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DEC221" w14:textId="17688FF2" w:rsidR="00A6630A" w:rsidRPr="0067103E" w:rsidRDefault="00AF0A86" w:rsidP="00A6630A">
      <w:pPr>
        <w:spacing w:after="0" w:line="240" w:lineRule="auto"/>
        <w:jc w:val="center"/>
        <w:rPr>
          <w:rFonts w:ascii="Times New Roman" w:hAnsi="Times New Roman" w:cs="Times New Roman"/>
          <w:b/>
          <w:bCs/>
          <w:color w:val="0D0D0D" w:themeColor="text1" w:themeTint="F2"/>
          <w:sz w:val="24"/>
          <w:szCs w:val="24"/>
        </w:rPr>
      </w:pPr>
      <w:r w:rsidRPr="0067103E">
        <w:rPr>
          <w:rFonts w:ascii="Times New Roman" w:hAnsi="Times New Roman" w:cs="Times New Roman"/>
          <w:b/>
          <w:bCs/>
          <w:color w:val="0D0D0D" w:themeColor="text1" w:themeTint="F2"/>
          <w:sz w:val="24"/>
          <w:szCs w:val="24"/>
        </w:rPr>
        <w:t xml:space="preserve">Perinatal Health in North Dakota: </w:t>
      </w:r>
      <w:r w:rsidR="00A6630A" w:rsidRPr="0067103E">
        <w:rPr>
          <w:rFonts w:ascii="Times New Roman" w:hAnsi="Times New Roman" w:cs="Times New Roman"/>
          <w:b/>
          <w:bCs/>
          <w:color w:val="0D0D0D" w:themeColor="text1" w:themeTint="F2"/>
          <w:sz w:val="24"/>
          <w:szCs w:val="24"/>
        </w:rPr>
        <w:t xml:space="preserve">Emerging Issues </w:t>
      </w:r>
    </w:p>
    <w:p w14:paraId="06CA2610" w14:textId="77777777" w:rsidR="00A6630A" w:rsidRPr="0067103E" w:rsidRDefault="00A6630A" w:rsidP="00A6630A">
      <w:pPr>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ab/>
      </w:r>
    </w:p>
    <w:p w14:paraId="1422DE86" w14:textId="77777777" w:rsidR="00A6630A" w:rsidRPr="0067103E" w:rsidRDefault="00A6630A" w:rsidP="00A6630A">
      <w:pPr>
        <w:rPr>
          <w:rFonts w:ascii="Times New Roman" w:hAnsi="Times New Roman" w:cs="Times New Roman"/>
          <w:color w:val="0D0D0D" w:themeColor="text1" w:themeTint="F2"/>
          <w:sz w:val="24"/>
          <w:szCs w:val="24"/>
        </w:rPr>
      </w:pPr>
    </w:p>
    <w:p w14:paraId="18BF82B0" w14:textId="77777777" w:rsidR="00A6630A" w:rsidRPr="0067103E" w:rsidRDefault="00A6630A" w:rsidP="00A6630A">
      <w:pPr>
        <w:rPr>
          <w:rFonts w:ascii="Times New Roman" w:hAnsi="Times New Roman" w:cs="Times New Roman"/>
          <w:color w:val="0D0D0D" w:themeColor="text1" w:themeTint="F2"/>
          <w:sz w:val="24"/>
          <w:szCs w:val="24"/>
        </w:rPr>
      </w:pPr>
    </w:p>
    <w:p w14:paraId="060562C6" w14:textId="77777777" w:rsidR="00A6630A" w:rsidRPr="0067103E" w:rsidRDefault="00A6630A" w:rsidP="00A6630A">
      <w:pPr>
        <w:rPr>
          <w:rFonts w:ascii="Times New Roman" w:hAnsi="Times New Roman" w:cs="Times New Roman"/>
          <w:color w:val="0D0D0D" w:themeColor="text1" w:themeTint="F2"/>
          <w:sz w:val="24"/>
          <w:szCs w:val="24"/>
        </w:rPr>
      </w:pPr>
    </w:p>
    <w:p w14:paraId="17AAE853" w14:textId="77777777" w:rsidR="00A6630A" w:rsidRPr="0067103E" w:rsidRDefault="00A6630A" w:rsidP="00A6630A">
      <w:pPr>
        <w:rPr>
          <w:rFonts w:ascii="Times New Roman" w:hAnsi="Times New Roman" w:cs="Times New Roman"/>
          <w:color w:val="0D0D0D" w:themeColor="text1" w:themeTint="F2"/>
          <w:sz w:val="24"/>
          <w:szCs w:val="24"/>
        </w:rPr>
      </w:pPr>
    </w:p>
    <w:p w14:paraId="129F79F1" w14:textId="77777777" w:rsidR="00A6630A" w:rsidRPr="0067103E" w:rsidRDefault="00A6630A" w:rsidP="00A6630A">
      <w:pPr>
        <w:rPr>
          <w:rFonts w:ascii="Times New Roman" w:hAnsi="Times New Roman" w:cs="Times New Roman"/>
          <w:color w:val="0D0D0D" w:themeColor="text1" w:themeTint="F2"/>
          <w:sz w:val="24"/>
          <w:szCs w:val="24"/>
        </w:rPr>
      </w:pPr>
    </w:p>
    <w:p w14:paraId="0B15D876" w14:textId="77777777" w:rsidR="00A6630A" w:rsidRPr="0067103E" w:rsidRDefault="00A6630A" w:rsidP="00A6630A">
      <w:pPr>
        <w:rPr>
          <w:rFonts w:ascii="Times New Roman" w:hAnsi="Times New Roman" w:cs="Times New Roman"/>
          <w:color w:val="0D0D0D" w:themeColor="text1" w:themeTint="F2"/>
          <w:sz w:val="24"/>
          <w:szCs w:val="24"/>
        </w:rPr>
      </w:pPr>
    </w:p>
    <w:p w14:paraId="601DEC66" w14:textId="77777777" w:rsidR="00A6630A" w:rsidRPr="0067103E" w:rsidRDefault="00A6630A" w:rsidP="00A6630A">
      <w:pPr>
        <w:rPr>
          <w:rFonts w:ascii="Times New Roman" w:hAnsi="Times New Roman" w:cs="Times New Roman"/>
          <w:color w:val="0D0D0D" w:themeColor="text1" w:themeTint="F2"/>
          <w:sz w:val="24"/>
          <w:szCs w:val="24"/>
        </w:rPr>
      </w:pPr>
    </w:p>
    <w:p w14:paraId="7702F478" w14:textId="77777777" w:rsidR="00A6630A" w:rsidRPr="0067103E" w:rsidRDefault="00A6630A" w:rsidP="00A6630A">
      <w:pPr>
        <w:rPr>
          <w:rFonts w:ascii="Times New Roman" w:hAnsi="Times New Roman" w:cs="Times New Roman"/>
          <w:color w:val="0D0D0D" w:themeColor="text1" w:themeTint="F2"/>
          <w:sz w:val="24"/>
          <w:szCs w:val="24"/>
        </w:rPr>
      </w:pPr>
    </w:p>
    <w:p w14:paraId="4769A39E" w14:textId="77777777" w:rsidR="00A6630A" w:rsidRPr="0067103E" w:rsidRDefault="00A6630A" w:rsidP="00A6630A">
      <w:pPr>
        <w:rPr>
          <w:rFonts w:ascii="Times New Roman" w:hAnsi="Times New Roman" w:cs="Times New Roman"/>
          <w:color w:val="0D0D0D" w:themeColor="text1" w:themeTint="F2"/>
          <w:sz w:val="24"/>
          <w:szCs w:val="24"/>
        </w:rPr>
      </w:pPr>
    </w:p>
    <w:p w14:paraId="3AB6C056" w14:textId="77777777" w:rsidR="00A6630A" w:rsidRPr="0067103E" w:rsidRDefault="00A6630A" w:rsidP="00A6630A">
      <w:pPr>
        <w:spacing w:after="0" w:line="240" w:lineRule="auto"/>
        <w:jc w:val="center"/>
        <w:rPr>
          <w:rFonts w:ascii="Times New Roman" w:hAnsi="Times New Roman" w:cs="Times New Roman"/>
          <w:bCs/>
          <w:color w:val="0D0D0D" w:themeColor="text1" w:themeTint="F2"/>
          <w:sz w:val="24"/>
          <w:szCs w:val="24"/>
        </w:rPr>
      </w:pPr>
      <w:r w:rsidRPr="0067103E">
        <w:rPr>
          <w:rFonts w:ascii="Times New Roman" w:hAnsi="Times New Roman" w:cs="Times New Roman"/>
          <w:bCs/>
          <w:color w:val="0D0D0D" w:themeColor="text1" w:themeTint="F2"/>
          <w:sz w:val="24"/>
          <w:szCs w:val="24"/>
        </w:rPr>
        <w:t>A Dissertation Presented for the</w:t>
      </w:r>
    </w:p>
    <w:p w14:paraId="5BC04F44" w14:textId="77777777" w:rsidR="00A31034" w:rsidRPr="0067103E" w:rsidRDefault="00A6630A" w:rsidP="00A6630A">
      <w:pPr>
        <w:spacing w:after="0" w:line="240" w:lineRule="auto"/>
        <w:jc w:val="center"/>
        <w:rPr>
          <w:rFonts w:ascii="Times New Roman" w:hAnsi="Times New Roman" w:cs="Times New Roman"/>
          <w:bCs/>
          <w:color w:val="0D0D0D" w:themeColor="text1" w:themeTint="F2"/>
          <w:sz w:val="24"/>
          <w:szCs w:val="24"/>
        </w:rPr>
      </w:pPr>
      <w:r w:rsidRPr="0067103E">
        <w:rPr>
          <w:rFonts w:ascii="Times New Roman" w:hAnsi="Times New Roman" w:cs="Times New Roman"/>
          <w:bCs/>
          <w:color w:val="0D0D0D" w:themeColor="text1" w:themeTint="F2"/>
          <w:sz w:val="24"/>
          <w:szCs w:val="24"/>
        </w:rPr>
        <w:t xml:space="preserve">Doctor of Philosophy </w:t>
      </w:r>
    </w:p>
    <w:p w14:paraId="0FFD7837" w14:textId="44BB2D29" w:rsidR="00A6630A" w:rsidRPr="0067103E" w:rsidRDefault="00A6630A" w:rsidP="00A6630A">
      <w:pPr>
        <w:spacing w:after="0" w:line="240" w:lineRule="auto"/>
        <w:jc w:val="center"/>
        <w:rPr>
          <w:rFonts w:ascii="Times New Roman" w:hAnsi="Times New Roman" w:cs="Times New Roman"/>
          <w:bCs/>
          <w:color w:val="0D0D0D" w:themeColor="text1" w:themeTint="F2"/>
          <w:sz w:val="24"/>
          <w:szCs w:val="24"/>
        </w:rPr>
      </w:pPr>
      <w:r w:rsidRPr="0067103E">
        <w:rPr>
          <w:rFonts w:ascii="Times New Roman" w:hAnsi="Times New Roman" w:cs="Times New Roman"/>
          <w:bCs/>
          <w:color w:val="0D0D0D" w:themeColor="text1" w:themeTint="F2"/>
          <w:sz w:val="24"/>
          <w:szCs w:val="24"/>
        </w:rPr>
        <w:t>Degree</w:t>
      </w:r>
    </w:p>
    <w:p w14:paraId="09F988B6" w14:textId="77777777" w:rsidR="00A6630A" w:rsidRPr="0067103E" w:rsidRDefault="00A6630A" w:rsidP="00A6630A">
      <w:pPr>
        <w:spacing w:after="0" w:line="240" w:lineRule="auto"/>
        <w:jc w:val="center"/>
        <w:rPr>
          <w:rFonts w:ascii="Times New Roman" w:hAnsi="Times New Roman" w:cs="Times New Roman"/>
          <w:bCs/>
          <w:color w:val="0D0D0D" w:themeColor="text1" w:themeTint="F2"/>
          <w:sz w:val="24"/>
          <w:szCs w:val="24"/>
        </w:rPr>
      </w:pPr>
      <w:r w:rsidRPr="0067103E">
        <w:rPr>
          <w:rFonts w:ascii="Times New Roman" w:hAnsi="Times New Roman" w:cs="Times New Roman"/>
          <w:bCs/>
          <w:color w:val="0D0D0D" w:themeColor="text1" w:themeTint="F2"/>
          <w:sz w:val="24"/>
          <w:szCs w:val="24"/>
        </w:rPr>
        <w:t>The University of Tennessee, Knoxville</w:t>
      </w:r>
    </w:p>
    <w:p w14:paraId="44FE6078" w14:textId="77777777" w:rsidR="00A6630A" w:rsidRPr="0067103E" w:rsidRDefault="00A6630A" w:rsidP="00A6630A">
      <w:pPr>
        <w:rPr>
          <w:rFonts w:ascii="Times New Roman" w:hAnsi="Times New Roman" w:cs="Times New Roman"/>
          <w:bCs/>
          <w:color w:val="0D0D0D" w:themeColor="text1" w:themeTint="F2"/>
          <w:sz w:val="24"/>
          <w:szCs w:val="24"/>
        </w:rPr>
      </w:pPr>
    </w:p>
    <w:p w14:paraId="6DC7B7D4" w14:textId="77777777" w:rsidR="00A6630A" w:rsidRPr="0067103E" w:rsidRDefault="00A6630A" w:rsidP="00A6630A">
      <w:pPr>
        <w:rPr>
          <w:rFonts w:ascii="Times New Roman" w:hAnsi="Times New Roman" w:cs="Times New Roman"/>
          <w:bCs/>
          <w:color w:val="0D0D0D" w:themeColor="text1" w:themeTint="F2"/>
          <w:sz w:val="24"/>
          <w:szCs w:val="24"/>
        </w:rPr>
      </w:pPr>
    </w:p>
    <w:p w14:paraId="21E430DC" w14:textId="77777777" w:rsidR="00A6630A" w:rsidRPr="0067103E" w:rsidRDefault="00A6630A" w:rsidP="00A6630A">
      <w:pPr>
        <w:rPr>
          <w:rFonts w:ascii="Times New Roman" w:hAnsi="Times New Roman" w:cs="Times New Roman"/>
          <w:bCs/>
          <w:color w:val="0D0D0D" w:themeColor="text1" w:themeTint="F2"/>
          <w:sz w:val="24"/>
          <w:szCs w:val="24"/>
        </w:rPr>
      </w:pPr>
    </w:p>
    <w:p w14:paraId="4A3330AD" w14:textId="77777777" w:rsidR="00A6630A" w:rsidRPr="0067103E" w:rsidRDefault="00A6630A" w:rsidP="00A6630A">
      <w:pPr>
        <w:rPr>
          <w:rFonts w:ascii="Times New Roman" w:hAnsi="Times New Roman" w:cs="Times New Roman"/>
          <w:bCs/>
          <w:color w:val="0D0D0D" w:themeColor="text1" w:themeTint="F2"/>
          <w:sz w:val="24"/>
          <w:szCs w:val="24"/>
        </w:rPr>
      </w:pPr>
    </w:p>
    <w:p w14:paraId="28DF4500" w14:textId="77777777" w:rsidR="00A6630A" w:rsidRPr="0067103E" w:rsidRDefault="00A6630A" w:rsidP="00A6630A">
      <w:pPr>
        <w:rPr>
          <w:rFonts w:ascii="Times New Roman" w:hAnsi="Times New Roman" w:cs="Times New Roman"/>
          <w:bCs/>
          <w:color w:val="0D0D0D" w:themeColor="text1" w:themeTint="F2"/>
          <w:sz w:val="24"/>
          <w:szCs w:val="24"/>
        </w:rPr>
      </w:pPr>
    </w:p>
    <w:p w14:paraId="1866D6E9" w14:textId="77777777" w:rsidR="00A6630A" w:rsidRPr="0067103E" w:rsidRDefault="00A6630A" w:rsidP="00A6630A">
      <w:pPr>
        <w:rPr>
          <w:rFonts w:ascii="Times New Roman" w:hAnsi="Times New Roman" w:cs="Times New Roman"/>
          <w:bCs/>
          <w:color w:val="0D0D0D" w:themeColor="text1" w:themeTint="F2"/>
          <w:sz w:val="24"/>
          <w:szCs w:val="24"/>
        </w:rPr>
      </w:pPr>
    </w:p>
    <w:p w14:paraId="3C4F6E2E" w14:textId="77777777" w:rsidR="00A6630A" w:rsidRPr="0067103E" w:rsidRDefault="00A6630A" w:rsidP="00A6630A">
      <w:pPr>
        <w:rPr>
          <w:rFonts w:ascii="Times New Roman" w:hAnsi="Times New Roman" w:cs="Times New Roman"/>
          <w:bCs/>
          <w:color w:val="0D0D0D" w:themeColor="text1" w:themeTint="F2"/>
          <w:sz w:val="24"/>
          <w:szCs w:val="24"/>
        </w:rPr>
      </w:pPr>
    </w:p>
    <w:p w14:paraId="4E42A3C4" w14:textId="77777777" w:rsidR="00A6630A" w:rsidRPr="0067103E" w:rsidRDefault="00A6630A" w:rsidP="00A6630A">
      <w:pPr>
        <w:rPr>
          <w:rFonts w:ascii="Times New Roman" w:hAnsi="Times New Roman" w:cs="Times New Roman"/>
          <w:bCs/>
          <w:color w:val="0D0D0D" w:themeColor="text1" w:themeTint="F2"/>
          <w:sz w:val="24"/>
          <w:szCs w:val="24"/>
        </w:rPr>
      </w:pPr>
    </w:p>
    <w:p w14:paraId="6D9173DC" w14:textId="77777777" w:rsidR="00A6630A" w:rsidRPr="0067103E" w:rsidRDefault="00A6630A" w:rsidP="00A6630A">
      <w:pPr>
        <w:rPr>
          <w:rFonts w:ascii="Times New Roman" w:hAnsi="Times New Roman" w:cs="Times New Roman"/>
          <w:bCs/>
          <w:color w:val="0D0D0D" w:themeColor="text1" w:themeTint="F2"/>
          <w:sz w:val="24"/>
          <w:szCs w:val="24"/>
        </w:rPr>
      </w:pPr>
    </w:p>
    <w:p w14:paraId="0016C114" w14:textId="77777777" w:rsidR="00A6630A" w:rsidRPr="0067103E" w:rsidRDefault="00A6630A" w:rsidP="00A6630A">
      <w:pPr>
        <w:rPr>
          <w:rFonts w:ascii="Times New Roman" w:hAnsi="Times New Roman" w:cs="Times New Roman"/>
          <w:bCs/>
          <w:color w:val="0D0D0D" w:themeColor="text1" w:themeTint="F2"/>
          <w:sz w:val="24"/>
          <w:szCs w:val="24"/>
        </w:rPr>
      </w:pPr>
    </w:p>
    <w:p w14:paraId="03F9BD03" w14:textId="77777777" w:rsidR="00A6630A" w:rsidRPr="0067103E" w:rsidRDefault="00A6630A" w:rsidP="00A6630A">
      <w:pPr>
        <w:jc w:val="center"/>
        <w:rPr>
          <w:rFonts w:ascii="Times New Roman" w:hAnsi="Times New Roman" w:cs="Times New Roman"/>
          <w:bCs/>
          <w:color w:val="0D0D0D" w:themeColor="text1" w:themeTint="F2"/>
          <w:sz w:val="24"/>
          <w:szCs w:val="24"/>
        </w:rPr>
      </w:pPr>
    </w:p>
    <w:p w14:paraId="1ED4DE08" w14:textId="70977B46" w:rsidR="00A6630A" w:rsidRPr="0067103E" w:rsidRDefault="00A6630A" w:rsidP="00A6630A">
      <w:pPr>
        <w:jc w:val="center"/>
        <w:rPr>
          <w:rFonts w:ascii="Times New Roman" w:hAnsi="Times New Roman" w:cs="Times New Roman"/>
          <w:bCs/>
          <w:color w:val="0D0D0D" w:themeColor="text1" w:themeTint="F2"/>
          <w:sz w:val="24"/>
          <w:szCs w:val="24"/>
        </w:rPr>
      </w:pPr>
      <w:r w:rsidRPr="0067103E">
        <w:rPr>
          <w:rFonts w:ascii="Times New Roman" w:hAnsi="Times New Roman" w:cs="Times New Roman"/>
          <w:bCs/>
          <w:color w:val="0D0D0D" w:themeColor="text1" w:themeTint="F2"/>
          <w:sz w:val="24"/>
          <w:szCs w:val="24"/>
        </w:rPr>
        <w:t>Grace N</w:t>
      </w:r>
      <w:r w:rsidR="0067103E" w:rsidRPr="0067103E">
        <w:rPr>
          <w:rFonts w:ascii="Times New Roman" w:hAnsi="Times New Roman" w:cs="Times New Roman"/>
          <w:bCs/>
          <w:color w:val="0D0D0D" w:themeColor="text1" w:themeTint="F2"/>
          <w:sz w:val="24"/>
          <w:szCs w:val="24"/>
        </w:rPr>
        <w:t>joki</w:t>
      </w:r>
      <w:r w:rsidRPr="0067103E">
        <w:rPr>
          <w:rFonts w:ascii="Times New Roman" w:hAnsi="Times New Roman" w:cs="Times New Roman"/>
          <w:bCs/>
          <w:color w:val="0D0D0D" w:themeColor="text1" w:themeTint="F2"/>
          <w:sz w:val="24"/>
          <w:szCs w:val="24"/>
        </w:rPr>
        <w:t xml:space="preserve"> Njau</w:t>
      </w:r>
    </w:p>
    <w:p w14:paraId="6756940B" w14:textId="292BFE7B" w:rsidR="00A6630A" w:rsidRPr="0067103E" w:rsidRDefault="007E5985" w:rsidP="00A6630A">
      <w:pPr>
        <w:jc w:val="center"/>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December</w:t>
      </w:r>
      <w:r w:rsidR="00A6630A" w:rsidRPr="0067103E">
        <w:rPr>
          <w:rFonts w:ascii="Times New Roman" w:hAnsi="Times New Roman" w:cs="Times New Roman"/>
          <w:bCs/>
          <w:color w:val="0D0D0D" w:themeColor="text1" w:themeTint="F2"/>
          <w:sz w:val="24"/>
          <w:szCs w:val="24"/>
        </w:rPr>
        <w:t xml:space="preserve"> 2022</w:t>
      </w:r>
    </w:p>
    <w:p w14:paraId="6585028A" w14:textId="43D9BAC4" w:rsidR="006B261D" w:rsidRPr="0067103E" w:rsidRDefault="00410FE0" w:rsidP="00A6630A">
      <w:pPr>
        <w:spacing w:after="0" w:line="240" w:lineRule="auto"/>
        <w:jc w:val="center"/>
        <w:rPr>
          <w:rFonts w:ascii="Times New Roman" w:hAnsi="Times New Roman" w:cs="Times New Roman"/>
          <w:color w:val="0D0D0D" w:themeColor="text1" w:themeTint="F2"/>
          <w:sz w:val="24"/>
          <w:szCs w:val="24"/>
        </w:rPr>
      </w:pPr>
      <w:r w:rsidRPr="0067103E">
        <w:rPr>
          <w:rFonts w:ascii="Times New Roman" w:eastAsia="Times New Roman" w:hAnsi="Times New Roman" w:cs="Times New Roman"/>
          <w:b/>
          <w:bCs/>
          <w:color w:val="0D0D0D" w:themeColor="text1" w:themeTint="F2"/>
          <w:sz w:val="24"/>
          <w:szCs w:val="24"/>
        </w:rPr>
        <w:br w:type="page"/>
      </w:r>
    </w:p>
    <w:p w14:paraId="4DDE60B9" w14:textId="2A5A931F" w:rsidR="006B261D" w:rsidRPr="008507BF" w:rsidRDefault="006B261D" w:rsidP="008507BF">
      <w:pPr>
        <w:jc w:val="center"/>
        <w:rPr>
          <w:rFonts w:ascii="Times New Roman" w:hAnsi="Times New Roman" w:cs="Times New Roman"/>
          <w:b/>
          <w:bCs/>
          <w:color w:val="0D0D0D" w:themeColor="text1" w:themeTint="F2"/>
          <w:sz w:val="24"/>
          <w:szCs w:val="24"/>
        </w:rPr>
      </w:pPr>
      <w:r w:rsidRPr="0067103E">
        <w:rPr>
          <w:rFonts w:ascii="Times New Roman" w:hAnsi="Times New Roman" w:cs="Times New Roman"/>
          <w:b/>
          <w:bCs/>
          <w:color w:val="0D0D0D" w:themeColor="text1" w:themeTint="F2"/>
          <w:sz w:val="24"/>
          <w:szCs w:val="24"/>
        </w:rPr>
        <w:lastRenderedPageBreak/>
        <w:t>DEDICATION</w:t>
      </w:r>
    </w:p>
    <w:p w14:paraId="673177FD" w14:textId="1685EAD0" w:rsidR="006B261D" w:rsidRPr="0067103E" w:rsidRDefault="006B261D" w:rsidP="00D734BA">
      <w:pPr>
        <w:spacing w:line="480" w:lineRule="auto"/>
        <w:ind w:firstLine="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This dissertation is dedicated to my daughter Eden, my sister Esther, my mom Elizabeth</w:t>
      </w:r>
      <w:r w:rsidR="007E7966" w:rsidRPr="0067103E">
        <w:rPr>
          <w:rFonts w:ascii="Times New Roman" w:hAnsi="Times New Roman" w:cs="Times New Roman"/>
          <w:color w:val="0D0D0D" w:themeColor="text1" w:themeTint="F2"/>
          <w:sz w:val="24"/>
          <w:szCs w:val="24"/>
        </w:rPr>
        <w:t>,</w:t>
      </w:r>
      <w:r w:rsidRPr="0067103E">
        <w:rPr>
          <w:rFonts w:ascii="Times New Roman" w:hAnsi="Times New Roman" w:cs="Times New Roman"/>
          <w:color w:val="0D0D0D" w:themeColor="text1" w:themeTint="F2"/>
          <w:sz w:val="24"/>
          <w:szCs w:val="24"/>
        </w:rPr>
        <w:t xml:space="preserve"> and my grandmother Esther</w:t>
      </w:r>
      <w:r w:rsidR="007E7966" w:rsidRPr="0067103E">
        <w:rPr>
          <w:rFonts w:ascii="Times New Roman" w:hAnsi="Times New Roman" w:cs="Times New Roman"/>
          <w:color w:val="0D0D0D" w:themeColor="text1" w:themeTint="F2"/>
          <w:sz w:val="24"/>
          <w:szCs w:val="24"/>
        </w:rPr>
        <w:t>.</w:t>
      </w:r>
      <w:r w:rsidRPr="0067103E">
        <w:rPr>
          <w:rFonts w:ascii="Times New Roman" w:hAnsi="Times New Roman" w:cs="Times New Roman"/>
          <w:color w:val="0D0D0D" w:themeColor="text1" w:themeTint="F2"/>
          <w:sz w:val="24"/>
          <w:szCs w:val="24"/>
        </w:rPr>
        <w:t xml:space="preserve"> I am eternally grateful to and for you.</w:t>
      </w:r>
    </w:p>
    <w:p w14:paraId="6FD51C7E" w14:textId="77777777" w:rsidR="006B261D" w:rsidRPr="0067103E" w:rsidRDefault="006B261D" w:rsidP="006B261D">
      <w:pPr>
        <w:jc w:val="center"/>
        <w:rPr>
          <w:rFonts w:ascii="Times New Roman" w:hAnsi="Times New Roman" w:cs="Times New Roman"/>
          <w:color w:val="0D0D0D" w:themeColor="text1" w:themeTint="F2"/>
          <w:sz w:val="24"/>
          <w:szCs w:val="24"/>
        </w:rPr>
      </w:pPr>
    </w:p>
    <w:p w14:paraId="5DB30A14" w14:textId="77777777" w:rsidR="006B261D" w:rsidRPr="0067103E" w:rsidRDefault="006B261D" w:rsidP="006B261D">
      <w:pPr>
        <w:jc w:val="center"/>
        <w:rPr>
          <w:rFonts w:ascii="Times New Roman" w:hAnsi="Times New Roman" w:cs="Times New Roman"/>
          <w:color w:val="0D0D0D" w:themeColor="text1" w:themeTint="F2"/>
          <w:sz w:val="24"/>
          <w:szCs w:val="24"/>
        </w:rPr>
      </w:pPr>
    </w:p>
    <w:p w14:paraId="3896884B" w14:textId="77777777" w:rsidR="006B261D" w:rsidRPr="0067103E" w:rsidRDefault="006B261D" w:rsidP="006B261D">
      <w:pPr>
        <w:jc w:val="center"/>
        <w:rPr>
          <w:rFonts w:ascii="Times New Roman" w:hAnsi="Times New Roman" w:cs="Times New Roman"/>
          <w:color w:val="0D0D0D" w:themeColor="text1" w:themeTint="F2"/>
          <w:sz w:val="24"/>
          <w:szCs w:val="24"/>
        </w:rPr>
      </w:pPr>
    </w:p>
    <w:p w14:paraId="01F775B9" w14:textId="77777777" w:rsidR="006B261D" w:rsidRPr="0067103E" w:rsidRDefault="006B261D" w:rsidP="006B261D">
      <w:pPr>
        <w:jc w:val="center"/>
        <w:rPr>
          <w:rFonts w:ascii="Times New Roman" w:hAnsi="Times New Roman" w:cs="Times New Roman"/>
          <w:color w:val="0D0D0D" w:themeColor="text1" w:themeTint="F2"/>
          <w:sz w:val="24"/>
          <w:szCs w:val="24"/>
        </w:rPr>
      </w:pPr>
    </w:p>
    <w:p w14:paraId="0D6BF0D5" w14:textId="77777777" w:rsidR="006B261D" w:rsidRPr="0067103E" w:rsidRDefault="006B261D" w:rsidP="007E7966">
      <w:pPr>
        <w:jc w:val="center"/>
        <w:rPr>
          <w:rFonts w:ascii="Times New Roman" w:hAnsi="Times New Roman" w:cs="Times New Roman"/>
          <w:b/>
          <w:bCs/>
          <w:color w:val="0D0D0D" w:themeColor="text1" w:themeTint="F2"/>
          <w:sz w:val="24"/>
          <w:szCs w:val="24"/>
        </w:rPr>
      </w:pPr>
      <w:r w:rsidRPr="0067103E">
        <w:rPr>
          <w:rFonts w:ascii="Times New Roman" w:hAnsi="Times New Roman" w:cs="Times New Roman"/>
          <w:color w:val="0D0D0D" w:themeColor="text1" w:themeTint="F2"/>
          <w:sz w:val="24"/>
          <w:szCs w:val="24"/>
        </w:rPr>
        <w:br w:type="page"/>
      </w:r>
      <w:r w:rsidRPr="0067103E">
        <w:rPr>
          <w:rFonts w:ascii="Times New Roman" w:hAnsi="Times New Roman" w:cs="Times New Roman"/>
          <w:b/>
          <w:bCs/>
          <w:color w:val="0D0D0D" w:themeColor="text1" w:themeTint="F2"/>
          <w:sz w:val="24"/>
          <w:szCs w:val="24"/>
        </w:rPr>
        <w:lastRenderedPageBreak/>
        <w:t>ACKNOWLEDGEMENTS</w:t>
      </w:r>
    </w:p>
    <w:p w14:paraId="662AD4AF" w14:textId="110BF3DB" w:rsidR="006B261D" w:rsidRPr="0067103E" w:rsidRDefault="006B261D" w:rsidP="00D734BA">
      <w:pPr>
        <w:pStyle w:val="CommentSubject"/>
        <w:spacing w:line="480" w:lineRule="auto"/>
        <w:ind w:firstLine="720"/>
        <w:rPr>
          <w:rFonts w:ascii="Times New Roman" w:hAnsi="Times New Roman"/>
          <w:b w:val="0"/>
          <w:bCs w:val="0"/>
          <w:color w:val="0D0D0D" w:themeColor="text1" w:themeTint="F2"/>
          <w:sz w:val="24"/>
          <w:szCs w:val="24"/>
        </w:rPr>
      </w:pPr>
      <w:r w:rsidRPr="0067103E">
        <w:rPr>
          <w:rFonts w:ascii="Times New Roman" w:hAnsi="Times New Roman"/>
          <w:b w:val="0"/>
          <w:bCs w:val="0"/>
          <w:color w:val="0D0D0D" w:themeColor="text1" w:themeTint="F2"/>
          <w:sz w:val="24"/>
          <w:szCs w:val="24"/>
        </w:rPr>
        <w:t>This dissertation could not have been completed without help from my family and friends and especially my committee. My sincerest gratitude to</w:t>
      </w:r>
      <w:r w:rsidR="00AF0A86" w:rsidRPr="0067103E">
        <w:rPr>
          <w:rFonts w:ascii="Times New Roman" w:hAnsi="Times New Roman"/>
          <w:b w:val="0"/>
          <w:bCs w:val="0"/>
          <w:color w:val="0D0D0D" w:themeColor="text1" w:themeTint="F2"/>
          <w:sz w:val="24"/>
          <w:szCs w:val="24"/>
        </w:rPr>
        <w:t xml:space="preserve"> Dr.</w:t>
      </w:r>
      <w:r w:rsidRPr="0067103E">
        <w:rPr>
          <w:rFonts w:ascii="Times New Roman" w:hAnsi="Times New Roman"/>
          <w:b w:val="0"/>
          <w:bCs w:val="0"/>
          <w:color w:val="0D0D0D" w:themeColor="text1" w:themeTint="F2"/>
          <w:sz w:val="24"/>
          <w:szCs w:val="24"/>
        </w:rPr>
        <w:t xml:space="preserve"> Agricola Odoi for his guidance, patience and support. His mentorship and expertise has made an invaluable contribution to my academic and professional goals. Thank you, Dr. Odoi. I would </w:t>
      </w:r>
      <w:r w:rsidR="007E7966" w:rsidRPr="0067103E">
        <w:rPr>
          <w:rFonts w:ascii="Times New Roman" w:hAnsi="Times New Roman"/>
          <w:b w:val="0"/>
          <w:bCs w:val="0"/>
          <w:color w:val="0D0D0D" w:themeColor="text1" w:themeTint="F2"/>
          <w:sz w:val="24"/>
          <w:szCs w:val="24"/>
        </w:rPr>
        <w:t xml:space="preserve">also </w:t>
      </w:r>
      <w:r w:rsidRPr="0067103E">
        <w:rPr>
          <w:rFonts w:ascii="Times New Roman" w:hAnsi="Times New Roman"/>
          <w:b w:val="0"/>
          <w:bCs w:val="0"/>
          <w:color w:val="0D0D0D" w:themeColor="text1" w:themeTint="F2"/>
          <w:sz w:val="24"/>
          <w:szCs w:val="24"/>
        </w:rPr>
        <w:t>like to extend my gratitude to the members of my committee: Dr. Kathleen Brown, Dr. Carol Myers</w:t>
      </w:r>
      <w:r w:rsidR="007E7966" w:rsidRPr="0067103E">
        <w:rPr>
          <w:rFonts w:ascii="Times New Roman" w:hAnsi="Times New Roman"/>
          <w:b w:val="0"/>
          <w:bCs w:val="0"/>
          <w:color w:val="0D0D0D" w:themeColor="text1" w:themeTint="F2"/>
          <w:sz w:val="24"/>
          <w:szCs w:val="24"/>
        </w:rPr>
        <w:t>,</w:t>
      </w:r>
      <w:r w:rsidRPr="0067103E">
        <w:rPr>
          <w:rFonts w:ascii="Times New Roman" w:hAnsi="Times New Roman"/>
          <w:b w:val="0"/>
          <w:bCs w:val="0"/>
          <w:color w:val="0D0D0D" w:themeColor="text1" w:themeTint="F2"/>
          <w:sz w:val="24"/>
          <w:szCs w:val="24"/>
        </w:rPr>
        <w:t xml:space="preserve"> and Dr. Samantha Ehrlich</w:t>
      </w:r>
      <w:r w:rsidR="007E7966" w:rsidRPr="0067103E">
        <w:rPr>
          <w:rFonts w:ascii="Times New Roman" w:hAnsi="Times New Roman"/>
          <w:b w:val="0"/>
          <w:bCs w:val="0"/>
          <w:color w:val="0D0D0D" w:themeColor="text1" w:themeTint="F2"/>
          <w:sz w:val="24"/>
          <w:szCs w:val="24"/>
        </w:rPr>
        <w:t>. Y</w:t>
      </w:r>
      <w:r w:rsidRPr="0067103E">
        <w:rPr>
          <w:rFonts w:ascii="Times New Roman" w:hAnsi="Times New Roman"/>
          <w:b w:val="0"/>
          <w:bCs w:val="0"/>
          <w:color w:val="0D0D0D" w:themeColor="text1" w:themeTint="F2"/>
          <w:sz w:val="24"/>
          <w:szCs w:val="24"/>
        </w:rPr>
        <w:t>our academic and professional support is immeasurable, and I am very thankful. I am grateful to my colleague, Dr. Ramona Danielson, for her friendship, mentorship and support. Lastly, my deepest gratitude to my family and friends – your unwavering love, encouragement</w:t>
      </w:r>
      <w:r w:rsidR="007E7966" w:rsidRPr="0067103E">
        <w:rPr>
          <w:rFonts w:ascii="Times New Roman" w:hAnsi="Times New Roman"/>
          <w:b w:val="0"/>
          <w:bCs w:val="0"/>
          <w:color w:val="0D0D0D" w:themeColor="text1" w:themeTint="F2"/>
          <w:sz w:val="24"/>
          <w:szCs w:val="24"/>
        </w:rPr>
        <w:t>,</w:t>
      </w:r>
      <w:r w:rsidRPr="0067103E">
        <w:rPr>
          <w:rFonts w:ascii="Times New Roman" w:hAnsi="Times New Roman"/>
          <w:b w:val="0"/>
          <w:bCs w:val="0"/>
          <w:color w:val="0D0D0D" w:themeColor="text1" w:themeTint="F2"/>
          <w:sz w:val="24"/>
          <w:szCs w:val="24"/>
        </w:rPr>
        <w:t xml:space="preserve"> and support got me here.</w:t>
      </w:r>
    </w:p>
    <w:p w14:paraId="518EC1DE" w14:textId="513A3CA9" w:rsidR="006B261D" w:rsidRPr="0067103E" w:rsidRDefault="006B261D" w:rsidP="00AF0A86">
      <w:pPr>
        <w:spacing w:after="0" w:line="480" w:lineRule="auto"/>
        <w:jc w:val="center"/>
        <w:rPr>
          <w:rFonts w:ascii="Times New Roman" w:hAnsi="Times New Roman" w:cs="Times New Roman"/>
          <w:b/>
          <w:bCs/>
          <w:color w:val="0D0D0D" w:themeColor="text1" w:themeTint="F2"/>
          <w:sz w:val="24"/>
          <w:szCs w:val="24"/>
        </w:rPr>
      </w:pPr>
      <w:r w:rsidRPr="0067103E">
        <w:rPr>
          <w:rFonts w:ascii="Times New Roman" w:hAnsi="Times New Roman" w:cs="Times New Roman"/>
          <w:color w:val="0D0D0D" w:themeColor="text1" w:themeTint="F2"/>
          <w:sz w:val="24"/>
          <w:szCs w:val="24"/>
        </w:rPr>
        <w:br w:type="page"/>
      </w:r>
      <w:r w:rsidRPr="0067103E">
        <w:rPr>
          <w:rFonts w:ascii="Times New Roman" w:hAnsi="Times New Roman" w:cs="Times New Roman"/>
          <w:b/>
          <w:bCs/>
          <w:color w:val="0D0D0D" w:themeColor="text1" w:themeTint="F2"/>
          <w:sz w:val="24"/>
          <w:szCs w:val="24"/>
        </w:rPr>
        <w:lastRenderedPageBreak/>
        <w:t>ABSTRACT</w:t>
      </w:r>
    </w:p>
    <w:p w14:paraId="6CB0332B" w14:textId="559BF8C4" w:rsidR="006B261D" w:rsidRPr="0067103E" w:rsidRDefault="006B261D" w:rsidP="00B7184D">
      <w:pPr>
        <w:pStyle w:val="CommentSubject"/>
        <w:spacing w:after="0" w:line="480" w:lineRule="auto"/>
        <w:ind w:firstLine="720"/>
        <w:rPr>
          <w:rFonts w:ascii="Times New Roman" w:hAnsi="Times New Roman"/>
          <w:b w:val="0"/>
          <w:bCs w:val="0"/>
          <w:color w:val="0D0D0D" w:themeColor="text1" w:themeTint="F2"/>
          <w:sz w:val="24"/>
          <w:szCs w:val="24"/>
        </w:rPr>
      </w:pPr>
      <w:r w:rsidRPr="0067103E">
        <w:rPr>
          <w:rFonts w:ascii="Times New Roman" w:hAnsi="Times New Roman"/>
          <w:b w:val="0"/>
          <w:bCs w:val="0"/>
          <w:color w:val="0D0D0D" w:themeColor="text1" w:themeTint="F2"/>
          <w:sz w:val="24"/>
          <w:szCs w:val="24"/>
        </w:rPr>
        <w:t>Preterm birth, newborn screening refusal, and postpartum depression represent three emerging areas of concern</w:t>
      </w:r>
      <w:r w:rsidR="00AF0A86" w:rsidRPr="0067103E">
        <w:rPr>
          <w:rFonts w:ascii="Times New Roman" w:hAnsi="Times New Roman"/>
          <w:b w:val="0"/>
          <w:bCs w:val="0"/>
          <w:color w:val="0D0D0D" w:themeColor="text1" w:themeTint="F2"/>
          <w:sz w:val="24"/>
          <w:szCs w:val="24"/>
        </w:rPr>
        <w:t xml:space="preserve"> that have not</w:t>
      </w:r>
      <w:r w:rsidR="008172B7" w:rsidRPr="0067103E">
        <w:rPr>
          <w:rFonts w:ascii="Times New Roman" w:hAnsi="Times New Roman"/>
          <w:b w:val="0"/>
          <w:bCs w:val="0"/>
          <w:color w:val="0D0D0D" w:themeColor="text1" w:themeTint="F2"/>
          <w:sz w:val="24"/>
          <w:szCs w:val="24"/>
        </w:rPr>
        <w:t xml:space="preserve"> been</w:t>
      </w:r>
      <w:r w:rsidR="00AF0A86" w:rsidRPr="0067103E">
        <w:rPr>
          <w:rFonts w:ascii="Times New Roman" w:hAnsi="Times New Roman"/>
          <w:b w:val="0"/>
          <w:bCs w:val="0"/>
          <w:color w:val="0D0D0D" w:themeColor="text1" w:themeTint="F2"/>
          <w:sz w:val="24"/>
          <w:szCs w:val="24"/>
        </w:rPr>
        <w:t xml:space="preserve"> previously been investigated</w:t>
      </w:r>
      <w:r w:rsidRPr="0067103E">
        <w:rPr>
          <w:rFonts w:ascii="Times New Roman" w:hAnsi="Times New Roman"/>
          <w:b w:val="0"/>
          <w:bCs w:val="0"/>
          <w:color w:val="0D0D0D" w:themeColor="text1" w:themeTint="F2"/>
          <w:sz w:val="24"/>
          <w:szCs w:val="24"/>
        </w:rPr>
        <w:t xml:space="preserve"> in North Dakota. Their potential impact creates significant social, behavioral</w:t>
      </w:r>
      <w:r w:rsidR="00B7184D" w:rsidRPr="0067103E">
        <w:rPr>
          <w:rFonts w:ascii="Times New Roman" w:hAnsi="Times New Roman"/>
          <w:b w:val="0"/>
          <w:bCs w:val="0"/>
          <w:color w:val="0D0D0D" w:themeColor="text1" w:themeTint="F2"/>
          <w:sz w:val="24"/>
          <w:szCs w:val="24"/>
        </w:rPr>
        <w:t>,</w:t>
      </w:r>
      <w:r w:rsidRPr="0067103E">
        <w:rPr>
          <w:rFonts w:ascii="Times New Roman" w:hAnsi="Times New Roman"/>
          <w:b w:val="0"/>
          <w:bCs w:val="0"/>
          <w:color w:val="0D0D0D" w:themeColor="text1" w:themeTint="F2"/>
          <w:sz w:val="24"/>
          <w:szCs w:val="24"/>
        </w:rPr>
        <w:t xml:space="preserve"> and economic burdens. Although various studies have investigated preterm birth and postpartum depression, newborn screening refusal in the United States has not been previously investigated</w:t>
      </w:r>
      <w:r w:rsidR="00343B73">
        <w:rPr>
          <w:rFonts w:ascii="Times New Roman" w:hAnsi="Times New Roman"/>
          <w:b w:val="0"/>
          <w:bCs w:val="0"/>
          <w:color w:val="0D0D0D" w:themeColor="text1" w:themeTint="F2"/>
          <w:sz w:val="24"/>
          <w:szCs w:val="24"/>
        </w:rPr>
        <w:t xml:space="preserve"> to the best of my knowledge</w:t>
      </w:r>
      <w:r w:rsidRPr="0067103E">
        <w:rPr>
          <w:rFonts w:ascii="Times New Roman" w:hAnsi="Times New Roman"/>
          <w:b w:val="0"/>
          <w:bCs w:val="0"/>
          <w:color w:val="0D0D0D" w:themeColor="text1" w:themeTint="F2"/>
          <w:sz w:val="24"/>
          <w:szCs w:val="24"/>
        </w:rPr>
        <w:t>. In alignment with the role of Title V of the Social Security Act (Maternal and Child Health) Programs to conduct ongoing statewide needs assessments, the objectives of th</w:t>
      </w:r>
      <w:r w:rsidR="00D521F1">
        <w:rPr>
          <w:rFonts w:ascii="Times New Roman" w:hAnsi="Times New Roman"/>
          <w:b w:val="0"/>
          <w:bCs w:val="0"/>
          <w:color w:val="0D0D0D" w:themeColor="text1" w:themeTint="F2"/>
          <w:sz w:val="24"/>
          <w:szCs w:val="24"/>
        </w:rPr>
        <w:t>ese</w:t>
      </w:r>
      <w:r w:rsidRPr="0067103E">
        <w:rPr>
          <w:rFonts w:ascii="Times New Roman" w:hAnsi="Times New Roman"/>
          <w:b w:val="0"/>
          <w:bCs w:val="0"/>
          <w:color w:val="0D0D0D" w:themeColor="text1" w:themeTint="F2"/>
          <w:sz w:val="24"/>
          <w:szCs w:val="24"/>
        </w:rPr>
        <w:t xml:space="preserve"> stud</w:t>
      </w:r>
      <w:r w:rsidR="00D521F1">
        <w:rPr>
          <w:rFonts w:ascii="Times New Roman" w:hAnsi="Times New Roman"/>
          <w:b w:val="0"/>
          <w:bCs w:val="0"/>
          <w:color w:val="0D0D0D" w:themeColor="text1" w:themeTint="F2"/>
          <w:sz w:val="24"/>
          <w:szCs w:val="24"/>
        </w:rPr>
        <w:t>ies</w:t>
      </w:r>
      <w:r w:rsidRPr="0067103E">
        <w:rPr>
          <w:rFonts w:ascii="Times New Roman" w:hAnsi="Times New Roman"/>
          <w:b w:val="0"/>
          <w:bCs w:val="0"/>
          <w:color w:val="0D0D0D" w:themeColor="text1" w:themeTint="F2"/>
          <w:sz w:val="24"/>
          <w:szCs w:val="24"/>
        </w:rPr>
        <w:t xml:space="preserve"> were to</w:t>
      </w:r>
      <w:r w:rsidR="00AF0A86" w:rsidRPr="0067103E">
        <w:rPr>
          <w:rFonts w:ascii="Times New Roman" w:hAnsi="Times New Roman"/>
          <w:b w:val="0"/>
          <w:bCs w:val="0"/>
          <w:color w:val="0D0D0D" w:themeColor="text1" w:themeTint="F2"/>
          <w:sz w:val="24"/>
          <w:szCs w:val="24"/>
        </w:rPr>
        <w:t xml:space="preserve"> investigate and identify predictors of</w:t>
      </w:r>
      <w:r w:rsidRPr="0067103E">
        <w:rPr>
          <w:rFonts w:ascii="Times New Roman" w:hAnsi="Times New Roman"/>
          <w:b w:val="0"/>
          <w:bCs w:val="0"/>
          <w:color w:val="0D0D0D" w:themeColor="text1" w:themeTint="F2"/>
          <w:sz w:val="24"/>
          <w:szCs w:val="24"/>
        </w:rPr>
        <w:t xml:space="preserve"> preterm birth</w:t>
      </w:r>
      <w:r w:rsidR="00AF0A86" w:rsidRPr="0067103E">
        <w:rPr>
          <w:rFonts w:ascii="Times New Roman" w:hAnsi="Times New Roman"/>
          <w:b w:val="0"/>
          <w:bCs w:val="0"/>
          <w:color w:val="0D0D0D" w:themeColor="text1" w:themeTint="F2"/>
          <w:sz w:val="24"/>
          <w:szCs w:val="24"/>
        </w:rPr>
        <w:t>,</w:t>
      </w:r>
      <w:r w:rsidRPr="0067103E">
        <w:rPr>
          <w:rFonts w:ascii="Times New Roman" w:hAnsi="Times New Roman"/>
          <w:b w:val="0"/>
          <w:bCs w:val="0"/>
          <w:color w:val="0D0D0D" w:themeColor="text1" w:themeTint="F2"/>
          <w:sz w:val="24"/>
          <w:szCs w:val="24"/>
        </w:rPr>
        <w:t xml:space="preserve"> newborn screening refusal and</w:t>
      </w:r>
      <w:r w:rsidR="00AF0A86" w:rsidRPr="0067103E">
        <w:rPr>
          <w:rFonts w:ascii="Times New Roman" w:hAnsi="Times New Roman"/>
          <w:b w:val="0"/>
          <w:bCs w:val="0"/>
          <w:color w:val="0D0D0D" w:themeColor="text1" w:themeTint="F2"/>
          <w:sz w:val="24"/>
          <w:szCs w:val="24"/>
        </w:rPr>
        <w:t xml:space="preserve"> </w:t>
      </w:r>
      <w:r w:rsidRPr="0067103E">
        <w:rPr>
          <w:rFonts w:ascii="Times New Roman" w:hAnsi="Times New Roman"/>
          <w:b w:val="0"/>
          <w:bCs w:val="0"/>
          <w:color w:val="0D0D0D" w:themeColor="text1" w:themeTint="F2"/>
          <w:sz w:val="24"/>
          <w:szCs w:val="24"/>
        </w:rPr>
        <w:t xml:space="preserve">postpartum depression. </w:t>
      </w:r>
    </w:p>
    <w:p w14:paraId="3EA7EA70" w14:textId="0A93D260" w:rsidR="006B261D" w:rsidRPr="0067103E" w:rsidRDefault="008172B7" w:rsidP="00B7184D">
      <w:pPr>
        <w:autoSpaceDE w:val="0"/>
        <w:autoSpaceDN w:val="0"/>
        <w:adjustRightInd w:val="0"/>
        <w:spacing w:after="0" w:line="480" w:lineRule="auto"/>
        <w:ind w:firstLine="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The study used d</w:t>
      </w:r>
      <w:r w:rsidR="006B261D" w:rsidRPr="0067103E">
        <w:rPr>
          <w:rFonts w:ascii="Times New Roman" w:hAnsi="Times New Roman" w:cs="Times New Roman"/>
          <w:color w:val="0D0D0D" w:themeColor="text1" w:themeTint="F2"/>
          <w:sz w:val="24"/>
          <w:szCs w:val="24"/>
        </w:rPr>
        <w:t>ata from the North Dakota (ND) Pregnancy Risk Assessment Monitoring System, the ND Newborn Screening Program, and the ND Division of Vital Records.</w:t>
      </w:r>
      <w:r w:rsidR="00B7184D" w:rsidRPr="0067103E">
        <w:rPr>
          <w:rFonts w:ascii="Times New Roman" w:hAnsi="Times New Roman" w:cs="Times New Roman"/>
          <w:color w:val="0D0D0D" w:themeColor="text1" w:themeTint="F2"/>
          <w:sz w:val="24"/>
          <w:szCs w:val="24"/>
        </w:rPr>
        <w:t xml:space="preserve"> </w:t>
      </w:r>
      <w:r w:rsidR="006B261D" w:rsidRPr="0067103E">
        <w:rPr>
          <w:rFonts w:ascii="Times New Roman" w:hAnsi="Times New Roman" w:cs="Times New Roman"/>
          <w:color w:val="0D0D0D" w:themeColor="text1" w:themeTint="F2"/>
          <w:sz w:val="24"/>
          <w:szCs w:val="24"/>
        </w:rPr>
        <w:t xml:space="preserve">Factor-specific prevalence and confidence intervals of potential predictors were computed. Logistic </w:t>
      </w:r>
      <w:r w:rsidR="00D521F1">
        <w:rPr>
          <w:rFonts w:ascii="Times New Roman" w:hAnsi="Times New Roman" w:cs="Times New Roman"/>
          <w:color w:val="0D0D0D" w:themeColor="text1" w:themeTint="F2"/>
          <w:sz w:val="24"/>
          <w:szCs w:val="24"/>
        </w:rPr>
        <w:t xml:space="preserve">regression </w:t>
      </w:r>
      <w:r w:rsidR="006B261D" w:rsidRPr="0067103E">
        <w:rPr>
          <w:rFonts w:ascii="Times New Roman" w:hAnsi="Times New Roman" w:cs="Times New Roman"/>
          <w:color w:val="0D0D0D" w:themeColor="text1" w:themeTint="F2"/>
          <w:sz w:val="24"/>
          <w:szCs w:val="24"/>
        </w:rPr>
        <w:t>models were used to investigate and identify predictors of preterm birth and postpartum depression. Since newborn screening refusal is a rare outcome</w:t>
      </w:r>
      <w:r w:rsidR="00D521F1">
        <w:rPr>
          <w:rFonts w:ascii="Times New Roman" w:hAnsi="Times New Roman" w:cs="Times New Roman"/>
          <w:color w:val="0D0D0D" w:themeColor="text1" w:themeTint="F2"/>
          <w:sz w:val="24"/>
          <w:szCs w:val="24"/>
        </w:rPr>
        <w:t xml:space="preserve"> (&lt;10% prevalence)</w:t>
      </w:r>
      <w:r w:rsidR="006B261D" w:rsidRPr="0067103E">
        <w:rPr>
          <w:rFonts w:ascii="Times New Roman" w:hAnsi="Times New Roman" w:cs="Times New Roman"/>
          <w:color w:val="0D0D0D" w:themeColor="text1" w:themeTint="F2"/>
          <w:sz w:val="24"/>
          <w:szCs w:val="24"/>
        </w:rPr>
        <w:t xml:space="preserve">, multivariable Firth logistic regression was used to investigate maternal and provider predictors of </w:t>
      </w:r>
      <w:r w:rsidRPr="0067103E">
        <w:rPr>
          <w:rFonts w:ascii="Times New Roman" w:hAnsi="Times New Roman" w:cs="Times New Roman"/>
          <w:color w:val="0D0D0D" w:themeColor="text1" w:themeTint="F2"/>
          <w:sz w:val="24"/>
          <w:szCs w:val="24"/>
        </w:rPr>
        <w:t>newborn screening</w:t>
      </w:r>
      <w:r w:rsidR="006B261D" w:rsidRPr="0067103E">
        <w:rPr>
          <w:rFonts w:ascii="Times New Roman" w:hAnsi="Times New Roman" w:cs="Times New Roman"/>
          <w:color w:val="0D0D0D" w:themeColor="text1" w:themeTint="F2"/>
          <w:sz w:val="24"/>
          <w:szCs w:val="24"/>
        </w:rPr>
        <w:t xml:space="preserve"> refusal. Adjusted odds ratios (AOR) and their 95% Confidence Intervals were computed for all identified significant predictors of preterm birth, newborn screening refusal, and postpartum depression. </w:t>
      </w:r>
      <w:r w:rsidRPr="0067103E">
        <w:rPr>
          <w:rFonts w:ascii="Times New Roman" w:hAnsi="Times New Roman" w:cs="Times New Roman"/>
          <w:color w:val="0D0D0D" w:themeColor="text1" w:themeTint="F2"/>
          <w:sz w:val="24"/>
          <w:szCs w:val="24"/>
        </w:rPr>
        <w:t>Relevant m</w:t>
      </w:r>
      <w:r w:rsidR="006B261D" w:rsidRPr="0067103E">
        <w:rPr>
          <w:rFonts w:ascii="Times New Roman" w:hAnsi="Times New Roman" w:cs="Times New Roman"/>
          <w:color w:val="0D0D0D" w:themeColor="text1" w:themeTint="F2"/>
          <w:sz w:val="24"/>
          <w:szCs w:val="24"/>
        </w:rPr>
        <w:t>odel</w:t>
      </w:r>
      <w:r w:rsidRPr="0067103E">
        <w:rPr>
          <w:rFonts w:ascii="Times New Roman" w:hAnsi="Times New Roman" w:cs="Times New Roman"/>
          <w:color w:val="0D0D0D" w:themeColor="text1" w:themeTint="F2"/>
          <w:sz w:val="24"/>
          <w:szCs w:val="24"/>
        </w:rPr>
        <w:t>s’</w:t>
      </w:r>
      <w:r w:rsidR="006B261D" w:rsidRPr="0067103E">
        <w:rPr>
          <w:rFonts w:ascii="Times New Roman" w:hAnsi="Times New Roman" w:cs="Times New Roman"/>
          <w:color w:val="0D0D0D" w:themeColor="text1" w:themeTint="F2"/>
          <w:sz w:val="24"/>
          <w:szCs w:val="24"/>
        </w:rPr>
        <w:t xml:space="preserve"> goodness-of-fit was evaluated using the Hosmer-</w:t>
      </w:r>
      <w:proofErr w:type="spellStart"/>
      <w:r w:rsidR="006B261D" w:rsidRPr="0067103E">
        <w:rPr>
          <w:rFonts w:ascii="Times New Roman" w:hAnsi="Times New Roman" w:cs="Times New Roman"/>
          <w:color w:val="0D0D0D" w:themeColor="text1" w:themeTint="F2"/>
          <w:sz w:val="24"/>
          <w:szCs w:val="24"/>
        </w:rPr>
        <w:t>Lemeshow</w:t>
      </w:r>
      <w:proofErr w:type="spellEnd"/>
      <w:r w:rsidR="006B261D" w:rsidRPr="0067103E">
        <w:rPr>
          <w:rFonts w:ascii="Times New Roman" w:hAnsi="Times New Roman" w:cs="Times New Roman"/>
          <w:color w:val="0D0D0D" w:themeColor="text1" w:themeTint="F2"/>
          <w:sz w:val="24"/>
          <w:szCs w:val="24"/>
        </w:rPr>
        <w:t xml:space="preserve"> test.</w:t>
      </w:r>
    </w:p>
    <w:p w14:paraId="4AD9A13B" w14:textId="0B03288A" w:rsidR="006B261D" w:rsidRPr="0067103E" w:rsidRDefault="006B261D" w:rsidP="00B7184D">
      <w:pPr>
        <w:pStyle w:val="CommentSubject"/>
        <w:spacing w:after="0" w:line="480" w:lineRule="auto"/>
        <w:ind w:firstLine="720"/>
        <w:rPr>
          <w:rFonts w:ascii="Times New Roman" w:hAnsi="Times New Roman"/>
          <w:b w:val="0"/>
          <w:bCs w:val="0"/>
          <w:iCs/>
          <w:color w:val="0D0D0D" w:themeColor="text1" w:themeTint="F2"/>
          <w:sz w:val="24"/>
          <w:szCs w:val="24"/>
        </w:rPr>
      </w:pPr>
      <w:r w:rsidRPr="0067103E">
        <w:rPr>
          <w:rFonts w:ascii="Times New Roman" w:hAnsi="Times New Roman"/>
          <w:b w:val="0"/>
          <w:bCs w:val="0"/>
          <w:color w:val="0D0D0D" w:themeColor="text1" w:themeTint="F2"/>
          <w:sz w:val="24"/>
          <w:szCs w:val="24"/>
        </w:rPr>
        <w:lastRenderedPageBreak/>
        <w:t>The identified significant (</w:t>
      </w:r>
      <w:r w:rsidRPr="0067103E">
        <w:rPr>
          <w:rFonts w:ascii="Times New Roman" w:hAnsi="Times New Roman"/>
          <w:b w:val="0"/>
          <w:bCs w:val="0"/>
          <w:i/>
          <w:iCs/>
          <w:color w:val="0D0D0D" w:themeColor="text1" w:themeTint="F2"/>
          <w:sz w:val="24"/>
          <w:szCs w:val="24"/>
        </w:rPr>
        <w:t>p</w:t>
      </w:r>
      <w:r w:rsidR="00B7184D" w:rsidRPr="0067103E">
        <w:rPr>
          <w:rFonts w:ascii="Times New Roman" w:hAnsi="Times New Roman"/>
          <w:b w:val="0"/>
          <w:bCs w:val="0"/>
          <w:color w:val="0D0D0D" w:themeColor="text1" w:themeTint="F2"/>
          <w:sz w:val="24"/>
          <w:szCs w:val="24"/>
        </w:rPr>
        <w:t xml:space="preserve"> </w:t>
      </w:r>
      <w:r w:rsidRPr="0067103E">
        <w:rPr>
          <w:rFonts w:ascii="Times New Roman" w:hAnsi="Times New Roman"/>
          <w:b w:val="0"/>
          <w:bCs w:val="0"/>
          <w:color w:val="0D0D0D" w:themeColor="text1" w:themeTint="F2"/>
          <w:sz w:val="24"/>
          <w:szCs w:val="24"/>
        </w:rPr>
        <w:t>&lt;</w:t>
      </w:r>
      <w:r w:rsidR="00B7184D" w:rsidRPr="0067103E">
        <w:rPr>
          <w:rFonts w:ascii="Times New Roman" w:hAnsi="Times New Roman"/>
          <w:b w:val="0"/>
          <w:bCs w:val="0"/>
          <w:color w:val="0D0D0D" w:themeColor="text1" w:themeTint="F2"/>
          <w:sz w:val="24"/>
          <w:szCs w:val="24"/>
        </w:rPr>
        <w:t xml:space="preserve"> </w:t>
      </w:r>
      <w:r w:rsidRPr="0067103E">
        <w:rPr>
          <w:rFonts w:ascii="Times New Roman" w:hAnsi="Times New Roman"/>
          <w:b w:val="0"/>
          <w:bCs w:val="0"/>
          <w:color w:val="0D0D0D" w:themeColor="text1" w:themeTint="F2"/>
          <w:sz w:val="24"/>
          <w:szCs w:val="24"/>
        </w:rPr>
        <w:t>0.05) predictors of preterm birth (maternal hypertension, premature rupture of membranes, prior preterm birth, rural residence, multiple gestation, maternal age ≥</w:t>
      </w:r>
      <w:r w:rsidR="00B7184D" w:rsidRPr="0067103E">
        <w:rPr>
          <w:rFonts w:ascii="Times New Roman" w:hAnsi="Times New Roman"/>
          <w:b w:val="0"/>
          <w:bCs w:val="0"/>
          <w:color w:val="0D0D0D" w:themeColor="text1" w:themeTint="F2"/>
          <w:sz w:val="24"/>
          <w:szCs w:val="24"/>
        </w:rPr>
        <w:t xml:space="preserve"> </w:t>
      </w:r>
      <w:r w:rsidRPr="0067103E">
        <w:rPr>
          <w:rFonts w:ascii="Times New Roman" w:hAnsi="Times New Roman"/>
          <w:b w:val="0"/>
          <w:bCs w:val="0"/>
          <w:color w:val="0D0D0D" w:themeColor="text1" w:themeTint="F2"/>
          <w:sz w:val="24"/>
          <w:szCs w:val="24"/>
        </w:rPr>
        <w:t>35, multiple gestation and &lt;</w:t>
      </w:r>
      <w:r w:rsidR="00B7184D" w:rsidRPr="0067103E">
        <w:rPr>
          <w:rFonts w:ascii="Times New Roman" w:hAnsi="Times New Roman"/>
          <w:b w:val="0"/>
          <w:bCs w:val="0"/>
          <w:color w:val="0D0D0D" w:themeColor="text1" w:themeTint="F2"/>
          <w:sz w:val="24"/>
          <w:szCs w:val="24"/>
        </w:rPr>
        <w:t xml:space="preserve"> </w:t>
      </w:r>
      <w:r w:rsidRPr="0067103E">
        <w:rPr>
          <w:rFonts w:ascii="Times New Roman" w:hAnsi="Times New Roman"/>
          <w:b w:val="0"/>
          <w:bCs w:val="0"/>
          <w:color w:val="0D0D0D" w:themeColor="text1" w:themeTint="F2"/>
          <w:sz w:val="24"/>
          <w:szCs w:val="24"/>
        </w:rPr>
        <w:t xml:space="preserve">9 prenatal care visits); newborn screening refusal (homebirths, non-credentialed birth attendants, refusal of Hepatitis B vaccine, and fewer prenatal care visits); and postpartum depression (unintended pregnancies, high childhood adversity, American Indian race, and history of depression), offer useful insight into the epidemiology of these emerging issues in North Dakota. </w:t>
      </w:r>
    </w:p>
    <w:p w14:paraId="1A0B2668" w14:textId="0C1EB742" w:rsidR="006B261D" w:rsidRPr="0067103E" w:rsidRDefault="006B261D" w:rsidP="00B7184D">
      <w:pPr>
        <w:pStyle w:val="CommentSubject"/>
        <w:spacing w:after="0" w:line="480" w:lineRule="auto"/>
        <w:ind w:firstLine="720"/>
        <w:rPr>
          <w:rFonts w:ascii="Times New Roman" w:hAnsi="Times New Roman"/>
          <w:b w:val="0"/>
          <w:bCs w:val="0"/>
          <w:color w:val="0D0D0D" w:themeColor="text1" w:themeTint="F2"/>
          <w:sz w:val="24"/>
          <w:szCs w:val="24"/>
        </w:rPr>
      </w:pPr>
      <w:r w:rsidRPr="0067103E">
        <w:rPr>
          <w:rFonts w:ascii="Times New Roman" w:hAnsi="Times New Roman"/>
          <w:b w:val="0"/>
          <w:bCs w:val="0"/>
          <w:color w:val="0D0D0D" w:themeColor="text1" w:themeTint="F2"/>
          <w:sz w:val="24"/>
          <w:szCs w:val="24"/>
        </w:rPr>
        <w:t xml:space="preserve">Ongoing evaluation and the implementation of </w:t>
      </w:r>
      <w:r w:rsidRPr="0067103E">
        <w:rPr>
          <w:rFonts w:ascii="Times New Roman" w:hAnsi="Times New Roman"/>
          <w:b w:val="0"/>
          <w:bCs w:val="0"/>
          <w:iCs/>
          <w:color w:val="0D0D0D" w:themeColor="text1" w:themeTint="F2"/>
          <w:sz w:val="24"/>
          <w:szCs w:val="24"/>
        </w:rPr>
        <w:t>health p</w:t>
      </w:r>
      <w:r w:rsidRPr="0067103E">
        <w:rPr>
          <w:rFonts w:ascii="Times New Roman" w:hAnsi="Times New Roman"/>
          <w:b w:val="0"/>
          <w:bCs w:val="0"/>
          <w:color w:val="0D0D0D" w:themeColor="text1" w:themeTint="F2"/>
          <w:sz w:val="24"/>
          <w:szCs w:val="24"/>
        </w:rPr>
        <w:t xml:space="preserve">rograms and policies that allow women to plan pregnancies, access preconception </w:t>
      </w:r>
      <w:r w:rsidR="008172B7" w:rsidRPr="0067103E">
        <w:rPr>
          <w:rFonts w:ascii="Times New Roman" w:hAnsi="Times New Roman"/>
          <w:b w:val="0"/>
          <w:bCs w:val="0"/>
          <w:color w:val="0D0D0D" w:themeColor="text1" w:themeTint="F2"/>
          <w:sz w:val="24"/>
          <w:szCs w:val="24"/>
        </w:rPr>
        <w:t xml:space="preserve">care and </w:t>
      </w:r>
      <w:r w:rsidRPr="0067103E">
        <w:rPr>
          <w:rFonts w:ascii="Times New Roman" w:hAnsi="Times New Roman"/>
          <w:b w:val="0"/>
          <w:bCs w:val="0"/>
          <w:color w:val="0D0D0D" w:themeColor="text1" w:themeTint="F2"/>
          <w:sz w:val="24"/>
          <w:szCs w:val="24"/>
        </w:rPr>
        <w:t>prenatal care, and access to behavioral health services prior to, during, and after pregnancy will remain invaluable in mitigating these three emerging issues</w:t>
      </w:r>
      <w:r w:rsidR="002E72A4" w:rsidRPr="0067103E">
        <w:rPr>
          <w:rFonts w:ascii="Times New Roman" w:hAnsi="Times New Roman"/>
          <w:b w:val="0"/>
          <w:bCs w:val="0"/>
          <w:color w:val="0D0D0D" w:themeColor="text1" w:themeTint="F2"/>
          <w:sz w:val="24"/>
          <w:szCs w:val="24"/>
        </w:rPr>
        <w:t>,</w:t>
      </w:r>
      <w:r w:rsidRPr="0067103E">
        <w:rPr>
          <w:rFonts w:ascii="Times New Roman" w:hAnsi="Times New Roman"/>
          <w:b w:val="0"/>
          <w:bCs w:val="0"/>
          <w:color w:val="0D0D0D" w:themeColor="text1" w:themeTint="F2"/>
          <w:sz w:val="24"/>
          <w:szCs w:val="24"/>
        </w:rPr>
        <w:t xml:space="preserve"> thereby aiding in reducing their burden</w:t>
      </w:r>
      <w:r w:rsidR="002E72A4" w:rsidRPr="0067103E">
        <w:rPr>
          <w:rFonts w:ascii="Times New Roman" w:hAnsi="Times New Roman"/>
          <w:b w:val="0"/>
          <w:bCs w:val="0"/>
          <w:color w:val="0D0D0D" w:themeColor="text1" w:themeTint="F2"/>
          <w:sz w:val="24"/>
          <w:szCs w:val="24"/>
        </w:rPr>
        <w:t>.</w:t>
      </w:r>
    </w:p>
    <w:p w14:paraId="3F74426C" w14:textId="3D6F2752" w:rsidR="006D0661" w:rsidRPr="0067103E" w:rsidRDefault="006B261D" w:rsidP="006D0661">
      <w:pPr>
        <w:spacing w:after="0" w:line="480" w:lineRule="auto"/>
        <w:rPr>
          <w:rFonts w:ascii="Times New Roman" w:hAnsi="Times New Roman" w:cs="Times New Roman"/>
          <w:b/>
          <w:bCs/>
          <w:color w:val="0D0D0D" w:themeColor="text1" w:themeTint="F2"/>
          <w:sz w:val="24"/>
          <w:szCs w:val="24"/>
        </w:rPr>
      </w:pPr>
      <w:r w:rsidRPr="0067103E">
        <w:rPr>
          <w:rFonts w:ascii="Times New Roman" w:hAnsi="Times New Roman" w:cs="Times New Roman"/>
          <w:noProof/>
          <w:color w:val="0D0D0D" w:themeColor="text1" w:themeTint="F2"/>
          <w:sz w:val="24"/>
          <w:szCs w:val="24"/>
        </w:rPr>
        <w:br w:type="page"/>
      </w:r>
    </w:p>
    <w:p w14:paraId="7393D77A" w14:textId="77777777" w:rsidR="00F77E72" w:rsidRPr="0067103E" w:rsidRDefault="00F77E72" w:rsidP="00F77E72">
      <w:pPr>
        <w:pStyle w:val="Title"/>
        <w:rPr>
          <w:rFonts w:ascii="Times New Roman" w:hAnsi="Times New Roman" w:cs="Times New Roman"/>
          <w:color w:val="0D0D0D" w:themeColor="text1" w:themeTint="F2"/>
          <w:sz w:val="24"/>
        </w:rPr>
      </w:pPr>
      <w:r w:rsidRPr="0067103E">
        <w:rPr>
          <w:rFonts w:ascii="Times New Roman" w:hAnsi="Times New Roman" w:cs="Times New Roman"/>
          <w:color w:val="0D0D0D" w:themeColor="text1" w:themeTint="F2"/>
          <w:sz w:val="24"/>
        </w:rPr>
        <w:lastRenderedPageBreak/>
        <w:t>TABLE OF CONTENTS</w:t>
      </w:r>
    </w:p>
    <w:p w14:paraId="09BE6267" w14:textId="77777777" w:rsidR="00F77E72" w:rsidRPr="0067103E" w:rsidRDefault="00F77E72" w:rsidP="005B6D77">
      <w:pPr>
        <w:pStyle w:val="TOC1"/>
        <w:spacing w:line="480" w:lineRule="auto"/>
        <w:rPr>
          <w:rFonts w:cs="Times New Roman"/>
          <w:color w:val="0D0D0D" w:themeColor="text1" w:themeTint="F2"/>
        </w:rPr>
      </w:pPr>
    </w:p>
    <w:p w14:paraId="67D1BF4A" w14:textId="2CE3E011" w:rsidR="00F77E72" w:rsidRPr="0067103E" w:rsidRDefault="00F77E72" w:rsidP="005B6D77">
      <w:pPr>
        <w:pStyle w:val="TOC1"/>
        <w:spacing w:line="480" w:lineRule="auto"/>
        <w:rPr>
          <w:rFonts w:eastAsiaTheme="minorEastAsia" w:cs="Times New Roman"/>
          <w:noProof/>
          <w:color w:val="0D0D0D" w:themeColor="text1" w:themeTint="F2"/>
        </w:rPr>
      </w:pPr>
      <w:r w:rsidRPr="0067103E">
        <w:rPr>
          <w:rFonts w:cs="Times New Roman"/>
          <w:color w:val="0D0D0D" w:themeColor="text1" w:themeTint="F2"/>
        </w:rPr>
        <w:fldChar w:fldCharType="begin"/>
      </w:r>
      <w:r w:rsidRPr="0067103E">
        <w:rPr>
          <w:rFonts w:cs="Times New Roman"/>
          <w:color w:val="0D0D0D" w:themeColor="text1" w:themeTint="F2"/>
        </w:rPr>
        <w:instrText xml:space="preserve"> TOC \o \h \z \u </w:instrText>
      </w:r>
      <w:r w:rsidRPr="0067103E">
        <w:rPr>
          <w:rFonts w:cs="Times New Roman"/>
          <w:color w:val="0D0D0D" w:themeColor="text1" w:themeTint="F2"/>
        </w:rPr>
        <w:fldChar w:fldCharType="separate"/>
      </w:r>
      <w:hyperlink w:anchor="_Toc106873542" w:history="1">
        <w:r w:rsidRPr="0067103E">
          <w:rPr>
            <w:rStyle w:val="Hyperlink"/>
            <w:rFonts w:cs="Times New Roman"/>
            <w:noProof/>
            <w:color w:val="0D0D0D" w:themeColor="text1" w:themeTint="F2"/>
          </w:rPr>
          <w:t>CHAPTER 1</w:t>
        </w:r>
        <w:r w:rsidRPr="0067103E">
          <w:rPr>
            <w:rFonts w:cs="Times New Roman"/>
            <w:noProof/>
            <w:webHidden/>
            <w:color w:val="0D0D0D" w:themeColor="text1" w:themeTint="F2"/>
          </w:rPr>
          <w:tab/>
        </w:r>
        <w:r w:rsidRPr="0067103E">
          <w:rPr>
            <w:rFonts w:cs="Times New Roman"/>
            <w:noProof/>
            <w:webHidden/>
            <w:color w:val="0D0D0D" w:themeColor="text1" w:themeTint="F2"/>
          </w:rPr>
          <w:fldChar w:fldCharType="begin"/>
        </w:r>
        <w:r w:rsidRPr="0067103E">
          <w:rPr>
            <w:rFonts w:cs="Times New Roman"/>
            <w:noProof/>
            <w:webHidden/>
            <w:color w:val="0D0D0D" w:themeColor="text1" w:themeTint="F2"/>
          </w:rPr>
          <w:instrText xml:space="preserve"> PAGEREF _Toc106873542 \h </w:instrText>
        </w:r>
        <w:r w:rsidRPr="0067103E">
          <w:rPr>
            <w:rFonts w:cs="Times New Roman"/>
            <w:noProof/>
            <w:webHidden/>
            <w:color w:val="0D0D0D" w:themeColor="text1" w:themeTint="F2"/>
          </w:rPr>
        </w:r>
        <w:r w:rsidRPr="0067103E">
          <w:rPr>
            <w:rFonts w:cs="Times New Roman"/>
            <w:noProof/>
            <w:webHidden/>
            <w:color w:val="0D0D0D" w:themeColor="text1" w:themeTint="F2"/>
          </w:rPr>
          <w:fldChar w:fldCharType="separate"/>
        </w:r>
        <w:r w:rsidR="0003552A">
          <w:rPr>
            <w:rFonts w:cs="Times New Roman"/>
            <w:noProof/>
            <w:webHidden/>
            <w:color w:val="0D0D0D" w:themeColor="text1" w:themeTint="F2"/>
          </w:rPr>
          <w:t>1</w:t>
        </w:r>
        <w:r w:rsidRPr="0067103E">
          <w:rPr>
            <w:rFonts w:cs="Times New Roman"/>
            <w:noProof/>
            <w:webHidden/>
            <w:color w:val="0D0D0D" w:themeColor="text1" w:themeTint="F2"/>
          </w:rPr>
          <w:fldChar w:fldCharType="end"/>
        </w:r>
      </w:hyperlink>
    </w:p>
    <w:p w14:paraId="74A46AB9" w14:textId="36083A15" w:rsidR="00F77E72" w:rsidRPr="0067103E" w:rsidRDefault="00374F32" w:rsidP="005B6D77">
      <w:pPr>
        <w:pStyle w:val="TOC2"/>
        <w:tabs>
          <w:tab w:val="right" w:leader="dot" w:pos="8630"/>
        </w:tabs>
        <w:spacing w:line="480" w:lineRule="auto"/>
        <w:ind w:left="0"/>
        <w:rPr>
          <w:rFonts w:ascii="Times New Roman" w:eastAsiaTheme="minorEastAsia" w:hAnsi="Times New Roman" w:cs="Times New Roman"/>
          <w:noProof/>
          <w:color w:val="0D0D0D" w:themeColor="text1" w:themeTint="F2"/>
        </w:rPr>
      </w:pPr>
      <w:hyperlink w:anchor="_Toc106873543" w:history="1">
        <w:r w:rsidR="00F77E72" w:rsidRPr="0067103E">
          <w:rPr>
            <w:rStyle w:val="Hyperlink"/>
            <w:rFonts w:ascii="Times New Roman" w:eastAsia="Calibri" w:hAnsi="Times New Roman" w:cs="Times New Roman"/>
            <w:noProof/>
            <w:color w:val="0D0D0D" w:themeColor="text1" w:themeTint="F2"/>
          </w:rPr>
          <w:t>Introduction</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_Toc106873543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1</w:t>
        </w:r>
        <w:r w:rsidR="00F77E72" w:rsidRPr="0067103E">
          <w:rPr>
            <w:rFonts w:ascii="Times New Roman" w:hAnsi="Times New Roman" w:cs="Times New Roman"/>
            <w:noProof/>
            <w:webHidden/>
            <w:color w:val="0D0D0D" w:themeColor="text1" w:themeTint="F2"/>
          </w:rPr>
          <w:fldChar w:fldCharType="end"/>
        </w:r>
      </w:hyperlink>
    </w:p>
    <w:p w14:paraId="629F2A2D" w14:textId="36A75770" w:rsidR="00F77E72" w:rsidRPr="0067103E" w:rsidRDefault="00374F32" w:rsidP="005B6D77">
      <w:pPr>
        <w:pStyle w:val="TOC2"/>
        <w:tabs>
          <w:tab w:val="left" w:pos="1200"/>
          <w:tab w:val="right" w:leader="dot" w:pos="8630"/>
        </w:tabs>
        <w:spacing w:line="480" w:lineRule="auto"/>
        <w:ind w:left="0"/>
        <w:rPr>
          <w:rFonts w:ascii="Times New Roman" w:eastAsiaTheme="minorEastAsia" w:hAnsi="Times New Roman" w:cs="Times New Roman"/>
          <w:noProof/>
          <w:color w:val="0D0D0D" w:themeColor="text1" w:themeTint="F2"/>
        </w:rPr>
      </w:pPr>
      <w:hyperlink w:anchor="_Toc106873544" w:history="1">
        <w:r w:rsidR="00F77E72" w:rsidRPr="0067103E">
          <w:rPr>
            <w:rStyle w:val="Hyperlink"/>
            <w:rFonts w:ascii="Times New Roman" w:hAnsi="Times New Roman" w:cs="Times New Roman"/>
            <w:noProof/>
            <w:color w:val="0D0D0D" w:themeColor="text1" w:themeTint="F2"/>
          </w:rPr>
          <w:t>1.1</w:t>
        </w:r>
        <w:r w:rsidR="00F77E72">
          <w:rPr>
            <w:rStyle w:val="Hyperlink"/>
            <w:rFonts w:ascii="Times New Roman" w:hAnsi="Times New Roman" w:cs="Times New Roman"/>
            <w:noProof/>
            <w:color w:val="0D0D0D" w:themeColor="text1" w:themeTint="F2"/>
          </w:rPr>
          <w:t xml:space="preserve"> </w:t>
        </w:r>
        <w:r w:rsidR="00F77E72" w:rsidRPr="0067103E">
          <w:rPr>
            <w:rStyle w:val="Hyperlink"/>
            <w:rFonts w:ascii="Times New Roman" w:hAnsi="Times New Roman" w:cs="Times New Roman"/>
            <w:noProof/>
            <w:color w:val="0D0D0D" w:themeColor="text1" w:themeTint="F2"/>
          </w:rPr>
          <w:t>Literature Review</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_Toc106873544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3</w:t>
        </w:r>
        <w:r w:rsidR="00F77E72" w:rsidRPr="0067103E">
          <w:rPr>
            <w:rFonts w:ascii="Times New Roman" w:hAnsi="Times New Roman" w:cs="Times New Roman"/>
            <w:noProof/>
            <w:webHidden/>
            <w:color w:val="0D0D0D" w:themeColor="text1" w:themeTint="F2"/>
          </w:rPr>
          <w:fldChar w:fldCharType="end"/>
        </w:r>
      </w:hyperlink>
    </w:p>
    <w:p w14:paraId="0F21DAA4" w14:textId="10AAD28A" w:rsidR="00F77E72" w:rsidRPr="0067103E" w:rsidRDefault="00374F32" w:rsidP="005B6D77">
      <w:pPr>
        <w:pStyle w:val="TOC5"/>
        <w:spacing w:line="480" w:lineRule="auto"/>
        <w:rPr>
          <w:rFonts w:eastAsiaTheme="minorEastAsia" w:cs="Times New Roman"/>
          <w:b w:val="0"/>
          <w:bCs w:val="0"/>
          <w:color w:val="0D0D0D" w:themeColor="text1" w:themeTint="F2"/>
        </w:rPr>
      </w:pPr>
      <w:hyperlink w:anchor="_Toc106873545" w:history="1">
        <w:r w:rsidR="00F77E72" w:rsidRPr="0067103E">
          <w:rPr>
            <w:rStyle w:val="Hyperlink"/>
            <w:rFonts w:cs="Times New Roman"/>
            <w:b w:val="0"/>
            <w:bCs w:val="0"/>
            <w:color w:val="0D0D0D" w:themeColor="text1" w:themeTint="F2"/>
          </w:rPr>
          <w:t>1.1.1 Preterm Birth</w:t>
        </w:r>
        <w:r w:rsidR="00F77E72" w:rsidRPr="0067103E">
          <w:rPr>
            <w:rFonts w:cs="Times New Roman"/>
            <w:b w:val="0"/>
            <w:bCs w:val="0"/>
            <w:webHidden/>
            <w:color w:val="0D0D0D" w:themeColor="text1" w:themeTint="F2"/>
          </w:rPr>
          <w:tab/>
        </w:r>
        <w:r w:rsidR="00F77E72" w:rsidRPr="0067103E">
          <w:rPr>
            <w:rFonts w:cs="Times New Roman"/>
            <w:b w:val="0"/>
            <w:bCs w:val="0"/>
            <w:webHidden/>
            <w:color w:val="0D0D0D" w:themeColor="text1" w:themeTint="F2"/>
          </w:rPr>
          <w:fldChar w:fldCharType="begin"/>
        </w:r>
        <w:r w:rsidR="00F77E72" w:rsidRPr="0067103E">
          <w:rPr>
            <w:rFonts w:cs="Times New Roman"/>
            <w:b w:val="0"/>
            <w:bCs w:val="0"/>
            <w:webHidden/>
            <w:color w:val="0D0D0D" w:themeColor="text1" w:themeTint="F2"/>
          </w:rPr>
          <w:instrText xml:space="preserve"> PAGEREF _Toc106873545 \h </w:instrText>
        </w:r>
        <w:r w:rsidR="00F77E72" w:rsidRPr="0067103E">
          <w:rPr>
            <w:rFonts w:cs="Times New Roman"/>
            <w:b w:val="0"/>
            <w:bCs w:val="0"/>
            <w:webHidden/>
            <w:color w:val="0D0D0D" w:themeColor="text1" w:themeTint="F2"/>
          </w:rPr>
        </w:r>
        <w:r w:rsidR="00F77E72" w:rsidRPr="0067103E">
          <w:rPr>
            <w:rFonts w:cs="Times New Roman"/>
            <w:b w:val="0"/>
            <w:bCs w:val="0"/>
            <w:webHidden/>
            <w:color w:val="0D0D0D" w:themeColor="text1" w:themeTint="F2"/>
          </w:rPr>
          <w:fldChar w:fldCharType="separate"/>
        </w:r>
        <w:r w:rsidR="0003552A">
          <w:rPr>
            <w:rFonts w:cs="Times New Roman"/>
            <w:b w:val="0"/>
            <w:bCs w:val="0"/>
            <w:webHidden/>
            <w:color w:val="0D0D0D" w:themeColor="text1" w:themeTint="F2"/>
          </w:rPr>
          <w:t>3</w:t>
        </w:r>
        <w:r w:rsidR="00F77E72" w:rsidRPr="0067103E">
          <w:rPr>
            <w:rFonts w:cs="Times New Roman"/>
            <w:b w:val="0"/>
            <w:bCs w:val="0"/>
            <w:webHidden/>
            <w:color w:val="0D0D0D" w:themeColor="text1" w:themeTint="F2"/>
          </w:rPr>
          <w:fldChar w:fldCharType="end"/>
        </w:r>
      </w:hyperlink>
    </w:p>
    <w:p w14:paraId="20CD7456" w14:textId="200163AF" w:rsidR="00F77E72" w:rsidRPr="0067103E" w:rsidRDefault="00374F32" w:rsidP="005B6D77">
      <w:pPr>
        <w:pStyle w:val="TOC7"/>
        <w:spacing w:line="480" w:lineRule="auto"/>
        <w:rPr>
          <w:rFonts w:ascii="Times New Roman" w:eastAsiaTheme="minorEastAsia" w:hAnsi="Times New Roman" w:cs="Times New Roman"/>
          <w:noProof/>
          <w:color w:val="0D0D0D" w:themeColor="text1" w:themeTint="F2"/>
        </w:rPr>
      </w:pPr>
      <w:hyperlink w:anchor="_Toc106873546" w:history="1">
        <w:r w:rsidR="00F77E72" w:rsidRPr="0067103E">
          <w:rPr>
            <w:rStyle w:val="Hyperlink"/>
            <w:rFonts w:ascii="Times New Roman" w:hAnsi="Times New Roman" w:cs="Times New Roman"/>
            <w:noProof/>
            <w:color w:val="0D0D0D" w:themeColor="text1" w:themeTint="F2"/>
          </w:rPr>
          <w:t>1.1.1.1 Condition Biology, Etiology, and Symptoms</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_Toc106873546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3</w:t>
        </w:r>
        <w:r w:rsidR="00F77E72" w:rsidRPr="0067103E">
          <w:rPr>
            <w:rFonts w:ascii="Times New Roman" w:hAnsi="Times New Roman" w:cs="Times New Roman"/>
            <w:noProof/>
            <w:webHidden/>
            <w:color w:val="0D0D0D" w:themeColor="text1" w:themeTint="F2"/>
          </w:rPr>
          <w:fldChar w:fldCharType="end"/>
        </w:r>
      </w:hyperlink>
    </w:p>
    <w:p w14:paraId="04F4C7E9" w14:textId="79C029AB" w:rsidR="00F77E72" w:rsidRPr="0067103E" w:rsidRDefault="00374F32" w:rsidP="005B6D77">
      <w:pPr>
        <w:pStyle w:val="TOC7"/>
        <w:spacing w:line="480" w:lineRule="auto"/>
        <w:rPr>
          <w:rFonts w:ascii="Times New Roman" w:eastAsiaTheme="minorEastAsia" w:hAnsi="Times New Roman" w:cs="Times New Roman"/>
          <w:noProof/>
          <w:color w:val="0D0D0D" w:themeColor="text1" w:themeTint="F2"/>
        </w:rPr>
      </w:pPr>
      <w:hyperlink w:anchor="_Toc106873547" w:history="1">
        <w:r w:rsidR="00F77E72" w:rsidRPr="0067103E">
          <w:rPr>
            <w:rStyle w:val="Hyperlink"/>
            <w:rFonts w:ascii="Times New Roman" w:hAnsi="Times New Roman" w:cs="Times New Roman"/>
            <w:noProof/>
            <w:color w:val="0D0D0D" w:themeColor="text1" w:themeTint="F2"/>
          </w:rPr>
          <w:t>1.1.1.2 Diagnoses and Mitigative Therapeutics</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_Toc106873547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5</w:t>
        </w:r>
        <w:r w:rsidR="00F77E72" w:rsidRPr="0067103E">
          <w:rPr>
            <w:rFonts w:ascii="Times New Roman" w:hAnsi="Times New Roman" w:cs="Times New Roman"/>
            <w:noProof/>
            <w:webHidden/>
            <w:color w:val="0D0D0D" w:themeColor="text1" w:themeTint="F2"/>
          </w:rPr>
          <w:fldChar w:fldCharType="end"/>
        </w:r>
      </w:hyperlink>
    </w:p>
    <w:p w14:paraId="3DA5DFC1" w14:textId="4D966826" w:rsidR="00F77E72" w:rsidRPr="0067103E" w:rsidRDefault="00374F32" w:rsidP="005B6D77">
      <w:pPr>
        <w:pStyle w:val="TOC7"/>
        <w:spacing w:line="480" w:lineRule="auto"/>
        <w:rPr>
          <w:rFonts w:ascii="Times New Roman" w:eastAsiaTheme="minorEastAsia" w:hAnsi="Times New Roman" w:cs="Times New Roman"/>
          <w:noProof/>
          <w:color w:val="0D0D0D" w:themeColor="text1" w:themeTint="F2"/>
        </w:rPr>
      </w:pPr>
      <w:hyperlink w:anchor="_Toc106873548" w:history="1">
        <w:r w:rsidR="00F77E72" w:rsidRPr="0067103E">
          <w:rPr>
            <w:rStyle w:val="Hyperlink"/>
            <w:rFonts w:ascii="Times New Roman" w:hAnsi="Times New Roman" w:cs="Times New Roman"/>
            <w:noProof/>
            <w:color w:val="0D0D0D" w:themeColor="text1" w:themeTint="F2"/>
          </w:rPr>
          <w:t>1.1.1.3 Condition Burden</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_Toc106873548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6</w:t>
        </w:r>
        <w:r w:rsidR="00F77E72" w:rsidRPr="0067103E">
          <w:rPr>
            <w:rFonts w:ascii="Times New Roman" w:hAnsi="Times New Roman" w:cs="Times New Roman"/>
            <w:noProof/>
            <w:webHidden/>
            <w:color w:val="0D0D0D" w:themeColor="text1" w:themeTint="F2"/>
          </w:rPr>
          <w:fldChar w:fldCharType="end"/>
        </w:r>
      </w:hyperlink>
    </w:p>
    <w:p w14:paraId="1F85CC1A" w14:textId="39BA6534" w:rsidR="00F77E72" w:rsidRPr="0067103E" w:rsidRDefault="00431201" w:rsidP="005B6D77">
      <w:pPr>
        <w:pStyle w:val="TOC7"/>
        <w:spacing w:line="480" w:lineRule="auto"/>
        <w:rPr>
          <w:rFonts w:ascii="Times New Roman" w:eastAsiaTheme="minorEastAsia" w:hAnsi="Times New Roman" w:cs="Times New Roman"/>
          <w:noProof/>
          <w:color w:val="0D0D0D" w:themeColor="text1" w:themeTint="F2"/>
        </w:rPr>
      </w:pPr>
      <w:r>
        <w:rPr>
          <w:noProof/>
        </w:rPr>
        <w:t xml:space="preserve">        </w:t>
      </w:r>
      <w:hyperlink w:anchor="_Toc106873549" w:history="1">
        <w:r w:rsidR="00F77E72" w:rsidRPr="0067103E">
          <w:rPr>
            <w:rStyle w:val="Hyperlink"/>
            <w:rFonts w:ascii="Times New Roman" w:hAnsi="Times New Roman" w:cs="Times New Roman"/>
            <w:noProof/>
            <w:color w:val="0D0D0D" w:themeColor="text1" w:themeTint="F2"/>
          </w:rPr>
          <w:t>1.1.1.3.1 Global Burden of Preterm Birth</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_Toc106873549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6</w:t>
        </w:r>
        <w:r w:rsidR="00F77E72" w:rsidRPr="0067103E">
          <w:rPr>
            <w:rFonts w:ascii="Times New Roman" w:hAnsi="Times New Roman" w:cs="Times New Roman"/>
            <w:noProof/>
            <w:webHidden/>
            <w:color w:val="0D0D0D" w:themeColor="text1" w:themeTint="F2"/>
          </w:rPr>
          <w:fldChar w:fldCharType="end"/>
        </w:r>
      </w:hyperlink>
    </w:p>
    <w:p w14:paraId="6AF3C4E1" w14:textId="22A65C90" w:rsidR="00F77E72" w:rsidRPr="0067103E" w:rsidRDefault="00431201" w:rsidP="005B6D77">
      <w:pPr>
        <w:pStyle w:val="TOC7"/>
        <w:spacing w:line="480" w:lineRule="auto"/>
        <w:rPr>
          <w:rFonts w:ascii="Times New Roman" w:eastAsiaTheme="minorEastAsia" w:hAnsi="Times New Roman" w:cs="Times New Roman"/>
          <w:noProof/>
          <w:color w:val="0D0D0D" w:themeColor="text1" w:themeTint="F2"/>
        </w:rPr>
      </w:pPr>
      <w:r>
        <w:rPr>
          <w:noProof/>
        </w:rPr>
        <w:t xml:space="preserve">        </w:t>
      </w:r>
      <w:hyperlink w:anchor="_Toc106873550" w:history="1">
        <w:r w:rsidR="00F77E72" w:rsidRPr="0067103E">
          <w:rPr>
            <w:rStyle w:val="Hyperlink"/>
            <w:rFonts w:ascii="Times New Roman" w:hAnsi="Times New Roman" w:cs="Times New Roman"/>
            <w:noProof/>
            <w:color w:val="0D0D0D" w:themeColor="text1" w:themeTint="F2"/>
          </w:rPr>
          <w:t>1.1.1.3.2 Burden of Preterm Birth in the United States</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_Toc106873550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8</w:t>
        </w:r>
        <w:r w:rsidR="00F77E72" w:rsidRPr="0067103E">
          <w:rPr>
            <w:rFonts w:ascii="Times New Roman" w:hAnsi="Times New Roman" w:cs="Times New Roman"/>
            <w:noProof/>
            <w:webHidden/>
            <w:color w:val="0D0D0D" w:themeColor="text1" w:themeTint="F2"/>
          </w:rPr>
          <w:fldChar w:fldCharType="end"/>
        </w:r>
      </w:hyperlink>
    </w:p>
    <w:p w14:paraId="24D4D7DD" w14:textId="6395EFBA" w:rsidR="00F77E72" w:rsidRPr="0067103E" w:rsidRDefault="00431201" w:rsidP="005B6D77">
      <w:pPr>
        <w:pStyle w:val="TOC7"/>
        <w:spacing w:line="480" w:lineRule="auto"/>
        <w:rPr>
          <w:rFonts w:ascii="Times New Roman" w:eastAsiaTheme="minorEastAsia" w:hAnsi="Times New Roman" w:cs="Times New Roman"/>
          <w:noProof/>
          <w:color w:val="0D0D0D" w:themeColor="text1" w:themeTint="F2"/>
        </w:rPr>
      </w:pPr>
      <w:r>
        <w:rPr>
          <w:noProof/>
        </w:rPr>
        <w:t xml:space="preserve">        </w:t>
      </w:r>
      <w:hyperlink w:anchor="_Toc106873551" w:history="1">
        <w:r w:rsidR="00F77E72" w:rsidRPr="0067103E">
          <w:rPr>
            <w:rStyle w:val="Hyperlink"/>
            <w:rFonts w:ascii="Times New Roman" w:hAnsi="Times New Roman" w:cs="Times New Roman"/>
            <w:noProof/>
            <w:color w:val="0D0D0D" w:themeColor="text1" w:themeTint="F2"/>
          </w:rPr>
          <w:t>1.1.1.3.3 Preterm Birth in North Dakota</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_Toc106873551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9</w:t>
        </w:r>
        <w:r w:rsidR="00F77E72" w:rsidRPr="0067103E">
          <w:rPr>
            <w:rFonts w:ascii="Times New Roman" w:hAnsi="Times New Roman" w:cs="Times New Roman"/>
            <w:noProof/>
            <w:webHidden/>
            <w:color w:val="0D0D0D" w:themeColor="text1" w:themeTint="F2"/>
          </w:rPr>
          <w:fldChar w:fldCharType="end"/>
        </w:r>
      </w:hyperlink>
    </w:p>
    <w:p w14:paraId="1469F0F6" w14:textId="3710A787" w:rsidR="00F77E72" w:rsidRPr="0067103E" w:rsidRDefault="00374F32" w:rsidP="005B6D77">
      <w:pPr>
        <w:pStyle w:val="TOC7"/>
        <w:spacing w:line="480" w:lineRule="auto"/>
        <w:rPr>
          <w:rFonts w:ascii="Times New Roman" w:eastAsiaTheme="minorEastAsia" w:hAnsi="Times New Roman" w:cs="Times New Roman"/>
          <w:noProof/>
          <w:color w:val="0D0D0D" w:themeColor="text1" w:themeTint="F2"/>
        </w:rPr>
      </w:pPr>
      <w:hyperlink w:anchor="_Toc106873552" w:history="1">
        <w:r w:rsidR="00F77E72" w:rsidRPr="0067103E">
          <w:rPr>
            <w:rStyle w:val="Hyperlink"/>
            <w:rFonts w:ascii="Times New Roman" w:hAnsi="Times New Roman" w:cs="Times New Roman"/>
            <w:noProof/>
            <w:color w:val="0D0D0D" w:themeColor="text1" w:themeTint="F2"/>
          </w:rPr>
          <w:t>1.1.1.4. Temporal Trends in Preterm Birth Rates</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_Toc106873552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9</w:t>
        </w:r>
        <w:r w:rsidR="00F77E72" w:rsidRPr="0067103E">
          <w:rPr>
            <w:rFonts w:ascii="Times New Roman" w:hAnsi="Times New Roman" w:cs="Times New Roman"/>
            <w:noProof/>
            <w:webHidden/>
            <w:color w:val="0D0D0D" w:themeColor="text1" w:themeTint="F2"/>
          </w:rPr>
          <w:fldChar w:fldCharType="end"/>
        </w:r>
      </w:hyperlink>
    </w:p>
    <w:p w14:paraId="3F4DBF45" w14:textId="1949164B" w:rsidR="00F77E72" w:rsidRPr="0067103E" w:rsidRDefault="00374F32" w:rsidP="005B6D77">
      <w:pPr>
        <w:pStyle w:val="TOC7"/>
        <w:spacing w:line="480" w:lineRule="auto"/>
        <w:rPr>
          <w:rFonts w:ascii="Times New Roman" w:eastAsiaTheme="minorEastAsia" w:hAnsi="Times New Roman" w:cs="Times New Roman"/>
          <w:noProof/>
          <w:color w:val="0D0D0D" w:themeColor="text1" w:themeTint="F2"/>
        </w:rPr>
      </w:pPr>
      <w:hyperlink w:anchor="_Toc106873553" w:history="1">
        <w:r w:rsidR="00F77E72" w:rsidRPr="0067103E">
          <w:rPr>
            <w:rStyle w:val="Hyperlink"/>
            <w:rFonts w:ascii="Times New Roman" w:hAnsi="Times New Roman" w:cs="Times New Roman"/>
            <w:noProof/>
            <w:color w:val="0D0D0D" w:themeColor="text1" w:themeTint="F2"/>
          </w:rPr>
          <w:t>1.1.1.5 Socio-demographic Determinants of Preterm Birth</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_Toc106873553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10</w:t>
        </w:r>
        <w:r w:rsidR="00F77E72" w:rsidRPr="0067103E">
          <w:rPr>
            <w:rFonts w:ascii="Times New Roman" w:hAnsi="Times New Roman" w:cs="Times New Roman"/>
            <w:noProof/>
            <w:webHidden/>
            <w:color w:val="0D0D0D" w:themeColor="text1" w:themeTint="F2"/>
          </w:rPr>
          <w:fldChar w:fldCharType="end"/>
        </w:r>
      </w:hyperlink>
    </w:p>
    <w:p w14:paraId="24AF92DC" w14:textId="09AA7758" w:rsidR="00F77E72" w:rsidRPr="0067103E" w:rsidRDefault="00431201" w:rsidP="005B6D77">
      <w:pPr>
        <w:pStyle w:val="TOC7"/>
        <w:spacing w:line="480" w:lineRule="auto"/>
        <w:rPr>
          <w:rFonts w:ascii="Times New Roman" w:eastAsiaTheme="minorEastAsia" w:hAnsi="Times New Roman" w:cs="Times New Roman"/>
          <w:noProof/>
          <w:color w:val="0D0D0D" w:themeColor="text1" w:themeTint="F2"/>
        </w:rPr>
      </w:pPr>
      <w:r>
        <w:rPr>
          <w:noProof/>
        </w:rPr>
        <w:t xml:space="preserve">         </w:t>
      </w:r>
      <w:hyperlink w:anchor="_Toc106873554" w:history="1">
        <w:r w:rsidR="00F77E72" w:rsidRPr="0067103E">
          <w:rPr>
            <w:rStyle w:val="Hyperlink"/>
            <w:rFonts w:ascii="Times New Roman" w:hAnsi="Times New Roman" w:cs="Times New Roman"/>
            <w:noProof/>
            <w:color w:val="0D0D0D" w:themeColor="text1" w:themeTint="F2"/>
          </w:rPr>
          <w:t>1.1.1.5.1 Demographic Factors</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_Toc106873554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10</w:t>
        </w:r>
        <w:r w:rsidR="00F77E72" w:rsidRPr="0067103E">
          <w:rPr>
            <w:rFonts w:ascii="Times New Roman" w:hAnsi="Times New Roman" w:cs="Times New Roman"/>
            <w:noProof/>
            <w:webHidden/>
            <w:color w:val="0D0D0D" w:themeColor="text1" w:themeTint="F2"/>
          </w:rPr>
          <w:fldChar w:fldCharType="end"/>
        </w:r>
      </w:hyperlink>
    </w:p>
    <w:p w14:paraId="7EA1BEC3" w14:textId="7332AB47" w:rsidR="00F77E72" w:rsidRPr="0067103E" w:rsidRDefault="00431201" w:rsidP="005B6D77">
      <w:pPr>
        <w:pStyle w:val="TOC7"/>
        <w:spacing w:line="480" w:lineRule="auto"/>
        <w:rPr>
          <w:rFonts w:ascii="Times New Roman" w:eastAsiaTheme="minorEastAsia" w:hAnsi="Times New Roman" w:cs="Times New Roman"/>
          <w:noProof/>
          <w:color w:val="0D0D0D" w:themeColor="text1" w:themeTint="F2"/>
        </w:rPr>
      </w:pPr>
      <w:r>
        <w:rPr>
          <w:noProof/>
        </w:rPr>
        <w:t xml:space="preserve">         </w:t>
      </w:r>
      <w:hyperlink w:anchor="_Toc106873555" w:history="1">
        <w:r w:rsidR="00F77E72" w:rsidRPr="0067103E">
          <w:rPr>
            <w:rStyle w:val="Hyperlink"/>
            <w:rFonts w:ascii="Times New Roman" w:hAnsi="Times New Roman" w:cs="Times New Roman"/>
            <w:noProof/>
            <w:color w:val="0D0D0D" w:themeColor="text1" w:themeTint="F2"/>
          </w:rPr>
          <w:t>1.1.1.5.2 Socioeconomic Factors.</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_Toc106873555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12</w:t>
        </w:r>
        <w:r w:rsidR="00F77E72" w:rsidRPr="0067103E">
          <w:rPr>
            <w:rFonts w:ascii="Times New Roman" w:hAnsi="Times New Roman" w:cs="Times New Roman"/>
            <w:noProof/>
            <w:webHidden/>
            <w:color w:val="0D0D0D" w:themeColor="text1" w:themeTint="F2"/>
          </w:rPr>
          <w:fldChar w:fldCharType="end"/>
        </w:r>
      </w:hyperlink>
    </w:p>
    <w:p w14:paraId="1E202B90" w14:textId="49F30CD3" w:rsidR="00F77E72" w:rsidRPr="0067103E" w:rsidRDefault="00374F32" w:rsidP="005B6D77">
      <w:pPr>
        <w:pStyle w:val="TOC5"/>
        <w:spacing w:line="480" w:lineRule="auto"/>
        <w:rPr>
          <w:rFonts w:eastAsiaTheme="minorEastAsia" w:cs="Times New Roman"/>
          <w:b w:val="0"/>
          <w:bCs w:val="0"/>
          <w:color w:val="0D0D0D" w:themeColor="text1" w:themeTint="F2"/>
        </w:rPr>
      </w:pPr>
      <w:hyperlink w:anchor="_Toc106873556" w:history="1">
        <w:r w:rsidR="00F77E72" w:rsidRPr="0067103E">
          <w:rPr>
            <w:rStyle w:val="Hyperlink"/>
            <w:rFonts w:cs="Times New Roman"/>
            <w:b w:val="0"/>
            <w:bCs w:val="0"/>
            <w:color w:val="0D0D0D" w:themeColor="text1" w:themeTint="F2"/>
          </w:rPr>
          <w:t>1.1.2 Newborn Screening Refusal</w:t>
        </w:r>
        <w:r w:rsidR="00F77E72" w:rsidRPr="0067103E">
          <w:rPr>
            <w:rFonts w:cs="Times New Roman"/>
            <w:b w:val="0"/>
            <w:bCs w:val="0"/>
            <w:webHidden/>
            <w:color w:val="0D0D0D" w:themeColor="text1" w:themeTint="F2"/>
          </w:rPr>
          <w:tab/>
        </w:r>
        <w:r w:rsidR="00F77E72" w:rsidRPr="0067103E">
          <w:rPr>
            <w:rFonts w:cs="Times New Roman"/>
            <w:b w:val="0"/>
            <w:bCs w:val="0"/>
            <w:webHidden/>
            <w:color w:val="0D0D0D" w:themeColor="text1" w:themeTint="F2"/>
          </w:rPr>
          <w:fldChar w:fldCharType="begin"/>
        </w:r>
        <w:r w:rsidR="00F77E72" w:rsidRPr="0067103E">
          <w:rPr>
            <w:rFonts w:cs="Times New Roman"/>
            <w:b w:val="0"/>
            <w:bCs w:val="0"/>
            <w:webHidden/>
            <w:color w:val="0D0D0D" w:themeColor="text1" w:themeTint="F2"/>
          </w:rPr>
          <w:instrText xml:space="preserve"> PAGEREF _Toc106873556 \h </w:instrText>
        </w:r>
        <w:r w:rsidR="00F77E72" w:rsidRPr="0067103E">
          <w:rPr>
            <w:rFonts w:cs="Times New Roman"/>
            <w:b w:val="0"/>
            <w:bCs w:val="0"/>
            <w:webHidden/>
            <w:color w:val="0D0D0D" w:themeColor="text1" w:themeTint="F2"/>
          </w:rPr>
        </w:r>
        <w:r w:rsidR="00F77E72" w:rsidRPr="0067103E">
          <w:rPr>
            <w:rFonts w:cs="Times New Roman"/>
            <w:b w:val="0"/>
            <w:bCs w:val="0"/>
            <w:webHidden/>
            <w:color w:val="0D0D0D" w:themeColor="text1" w:themeTint="F2"/>
          </w:rPr>
          <w:fldChar w:fldCharType="separate"/>
        </w:r>
        <w:r w:rsidR="0003552A">
          <w:rPr>
            <w:rFonts w:cs="Times New Roman"/>
            <w:b w:val="0"/>
            <w:bCs w:val="0"/>
            <w:webHidden/>
            <w:color w:val="0D0D0D" w:themeColor="text1" w:themeTint="F2"/>
          </w:rPr>
          <w:t>13</w:t>
        </w:r>
        <w:r w:rsidR="00F77E72" w:rsidRPr="0067103E">
          <w:rPr>
            <w:rFonts w:cs="Times New Roman"/>
            <w:b w:val="0"/>
            <w:bCs w:val="0"/>
            <w:webHidden/>
            <w:color w:val="0D0D0D" w:themeColor="text1" w:themeTint="F2"/>
          </w:rPr>
          <w:fldChar w:fldCharType="end"/>
        </w:r>
      </w:hyperlink>
    </w:p>
    <w:p w14:paraId="5333FC5E" w14:textId="1D76FB3B" w:rsidR="00F77E72" w:rsidRPr="0067103E" w:rsidRDefault="00374F32" w:rsidP="005B6D77">
      <w:pPr>
        <w:pStyle w:val="TOC7"/>
        <w:spacing w:line="480" w:lineRule="auto"/>
        <w:rPr>
          <w:rFonts w:ascii="Times New Roman" w:eastAsiaTheme="minorEastAsia" w:hAnsi="Times New Roman" w:cs="Times New Roman"/>
          <w:noProof/>
          <w:color w:val="0D0D0D" w:themeColor="text1" w:themeTint="F2"/>
        </w:rPr>
      </w:pPr>
      <w:hyperlink w:anchor="_Toc106873557" w:history="1">
        <w:r w:rsidR="00F77E72" w:rsidRPr="0067103E">
          <w:rPr>
            <w:rStyle w:val="Hyperlink"/>
            <w:rFonts w:ascii="Times New Roman" w:hAnsi="Times New Roman" w:cs="Times New Roman"/>
            <w:noProof/>
            <w:color w:val="0D0D0D" w:themeColor="text1" w:themeTint="F2"/>
          </w:rPr>
          <w:t>1.1.2.1 Newborn Screening Definition and History</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_Toc106873557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13</w:t>
        </w:r>
        <w:r w:rsidR="00F77E72" w:rsidRPr="0067103E">
          <w:rPr>
            <w:rFonts w:ascii="Times New Roman" w:hAnsi="Times New Roman" w:cs="Times New Roman"/>
            <w:noProof/>
            <w:webHidden/>
            <w:color w:val="0D0D0D" w:themeColor="text1" w:themeTint="F2"/>
          </w:rPr>
          <w:fldChar w:fldCharType="end"/>
        </w:r>
      </w:hyperlink>
    </w:p>
    <w:p w14:paraId="0C657FD0" w14:textId="0614440C" w:rsidR="00F77E72" w:rsidRPr="0067103E" w:rsidRDefault="00374F32" w:rsidP="005B6D77">
      <w:pPr>
        <w:pStyle w:val="TOC7"/>
        <w:spacing w:line="480" w:lineRule="auto"/>
        <w:rPr>
          <w:rFonts w:ascii="Times New Roman" w:eastAsiaTheme="minorEastAsia" w:hAnsi="Times New Roman" w:cs="Times New Roman"/>
          <w:noProof/>
          <w:color w:val="0D0D0D" w:themeColor="text1" w:themeTint="F2"/>
        </w:rPr>
      </w:pPr>
      <w:hyperlink w:anchor="_Toc106873558" w:history="1">
        <w:r w:rsidR="00F77E72" w:rsidRPr="0067103E">
          <w:rPr>
            <w:rStyle w:val="Hyperlink"/>
            <w:rFonts w:ascii="Times New Roman" w:hAnsi="Times New Roman" w:cs="Times New Roman"/>
            <w:noProof/>
            <w:color w:val="0D0D0D" w:themeColor="text1" w:themeTint="F2"/>
          </w:rPr>
          <w:t>1.1.2.2 Newborn Screening Globally</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_Toc106873558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15</w:t>
        </w:r>
        <w:r w:rsidR="00F77E72" w:rsidRPr="0067103E">
          <w:rPr>
            <w:rFonts w:ascii="Times New Roman" w:hAnsi="Times New Roman" w:cs="Times New Roman"/>
            <w:noProof/>
            <w:webHidden/>
            <w:color w:val="0D0D0D" w:themeColor="text1" w:themeTint="F2"/>
          </w:rPr>
          <w:fldChar w:fldCharType="end"/>
        </w:r>
      </w:hyperlink>
    </w:p>
    <w:p w14:paraId="2CE503FD" w14:textId="179B92D3" w:rsidR="00F77E72" w:rsidRPr="0067103E" w:rsidRDefault="00374F32" w:rsidP="005B6D77">
      <w:pPr>
        <w:pStyle w:val="TOC7"/>
        <w:spacing w:line="480" w:lineRule="auto"/>
        <w:rPr>
          <w:rFonts w:ascii="Times New Roman" w:eastAsiaTheme="minorEastAsia" w:hAnsi="Times New Roman" w:cs="Times New Roman"/>
          <w:noProof/>
          <w:color w:val="0D0D0D" w:themeColor="text1" w:themeTint="F2"/>
        </w:rPr>
      </w:pPr>
      <w:hyperlink w:anchor="_Toc106873559" w:history="1">
        <w:r w:rsidR="00F77E72" w:rsidRPr="0067103E">
          <w:rPr>
            <w:rStyle w:val="Hyperlink"/>
            <w:rFonts w:ascii="Times New Roman" w:hAnsi="Times New Roman" w:cs="Times New Roman"/>
            <w:noProof/>
            <w:color w:val="0D0D0D" w:themeColor="text1" w:themeTint="F2"/>
          </w:rPr>
          <w:t>1.1.2.3 Newborn Screening in the United States</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_Toc106873559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16</w:t>
        </w:r>
        <w:r w:rsidR="00F77E72" w:rsidRPr="0067103E">
          <w:rPr>
            <w:rFonts w:ascii="Times New Roman" w:hAnsi="Times New Roman" w:cs="Times New Roman"/>
            <w:noProof/>
            <w:webHidden/>
            <w:color w:val="0D0D0D" w:themeColor="text1" w:themeTint="F2"/>
          </w:rPr>
          <w:fldChar w:fldCharType="end"/>
        </w:r>
      </w:hyperlink>
    </w:p>
    <w:p w14:paraId="68D6C7F1" w14:textId="257FCB5C" w:rsidR="00F77E72" w:rsidRPr="0067103E" w:rsidRDefault="00374F32" w:rsidP="005B6D77">
      <w:pPr>
        <w:pStyle w:val="TOC7"/>
        <w:spacing w:line="480" w:lineRule="auto"/>
        <w:ind w:left="1440"/>
        <w:rPr>
          <w:rFonts w:ascii="Times New Roman" w:eastAsiaTheme="minorEastAsia" w:hAnsi="Times New Roman" w:cs="Times New Roman"/>
          <w:noProof/>
          <w:color w:val="0D0D0D" w:themeColor="text1" w:themeTint="F2"/>
        </w:rPr>
      </w:pPr>
      <w:hyperlink w:anchor="_Toc106873560" w:history="1">
        <w:r w:rsidR="00F77E72" w:rsidRPr="0067103E">
          <w:rPr>
            <w:rStyle w:val="Hyperlink"/>
            <w:rFonts w:ascii="Times New Roman" w:hAnsi="Times New Roman" w:cs="Times New Roman"/>
            <w:noProof/>
            <w:color w:val="0D0D0D" w:themeColor="text1" w:themeTint="F2"/>
          </w:rPr>
          <w:t xml:space="preserve">1.1.2.3.1 Newborn Screening Policies and Practices in </w:t>
        </w:r>
        <w:r w:rsidR="00AD11B7">
          <w:rPr>
            <w:rStyle w:val="Hyperlink"/>
            <w:rFonts w:ascii="Times New Roman" w:hAnsi="Times New Roman" w:cs="Times New Roman"/>
            <w:noProof/>
            <w:color w:val="0D0D0D" w:themeColor="text1" w:themeTint="F2"/>
          </w:rPr>
          <w:t xml:space="preserve">                             </w:t>
        </w:r>
        <w:r w:rsidR="00F77E72" w:rsidRPr="0067103E">
          <w:rPr>
            <w:rStyle w:val="Hyperlink"/>
            <w:rFonts w:ascii="Times New Roman" w:hAnsi="Times New Roman" w:cs="Times New Roman"/>
            <w:noProof/>
            <w:color w:val="0D0D0D" w:themeColor="text1" w:themeTint="F2"/>
          </w:rPr>
          <w:t>the United States</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_Toc106873560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17</w:t>
        </w:r>
        <w:r w:rsidR="00F77E72" w:rsidRPr="0067103E">
          <w:rPr>
            <w:rFonts w:ascii="Times New Roman" w:hAnsi="Times New Roman" w:cs="Times New Roman"/>
            <w:noProof/>
            <w:webHidden/>
            <w:color w:val="0D0D0D" w:themeColor="text1" w:themeTint="F2"/>
          </w:rPr>
          <w:fldChar w:fldCharType="end"/>
        </w:r>
      </w:hyperlink>
    </w:p>
    <w:p w14:paraId="12C149E3" w14:textId="5BCF6F3B" w:rsidR="00F77E72" w:rsidRPr="0067103E" w:rsidRDefault="00374F32" w:rsidP="005B6D77">
      <w:pPr>
        <w:pStyle w:val="TOC7"/>
        <w:spacing w:line="480" w:lineRule="auto"/>
        <w:rPr>
          <w:rFonts w:ascii="Times New Roman" w:eastAsiaTheme="minorEastAsia" w:hAnsi="Times New Roman" w:cs="Times New Roman"/>
          <w:noProof/>
          <w:color w:val="0D0D0D" w:themeColor="text1" w:themeTint="F2"/>
        </w:rPr>
      </w:pPr>
      <w:hyperlink w:anchor="_Toc106873561" w:history="1">
        <w:r w:rsidR="00F77E72" w:rsidRPr="0067103E">
          <w:rPr>
            <w:rStyle w:val="Hyperlink"/>
            <w:rFonts w:ascii="Times New Roman" w:hAnsi="Times New Roman" w:cs="Times New Roman"/>
            <w:noProof/>
            <w:color w:val="0D0D0D" w:themeColor="text1" w:themeTint="F2"/>
          </w:rPr>
          <w:t>1.1.2.4 Newborn Screening in North Dakota</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_Toc106873561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19</w:t>
        </w:r>
        <w:r w:rsidR="00F77E72" w:rsidRPr="0067103E">
          <w:rPr>
            <w:rFonts w:ascii="Times New Roman" w:hAnsi="Times New Roman" w:cs="Times New Roman"/>
            <w:noProof/>
            <w:webHidden/>
            <w:color w:val="0D0D0D" w:themeColor="text1" w:themeTint="F2"/>
          </w:rPr>
          <w:fldChar w:fldCharType="end"/>
        </w:r>
      </w:hyperlink>
    </w:p>
    <w:p w14:paraId="1C3C3B12" w14:textId="60AEF09D" w:rsidR="00F77E72" w:rsidRPr="0067103E" w:rsidRDefault="00374F32" w:rsidP="005B6D77">
      <w:pPr>
        <w:pStyle w:val="TOC7"/>
        <w:spacing w:line="480" w:lineRule="auto"/>
        <w:ind w:left="1440"/>
        <w:rPr>
          <w:rFonts w:ascii="Times New Roman" w:eastAsiaTheme="minorEastAsia" w:hAnsi="Times New Roman" w:cs="Times New Roman"/>
          <w:noProof/>
          <w:color w:val="0D0D0D" w:themeColor="text1" w:themeTint="F2"/>
        </w:rPr>
      </w:pPr>
      <w:hyperlink w:anchor="_Toc106873562" w:history="1">
        <w:r w:rsidR="00F77E72" w:rsidRPr="0067103E">
          <w:rPr>
            <w:rStyle w:val="Hyperlink"/>
            <w:rFonts w:ascii="Times New Roman" w:hAnsi="Times New Roman" w:cs="Times New Roman"/>
            <w:noProof/>
            <w:color w:val="0D0D0D" w:themeColor="text1" w:themeTint="F2"/>
          </w:rPr>
          <w:t xml:space="preserve">1.1.2.4.1 Newborn Screening Refusal Legislation in </w:t>
        </w:r>
        <w:r w:rsidR="00AD11B7">
          <w:rPr>
            <w:rStyle w:val="Hyperlink"/>
            <w:rFonts w:ascii="Times New Roman" w:hAnsi="Times New Roman" w:cs="Times New Roman"/>
            <w:noProof/>
            <w:color w:val="0D0D0D" w:themeColor="text1" w:themeTint="F2"/>
          </w:rPr>
          <w:t xml:space="preserve">                                      </w:t>
        </w:r>
        <w:r w:rsidR="00F77E72" w:rsidRPr="0067103E">
          <w:rPr>
            <w:rStyle w:val="Hyperlink"/>
            <w:rFonts w:ascii="Times New Roman" w:hAnsi="Times New Roman" w:cs="Times New Roman"/>
            <w:noProof/>
            <w:color w:val="0D0D0D" w:themeColor="text1" w:themeTint="F2"/>
          </w:rPr>
          <w:t>North Dakota</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_Toc106873562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19</w:t>
        </w:r>
        <w:r w:rsidR="00F77E72" w:rsidRPr="0067103E">
          <w:rPr>
            <w:rFonts w:ascii="Times New Roman" w:hAnsi="Times New Roman" w:cs="Times New Roman"/>
            <w:noProof/>
            <w:webHidden/>
            <w:color w:val="0D0D0D" w:themeColor="text1" w:themeTint="F2"/>
          </w:rPr>
          <w:fldChar w:fldCharType="end"/>
        </w:r>
      </w:hyperlink>
    </w:p>
    <w:p w14:paraId="4DB2DE75" w14:textId="45E21D9C" w:rsidR="00F77E72" w:rsidRPr="0067103E" w:rsidRDefault="00374F32" w:rsidP="005B6D77">
      <w:pPr>
        <w:pStyle w:val="TOC7"/>
        <w:spacing w:line="480" w:lineRule="auto"/>
        <w:rPr>
          <w:rFonts w:ascii="Times New Roman" w:eastAsiaTheme="minorEastAsia" w:hAnsi="Times New Roman" w:cs="Times New Roman"/>
          <w:noProof/>
          <w:color w:val="0D0D0D" w:themeColor="text1" w:themeTint="F2"/>
        </w:rPr>
      </w:pPr>
      <w:hyperlink w:anchor="_Toc106873563" w:history="1">
        <w:r w:rsidR="00F77E72" w:rsidRPr="0067103E">
          <w:rPr>
            <w:rStyle w:val="Hyperlink"/>
            <w:rFonts w:ascii="Times New Roman" w:hAnsi="Times New Roman" w:cs="Times New Roman"/>
            <w:noProof/>
            <w:color w:val="0D0D0D" w:themeColor="text1" w:themeTint="F2"/>
          </w:rPr>
          <w:t xml:space="preserve">1.1.2.5 Socio-demographic Determinants of Newborn Screening                  </w:t>
        </w:r>
        <w:r w:rsidR="00905BA3">
          <w:rPr>
            <w:rStyle w:val="Hyperlink"/>
            <w:rFonts w:ascii="Times New Roman" w:hAnsi="Times New Roman" w:cs="Times New Roman"/>
            <w:noProof/>
            <w:color w:val="0D0D0D" w:themeColor="text1" w:themeTint="F2"/>
          </w:rPr>
          <w:t xml:space="preserve"> </w:t>
        </w:r>
        <w:r w:rsidR="00F77E72" w:rsidRPr="0067103E">
          <w:rPr>
            <w:rStyle w:val="Hyperlink"/>
            <w:rFonts w:ascii="Times New Roman" w:hAnsi="Times New Roman" w:cs="Times New Roman"/>
            <w:noProof/>
            <w:color w:val="0D0D0D" w:themeColor="text1" w:themeTint="F2"/>
          </w:rPr>
          <w:t>Refusal</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_Toc106873563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19</w:t>
        </w:r>
        <w:r w:rsidR="00F77E72" w:rsidRPr="0067103E">
          <w:rPr>
            <w:rFonts w:ascii="Times New Roman" w:hAnsi="Times New Roman" w:cs="Times New Roman"/>
            <w:noProof/>
            <w:webHidden/>
            <w:color w:val="0D0D0D" w:themeColor="text1" w:themeTint="F2"/>
          </w:rPr>
          <w:fldChar w:fldCharType="end"/>
        </w:r>
      </w:hyperlink>
    </w:p>
    <w:p w14:paraId="620CFBD4" w14:textId="7C49DCFB" w:rsidR="00F77E72" w:rsidRPr="0067103E" w:rsidRDefault="00374F32" w:rsidP="005B6D77">
      <w:pPr>
        <w:pStyle w:val="TOC7"/>
        <w:spacing w:line="480" w:lineRule="auto"/>
        <w:rPr>
          <w:rFonts w:ascii="Times New Roman" w:eastAsiaTheme="minorEastAsia" w:hAnsi="Times New Roman" w:cs="Times New Roman"/>
          <w:noProof/>
          <w:color w:val="0D0D0D" w:themeColor="text1" w:themeTint="F2"/>
        </w:rPr>
      </w:pPr>
      <w:hyperlink w:anchor="_Toc106873564" w:history="1">
        <w:r w:rsidR="00F77E72" w:rsidRPr="0067103E">
          <w:rPr>
            <w:rStyle w:val="Hyperlink"/>
            <w:rFonts w:ascii="Times New Roman" w:hAnsi="Times New Roman" w:cs="Times New Roman"/>
            <w:noProof/>
            <w:color w:val="0D0D0D" w:themeColor="text1" w:themeTint="F2"/>
          </w:rPr>
          <w:t>1.1.2.</w:t>
        </w:r>
        <w:r w:rsidR="004177C8">
          <w:rPr>
            <w:rStyle w:val="Hyperlink"/>
            <w:rFonts w:ascii="Times New Roman" w:hAnsi="Times New Roman" w:cs="Times New Roman"/>
            <w:noProof/>
            <w:color w:val="0D0D0D" w:themeColor="text1" w:themeTint="F2"/>
          </w:rPr>
          <w:t xml:space="preserve">6 </w:t>
        </w:r>
        <w:r w:rsidR="00F77E72" w:rsidRPr="0067103E">
          <w:rPr>
            <w:rStyle w:val="Hyperlink"/>
            <w:rFonts w:ascii="Times New Roman" w:hAnsi="Times New Roman" w:cs="Times New Roman"/>
            <w:noProof/>
            <w:color w:val="0D0D0D" w:themeColor="text1" w:themeTint="F2"/>
          </w:rPr>
          <w:t>Socio-Demographic Factors</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_Toc106873564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20</w:t>
        </w:r>
        <w:r w:rsidR="00F77E72" w:rsidRPr="0067103E">
          <w:rPr>
            <w:rFonts w:ascii="Times New Roman" w:hAnsi="Times New Roman" w:cs="Times New Roman"/>
            <w:noProof/>
            <w:webHidden/>
            <w:color w:val="0D0D0D" w:themeColor="text1" w:themeTint="F2"/>
          </w:rPr>
          <w:fldChar w:fldCharType="end"/>
        </w:r>
      </w:hyperlink>
    </w:p>
    <w:p w14:paraId="2725DF3D" w14:textId="5C8211CC" w:rsidR="00F77E72" w:rsidRPr="0067103E" w:rsidRDefault="00374F32" w:rsidP="005B6D77">
      <w:pPr>
        <w:pStyle w:val="TOC5"/>
        <w:spacing w:line="480" w:lineRule="auto"/>
        <w:rPr>
          <w:rFonts w:eastAsiaTheme="minorEastAsia" w:cs="Times New Roman"/>
          <w:b w:val="0"/>
          <w:bCs w:val="0"/>
          <w:color w:val="0D0D0D" w:themeColor="text1" w:themeTint="F2"/>
        </w:rPr>
      </w:pPr>
      <w:hyperlink w:anchor="_Toc106873565" w:history="1">
        <w:r w:rsidR="00F77E72" w:rsidRPr="0067103E">
          <w:rPr>
            <w:rStyle w:val="Hyperlink"/>
            <w:rFonts w:cs="Times New Roman"/>
            <w:b w:val="0"/>
            <w:bCs w:val="0"/>
            <w:color w:val="0D0D0D" w:themeColor="text1" w:themeTint="F2"/>
          </w:rPr>
          <w:t>1.1.3 Postpartum Depression</w:t>
        </w:r>
        <w:r w:rsidR="00F77E72" w:rsidRPr="0067103E">
          <w:rPr>
            <w:rFonts w:cs="Times New Roman"/>
            <w:b w:val="0"/>
            <w:bCs w:val="0"/>
            <w:webHidden/>
            <w:color w:val="0D0D0D" w:themeColor="text1" w:themeTint="F2"/>
          </w:rPr>
          <w:tab/>
        </w:r>
        <w:r w:rsidR="00F77E72" w:rsidRPr="0067103E">
          <w:rPr>
            <w:rFonts w:cs="Times New Roman"/>
            <w:b w:val="0"/>
            <w:bCs w:val="0"/>
            <w:webHidden/>
            <w:color w:val="0D0D0D" w:themeColor="text1" w:themeTint="F2"/>
          </w:rPr>
          <w:fldChar w:fldCharType="begin"/>
        </w:r>
        <w:r w:rsidR="00F77E72" w:rsidRPr="0067103E">
          <w:rPr>
            <w:rFonts w:cs="Times New Roman"/>
            <w:b w:val="0"/>
            <w:bCs w:val="0"/>
            <w:webHidden/>
            <w:color w:val="0D0D0D" w:themeColor="text1" w:themeTint="F2"/>
          </w:rPr>
          <w:instrText xml:space="preserve"> PAGEREF _Toc106873565 \h </w:instrText>
        </w:r>
        <w:r w:rsidR="00F77E72" w:rsidRPr="0067103E">
          <w:rPr>
            <w:rFonts w:cs="Times New Roman"/>
            <w:b w:val="0"/>
            <w:bCs w:val="0"/>
            <w:webHidden/>
            <w:color w:val="0D0D0D" w:themeColor="text1" w:themeTint="F2"/>
          </w:rPr>
        </w:r>
        <w:r w:rsidR="00F77E72" w:rsidRPr="0067103E">
          <w:rPr>
            <w:rFonts w:cs="Times New Roman"/>
            <w:b w:val="0"/>
            <w:bCs w:val="0"/>
            <w:webHidden/>
            <w:color w:val="0D0D0D" w:themeColor="text1" w:themeTint="F2"/>
          </w:rPr>
          <w:fldChar w:fldCharType="separate"/>
        </w:r>
        <w:r w:rsidR="0003552A">
          <w:rPr>
            <w:rFonts w:cs="Times New Roman"/>
            <w:b w:val="0"/>
            <w:bCs w:val="0"/>
            <w:webHidden/>
            <w:color w:val="0D0D0D" w:themeColor="text1" w:themeTint="F2"/>
          </w:rPr>
          <w:t>21</w:t>
        </w:r>
        <w:r w:rsidR="00F77E72" w:rsidRPr="0067103E">
          <w:rPr>
            <w:rFonts w:cs="Times New Roman"/>
            <w:b w:val="0"/>
            <w:bCs w:val="0"/>
            <w:webHidden/>
            <w:color w:val="0D0D0D" w:themeColor="text1" w:themeTint="F2"/>
          </w:rPr>
          <w:fldChar w:fldCharType="end"/>
        </w:r>
      </w:hyperlink>
    </w:p>
    <w:p w14:paraId="72F1FE39" w14:textId="426511A3" w:rsidR="00F77E72" w:rsidRPr="0067103E" w:rsidRDefault="00374F32" w:rsidP="005B6D77">
      <w:pPr>
        <w:pStyle w:val="TOC7"/>
        <w:spacing w:line="480" w:lineRule="auto"/>
        <w:rPr>
          <w:rFonts w:ascii="Times New Roman" w:eastAsiaTheme="minorEastAsia" w:hAnsi="Times New Roman" w:cs="Times New Roman"/>
          <w:noProof/>
          <w:color w:val="0D0D0D" w:themeColor="text1" w:themeTint="F2"/>
        </w:rPr>
      </w:pPr>
      <w:hyperlink w:anchor="_Toc106873566" w:history="1">
        <w:r w:rsidR="00F77E72" w:rsidRPr="0067103E">
          <w:rPr>
            <w:rStyle w:val="Hyperlink"/>
            <w:rFonts w:ascii="Times New Roman" w:hAnsi="Times New Roman" w:cs="Times New Roman"/>
            <w:noProof/>
            <w:color w:val="0D0D0D" w:themeColor="text1" w:themeTint="F2"/>
          </w:rPr>
          <w:t>1.1.3.1 Condition Biology, Etiology, and Symptom</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_Toc106873566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21</w:t>
        </w:r>
        <w:r w:rsidR="00F77E72" w:rsidRPr="0067103E">
          <w:rPr>
            <w:rFonts w:ascii="Times New Roman" w:hAnsi="Times New Roman" w:cs="Times New Roman"/>
            <w:noProof/>
            <w:webHidden/>
            <w:color w:val="0D0D0D" w:themeColor="text1" w:themeTint="F2"/>
          </w:rPr>
          <w:fldChar w:fldCharType="end"/>
        </w:r>
      </w:hyperlink>
    </w:p>
    <w:p w14:paraId="48B2D375" w14:textId="07E307AB" w:rsidR="00F77E72" w:rsidRPr="0067103E" w:rsidRDefault="00374F32" w:rsidP="005B6D77">
      <w:pPr>
        <w:pStyle w:val="TOC7"/>
        <w:spacing w:line="480" w:lineRule="auto"/>
        <w:rPr>
          <w:rFonts w:ascii="Times New Roman" w:eastAsiaTheme="minorEastAsia" w:hAnsi="Times New Roman" w:cs="Times New Roman"/>
          <w:noProof/>
          <w:color w:val="0D0D0D" w:themeColor="text1" w:themeTint="F2"/>
        </w:rPr>
      </w:pPr>
      <w:hyperlink w:anchor="_Toc106873567" w:history="1">
        <w:r w:rsidR="00F77E72" w:rsidRPr="0067103E">
          <w:rPr>
            <w:rStyle w:val="Hyperlink"/>
            <w:rFonts w:ascii="Times New Roman" w:hAnsi="Times New Roman" w:cs="Times New Roman"/>
            <w:noProof/>
            <w:color w:val="0D0D0D" w:themeColor="text1" w:themeTint="F2"/>
          </w:rPr>
          <w:t>1.1.3.2 Diagnoses and Treatments</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_Toc106873567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22</w:t>
        </w:r>
        <w:r w:rsidR="00F77E72" w:rsidRPr="0067103E">
          <w:rPr>
            <w:rFonts w:ascii="Times New Roman" w:hAnsi="Times New Roman" w:cs="Times New Roman"/>
            <w:noProof/>
            <w:webHidden/>
            <w:color w:val="0D0D0D" w:themeColor="text1" w:themeTint="F2"/>
          </w:rPr>
          <w:fldChar w:fldCharType="end"/>
        </w:r>
      </w:hyperlink>
    </w:p>
    <w:p w14:paraId="0F6707FF" w14:textId="5D3547F2" w:rsidR="00F77E72" w:rsidRPr="0067103E" w:rsidRDefault="00374F32" w:rsidP="005B6D77">
      <w:pPr>
        <w:pStyle w:val="TOC7"/>
        <w:spacing w:line="480" w:lineRule="auto"/>
        <w:rPr>
          <w:rFonts w:ascii="Times New Roman" w:eastAsiaTheme="minorEastAsia" w:hAnsi="Times New Roman" w:cs="Times New Roman"/>
          <w:noProof/>
          <w:color w:val="0D0D0D" w:themeColor="text1" w:themeTint="F2"/>
        </w:rPr>
      </w:pPr>
      <w:hyperlink w:anchor="_Toc106873568" w:history="1">
        <w:r w:rsidR="00F77E72" w:rsidRPr="0067103E">
          <w:rPr>
            <w:rStyle w:val="Hyperlink"/>
            <w:rFonts w:ascii="Times New Roman" w:hAnsi="Times New Roman" w:cs="Times New Roman"/>
            <w:noProof/>
            <w:color w:val="0D0D0D" w:themeColor="text1" w:themeTint="F2"/>
          </w:rPr>
          <w:t>1.1.1.3 Disease Burden</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_Toc106873568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24</w:t>
        </w:r>
        <w:r w:rsidR="00F77E72" w:rsidRPr="0067103E">
          <w:rPr>
            <w:rFonts w:ascii="Times New Roman" w:hAnsi="Times New Roman" w:cs="Times New Roman"/>
            <w:noProof/>
            <w:webHidden/>
            <w:color w:val="0D0D0D" w:themeColor="text1" w:themeTint="F2"/>
          </w:rPr>
          <w:fldChar w:fldCharType="end"/>
        </w:r>
      </w:hyperlink>
    </w:p>
    <w:p w14:paraId="7EAA88F7" w14:textId="65F6E410" w:rsidR="00F77E72" w:rsidRPr="0067103E" w:rsidRDefault="00374F32" w:rsidP="005B6D77">
      <w:pPr>
        <w:pStyle w:val="TOC8"/>
        <w:spacing w:line="480" w:lineRule="auto"/>
        <w:rPr>
          <w:rFonts w:ascii="Times New Roman" w:eastAsiaTheme="minorEastAsia" w:hAnsi="Times New Roman" w:cs="Times New Roman"/>
          <w:noProof/>
          <w:color w:val="0D0D0D" w:themeColor="text1" w:themeTint="F2"/>
        </w:rPr>
      </w:pPr>
      <w:hyperlink w:anchor="_Toc106873569" w:history="1">
        <w:r w:rsidR="00F77E72" w:rsidRPr="0067103E">
          <w:rPr>
            <w:rStyle w:val="Hyperlink"/>
            <w:rFonts w:ascii="Times New Roman" w:hAnsi="Times New Roman" w:cs="Times New Roman"/>
            <w:noProof/>
            <w:color w:val="0D0D0D" w:themeColor="text1" w:themeTint="F2"/>
          </w:rPr>
          <w:t>1.1.1.3.1 Global Burden of Postpartum Depression</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_Toc106873569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24</w:t>
        </w:r>
        <w:r w:rsidR="00F77E72" w:rsidRPr="0067103E">
          <w:rPr>
            <w:rFonts w:ascii="Times New Roman" w:hAnsi="Times New Roman" w:cs="Times New Roman"/>
            <w:noProof/>
            <w:webHidden/>
            <w:color w:val="0D0D0D" w:themeColor="text1" w:themeTint="F2"/>
          </w:rPr>
          <w:fldChar w:fldCharType="end"/>
        </w:r>
      </w:hyperlink>
    </w:p>
    <w:p w14:paraId="6F5568EF" w14:textId="11B7562C" w:rsidR="00F77E72" w:rsidRPr="0067103E" w:rsidRDefault="00374F32" w:rsidP="005B6D77">
      <w:pPr>
        <w:pStyle w:val="TOC8"/>
        <w:spacing w:line="480" w:lineRule="auto"/>
        <w:rPr>
          <w:rFonts w:ascii="Times New Roman" w:eastAsiaTheme="minorEastAsia" w:hAnsi="Times New Roman" w:cs="Times New Roman"/>
          <w:noProof/>
          <w:color w:val="0D0D0D" w:themeColor="text1" w:themeTint="F2"/>
        </w:rPr>
      </w:pPr>
      <w:hyperlink w:anchor="_Toc106873570" w:history="1">
        <w:r w:rsidR="00F77E72" w:rsidRPr="0067103E">
          <w:rPr>
            <w:rStyle w:val="Hyperlink"/>
            <w:rFonts w:ascii="Times New Roman" w:hAnsi="Times New Roman" w:cs="Times New Roman"/>
            <w:noProof/>
            <w:color w:val="0D0D0D" w:themeColor="text1" w:themeTint="F2"/>
          </w:rPr>
          <w:t>1.1.1.3.2 Postpartum Depression in the United States</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_Toc106873570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25</w:t>
        </w:r>
        <w:r w:rsidR="00F77E72" w:rsidRPr="0067103E">
          <w:rPr>
            <w:rFonts w:ascii="Times New Roman" w:hAnsi="Times New Roman" w:cs="Times New Roman"/>
            <w:noProof/>
            <w:webHidden/>
            <w:color w:val="0D0D0D" w:themeColor="text1" w:themeTint="F2"/>
          </w:rPr>
          <w:fldChar w:fldCharType="end"/>
        </w:r>
      </w:hyperlink>
    </w:p>
    <w:p w14:paraId="3AA786BF" w14:textId="576EAC43" w:rsidR="00F77E72" w:rsidRPr="0067103E" w:rsidRDefault="00374F32" w:rsidP="005B6D77">
      <w:pPr>
        <w:pStyle w:val="TOC7"/>
        <w:spacing w:line="480" w:lineRule="auto"/>
        <w:rPr>
          <w:rFonts w:ascii="Times New Roman" w:eastAsiaTheme="minorEastAsia" w:hAnsi="Times New Roman" w:cs="Times New Roman"/>
          <w:noProof/>
          <w:color w:val="0D0D0D" w:themeColor="text1" w:themeTint="F2"/>
        </w:rPr>
      </w:pPr>
      <w:hyperlink w:anchor="_Toc106873571" w:history="1">
        <w:r w:rsidR="00F77E72" w:rsidRPr="0067103E">
          <w:rPr>
            <w:rStyle w:val="Hyperlink"/>
            <w:rFonts w:ascii="Times New Roman" w:hAnsi="Times New Roman" w:cs="Times New Roman"/>
            <w:noProof/>
            <w:color w:val="0D0D0D" w:themeColor="text1" w:themeTint="F2"/>
          </w:rPr>
          <w:t>1.1.3.4 Temporal Trends</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_Toc106873571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25</w:t>
        </w:r>
        <w:r w:rsidR="00F77E72" w:rsidRPr="0067103E">
          <w:rPr>
            <w:rFonts w:ascii="Times New Roman" w:hAnsi="Times New Roman" w:cs="Times New Roman"/>
            <w:noProof/>
            <w:webHidden/>
            <w:color w:val="0D0D0D" w:themeColor="text1" w:themeTint="F2"/>
          </w:rPr>
          <w:fldChar w:fldCharType="end"/>
        </w:r>
      </w:hyperlink>
    </w:p>
    <w:p w14:paraId="47E912D8" w14:textId="7354849F" w:rsidR="00F77E72" w:rsidRPr="0067103E" w:rsidRDefault="00374F32" w:rsidP="005B6D77">
      <w:pPr>
        <w:pStyle w:val="TOC7"/>
        <w:spacing w:line="480" w:lineRule="auto"/>
        <w:rPr>
          <w:rFonts w:ascii="Times New Roman" w:eastAsiaTheme="minorEastAsia" w:hAnsi="Times New Roman" w:cs="Times New Roman"/>
          <w:noProof/>
          <w:color w:val="0D0D0D" w:themeColor="text1" w:themeTint="F2"/>
        </w:rPr>
      </w:pPr>
      <w:hyperlink w:anchor="_Toc106873572" w:history="1">
        <w:r w:rsidR="00F77E72" w:rsidRPr="0067103E">
          <w:rPr>
            <w:rStyle w:val="Hyperlink"/>
            <w:rFonts w:ascii="Times New Roman" w:hAnsi="Times New Roman" w:cs="Times New Roman"/>
            <w:noProof/>
            <w:color w:val="0D0D0D" w:themeColor="text1" w:themeTint="F2"/>
          </w:rPr>
          <w:t>1.1.3.5 Socio-demographic Determinants of Postpartum</w:t>
        </w:r>
        <w:r w:rsidR="001A6F6E">
          <w:rPr>
            <w:rStyle w:val="Hyperlink"/>
            <w:rFonts w:ascii="Times New Roman" w:hAnsi="Times New Roman" w:cs="Times New Roman"/>
            <w:noProof/>
            <w:color w:val="0D0D0D" w:themeColor="text1" w:themeTint="F2"/>
          </w:rPr>
          <w:tab/>
        </w:r>
        <w:r w:rsidR="001A6F6E">
          <w:rPr>
            <w:rStyle w:val="Hyperlink"/>
            <w:rFonts w:ascii="Times New Roman" w:hAnsi="Times New Roman" w:cs="Times New Roman"/>
            <w:noProof/>
            <w:color w:val="0D0D0D" w:themeColor="text1" w:themeTint="F2"/>
          </w:rPr>
          <w:tab/>
        </w:r>
        <w:r w:rsidR="00F77E72" w:rsidRPr="0067103E">
          <w:rPr>
            <w:rStyle w:val="Hyperlink"/>
            <w:rFonts w:ascii="Times New Roman" w:hAnsi="Times New Roman" w:cs="Times New Roman"/>
            <w:noProof/>
            <w:color w:val="0D0D0D" w:themeColor="text1" w:themeTint="F2"/>
          </w:rPr>
          <w:t xml:space="preserve"> Depression</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_Toc106873572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26</w:t>
        </w:r>
        <w:r w:rsidR="00F77E72" w:rsidRPr="0067103E">
          <w:rPr>
            <w:rFonts w:ascii="Times New Roman" w:hAnsi="Times New Roman" w:cs="Times New Roman"/>
            <w:noProof/>
            <w:webHidden/>
            <w:color w:val="0D0D0D" w:themeColor="text1" w:themeTint="F2"/>
          </w:rPr>
          <w:fldChar w:fldCharType="end"/>
        </w:r>
      </w:hyperlink>
    </w:p>
    <w:p w14:paraId="5384D0EB" w14:textId="5B0DAFDF" w:rsidR="00F77E72" w:rsidRPr="0067103E" w:rsidRDefault="00537D45" w:rsidP="005B6D77">
      <w:pPr>
        <w:pStyle w:val="TOC8"/>
        <w:spacing w:line="480" w:lineRule="auto"/>
        <w:ind w:left="0"/>
        <w:rPr>
          <w:rFonts w:ascii="Times New Roman" w:eastAsiaTheme="minorEastAsia" w:hAnsi="Times New Roman" w:cs="Times New Roman"/>
          <w:noProof/>
          <w:color w:val="0D0D0D" w:themeColor="text1" w:themeTint="F2"/>
        </w:rPr>
      </w:pPr>
      <w:r>
        <w:rPr>
          <w:noProof/>
        </w:rPr>
        <w:t xml:space="preserve">                     </w:t>
      </w:r>
      <w:hyperlink w:anchor="_Toc106873573" w:history="1">
        <w:r w:rsidR="00F77E72" w:rsidRPr="0067103E">
          <w:rPr>
            <w:rStyle w:val="Hyperlink"/>
            <w:rFonts w:ascii="Times New Roman" w:hAnsi="Times New Roman" w:cs="Times New Roman"/>
            <w:noProof/>
            <w:color w:val="0D0D0D" w:themeColor="text1" w:themeTint="F2"/>
          </w:rPr>
          <w:t>1.1.3.5.1 Demographic Factors</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_Toc106873573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26</w:t>
        </w:r>
        <w:r w:rsidR="00F77E72" w:rsidRPr="0067103E">
          <w:rPr>
            <w:rFonts w:ascii="Times New Roman" w:hAnsi="Times New Roman" w:cs="Times New Roman"/>
            <w:noProof/>
            <w:webHidden/>
            <w:color w:val="0D0D0D" w:themeColor="text1" w:themeTint="F2"/>
          </w:rPr>
          <w:fldChar w:fldCharType="end"/>
        </w:r>
      </w:hyperlink>
    </w:p>
    <w:p w14:paraId="294FA927" w14:textId="7615DF63" w:rsidR="00F77E72" w:rsidRPr="0067103E" w:rsidRDefault="00374F32" w:rsidP="005B6D77">
      <w:pPr>
        <w:pStyle w:val="TOC8"/>
        <w:spacing w:line="480" w:lineRule="auto"/>
        <w:rPr>
          <w:rFonts w:ascii="Times New Roman" w:eastAsiaTheme="minorEastAsia" w:hAnsi="Times New Roman" w:cs="Times New Roman"/>
          <w:noProof/>
          <w:color w:val="0D0D0D" w:themeColor="text1" w:themeTint="F2"/>
        </w:rPr>
      </w:pPr>
      <w:hyperlink w:anchor="_Toc106873574" w:history="1">
        <w:r w:rsidR="00F77E72" w:rsidRPr="0067103E">
          <w:rPr>
            <w:rStyle w:val="Hyperlink"/>
            <w:rFonts w:ascii="Times New Roman" w:hAnsi="Times New Roman" w:cs="Times New Roman"/>
            <w:noProof/>
            <w:color w:val="0D0D0D" w:themeColor="text1" w:themeTint="F2"/>
          </w:rPr>
          <w:t>1.1.3.5.2 Socioeconomic Factors</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_Toc106873574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26</w:t>
        </w:r>
        <w:r w:rsidR="00F77E72" w:rsidRPr="0067103E">
          <w:rPr>
            <w:rFonts w:ascii="Times New Roman" w:hAnsi="Times New Roman" w:cs="Times New Roman"/>
            <w:noProof/>
            <w:webHidden/>
            <w:color w:val="0D0D0D" w:themeColor="text1" w:themeTint="F2"/>
          </w:rPr>
          <w:fldChar w:fldCharType="end"/>
        </w:r>
      </w:hyperlink>
    </w:p>
    <w:p w14:paraId="70191894" w14:textId="1491610B" w:rsidR="00F77E72" w:rsidRPr="0067103E" w:rsidRDefault="00374F32" w:rsidP="005B6D77">
      <w:pPr>
        <w:pStyle w:val="TOC5"/>
        <w:spacing w:line="480" w:lineRule="auto"/>
        <w:rPr>
          <w:rFonts w:eastAsiaTheme="minorEastAsia" w:cs="Times New Roman"/>
          <w:b w:val="0"/>
          <w:bCs w:val="0"/>
          <w:color w:val="0D0D0D" w:themeColor="text1" w:themeTint="F2"/>
        </w:rPr>
      </w:pPr>
      <w:hyperlink w:anchor="_Toc106873575" w:history="1">
        <w:r w:rsidR="00F77E72" w:rsidRPr="0067103E">
          <w:rPr>
            <w:rStyle w:val="Hyperlink"/>
            <w:rFonts w:cs="Times New Roman"/>
            <w:b w:val="0"/>
            <w:bCs w:val="0"/>
            <w:color w:val="0D0D0D" w:themeColor="text1" w:themeTint="F2"/>
          </w:rPr>
          <w:t>1.1.</w:t>
        </w:r>
        <w:r w:rsidR="00537D45">
          <w:rPr>
            <w:rStyle w:val="Hyperlink"/>
            <w:rFonts w:cs="Times New Roman"/>
            <w:b w:val="0"/>
            <w:bCs w:val="0"/>
            <w:color w:val="0D0D0D" w:themeColor="text1" w:themeTint="F2"/>
          </w:rPr>
          <w:t>4</w:t>
        </w:r>
        <w:r w:rsidR="00F77E72" w:rsidRPr="0067103E">
          <w:rPr>
            <w:rStyle w:val="Hyperlink"/>
            <w:rFonts w:cs="Times New Roman"/>
            <w:b w:val="0"/>
            <w:bCs w:val="0"/>
            <w:color w:val="0D0D0D" w:themeColor="text1" w:themeTint="F2"/>
          </w:rPr>
          <w:t xml:space="preserve"> Role of Title V/Maternal and Child Health Public Programs in              Addressing Emerging Issues in the Perinatal Population</w:t>
        </w:r>
        <w:r w:rsidR="00F77E72" w:rsidRPr="0067103E">
          <w:rPr>
            <w:rFonts w:cs="Times New Roman"/>
            <w:b w:val="0"/>
            <w:bCs w:val="0"/>
            <w:webHidden/>
            <w:color w:val="0D0D0D" w:themeColor="text1" w:themeTint="F2"/>
          </w:rPr>
          <w:tab/>
        </w:r>
        <w:r w:rsidR="00F77E72" w:rsidRPr="0067103E">
          <w:rPr>
            <w:rFonts w:cs="Times New Roman"/>
            <w:b w:val="0"/>
            <w:bCs w:val="0"/>
            <w:webHidden/>
            <w:color w:val="0D0D0D" w:themeColor="text1" w:themeTint="F2"/>
          </w:rPr>
          <w:fldChar w:fldCharType="begin"/>
        </w:r>
        <w:r w:rsidR="00F77E72" w:rsidRPr="0067103E">
          <w:rPr>
            <w:rFonts w:cs="Times New Roman"/>
            <w:b w:val="0"/>
            <w:bCs w:val="0"/>
            <w:webHidden/>
            <w:color w:val="0D0D0D" w:themeColor="text1" w:themeTint="F2"/>
          </w:rPr>
          <w:instrText xml:space="preserve"> PAGEREF _Toc106873575 \h </w:instrText>
        </w:r>
        <w:r w:rsidR="00F77E72" w:rsidRPr="0067103E">
          <w:rPr>
            <w:rFonts w:cs="Times New Roman"/>
            <w:b w:val="0"/>
            <w:bCs w:val="0"/>
            <w:webHidden/>
            <w:color w:val="0D0D0D" w:themeColor="text1" w:themeTint="F2"/>
          </w:rPr>
        </w:r>
        <w:r w:rsidR="00F77E72" w:rsidRPr="0067103E">
          <w:rPr>
            <w:rFonts w:cs="Times New Roman"/>
            <w:b w:val="0"/>
            <w:bCs w:val="0"/>
            <w:webHidden/>
            <w:color w:val="0D0D0D" w:themeColor="text1" w:themeTint="F2"/>
          </w:rPr>
          <w:fldChar w:fldCharType="separate"/>
        </w:r>
        <w:r w:rsidR="0003552A">
          <w:rPr>
            <w:rFonts w:cs="Times New Roman"/>
            <w:b w:val="0"/>
            <w:bCs w:val="0"/>
            <w:webHidden/>
            <w:color w:val="0D0D0D" w:themeColor="text1" w:themeTint="F2"/>
          </w:rPr>
          <w:t>27</w:t>
        </w:r>
        <w:r w:rsidR="00F77E72" w:rsidRPr="0067103E">
          <w:rPr>
            <w:rFonts w:cs="Times New Roman"/>
            <w:b w:val="0"/>
            <w:bCs w:val="0"/>
            <w:webHidden/>
            <w:color w:val="0D0D0D" w:themeColor="text1" w:themeTint="F2"/>
          </w:rPr>
          <w:fldChar w:fldCharType="end"/>
        </w:r>
      </w:hyperlink>
    </w:p>
    <w:p w14:paraId="0DD0D6B0" w14:textId="25B7DF3C" w:rsidR="00F77E72" w:rsidRPr="0067103E" w:rsidRDefault="00374F32" w:rsidP="005B6D77">
      <w:pPr>
        <w:pStyle w:val="TOC7"/>
        <w:spacing w:line="480" w:lineRule="auto"/>
        <w:rPr>
          <w:rFonts w:ascii="Times New Roman" w:eastAsiaTheme="minorEastAsia" w:hAnsi="Times New Roman" w:cs="Times New Roman"/>
          <w:noProof/>
          <w:color w:val="0D0D0D" w:themeColor="text1" w:themeTint="F2"/>
        </w:rPr>
      </w:pPr>
      <w:hyperlink w:anchor="_Toc106873576" w:history="1">
        <w:r w:rsidR="00F77E72" w:rsidRPr="0067103E">
          <w:rPr>
            <w:rStyle w:val="Hyperlink"/>
            <w:rFonts w:ascii="Times New Roman" w:hAnsi="Times New Roman" w:cs="Times New Roman"/>
            <w:noProof/>
            <w:color w:val="0D0D0D" w:themeColor="text1" w:themeTint="F2"/>
          </w:rPr>
          <w:t>1.1.</w:t>
        </w:r>
        <w:r w:rsidR="004C5727">
          <w:rPr>
            <w:rStyle w:val="Hyperlink"/>
            <w:rFonts w:ascii="Times New Roman" w:hAnsi="Times New Roman" w:cs="Times New Roman"/>
            <w:noProof/>
            <w:color w:val="0D0D0D" w:themeColor="text1" w:themeTint="F2"/>
          </w:rPr>
          <w:t>4</w:t>
        </w:r>
        <w:r w:rsidR="00F77E72" w:rsidRPr="0067103E">
          <w:rPr>
            <w:rStyle w:val="Hyperlink"/>
            <w:rFonts w:ascii="Times New Roman" w:hAnsi="Times New Roman" w:cs="Times New Roman"/>
            <w:noProof/>
            <w:color w:val="0D0D0D" w:themeColor="text1" w:themeTint="F2"/>
          </w:rPr>
          <w:t>.1 Needs Assessments</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_Toc106873576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27</w:t>
        </w:r>
        <w:r w:rsidR="00F77E72" w:rsidRPr="0067103E">
          <w:rPr>
            <w:rFonts w:ascii="Times New Roman" w:hAnsi="Times New Roman" w:cs="Times New Roman"/>
            <w:noProof/>
            <w:webHidden/>
            <w:color w:val="0D0D0D" w:themeColor="text1" w:themeTint="F2"/>
          </w:rPr>
          <w:fldChar w:fldCharType="end"/>
        </w:r>
      </w:hyperlink>
    </w:p>
    <w:p w14:paraId="1FC8C73A" w14:textId="2319BC6B" w:rsidR="00F77E72" w:rsidRPr="0067103E" w:rsidRDefault="00374F32" w:rsidP="005B6D77">
      <w:pPr>
        <w:pStyle w:val="TOC7"/>
        <w:spacing w:line="480" w:lineRule="auto"/>
        <w:rPr>
          <w:rFonts w:ascii="Times New Roman" w:eastAsiaTheme="minorEastAsia" w:hAnsi="Times New Roman" w:cs="Times New Roman"/>
          <w:noProof/>
          <w:color w:val="0D0D0D" w:themeColor="text1" w:themeTint="F2"/>
        </w:rPr>
      </w:pPr>
      <w:hyperlink w:anchor="_Toc106873577" w:history="1">
        <w:r w:rsidR="00F77E72" w:rsidRPr="0067103E">
          <w:rPr>
            <w:rStyle w:val="Hyperlink"/>
            <w:rFonts w:ascii="Times New Roman" w:hAnsi="Times New Roman" w:cs="Times New Roman"/>
            <w:noProof/>
            <w:color w:val="0D0D0D" w:themeColor="text1" w:themeTint="F2"/>
          </w:rPr>
          <w:t>1.1.</w:t>
        </w:r>
        <w:r w:rsidR="004C5727">
          <w:rPr>
            <w:rStyle w:val="Hyperlink"/>
            <w:rFonts w:ascii="Times New Roman" w:hAnsi="Times New Roman" w:cs="Times New Roman"/>
            <w:noProof/>
            <w:color w:val="0D0D0D" w:themeColor="text1" w:themeTint="F2"/>
          </w:rPr>
          <w:t>4</w:t>
        </w:r>
        <w:r w:rsidR="00F77E72" w:rsidRPr="0067103E">
          <w:rPr>
            <w:rStyle w:val="Hyperlink"/>
            <w:rFonts w:ascii="Times New Roman" w:hAnsi="Times New Roman" w:cs="Times New Roman"/>
            <w:noProof/>
            <w:color w:val="0D0D0D" w:themeColor="text1" w:themeTint="F2"/>
          </w:rPr>
          <w:t>.2 Partnerships &amp; Community Engagement</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_Toc106873577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29</w:t>
        </w:r>
        <w:r w:rsidR="00F77E72" w:rsidRPr="0067103E">
          <w:rPr>
            <w:rFonts w:ascii="Times New Roman" w:hAnsi="Times New Roman" w:cs="Times New Roman"/>
            <w:noProof/>
            <w:webHidden/>
            <w:color w:val="0D0D0D" w:themeColor="text1" w:themeTint="F2"/>
          </w:rPr>
          <w:fldChar w:fldCharType="end"/>
        </w:r>
      </w:hyperlink>
    </w:p>
    <w:p w14:paraId="748FB2C4" w14:textId="542DCD69" w:rsidR="00F77E72" w:rsidRPr="0067103E" w:rsidRDefault="00374F32" w:rsidP="005B6D77">
      <w:pPr>
        <w:pStyle w:val="TOC7"/>
        <w:spacing w:line="480" w:lineRule="auto"/>
        <w:rPr>
          <w:rFonts w:ascii="Times New Roman" w:eastAsiaTheme="minorEastAsia" w:hAnsi="Times New Roman" w:cs="Times New Roman"/>
          <w:noProof/>
          <w:color w:val="0D0D0D" w:themeColor="text1" w:themeTint="F2"/>
        </w:rPr>
      </w:pPr>
      <w:hyperlink w:anchor="_Toc106873578" w:history="1">
        <w:r w:rsidR="00F77E72" w:rsidRPr="0067103E">
          <w:rPr>
            <w:rStyle w:val="Hyperlink"/>
            <w:rFonts w:ascii="Times New Roman" w:hAnsi="Times New Roman" w:cs="Times New Roman"/>
            <w:noProof/>
            <w:color w:val="0D0D0D" w:themeColor="text1" w:themeTint="F2"/>
          </w:rPr>
          <w:t>1.1.</w:t>
        </w:r>
        <w:r w:rsidR="004C5727">
          <w:rPr>
            <w:rStyle w:val="Hyperlink"/>
            <w:rFonts w:ascii="Times New Roman" w:hAnsi="Times New Roman" w:cs="Times New Roman"/>
            <w:noProof/>
            <w:color w:val="0D0D0D" w:themeColor="text1" w:themeTint="F2"/>
          </w:rPr>
          <w:t>4</w:t>
        </w:r>
        <w:r w:rsidR="00F77E72" w:rsidRPr="0067103E">
          <w:rPr>
            <w:rStyle w:val="Hyperlink"/>
            <w:rFonts w:ascii="Times New Roman" w:hAnsi="Times New Roman" w:cs="Times New Roman"/>
            <w:noProof/>
            <w:color w:val="0D0D0D" w:themeColor="text1" w:themeTint="F2"/>
          </w:rPr>
          <w:t>.3 Policy Development</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_Toc106873578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30</w:t>
        </w:r>
        <w:r w:rsidR="00F77E72" w:rsidRPr="0067103E">
          <w:rPr>
            <w:rFonts w:ascii="Times New Roman" w:hAnsi="Times New Roman" w:cs="Times New Roman"/>
            <w:noProof/>
            <w:webHidden/>
            <w:color w:val="0D0D0D" w:themeColor="text1" w:themeTint="F2"/>
          </w:rPr>
          <w:fldChar w:fldCharType="end"/>
        </w:r>
      </w:hyperlink>
    </w:p>
    <w:p w14:paraId="47C9F9F8" w14:textId="1834340D" w:rsidR="00F77E72" w:rsidRPr="0067103E" w:rsidRDefault="00374F32" w:rsidP="005B6D77">
      <w:pPr>
        <w:pStyle w:val="TOC1"/>
        <w:spacing w:line="480" w:lineRule="auto"/>
        <w:rPr>
          <w:rFonts w:eastAsiaTheme="minorEastAsia" w:cs="Times New Roman"/>
          <w:noProof/>
          <w:color w:val="0D0D0D" w:themeColor="text1" w:themeTint="F2"/>
        </w:rPr>
      </w:pPr>
      <w:hyperlink w:anchor="_Toc106873579" w:history="1">
        <w:r w:rsidR="00F77E72" w:rsidRPr="0067103E">
          <w:rPr>
            <w:rStyle w:val="Hyperlink"/>
            <w:rFonts w:cs="Times New Roman"/>
            <w:noProof/>
            <w:color w:val="0D0D0D" w:themeColor="text1" w:themeTint="F2"/>
          </w:rPr>
          <w:t>CHAPTER 2</w:t>
        </w:r>
        <w:r w:rsidR="00F77E72" w:rsidRPr="0067103E">
          <w:rPr>
            <w:rFonts w:cs="Times New Roman"/>
            <w:noProof/>
            <w:webHidden/>
            <w:color w:val="0D0D0D" w:themeColor="text1" w:themeTint="F2"/>
          </w:rPr>
          <w:tab/>
        </w:r>
        <w:r w:rsidR="00F77E72" w:rsidRPr="0067103E">
          <w:rPr>
            <w:rFonts w:cs="Times New Roman"/>
            <w:noProof/>
            <w:webHidden/>
            <w:color w:val="0D0D0D" w:themeColor="text1" w:themeTint="F2"/>
          </w:rPr>
          <w:fldChar w:fldCharType="begin"/>
        </w:r>
        <w:r w:rsidR="00F77E72" w:rsidRPr="0067103E">
          <w:rPr>
            <w:rFonts w:cs="Times New Roman"/>
            <w:noProof/>
            <w:webHidden/>
            <w:color w:val="0D0D0D" w:themeColor="text1" w:themeTint="F2"/>
          </w:rPr>
          <w:instrText xml:space="preserve"> PAGEREF _Toc106873579 \h </w:instrText>
        </w:r>
        <w:r w:rsidR="00F77E72" w:rsidRPr="0067103E">
          <w:rPr>
            <w:rFonts w:cs="Times New Roman"/>
            <w:noProof/>
            <w:webHidden/>
            <w:color w:val="0D0D0D" w:themeColor="text1" w:themeTint="F2"/>
          </w:rPr>
        </w:r>
        <w:r w:rsidR="00F77E72" w:rsidRPr="0067103E">
          <w:rPr>
            <w:rFonts w:cs="Times New Roman"/>
            <w:noProof/>
            <w:webHidden/>
            <w:color w:val="0D0D0D" w:themeColor="text1" w:themeTint="F2"/>
          </w:rPr>
          <w:fldChar w:fldCharType="separate"/>
        </w:r>
        <w:r w:rsidR="0003552A">
          <w:rPr>
            <w:rFonts w:cs="Times New Roman"/>
            <w:noProof/>
            <w:webHidden/>
            <w:color w:val="0D0D0D" w:themeColor="text1" w:themeTint="F2"/>
          </w:rPr>
          <w:t>33</w:t>
        </w:r>
        <w:r w:rsidR="00F77E72" w:rsidRPr="0067103E">
          <w:rPr>
            <w:rFonts w:cs="Times New Roman"/>
            <w:noProof/>
            <w:webHidden/>
            <w:color w:val="0D0D0D" w:themeColor="text1" w:themeTint="F2"/>
          </w:rPr>
          <w:fldChar w:fldCharType="end"/>
        </w:r>
      </w:hyperlink>
    </w:p>
    <w:p w14:paraId="2A87872C" w14:textId="03827CE1" w:rsidR="00F77E72" w:rsidRPr="0067103E" w:rsidRDefault="00374F32" w:rsidP="005B6D77">
      <w:pPr>
        <w:pStyle w:val="TOC2"/>
        <w:tabs>
          <w:tab w:val="right" w:leader="dot" w:pos="8630"/>
        </w:tabs>
        <w:spacing w:line="480" w:lineRule="auto"/>
        <w:ind w:left="0"/>
        <w:rPr>
          <w:rFonts w:ascii="Times New Roman" w:eastAsiaTheme="minorEastAsia" w:hAnsi="Times New Roman" w:cs="Times New Roman"/>
          <w:noProof/>
          <w:color w:val="0D0D0D" w:themeColor="text1" w:themeTint="F2"/>
        </w:rPr>
      </w:pPr>
      <w:hyperlink w:anchor="_Toc106873580" w:history="1">
        <w:r w:rsidR="00F77E72" w:rsidRPr="0067103E">
          <w:rPr>
            <w:rStyle w:val="Hyperlink"/>
            <w:rFonts w:ascii="Times New Roman" w:eastAsia="Calibri" w:hAnsi="Times New Roman" w:cs="Times New Roman"/>
            <w:noProof/>
            <w:color w:val="0D0D0D" w:themeColor="text1" w:themeTint="F2"/>
          </w:rPr>
          <w:t xml:space="preserve">2.0 Investigation of Predictors of Preterm Birth among North Dakota                    </w:t>
        </w:r>
        <w:r w:rsidR="0097769D">
          <w:rPr>
            <w:rStyle w:val="Hyperlink"/>
            <w:rFonts w:ascii="Times New Roman" w:eastAsia="Calibri" w:hAnsi="Times New Roman" w:cs="Times New Roman"/>
            <w:noProof/>
            <w:color w:val="0D0D0D" w:themeColor="text1" w:themeTint="F2"/>
          </w:rPr>
          <w:t xml:space="preserve"> </w:t>
        </w:r>
        <w:r w:rsidR="00F77E72" w:rsidRPr="0067103E">
          <w:rPr>
            <w:rStyle w:val="Hyperlink"/>
            <w:rFonts w:ascii="Times New Roman" w:eastAsia="Calibri" w:hAnsi="Times New Roman" w:cs="Times New Roman"/>
            <w:noProof/>
            <w:color w:val="0D0D0D" w:themeColor="text1" w:themeTint="F2"/>
          </w:rPr>
          <w:t>Women</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_Toc106873580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33</w:t>
        </w:r>
        <w:r w:rsidR="00F77E72" w:rsidRPr="0067103E">
          <w:rPr>
            <w:rFonts w:ascii="Times New Roman" w:hAnsi="Times New Roman" w:cs="Times New Roman"/>
            <w:noProof/>
            <w:webHidden/>
            <w:color w:val="0D0D0D" w:themeColor="text1" w:themeTint="F2"/>
          </w:rPr>
          <w:fldChar w:fldCharType="end"/>
        </w:r>
      </w:hyperlink>
    </w:p>
    <w:p w14:paraId="2C5961ED" w14:textId="4DE1938D" w:rsidR="00F77E72" w:rsidRPr="0067103E" w:rsidRDefault="00374F32" w:rsidP="005B6D77">
      <w:pPr>
        <w:pStyle w:val="TOC5"/>
        <w:spacing w:line="480" w:lineRule="auto"/>
        <w:rPr>
          <w:rFonts w:eastAsiaTheme="minorEastAsia" w:cs="Times New Roman"/>
          <w:b w:val="0"/>
          <w:bCs w:val="0"/>
          <w:color w:val="0D0D0D" w:themeColor="text1" w:themeTint="F2"/>
        </w:rPr>
      </w:pPr>
      <w:hyperlink w:anchor="_Toc106873581" w:history="1">
        <w:r w:rsidR="00F77E72" w:rsidRPr="0067103E">
          <w:rPr>
            <w:rStyle w:val="Hyperlink"/>
            <w:rFonts w:cs="Times New Roman"/>
            <w:b w:val="0"/>
            <w:bCs w:val="0"/>
            <w:color w:val="0D0D0D" w:themeColor="text1" w:themeTint="F2"/>
          </w:rPr>
          <w:t>2.1 Abstract</w:t>
        </w:r>
        <w:r w:rsidR="00F77E72" w:rsidRPr="0067103E">
          <w:rPr>
            <w:rFonts w:cs="Times New Roman"/>
            <w:b w:val="0"/>
            <w:bCs w:val="0"/>
            <w:webHidden/>
            <w:color w:val="0D0D0D" w:themeColor="text1" w:themeTint="F2"/>
          </w:rPr>
          <w:tab/>
        </w:r>
        <w:r w:rsidR="00F77E72" w:rsidRPr="0067103E">
          <w:rPr>
            <w:rFonts w:cs="Times New Roman"/>
            <w:b w:val="0"/>
            <w:bCs w:val="0"/>
            <w:webHidden/>
            <w:color w:val="0D0D0D" w:themeColor="text1" w:themeTint="F2"/>
          </w:rPr>
          <w:fldChar w:fldCharType="begin"/>
        </w:r>
        <w:r w:rsidR="00F77E72" w:rsidRPr="0067103E">
          <w:rPr>
            <w:rFonts w:cs="Times New Roman"/>
            <w:b w:val="0"/>
            <w:bCs w:val="0"/>
            <w:webHidden/>
            <w:color w:val="0D0D0D" w:themeColor="text1" w:themeTint="F2"/>
          </w:rPr>
          <w:instrText xml:space="preserve"> PAGEREF _Toc106873581 \h </w:instrText>
        </w:r>
        <w:r w:rsidR="00F77E72" w:rsidRPr="0067103E">
          <w:rPr>
            <w:rFonts w:cs="Times New Roman"/>
            <w:b w:val="0"/>
            <w:bCs w:val="0"/>
            <w:webHidden/>
            <w:color w:val="0D0D0D" w:themeColor="text1" w:themeTint="F2"/>
          </w:rPr>
        </w:r>
        <w:r w:rsidR="00F77E72" w:rsidRPr="0067103E">
          <w:rPr>
            <w:rFonts w:cs="Times New Roman"/>
            <w:b w:val="0"/>
            <w:bCs w:val="0"/>
            <w:webHidden/>
            <w:color w:val="0D0D0D" w:themeColor="text1" w:themeTint="F2"/>
          </w:rPr>
          <w:fldChar w:fldCharType="separate"/>
        </w:r>
        <w:r w:rsidR="0003552A">
          <w:rPr>
            <w:rFonts w:cs="Times New Roman"/>
            <w:b w:val="0"/>
            <w:bCs w:val="0"/>
            <w:webHidden/>
            <w:color w:val="0D0D0D" w:themeColor="text1" w:themeTint="F2"/>
          </w:rPr>
          <w:t>34</w:t>
        </w:r>
        <w:r w:rsidR="00F77E72" w:rsidRPr="0067103E">
          <w:rPr>
            <w:rFonts w:cs="Times New Roman"/>
            <w:b w:val="0"/>
            <w:bCs w:val="0"/>
            <w:webHidden/>
            <w:color w:val="0D0D0D" w:themeColor="text1" w:themeTint="F2"/>
          </w:rPr>
          <w:fldChar w:fldCharType="end"/>
        </w:r>
      </w:hyperlink>
    </w:p>
    <w:p w14:paraId="7C0E8AC0" w14:textId="6B4E4FC8" w:rsidR="00F77E72" w:rsidRPr="0067103E" w:rsidRDefault="00374F32" w:rsidP="005B6D77">
      <w:pPr>
        <w:pStyle w:val="TOC5"/>
        <w:spacing w:line="480" w:lineRule="auto"/>
        <w:rPr>
          <w:rFonts w:eastAsiaTheme="minorEastAsia" w:cs="Times New Roman"/>
          <w:b w:val="0"/>
          <w:bCs w:val="0"/>
          <w:color w:val="0D0D0D" w:themeColor="text1" w:themeTint="F2"/>
        </w:rPr>
      </w:pPr>
      <w:hyperlink w:anchor="_Toc106873582" w:history="1">
        <w:r w:rsidR="00F77E72" w:rsidRPr="0067103E">
          <w:rPr>
            <w:rStyle w:val="Hyperlink"/>
            <w:rFonts w:cs="Times New Roman"/>
            <w:b w:val="0"/>
            <w:bCs w:val="0"/>
            <w:color w:val="0D0D0D" w:themeColor="text1" w:themeTint="F2"/>
          </w:rPr>
          <w:t>2.2 Background</w:t>
        </w:r>
        <w:r w:rsidR="00F77E72" w:rsidRPr="0067103E">
          <w:rPr>
            <w:rFonts w:cs="Times New Roman"/>
            <w:b w:val="0"/>
            <w:bCs w:val="0"/>
            <w:webHidden/>
            <w:color w:val="0D0D0D" w:themeColor="text1" w:themeTint="F2"/>
          </w:rPr>
          <w:tab/>
        </w:r>
        <w:r w:rsidR="00F77E72" w:rsidRPr="0067103E">
          <w:rPr>
            <w:rFonts w:cs="Times New Roman"/>
            <w:b w:val="0"/>
            <w:bCs w:val="0"/>
            <w:webHidden/>
            <w:color w:val="0D0D0D" w:themeColor="text1" w:themeTint="F2"/>
          </w:rPr>
          <w:fldChar w:fldCharType="begin"/>
        </w:r>
        <w:r w:rsidR="00F77E72" w:rsidRPr="0067103E">
          <w:rPr>
            <w:rFonts w:cs="Times New Roman"/>
            <w:b w:val="0"/>
            <w:bCs w:val="0"/>
            <w:webHidden/>
            <w:color w:val="0D0D0D" w:themeColor="text1" w:themeTint="F2"/>
          </w:rPr>
          <w:instrText xml:space="preserve"> PAGEREF _Toc106873582 \h </w:instrText>
        </w:r>
        <w:r w:rsidR="00F77E72" w:rsidRPr="0067103E">
          <w:rPr>
            <w:rFonts w:cs="Times New Roman"/>
            <w:b w:val="0"/>
            <w:bCs w:val="0"/>
            <w:webHidden/>
            <w:color w:val="0D0D0D" w:themeColor="text1" w:themeTint="F2"/>
          </w:rPr>
        </w:r>
        <w:r w:rsidR="00F77E72" w:rsidRPr="0067103E">
          <w:rPr>
            <w:rFonts w:cs="Times New Roman"/>
            <w:b w:val="0"/>
            <w:bCs w:val="0"/>
            <w:webHidden/>
            <w:color w:val="0D0D0D" w:themeColor="text1" w:themeTint="F2"/>
          </w:rPr>
          <w:fldChar w:fldCharType="separate"/>
        </w:r>
        <w:r w:rsidR="0003552A">
          <w:rPr>
            <w:rFonts w:cs="Times New Roman"/>
            <w:b w:val="0"/>
            <w:bCs w:val="0"/>
            <w:webHidden/>
            <w:color w:val="0D0D0D" w:themeColor="text1" w:themeTint="F2"/>
          </w:rPr>
          <w:t>35</w:t>
        </w:r>
        <w:r w:rsidR="00F77E72" w:rsidRPr="0067103E">
          <w:rPr>
            <w:rFonts w:cs="Times New Roman"/>
            <w:b w:val="0"/>
            <w:bCs w:val="0"/>
            <w:webHidden/>
            <w:color w:val="0D0D0D" w:themeColor="text1" w:themeTint="F2"/>
          </w:rPr>
          <w:fldChar w:fldCharType="end"/>
        </w:r>
      </w:hyperlink>
    </w:p>
    <w:p w14:paraId="54EDD6CB" w14:textId="32848903" w:rsidR="00F77E72" w:rsidRPr="0067103E" w:rsidRDefault="00374F32" w:rsidP="005B6D77">
      <w:pPr>
        <w:pStyle w:val="TOC5"/>
        <w:spacing w:line="480" w:lineRule="auto"/>
        <w:rPr>
          <w:rFonts w:eastAsiaTheme="minorEastAsia" w:cs="Times New Roman"/>
          <w:b w:val="0"/>
          <w:bCs w:val="0"/>
          <w:color w:val="0D0D0D" w:themeColor="text1" w:themeTint="F2"/>
        </w:rPr>
      </w:pPr>
      <w:hyperlink w:anchor="_Toc106873583" w:history="1">
        <w:r w:rsidR="00F77E72" w:rsidRPr="0067103E">
          <w:rPr>
            <w:rStyle w:val="Hyperlink"/>
            <w:rFonts w:cs="Times New Roman"/>
            <w:b w:val="0"/>
            <w:bCs w:val="0"/>
            <w:color w:val="0D0D0D" w:themeColor="text1" w:themeTint="F2"/>
          </w:rPr>
          <w:t>2.3 Methods</w:t>
        </w:r>
        <w:r w:rsidR="00F77E72" w:rsidRPr="0067103E">
          <w:rPr>
            <w:rFonts w:cs="Times New Roman"/>
            <w:b w:val="0"/>
            <w:bCs w:val="0"/>
            <w:webHidden/>
            <w:color w:val="0D0D0D" w:themeColor="text1" w:themeTint="F2"/>
          </w:rPr>
          <w:tab/>
        </w:r>
        <w:r w:rsidR="00F77E72" w:rsidRPr="0067103E">
          <w:rPr>
            <w:rFonts w:cs="Times New Roman"/>
            <w:b w:val="0"/>
            <w:bCs w:val="0"/>
            <w:webHidden/>
            <w:color w:val="0D0D0D" w:themeColor="text1" w:themeTint="F2"/>
          </w:rPr>
          <w:fldChar w:fldCharType="begin"/>
        </w:r>
        <w:r w:rsidR="00F77E72" w:rsidRPr="0067103E">
          <w:rPr>
            <w:rFonts w:cs="Times New Roman"/>
            <w:b w:val="0"/>
            <w:bCs w:val="0"/>
            <w:webHidden/>
            <w:color w:val="0D0D0D" w:themeColor="text1" w:themeTint="F2"/>
          </w:rPr>
          <w:instrText xml:space="preserve"> PAGEREF _Toc106873583 \h </w:instrText>
        </w:r>
        <w:r w:rsidR="00F77E72" w:rsidRPr="0067103E">
          <w:rPr>
            <w:rFonts w:cs="Times New Roman"/>
            <w:b w:val="0"/>
            <w:bCs w:val="0"/>
            <w:webHidden/>
            <w:color w:val="0D0D0D" w:themeColor="text1" w:themeTint="F2"/>
          </w:rPr>
        </w:r>
        <w:r w:rsidR="00F77E72" w:rsidRPr="0067103E">
          <w:rPr>
            <w:rFonts w:cs="Times New Roman"/>
            <w:b w:val="0"/>
            <w:bCs w:val="0"/>
            <w:webHidden/>
            <w:color w:val="0D0D0D" w:themeColor="text1" w:themeTint="F2"/>
          </w:rPr>
          <w:fldChar w:fldCharType="separate"/>
        </w:r>
        <w:r w:rsidR="0003552A">
          <w:rPr>
            <w:rFonts w:cs="Times New Roman"/>
            <w:b w:val="0"/>
            <w:bCs w:val="0"/>
            <w:webHidden/>
            <w:color w:val="0D0D0D" w:themeColor="text1" w:themeTint="F2"/>
          </w:rPr>
          <w:t>36</w:t>
        </w:r>
        <w:r w:rsidR="00F77E72" w:rsidRPr="0067103E">
          <w:rPr>
            <w:rFonts w:cs="Times New Roman"/>
            <w:b w:val="0"/>
            <w:bCs w:val="0"/>
            <w:webHidden/>
            <w:color w:val="0D0D0D" w:themeColor="text1" w:themeTint="F2"/>
          </w:rPr>
          <w:fldChar w:fldCharType="end"/>
        </w:r>
      </w:hyperlink>
    </w:p>
    <w:p w14:paraId="43560B14" w14:textId="20E47513" w:rsidR="00F77E72" w:rsidRPr="0067103E" w:rsidRDefault="00374F32" w:rsidP="005B6D77">
      <w:pPr>
        <w:pStyle w:val="TOC7"/>
        <w:spacing w:line="480" w:lineRule="auto"/>
        <w:rPr>
          <w:rFonts w:ascii="Times New Roman" w:eastAsiaTheme="minorEastAsia" w:hAnsi="Times New Roman" w:cs="Times New Roman"/>
          <w:noProof/>
          <w:color w:val="0D0D0D" w:themeColor="text1" w:themeTint="F2"/>
        </w:rPr>
      </w:pPr>
      <w:hyperlink w:anchor="_Toc106873584" w:history="1">
        <w:r w:rsidR="00F77E72" w:rsidRPr="0067103E">
          <w:rPr>
            <w:rStyle w:val="Hyperlink"/>
            <w:rFonts w:ascii="Times New Roman" w:hAnsi="Times New Roman" w:cs="Times New Roman"/>
            <w:noProof/>
            <w:color w:val="0D0D0D" w:themeColor="text1" w:themeTint="F2"/>
          </w:rPr>
          <w:t>2.3.1 Ethics Approval</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_Toc106873584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36</w:t>
        </w:r>
        <w:r w:rsidR="00F77E72" w:rsidRPr="0067103E">
          <w:rPr>
            <w:rFonts w:ascii="Times New Roman" w:hAnsi="Times New Roman" w:cs="Times New Roman"/>
            <w:noProof/>
            <w:webHidden/>
            <w:color w:val="0D0D0D" w:themeColor="text1" w:themeTint="F2"/>
          </w:rPr>
          <w:fldChar w:fldCharType="end"/>
        </w:r>
      </w:hyperlink>
    </w:p>
    <w:p w14:paraId="56F3D63B" w14:textId="62C245CB" w:rsidR="00F77E72" w:rsidRPr="0067103E" w:rsidRDefault="00374F32" w:rsidP="005B6D77">
      <w:pPr>
        <w:pStyle w:val="TOC7"/>
        <w:spacing w:line="480" w:lineRule="auto"/>
        <w:rPr>
          <w:rFonts w:ascii="Times New Roman" w:eastAsiaTheme="minorEastAsia" w:hAnsi="Times New Roman" w:cs="Times New Roman"/>
          <w:noProof/>
          <w:color w:val="0D0D0D" w:themeColor="text1" w:themeTint="F2"/>
        </w:rPr>
      </w:pPr>
      <w:hyperlink w:anchor="_Toc106873585" w:history="1">
        <w:r w:rsidR="00F77E72" w:rsidRPr="0067103E">
          <w:rPr>
            <w:rStyle w:val="Hyperlink"/>
            <w:rFonts w:ascii="Times New Roman" w:hAnsi="Times New Roman" w:cs="Times New Roman"/>
            <w:noProof/>
            <w:color w:val="0D0D0D" w:themeColor="text1" w:themeTint="F2"/>
          </w:rPr>
          <w:t>2.3.2 Study Area</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_Toc106873585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36</w:t>
        </w:r>
        <w:r w:rsidR="00F77E72" w:rsidRPr="0067103E">
          <w:rPr>
            <w:rFonts w:ascii="Times New Roman" w:hAnsi="Times New Roman" w:cs="Times New Roman"/>
            <w:noProof/>
            <w:webHidden/>
            <w:color w:val="0D0D0D" w:themeColor="text1" w:themeTint="F2"/>
          </w:rPr>
          <w:fldChar w:fldCharType="end"/>
        </w:r>
      </w:hyperlink>
    </w:p>
    <w:p w14:paraId="636E78B6" w14:textId="5B784ECA" w:rsidR="00F77E72" w:rsidRPr="0067103E" w:rsidRDefault="00374F32" w:rsidP="005B6D77">
      <w:pPr>
        <w:pStyle w:val="TOC7"/>
        <w:spacing w:line="480" w:lineRule="auto"/>
        <w:rPr>
          <w:rFonts w:ascii="Times New Roman" w:eastAsiaTheme="minorEastAsia" w:hAnsi="Times New Roman" w:cs="Times New Roman"/>
          <w:noProof/>
          <w:color w:val="0D0D0D" w:themeColor="text1" w:themeTint="F2"/>
        </w:rPr>
      </w:pPr>
      <w:hyperlink w:anchor="_Toc106873586" w:history="1">
        <w:r w:rsidR="00F77E72" w:rsidRPr="0067103E">
          <w:rPr>
            <w:rStyle w:val="Hyperlink"/>
            <w:rFonts w:ascii="Times New Roman" w:hAnsi="Times New Roman" w:cs="Times New Roman"/>
            <w:noProof/>
            <w:color w:val="0D0D0D" w:themeColor="text1" w:themeTint="F2"/>
          </w:rPr>
          <w:t>2.3.3 Data Sources &amp; Management</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_Toc106873586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37</w:t>
        </w:r>
        <w:r w:rsidR="00F77E72" w:rsidRPr="0067103E">
          <w:rPr>
            <w:rFonts w:ascii="Times New Roman" w:hAnsi="Times New Roman" w:cs="Times New Roman"/>
            <w:noProof/>
            <w:webHidden/>
            <w:color w:val="0D0D0D" w:themeColor="text1" w:themeTint="F2"/>
          </w:rPr>
          <w:fldChar w:fldCharType="end"/>
        </w:r>
      </w:hyperlink>
    </w:p>
    <w:p w14:paraId="2019D1CF" w14:textId="524CB748" w:rsidR="00F77E72" w:rsidRPr="0067103E" w:rsidRDefault="00374F32" w:rsidP="005B6D77">
      <w:pPr>
        <w:pStyle w:val="TOC8"/>
        <w:spacing w:line="480" w:lineRule="auto"/>
        <w:rPr>
          <w:rFonts w:ascii="Times New Roman" w:eastAsiaTheme="minorEastAsia" w:hAnsi="Times New Roman" w:cs="Times New Roman"/>
          <w:noProof/>
          <w:color w:val="0D0D0D" w:themeColor="text1" w:themeTint="F2"/>
        </w:rPr>
      </w:pPr>
      <w:hyperlink w:anchor="_Toc106873587" w:history="1">
        <w:r w:rsidR="00F77E72" w:rsidRPr="0067103E">
          <w:rPr>
            <w:rStyle w:val="Hyperlink"/>
            <w:rFonts w:ascii="Times New Roman" w:hAnsi="Times New Roman" w:cs="Times New Roman"/>
            <w:noProof/>
            <w:color w:val="0D0D0D" w:themeColor="text1" w:themeTint="F2"/>
          </w:rPr>
          <w:t>2.3.3.1 Outcome variable, preterm birth</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_Toc106873587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38</w:t>
        </w:r>
        <w:r w:rsidR="00F77E72" w:rsidRPr="0067103E">
          <w:rPr>
            <w:rFonts w:ascii="Times New Roman" w:hAnsi="Times New Roman" w:cs="Times New Roman"/>
            <w:noProof/>
            <w:webHidden/>
            <w:color w:val="0D0D0D" w:themeColor="text1" w:themeTint="F2"/>
          </w:rPr>
          <w:fldChar w:fldCharType="end"/>
        </w:r>
      </w:hyperlink>
    </w:p>
    <w:p w14:paraId="1992B710" w14:textId="491D0B53" w:rsidR="00F77E72" w:rsidRPr="0067103E" w:rsidRDefault="00374F32" w:rsidP="005B6D77">
      <w:pPr>
        <w:pStyle w:val="TOC8"/>
        <w:spacing w:line="480" w:lineRule="auto"/>
        <w:rPr>
          <w:rFonts w:ascii="Times New Roman" w:eastAsiaTheme="minorEastAsia" w:hAnsi="Times New Roman" w:cs="Times New Roman"/>
          <w:noProof/>
          <w:color w:val="0D0D0D" w:themeColor="text1" w:themeTint="F2"/>
        </w:rPr>
      </w:pPr>
      <w:hyperlink w:anchor="_Toc106873588" w:history="1">
        <w:r w:rsidR="00F77E72" w:rsidRPr="0067103E">
          <w:rPr>
            <w:rStyle w:val="Hyperlink"/>
            <w:rFonts w:ascii="Times New Roman" w:hAnsi="Times New Roman" w:cs="Times New Roman"/>
            <w:noProof/>
            <w:color w:val="0D0D0D" w:themeColor="text1" w:themeTint="F2"/>
          </w:rPr>
          <w:t>2.3.3.2 Potential predictors of preterm birth</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_Toc106873588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38</w:t>
        </w:r>
        <w:r w:rsidR="00F77E72" w:rsidRPr="0067103E">
          <w:rPr>
            <w:rFonts w:ascii="Times New Roman" w:hAnsi="Times New Roman" w:cs="Times New Roman"/>
            <w:noProof/>
            <w:webHidden/>
            <w:color w:val="0D0D0D" w:themeColor="text1" w:themeTint="F2"/>
          </w:rPr>
          <w:fldChar w:fldCharType="end"/>
        </w:r>
      </w:hyperlink>
    </w:p>
    <w:p w14:paraId="2C859184" w14:textId="70F9BF92" w:rsidR="00F77E72" w:rsidRPr="0067103E" w:rsidRDefault="00374F32" w:rsidP="005B6D77">
      <w:pPr>
        <w:pStyle w:val="TOC7"/>
        <w:spacing w:line="480" w:lineRule="auto"/>
        <w:rPr>
          <w:rFonts w:ascii="Times New Roman" w:eastAsiaTheme="minorEastAsia" w:hAnsi="Times New Roman" w:cs="Times New Roman"/>
          <w:noProof/>
          <w:color w:val="0D0D0D" w:themeColor="text1" w:themeTint="F2"/>
        </w:rPr>
      </w:pPr>
      <w:hyperlink w:anchor="_Toc106873589" w:history="1">
        <w:r w:rsidR="00F77E72" w:rsidRPr="0067103E">
          <w:rPr>
            <w:rStyle w:val="Hyperlink"/>
            <w:rFonts w:ascii="Times New Roman" w:hAnsi="Times New Roman" w:cs="Times New Roman"/>
            <w:noProof/>
            <w:color w:val="0D0D0D" w:themeColor="text1" w:themeTint="F2"/>
          </w:rPr>
          <w:t>2.3.4 Statistical Analyses</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_Toc106873589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40</w:t>
        </w:r>
        <w:r w:rsidR="00F77E72" w:rsidRPr="0067103E">
          <w:rPr>
            <w:rFonts w:ascii="Times New Roman" w:hAnsi="Times New Roman" w:cs="Times New Roman"/>
            <w:noProof/>
            <w:webHidden/>
            <w:color w:val="0D0D0D" w:themeColor="text1" w:themeTint="F2"/>
          </w:rPr>
          <w:fldChar w:fldCharType="end"/>
        </w:r>
      </w:hyperlink>
    </w:p>
    <w:p w14:paraId="1B2C5158" w14:textId="59351387" w:rsidR="00F77E72" w:rsidRPr="0067103E" w:rsidRDefault="00374F32" w:rsidP="005B6D77">
      <w:pPr>
        <w:pStyle w:val="TOC8"/>
        <w:spacing w:line="480" w:lineRule="auto"/>
        <w:rPr>
          <w:rFonts w:ascii="Times New Roman" w:eastAsiaTheme="minorEastAsia" w:hAnsi="Times New Roman" w:cs="Times New Roman"/>
          <w:noProof/>
          <w:color w:val="0D0D0D" w:themeColor="text1" w:themeTint="F2"/>
        </w:rPr>
      </w:pPr>
      <w:hyperlink w:anchor="_Toc106873590" w:history="1">
        <w:r w:rsidR="00F77E72" w:rsidRPr="0067103E">
          <w:rPr>
            <w:rStyle w:val="Hyperlink"/>
            <w:rFonts w:ascii="Times New Roman" w:hAnsi="Times New Roman" w:cs="Times New Roman"/>
            <w:noProof/>
            <w:color w:val="0D0D0D" w:themeColor="text1" w:themeTint="F2"/>
          </w:rPr>
          <w:t>2.3.4.1 Descriptive Statistics</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_Toc106873590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40</w:t>
        </w:r>
        <w:r w:rsidR="00F77E72" w:rsidRPr="0067103E">
          <w:rPr>
            <w:rFonts w:ascii="Times New Roman" w:hAnsi="Times New Roman" w:cs="Times New Roman"/>
            <w:noProof/>
            <w:webHidden/>
            <w:color w:val="0D0D0D" w:themeColor="text1" w:themeTint="F2"/>
          </w:rPr>
          <w:fldChar w:fldCharType="end"/>
        </w:r>
      </w:hyperlink>
    </w:p>
    <w:p w14:paraId="0E394F06" w14:textId="0D44737A" w:rsidR="00F77E72" w:rsidRPr="0067103E" w:rsidRDefault="00374F32" w:rsidP="005B6D77">
      <w:pPr>
        <w:pStyle w:val="TOC8"/>
        <w:spacing w:line="480" w:lineRule="auto"/>
        <w:rPr>
          <w:rFonts w:ascii="Times New Roman" w:eastAsiaTheme="minorEastAsia" w:hAnsi="Times New Roman" w:cs="Times New Roman"/>
          <w:noProof/>
          <w:color w:val="0D0D0D" w:themeColor="text1" w:themeTint="F2"/>
        </w:rPr>
      </w:pPr>
      <w:hyperlink w:anchor="_Toc106873591" w:history="1">
        <w:r w:rsidR="00F77E72" w:rsidRPr="0067103E">
          <w:rPr>
            <w:rStyle w:val="Hyperlink"/>
            <w:rFonts w:ascii="Times New Roman" w:hAnsi="Times New Roman" w:cs="Times New Roman"/>
            <w:noProof/>
            <w:color w:val="0D0D0D" w:themeColor="text1" w:themeTint="F2"/>
          </w:rPr>
          <w:t>2.3.4.2 Predictors of Prematurity among North Dakota                            Women with a Live Birth</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_Toc106873591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40</w:t>
        </w:r>
        <w:r w:rsidR="00F77E72" w:rsidRPr="0067103E">
          <w:rPr>
            <w:rFonts w:ascii="Times New Roman" w:hAnsi="Times New Roman" w:cs="Times New Roman"/>
            <w:noProof/>
            <w:webHidden/>
            <w:color w:val="0D0D0D" w:themeColor="text1" w:themeTint="F2"/>
          </w:rPr>
          <w:fldChar w:fldCharType="end"/>
        </w:r>
      </w:hyperlink>
    </w:p>
    <w:p w14:paraId="4799598B" w14:textId="4F5F2EC9" w:rsidR="00F77E72" w:rsidRPr="0067103E" w:rsidRDefault="00374F32" w:rsidP="005B6D77">
      <w:pPr>
        <w:pStyle w:val="TOC5"/>
        <w:spacing w:line="480" w:lineRule="auto"/>
        <w:rPr>
          <w:rFonts w:eastAsiaTheme="minorEastAsia" w:cs="Times New Roman"/>
          <w:b w:val="0"/>
          <w:bCs w:val="0"/>
          <w:color w:val="0D0D0D" w:themeColor="text1" w:themeTint="F2"/>
        </w:rPr>
      </w:pPr>
      <w:hyperlink w:anchor="_Toc106873592" w:history="1">
        <w:r w:rsidR="00F77E72" w:rsidRPr="0067103E">
          <w:rPr>
            <w:rStyle w:val="Hyperlink"/>
            <w:rFonts w:cs="Times New Roman"/>
            <w:b w:val="0"/>
            <w:bCs w:val="0"/>
            <w:color w:val="0D0D0D" w:themeColor="text1" w:themeTint="F2"/>
          </w:rPr>
          <w:t>2.4 Results</w:t>
        </w:r>
        <w:r w:rsidR="00F77E72" w:rsidRPr="0067103E">
          <w:rPr>
            <w:rFonts w:cs="Times New Roman"/>
            <w:b w:val="0"/>
            <w:bCs w:val="0"/>
            <w:webHidden/>
            <w:color w:val="0D0D0D" w:themeColor="text1" w:themeTint="F2"/>
          </w:rPr>
          <w:tab/>
        </w:r>
        <w:r w:rsidR="00F77E72" w:rsidRPr="0067103E">
          <w:rPr>
            <w:rFonts w:cs="Times New Roman"/>
            <w:b w:val="0"/>
            <w:bCs w:val="0"/>
            <w:webHidden/>
            <w:color w:val="0D0D0D" w:themeColor="text1" w:themeTint="F2"/>
          </w:rPr>
          <w:fldChar w:fldCharType="begin"/>
        </w:r>
        <w:r w:rsidR="00F77E72" w:rsidRPr="0067103E">
          <w:rPr>
            <w:rFonts w:cs="Times New Roman"/>
            <w:b w:val="0"/>
            <w:bCs w:val="0"/>
            <w:webHidden/>
            <w:color w:val="0D0D0D" w:themeColor="text1" w:themeTint="F2"/>
          </w:rPr>
          <w:instrText xml:space="preserve"> PAGEREF _Toc106873592 \h </w:instrText>
        </w:r>
        <w:r w:rsidR="00F77E72" w:rsidRPr="0067103E">
          <w:rPr>
            <w:rFonts w:cs="Times New Roman"/>
            <w:b w:val="0"/>
            <w:bCs w:val="0"/>
            <w:webHidden/>
            <w:color w:val="0D0D0D" w:themeColor="text1" w:themeTint="F2"/>
          </w:rPr>
        </w:r>
        <w:r w:rsidR="00F77E72" w:rsidRPr="0067103E">
          <w:rPr>
            <w:rFonts w:cs="Times New Roman"/>
            <w:b w:val="0"/>
            <w:bCs w:val="0"/>
            <w:webHidden/>
            <w:color w:val="0D0D0D" w:themeColor="text1" w:themeTint="F2"/>
          </w:rPr>
          <w:fldChar w:fldCharType="separate"/>
        </w:r>
        <w:r w:rsidR="0003552A">
          <w:rPr>
            <w:rFonts w:cs="Times New Roman"/>
            <w:b w:val="0"/>
            <w:bCs w:val="0"/>
            <w:webHidden/>
            <w:color w:val="0D0D0D" w:themeColor="text1" w:themeTint="F2"/>
          </w:rPr>
          <w:t>42</w:t>
        </w:r>
        <w:r w:rsidR="00F77E72" w:rsidRPr="0067103E">
          <w:rPr>
            <w:rFonts w:cs="Times New Roman"/>
            <w:b w:val="0"/>
            <w:bCs w:val="0"/>
            <w:webHidden/>
            <w:color w:val="0D0D0D" w:themeColor="text1" w:themeTint="F2"/>
          </w:rPr>
          <w:fldChar w:fldCharType="end"/>
        </w:r>
      </w:hyperlink>
    </w:p>
    <w:p w14:paraId="610D0475" w14:textId="0D71C13E" w:rsidR="00F77E72" w:rsidRPr="0067103E" w:rsidRDefault="00374F32" w:rsidP="005B6D77">
      <w:pPr>
        <w:pStyle w:val="TOC7"/>
        <w:spacing w:line="480" w:lineRule="auto"/>
        <w:rPr>
          <w:rFonts w:ascii="Times New Roman" w:eastAsiaTheme="minorEastAsia" w:hAnsi="Times New Roman" w:cs="Times New Roman"/>
          <w:noProof/>
          <w:color w:val="0D0D0D" w:themeColor="text1" w:themeTint="F2"/>
        </w:rPr>
      </w:pPr>
      <w:hyperlink w:anchor="_Toc106873593" w:history="1">
        <w:r w:rsidR="00F77E72" w:rsidRPr="0067103E">
          <w:rPr>
            <w:rStyle w:val="Hyperlink"/>
            <w:rFonts w:ascii="Times New Roman" w:hAnsi="Times New Roman" w:cs="Times New Roman"/>
            <w:noProof/>
            <w:color w:val="0D0D0D" w:themeColor="text1" w:themeTint="F2"/>
          </w:rPr>
          <w:t>2.4.1 Descriptive Statistics &amp; Simple Associations</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_Toc106873593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42</w:t>
        </w:r>
        <w:r w:rsidR="00F77E72" w:rsidRPr="0067103E">
          <w:rPr>
            <w:rFonts w:ascii="Times New Roman" w:hAnsi="Times New Roman" w:cs="Times New Roman"/>
            <w:noProof/>
            <w:webHidden/>
            <w:color w:val="0D0D0D" w:themeColor="text1" w:themeTint="F2"/>
          </w:rPr>
          <w:fldChar w:fldCharType="end"/>
        </w:r>
      </w:hyperlink>
    </w:p>
    <w:p w14:paraId="4B70E9F9" w14:textId="13354EF6" w:rsidR="00F77E72" w:rsidRPr="0067103E" w:rsidRDefault="00374F32" w:rsidP="005B6D77">
      <w:pPr>
        <w:pStyle w:val="TOC7"/>
        <w:spacing w:line="480" w:lineRule="auto"/>
        <w:rPr>
          <w:rFonts w:ascii="Times New Roman" w:eastAsiaTheme="minorEastAsia" w:hAnsi="Times New Roman" w:cs="Times New Roman"/>
          <w:noProof/>
          <w:color w:val="0D0D0D" w:themeColor="text1" w:themeTint="F2"/>
        </w:rPr>
      </w:pPr>
      <w:hyperlink w:anchor="_Toc106873594" w:history="1">
        <w:r w:rsidR="00F77E72" w:rsidRPr="0067103E">
          <w:rPr>
            <w:rStyle w:val="Hyperlink"/>
            <w:rFonts w:ascii="Times New Roman" w:hAnsi="Times New Roman" w:cs="Times New Roman"/>
            <w:noProof/>
            <w:color w:val="0D0D0D" w:themeColor="text1" w:themeTint="F2"/>
          </w:rPr>
          <w:t>2.4.2 Predictors of Preterm Birth among North Dakota Women                         with a Live Birth</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_Toc106873594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43</w:t>
        </w:r>
        <w:r w:rsidR="00F77E72" w:rsidRPr="0067103E">
          <w:rPr>
            <w:rFonts w:ascii="Times New Roman" w:hAnsi="Times New Roman" w:cs="Times New Roman"/>
            <w:noProof/>
            <w:webHidden/>
            <w:color w:val="0D0D0D" w:themeColor="text1" w:themeTint="F2"/>
          </w:rPr>
          <w:fldChar w:fldCharType="end"/>
        </w:r>
      </w:hyperlink>
    </w:p>
    <w:p w14:paraId="45CCDDC2" w14:textId="2A472AD2" w:rsidR="00F77E72" w:rsidRPr="0067103E" w:rsidRDefault="00374F32" w:rsidP="005B6D77">
      <w:pPr>
        <w:pStyle w:val="TOC5"/>
        <w:spacing w:line="480" w:lineRule="auto"/>
        <w:rPr>
          <w:rFonts w:eastAsiaTheme="minorEastAsia" w:cs="Times New Roman"/>
          <w:b w:val="0"/>
          <w:bCs w:val="0"/>
          <w:color w:val="0D0D0D" w:themeColor="text1" w:themeTint="F2"/>
        </w:rPr>
      </w:pPr>
      <w:hyperlink w:anchor="_Toc106873595" w:history="1">
        <w:r w:rsidR="00F77E72" w:rsidRPr="0067103E">
          <w:rPr>
            <w:rStyle w:val="Hyperlink"/>
            <w:rFonts w:cs="Times New Roman"/>
            <w:b w:val="0"/>
            <w:bCs w:val="0"/>
            <w:color w:val="0D0D0D" w:themeColor="text1" w:themeTint="F2"/>
          </w:rPr>
          <w:t>2.5 Discussion, Strengths, Limitations &amp; Conclusions</w:t>
        </w:r>
        <w:r w:rsidR="00F77E72" w:rsidRPr="0067103E">
          <w:rPr>
            <w:rFonts w:cs="Times New Roman"/>
            <w:b w:val="0"/>
            <w:bCs w:val="0"/>
            <w:webHidden/>
            <w:color w:val="0D0D0D" w:themeColor="text1" w:themeTint="F2"/>
          </w:rPr>
          <w:tab/>
        </w:r>
        <w:r w:rsidR="00F77E72" w:rsidRPr="0067103E">
          <w:rPr>
            <w:rFonts w:cs="Times New Roman"/>
            <w:b w:val="0"/>
            <w:bCs w:val="0"/>
            <w:webHidden/>
            <w:color w:val="0D0D0D" w:themeColor="text1" w:themeTint="F2"/>
          </w:rPr>
          <w:fldChar w:fldCharType="begin"/>
        </w:r>
        <w:r w:rsidR="00F77E72" w:rsidRPr="0067103E">
          <w:rPr>
            <w:rFonts w:cs="Times New Roman"/>
            <w:b w:val="0"/>
            <w:bCs w:val="0"/>
            <w:webHidden/>
            <w:color w:val="0D0D0D" w:themeColor="text1" w:themeTint="F2"/>
          </w:rPr>
          <w:instrText xml:space="preserve"> PAGEREF _Toc106873595 \h </w:instrText>
        </w:r>
        <w:r w:rsidR="00F77E72" w:rsidRPr="0067103E">
          <w:rPr>
            <w:rFonts w:cs="Times New Roman"/>
            <w:b w:val="0"/>
            <w:bCs w:val="0"/>
            <w:webHidden/>
            <w:color w:val="0D0D0D" w:themeColor="text1" w:themeTint="F2"/>
          </w:rPr>
        </w:r>
        <w:r w:rsidR="00F77E72" w:rsidRPr="0067103E">
          <w:rPr>
            <w:rFonts w:cs="Times New Roman"/>
            <w:b w:val="0"/>
            <w:bCs w:val="0"/>
            <w:webHidden/>
            <w:color w:val="0D0D0D" w:themeColor="text1" w:themeTint="F2"/>
          </w:rPr>
          <w:fldChar w:fldCharType="separate"/>
        </w:r>
        <w:r w:rsidR="0003552A">
          <w:rPr>
            <w:rFonts w:cs="Times New Roman"/>
            <w:b w:val="0"/>
            <w:bCs w:val="0"/>
            <w:webHidden/>
            <w:color w:val="0D0D0D" w:themeColor="text1" w:themeTint="F2"/>
          </w:rPr>
          <w:t>47</w:t>
        </w:r>
        <w:r w:rsidR="00F77E72" w:rsidRPr="0067103E">
          <w:rPr>
            <w:rFonts w:cs="Times New Roman"/>
            <w:b w:val="0"/>
            <w:bCs w:val="0"/>
            <w:webHidden/>
            <w:color w:val="0D0D0D" w:themeColor="text1" w:themeTint="F2"/>
          </w:rPr>
          <w:fldChar w:fldCharType="end"/>
        </w:r>
      </w:hyperlink>
    </w:p>
    <w:p w14:paraId="5F642F52" w14:textId="5E607456" w:rsidR="00F77E72" w:rsidRPr="0067103E" w:rsidRDefault="00374F32" w:rsidP="005B6D77">
      <w:pPr>
        <w:pStyle w:val="TOC7"/>
        <w:spacing w:line="480" w:lineRule="auto"/>
        <w:rPr>
          <w:rFonts w:ascii="Times New Roman" w:eastAsiaTheme="minorEastAsia" w:hAnsi="Times New Roman" w:cs="Times New Roman"/>
          <w:noProof/>
          <w:color w:val="0D0D0D" w:themeColor="text1" w:themeTint="F2"/>
        </w:rPr>
      </w:pPr>
      <w:hyperlink w:anchor="_Toc106873596" w:history="1">
        <w:r w:rsidR="00F77E72" w:rsidRPr="0067103E">
          <w:rPr>
            <w:rStyle w:val="Hyperlink"/>
            <w:rFonts w:ascii="Times New Roman" w:hAnsi="Times New Roman" w:cs="Times New Roman"/>
            <w:noProof/>
            <w:color w:val="0D0D0D" w:themeColor="text1" w:themeTint="F2"/>
          </w:rPr>
          <w:t>2.5.1 Strengths and Limitations</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_Toc106873596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52</w:t>
        </w:r>
        <w:r w:rsidR="00F77E72" w:rsidRPr="0067103E">
          <w:rPr>
            <w:rFonts w:ascii="Times New Roman" w:hAnsi="Times New Roman" w:cs="Times New Roman"/>
            <w:noProof/>
            <w:webHidden/>
            <w:color w:val="0D0D0D" w:themeColor="text1" w:themeTint="F2"/>
          </w:rPr>
          <w:fldChar w:fldCharType="end"/>
        </w:r>
      </w:hyperlink>
    </w:p>
    <w:p w14:paraId="21784072" w14:textId="5F1C3125" w:rsidR="00F77E72" w:rsidRPr="0067103E" w:rsidRDefault="00374F32" w:rsidP="005B6D77">
      <w:pPr>
        <w:pStyle w:val="TOC7"/>
        <w:spacing w:line="480" w:lineRule="auto"/>
        <w:rPr>
          <w:rFonts w:ascii="Times New Roman" w:eastAsiaTheme="minorEastAsia" w:hAnsi="Times New Roman" w:cs="Times New Roman"/>
          <w:noProof/>
          <w:color w:val="0D0D0D" w:themeColor="text1" w:themeTint="F2"/>
        </w:rPr>
      </w:pPr>
      <w:hyperlink w:anchor="_Toc106873597" w:history="1">
        <w:r w:rsidR="00F77E72" w:rsidRPr="0067103E">
          <w:rPr>
            <w:rStyle w:val="Hyperlink"/>
            <w:rFonts w:ascii="Times New Roman" w:hAnsi="Times New Roman" w:cs="Times New Roman"/>
            <w:noProof/>
            <w:color w:val="0D0D0D" w:themeColor="text1" w:themeTint="F2"/>
          </w:rPr>
          <w:t>2.5.2 Conclusions</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_Toc106873597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53</w:t>
        </w:r>
        <w:r w:rsidR="00F77E72" w:rsidRPr="0067103E">
          <w:rPr>
            <w:rFonts w:ascii="Times New Roman" w:hAnsi="Times New Roman" w:cs="Times New Roman"/>
            <w:noProof/>
            <w:webHidden/>
            <w:color w:val="0D0D0D" w:themeColor="text1" w:themeTint="F2"/>
          </w:rPr>
          <w:fldChar w:fldCharType="end"/>
        </w:r>
      </w:hyperlink>
    </w:p>
    <w:p w14:paraId="1D4D1F39" w14:textId="46260330" w:rsidR="00F77E72" w:rsidRPr="0067103E" w:rsidRDefault="00374F32" w:rsidP="005B6D77">
      <w:pPr>
        <w:pStyle w:val="TOC5"/>
        <w:spacing w:line="480" w:lineRule="auto"/>
        <w:rPr>
          <w:rFonts w:eastAsiaTheme="minorEastAsia" w:cs="Times New Roman"/>
          <w:b w:val="0"/>
          <w:bCs w:val="0"/>
          <w:color w:val="0D0D0D" w:themeColor="text1" w:themeTint="F2"/>
        </w:rPr>
      </w:pPr>
      <w:hyperlink w:anchor="_Toc106873598" w:history="1">
        <w:r w:rsidR="00F77E72" w:rsidRPr="0067103E">
          <w:rPr>
            <w:rStyle w:val="Hyperlink"/>
            <w:rFonts w:cs="Times New Roman"/>
            <w:b w:val="0"/>
            <w:bCs w:val="0"/>
            <w:color w:val="0D0D0D" w:themeColor="text1" w:themeTint="F2"/>
          </w:rPr>
          <w:t>2.6 Availability of data and materials</w:t>
        </w:r>
        <w:r w:rsidR="00F77E72" w:rsidRPr="0067103E">
          <w:rPr>
            <w:rFonts w:cs="Times New Roman"/>
            <w:b w:val="0"/>
            <w:bCs w:val="0"/>
            <w:webHidden/>
            <w:color w:val="0D0D0D" w:themeColor="text1" w:themeTint="F2"/>
          </w:rPr>
          <w:tab/>
        </w:r>
        <w:r w:rsidR="00F77E72" w:rsidRPr="0067103E">
          <w:rPr>
            <w:rFonts w:cs="Times New Roman"/>
            <w:b w:val="0"/>
            <w:bCs w:val="0"/>
            <w:webHidden/>
            <w:color w:val="0D0D0D" w:themeColor="text1" w:themeTint="F2"/>
          </w:rPr>
          <w:fldChar w:fldCharType="begin"/>
        </w:r>
        <w:r w:rsidR="00F77E72" w:rsidRPr="0067103E">
          <w:rPr>
            <w:rFonts w:cs="Times New Roman"/>
            <w:b w:val="0"/>
            <w:bCs w:val="0"/>
            <w:webHidden/>
            <w:color w:val="0D0D0D" w:themeColor="text1" w:themeTint="F2"/>
          </w:rPr>
          <w:instrText xml:space="preserve"> PAGEREF _Toc106873598 \h </w:instrText>
        </w:r>
        <w:r w:rsidR="00F77E72" w:rsidRPr="0067103E">
          <w:rPr>
            <w:rFonts w:cs="Times New Roman"/>
            <w:b w:val="0"/>
            <w:bCs w:val="0"/>
            <w:webHidden/>
            <w:color w:val="0D0D0D" w:themeColor="text1" w:themeTint="F2"/>
          </w:rPr>
        </w:r>
        <w:r w:rsidR="00F77E72" w:rsidRPr="0067103E">
          <w:rPr>
            <w:rFonts w:cs="Times New Roman"/>
            <w:b w:val="0"/>
            <w:bCs w:val="0"/>
            <w:webHidden/>
            <w:color w:val="0D0D0D" w:themeColor="text1" w:themeTint="F2"/>
          </w:rPr>
          <w:fldChar w:fldCharType="separate"/>
        </w:r>
        <w:r w:rsidR="0003552A">
          <w:rPr>
            <w:rFonts w:cs="Times New Roman"/>
            <w:b w:val="0"/>
            <w:bCs w:val="0"/>
            <w:webHidden/>
            <w:color w:val="0D0D0D" w:themeColor="text1" w:themeTint="F2"/>
          </w:rPr>
          <w:t>53</w:t>
        </w:r>
        <w:r w:rsidR="00F77E72" w:rsidRPr="0067103E">
          <w:rPr>
            <w:rFonts w:cs="Times New Roman"/>
            <w:b w:val="0"/>
            <w:bCs w:val="0"/>
            <w:webHidden/>
            <w:color w:val="0D0D0D" w:themeColor="text1" w:themeTint="F2"/>
          </w:rPr>
          <w:fldChar w:fldCharType="end"/>
        </w:r>
      </w:hyperlink>
    </w:p>
    <w:p w14:paraId="32B37DF6" w14:textId="4611E779" w:rsidR="00F77E72" w:rsidRPr="0067103E" w:rsidRDefault="00374F32" w:rsidP="005B6D77">
      <w:pPr>
        <w:pStyle w:val="TOC1"/>
        <w:spacing w:line="480" w:lineRule="auto"/>
        <w:rPr>
          <w:rFonts w:eastAsiaTheme="minorEastAsia" w:cs="Times New Roman"/>
          <w:noProof/>
          <w:color w:val="0D0D0D" w:themeColor="text1" w:themeTint="F2"/>
        </w:rPr>
      </w:pPr>
      <w:hyperlink w:anchor="_Toc106873599" w:history="1">
        <w:r w:rsidR="00F77E72" w:rsidRPr="0067103E">
          <w:rPr>
            <w:rStyle w:val="Hyperlink"/>
            <w:rFonts w:cs="Times New Roman"/>
            <w:noProof/>
            <w:color w:val="0D0D0D" w:themeColor="text1" w:themeTint="F2"/>
          </w:rPr>
          <w:t>CHAPTER 3</w:t>
        </w:r>
        <w:r w:rsidR="00F77E72" w:rsidRPr="0067103E">
          <w:rPr>
            <w:rFonts w:cs="Times New Roman"/>
            <w:noProof/>
            <w:webHidden/>
            <w:color w:val="0D0D0D" w:themeColor="text1" w:themeTint="F2"/>
          </w:rPr>
          <w:tab/>
        </w:r>
        <w:r w:rsidR="00F77E72" w:rsidRPr="0067103E">
          <w:rPr>
            <w:rFonts w:cs="Times New Roman"/>
            <w:noProof/>
            <w:webHidden/>
            <w:color w:val="0D0D0D" w:themeColor="text1" w:themeTint="F2"/>
          </w:rPr>
          <w:fldChar w:fldCharType="begin"/>
        </w:r>
        <w:r w:rsidR="00F77E72" w:rsidRPr="0067103E">
          <w:rPr>
            <w:rFonts w:cs="Times New Roman"/>
            <w:noProof/>
            <w:webHidden/>
            <w:color w:val="0D0D0D" w:themeColor="text1" w:themeTint="F2"/>
          </w:rPr>
          <w:instrText xml:space="preserve"> PAGEREF _Toc106873599 \h </w:instrText>
        </w:r>
        <w:r w:rsidR="00F77E72" w:rsidRPr="0067103E">
          <w:rPr>
            <w:rFonts w:cs="Times New Roman"/>
            <w:noProof/>
            <w:webHidden/>
            <w:color w:val="0D0D0D" w:themeColor="text1" w:themeTint="F2"/>
          </w:rPr>
        </w:r>
        <w:r w:rsidR="00F77E72" w:rsidRPr="0067103E">
          <w:rPr>
            <w:rFonts w:cs="Times New Roman"/>
            <w:noProof/>
            <w:webHidden/>
            <w:color w:val="0D0D0D" w:themeColor="text1" w:themeTint="F2"/>
          </w:rPr>
          <w:fldChar w:fldCharType="separate"/>
        </w:r>
        <w:r w:rsidR="0003552A">
          <w:rPr>
            <w:rFonts w:cs="Times New Roman"/>
            <w:noProof/>
            <w:webHidden/>
            <w:color w:val="0D0D0D" w:themeColor="text1" w:themeTint="F2"/>
          </w:rPr>
          <w:t>55</w:t>
        </w:r>
        <w:r w:rsidR="00F77E72" w:rsidRPr="0067103E">
          <w:rPr>
            <w:rFonts w:cs="Times New Roman"/>
            <w:noProof/>
            <w:webHidden/>
            <w:color w:val="0D0D0D" w:themeColor="text1" w:themeTint="F2"/>
          </w:rPr>
          <w:fldChar w:fldCharType="end"/>
        </w:r>
      </w:hyperlink>
    </w:p>
    <w:p w14:paraId="2AF41F4F" w14:textId="21AEEF4E" w:rsidR="00F77E72" w:rsidRPr="0067103E" w:rsidRDefault="00374F32" w:rsidP="005B6D77">
      <w:pPr>
        <w:pStyle w:val="TOC2"/>
        <w:tabs>
          <w:tab w:val="right" w:leader="dot" w:pos="8630"/>
        </w:tabs>
        <w:spacing w:line="480" w:lineRule="auto"/>
        <w:ind w:left="0"/>
        <w:rPr>
          <w:rFonts w:ascii="Times New Roman" w:eastAsiaTheme="minorEastAsia" w:hAnsi="Times New Roman" w:cs="Times New Roman"/>
          <w:noProof/>
          <w:color w:val="0D0D0D" w:themeColor="text1" w:themeTint="F2"/>
        </w:rPr>
      </w:pPr>
      <w:hyperlink w:anchor="_Toc106873600" w:history="1">
        <w:r w:rsidR="00F77E72" w:rsidRPr="0067103E">
          <w:rPr>
            <w:rStyle w:val="Hyperlink"/>
            <w:rFonts w:ascii="Times New Roman" w:hAnsi="Times New Roman" w:cs="Times New Roman"/>
            <w:noProof/>
            <w:color w:val="0D0D0D" w:themeColor="text1" w:themeTint="F2"/>
          </w:rPr>
          <w:t>3.0 Investigation</w:t>
        </w:r>
        <w:r w:rsidR="00F77E72" w:rsidRPr="0067103E">
          <w:rPr>
            <w:rStyle w:val="Hyperlink"/>
            <w:rFonts w:ascii="Times New Roman" w:hAnsi="Times New Roman" w:cs="Times New Roman"/>
            <w:noProof/>
            <w:color w:val="0D0D0D" w:themeColor="text1" w:themeTint="F2"/>
            <w:spacing w:val="-4"/>
          </w:rPr>
          <w:t xml:space="preserve"> </w:t>
        </w:r>
        <w:r w:rsidR="00F77E72" w:rsidRPr="0067103E">
          <w:rPr>
            <w:rStyle w:val="Hyperlink"/>
            <w:rFonts w:ascii="Times New Roman" w:hAnsi="Times New Roman" w:cs="Times New Roman"/>
            <w:noProof/>
            <w:color w:val="0D0D0D" w:themeColor="text1" w:themeTint="F2"/>
          </w:rPr>
          <w:t>of</w:t>
        </w:r>
        <w:r w:rsidR="00F77E72" w:rsidRPr="0067103E">
          <w:rPr>
            <w:rStyle w:val="Hyperlink"/>
            <w:rFonts w:ascii="Times New Roman" w:hAnsi="Times New Roman" w:cs="Times New Roman"/>
            <w:noProof/>
            <w:color w:val="0D0D0D" w:themeColor="text1" w:themeTint="F2"/>
            <w:spacing w:val="-4"/>
          </w:rPr>
          <w:t xml:space="preserve"> </w:t>
        </w:r>
        <w:r w:rsidR="00F77E72" w:rsidRPr="0067103E">
          <w:rPr>
            <w:rStyle w:val="Hyperlink"/>
            <w:rFonts w:ascii="Times New Roman" w:hAnsi="Times New Roman" w:cs="Times New Roman"/>
            <w:noProof/>
            <w:color w:val="0D0D0D" w:themeColor="text1" w:themeTint="F2"/>
          </w:rPr>
          <w:t>Predictors</w:t>
        </w:r>
        <w:r w:rsidR="00F77E72" w:rsidRPr="0067103E">
          <w:rPr>
            <w:rStyle w:val="Hyperlink"/>
            <w:rFonts w:ascii="Times New Roman" w:hAnsi="Times New Roman" w:cs="Times New Roman"/>
            <w:noProof/>
            <w:color w:val="0D0D0D" w:themeColor="text1" w:themeTint="F2"/>
            <w:spacing w:val="-3"/>
          </w:rPr>
          <w:t xml:space="preserve"> </w:t>
        </w:r>
        <w:r w:rsidR="00F77E72" w:rsidRPr="0067103E">
          <w:rPr>
            <w:rStyle w:val="Hyperlink"/>
            <w:rFonts w:ascii="Times New Roman" w:hAnsi="Times New Roman" w:cs="Times New Roman"/>
            <w:noProof/>
            <w:color w:val="0D0D0D" w:themeColor="text1" w:themeTint="F2"/>
          </w:rPr>
          <w:t>of</w:t>
        </w:r>
        <w:r w:rsidR="00F77E72" w:rsidRPr="0067103E">
          <w:rPr>
            <w:rStyle w:val="Hyperlink"/>
            <w:rFonts w:ascii="Times New Roman" w:hAnsi="Times New Roman" w:cs="Times New Roman"/>
            <w:noProof/>
            <w:color w:val="0D0D0D" w:themeColor="text1" w:themeTint="F2"/>
            <w:spacing w:val="-4"/>
          </w:rPr>
          <w:t xml:space="preserve"> </w:t>
        </w:r>
        <w:r w:rsidR="00F77E72" w:rsidRPr="0067103E">
          <w:rPr>
            <w:rStyle w:val="Hyperlink"/>
            <w:rFonts w:ascii="Times New Roman" w:hAnsi="Times New Roman" w:cs="Times New Roman"/>
            <w:noProof/>
            <w:color w:val="0D0D0D" w:themeColor="text1" w:themeTint="F2"/>
          </w:rPr>
          <w:t>Newborn</w:t>
        </w:r>
        <w:r w:rsidR="00F77E72" w:rsidRPr="0067103E">
          <w:rPr>
            <w:rStyle w:val="Hyperlink"/>
            <w:rFonts w:ascii="Times New Roman" w:hAnsi="Times New Roman" w:cs="Times New Roman"/>
            <w:noProof/>
            <w:color w:val="0D0D0D" w:themeColor="text1" w:themeTint="F2"/>
            <w:spacing w:val="-4"/>
          </w:rPr>
          <w:t xml:space="preserve"> </w:t>
        </w:r>
        <w:r w:rsidR="00F77E72" w:rsidRPr="0067103E">
          <w:rPr>
            <w:rStyle w:val="Hyperlink"/>
            <w:rFonts w:ascii="Times New Roman" w:hAnsi="Times New Roman" w:cs="Times New Roman"/>
            <w:noProof/>
            <w:color w:val="0D0D0D" w:themeColor="text1" w:themeTint="F2"/>
          </w:rPr>
          <w:t>Screening</w:t>
        </w:r>
        <w:r w:rsidR="00F77E72" w:rsidRPr="0067103E">
          <w:rPr>
            <w:rStyle w:val="Hyperlink"/>
            <w:rFonts w:ascii="Times New Roman" w:hAnsi="Times New Roman" w:cs="Times New Roman"/>
            <w:noProof/>
            <w:color w:val="0D0D0D" w:themeColor="text1" w:themeTint="F2"/>
            <w:spacing w:val="-3"/>
          </w:rPr>
          <w:t xml:space="preserve"> </w:t>
        </w:r>
        <w:r w:rsidR="00F77E72" w:rsidRPr="0067103E">
          <w:rPr>
            <w:rStyle w:val="Hyperlink"/>
            <w:rFonts w:ascii="Times New Roman" w:hAnsi="Times New Roman" w:cs="Times New Roman"/>
            <w:noProof/>
            <w:color w:val="0D0D0D" w:themeColor="text1" w:themeTint="F2"/>
          </w:rPr>
          <w:t>Refusal</w:t>
        </w:r>
        <w:r w:rsidR="00F77E72" w:rsidRPr="0067103E">
          <w:rPr>
            <w:rStyle w:val="Hyperlink"/>
            <w:rFonts w:ascii="Times New Roman" w:hAnsi="Times New Roman" w:cs="Times New Roman"/>
            <w:noProof/>
            <w:color w:val="0D0D0D" w:themeColor="text1" w:themeTint="F2"/>
            <w:spacing w:val="-4"/>
          </w:rPr>
          <w:t xml:space="preserve"> </w:t>
        </w:r>
        <w:r w:rsidR="00F77E72" w:rsidRPr="0067103E">
          <w:rPr>
            <w:rStyle w:val="Hyperlink"/>
            <w:rFonts w:ascii="Times New Roman" w:hAnsi="Times New Roman" w:cs="Times New Roman"/>
            <w:noProof/>
            <w:color w:val="0D0D0D" w:themeColor="text1" w:themeTint="F2"/>
          </w:rPr>
          <w:t>in</w:t>
        </w:r>
        <w:r w:rsidR="00F77E72" w:rsidRPr="0067103E">
          <w:rPr>
            <w:rStyle w:val="Hyperlink"/>
            <w:rFonts w:ascii="Times New Roman" w:hAnsi="Times New Roman" w:cs="Times New Roman"/>
            <w:noProof/>
            <w:color w:val="0D0D0D" w:themeColor="text1" w:themeTint="F2"/>
            <w:spacing w:val="-3"/>
          </w:rPr>
          <w:t xml:space="preserve"> </w:t>
        </w:r>
        <w:r w:rsidR="00F77E72" w:rsidRPr="0067103E">
          <w:rPr>
            <w:rStyle w:val="Hyperlink"/>
            <w:rFonts w:ascii="Times New Roman" w:hAnsi="Times New Roman" w:cs="Times New Roman"/>
            <w:noProof/>
            <w:color w:val="0D0D0D" w:themeColor="text1" w:themeTint="F2"/>
          </w:rPr>
          <w:t>a</w:t>
        </w:r>
        <w:r w:rsidR="00F77E72" w:rsidRPr="0067103E">
          <w:rPr>
            <w:rStyle w:val="Hyperlink"/>
            <w:rFonts w:ascii="Times New Roman" w:hAnsi="Times New Roman" w:cs="Times New Roman"/>
            <w:noProof/>
            <w:color w:val="0D0D0D" w:themeColor="text1" w:themeTint="F2"/>
            <w:spacing w:val="-4"/>
          </w:rPr>
          <w:t xml:space="preserve"> </w:t>
        </w:r>
        <w:r w:rsidR="00F77E72" w:rsidRPr="0067103E">
          <w:rPr>
            <w:rStyle w:val="Hyperlink"/>
            <w:rFonts w:ascii="Times New Roman" w:hAnsi="Times New Roman" w:cs="Times New Roman"/>
            <w:noProof/>
            <w:color w:val="0D0D0D" w:themeColor="text1" w:themeTint="F2"/>
          </w:rPr>
          <w:t xml:space="preserve">Large                     </w:t>
        </w:r>
        <w:r w:rsidR="00F77E72" w:rsidRPr="0067103E">
          <w:rPr>
            <w:rStyle w:val="Hyperlink"/>
            <w:rFonts w:ascii="Times New Roman" w:hAnsi="Times New Roman" w:cs="Times New Roman"/>
            <w:noProof/>
            <w:color w:val="0D0D0D" w:themeColor="text1" w:themeTint="F2"/>
            <w:spacing w:val="-58"/>
          </w:rPr>
          <w:t xml:space="preserve"> </w:t>
        </w:r>
        <w:r w:rsidR="00F77E72" w:rsidRPr="0067103E">
          <w:rPr>
            <w:rStyle w:val="Hyperlink"/>
            <w:rFonts w:ascii="Times New Roman" w:hAnsi="Times New Roman" w:cs="Times New Roman"/>
            <w:noProof/>
            <w:color w:val="0D0D0D" w:themeColor="text1" w:themeTint="F2"/>
          </w:rPr>
          <w:t>Birth Cohort in North Dakota, USA</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_Toc106873600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55</w:t>
        </w:r>
        <w:r w:rsidR="00F77E72" w:rsidRPr="0067103E">
          <w:rPr>
            <w:rFonts w:ascii="Times New Roman" w:hAnsi="Times New Roman" w:cs="Times New Roman"/>
            <w:noProof/>
            <w:webHidden/>
            <w:color w:val="0D0D0D" w:themeColor="text1" w:themeTint="F2"/>
          </w:rPr>
          <w:fldChar w:fldCharType="end"/>
        </w:r>
      </w:hyperlink>
    </w:p>
    <w:p w14:paraId="7261E47A" w14:textId="4A921264" w:rsidR="00F77E72" w:rsidRPr="0067103E" w:rsidRDefault="00374F32" w:rsidP="005B6D77">
      <w:pPr>
        <w:pStyle w:val="TOC5"/>
        <w:spacing w:line="480" w:lineRule="auto"/>
        <w:rPr>
          <w:rFonts w:eastAsiaTheme="minorEastAsia" w:cs="Times New Roman"/>
          <w:b w:val="0"/>
          <w:bCs w:val="0"/>
          <w:color w:val="0D0D0D" w:themeColor="text1" w:themeTint="F2"/>
        </w:rPr>
      </w:pPr>
      <w:hyperlink w:anchor="_Toc106873601" w:history="1">
        <w:r w:rsidR="00F77E72" w:rsidRPr="0067103E">
          <w:rPr>
            <w:rStyle w:val="Hyperlink"/>
            <w:rFonts w:cs="Times New Roman"/>
            <w:b w:val="0"/>
            <w:bCs w:val="0"/>
            <w:color w:val="0D0D0D" w:themeColor="text1" w:themeTint="F2"/>
          </w:rPr>
          <w:t>3.1 Abstract</w:t>
        </w:r>
        <w:r w:rsidR="00F77E72" w:rsidRPr="0067103E">
          <w:rPr>
            <w:rFonts w:cs="Times New Roman"/>
            <w:b w:val="0"/>
            <w:bCs w:val="0"/>
            <w:webHidden/>
            <w:color w:val="0D0D0D" w:themeColor="text1" w:themeTint="F2"/>
          </w:rPr>
          <w:tab/>
        </w:r>
        <w:r w:rsidR="00F77E72" w:rsidRPr="0067103E">
          <w:rPr>
            <w:rFonts w:cs="Times New Roman"/>
            <w:b w:val="0"/>
            <w:bCs w:val="0"/>
            <w:webHidden/>
            <w:color w:val="0D0D0D" w:themeColor="text1" w:themeTint="F2"/>
          </w:rPr>
          <w:fldChar w:fldCharType="begin"/>
        </w:r>
        <w:r w:rsidR="00F77E72" w:rsidRPr="0067103E">
          <w:rPr>
            <w:rFonts w:cs="Times New Roman"/>
            <w:b w:val="0"/>
            <w:bCs w:val="0"/>
            <w:webHidden/>
            <w:color w:val="0D0D0D" w:themeColor="text1" w:themeTint="F2"/>
          </w:rPr>
          <w:instrText xml:space="preserve"> PAGEREF _Toc106873601 \h </w:instrText>
        </w:r>
        <w:r w:rsidR="00F77E72" w:rsidRPr="0067103E">
          <w:rPr>
            <w:rFonts w:cs="Times New Roman"/>
            <w:b w:val="0"/>
            <w:bCs w:val="0"/>
            <w:webHidden/>
            <w:color w:val="0D0D0D" w:themeColor="text1" w:themeTint="F2"/>
          </w:rPr>
        </w:r>
        <w:r w:rsidR="00F77E72" w:rsidRPr="0067103E">
          <w:rPr>
            <w:rFonts w:cs="Times New Roman"/>
            <w:b w:val="0"/>
            <w:bCs w:val="0"/>
            <w:webHidden/>
            <w:color w:val="0D0D0D" w:themeColor="text1" w:themeTint="F2"/>
          </w:rPr>
          <w:fldChar w:fldCharType="separate"/>
        </w:r>
        <w:r w:rsidR="0003552A">
          <w:rPr>
            <w:rFonts w:cs="Times New Roman"/>
            <w:b w:val="0"/>
            <w:bCs w:val="0"/>
            <w:webHidden/>
            <w:color w:val="0D0D0D" w:themeColor="text1" w:themeTint="F2"/>
          </w:rPr>
          <w:t>56</w:t>
        </w:r>
        <w:r w:rsidR="00F77E72" w:rsidRPr="0067103E">
          <w:rPr>
            <w:rFonts w:cs="Times New Roman"/>
            <w:b w:val="0"/>
            <w:bCs w:val="0"/>
            <w:webHidden/>
            <w:color w:val="0D0D0D" w:themeColor="text1" w:themeTint="F2"/>
          </w:rPr>
          <w:fldChar w:fldCharType="end"/>
        </w:r>
      </w:hyperlink>
    </w:p>
    <w:p w14:paraId="308700CD" w14:textId="749B2163" w:rsidR="00F77E72" w:rsidRPr="0067103E" w:rsidRDefault="00374F32" w:rsidP="005B6D77">
      <w:pPr>
        <w:pStyle w:val="TOC5"/>
        <w:spacing w:line="480" w:lineRule="auto"/>
        <w:rPr>
          <w:rFonts w:eastAsiaTheme="minorEastAsia" w:cs="Times New Roman"/>
          <w:b w:val="0"/>
          <w:bCs w:val="0"/>
          <w:color w:val="0D0D0D" w:themeColor="text1" w:themeTint="F2"/>
        </w:rPr>
      </w:pPr>
      <w:hyperlink w:anchor="_Toc106873602" w:history="1">
        <w:r w:rsidR="00F77E72" w:rsidRPr="0067103E">
          <w:rPr>
            <w:rStyle w:val="Hyperlink"/>
            <w:rFonts w:cs="Times New Roman"/>
            <w:b w:val="0"/>
            <w:bCs w:val="0"/>
            <w:color w:val="0D0D0D" w:themeColor="text1" w:themeTint="F2"/>
          </w:rPr>
          <w:t>3.3 Background</w:t>
        </w:r>
        <w:r w:rsidR="00F77E72" w:rsidRPr="0067103E">
          <w:rPr>
            <w:rFonts w:cs="Times New Roman"/>
            <w:b w:val="0"/>
            <w:bCs w:val="0"/>
            <w:webHidden/>
            <w:color w:val="0D0D0D" w:themeColor="text1" w:themeTint="F2"/>
          </w:rPr>
          <w:tab/>
        </w:r>
        <w:r w:rsidR="00F77E72" w:rsidRPr="0067103E">
          <w:rPr>
            <w:rFonts w:cs="Times New Roman"/>
            <w:b w:val="0"/>
            <w:bCs w:val="0"/>
            <w:webHidden/>
            <w:color w:val="0D0D0D" w:themeColor="text1" w:themeTint="F2"/>
          </w:rPr>
          <w:fldChar w:fldCharType="begin"/>
        </w:r>
        <w:r w:rsidR="00F77E72" w:rsidRPr="0067103E">
          <w:rPr>
            <w:rFonts w:cs="Times New Roman"/>
            <w:b w:val="0"/>
            <w:bCs w:val="0"/>
            <w:webHidden/>
            <w:color w:val="0D0D0D" w:themeColor="text1" w:themeTint="F2"/>
          </w:rPr>
          <w:instrText xml:space="preserve"> PAGEREF _Toc106873602 \h </w:instrText>
        </w:r>
        <w:r w:rsidR="00F77E72" w:rsidRPr="0067103E">
          <w:rPr>
            <w:rFonts w:cs="Times New Roman"/>
            <w:b w:val="0"/>
            <w:bCs w:val="0"/>
            <w:webHidden/>
            <w:color w:val="0D0D0D" w:themeColor="text1" w:themeTint="F2"/>
          </w:rPr>
        </w:r>
        <w:r w:rsidR="00F77E72" w:rsidRPr="0067103E">
          <w:rPr>
            <w:rFonts w:cs="Times New Roman"/>
            <w:b w:val="0"/>
            <w:bCs w:val="0"/>
            <w:webHidden/>
            <w:color w:val="0D0D0D" w:themeColor="text1" w:themeTint="F2"/>
          </w:rPr>
          <w:fldChar w:fldCharType="separate"/>
        </w:r>
        <w:r w:rsidR="0003552A">
          <w:rPr>
            <w:rFonts w:cs="Times New Roman"/>
            <w:b w:val="0"/>
            <w:bCs w:val="0"/>
            <w:webHidden/>
            <w:color w:val="0D0D0D" w:themeColor="text1" w:themeTint="F2"/>
          </w:rPr>
          <w:t>57</w:t>
        </w:r>
        <w:r w:rsidR="00F77E72" w:rsidRPr="0067103E">
          <w:rPr>
            <w:rFonts w:cs="Times New Roman"/>
            <w:b w:val="0"/>
            <w:bCs w:val="0"/>
            <w:webHidden/>
            <w:color w:val="0D0D0D" w:themeColor="text1" w:themeTint="F2"/>
          </w:rPr>
          <w:fldChar w:fldCharType="end"/>
        </w:r>
      </w:hyperlink>
    </w:p>
    <w:p w14:paraId="46368247" w14:textId="6143D668" w:rsidR="00F77E72" w:rsidRPr="0067103E" w:rsidRDefault="00374F32" w:rsidP="005B6D77">
      <w:pPr>
        <w:pStyle w:val="TOC5"/>
        <w:spacing w:line="480" w:lineRule="auto"/>
        <w:rPr>
          <w:rFonts w:eastAsiaTheme="minorEastAsia" w:cs="Times New Roman"/>
          <w:b w:val="0"/>
          <w:bCs w:val="0"/>
          <w:color w:val="0D0D0D" w:themeColor="text1" w:themeTint="F2"/>
        </w:rPr>
      </w:pPr>
      <w:hyperlink w:anchor="_Toc106873603" w:history="1">
        <w:r w:rsidR="00F77E72" w:rsidRPr="0067103E">
          <w:rPr>
            <w:rStyle w:val="Hyperlink"/>
            <w:rFonts w:cs="Times New Roman"/>
            <w:b w:val="0"/>
            <w:bCs w:val="0"/>
            <w:color w:val="0D0D0D" w:themeColor="text1" w:themeTint="F2"/>
          </w:rPr>
          <w:t>3.3 Methods</w:t>
        </w:r>
        <w:r w:rsidR="00F77E72" w:rsidRPr="0067103E">
          <w:rPr>
            <w:rFonts w:cs="Times New Roman"/>
            <w:b w:val="0"/>
            <w:bCs w:val="0"/>
            <w:webHidden/>
            <w:color w:val="0D0D0D" w:themeColor="text1" w:themeTint="F2"/>
          </w:rPr>
          <w:tab/>
        </w:r>
        <w:r w:rsidR="00F77E72" w:rsidRPr="0067103E">
          <w:rPr>
            <w:rFonts w:cs="Times New Roman"/>
            <w:b w:val="0"/>
            <w:bCs w:val="0"/>
            <w:webHidden/>
            <w:color w:val="0D0D0D" w:themeColor="text1" w:themeTint="F2"/>
          </w:rPr>
          <w:fldChar w:fldCharType="begin"/>
        </w:r>
        <w:r w:rsidR="00F77E72" w:rsidRPr="0067103E">
          <w:rPr>
            <w:rFonts w:cs="Times New Roman"/>
            <w:b w:val="0"/>
            <w:bCs w:val="0"/>
            <w:webHidden/>
            <w:color w:val="0D0D0D" w:themeColor="text1" w:themeTint="F2"/>
          </w:rPr>
          <w:instrText xml:space="preserve"> PAGEREF _Toc106873603 \h </w:instrText>
        </w:r>
        <w:r w:rsidR="00F77E72" w:rsidRPr="0067103E">
          <w:rPr>
            <w:rFonts w:cs="Times New Roman"/>
            <w:b w:val="0"/>
            <w:bCs w:val="0"/>
            <w:webHidden/>
            <w:color w:val="0D0D0D" w:themeColor="text1" w:themeTint="F2"/>
          </w:rPr>
        </w:r>
        <w:r w:rsidR="00F77E72" w:rsidRPr="0067103E">
          <w:rPr>
            <w:rFonts w:cs="Times New Roman"/>
            <w:b w:val="0"/>
            <w:bCs w:val="0"/>
            <w:webHidden/>
            <w:color w:val="0D0D0D" w:themeColor="text1" w:themeTint="F2"/>
          </w:rPr>
          <w:fldChar w:fldCharType="separate"/>
        </w:r>
        <w:r w:rsidR="0003552A">
          <w:rPr>
            <w:rFonts w:cs="Times New Roman"/>
            <w:b w:val="0"/>
            <w:bCs w:val="0"/>
            <w:webHidden/>
            <w:color w:val="0D0D0D" w:themeColor="text1" w:themeTint="F2"/>
          </w:rPr>
          <w:t>58</w:t>
        </w:r>
        <w:r w:rsidR="00F77E72" w:rsidRPr="0067103E">
          <w:rPr>
            <w:rFonts w:cs="Times New Roman"/>
            <w:b w:val="0"/>
            <w:bCs w:val="0"/>
            <w:webHidden/>
            <w:color w:val="0D0D0D" w:themeColor="text1" w:themeTint="F2"/>
          </w:rPr>
          <w:fldChar w:fldCharType="end"/>
        </w:r>
      </w:hyperlink>
    </w:p>
    <w:p w14:paraId="3430B469" w14:textId="37276108" w:rsidR="00F77E72" w:rsidRPr="0067103E" w:rsidRDefault="00374F32" w:rsidP="005B6D77">
      <w:pPr>
        <w:pStyle w:val="TOC7"/>
        <w:spacing w:line="480" w:lineRule="auto"/>
        <w:rPr>
          <w:rFonts w:ascii="Times New Roman" w:eastAsiaTheme="minorEastAsia" w:hAnsi="Times New Roman" w:cs="Times New Roman"/>
          <w:noProof/>
          <w:color w:val="0D0D0D" w:themeColor="text1" w:themeTint="F2"/>
        </w:rPr>
      </w:pPr>
      <w:hyperlink w:anchor="_Toc106873604" w:history="1">
        <w:r w:rsidR="00F77E72" w:rsidRPr="0067103E">
          <w:rPr>
            <w:rStyle w:val="Hyperlink"/>
            <w:rFonts w:ascii="Times New Roman" w:hAnsi="Times New Roman" w:cs="Times New Roman"/>
            <w:noProof/>
            <w:color w:val="0D0D0D" w:themeColor="text1" w:themeTint="F2"/>
          </w:rPr>
          <w:t>3.3.1 Study Area</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_Toc106873604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58</w:t>
        </w:r>
        <w:r w:rsidR="00F77E72" w:rsidRPr="0067103E">
          <w:rPr>
            <w:rFonts w:ascii="Times New Roman" w:hAnsi="Times New Roman" w:cs="Times New Roman"/>
            <w:noProof/>
            <w:webHidden/>
            <w:color w:val="0D0D0D" w:themeColor="text1" w:themeTint="F2"/>
          </w:rPr>
          <w:fldChar w:fldCharType="end"/>
        </w:r>
      </w:hyperlink>
    </w:p>
    <w:p w14:paraId="4B85F916" w14:textId="623C8AC3" w:rsidR="00F77E72" w:rsidRPr="0067103E" w:rsidRDefault="00374F32" w:rsidP="005B6D77">
      <w:pPr>
        <w:pStyle w:val="TOC7"/>
        <w:spacing w:line="480" w:lineRule="auto"/>
        <w:rPr>
          <w:rFonts w:ascii="Times New Roman" w:eastAsiaTheme="minorEastAsia" w:hAnsi="Times New Roman" w:cs="Times New Roman"/>
          <w:noProof/>
          <w:color w:val="0D0D0D" w:themeColor="text1" w:themeTint="F2"/>
        </w:rPr>
      </w:pPr>
      <w:hyperlink w:anchor="_Toc106873605" w:history="1">
        <w:r w:rsidR="00F77E72" w:rsidRPr="0067103E">
          <w:rPr>
            <w:rStyle w:val="Hyperlink"/>
            <w:rFonts w:ascii="Times New Roman" w:hAnsi="Times New Roman" w:cs="Times New Roman"/>
            <w:noProof/>
            <w:color w:val="0D0D0D" w:themeColor="text1" w:themeTint="F2"/>
          </w:rPr>
          <w:t>3.3.2 Conceptual Model for the Potential Predictors NBS</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_Toc106873605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58</w:t>
        </w:r>
        <w:r w:rsidR="00F77E72" w:rsidRPr="0067103E">
          <w:rPr>
            <w:rFonts w:ascii="Times New Roman" w:hAnsi="Times New Roman" w:cs="Times New Roman"/>
            <w:noProof/>
            <w:webHidden/>
            <w:color w:val="0D0D0D" w:themeColor="text1" w:themeTint="F2"/>
          </w:rPr>
          <w:fldChar w:fldCharType="end"/>
        </w:r>
      </w:hyperlink>
    </w:p>
    <w:p w14:paraId="6DB18BC5" w14:textId="78737592" w:rsidR="00F77E72" w:rsidRPr="0067103E" w:rsidRDefault="00374F32" w:rsidP="005B6D77">
      <w:pPr>
        <w:pStyle w:val="TOC7"/>
        <w:spacing w:line="480" w:lineRule="auto"/>
        <w:rPr>
          <w:rFonts w:ascii="Times New Roman" w:eastAsiaTheme="minorEastAsia" w:hAnsi="Times New Roman" w:cs="Times New Roman"/>
          <w:noProof/>
          <w:color w:val="0D0D0D" w:themeColor="text1" w:themeTint="F2"/>
        </w:rPr>
      </w:pPr>
      <w:hyperlink w:anchor="_Toc106873606" w:history="1">
        <w:r w:rsidR="00F77E72" w:rsidRPr="0067103E">
          <w:rPr>
            <w:rStyle w:val="Hyperlink"/>
            <w:rFonts w:ascii="Times New Roman" w:hAnsi="Times New Roman" w:cs="Times New Roman"/>
            <w:noProof/>
            <w:color w:val="0D0D0D" w:themeColor="text1" w:themeTint="F2"/>
          </w:rPr>
          <w:t>3.3.3 Data Sources and Management</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_Toc106873606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60</w:t>
        </w:r>
        <w:r w:rsidR="00F77E72" w:rsidRPr="0067103E">
          <w:rPr>
            <w:rFonts w:ascii="Times New Roman" w:hAnsi="Times New Roman" w:cs="Times New Roman"/>
            <w:noProof/>
            <w:webHidden/>
            <w:color w:val="0D0D0D" w:themeColor="text1" w:themeTint="F2"/>
          </w:rPr>
          <w:fldChar w:fldCharType="end"/>
        </w:r>
      </w:hyperlink>
    </w:p>
    <w:p w14:paraId="4F4BE90B" w14:textId="1A517732" w:rsidR="00F77E72" w:rsidRPr="0067103E" w:rsidRDefault="00374F32" w:rsidP="005B6D77">
      <w:pPr>
        <w:pStyle w:val="TOC8"/>
        <w:spacing w:line="480" w:lineRule="auto"/>
        <w:rPr>
          <w:rFonts w:ascii="Times New Roman" w:eastAsiaTheme="minorEastAsia" w:hAnsi="Times New Roman" w:cs="Times New Roman"/>
          <w:noProof/>
          <w:color w:val="0D0D0D" w:themeColor="text1" w:themeTint="F2"/>
        </w:rPr>
      </w:pPr>
      <w:hyperlink w:anchor="_Toc106873607" w:history="1">
        <w:r w:rsidR="00F77E72" w:rsidRPr="0067103E">
          <w:rPr>
            <w:rStyle w:val="Hyperlink"/>
            <w:rFonts w:ascii="Times New Roman" w:hAnsi="Times New Roman" w:cs="Times New Roman"/>
            <w:noProof/>
            <w:color w:val="0D0D0D" w:themeColor="text1" w:themeTint="F2"/>
          </w:rPr>
          <w:t>3.3.3.1 Predictor Data</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_Toc106873607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60</w:t>
        </w:r>
        <w:r w:rsidR="00F77E72" w:rsidRPr="0067103E">
          <w:rPr>
            <w:rFonts w:ascii="Times New Roman" w:hAnsi="Times New Roman" w:cs="Times New Roman"/>
            <w:noProof/>
            <w:webHidden/>
            <w:color w:val="0D0D0D" w:themeColor="text1" w:themeTint="F2"/>
          </w:rPr>
          <w:fldChar w:fldCharType="end"/>
        </w:r>
      </w:hyperlink>
    </w:p>
    <w:p w14:paraId="2E383B2A" w14:textId="25C61D5F" w:rsidR="00F77E72" w:rsidRPr="0067103E" w:rsidRDefault="00374F32" w:rsidP="005B6D77">
      <w:pPr>
        <w:pStyle w:val="TOC7"/>
        <w:spacing w:line="480" w:lineRule="auto"/>
        <w:rPr>
          <w:rFonts w:ascii="Times New Roman" w:eastAsiaTheme="minorEastAsia" w:hAnsi="Times New Roman" w:cs="Times New Roman"/>
          <w:noProof/>
          <w:color w:val="0D0D0D" w:themeColor="text1" w:themeTint="F2"/>
        </w:rPr>
      </w:pPr>
      <w:hyperlink w:anchor="_Toc106873608" w:history="1">
        <w:r w:rsidR="00F77E72" w:rsidRPr="0067103E">
          <w:rPr>
            <w:rStyle w:val="Hyperlink"/>
            <w:rFonts w:ascii="Times New Roman" w:hAnsi="Times New Roman" w:cs="Times New Roman"/>
            <w:noProof/>
            <w:color w:val="0D0D0D" w:themeColor="text1" w:themeTint="F2"/>
          </w:rPr>
          <w:t>3.3.4 Statistical Analyses</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_Toc106873608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64</w:t>
        </w:r>
        <w:r w:rsidR="00F77E72" w:rsidRPr="0067103E">
          <w:rPr>
            <w:rFonts w:ascii="Times New Roman" w:hAnsi="Times New Roman" w:cs="Times New Roman"/>
            <w:noProof/>
            <w:webHidden/>
            <w:color w:val="0D0D0D" w:themeColor="text1" w:themeTint="F2"/>
          </w:rPr>
          <w:fldChar w:fldCharType="end"/>
        </w:r>
      </w:hyperlink>
    </w:p>
    <w:p w14:paraId="3E4290E0" w14:textId="0F11B62A" w:rsidR="00F77E72" w:rsidRPr="0067103E" w:rsidRDefault="00374F32" w:rsidP="005B6D77">
      <w:pPr>
        <w:pStyle w:val="TOC8"/>
        <w:spacing w:line="480" w:lineRule="auto"/>
        <w:rPr>
          <w:rFonts w:ascii="Times New Roman" w:eastAsiaTheme="minorEastAsia" w:hAnsi="Times New Roman" w:cs="Times New Roman"/>
          <w:noProof/>
          <w:color w:val="0D0D0D" w:themeColor="text1" w:themeTint="F2"/>
        </w:rPr>
      </w:pPr>
      <w:hyperlink w:anchor="_Toc106873609" w:history="1">
        <w:r w:rsidR="00F77E72" w:rsidRPr="0067103E">
          <w:rPr>
            <w:rStyle w:val="Hyperlink"/>
            <w:rFonts w:ascii="Times New Roman" w:hAnsi="Times New Roman" w:cs="Times New Roman"/>
            <w:noProof/>
            <w:color w:val="0D0D0D" w:themeColor="text1" w:themeTint="F2"/>
          </w:rPr>
          <w:t>3.3.4.1 Descriptive Statistics</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_Toc106873609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64</w:t>
        </w:r>
        <w:r w:rsidR="00F77E72" w:rsidRPr="0067103E">
          <w:rPr>
            <w:rFonts w:ascii="Times New Roman" w:hAnsi="Times New Roman" w:cs="Times New Roman"/>
            <w:noProof/>
            <w:webHidden/>
            <w:color w:val="0D0D0D" w:themeColor="text1" w:themeTint="F2"/>
          </w:rPr>
          <w:fldChar w:fldCharType="end"/>
        </w:r>
      </w:hyperlink>
    </w:p>
    <w:p w14:paraId="1ABCBA51" w14:textId="3AC7938F" w:rsidR="00F77E72" w:rsidRPr="0067103E" w:rsidRDefault="00374F32" w:rsidP="005B6D77">
      <w:pPr>
        <w:pStyle w:val="TOC8"/>
        <w:spacing w:line="480" w:lineRule="auto"/>
        <w:rPr>
          <w:rFonts w:ascii="Times New Roman" w:eastAsiaTheme="minorEastAsia" w:hAnsi="Times New Roman" w:cs="Times New Roman"/>
          <w:noProof/>
          <w:color w:val="0D0D0D" w:themeColor="text1" w:themeTint="F2"/>
        </w:rPr>
      </w:pPr>
      <w:hyperlink w:anchor="_Toc106873610" w:history="1">
        <w:r w:rsidR="00F77E72" w:rsidRPr="0067103E">
          <w:rPr>
            <w:rStyle w:val="Hyperlink"/>
            <w:rFonts w:ascii="Times New Roman" w:hAnsi="Times New Roman" w:cs="Times New Roman"/>
            <w:noProof/>
            <w:color w:val="0D0D0D" w:themeColor="text1" w:themeTint="F2"/>
          </w:rPr>
          <w:t>3.3.6.2 Logistic Regression Model</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_Toc106873610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64</w:t>
        </w:r>
        <w:r w:rsidR="00F77E72" w:rsidRPr="0067103E">
          <w:rPr>
            <w:rFonts w:ascii="Times New Roman" w:hAnsi="Times New Roman" w:cs="Times New Roman"/>
            <w:noProof/>
            <w:webHidden/>
            <w:color w:val="0D0D0D" w:themeColor="text1" w:themeTint="F2"/>
          </w:rPr>
          <w:fldChar w:fldCharType="end"/>
        </w:r>
      </w:hyperlink>
    </w:p>
    <w:p w14:paraId="55448034" w14:textId="0ECBC19A" w:rsidR="00F77E72" w:rsidRPr="0067103E" w:rsidRDefault="00374F32" w:rsidP="005B6D77">
      <w:pPr>
        <w:pStyle w:val="TOC5"/>
        <w:spacing w:line="480" w:lineRule="auto"/>
        <w:rPr>
          <w:rFonts w:eastAsiaTheme="minorEastAsia" w:cs="Times New Roman"/>
          <w:b w:val="0"/>
          <w:bCs w:val="0"/>
          <w:color w:val="0D0D0D" w:themeColor="text1" w:themeTint="F2"/>
        </w:rPr>
      </w:pPr>
      <w:hyperlink w:anchor="_Toc106873611" w:history="1">
        <w:r w:rsidR="00F77E72" w:rsidRPr="0067103E">
          <w:rPr>
            <w:rStyle w:val="Hyperlink"/>
            <w:rFonts w:cs="Times New Roman"/>
            <w:b w:val="0"/>
            <w:bCs w:val="0"/>
            <w:color w:val="0D0D0D" w:themeColor="text1" w:themeTint="F2"/>
          </w:rPr>
          <w:t>3.4 Results</w:t>
        </w:r>
        <w:r w:rsidR="00F77E72" w:rsidRPr="0067103E">
          <w:rPr>
            <w:rFonts w:cs="Times New Roman"/>
            <w:b w:val="0"/>
            <w:bCs w:val="0"/>
            <w:webHidden/>
            <w:color w:val="0D0D0D" w:themeColor="text1" w:themeTint="F2"/>
          </w:rPr>
          <w:tab/>
        </w:r>
        <w:r w:rsidR="00F77E72" w:rsidRPr="0067103E">
          <w:rPr>
            <w:rFonts w:cs="Times New Roman"/>
            <w:b w:val="0"/>
            <w:bCs w:val="0"/>
            <w:webHidden/>
            <w:color w:val="0D0D0D" w:themeColor="text1" w:themeTint="F2"/>
          </w:rPr>
          <w:fldChar w:fldCharType="begin"/>
        </w:r>
        <w:r w:rsidR="00F77E72" w:rsidRPr="0067103E">
          <w:rPr>
            <w:rFonts w:cs="Times New Roman"/>
            <w:b w:val="0"/>
            <w:bCs w:val="0"/>
            <w:webHidden/>
            <w:color w:val="0D0D0D" w:themeColor="text1" w:themeTint="F2"/>
          </w:rPr>
          <w:instrText xml:space="preserve"> PAGEREF _Toc106873611 \h </w:instrText>
        </w:r>
        <w:r w:rsidR="00F77E72" w:rsidRPr="0067103E">
          <w:rPr>
            <w:rFonts w:cs="Times New Roman"/>
            <w:b w:val="0"/>
            <w:bCs w:val="0"/>
            <w:webHidden/>
            <w:color w:val="0D0D0D" w:themeColor="text1" w:themeTint="F2"/>
          </w:rPr>
        </w:r>
        <w:r w:rsidR="00F77E72" w:rsidRPr="0067103E">
          <w:rPr>
            <w:rFonts w:cs="Times New Roman"/>
            <w:b w:val="0"/>
            <w:bCs w:val="0"/>
            <w:webHidden/>
            <w:color w:val="0D0D0D" w:themeColor="text1" w:themeTint="F2"/>
          </w:rPr>
          <w:fldChar w:fldCharType="separate"/>
        </w:r>
        <w:r w:rsidR="0003552A">
          <w:rPr>
            <w:rFonts w:cs="Times New Roman"/>
            <w:b w:val="0"/>
            <w:bCs w:val="0"/>
            <w:webHidden/>
            <w:color w:val="0D0D0D" w:themeColor="text1" w:themeTint="F2"/>
          </w:rPr>
          <w:t>65</w:t>
        </w:r>
        <w:r w:rsidR="00F77E72" w:rsidRPr="0067103E">
          <w:rPr>
            <w:rFonts w:cs="Times New Roman"/>
            <w:b w:val="0"/>
            <w:bCs w:val="0"/>
            <w:webHidden/>
            <w:color w:val="0D0D0D" w:themeColor="text1" w:themeTint="F2"/>
          </w:rPr>
          <w:fldChar w:fldCharType="end"/>
        </w:r>
      </w:hyperlink>
    </w:p>
    <w:p w14:paraId="3FF72F5F" w14:textId="2BAB7B41" w:rsidR="00F77E72" w:rsidRPr="0067103E" w:rsidRDefault="00374F32" w:rsidP="005B6D77">
      <w:pPr>
        <w:pStyle w:val="TOC7"/>
        <w:spacing w:line="480" w:lineRule="auto"/>
        <w:rPr>
          <w:rFonts w:ascii="Times New Roman" w:eastAsiaTheme="minorEastAsia" w:hAnsi="Times New Roman" w:cs="Times New Roman"/>
          <w:noProof/>
          <w:color w:val="0D0D0D" w:themeColor="text1" w:themeTint="F2"/>
        </w:rPr>
      </w:pPr>
      <w:hyperlink w:anchor="_Toc106873612" w:history="1">
        <w:r w:rsidR="00F77E72" w:rsidRPr="0067103E">
          <w:rPr>
            <w:rStyle w:val="Hyperlink"/>
            <w:rFonts w:ascii="Times New Roman" w:hAnsi="Times New Roman" w:cs="Times New Roman"/>
            <w:noProof/>
            <w:color w:val="0D0D0D" w:themeColor="text1" w:themeTint="F2"/>
          </w:rPr>
          <w:t>3.4.1 Descriptive Analyses</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_Toc106873612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65</w:t>
        </w:r>
        <w:r w:rsidR="00F77E72" w:rsidRPr="0067103E">
          <w:rPr>
            <w:rFonts w:ascii="Times New Roman" w:hAnsi="Times New Roman" w:cs="Times New Roman"/>
            <w:noProof/>
            <w:webHidden/>
            <w:color w:val="0D0D0D" w:themeColor="text1" w:themeTint="F2"/>
          </w:rPr>
          <w:fldChar w:fldCharType="end"/>
        </w:r>
      </w:hyperlink>
    </w:p>
    <w:p w14:paraId="08E1193F" w14:textId="45CEDCC9" w:rsidR="00F77E72" w:rsidRPr="0067103E" w:rsidRDefault="00374F32" w:rsidP="005B6D77">
      <w:pPr>
        <w:pStyle w:val="TOC7"/>
        <w:spacing w:line="480" w:lineRule="auto"/>
        <w:rPr>
          <w:rFonts w:ascii="Times New Roman" w:eastAsiaTheme="minorEastAsia" w:hAnsi="Times New Roman" w:cs="Times New Roman"/>
          <w:noProof/>
          <w:color w:val="0D0D0D" w:themeColor="text1" w:themeTint="F2"/>
        </w:rPr>
      </w:pPr>
      <w:hyperlink w:anchor="_Toc106873613" w:history="1">
        <w:r w:rsidR="00F77E72" w:rsidRPr="0067103E">
          <w:rPr>
            <w:rStyle w:val="Hyperlink"/>
            <w:rFonts w:ascii="Times New Roman" w:hAnsi="Times New Roman" w:cs="Times New Roman"/>
            <w:noProof/>
            <w:color w:val="0D0D0D" w:themeColor="text1" w:themeTint="F2"/>
          </w:rPr>
          <w:t>3.4.2 Firth Logistic Model Results</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_Toc106873613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66</w:t>
        </w:r>
        <w:r w:rsidR="00F77E72" w:rsidRPr="0067103E">
          <w:rPr>
            <w:rFonts w:ascii="Times New Roman" w:hAnsi="Times New Roman" w:cs="Times New Roman"/>
            <w:noProof/>
            <w:webHidden/>
            <w:color w:val="0D0D0D" w:themeColor="text1" w:themeTint="F2"/>
          </w:rPr>
          <w:fldChar w:fldCharType="end"/>
        </w:r>
      </w:hyperlink>
    </w:p>
    <w:p w14:paraId="3E922F2C" w14:textId="19A714AC" w:rsidR="00F77E72" w:rsidRPr="0067103E" w:rsidRDefault="00374F32" w:rsidP="005B6D77">
      <w:pPr>
        <w:pStyle w:val="TOC5"/>
        <w:spacing w:line="480" w:lineRule="auto"/>
        <w:rPr>
          <w:rFonts w:eastAsiaTheme="minorEastAsia" w:cs="Times New Roman"/>
          <w:b w:val="0"/>
          <w:bCs w:val="0"/>
          <w:color w:val="0D0D0D" w:themeColor="text1" w:themeTint="F2"/>
        </w:rPr>
      </w:pPr>
      <w:hyperlink w:anchor="_Toc106873614" w:history="1">
        <w:r w:rsidR="00F77E72" w:rsidRPr="0067103E">
          <w:rPr>
            <w:rStyle w:val="Hyperlink"/>
            <w:rFonts w:cs="Times New Roman"/>
            <w:b w:val="0"/>
            <w:bCs w:val="0"/>
            <w:color w:val="0D0D0D" w:themeColor="text1" w:themeTint="F2"/>
          </w:rPr>
          <w:t>3.5 Discussion, Strengths &amp; Limitations</w:t>
        </w:r>
        <w:r w:rsidR="00F77E72" w:rsidRPr="0067103E">
          <w:rPr>
            <w:rFonts w:cs="Times New Roman"/>
            <w:b w:val="0"/>
            <w:bCs w:val="0"/>
            <w:webHidden/>
            <w:color w:val="0D0D0D" w:themeColor="text1" w:themeTint="F2"/>
          </w:rPr>
          <w:tab/>
        </w:r>
        <w:r w:rsidR="00F77E72" w:rsidRPr="0067103E">
          <w:rPr>
            <w:rFonts w:cs="Times New Roman"/>
            <w:b w:val="0"/>
            <w:bCs w:val="0"/>
            <w:webHidden/>
            <w:color w:val="0D0D0D" w:themeColor="text1" w:themeTint="F2"/>
          </w:rPr>
          <w:fldChar w:fldCharType="begin"/>
        </w:r>
        <w:r w:rsidR="00F77E72" w:rsidRPr="0067103E">
          <w:rPr>
            <w:rFonts w:cs="Times New Roman"/>
            <w:b w:val="0"/>
            <w:bCs w:val="0"/>
            <w:webHidden/>
            <w:color w:val="0D0D0D" w:themeColor="text1" w:themeTint="F2"/>
          </w:rPr>
          <w:instrText xml:space="preserve"> PAGEREF _Toc106873614 \h </w:instrText>
        </w:r>
        <w:r w:rsidR="00F77E72" w:rsidRPr="0067103E">
          <w:rPr>
            <w:rFonts w:cs="Times New Roman"/>
            <w:b w:val="0"/>
            <w:bCs w:val="0"/>
            <w:webHidden/>
            <w:color w:val="0D0D0D" w:themeColor="text1" w:themeTint="F2"/>
          </w:rPr>
        </w:r>
        <w:r w:rsidR="00F77E72" w:rsidRPr="0067103E">
          <w:rPr>
            <w:rFonts w:cs="Times New Roman"/>
            <w:b w:val="0"/>
            <w:bCs w:val="0"/>
            <w:webHidden/>
            <w:color w:val="0D0D0D" w:themeColor="text1" w:themeTint="F2"/>
          </w:rPr>
          <w:fldChar w:fldCharType="separate"/>
        </w:r>
        <w:r w:rsidR="0003552A">
          <w:rPr>
            <w:rFonts w:cs="Times New Roman"/>
            <w:b w:val="0"/>
            <w:bCs w:val="0"/>
            <w:webHidden/>
            <w:color w:val="0D0D0D" w:themeColor="text1" w:themeTint="F2"/>
          </w:rPr>
          <w:t>67</w:t>
        </w:r>
        <w:r w:rsidR="00F77E72" w:rsidRPr="0067103E">
          <w:rPr>
            <w:rFonts w:cs="Times New Roman"/>
            <w:b w:val="0"/>
            <w:bCs w:val="0"/>
            <w:webHidden/>
            <w:color w:val="0D0D0D" w:themeColor="text1" w:themeTint="F2"/>
          </w:rPr>
          <w:fldChar w:fldCharType="end"/>
        </w:r>
      </w:hyperlink>
    </w:p>
    <w:p w14:paraId="0928880D" w14:textId="5932134C" w:rsidR="00F77E72" w:rsidRPr="0067103E" w:rsidRDefault="00374F32" w:rsidP="005B6D77">
      <w:pPr>
        <w:pStyle w:val="TOC8"/>
        <w:spacing w:line="480" w:lineRule="auto"/>
        <w:rPr>
          <w:rFonts w:ascii="Times New Roman" w:eastAsiaTheme="minorEastAsia" w:hAnsi="Times New Roman" w:cs="Times New Roman"/>
          <w:noProof/>
          <w:color w:val="0D0D0D" w:themeColor="text1" w:themeTint="F2"/>
        </w:rPr>
      </w:pPr>
      <w:hyperlink w:anchor="_Toc106873615" w:history="1">
        <w:r w:rsidR="00F77E72" w:rsidRPr="0067103E">
          <w:rPr>
            <w:rStyle w:val="Hyperlink"/>
            <w:rFonts w:ascii="Times New Roman" w:hAnsi="Times New Roman" w:cs="Times New Roman"/>
            <w:noProof/>
            <w:color w:val="0D0D0D" w:themeColor="text1" w:themeTint="F2"/>
          </w:rPr>
          <w:t>3.5.1 Strengths</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_Toc106873615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71</w:t>
        </w:r>
        <w:r w:rsidR="00F77E72" w:rsidRPr="0067103E">
          <w:rPr>
            <w:rFonts w:ascii="Times New Roman" w:hAnsi="Times New Roman" w:cs="Times New Roman"/>
            <w:noProof/>
            <w:webHidden/>
            <w:color w:val="0D0D0D" w:themeColor="text1" w:themeTint="F2"/>
          </w:rPr>
          <w:fldChar w:fldCharType="end"/>
        </w:r>
      </w:hyperlink>
    </w:p>
    <w:p w14:paraId="72F7FEC3" w14:textId="20FF3072" w:rsidR="00F77E72" w:rsidRPr="0067103E" w:rsidRDefault="00374F32" w:rsidP="005B6D77">
      <w:pPr>
        <w:pStyle w:val="TOC8"/>
        <w:spacing w:line="480" w:lineRule="auto"/>
        <w:rPr>
          <w:rFonts w:ascii="Times New Roman" w:eastAsiaTheme="minorEastAsia" w:hAnsi="Times New Roman" w:cs="Times New Roman"/>
          <w:noProof/>
          <w:color w:val="0D0D0D" w:themeColor="text1" w:themeTint="F2"/>
        </w:rPr>
      </w:pPr>
      <w:hyperlink w:anchor="_Toc106873616" w:history="1">
        <w:r w:rsidR="00F77E72" w:rsidRPr="0067103E">
          <w:rPr>
            <w:rStyle w:val="Hyperlink"/>
            <w:rFonts w:ascii="Times New Roman" w:hAnsi="Times New Roman" w:cs="Times New Roman"/>
            <w:noProof/>
            <w:color w:val="0D0D0D" w:themeColor="text1" w:themeTint="F2"/>
          </w:rPr>
          <w:t>3.5.2 Limitations</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_Toc106873616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71</w:t>
        </w:r>
        <w:r w:rsidR="00F77E72" w:rsidRPr="0067103E">
          <w:rPr>
            <w:rFonts w:ascii="Times New Roman" w:hAnsi="Times New Roman" w:cs="Times New Roman"/>
            <w:noProof/>
            <w:webHidden/>
            <w:color w:val="0D0D0D" w:themeColor="text1" w:themeTint="F2"/>
          </w:rPr>
          <w:fldChar w:fldCharType="end"/>
        </w:r>
      </w:hyperlink>
    </w:p>
    <w:p w14:paraId="2EF566D7" w14:textId="65DE9656" w:rsidR="00F77E72" w:rsidRPr="0067103E" w:rsidRDefault="00374F32" w:rsidP="005B6D77">
      <w:pPr>
        <w:pStyle w:val="TOC8"/>
        <w:spacing w:line="480" w:lineRule="auto"/>
        <w:rPr>
          <w:rFonts w:ascii="Times New Roman" w:eastAsiaTheme="minorEastAsia" w:hAnsi="Times New Roman" w:cs="Times New Roman"/>
          <w:noProof/>
          <w:color w:val="0D0D0D" w:themeColor="text1" w:themeTint="F2"/>
        </w:rPr>
      </w:pPr>
      <w:hyperlink w:anchor="_Toc106873617" w:history="1">
        <w:r w:rsidR="00F77E72" w:rsidRPr="0067103E">
          <w:rPr>
            <w:rStyle w:val="Hyperlink"/>
            <w:rFonts w:ascii="Times New Roman" w:hAnsi="Times New Roman" w:cs="Times New Roman"/>
            <w:noProof/>
            <w:color w:val="0D0D0D" w:themeColor="text1" w:themeTint="F2"/>
          </w:rPr>
          <w:t>3.5.3 Conclusions</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_Toc106873617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72</w:t>
        </w:r>
        <w:r w:rsidR="00F77E72" w:rsidRPr="0067103E">
          <w:rPr>
            <w:rFonts w:ascii="Times New Roman" w:hAnsi="Times New Roman" w:cs="Times New Roman"/>
            <w:noProof/>
            <w:webHidden/>
            <w:color w:val="0D0D0D" w:themeColor="text1" w:themeTint="F2"/>
          </w:rPr>
          <w:fldChar w:fldCharType="end"/>
        </w:r>
      </w:hyperlink>
    </w:p>
    <w:p w14:paraId="17772471" w14:textId="2108A7F5" w:rsidR="00F77E72" w:rsidRPr="00341800" w:rsidRDefault="00374F32" w:rsidP="005B6D77">
      <w:pPr>
        <w:pStyle w:val="TOC5"/>
        <w:spacing w:line="480" w:lineRule="auto"/>
        <w:rPr>
          <w:rFonts w:cs="Times New Roman"/>
          <w:b w:val="0"/>
          <w:bCs w:val="0"/>
          <w:color w:val="0D0D0D" w:themeColor="text1" w:themeTint="F2"/>
        </w:rPr>
      </w:pPr>
      <w:hyperlink w:anchor="_Toc106873618" w:history="1">
        <w:r w:rsidR="00F77E72" w:rsidRPr="0067103E">
          <w:rPr>
            <w:rStyle w:val="Hyperlink"/>
            <w:rFonts w:cs="Times New Roman"/>
            <w:b w:val="0"/>
            <w:bCs w:val="0"/>
            <w:color w:val="0D0D0D" w:themeColor="text1" w:themeTint="F2"/>
          </w:rPr>
          <w:t>3.6 Compliance with Ethical Standards</w:t>
        </w:r>
        <w:r w:rsidR="00F77E72" w:rsidRPr="0067103E">
          <w:rPr>
            <w:rFonts w:cs="Times New Roman"/>
            <w:b w:val="0"/>
            <w:bCs w:val="0"/>
            <w:webHidden/>
            <w:color w:val="0D0D0D" w:themeColor="text1" w:themeTint="F2"/>
          </w:rPr>
          <w:tab/>
        </w:r>
        <w:r w:rsidR="00F77E72" w:rsidRPr="0067103E">
          <w:rPr>
            <w:rFonts w:cs="Times New Roman"/>
            <w:b w:val="0"/>
            <w:bCs w:val="0"/>
            <w:webHidden/>
            <w:color w:val="0D0D0D" w:themeColor="text1" w:themeTint="F2"/>
          </w:rPr>
          <w:fldChar w:fldCharType="begin"/>
        </w:r>
        <w:r w:rsidR="00F77E72" w:rsidRPr="0067103E">
          <w:rPr>
            <w:rFonts w:cs="Times New Roman"/>
            <w:b w:val="0"/>
            <w:bCs w:val="0"/>
            <w:webHidden/>
            <w:color w:val="0D0D0D" w:themeColor="text1" w:themeTint="F2"/>
          </w:rPr>
          <w:instrText xml:space="preserve"> PAGEREF _Toc106873618 \h </w:instrText>
        </w:r>
        <w:r w:rsidR="00F77E72" w:rsidRPr="0067103E">
          <w:rPr>
            <w:rFonts w:cs="Times New Roman"/>
            <w:b w:val="0"/>
            <w:bCs w:val="0"/>
            <w:webHidden/>
            <w:color w:val="0D0D0D" w:themeColor="text1" w:themeTint="F2"/>
          </w:rPr>
        </w:r>
        <w:r w:rsidR="00F77E72" w:rsidRPr="0067103E">
          <w:rPr>
            <w:rFonts w:cs="Times New Roman"/>
            <w:b w:val="0"/>
            <w:bCs w:val="0"/>
            <w:webHidden/>
            <w:color w:val="0D0D0D" w:themeColor="text1" w:themeTint="F2"/>
          </w:rPr>
          <w:fldChar w:fldCharType="separate"/>
        </w:r>
        <w:r w:rsidR="0003552A">
          <w:rPr>
            <w:rFonts w:cs="Times New Roman"/>
            <w:b w:val="0"/>
            <w:bCs w:val="0"/>
            <w:webHidden/>
            <w:color w:val="0D0D0D" w:themeColor="text1" w:themeTint="F2"/>
          </w:rPr>
          <w:t>72</w:t>
        </w:r>
        <w:r w:rsidR="00F77E72" w:rsidRPr="0067103E">
          <w:rPr>
            <w:rFonts w:cs="Times New Roman"/>
            <w:b w:val="0"/>
            <w:bCs w:val="0"/>
            <w:webHidden/>
            <w:color w:val="0D0D0D" w:themeColor="text1" w:themeTint="F2"/>
          </w:rPr>
          <w:fldChar w:fldCharType="end"/>
        </w:r>
      </w:hyperlink>
    </w:p>
    <w:p w14:paraId="50BDD0D3" w14:textId="3583D54E" w:rsidR="00F77E72" w:rsidRPr="0067103E" w:rsidRDefault="00374F32" w:rsidP="005B6D77">
      <w:pPr>
        <w:pStyle w:val="TOC1"/>
        <w:spacing w:line="480" w:lineRule="auto"/>
        <w:rPr>
          <w:rFonts w:eastAsiaTheme="minorEastAsia" w:cs="Times New Roman"/>
          <w:noProof/>
          <w:color w:val="0D0D0D" w:themeColor="text1" w:themeTint="F2"/>
        </w:rPr>
      </w:pPr>
      <w:hyperlink w:anchor="_Toc106873619" w:history="1">
        <w:r w:rsidR="00F77E72" w:rsidRPr="0067103E">
          <w:rPr>
            <w:rStyle w:val="Hyperlink"/>
            <w:rFonts w:cs="Times New Roman"/>
            <w:noProof/>
            <w:color w:val="0D0D0D" w:themeColor="text1" w:themeTint="F2"/>
          </w:rPr>
          <w:t>CHAPTER 4</w:t>
        </w:r>
        <w:r w:rsidR="00F77E72" w:rsidRPr="0067103E">
          <w:rPr>
            <w:rFonts w:cs="Times New Roman"/>
            <w:noProof/>
            <w:webHidden/>
            <w:color w:val="0D0D0D" w:themeColor="text1" w:themeTint="F2"/>
          </w:rPr>
          <w:tab/>
        </w:r>
        <w:r w:rsidR="00F77E72" w:rsidRPr="0067103E">
          <w:rPr>
            <w:rFonts w:cs="Times New Roman"/>
            <w:noProof/>
            <w:webHidden/>
            <w:color w:val="0D0D0D" w:themeColor="text1" w:themeTint="F2"/>
          </w:rPr>
          <w:fldChar w:fldCharType="begin"/>
        </w:r>
        <w:r w:rsidR="00F77E72" w:rsidRPr="0067103E">
          <w:rPr>
            <w:rFonts w:cs="Times New Roman"/>
            <w:noProof/>
            <w:webHidden/>
            <w:color w:val="0D0D0D" w:themeColor="text1" w:themeTint="F2"/>
          </w:rPr>
          <w:instrText xml:space="preserve"> PAGEREF _Toc106873619 \h </w:instrText>
        </w:r>
        <w:r w:rsidR="00F77E72" w:rsidRPr="0067103E">
          <w:rPr>
            <w:rFonts w:cs="Times New Roman"/>
            <w:noProof/>
            <w:webHidden/>
            <w:color w:val="0D0D0D" w:themeColor="text1" w:themeTint="F2"/>
          </w:rPr>
        </w:r>
        <w:r w:rsidR="00F77E72" w:rsidRPr="0067103E">
          <w:rPr>
            <w:rFonts w:cs="Times New Roman"/>
            <w:noProof/>
            <w:webHidden/>
            <w:color w:val="0D0D0D" w:themeColor="text1" w:themeTint="F2"/>
          </w:rPr>
          <w:fldChar w:fldCharType="separate"/>
        </w:r>
        <w:r w:rsidR="0003552A">
          <w:rPr>
            <w:rFonts w:cs="Times New Roman"/>
            <w:noProof/>
            <w:webHidden/>
            <w:color w:val="0D0D0D" w:themeColor="text1" w:themeTint="F2"/>
          </w:rPr>
          <w:t>74</w:t>
        </w:r>
        <w:r w:rsidR="00F77E72" w:rsidRPr="0067103E">
          <w:rPr>
            <w:rFonts w:cs="Times New Roman"/>
            <w:noProof/>
            <w:webHidden/>
            <w:color w:val="0D0D0D" w:themeColor="text1" w:themeTint="F2"/>
          </w:rPr>
          <w:fldChar w:fldCharType="end"/>
        </w:r>
      </w:hyperlink>
    </w:p>
    <w:p w14:paraId="1D011D53" w14:textId="18E1025F" w:rsidR="00F77E72" w:rsidRPr="0067103E" w:rsidRDefault="00374F32" w:rsidP="005B6D77">
      <w:pPr>
        <w:pStyle w:val="TOC2"/>
        <w:tabs>
          <w:tab w:val="right" w:leader="dot" w:pos="8630"/>
        </w:tabs>
        <w:spacing w:line="480" w:lineRule="auto"/>
        <w:ind w:left="0"/>
        <w:rPr>
          <w:rFonts w:ascii="Times New Roman" w:eastAsiaTheme="minorEastAsia" w:hAnsi="Times New Roman" w:cs="Times New Roman"/>
          <w:noProof/>
          <w:color w:val="0D0D0D" w:themeColor="text1" w:themeTint="F2"/>
        </w:rPr>
      </w:pPr>
      <w:hyperlink w:anchor="_Toc106873620" w:history="1">
        <w:r w:rsidR="00F77E72" w:rsidRPr="0067103E">
          <w:rPr>
            <w:rStyle w:val="Hyperlink"/>
            <w:rFonts w:ascii="Times New Roman" w:hAnsi="Times New Roman" w:cs="Times New Roman"/>
            <w:noProof/>
            <w:color w:val="0D0D0D" w:themeColor="text1" w:themeTint="F2"/>
          </w:rPr>
          <w:t xml:space="preserve">4.0 Predictors of Postpartum Depression among North Dakota </w:t>
        </w:r>
        <w:r w:rsidR="00BC42E7">
          <w:rPr>
            <w:rStyle w:val="Hyperlink"/>
            <w:rFonts w:ascii="Times New Roman" w:hAnsi="Times New Roman" w:cs="Times New Roman"/>
            <w:noProof/>
            <w:color w:val="0D0D0D" w:themeColor="text1" w:themeTint="F2"/>
          </w:rPr>
          <w:t xml:space="preserve">                                 </w:t>
        </w:r>
        <w:r w:rsidR="00F77E72" w:rsidRPr="0067103E">
          <w:rPr>
            <w:rStyle w:val="Hyperlink"/>
            <w:rFonts w:ascii="Times New Roman" w:hAnsi="Times New Roman" w:cs="Times New Roman"/>
            <w:noProof/>
            <w:color w:val="0D0D0D" w:themeColor="text1" w:themeTint="F2"/>
          </w:rPr>
          <w:t>Women</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_Toc106873620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74</w:t>
        </w:r>
        <w:r w:rsidR="00F77E72" w:rsidRPr="0067103E">
          <w:rPr>
            <w:rFonts w:ascii="Times New Roman" w:hAnsi="Times New Roman" w:cs="Times New Roman"/>
            <w:noProof/>
            <w:webHidden/>
            <w:color w:val="0D0D0D" w:themeColor="text1" w:themeTint="F2"/>
          </w:rPr>
          <w:fldChar w:fldCharType="end"/>
        </w:r>
      </w:hyperlink>
    </w:p>
    <w:p w14:paraId="75BB0A91" w14:textId="4FCAF757" w:rsidR="0097769D" w:rsidRDefault="00374F32" w:rsidP="005B6D77">
      <w:pPr>
        <w:pStyle w:val="TOC5"/>
        <w:spacing w:line="480" w:lineRule="auto"/>
        <w:rPr>
          <w:rFonts w:cs="Times New Roman"/>
          <w:b w:val="0"/>
          <w:bCs w:val="0"/>
          <w:color w:val="0D0D0D" w:themeColor="text1" w:themeTint="F2"/>
        </w:rPr>
      </w:pPr>
      <w:hyperlink w:anchor="_Toc106873621" w:history="1">
        <w:r w:rsidR="00F77E72" w:rsidRPr="0067103E">
          <w:rPr>
            <w:rStyle w:val="Hyperlink"/>
            <w:rFonts w:cs="Times New Roman"/>
            <w:b w:val="0"/>
            <w:bCs w:val="0"/>
            <w:color w:val="0D0D0D" w:themeColor="text1" w:themeTint="F2"/>
          </w:rPr>
          <w:t>4.1 Abstract</w:t>
        </w:r>
        <w:r w:rsidR="00F77E72" w:rsidRPr="0067103E">
          <w:rPr>
            <w:rFonts w:cs="Times New Roman"/>
            <w:b w:val="0"/>
            <w:bCs w:val="0"/>
            <w:webHidden/>
            <w:color w:val="0D0D0D" w:themeColor="text1" w:themeTint="F2"/>
          </w:rPr>
          <w:tab/>
        </w:r>
        <w:r w:rsidR="00F77E72" w:rsidRPr="0067103E">
          <w:rPr>
            <w:rFonts w:cs="Times New Roman"/>
            <w:b w:val="0"/>
            <w:bCs w:val="0"/>
            <w:webHidden/>
            <w:color w:val="0D0D0D" w:themeColor="text1" w:themeTint="F2"/>
          </w:rPr>
          <w:fldChar w:fldCharType="begin"/>
        </w:r>
        <w:r w:rsidR="00F77E72" w:rsidRPr="0067103E">
          <w:rPr>
            <w:rFonts w:cs="Times New Roman"/>
            <w:b w:val="0"/>
            <w:bCs w:val="0"/>
            <w:webHidden/>
            <w:color w:val="0D0D0D" w:themeColor="text1" w:themeTint="F2"/>
          </w:rPr>
          <w:instrText xml:space="preserve"> PAGEREF _Toc106873621 \h </w:instrText>
        </w:r>
        <w:r w:rsidR="00F77E72" w:rsidRPr="0067103E">
          <w:rPr>
            <w:rFonts w:cs="Times New Roman"/>
            <w:b w:val="0"/>
            <w:bCs w:val="0"/>
            <w:webHidden/>
            <w:color w:val="0D0D0D" w:themeColor="text1" w:themeTint="F2"/>
          </w:rPr>
        </w:r>
        <w:r w:rsidR="00F77E72" w:rsidRPr="0067103E">
          <w:rPr>
            <w:rFonts w:cs="Times New Roman"/>
            <w:b w:val="0"/>
            <w:bCs w:val="0"/>
            <w:webHidden/>
            <w:color w:val="0D0D0D" w:themeColor="text1" w:themeTint="F2"/>
          </w:rPr>
          <w:fldChar w:fldCharType="separate"/>
        </w:r>
        <w:r w:rsidR="0003552A">
          <w:rPr>
            <w:rFonts w:cs="Times New Roman"/>
            <w:b w:val="0"/>
            <w:bCs w:val="0"/>
            <w:webHidden/>
            <w:color w:val="0D0D0D" w:themeColor="text1" w:themeTint="F2"/>
          </w:rPr>
          <w:t>75</w:t>
        </w:r>
        <w:r w:rsidR="00F77E72" w:rsidRPr="0067103E">
          <w:rPr>
            <w:rFonts w:cs="Times New Roman"/>
            <w:b w:val="0"/>
            <w:bCs w:val="0"/>
            <w:webHidden/>
            <w:color w:val="0D0D0D" w:themeColor="text1" w:themeTint="F2"/>
          </w:rPr>
          <w:fldChar w:fldCharType="end"/>
        </w:r>
      </w:hyperlink>
    </w:p>
    <w:p w14:paraId="563B28D9" w14:textId="70594267" w:rsidR="000D2698" w:rsidRPr="00204190" w:rsidRDefault="00374F32" w:rsidP="005B6D77">
      <w:pPr>
        <w:pStyle w:val="TOC5"/>
        <w:spacing w:line="480" w:lineRule="auto"/>
        <w:rPr>
          <w:rFonts w:cs="Times New Roman"/>
          <w:b w:val="0"/>
          <w:bCs w:val="0"/>
          <w:color w:val="0D0D0D" w:themeColor="text1" w:themeTint="F2"/>
        </w:rPr>
      </w:pPr>
      <w:hyperlink w:anchor="_Toc106873621" w:history="1">
        <w:r w:rsidR="000D2698" w:rsidRPr="0067103E">
          <w:rPr>
            <w:rStyle w:val="Hyperlink"/>
            <w:rFonts w:cs="Times New Roman"/>
            <w:b w:val="0"/>
            <w:bCs w:val="0"/>
            <w:color w:val="0D0D0D" w:themeColor="text1" w:themeTint="F2"/>
          </w:rPr>
          <w:t>4.</w:t>
        </w:r>
        <w:r w:rsidR="00204190">
          <w:rPr>
            <w:rStyle w:val="Hyperlink"/>
            <w:rFonts w:cs="Times New Roman"/>
            <w:b w:val="0"/>
            <w:bCs w:val="0"/>
            <w:color w:val="0D0D0D" w:themeColor="text1" w:themeTint="F2"/>
          </w:rPr>
          <w:t>2</w:t>
        </w:r>
        <w:r w:rsidR="000D2698" w:rsidRPr="0067103E">
          <w:rPr>
            <w:rStyle w:val="Hyperlink"/>
            <w:rFonts w:cs="Times New Roman"/>
            <w:b w:val="0"/>
            <w:bCs w:val="0"/>
            <w:color w:val="0D0D0D" w:themeColor="text1" w:themeTint="F2"/>
          </w:rPr>
          <w:t xml:space="preserve"> </w:t>
        </w:r>
        <w:r w:rsidR="000D2698">
          <w:rPr>
            <w:rStyle w:val="Hyperlink"/>
            <w:rFonts w:cs="Times New Roman"/>
            <w:b w:val="0"/>
            <w:bCs w:val="0"/>
            <w:color w:val="0D0D0D" w:themeColor="text1" w:themeTint="F2"/>
          </w:rPr>
          <w:t>Background</w:t>
        </w:r>
        <w:r w:rsidR="000D2698" w:rsidRPr="0067103E">
          <w:rPr>
            <w:rFonts w:cs="Times New Roman"/>
            <w:b w:val="0"/>
            <w:bCs w:val="0"/>
            <w:webHidden/>
            <w:color w:val="0D0D0D" w:themeColor="text1" w:themeTint="F2"/>
          </w:rPr>
          <w:tab/>
        </w:r>
        <w:r w:rsidR="000D2698" w:rsidRPr="0067103E">
          <w:rPr>
            <w:rFonts w:cs="Times New Roman"/>
            <w:b w:val="0"/>
            <w:bCs w:val="0"/>
            <w:webHidden/>
            <w:color w:val="0D0D0D" w:themeColor="text1" w:themeTint="F2"/>
          </w:rPr>
          <w:fldChar w:fldCharType="begin"/>
        </w:r>
        <w:r w:rsidR="000D2698" w:rsidRPr="0067103E">
          <w:rPr>
            <w:rFonts w:cs="Times New Roman"/>
            <w:b w:val="0"/>
            <w:bCs w:val="0"/>
            <w:webHidden/>
            <w:color w:val="0D0D0D" w:themeColor="text1" w:themeTint="F2"/>
          </w:rPr>
          <w:instrText xml:space="preserve"> PAGEREF _Toc106873621 \h </w:instrText>
        </w:r>
        <w:r w:rsidR="000D2698" w:rsidRPr="0067103E">
          <w:rPr>
            <w:rFonts w:cs="Times New Roman"/>
            <w:b w:val="0"/>
            <w:bCs w:val="0"/>
            <w:webHidden/>
            <w:color w:val="0D0D0D" w:themeColor="text1" w:themeTint="F2"/>
          </w:rPr>
        </w:r>
        <w:r w:rsidR="000D2698" w:rsidRPr="0067103E">
          <w:rPr>
            <w:rFonts w:cs="Times New Roman"/>
            <w:b w:val="0"/>
            <w:bCs w:val="0"/>
            <w:webHidden/>
            <w:color w:val="0D0D0D" w:themeColor="text1" w:themeTint="F2"/>
          </w:rPr>
          <w:fldChar w:fldCharType="separate"/>
        </w:r>
        <w:r w:rsidR="0003552A">
          <w:rPr>
            <w:rFonts w:cs="Times New Roman"/>
            <w:b w:val="0"/>
            <w:bCs w:val="0"/>
            <w:webHidden/>
            <w:color w:val="0D0D0D" w:themeColor="text1" w:themeTint="F2"/>
          </w:rPr>
          <w:t>75</w:t>
        </w:r>
        <w:r w:rsidR="000D2698" w:rsidRPr="0067103E">
          <w:rPr>
            <w:rFonts w:cs="Times New Roman"/>
            <w:b w:val="0"/>
            <w:bCs w:val="0"/>
            <w:webHidden/>
            <w:color w:val="0D0D0D" w:themeColor="text1" w:themeTint="F2"/>
          </w:rPr>
          <w:fldChar w:fldCharType="end"/>
        </w:r>
      </w:hyperlink>
    </w:p>
    <w:p w14:paraId="6B623B68" w14:textId="5FA6C49B" w:rsidR="00F77E72" w:rsidRPr="0067103E" w:rsidRDefault="00374F32" w:rsidP="005B6D77">
      <w:pPr>
        <w:pStyle w:val="TOC5"/>
        <w:spacing w:line="480" w:lineRule="auto"/>
        <w:rPr>
          <w:rFonts w:eastAsiaTheme="minorEastAsia" w:cs="Times New Roman"/>
          <w:b w:val="0"/>
          <w:bCs w:val="0"/>
          <w:color w:val="0D0D0D" w:themeColor="text1" w:themeTint="F2"/>
        </w:rPr>
      </w:pPr>
      <w:hyperlink w:anchor="_Toc106873622" w:history="1">
        <w:r w:rsidR="00F77E72" w:rsidRPr="0067103E">
          <w:rPr>
            <w:rStyle w:val="Hyperlink"/>
            <w:rFonts w:cs="Times New Roman"/>
            <w:b w:val="0"/>
            <w:bCs w:val="0"/>
            <w:color w:val="0D0D0D" w:themeColor="text1" w:themeTint="F2"/>
          </w:rPr>
          <w:t>4.3 Methods</w:t>
        </w:r>
        <w:r w:rsidR="00F77E72" w:rsidRPr="0067103E">
          <w:rPr>
            <w:rFonts w:cs="Times New Roman"/>
            <w:b w:val="0"/>
            <w:bCs w:val="0"/>
            <w:webHidden/>
            <w:color w:val="0D0D0D" w:themeColor="text1" w:themeTint="F2"/>
          </w:rPr>
          <w:tab/>
        </w:r>
        <w:r w:rsidR="00F77E72" w:rsidRPr="0067103E">
          <w:rPr>
            <w:rFonts w:cs="Times New Roman"/>
            <w:b w:val="0"/>
            <w:bCs w:val="0"/>
            <w:webHidden/>
            <w:color w:val="0D0D0D" w:themeColor="text1" w:themeTint="F2"/>
          </w:rPr>
          <w:fldChar w:fldCharType="begin"/>
        </w:r>
        <w:r w:rsidR="00F77E72" w:rsidRPr="0067103E">
          <w:rPr>
            <w:rFonts w:cs="Times New Roman"/>
            <w:b w:val="0"/>
            <w:bCs w:val="0"/>
            <w:webHidden/>
            <w:color w:val="0D0D0D" w:themeColor="text1" w:themeTint="F2"/>
          </w:rPr>
          <w:instrText xml:space="preserve"> PAGEREF _Toc106873622 \h </w:instrText>
        </w:r>
        <w:r w:rsidR="00F77E72" w:rsidRPr="0067103E">
          <w:rPr>
            <w:rFonts w:cs="Times New Roman"/>
            <w:b w:val="0"/>
            <w:bCs w:val="0"/>
            <w:webHidden/>
            <w:color w:val="0D0D0D" w:themeColor="text1" w:themeTint="F2"/>
          </w:rPr>
        </w:r>
        <w:r w:rsidR="00F77E72" w:rsidRPr="0067103E">
          <w:rPr>
            <w:rFonts w:cs="Times New Roman"/>
            <w:b w:val="0"/>
            <w:bCs w:val="0"/>
            <w:webHidden/>
            <w:color w:val="0D0D0D" w:themeColor="text1" w:themeTint="F2"/>
          </w:rPr>
          <w:fldChar w:fldCharType="separate"/>
        </w:r>
        <w:r w:rsidR="0003552A">
          <w:rPr>
            <w:rFonts w:cs="Times New Roman"/>
            <w:b w:val="0"/>
            <w:bCs w:val="0"/>
            <w:webHidden/>
            <w:color w:val="0D0D0D" w:themeColor="text1" w:themeTint="F2"/>
          </w:rPr>
          <w:t>78</w:t>
        </w:r>
        <w:r w:rsidR="00F77E72" w:rsidRPr="0067103E">
          <w:rPr>
            <w:rFonts w:cs="Times New Roman"/>
            <w:b w:val="0"/>
            <w:bCs w:val="0"/>
            <w:webHidden/>
            <w:color w:val="0D0D0D" w:themeColor="text1" w:themeTint="F2"/>
          </w:rPr>
          <w:fldChar w:fldCharType="end"/>
        </w:r>
      </w:hyperlink>
    </w:p>
    <w:p w14:paraId="328DEE6E" w14:textId="2F30DEDA" w:rsidR="00F77E72" w:rsidRPr="0067103E" w:rsidRDefault="00374F32" w:rsidP="005B6D77">
      <w:pPr>
        <w:pStyle w:val="TOC7"/>
        <w:spacing w:line="480" w:lineRule="auto"/>
        <w:rPr>
          <w:rFonts w:ascii="Times New Roman" w:eastAsiaTheme="minorEastAsia" w:hAnsi="Times New Roman" w:cs="Times New Roman"/>
          <w:noProof/>
          <w:color w:val="0D0D0D" w:themeColor="text1" w:themeTint="F2"/>
        </w:rPr>
      </w:pPr>
      <w:hyperlink w:anchor="_Toc106873623" w:history="1">
        <w:r w:rsidR="00F77E72" w:rsidRPr="0067103E">
          <w:rPr>
            <w:rStyle w:val="Hyperlink"/>
            <w:rFonts w:ascii="Times New Roman" w:hAnsi="Times New Roman" w:cs="Times New Roman"/>
            <w:noProof/>
            <w:color w:val="0D0D0D" w:themeColor="text1" w:themeTint="F2"/>
          </w:rPr>
          <w:t>4.3.1 Ethics Approval</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_Toc106873623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78</w:t>
        </w:r>
        <w:r w:rsidR="00F77E72" w:rsidRPr="0067103E">
          <w:rPr>
            <w:rFonts w:ascii="Times New Roman" w:hAnsi="Times New Roman" w:cs="Times New Roman"/>
            <w:noProof/>
            <w:webHidden/>
            <w:color w:val="0D0D0D" w:themeColor="text1" w:themeTint="F2"/>
          </w:rPr>
          <w:fldChar w:fldCharType="end"/>
        </w:r>
      </w:hyperlink>
    </w:p>
    <w:p w14:paraId="0A00D04D" w14:textId="7512D585" w:rsidR="00F77E72" w:rsidRPr="0067103E" w:rsidRDefault="00374F32" w:rsidP="005B6D77">
      <w:pPr>
        <w:pStyle w:val="TOC7"/>
        <w:spacing w:line="480" w:lineRule="auto"/>
        <w:rPr>
          <w:rFonts w:ascii="Times New Roman" w:eastAsiaTheme="minorEastAsia" w:hAnsi="Times New Roman" w:cs="Times New Roman"/>
          <w:noProof/>
          <w:color w:val="0D0D0D" w:themeColor="text1" w:themeTint="F2"/>
        </w:rPr>
      </w:pPr>
      <w:hyperlink w:anchor="_Toc106873624" w:history="1">
        <w:r w:rsidR="00F77E72" w:rsidRPr="0067103E">
          <w:rPr>
            <w:rStyle w:val="Hyperlink"/>
            <w:rFonts w:ascii="Times New Roman" w:hAnsi="Times New Roman" w:cs="Times New Roman"/>
            <w:noProof/>
            <w:color w:val="0D0D0D" w:themeColor="text1" w:themeTint="F2"/>
          </w:rPr>
          <w:t>4.3.2 Study Area</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_Toc106873624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78</w:t>
        </w:r>
        <w:r w:rsidR="00F77E72" w:rsidRPr="0067103E">
          <w:rPr>
            <w:rFonts w:ascii="Times New Roman" w:hAnsi="Times New Roman" w:cs="Times New Roman"/>
            <w:noProof/>
            <w:webHidden/>
            <w:color w:val="0D0D0D" w:themeColor="text1" w:themeTint="F2"/>
          </w:rPr>
          <w:fldChar w:fldCharType="end"/>
        </w:r>
      </w:hyperlink>
    </w:p>
    <w:p w14:paraId="5C43C162" w14:textId="31FFFE10" w:rsidR="00F77E72" w:rsidRPr="0067103E" w:rsidRDefault="00374F32" w:rsidP="005B6D77">
      <w:pPr>
        <w:pStyle w:val="TOC7"/>
        <w:spacing w:line="480" w:lineRule="auto"/>
        <w:rPr>
          <w:rFonts w:ascii="Times New Roman" w:eastAsiaTheme="minorEastAsia" w:hAnsi="Times New Roman" w:cs="Times New Roman"/>
          <w:noProof/>
          <w:color w:val="0D0D0D" w:themeColor="text1" w:themeTint="F2"/>
        </w:rPr>
      </w:pPr>
      <w:hyperlink w:anchor="_Toc106873625" w:history="1">
        <w:r w:rsidR="00F77E72" w:rsidRPr="0067103E">
          <w:rPr>
            <w:rStyle w:val="Hyperlink"/>
            <w:rFonts w:ascii="Times New Roman" w:hAnsi="Times New Roman" w:cs="Times New Roman"/>
            <w:noProof/>
            <w:color w:val="0D0D0D" w:themeColor="text1" w:themeTint="F2"/>
          </w:rPr>
          <w:t>4.3.3 Data Sources &amp; Management</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_Toc106873625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78</w:t>
        </w:r>
        <w:r w:rsidR="00F77E72" w:rsidRPr="0067103E">
          <w:rPr>
            <w:rFonts w:ascii="Times New Roman" w:hAnsi="Times New Roman" w:cs="Times New Roman"/>
            <w:noProof/>
            <w:webHidden/>
            <w:color w:val="0D0D0D" w:themeColor="text1" w:themeTint="F2"/>
          </w:rPr>
          <w:fldChar w:fldCharType="end"/>
        </w:r>
      </w:hyperlink>
    </w:p>
    <w:p w14:paraId="2E5EBB46" w14:textId="2EB51F43" w:rsidR="00F77E72" w:rsidRPr="0067103E" w:rsidRDefault="00374F32" w:rsidP="005B6D77">
      <w:pPr>
        <w:pStyle w:val="TOC8"/>
        <w:spacing w:line="480" w:lineRule="auto"/>
        <w:rPr>
          <w:rFonts w:ascii="Times New Roman" w:eastAsiaTheme="minorEastAsia" w:hAnsi="Times New Roman" w:cs="Times New Roman"/>
          <w:noProof/>
          <w:color w:val="0D0D0D" w:themeColor="text1" w:themeTint="F2"/>
        </w:rPr>
      </w:pPr>
      <w:hyperlink w:anchor="_Toc106873626" w:history="1">
        <w:r w:rsidR="00F77E72" w:rsidRPr="0067103E">
          <w:rPr>
            <w:rStyle w:val="Hyperlink"/>
            <w:rFonts w:ascii="Times New Roman" w:hAnsi="Times New Roman" w:cs="Times New Roman"/>
            <w:noProof/>
            <w:color w:val="0D0D0D" w:themeColor="text1" w:themeTint="F2"/>
          </w:rPr>
          <w:t>4.3.3.1 Outcome Variable, Post-partum Depression</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_Toc106873626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79</w:t>
        </w:r>
        <w:r w:rsidR="00F77E72" w:rsidRPr="0067103E">
          <w:rPr>
            <w:rFonts w:ascii="Times New Roman" w:hAnsi="Times New Roman" w:cs="Times New Roman"/>
            <w:noProof/>
            <w:webHidden/>
            <w:color w:val="0D0D0D" w:themeColor="text1" w:themeTint="F2"/>
          </w:rPr>
          <w:fldChar w:fldCharType="end"/>
        </w:r>
      </w:hyperlink>
    </w:p>
    <w:p w14:paraId="03432AC6" w14:textId="0CA3B135" w:rsidR="00F77E72" w:rsidRPr="0067103E" w:rsidRDefault="00374F32" w:rsidP="005B6D77">
      <w:pPr>
        <w:pStyle w:val="TOC8"/>
        <w:spacing w:line="480" w:lineRule="auto"/>
        <w:rPr>
          <w:rFonts w:ascii="Times New Roman" w:eastAsiaTheme="minorEastAsia" w:hAnsi="Times New Roman" w:cs="Times New Roman"/>
          <w:noProof/>
          <w:color w:val="0D0D0D" w:themeColor="text1" w:themeTint="F2"/>
        </w:rPr>
      </w:pPr>
      <w:hyperlink w:anchor="_Toc106873627" w:history="1">
        <w:r w:rsidR="00F77E72" w:rsidRPr="0067103E">
          <w:rPr>
            <w:rStyle w:val="Hyperlink"/>
            <w:rFonts w:ascii="Times New Roman" w:hAnsi="Times New Roman" w:cs="Times New Roman"/>
            <w:noProof/>
            <w:color w:val="0D0D0D" w:themeColor="text1" w:themeTint="F2"/>
          </w:rPr>
          <w:t>4.3.3.2 Potential Predictors of Postpartum Depression</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_Toc106873627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80</w:t>
        </w:r>
        <w:r w:rsidR="00F77E72" w:rsidRPr="0067103E">
          <w:rPr>
            <w:rFonts w:ascii="Times New Roman" w:hAnsi="Times New Roman" w:cs="Times New Roman"/>
            <w:noProof/>
            <w:webHidden/>
            <w:color w:val="0D0D0D" w:themeColor="text1" w:themeTint="F2"/>
          </w:rPr>
          <w:fldChar w:fldCharType="end"/>
        </w:r>
      </w:hyperlink>
    </w:p>
    <w:p w14:paraId="42CCA633" w14:textId="75AC51B0" w:rsidR="00F77E72" w:rsidRPr="0067103E" w:rsidRDefault="00374F32" w:rsidP="005B6D77">
      <w:pPr>
        <w:pStyle w:val="TOC7"/>
        <w:spacing w:line="480" w:lineRule="auto"/>
        <w:rPr>
          <w:rFonts w:ascii="Times New Roman" w:eastAsiaTheme="minorEastAsia" w:hAnsi="Times New Roman" w:cs="Times New Roman"/>
          <w:noProof/>
          <w:color w:val="0D0D0D" w:themeColor="text1" w:themeTint="F2"/>
        </w:rPr>
      </w:pPr>
      <w:hyperlink w:anchor="_Toc106873628" w:history="1">
        <w:r w:rsidR="00F77E72" w:rsidRPr="0067103E">
          <w:rPr>
            <w:rStyle w:val="Hyperlink"/>
            <w:rFonts w:ascii="Times New Roman" w:hAnsi="Times New Roman" w:cs="Times New Roman"/>
            <w:noProof/>
            <w:color w:val="0D0D0D" w:themeColor="text1" w:themeTint="F2"/>
          </w:rPr>
          <w:t>4.3.4 Statistical Analyses</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_Toc106873628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81</w:t>
        </w:r>
        <w:r w:rsidR="00F77E72" w:rsidRPr="0067103E">
          <w:rPr>
            <w:rFonts w:ascii="Times New Roman" w:hAnsi="Times New Roman" w:cs="Times New Roman"/>
            <w:noProof/>
            <w:webHidden/>
            <w:color w:val="0D0D0D" w:themeColor="text1" w:themeTint="F2"/>
          </w:rPr>
          <w:fldChar w:fldCharType="end"/>
        </w:r>
      </w:hyperlink>
    </w:p>
    <w:p w14:paraId="4010DC2E" w14:textId="6B19E699" w:rsidR="00F77E72" w:rsidRPr="0067103E" w:rsidRDefault="00374F32" w:rsidP="005B6D77">
      <w:pPr>
        <w:pStyle w:val="TOC8"/>
        <w:spacing w:line="480" w:lineRule="auto"/>
        <w:rPr>
          <w:rFonts w:ascii="Times New Roman" w:eastAsiaTheme="minorEastAsia" w:hAnsi="Times New Roman" w:cs="Times New Roman"/>
          <w:noProof/>
          <w:color w:val="0D0D0D" w:themeColor="text1" w:themeTint="F2"/>
        </w:rPr>
      </w:pPr>
      <w:hyperlink w:anchor="_Toc106873629" w:history="1">
        <w:r w:rsidR="00F77E72" w:rsidRPr="0067103E">
          <w:rPr>
            <w:rStyle w:val="Hyperlink"/>
            <w:rFonts w:ascii="Times New Roman" w:hAnsi="Times New Roman" w:cs="Times New Roman"/>
            <w:noProof/>
            <w:color w:val="0D0D0D" w:themeColor="text1" w:themeTint="F2"/>
          </w:rPr>
          <w:t>4.3.4.1 Descriptive Statistics</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_Toc106873629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81</w:t>
        </w:r>
        <w:r w:rsidR="00F77E72" w:rsidRPr="0067103E">
          <w:rPr>
            <w:rFonts w:ascii="Times New Roman" w:hAnsi="Times New Roman" w:cs="Times New Roman"/>
            <w:noProof/>
            <w:webHidden/>
            <w:color w:val="0D0D0D" w:themeColor="text1" w:themeTint="F2"/>
          </w:rPr>
          <w:fldChar w:fldCharType="end"/>
        </w:r>
      </w:hyperlink>
    </w:p>
    <w:p w14:paraId="61DB9F89" w14:textId="21E58B2B" w:rsidR="00F77E72" w:rsidRPr="0067103E" w:rsidRDefault="00374F32" w:rsidP="005B6D77">
      <w:pPr>
        <w:pStyle w:val="TOC9"/>
        <w:spacing w:line="480" w:lineRule="auto"/>
        <w:rPr>
          <w:rFonts w:ascii="Times New Roman" w:eastAsiaTheme="minorEastAsia" w:hAnsi="Times New Roman" w:cs="Times New Roman"/>
          <w:noProof/>
          <w:color w:val="0D0D0D" w:themeColor="text1" w:themeTint="F2"/>
        </w:rPr>
      </w:pPr>
      <w:hyperlink w:anchor="_Toc106873630" w:history="1">
        <w:r w:rsidR="00F77E72" w:rsidRPr="0067103E">
          <w:rPr>
            <w:rStyle w:val="Hyperlink"/>
            <w:rFonts w:ascii="Times New Roman" w:hAnsi="Times New Roman" w:cs="Times New Roman"/>
            <w:noProof/>
            <w:color w:val="0D0D0D" w:themeColor="text1" w:themeTint="F2"/>
          </w:rPr>
          <w:t>4.3.4.2 Predictors of Postpartum Depression among                               North Dakota Women with Live Births</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_Toc106873630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81</w:t>
        </w:r>
        <w:r w:rsidR="00F77E72" w:rsidRPr="0067103E">
          <w:rPr>
            <w:rFonts w:ascii="Times New Roman" w:hAnsi="Times New Roman" w:cs="Times New Roman"/>
            <w:noProof/>
            <w:webHidden/>
            <w:color w:val="0D0D0D" w:themeColor="text1" w:themeTint="F2"/>
          </w:rPr>
          <w:fldChar w:fldCharType="end"/>
        </w:r>
      </w:hyperlink>
    </w:p>
    <w:p w14:paraId="418427E8" w14:textId="0189502B" w:rsidR="00F77E72" w:rsidRPr="0067103E" w:rsidRDefault="00374F32" w:rsidP="005B6D77">
      <w:pPr>
        <w:pStyle w:val="TOC5"/>
        <w:spacing w:line="480" w:lineRule="auto"/>
        <w:rPr>
          <w:rFonts w:eastAsiaTheme="minorEastAsia" w:cs="Times New Roman"/>
          <w:b w:val="0"/>
          <w:bCs w:val="0"/>
          <w:color w:val="0D0D0D" w:themeColor="text1" w:themeTint="F2"/>
        </w:rPr>
      </w:pPr>
      <w:hyperlink w:anchor="_Toc106873631" w:history="1">
        <w:r w:rsidR="00F77E72" w:rsidRPr="0067103E">
          <w:rPr>
            <w:rStyle w:val="Hyperlink"/>
            <w:rFonts w:cs="Times New Roman"/>
            <w:b w:val="0"/>
            <w:bCs w:val="0"/>
            <w:color w:val="0D0D0D" w:themeColor="text1" w:themeTint="F2"/>
          </w:rPr>
          <w:t>4.4 Results</w:t>
        </w:r>
        <w:r w:rsidR="00F77E72" w:rsidRPr="0067103E">
          <w:rPr>
            <w:rFonts w:cs="Times New Roman"/>
            <w:b w:val="0"/>
            <w:bCs w:val="0"/>
            <w:webHidden/>
            <w:color w:val="0D0D0D" w:themeColor="text1" w:themeTint="F2"/>
          </w:rPr>
          <w:tab/>
        </w:r>
        <w:r w:rsidR="00F77E72" w:rsidRPr="0067103E">
          <w:rPr>
            <w:rFonts w:cs="Times New Roman"/>
            <w:b w:val="0"/>
            <w:bCs w:val="0"/>
            <w:webHidden/>
            <w:color w:val="0D0D0D" w:themeColor="text1" w:themeTint="F2"/>
          </w:rPr>
          <w:fldChar w:fldCharType="begin"/>
        </w:r>
        <w:r w:rsidR="00F77E72" w:rsidRPr="0067103E">
          <w:rPr>
            <w:rFonts w:cs="Times New Roman"/>
            <w:b w:val="0"/>
            <w:bCs w:val="0"/>
            <w:webHidden/>
            <w:color w:val="0D0D0D" w:themeColor="text1" w:themeTint="F2"/>
          </w:rPr>
          <w:instrText xml:space="preserve"> PAGEREF _Toc106873631 \h </w:instrText>
        </w:r>
        <w:r w:rsidR="00F77E72" w:rsidRPr="0067103E">
          <w:rPr>
            <w:rFonts w:cs="Times New Roman"/>
            <w:b w:val="0"/>
            <w:bCs w:val="0"/>
            <w:webHidden/>
            <w:color w:val="0D0D0D" w:themeColor="text1" w:themeTint="F2"/>
          </w:rPr>
        </w:r>
        <w:r w:rsidR="00F77E72" w:rsidRPr="0067103E">
          <w:rPr>
            <w:rFonts w:cs="Times New Roman"/>
            <w:b w:val="0"/>
            <w:bCs w:val="0"/>
            <w:webHidden/>
            <w:color w:val="0D0D0D" w:themeColor="text1" w:themeTint="F2"/>
          </w:rPr>
          <w:fldChar w:fldCharType="separate"/>
        </w:r>
        <w:r w:rsidR="0003552A">
          <w:rPr>
            <w:rFonts w:cs="Times New Roman"/>
            <w:b w:val="0"/>
            <w:bCs w:val="0"/>
            <w:webHidden/>
            <w:color w:val="0D0D0D" w:themeColor="text1" w:themeTint="F2"/>
          </w:rPr>
          <w:t>83</w:t>
        </w:r>
        <w:r w:rsidR="00F77E72" w:rsidRPr="0067103E">
          <w:rPr>
            <w:rFonts w:cs="Times New Roman"/>
            <w:b w:val="0"/>
            <w:bCs w:val="0"/>
            <w:webHidden/>
            <w:color w:val="0D0D0D" w:themeColor="text1" w:themeTint="F2"/>
          </w:rPr>
          <w:fldChar w:fldCharType="end"/>
        </w:r>
      </w:hyperlink>
    </w:p>
    <w:p w14:paraId="05FBC0A8" w14:textId="15682A3D" w:rsidR="00F77E72" w:rsidRPr="0067103E" w:rsidRDefault="00374F32" w:rsidP="005B6D77">
      <w:pPr>
        <w:pStyle w:val="TOC7"/>
        <w:spacing w:line="480" w:lineRule="auto"/>
        <w:rPr>
          <w:rFonts w:ascii="Times New Roman" w:eastAsiaTheme="minorEastAsia" w:hAnsi="Times New Roman" w:cs="Times New Roman"/>
          <w:noProof/>
          <w:color w:val="0D0D0D" w:themeColor="text1" w:themeTint="F2"/>
        </w:rPr>
      </w:pPr>
      <w:hyperlink w:anchor="_Toc106873632" w:history="1">
        <w:r w:rsidR="00F77E72" w:rsidRPr="0067103E">
          <w:rPr>
            <w:rStyle w:val="Hyperlink"/>
            <w:rFonts w:ascii="Times New Roman" w:hAnsi="Times New Roman" w:cs="Times New Roman"/>
            <w:noProof/>
            <w:color w:val="0D0D0D" w:themeColor="text1" w:themeTint="F2"/>
          </w:rPr>
          <w:t>4.4.1 Descriptive Statistics &amp; Simple Associations</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_Toc106873632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83</w:t>
        </w:r>
        <w:r w:rsidR="00F77E72" w:rsidRPr="0067103E">
          <w:rPr>
            <w:rFonts w:ascii="Times New Roman" w:hAnsi="Times New Roman" w:cs="Times New Roman"/>
            <w:noProof/>
            <w:webHidden/>
            <w:color w:val="0D0D0D" w:themeColor="text1" w:themeTint="F2"/>
          </w:rPr>
          <w:fldChar w:fldCharType="end"/>
        </w:r>
      </w:hyperlink>
    </w:p>
    <w:p w14:paraId="261AAA8D" w14:textId="7037AA91" w:rsidR="00F77E72" w:rsidRPr="0067103E" w:rsidRDefault="00374F32" w:rsidP="005B6D77">
      <w:pPr>
        <w:pStyle w:val="TOC7"/>
        <w:spacing w:line="480" w:lineRule="auto"/>
        <w:rPr>
          <w:rFonts w:ascii="Times New Roman" w:eastAsiaTheme="minorEastAsia" w:hAnsi="Times New Roman" w:cs="Times New Roman"/>
          <w:noProof/>
          <w:color w:val="0D0D0D" w:themeColor="text1" w:themeTint="F2"/>
        </w:rPr>
      </w:pPr>
      <w:hyperlink w:anchor="_Toc106873633" w:history="1">
        <w:r w:rsidR="00F77E72" w:rsidRPr="0067103E">
          <w:rPr>
            <w:rStyle w:val="Hyperlink"/>
            <w:rFonts w:ascii="Times New Roman" w:hAnsi="Times New Roman" w:cs="Times New Roman"/>
            <w:noProof/>
            <w:color w:val="0D0D0D" w:themeColor="text1" w:themeTint="F2"/>
          </w:rPr>
          <w:t>4.4.2 Predictors of Postpartum Depression among North Dakota                 Women with a Live Birth</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_Toc106873633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84</w:t>
        </w:r>
        <w:r w:rsidR="00F77E72" w:rsidRPr="0067103E">
          <w:rPr>
            <w:rFonts w:ascii="Times New Roman" w:hAnsi="Times New Roman" w:cs="Times New Roman"/>
            <w:noProof/>
            <w:webHidden/>
            <w:color w:val="0D0D0D" w:themeColor="text1" w:themeTint="F2"/>
          </w:rPr>
          <w:fldChar w:fldCharType="end"/>
        </w:r>
      </w:hyperlink>
    </w:p>
    <w:p w14:paraId="680D9B91" w14:textId="5F3E0626" w:rsidR="00F77E72" w:rsidRPr="0067103E" w:rsidRDefault="00374F32" w:rsidP="005B6D77">
      <w:pPr>
        <w:pStyle w:val="TOC5"/>
        <w:spacing w:line="480" w:lineRule="auto"/>
        <w:rPr>
          <w:rFonts w:eastAsiaTheme="minorEastAsia" w:cs="Times New Roman"/>
          <w:b w:val="0"/>
          <w:bCs w:val="0"/>
          <w:color w:val="0D0D0D" w:themeColor="text1" w:themeTint="F2"/>
        </w:rPr>
      </w:pPr>
      <w:hyperlink w:anchor="_Toc106873634" w:history="1">
        <w:r w:rsidR="00F77E72" w:rsidRPr="0067103E">
          <w:rPr>
            <w:rStyle w:val="Hyperlink"/>
            <w:rFonts w:cs="Times New Roman"/>
            <w:b w:val="0"/>
            <w:bCs w:val="0"/>
            <w:color w:val="0D0D0D" w:themeColor="text1" w:themeTint="F2"/>
          </w:rPr>
          <w:t>4.5 Discussion, Strengths &amp; Limitations</w:t>
        </w:r>
        <w:r w:rsidR="00F77E72" w:rsidRPr="0067103E">
          <w:rPr>
            <w:rFonts w:cs="Times New Roman"/>
            <w:b w:val="0"/>
            <w:bCs w:val="0"/>
            <w:webHidden/>
            <w:color w:val="0D0D0D" w:themeColor="text1" w:themeTint="F2"/>
          </w:rPr>
          <w:tab/>
        </w:r>
        <w:r w:rsidR="00F77E72" w:rsidRPr="0067103E">
          <w:rPr>
            <w:rFonts w:cs="Times New Roman"/>
            <w:b w:val="0"/>
            <w:bCs w:val="0"/>
            <w:webHidden/>
            <w:color w:val="0D0D0D" w:themeColor="text1" w:themeTint="F2"/>
          </w:rPr>
          <w:fldChar w:fldCharType="begin"/>
        </w:r>
        <w:r w:rsidR="00F77E72" w:rsidRPr="0067103E">
          <w:rPr>
            <w:rFonts w:cs="Times New Roman"/>
            <w:b w:val="0"/>
            <w:bCs w:val="0"/>
            <w:webHidden/>
            <w:color w:val="0D0D0D" w:themeColor="text1" w:themeTint="F2"/>
          </w:rPr>
          <w:instrText xml:space="preserve"> PAGEREF _Toc106873634 \h </w:instrText>
        </w:r>
        <w:r w:rsidR="00F77E72" w:rsidRPr="0067103E">
          <w:rPr>
            <w:rFonts w:cs="Times New Roman"/>
            <w:b w:val="0"/>
            <w:bCs w:val="0"/>
            <w:webHidden/>
            <w:color w:val="0D0D0D" w:themeColor="text1" w:themeTint="F2"/>
          </w:rPr>
        </w:r>
        <w:r w:rsidR="00F77E72" w:rsidRPr="0067103E">
          <w:rPr>
            <w:rFonts w:cs="Times New Roman"/>
            <w:b w:val="0"/>
            <w:bCs w:val="0"/>
            <w:webHidden/>
            <w:color w:val="0D0D0D" w:themeColor="text1" w:themeTint="F2"/>
          </w:rPr>
          <w:fldChar w:fldCharType="separate"/>
        </w:r>
        <w:r w:rsidR="0003552A">
          <w:rPr>
            <w:rFonts w:cs="Times New Roman"/>
            <w:b w:val="0"/>
            <w:bCs w:val="0"/>
            <w:webHidden/>
            <w:color w:val="0D0D0D" w:themeColor="text1" w:themeTint="F2"/>
          </w:rPr>
          <w:t>88</w:t>
        </w:r>
        <w:r w:rsidR="00F77E72" w:rsidRPr="0067103E">
          <w:rPr>
            <w:rFonts w:cs="Times New Roman"/>
            <w:b w:val="0"/>
            <w:bCs w:val="0"/>
            <w:webHidden/>
            <w:color w:val="0D0D0D" w:themeColor="text1" w:themeTint="F2"/>
          </w:rPr>
          <w:fldChar w:fldCharType="end"/>
        </w:r>
      </w:hyperlink>
    </w:p>
    <w:p w14:paraId="6D15FA4A" w14:textId="72590225" w:rsidR="00F77E72" w:rsidRPr="0067103E" w:rsidRDefault="00374F32" w:rsidP="005B6D77">
      <w:pPr>
        <w:pStyle w:val="TOC7"/>
        <w:spacing w:line="480" w:lineRule="auto"/>
        <w:rPr>
          <w:rFonts w:ascii="Times New Roman" w:eastAsiaTheme="minorEastAsia" w:hAnsi="Times New Roman" w:cs="Times New Roman"/>
          <w:noProof/>
          <w:color w:val="0D0D0D" w:themeColor="text1" w:themeTint="F2"/>
        </w:rPr>
      </w:pPr>
      <w:hyperlink w:anchor="_Toc106873635" w:history="1">
        <w:r w:rsidR="00F77E72" w:rsidRPr="0067103E">
          <w:rPr>
            <w:rStyle w:val="Hyperlink"/>
            <w:rFonts w:ascii="Times New Roman" w:hAnsi="Times New Roman" w:cs="Times New Roman"/>
            <w:noProof/>
            <w:color w:val="0D0D0D" w:themeColor="text1" w:themeTint="F2"/>
          </w:rPr>
          <w:t>4.5.1 Strengths and limitations</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_Toc106873635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92</w:t>
        </w:r>
        <w:r w:rsidR="00F77E72" w:rsidRPr="0067103E">
          <w:rPr>
            <w:rFonts w:ascii="Times New Roman" w:hAnsi="Times New Roman" w:cs="Times New Roman"/>
            <w:noProof/>
            <w:webHidden/>
            <w:color w:val="0D0D0D" w:themeColor="text1" w:themeTint="F2"/>
          </w:rPr>
          <w:fldChar w:fldCharType="end"/>
        </w:r>
      </w:hyperlink>
    </w:p>
    <w:p w14:paraId="7F2FE94E" w14:textId="40BB4FB5" w:rsidR="00F77E72" w:rsidRPr="0067103E" w:rsidRDefault="00374F32" w:rsidP="005B6D77">
      <w:pPr>
        <w:pStyle w:val="TOC7"/>
        <w:spacing w:line="480" w:lineRule="auto"/>
        <w:rPr>
          <w:rFonts w:ascii="Times New Roman" w:eastAsiaTheme="minorEastAsia" w:hAnsi="Times New Roman" w:cs="Times New Roman"/>
          <w:noProof/>
          <w:color w:val="0D0D0D" w:themeColor="text1" w:themeTint="F2"/>
        </w:rPr>
      </w:pPr>
      <w:hyperlink w:anchor="_Toc106873636" w:history="1">
        <w:r w:rsidR="00F77E72" w:rsidRPr="0067103E">
          <w:rPr>
            <w:rStyle w:val="Hyperlink"/>
            <w:rFonts w:ascii="Times New Roman" w:hAnsi="Times New Roman" w:cs="Times New Roman"/>
            <w:noProof/>
            <w:color w:val="0D0D0D" w:themeColor="text1" w:themeTint="F2"/>
          </w:rPr>
          <w:t>4.5.2 Conclusions</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_Toc106873636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92</w:t>
        </w:r>
        <w:r w:rsidR="00F77E72" w:rsidRPr="0067103E">
          <w:rPr>
            <w:rFonts w:ascii="Times New Roman" w:hAnsi="Times New Roman" w:cs="Times New Roman"/>
            <w:noProof/>
            <w:webHidden/>
            <w:color w:val="0D0D0D" w:themeColor="text1" w:themeTint="F2"/>
          </w:rPr>
          <w:fldChar w:fldCharType="end"/>
        </w:r>
      </w:hyperlink>
    </w:p>
    <w:p w14:paraId="31CACAA3" w14:textId="381BCCEE" w:rsidR="00F77E72" w:rsidRPr="005244D2" w:rsidRDefault="00374F32" w:rsidP="005B6D77">
      <w:pPr>
        <w:pStyle w:val="TOC5"/>
        <w:spacing w:line="480" w:lineRule="auto"/>
        <w:rPr>
          <w:rFonts w:cs="Times New Roman"/>
          <w:b w:val="0"/>
          <w:bCs w:val="0"/>
          <w:color w:val="0D0D0D" w:themeColor="text1" w:themeTint="F2"/>
        </w:rPr>
      </w:pPr>
      <w:hyperlink w:anchor="_Toc106873637" w:history="1">
        <w:r w:rsidR="00F77E72" w:rsidRPr="0067103E">
          <w:rPr>
            <w:rStyle w:val="Hyperlink"/>
            <w:rFonts w:cs="Times New Roman"/>
            <w:b w:val="0"/>
            <w:bCs w:val="0"/>
            <w:color w:val="0D0D0D" w:themeColor="text1" w:themeTint="F2"/>
          </w:rPr>
          <w:t>4.6 Availability of data and materials</w:t>
        </w:r>
        <w:r w:rsidR="00F77E72" w:rsidRPr="0067103E">
          <w:rPr>
            <w:rFonts w:cs="Times New Roman"/>
            <w:b w:val="0"/>
            <w:bCs w:val="0"/>
            <w:webHidden/>
            <w:color w:val="0D0D0D" w:themeColor="text1" w:themeTint="F2"/>
          </w:rPr>
          <w:tab/>
        </w:r>
        <w:r w:rsidR="00F77E72" w:rsidRPr="0067103E">
          <w:rPr>
            <w:rFonts w:cs="Times New Roman"/>
            <w:b w:val="0"/>
            <w:bCs w:val="0"/>
            <w:webHidden/>
            <w:color w:val="0D0D0D" w:themeColor="text1" w:themeTint="F2"/>
          </w:rPr>
          <w:fldChar w:fldCharType="begin"/>
        </w:r>
        <w:r w:rsidR="00F77E72" w:rsidRPr="0067103E">
          <w:rPr>
            <w:rFonts w:cs="Times New Roman"/>
            <w:b w:val="0"/>
            <w:bCs w:val="0"/>
            <w:webHidden/>
            <w:color w:val="0D0D0D" w:themeColor="text1" w:themeTint="F2"/>
          </w:rPr>
          <w:instrText xml:space="preserve"> PAGEREF _Toc106873637 \h </w:instrText>
        </w:r>
        <w:r w:rsidR="00F77E72" w:rsidRPr="0067103E">
          <w:rPr>
            <w:rFonts w:cs="Times New Roman"/>
            <w:b w:val="0"/>
            <w:bCs w:val="0"/>
            <w:webHidden/>
            <w:color w:val="0D0D0D" w:themeColor="text1" w:themeTint="F2"/>
          </w:rPr>
        </w:r>
        <w:r w:rsidR="00F77E72" w:rsidRPr="0067103E">
          <w:rPr>
            <w:rFonts w:cs="Times New Roman"/>
            <w:b w:val="0"/>
            <w:bCs w:val="0"/>
            <w:webHidden/>
            <w:color w:val="0D0D0D" w:themeColor="text1" w:themeTint="F2"/>
          </w:rPr>
          <w:fldChar w:fldCharType="separate"/>
        </w:r>
        <w:r w:rsidR="0003552A">
          <w:rPr>
            <w:rFonts w:cs="Times New Roman"/>
            <w:b w:val="0"/>
            <w:bCs w:val="0"/>
            <w:webHidden/>
            <w:color w:val="0D0D0D" w:themeColor="text1" w:themeTint="F2"/>
          </w:rPr>
          <w:t>93</w:t>
        </w:r>
        <w:r w:rsidR="00F77E72" w:rsidRPr="0067103E">
          <w:rPr>
            <w:rFonts w:cs="Times New Roman"/>
            <w:b w:val="0"/>
            <w:bCs w:val="0"/>
            <w:webHidden/>
            <w:color w:val="0D0D0D" w:themeColor="text1" w:themeTint="F2"/>
          </w:rPr>
          <w:fldChar w:fldCharType="end"/>
        </w:r>
      </w:hyperlink>
    </w:p>
    <w:p w14:paraId="4BCC9D5D" w14:textId="2B73B6C3" w:rsidR="00F77E72" w:rsidRPr="0067103E" w:rsidRDefault="00374F32" w:rsidP="005B6D77">
      <w:pPr>
        <w:pStyle w:val="TOC1"/>
        <w:spacing w:line="480" w:lineRule="auto"/>
        <w:rPr>
          <w:rFonts w:eastAsiaTheme="minorEastAsia" w:cs="Times New Roman"/>
          <w:noProof/>
          <w:color w:val="0D0D0D" w:themeColor="text1" w:themeTint="F2"/>
        </w:rPr>
      </w:pPr>
      <w:hyperlink w:anchor="_Toc106873638" w:history="1">
        <w:r w:rsidR="00F77E72" w:rsidRPr="0067103E">
          <w:rPr>
            <w:rStyle w:val="Hyperlink"/>
            <w:rFonts w:cs="Times New Roman"/>
            <w:noProof/>
            <w:color w:val="0D0D0D" w:themeColor="text1" w:themeTint="F2"/>
          </w:rPr>
          <w:t>CHAPTER 5</w:t>
        </w:r>
        <w:r w:rsidR="00F77E72" w:rsidRPr="0067103E">
          <w:rPr>
            <w:rFonts w:cs="Times New Roman"/>
            <w:noProof/>
            <w:webHidden/>
            <w:color w:val="0D0D0D" w:themeColor="text1" w:themeTint="F2"/>
          </w:rPr>
          <w:tab/>
        </w:r>
        <w:r w:rsidR="00F77E72" w:rsidRPr="0067103E">
          <w:rPr>
            <w:rFonts w:cs="Times New Roman"/>
            <w:noProof/>
            <w:webHidden/>
            <w:color w:val="0D0D0D" w:themeColor="text1" w:themeTint="F2"/>
          </w:rPr>
          <w:fldChar w:fldCharType="begin"/>
        </w:r>
        <w:r w:rsidR="00F77E72" w:rsidRPr="0067103E">
          <w:rPr>
            <w:rFonts w:cs="Times New Roman"/>
            <w:noProof/>
            <w:webHidden/>
            <w:color w:val="0D0D0D" w:themeColor="text1" w:themeTint="F2"/>
          </w:rPr>
          <w:instrText xml:space="preserve"> PAGEREF _Toc106873638 \h </w:instrText>
        </w:r>
        <w:r w:rsidR="00F77E72" w:rsidRPr="0067103E">
          <w:rPr>
            <w:rFonts w:cs="Times New Roman"/>
            <w:noProof/>
            <w:webHidden/>
            <w:color w:val="0D0D0D" w:themeColor="text1" w:themeTint="F2"/>
          </w:rPr>
        </w:r>
        <w:r w:rsidR="00F77E72" w:rsidRPr="0067103E">
          <w:rPr>
            <w:rFonts w:cs="Times New Roman"/>
            <w:noProof/>
            <w:webHidden/>
            <w:color w:val="0D0D0D" w:themeColor="text1" w:themeTint="F2"/>
          </w:rPr>
          <w:fldChar w:fldCharType="separate"/>
        </w:r>
        <w:r w:rsidR="0003552A">
          <w:rPr>
            <w:rFonts w:cs="Times New Roman"/>
            <w:noProof/>
            <w:webHidden/>
            <w:color w:val="0D0D0D" w:themeColor="text1" w:themeTint="F2"/>
          </w:rPr>
          <w:t>94</w:t>
        </w:r>
        <w:r w:rsidR="00F77E72" w:rsidRPr="0067103E">
          <w:rPr>
            <w:rFonts w:cs="Times New Roman"/>
            <w:noProof/>
            <w:webHidden/>
            <w:color w:val="0D0D0D" w:themeColor="text1" w:themeTint="F2"/>
          </w:rPr>
          <w:fldChar w:fldCharType="end"/>
        </w:r>
      </w:hyperlink>
    </w:p>
    <w:p w14:paraId="26DE17ED" w14:textId="16A65E82" w:rsidR="00F77E72" w:rsidRPr="005244D2" w:rsidRDefault="00374F32" w:rsidP="005B6D77">
      <w:pPr>
        <w:pStyle w:val="TOC2"/>
        <w:tabs>
          <w:tab w:val="right" w:leader="dot" w:pos="8630"/>
        </w:tabs>
        <w:spacing w:line="480" w:lineRule="auto"/>
        <w:ind w:left="0"/>
        <w:rPr>
          <w:rFonts w:ascii="Times New Roman" w:hAnsi="Times New Roman" w:cs="Times New Roman"/>
          <w:noProof/>
          <w:color w:val="0D0D0D" w:themeColor="text1" w:themeTint="F2"/>
        </w:rPr>
      </w:pPr>
      <w:hyperlink w:anchor="_Toc106873639" w:history="1">
        <w:r w:rsidR="00F77E72" w:rsidRPr="0067103E">
          <w:rPr>
            <w:rStyle w:val="Hyperlink"/>
            <w:rFonts w:ascii="Times New Roman" w:hAnsi="Times New Roman" w:cs="Times New Roman"/>
            <w:noProof/>
            <w:color w:val="0D0D0D" w:themeColor="text1" w:themeTint="F2"/>
          </w:rPr>
          <w:t>5.0 Summary, Discussions, and Conclusions</w:t>
        </w:r>
        <w:r w:rsidR="00F77E72" w:rsidRPr="0067103E">
          <w:rPr>
            <w:rFonts w:ascii="Times New Roman" w:hAnsi="Times New Roman" w:cs="Times New Roman"/>
            <w:noProof/>
            <w:webHidden/>
            <w:color w:val="0D0D0D" w:themeColor="text1" w:themeTint="F2"/>
          </w:rPr>
          <w:tab/>
        </w:r>
        <w:r w:rsidR="00F77E72" w:rsidRPr="0067103E">
          <w:rPr>
            <w:rFonts w:ascii="Times New Roman" w:hAnsi="Times New Roman" w:cs="Times New Roman"/>
            <w:noProof/>
            <w:webHidden/>
            <w:color w:val="0D0D0D" w:themeColor="text1" w:themeTint="F2"/>
          </w:rPr>
          <w:fldChar w:fldCharType="begin"/>
        </w:r>
        <w:r w:rsidR="00F77E72" w:rsidRPr="0067103E">
          <w:rPr>
            <w:rFonts w:ascii="Times New Roman" w:hAnsi="Times New Roman" w:cs="Times New Roman"/>
            <w:noProof/>
            <w:webHidden/>
            <w:color w:val="0D0D0D" w:themeColor="text1" w:themeTint="F2"/>
          </w:rPr>
          <w:instrText xml:space="preserve"> PAGEREF _Toc106873639 \h </w:instrText>
        </w:r>
        <w:r w:rsidR="00F77E72" w:rsidRPr="0067103E">
          <w:rPr>
            <w:rFonts w:ascii="Times New Roman" w:hAnsi="Times New Roman" w:cs="Times New Roman"/>
            <w:noProof/>
            <w:webHidden/>
            <w:color w:val="0D0D0D" w:themeColor="text1" w:themeTint="F2"/>
          </w:rPr>
        </w:r>
        <w:r w:rsidR="00F77E72" w:rsidRPr="0067103E">
          <w:rPr>
            <w:rFonts w:ascii="Times New Roman" w:hAnsi="Times New Roman" w:cs="Times New Roman"/>
            <w:noProof/>
            <w:webHidden/>
            <w:color w:val="0D0D0D" w:themeColor="text1" w:themeTint="F2"/>
          </w:rPr>
          <w:fldChar w:fldCharType="separate"/>
        </w:r>
        <w:r w:rsidR="0003552A">
          <w:rPr>
            <w:rFonts w:ascii="Times New Roman" w:hAnsi="Times New Roman" w:cs="Times New Roman"/>
            <w:noProof/>
            <w:webHidden/>
            <w:color w:val="0D0D0D" w:themeColor="text1" w:themeTint="F2"/>
          </w:rPr>
          <w:t>94</w:t>
        </w:r>
        <w:r w:rsidR="00F77E72" w:rsidRPr="0067103E">
          <w:rPr>
            <w:rFonts w:ascii="Times New Roman" w:hAnsi="Times New Roman" w:cs="Times New Roman"/>
            <w:noProof/>
            <w:webHidden/>
            <w:color w:val="0D0D0D" w:themeColor="text1" w:themeTint="F2"/>
          </w:rPr>
          <w:fldChar w:fldCharType="end"/>
        </w:r>
      </w:hyperlink>
    </w:p>
    <w:p w14:paraId="3148993E" w14:textId="7DB36C51" w:rsidR="00F77E72" w:rsidRPr="0067103E" w:rsidRDefault="00374F32" w:rsidP="005B6D77">
      <w:pPr>
        <w:pStyle w:val="TOC1"/>
        <w:spacing w:line="480" w:lineRule="auto"/>
        <w:rPr>
          <w:rFonts w:eastAsiaTheme="minorEastAsia" w:cs="Times New Roman"/>
          <w:noProof/>
          <w:color w:val="0D0D0D" w:themeColor="text1" w:themeTint="F2"/>
          <w:sz w:val="22"/>
          <w:szCs w:val="22"/>
        </w:rPr>
      </w:pPr>
      <w:hyperlink w:anchor="_Toc106873640" w:history="1">
        <w:r w:rsidR="00F77E72" w:rsidRPr="0067103E">
          <w:rPr>
            <w:rStyle w:val="Hyperlink"/>
            <w:rFonts w:cs="Times New Roman"/>
            <w:noProof/>
            <w:color w:val="0D0D0D" w:themeColor="text1" w:themeTint="F2"/>
          </w:rPr>
          <w:t>References</w:t>
        </w:r>
        <w:r w:rsidR="00F77E72" w:rsidRPr="0067103E">
          <w:rPr>
            <w:rFonts w:cs="Times New Roman"/>
            <w:noProof/>
            <w:webHidden/>
            <w:color w:val="0D0D0D" w:themeColor="text1" w:themeTint="F2"/>
          </w:rPr>
          <w:tab/>
        </w:r>
        <w:r w:rsidR="00F77E72" w:rsidRPr="0067103E">
          <w:rPr>
            <w:rFonts w:cs="Times New Roman"/>
            <w:noProof/>
            <w:webHidden/>
            <w:color w:val="0D0D0D" w:themeColor="text1" w:themeTint="F2"/>
          </w:rPr>
          <w:fldChar w:fldCharType="begin"/>
        </w:r>
        <w:r w:rsidR="00F77E72" w:rsidRPr="0067103E">
          <w:rPr>
            <w:rFonts w:cs="Times New Roman"/>
            <w:noProof/>
            <w:webHidden/>
            <w:color w:val="0D0D0D" w:themeColor="text1" w:themeTint="F2"/>
          </w:rPr>
          <w:instrText xml:space="preserve"> PAGEREF _Toc106873640 \h </w:instrText>
        </w:r>
        <w:r w:rsidR="00F77E72" w:rsidRPr="0067103E">
          <w:rPr>
            <w:rFonts w:cs="Times New Roman"/>
            <w:noProof/>
            <w:webHidden/>
            <w:color w:val="0D0D0D" w:themeColor="text1" w:themeTint="F2"/>
          </w:rPr>
        </w:r>
        <w:r w:rsidR="00F77E72" w:rsidRPr="0067103E">
          <w:rPr>
            <w:rFonts w:cs="Times New Roman"/>
            <w:noProof/>
            <w:webHidden/>
            <w:color w:val="0D0D0D" w:themeColor="text1" w:themeTint="F2"/>
          </w:rPr>
          <w:fldChar w:fldCharType="separate"/>
        </w:r>
        <w:r w:rsidR="0003552A">
          <w:rPr>
            <w:rFonts w:cs="Times New Roman"/>
            <w:noProof/>
            <w:webHidden/>
            <w:color w:val="0D0D0D" w:themeColor="text1" w:themeTint="F2"/>
          </w:rPr>
          <w:t>99</w:t>
        </w:r>
        <w:r w:rsidR="00F77E72" w:rsidRPr="0067103E">
          <w:rPr>
            <w:rFonts w:cs="Times New Roman"/>
            <w:noProof/>
            <w:webHidden/>
            <w:color w:val="0D0D0D" w:themeColor="text1" w:themeTint="F2"/>
          </w:rPr>
          <w:fldChar w:fldCharType="end"/>
        </w:r>
      </w:hyperlink>
    </w:p>
    <w:p w14:paraId="492BB790" w14:textId="654A14A8" w:rsidR="00F77E72" w:rsidRPr="0067103E" w:rsidRDefault="00374F32" w:rsidP="005B6D77">
      <w:pPr>
        <w:pStyle w:val="TOC1"/>
        <w:spacing w:line="480" w:lineRule="auto"/>
        <w:rPr>
          <w:rFonts w:eastAsiaTheme="minorEastAsia" w:cs="Times New Roman"/>
          <w:noProof/>
          <w:color w:val="0D0D0D" w:themeColor="text1" w:themeTint="F2"/>
          <w:sz w:val="22"/>
          <w:szCs w:val="22"/>
        </w:rPr>
      </w:pPr>
      <w:hyperlink w:anchor="_Toc106873641" w:history="1">
        <w:r w:rsidR="00F77E72" w:rsidRPr="0067103E">
          <w:rPr>
            <w:rStyle w:val="Hyperlink"/>
            <w:rFonts w:cs="Times New Roman"/>
            <w:noProof/>
            <w:color w:val="0D0D0D" w:themeColor="text1" w:themeTint="F2"/>
          </w:rPr>
          <w:t>VITA</w:t>
        </w:r>
        <w:r w:rsidR="00F77E72" w:rsidRPr="0067103E">
          <w:rPr>
            <w:rFonts w:cs="Times New Roman"/>
            <w:noProof/>
            <w:webHidden/>
            <w:color w:val="0D0D0D" w:themeColor="text1" w:themeTint="F2"/>
          </w:rPr>
          <w:tab/>
        </w:r>
        <w:r w:rsidR="00F77E72" w:rsidRPr="0067103E">
          <w:rPr>
            <w:rFonts w:cs="Times New Roman"/>
            <w:noProof/>
            <w:webHidden/>
            <w:color w:val="0D0D0D" w:themeColor="text1" w:themeTint="F2"/>
          </w:rPr>
          <w:fldChar w:fldCharType="begin"/>
        </w:r>
        <w:r w:rsidR="00F77E72" w:rsidRPr="0067103E">
          <w:rPr>
            <w:rFonts w:cs="Times New Roman"/>
            <w:noProof/>
            <w:webHidden/>
            <w:color w:val="0D0D0D" w:themeColor="text1" w:themeTint="F2"/>
          </w:rPr>
          <w:instrText xml:space="preserve"> PAGEREF _Toc106873641 \h </w:instrText>
        </w:r>
        <w:r w:rsidR="00F77E72" w:rsidRPr="0067103E">
          <w:rPr>
            <w:rFonts w:cs="Times New Roman"/>
            <w:noProof/>
            <w:webHidden/>
            <w:color w:val="0D0D0D" w:themeColor="text1" w:themeTint="F2"/>
          </w:rPr>
        </w:r>
        <w:r w:rsidR="00F77E72" w:rsidRPr="0067103E">
          <w:rPr>
            <w:rFonts w:cs="Times New Roman"/>
            <w:noProof/>
            <w:webHidden/>
            <w:color w:val="0D0D0D" w:themeColor="text1" w:themeTint="F2"/>
          </w:rPr>
          <w:fldChar w:fldCharType="separate"/>
        </w:r>
        <w:r w:rsidR="0003552A">
          <w:rPr>
            <w:rFonts w:cs="Times New Roman"/>
            <w:noProof/>
            <w:webHidden/>
            <w:color w:val="0D0D0D" w:themeColor="text1" w:themeTint="F2"/>
          </w:rPr>
          <w:t>132</w:t>
        </w:r>
        <w:r w:rsidR="00F77E72" w:rsidRPr="0067103E">
          <w:rPr>
            <w:rFonts w:cs="Times New Roman"/>
            <w:noProof/>
            <w:webHidden/>
            <w:color w:val="0D0D0D" w:themeColor="text1" w:themeTint="F2"/>
          </w:rPr>
          <w:fldChar w:fldCharType="end"/>
        </w:r>
      </w:hyperlink>
    </w:p>
    <w:p w14:paraId="62C1DEE1" w14:textId="77777777" w:rsidR="00F77E72" w:rsidRDefault="00F77E72" w:rsidP="005B6D77">
      <w:pPr>
        <w:pStyle w:val="Default"/>
        <w:spacing w:line="480" w:lineRule="auto"/>
        <w:jc w:val="center"/>
        <w:rPr>
          <w:rFonts w:ascii="Times New Roman" w:hAnsi="Times New Roman" w:cs="Times New Roman"/>
          <w:color w:val="0D0D0D" w:themeColor="text1" w:themeTint="F2"/>
        </w:rPr>
      </w:pPr>
      <w:r w:rsidRPr="0067103E">
        <w:rPr>
          <w:rFonts w:ascii="Times New Roman" w:hAnsi="Times New Roman" w:cs="Times New Roman"/>
          <w:color w:val="0D0D0D" w:themeColor="text1" w:themeTint="F2"/>
        </w:rPr>
        <w:fldChar w:fldCharType="end"/>
      </w:r>
    </w:p>
    <w:p w14:paraId="33AAE3AD" w14:textId="77777777" w:rsidR="00F77E72" w:rsidRDefault="00F77E72">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rPr>
        <w:br w:type="page"/>
      </w:r>
    </w:p>
    <w:p w14:paraId="5D054811" w14:textId="429044C4" w:rsidR="00EF1E42" w:rsidRPr="0067103E" w:rsidRDefault="00EF1E42" w:rsidP="00F77E72">
      <w:pPr>
        <w:pStyle w:val="Default"/>
        <w:jc w:val="center"/>
        <w:rPr>
          <w:rFonts w:ascii="Times New Roman" w:hAnsi="Times New Roman" w:cs="Times New Roman"/>
          <w:b/>
          <w:bCs/>
          <w:color w:val="0D0D0D" w:themeColor="text1" w:themeTint="F2"/>
        </w:rPr>
      </w:pPr>
      <w:r w:rsidRPr="0067103E">
        <w:rPr>
          <w:rFonts w:ascii="Times New Roman" w:hAnsi="Times New Roman" w:cs="Times New Roman"/>
          <w:b/>
          <w:bCs/>
          <w:color w:val="0D0D0D" w:themeColor="text1" w:themeTint="F2"/>
        </w:rPr>
        <w:lastRenderedPageBreak/>
        <w:t>LIST OF TABLES</w:t>
      </w:r>
    </w:p>
    <w:p w14:paraId="3202F0A3" w14:textId="1DDA68FC" w:rsidR="00755B14" w:rsidRPr="0067103E" w:rsidRDefault="00755B14" w:rsidP="005B6D77">
      <w:pPr>
        <w:pStyle w:val="Default"/>
        <w:spacing w:line="480" w:lineRule="auto"/>
        <w:jc w:val="center"/>
        <w:rPr>
          <w:rFonts w:ascii="Times New Roman" w:hAnsi="Times New Roman" w:cs="Times New Roman"/>
          <w:b/>
          <w:bCs/>
          <w:color w:val="0D0D0D" w:themeColor="text1" w:themeTint="F2"/>
        </w:rPr>
      </w:pPr>
    </w:p>
    <w:p w14:paraId="57BECB19" w14:textId="12067523" w:rsidR="00C61495" w:rsidRPr="0067103E" w:rsidRDefault="001B3921" w:rsidP="005B6D77">
      <w:pPr>
        <w:pStyle w:val="TableofFigures"/>
        <w:tabs>
          <w:tab w:val="right" w:leader="dot" w:pos="8630"/>
        </w:tabs>
        <w:spacing w:line="480" w:lineRule="auto"/>
        <w:rPr>
          <w:rFonts w:ascii="Times New Roman" w:hAnsi="Times New Roman" w:cs="Times New Roman"/>
          <w:noProof/>
          <w:color w:val="0D0D0D" w:themeColor="text1" w:themeTint="F2"/>
        </w:rPr>
      </w:pPr>
      <w:r w:rsidRPr="0067103E">
        <w:rPr>
          <w:rFonts w:ascii="Times New Roman" w:hAnsi="Times New Roman" w:cs="Times New Roman"/>
          <w:b/>
          <w:bCs/>
          <w:color w:val="0D0D0D" w:themeColor="text1" w:themeTint="F2"/>
        </w:rPr>
        <w:fldChar w:fldCharType="begin"/>
      </w:r>
      <w:r w:rsidRPr="0067103E">
        <w:rPr>
          <w:rFonts w:ascii="Times New Roman" w:hAnsi="Times New Roman" w:cs="Times New Roman"/>
          <w:b/>
          <w:bCs/>
          <w:color w:val="0D0D0D" w:themeColor="text1" w:themeTint="F2"/>
        </w:rPr>
        <w:instrText xml:space="preserve"> TOC \h \z \c "Table" </w:instrText>
      </w:r>
      <w:r w:rsidRPr="0067103E">
        <w:rPr>
          <w:rFonts w:ascii="Times New Roman" w:hAnsi="Times New Roman" w:cs="Times New Roman"/>
          <w:b/>
          <w:bCs/>
          <w:color w:val="0D0D0D" w:themeColor="text1" w:themeTint="F2"/>
        </w:rPr>
        <w:fldChar w:fldCharType="separate"/>
      </w:r>
      <w:hyperlink w:anchor="_Toc106873910" w:history="1">
        <w:r w:rsidR="00A546B3" w:rsidRPr="0067103E">
          <w:rPr>
            <w:rStyle w:val="Hyperlink"/>
            <w:rFonts w:ascii="Times New Roman" w:hAnsi="Times New Roman" w:cs="Times New Roman"/>
            <w:noProof/>
            <w:color w:val="0D0D0D" w:themeColor="text1" w:themeTint="F2"/>
          </w:rPr>
          <w:t xml:space="preserve">Table </w:t>
        </w:r>
        <w:r w:rsidR="00A5366A" w:rsidRPr="0067103E">
          <w:rPr>
            <w:rStyle w:val="Hyperlink"/>
            <w:rFonts w:ascii="Times New Roman" w:hAnsi="Times New Roman" w:cs="Times New Roman"/>
            <w:noProof/>
            <w:color w:val="0D0D0D" w:themeColor="text1" w:themeTint="F2"/>
          </w:rPr>
          <w:t>2.1</w:t>
        </w:r>
        <w:r w:rsidR="00A546B3" w:rsidRPr="0067103E">
          <w:rPr>
            <w:rStyle w:val="Hyperlink"/>
            <w:rFonts w:ascii="Times New Roman" w:hAnsi="Times New Roman" w:cs="Times New Roman"/>
            <w:noProof/>
            <w:color w:val="0D0D0D" w:themeColor="text1" w:themeTint="F2"/>
          </w:rPr>
          <w:t>:</w:t>
        </w:r>
        <w:r w:rsidR="006E15A7" w:rsidRPr="0067103E">
          <w:rPr>
            <w:rStyle w:val="Hyperlink"/>
            <w:rFonts w:ascii="Times New Roman" w:hAnsi="Times New Roman" w:cs="Times New Roman"/>
            <w:noProof/>
            <w:color w:val="0D0D0D" w:themeColor="text1" w:themeTint="F2"/>
          </w:rPr>
          <w:t xml:space="preserve"> </w:t>
        </w:r>
        <w:r w:rsidR="00A546B3" w:rsidRPr="0067103E">
          <w:rPr>
            <w:rStyle w:val="Hyperlink"/>
            <w:rFonts w:ascii="Times New Roman" w:hAnsi="Times New Roman" w:cs="Times New Roman"/>
            <w:noProof/>
            <w:color w:val="0D0D0D" w:themeColor="text1" w:themeTint="F2"/>
          </w:rPr>
          <w:t xml:space="preserve">Childhood Adversity Module, North Dakota Pregnancy </w:t>
        </w:r>
        <w:r w:rsidR="0089298E" w:rsidRPr="0067103E">
          <w:rPr>
            <w:rStyle w:val="Hyperlink"/>
            <w:rFonts w:ascii="Times New Roman" w:hAnsi="Times New Roman" w:cs="Times New Roman"/>
            <w:noProof/>
            <w:color w:val="0D0D0D" w:themeColor="text1" w:themeTint="F2"/>
          </w:rPr>
          <w:t xml:space="preserve">                                  </w:t>
        </w:r>
        <w:r w:rsidR="00A546B3" w:rsidRPr="0067103E">
          <w:rPr>
            <w:rStyle w:val="Hyperlink"/>
            <w:rFonts w:ascii="Times New Roman" w:hAnsi="Times New Roman" w:cs="Times New Roman"/>
            <w:noProof/>
            <w:color w:val="0D0D0D" w:themeColor="text1" w:themeTint="F2"/>
          </w:rPr>
          <w:t>Risk Assessment Monitoring System 2017, 2018, 2019</w:t>
        </w:r>
        <w:r w:rsidR="00A546B3" w:rsidRPr="0067103E">
          <w:rPr>
            <w:rFonts w:ascii="Times New Roman" w:hAnsi="Times New Roman" w:cs="Times New Roman"/>
            <w:noProof/>
            <w:webHidden/>
            <w:color w:val="0D0D0D" w:themeColor="text1" w:themeTint="F2"/>
          </w:rPr>
          <w:tab/>
        </w:r>
        <w:r w:rsidR="00B56D60">
          <w:rPr>
            <w:rFonts w:ascii="Times New Roman" w:hAnsi="Times New Roman" w:cs="Times New Roman"/>
            <w:noProof/>
            <w:webHidden/>
            <w:color w:val="0D0D0D" w:themeColor="text1" w:themeTint="F2"/>
          </w:rPr>
          <w:t>39</w:t>
        </w:r>
      </w:hyperlink>
      <w:r w:rsidR="00377C85" w:rsidRPr="0067103E">
        <w:rPr>
          <w:rFonts w:ascii="Times New Roman" w:hAnsi="Times New Roman" w:cs="Times New Roman"/>
          <w:noProof/>
          <w:color w:val="0D0D0D" w:themeColor="text1" w:themeTint="F2"/>
        </w:rPr>
        <w:t xml:space="preserve">                                                                                                  </w:t>
      </w:r>
    </w:p>
    <w:p w14:paraId="0C93D208" w14:textId="66E8EF79" w:rsidR="00C61495" w:rsidRPr="0067103E" w:rsidRDefault="00374F32" w:rsidP="005B6D77">
      <w:pPr>
        <w:pStyle w:val="TableofFigures"/>
        <w:tabs>
          <w:tab w:val="right" w:leader="dot" w:pos="8630"/>
        </w:tabs>
        <w:spacing w:line="480" w:lineRule="auto"/>
        <w:rPr>
          <w:rFonts w:ascii="Times New Roman" w:hAnsi="Times New Roman" w:cs="Times New Roman"/>
          <w:noProof/>
          <w:color w:val="0D0D0D" w:themeColor="text1" w:themeTint="F2"/>
        </w:rPr>
      </w:pPr>
      <w:hyperlink w:anchor="_Toc106873911" w:history="1">
        <w:r w:rsidR="00A546B3" w:rsidRPr="0067103E">
          <w:rPr>
            <w:rStyle w:val="Hyperlink"/>
            <w:rFonts w:ascii="Times New Roman" w:hAnsi="Times New Roman" w:cs="Times New Roman"/>
            <w:noProof/>
            <w:color w:val="0D0D0D" w:themeColor="text1" w:themeTint="F2"/>
          </w:rPr>
          <w:t>Table 2</w:t>
        </w:r>
        <w:r w:rsidR="0052545F" w:rsidRPr="0067103E">
          <w:rPr>
            <w:rStyle w:val="Hyperlink"/>
            <w:rFonts w:ascii="Times New Roman" w:hAnsi="Times New Roman" w:cs="Times New Roman"/>
            <w:noProof/>
            <w:color w:val="0D0D0D" w:themeColor="text1" w:themeTint="F2"/>
          </w:rPr>
          <w:t>.2</w:t>
        </w:r>
        <w:r w:rsidR="00A546B3" w:rsidRPr="0067103E">
          <w:rPr>
            <w:rStyle w:val="Hyperlink"/>
            <w:rFonts w:ascii="Times New Roman" w:hAnsi="Times New Roman" w:cs="Times New Roman"/>
            <w:noProof/>
            <w:color w:val="0D0D0D" w:themeColor="text1" w:themeTint="F2"/>
          </w:rPr>
          <w:t>: Demographic Characteristics and Health Status of North</w:t>
        </w:r>
        <w:r w:rsidR="0089298E" w:rsidRPr="0067103E">
          <w:rPr>
            <w:rStyle w:val="Hyperlink"/>
            <w:rFonts w:ascii="Times New Roman" w:hAnsi="Times New Roman" w:cs="Times New Roman"/>
            <w:noProof/>
            <w:color w:val="0D0D0D" w:themeColor="text1" w:themeTint="F2"/>
          </w:rPr>
          <w:t xml:space="preserve">                                </w:t>
        </w:r>
        <w:r w:rsidR="00A546B3" w:rsidRPr="0067103E">
          <w:rPr>
            <w:rStyle w:val="Hyperlink"/>
            <w:rFonts w:ascii="Times New Roman" w:hAnsi="Times New Roman" w:cs="Times New Roman"/>
            <w:noProof/>
            <w:color w:val="0D0D0D" w:themeColor="text1" w:themeTint="F2"/>
          </w:rPr>
          <w:t xml:space="preserve"> Dakota Residents who had Live Births between 2017 and 2019</w:t>
        </w:r>
        <w:r w:rsidR="00A546B3" w:rsidRPr="0067103E">
          <w:rPr>
            <w:rFonts w:ascii="Times New Roman" w:hAnsi="Times New Roman" w:cs="Times New Roman"/>
            <w:noProof/>
            <w:webHidden/>
            <w:color w:val="0D0D0D" w:themeColor="text1" w:themeTint="F2"/>
          </w:rPr>
          <w:tab/>
        </w:r>
        <w:r w:rsidR="00A546B3" w:rsidRPr="0067103E">
          <w:rPr>
            <w:rFonts w:ascii="Times New Roman" w:hAnsi="Times New Roman" w:cs="Times New Roman"/>
            <w:noProof/>
            <w:webHidden/>
            <w:color w:val="0D0D0D" w:themeColor="text1" w:themeTint="F2"/>
          </w:rPr>
          <w:fldChar w:fldCharType="begin"/>
        </w:r>
        <w:r w:rsidR="00A546B3" w:rsidRPr="0067103E">
          <w:rPr>
            <w:rFonts w:ascii="Times New Roman" w:hAnsi="Times New Roman" w:cs="Times New Roman"/>
            <w:noProof/>
            <w:webHidden/>
            <w:color w:val="0D0D0D" w:themeColor="text1" w:themeTint="F2"/>
          </w:rPr>
          <w:instrText xml:space="preserve"> PAGEREF _Toc106873911 \h </w:instrText>
        </w:r>
        <w:r w:rsidR="00A546B3" w:rsidRPr="0067103E">
          <w:rPr>
            <w:rFonts w:ascii="Times New Roman" w:hAnsi="Times New Roman" w:cs="Times New Roman"/>
            <w:noProof/>
            <w:webHidden/>
            <w:color w:val="0D0D0D" w:themeColor="text1" w:themeTint="F2"/>
          </w:rPr>
        </w:r>
        <w:r w:rsidR="00A546B3" w:rsidRPr="0067103E">
          <w:rPr>
            <w:rFonts w:ascii="Times New Roman" w:hAnsi="Times New Roman" w:cs="Times New Roman"/>
            <w:noProof/>
            <w:webHidden/>
            <w:color w:val="0D0D0D" w:themeColor="text1" w:themeTint="F2"/>
          </w:rPr>
          <w:fldChar w:fldCharType="separate"/>
        </w:r>
        <w:r w:rsidR="00631C19">
          <w:rPr>
            <w:rFonts w:ascii="Times New Roman" w:hAnsi="Times New Roman" w:cs="Times New Roman"/>
            <w:noProof/>
            <w:webHidden/>
            <w:color w:val="0D0D0D" w:themeColor="text1" w:themeTint="F2"/>
          </w:rPr>
          <w:t>44</w:t>
        </w:r>
        <w:r w:rsidR="00A546B3" w:rsidRPr="0067103E">
          <w:rPr>
            <w:rFonts w:ascii="Times New Roman" w:hAnsi="Times New Roman" w:cs="Times New Roman"/>
            <w:noProof/>
            <w:webHidden/>
            <w:color w:val="0D0D0D" w:themeColor="text1" w:themeTint="F2"/>
          </w:rPr>
          <w:fldChar w:fldCharType="end"/>
        </w:r>
      </w:hyperlink>
    </w:p>
    <w:p w14:paraId="31F273EB" w14:textId="200D63AA" w:rsidR="00C61495" w:rsidRPr="0067103E" w:rsidRDefault="00374F32" w:rsidP="005B6D77">
      <w:pPr>
        <w:pStyle w:val="TableofFigures"/>
        <w:tabs>
          <w:tab w:val="right" w:leader="dot" w:pos="8630"/>
        </w:tabs>
        <w:spacing w:line="480" w:lineRule="auto"/>
        <w:rPr>
          <w:rFonts w:ascii="Times New Roman" w:hAnsi="Times New Roman" w:cs="Times New Roman"/>
          <w:noProof/>
          <w:color w:val="0D0D0D" w:themeColor="text1" w:themeTint="F2"/>
        </w:rPr>
      </w:pPr>
      <w:hyperlink w:anchor="_Toc106873912" w:history="1">
        <w:r w:rsidR="00A546B3" w:rsidRPr="0067103E">
          <w:rPr>
            <w:rStyle w:val="Hyperlink"/>
            <w:rFonts w:ascii="Times New Roman" w:hAnsi="Times New Roman" w:cs="Times New Roman"/>
            <w:noProof/>
            <w:color w:val="0D0D0D" w:themeColor="text1" w:themeTint="F2"/>
          </w:rPr>
          <w:t xml:space="preserve">Table </w:t>
        </w:r>
        <w:r w:rsidR="0052545F" w:rsidRPr="0067103E">
          <w:rPr>
            <w:rStyle w:val="Hyperlink"/>
            <w:rFonts w:ascii="Times New Roman" w:hAnsi="Times New Roman" w:cs="Times New Roman"/>
            <w:noProof/>
            <w:color w:val="0D0D0D" w:themeColor="text1" w:themeTint="F2"/>
          </w:rPr>
          <w:t>2.</w:t>
        </w:r>
        <w:r w:rsidR="00A546B3" w:rsidRPr="0067103E">
          <w:rPr>
            <w:rStyle w:val="Hyperlink"/>
            <w:rFonts w:ascii="Times New Roman" w:hAnsi="Times New Roman" w:cs="Times New Roman"/>
            <w:noProof/>
            <w:color w:val="0D0D0D" w:themeColor="text1" w:themeTint="F2"/>
          </w:rPr>
          <w:t>3: Univariable Associations of Preterm Birth and Potential</w:t>
        </w:r>
        <w:r w:rsidR="0089298E" w:rsidRPr="0067103E">
          <w:rPr>
            <w:rStyle w:val="Hyperlink"/>
            <w:rFonts w:ascii="Times New Roman" w:hAnsi="Times New Roman" w:cs="Times New Roman"/>
            <w:noProof/>
            <w:color w:val="0D0D0D" w:themeColor="text1" w:themeTint="F2"/>
          </w:rPr>
          <w:t xml:space="preserve">                             </w:t>
        </w:r>
        <w:r w:rsidR="00A546B3" w:rsidRPr="0067103E">
          <w:rPr>
            <w:rStyle w:val="Hyperlink"/>
            <w:rFonts w:ascii="Times New Roman" w:hAnsi="Times New Roman" w:cs="Times New Roman"/>
            <w:noProof/>
            <w:color w:val="0D0D0D" w:themeColor="text1" w:themeTint="F2"/>
          </w:rPr>
          <w:t xml:space="preserve"> Predictors among North Dakota Residents who had Live Births </w:t>
        </w:r>
        <w:r w:rsidR="0089298E" w:rsidRPr="0067103E">
          <w:rPr>
            <w:rStyle w:val="Hyperlink"/>
            <w:rFonts w:ascii="Times New Roman" w:hAnsi="Times New Roman" w:cs="Times New Roman"/>
            <w:noProof/>
            <w:color w:val="0D0D0D" w:themeColor="text1" w:themeTint="F2"/>
          </w:rPr>
          <w:t xml:space="preserve">                           </w:t>
        </w:r>
        <w:r w:rsidR="00A546B3" w:rsidRPr="0067103E">
          <w:rPr>
            <w:rStyle w:val="Hyperlink"/>
            <w:rFonts w:ascii="Times New Roman" w:hAnsi="Times New Roman" w:cs="Times New Roman"/>
            <w:noProof/>
            <w:color w:val="0D0D0D" w:themeColor="text1" w:themeTint="F2"/>
          </w:rPr>
          <w:t>between 2017 and 2019</w:t>
        </w:r>
        <w:r w:rsidR="00A546B3" w:rsidRPr="0067103E">
          <w:rPr>
            <w:rFonts w:ascii="Times New Roman" w:hAnsi="Times New Roman" w:cs="Times New Roman"/>
            <w:noProof/>
            <w:webHidden/>
            <w:color w:val="0D0D0D" w:themeColor="text1" w:themeTint="F2"/>
          </w:rPr>
          <w:tab/>
        </w:r>
        <w:r w:rsidR="00A546B3" w:rsidRPr="0067103E">
          <w:rPr>
            <w:rFonts w:ascii="Times New Roman" w:hAnsi="Times New Roman" w:cs="Times New Roman"/>
            <w:noProof/>
            <w:webHidden/>
            <w:color w:val="0D0D0D" w:themeColor="text1" w:themeTint="F2"/>
          </w:rPr>
          <w:fldChar w:fldCharType="begin"/>
        </w:r>
        <w:r w:rsidR="00A546B3" w:rsidRPr="0067103E">
          <w:rPr>
            <w:rFonts w:ascii="Times New Roman" w:hAnsi="Times New Roman" w:cs="Times New Roman"/>
            <w:noProof/>
            <w:webHidden/>
            <w:color w:val="0D0D0D" w:themeColor="text1" w:themeTint="F2"/>
          </w:rPr>
          <w:instrText xml:space="preserve"> PAGEREF _Toc106873912 \h </w:instrText>
        </w:r>
        <w:r w:rsidR="00A546B3" w:rsidRPr="0067103E">
          <w:rPr>
            <w:rFonts w:ascii="Times New Roman" w:hAnsi="Times New Roman" w:cs="Times New Roman"/>
            <w:noProof/>
            <w:webHidden/>
            <w:color w:val="0D0D0D" w:themeColor="text1" w:themeTint="F2"/>
          </w:rPr>
        </w:r>
        <w:r w:rsidR="00A546B3" w:rsidRPr="0067103E">
          <w:rPr>
            <w:rFonts w:ascii="Times New Roman" w:hAnsi="Times New Roman" w:cs="Times New Roman"/>
            <w:noProof/>
            <w:webHidden/>
            <w:color w:val="0D0D0D" w:themeColor="text1" w:themeTint="F2"/>
          </w:rPr>
          <w:fldChar w:fldCharType="separate"/>
        </w:r>
        <w:r w:rsidR="00631C19">
          <w:rPr>
            <w:rFonts w:ascii="Times New Roman" w:hAnsi="Times New Roman" w:cs="Times New Roman"/>
            <w:noProof/>
            <w:webHidden/>
            <w:color w:val="0D0D0D" w:themeColor="text1" w:themeTint="F2"/>
          </w:rPr>
          <w:t>4</w:t>
        </w:r>
        <w:r w:rsidR="00403639">
          <w:rPr>
            <w:rFonts w:ascii="Times New Roman" w:hAnsi="Times New Roman" w:cs="Times New Roman"/>
            <w:noProof/>
            <w:webHidden/>
            <w:color w:val="0D0D0D" w:themeColor="text1" w:themeTint="F2"/>
          </w:rPr>
          <w:t>5</w:t>
        </w:r>
        <w:r w:rsidR="00A546B3" w:rsidRPr="0067103E">
          <w:rPr>
            <w:rFonts w:ascii="Times New Roman" w:hAnsi="Times New Roman" w:cs="Times New Roman"/>
            <w:noProof/>
            <w:webHidden/>
            <w:color w:val="0D0D0D" w:themeColor="text1" w:themeTint="F2"/>
          </w:rPr>
          <w:fldChar w:fldCharType="end"/>
        </w:r>
      </w:hyperlink>
    </w:p>
    <w:p w14:paraId="1F0CDB8B" w14:textId="11212B16" w:rsidR="00C61495" w:rsidRPr="0067103E" w:rsidRDefault="00374F32" w:rsidP="005B6D77">
      <w:pPr>
        <w:pStyle w:val="TableofFigures"/>
        <w:tabs>
          <w:tab w:val="right" w:leader="dot" w:pos="8630"/>
        </w:tabs>
        <w:spacing w:line="480" w:lineRule="auto"/>
        <w:rPr>
          <w:rFonts w:ascii="Times New Roman" w:hAnsi="Times New Roman" w:cs="Times New Roman"/>
          <w:noProof/>
          <w:color w:val="0D0D0D" w:themeColor="text1" w:themeTint="F2"/>
        </w:rPr>
      </w:pPr>
      <w:hyperlink w:anchor="_Toc106873913" w:history="1">
        <w:r w:rsidR="00A546B3" w:rsidRPr="0067103E">
          <w:rPr>
            <w:rStyle w:val="Hyperlink"/>
            <w:rFonts w:ascii="Times New Roman" w:hAnsi="Times New Roman" w:cs="Times New Roman"/>
            <w:noProof/>
            <w:color w:val="0D0D0D" w:themeColor="text1" w:themeTint="F2"/>
          </w:rPr>
          <w:t xml:space="preserve">Table </w:t>
        </w:r>
        <w:r w:rsidR="00FC7B2E" w:rsidRPr="0067103E">
          <w:rPr>
            <w:rStyle w:val="Hyperlink"/>
            <w:rFonts w:ascii="Times New Roman" w:hAnsi="Times New Roman" w:cs="Times New Roman"/>
            <w:noProof/>
            <w:color w:val="0D0D0D" w:themeColor="text1" w:themeTint="F2"/>
          </w:rPr>
          <w:t>2</w:t>
        </w:r>
        <w:r w:rsidR="00011ECF" w:rsidRPr="0067103E">
          <w:rPr>
            <w:rStyle w:val="Hyperlink"/>
            <w:rFonts w:ascii="Times New Roman" w:hAnsi="Times New Roman" w:cs="Times New Roman"/>
            <w:noProof/>
            <w:color w:val="0D0D0D" w:themeColor="text1" w:themeTint="F2"/>
          </w:rPr>
          <w:t>.</w:t>
        </w:r>
        <w:r w:rsidR="00A546B3" w:rsidRPr="0067103E">
          <w:rPr>
            <w:rStyle w:val="Hyperlink"/>
            <w:rFonts w:ascii="Times New Roman" w:hAnsi="Times New Roman" w:cs="Times New Roman"/>
            <w:noProof/>
            <w:color w:val="0D0D0D" w:themeColor="text1" w:themeTint="F2"/>
          </w:rPr>
          <w:t xml:space="preserve">4: Predictors of Preterm Birth among North Dakota Residents </w:t>
        </w:r>
        <w:r w:rsidR="0089298E" w:rsidRPr="0067103E">
          <w:rPr>
            <w:rStyle w:val="Hyperlink"/>
            <w:rFonts w:ascii="Times New Roman" w:hAnsi="Times New Roman" w:cs="Times New Roman"/>
            <w:noProof/>
            <w:color w:val="0D0D0D" w:themeColor="text1" w:themeTint="F2"/>
          </w:rPr>
          <w:t xml:space="preserve">                             </w:t>
        </w:r>
        <w:r w:rsidR="00A546B3" w:rsidRPr="0067103E">
          <w:rPr>
            <w:rStyle w:val="Hyperlink"/>
            <w:rFonts w:ascii="Times New Roman" w:hAnsi="Times New Roman" w:cs="Times New Roman"/>
            <w:noProof/>
            <w:color w:val="0D0D0D" w:themeColor="text1" w:themeTint="F2"/>
          </w:rPr>
          <w:t>who had Live Births between 2017 and 2019</w:t>
        </w:r>
        <w:r w:rsidR="00A546B3" w:rsidRPr="0067103E">
          <w:rPr>
            <w:rFonts w:ascii="Times New Roman" w:hAnsi="Times New Roman" w:cs="Times New Roman"/>
            <w:noProof/>
            <w:webHidden/>
            <w:color w:val="0D0D0D" w:themeColor="text1" w:themeTint="F2"/>
          </w:rPr>
          <w:tab/>
        </w:r>
        <w:r w:rsidR="00A546B3" w:rsidRPr="0067103E">
          <w:rPr>
            <w:rFonts w:ascii="Times New Roman" w:hAnsi="Times New Roman" w:cs="Times New Roman"/>
            <w:noProof/>
            <w:webHidden/>
            <w:color w:val="0D0D0D" w:themeColor="text1" w:themeTint="F2"/>
          </w:rPr>
          <w:fldChar w:fldCharType="begin"/>
        </w:r>
        <w:r w:rsidR="00A546B3" w:rsidRPr="0067103E">
          <w:rPr>
            <w:rFonts w:ascii="Times New Roman" w:hAnsi="Times New Roman" w:cs="Times New Roman"/>
            <w:noProof/>
            <w:webHidden/>
            <w:color w:val="0D0D0D" w:themeColor="text1" w:themeTint="F2"/>
          </w:rPr>
          <w:instrText xml:space="preserve"> PAGEREF _Toc106873913 \h </w:instrText>
        </w:r>
        <w:r w:rsidR="00A546B3" w:rsidRPr="0067103E">
          <w:rPr>
            <w:rFonts w:ascii="Times New Roman" w:hAnsi="Times New Roman" w:cs="Times New Roman"/>
            <w:noProof/>
            <w:webHidden/>
            <w:color w:val="0D0D0D" w:themeColor="text1" w:themeTint="F2"/>
          </w:rPr>
        </w:r>
        <w:r w:rsidR="00A546B3" w:rsidRPr="0067103E">
          <w:rPr>
            <w:rFonts w:ascii="Times New Roman" w:hAnsi="Times New Roman" w:cs="Times New Roman"/>
            <w:noProof/>
            <w:webHidden/>
            <w:color w:val="0D0D0D" w:themeColor="text1" w:themeTint="F2"/>
          </w:rPr>
          <w:fldChar w:fldCharType="separate"/>
        </w:r>
        <w:r w:rsidR="00631C19">
          <w:rPr>
            <w:rFonts w:ascii="Times New Roman" w:hAnsi="Times New Roman" w:cs="Times New Roman"/>
            <w:noProof/>
            <w:webHidden/>
            <w:color w:val="0D0D0D" w:themeColor="text1" w:themeTint="F2"/>
          </w:rPr>
          <w:t>4</w:t>
        </w:r>
        <w:r w:rsidR="00403639">
          <w:rPr>
            <w:rFonts w:ascii="Times New Roman" w:hAnsi="Times New Roman" w:cs="Times New Roman"/>
            <w:noProof/>
            <w:webHidden/>
            <w:color w:val="0D0D0D" w:themeColor="text1" w:themeTint="F2"/>
          </w:rPr>
          <w:t>6</w:t>
        </w:r>
        <w:r w:rsidR="00A546B3" w:rsidRPr="0067103E">
          <w:rPr>
            <w:rFonts w:ascii="Times New Roman" w:hAnsi="Times New Roman" w:cs="Times New Roman"/>
            <w:noProof/>
            <w:webHidden/>
            <w:color w:val="0D0D0D" w:themeColor="text1" w:themeTint="F2"/>
          </w:rPr>
          <w:fldChar w:fldCharType="end"/>
        </w:r>
      </w:hyperlink>
    </w:p>
    <w:p w14:paraId="38C30B7E" w14:textId="458D3FA0" w:rsidR="00C61495" w:rsidRPr="0067103E" w:rsidRDefault="00374F32" w:rsidP="005B6D77">
      <w:pPr>
        <w:pStyle w:val="TableofFigures"/>
        <w:tabs>
          <w:tab w:val="right" w:leader="dot" w:pos="8630"/>
        </w:tabs>
        <w:spacing w:line="480" w:lineRule="auto"/>
        <w:rPr>
          <w:rFonts w:ascii="Times New Roman" w:hAnsi="Times New Roman" w:cs="Times New Roman"/>
          <w:noProof/>
          <w:color w:val="0D0D0D" w:themeColor="text1" w:themeTint="F2"/>
        </w:rPr>
      </w:pPr>
      <w:hyperlink w:anchor="_Toc106873914" w:history="1">
        <w:r w:rsidR="00A546B3" w:rsidRPr="0067103E">
          <w:rPr>
            <w:rStyle w:val="Hyperlink"/>
            <w:rFonts w:ascii="Times New Roman" w:hAnsi="Times New Roman" w:cs="Times New Roman"/>
            <w:noProof/>
            <w:color w:val="0D0D0D" w:themeColor="text1" w:themeTint="F2"/>
          </w:rPr>
          <w:t xml:space="preserve">Table </w:t>
        </w:r>
        <w:r w:rsidR="00FC7B2E" w:rsidRPr="0067103E">
          <w:rPr>
            <w:rStyle w:val="Hyperlink"/>
            <w:rFonts w:ascii="Times New Roman" w:hAnsi="Times New Roman" w:cs="Times New Roman"/>
            <w:noProof/>
            <w:color w:val="0D0D0D" w:themeColor="text1" w:themeTint="F2"/>
          </w:rPr>
          <w:t>3.1</w:t>
        </w:r>
        <w:r w:rsidR="00A546B3" w:rsidRPr="0067103E">
          <w:rPr>
            <w:rStyle w:val="Hyperlink"/>
            <w:rFonts w:ascii="Times New Roman" w:hAnsi="Times New Roman" w:cs="Times New Roman"/>
            <w:noProof/>
            <w:color w:val="0D0D0D" w:themeColor="text1" w:themeTint="F2"/>
          </w:rPr>
          <w:t xml:space="preserve">: Demographic characteristics, by NBS status, </w:t>
        </w:r>
        <w:r w:rsidR="0089298E" w:rsidRPr="0067103E">
          <w:rPr>
            <w:rStyle w:val="Hyperlink"/>
            <w:rFonts w:ascii="Times New Roman" w:hAnsi="Times New Roman" w:cs="Times New Roman"/>
            <w:noProof/>
            <w:color w:val="0D0D0D" w:themeColor="text1" w:themeTint="F2"/>
          </w:rPr>
          <w:t xml:space="preserve">                                    </w:t>
        </w:r>
        <w:r w:rsidR="00FC7B2E" w:rsidRPr="0067103E">
          <w:rPr>
            <w:rStyle w:val="Hyperlink"/>
            <w:rFonts w:ascii="Times New Roman" w:hAnsi="Times New Roman" w:cs="Times New Roman"/>
            <w:noProof/>
            <w:color w:val="0D0D0D" w:themeColor="text1" w:themeTint="F2"/>
          </w:rPr>
          <w:t xml:space="preserve">              </w:t>
        </w:r>
        <w:r w:rsidR="0089298E" w:rsidRPr="0067103E">
          <w:rPr>
            <w:rStyle w:val="Hyperlink"/>
            <w:rFonts w:ascii="Times New Roman" w:hAnsi="Times New Roman" w:cs="Times New Roman"/>
            <w:noProof/>
            <w:color w:val="0D0D0D" w:themeColor="text1" w:themeTint="F2"/>
          </w:rPr>
          <w:t xml:space="preserve"> </w:t>
        </w:r>
        <w:r w:rsidR="00A546B3" w:rsidRPr="0067103E">
          <w:rPr>
            <w:rStyle w:val="Hyperlink"/>
            <w:rFonts w:ascii="Times New Roman" w:hAnsi="Times New Roman" w:cs="Times New Roman"/>
            <w:noProof/>
            <w:color w:val="0D0D0D" w:themeColor="text1" w:themeTint="F2"/>
          </w:rPr>
          <w:t>of mothers of babies born in North Dakota between 2011 and 2014</w:t>
        </w:r>
        <w:r w:rsidR="00A546B3" w:rsidRPr="0067103E">
          <w:rPr>
            <w:rFonts w:ascii="Times New Roman" w:hAnsi="Times New Roman" w:cs="Times New Roman"/>
            <w:noProof/>
            <w:webHidden/>
            <w:color w:val="0D0D0D" w:themeColor="text1" w:themeTint="F2"/>
          </w:rPr>
          <w:tab/>
        </w:r>
        <w:r w:rsidR="00A546B3" w:rsidRPr="0067103E">
          <w:rPr>
            <w:rFonts w:ascii="Times New Roman" w:hAnsi="Times New Roman" w:cs="Times New Roman"/>
            <w:noProof/>
            <w:webHidden/>
            <w:color w:val="0D0D0D" w:themeColor="text1" w:themeTint="F2"/>
          </w:rPr>
          <w:fldChar w:fldCharType="begin"/>
        </w:r>
        <w:r w:rsidR="00A546B3" w:rsidRPr="0067103E">
          <w:rPr>
            <w:rFonts w:ascii="Times New Roman" w:hAnsi="Times New Roman" w:cs="Times New Roman"/>
            <w:noProof/>
            <w:webHidden/>
            <w:color w:val="0D0D0D" w:themeColor="text1" w:themeTint="F2"/>
          </w:rPr>
          <w:instrText xml:space="preserve"> PAGEREF _Toc106873914 \h </w:instrText>
        </w:r>
        <w:r w:rsidR="00A546B3" w:rsidRPr="0067103E">
          <w:rPr>
            <w:rFonts w:ascii="Times New Roman" w:hAnsi="Times New Roman" w:cs="Times New Roman"/>
            <w:noProof/>
            <w:webHidden/>
            <w:color w:val="0D0D0D" w:themeColor="text1" w:themeTint="F2"/>
          </w:rPr>
        </w:r>
        <w:r w:rsidR="00A546B3" w:rsidRPr="0067103E">
          <w:rPr>
            <w:rFonts w:ascii="Times New Roman" w:hAnsi="Times New Roman" w:cs="Times New Roman"/>
            <w:noProof/>
            <w:webHidden/>
            <w:color w:val="0D0D0D" w:themeColor="text1" w:themeTint="F2"/>
          </w:rPr>
          <w:fldChar w:fldCharType="separate"/>
        </w:r>
        <w:r w:rsidR="00631C19">
          <w:rPr>
            <w:rFonts w:ascii="Times New Roman" w:hAnsi="Times New Roman" w:cs="Times New Roman"/>
            <w:noProof/>
            <w:webHidden/>
            <w:color w:val="0D0D0D" w:themeColor="text1" w:themeTint="F2"/>
          </w:rPr>
          <w:t>64</w:t>
        </w:r>
        <w:r w:rsidR="00A546B3" w:rsidRPr="0067103E">
          <w:rPr>
            <w:rFonts w:ascii="Times New Roman" w:hAnsi="Times New Roman" w:cs="Times New Roman"/>
            <w:noProof/>
            <w:webHidden/>
            <w:color w:val="0D0D0D" w:themeColor="text1" w:themeTint="F2"/>
          </w:rPr>
          <w:fldChar w:fldCharType="end"/>
        </w:r>
      </w:hyperlink>
    </w:p>
    <w:p w14:paraId="7239B8FD" w14:textId="3E544B3C" w:rsidR="00C61495" w:rsidRPr="0067103E" w:rsidRDefault="00374F32" w:rsidP="005B6D77">
      <w:pPr>
        <w:pStyle w:val="TableofFigures"/>
        <w:tabs>
          <w:tab w:val="right" w:leader="dot" w:pos="8630"/>
        </w:tabs>
        <w:spacing w:line="480" w:lineRule="auto"/>
        <w:rPr>
          <w:rFonts w:ascii="Times New Roman" w:hAnsi="Times New Roman" w:cs="Times New Roman"/>
          <w:noProof/>
          <w:color w:val="0D0D0D" w:themeColor="text1" w:themeTint="F2"/>
        </w:rPr>
      </w:pPr>
      <w:hyperlink w:anchor="_Toc106873915" w:history="1">
        <w:r w:rsidR="00A546B3" w:rsidRPr="0067103E">
          <w:rPr>
            <w:rStyle w:val="Hyperlink"/>
            <w:rFonts w:ascii="Times New Roman" w:hAnsi="Times New Roman" w:cs="Times New Roman"/>
            <w:noProof/>
            <w:color w:val="0D0D0D" w:themeColor="text1" w:themeTint="F2"/>
          </w:rPr>
          <w:t xml:space="preserve">Table </w:t>
        </w:r>
        <w:r w:rsidR="00FC7B2E" w:rsidRPr="0067103E">
          <w:rPr>
            <w:rStyle w:val="Hyperlink"/>
            <w:rFonts w:ascii="Times New Roman" w:hAnsi="Times New Roman" w:cs="Times New Roman"/>
            <w:noProof/>
            <w:color w:val="0D0D0D" w:themeColor="text1" w:themeTint="F2"/>
          </w:rPr>
          <w:t>3.2</w:t>
        </w:r>
        <w:r w:rsidR="00A546B3" w:rsidRPr="0067103E">
          <w:rPr>
            <w:rStyle w:val="Hyperlink"/>
            <w:rFonts w:ascii="Times New Roman" w:hAnsi="Times New Roman" w:cs="Times New Roman"/>
            <w:noProof/>
            <w:color w:val="0D0D0D" w:themeColor="text1" w:themeTint="F2"/>
          </w:rPr>
          <w:t>:</w:t>
        </w:r>
        <w:r w:rsidR="00FC7B2E" w:rsidRPr="0067103E">
          <w:rPr>
            <w:rStyle w:val="Hyperlink"/>
            <w:rFonts w:ascii="Times New Roman" w:hAnsi="Times New Roman" w:cs="Times New Roman"/>
            <w:noProof/>
            <w:color w:val="0D0D0D" w:themeColor="text1" w:themeTint="F2"/>
          </w:rPr>
          <w:t xml:space="preserve"> </w:t>
        </w:r>
        <w:r w:rsidR="00A546B3" w:rsidRPr="0067103E">
          <w:rPr>
            <w:rStyle w:val="Hyperlink"/>
            <w:rFonts w:ascii="Times New Roman" w:hAnsi="Times New Roman" w:cs="Times New Roman"/>
            <w:noProof/>
            <w:color w:val="0D0D0D" w:themeColor="text1" w:themeTint="F2"/>
          </w:rPr>
          <w:t>Results of Firth logistic regression model assessing predictors</w:t>
        </w:r>
        <w:r w:rsidR="00EA0597" w:rsidRPr="0067103E">
          <w:rPr>
            <w:rStyle w:val="Hyperlink"/>
            <w:rFonts w:ascii="Times New Roman" w:hAnsi="Times New Roman" w:cs="Times New Roman"/>
            <w:noProof/>
            <w:color w:val="0D0D0D" w:themeColor="text1" w:themeTint="F2"/>
          </w:rPr>
          <w:t xml:space="preserve">                                </w:t>
        </w:r>
        <w:r w:rsidR="00A546B3" w:rsidRPr="0067103E">
          <w:rPr>
            <w:rStyle w:val="Hyperlink"/>
            <w:rFonts w:ascii="Times New Roman" w:hAnsi="Times New Roman" w:cs="Times New Roman"/>
            <w:noProof/>
            <w:color w:val="0D0D0D" w:themeColor="text1" w:themeTint="F2"/>
          </w:rPr>
          <w:t xml:space="preserve"> of newborn screening refusal in North Dakota, 2011–2014</w:t>
        </w:r>
        <w:r w:rsidR="00A546B3" w:rsidRPr="0067103E">
          <w:rPr>
            <w:rFonts w:ascii="Times New Roman" w:hAnsi="Times New Roman" w:cs="Times New Roman"/>
            <w:noProof/>
            <w:webHidden/>
            <w:color w:val="0D0D0D" w:themeColor="text1" w:themeTint="F2"/>
          </w:rPr>
          <w:tab/>
        </w:r>
        <w:r w:rsidR="00403639">
          <w:rPr>
            <w:rFonts w:ascii="Times New Roman" w:hAnsi="Times New Roman" w:cs="Times New Roman"/>
            <w:noProof/>
            <w:webHidden/>
            <w:color w:val="0D0D0D" w:themeColor="text1" w:themeTint="F2"/>
          </w:rPr>
          <w:t>69</w:t>
        </w:r>
      </w:hyperlink>
    </w:p>
    <w:p w14:paraId="1B457499" w14:textId="378614D4" w:rsidR="00C61495" w:rsidRPr="0067103E" w:rsidRDefault="00374F32" w:rsidP="005B6D77">
      <w:pPr>
        <w:pStyle w:val="TableofFigures"/>
        <w:tabs>
          <w:tab w:val="right" w:leader="dot" w:pos="8630"/>
        </w:tabs>
        <w:spacing w:line="480" w:lineRule="auto"/>
        <w:rPr>
          <w:rFonts w:ascii="Times New Roman" w:hAnsi="Times New Roman" w:cs="Times New Roman"/>
          <w:noProof/>
          <w:color w:val="0D0D0D" w:themeColor="text1" w:themeTint="F2"/>
        </w:rPr>
      </w:pPr>
      <w:hyperlink w:anchor="_Toc106873916" w:history="1">
        <w:r w:rsidR="00A546B3" w:rsidRPr="0067103E">
          <w:rPr>
            <w:rStyle w:val="Hyperlink"/>
            <w:rFonts w:ascii="Times New Roman" w:hAnsi="Times New Roman" w:cs="Times New Roman"/>
            <w:noProof/>
            <w:color w:val="0D0D0D" w:themeColor="text1" w:themeTint="F2"/>
          </w:rPr>
          <w:t xml:space="preserve">Table </w:t>
        </w:r>
        <w:r w:rsidR="00403639">
          <w:rPr>
            <w:rStyle w:val="Hyperlink"/>
            <w:rFonts w:ascii="Times New Roman" w:hAnsi="Times New Roman" w:cs="Times New Roman"/>
            <w:noProof/>
            <w:color w:val="0D0D0D" w:themeColor="text1" w:themeTint="F2"/>
          </w:rPr>
          <w:t>4</w:t>
        </w:r>
        <w:r w:rsidR="00FC7B2E" w:rsidRPr="0067103E">
          <w:rPr>
            <w:rStyle w:val="Hyperlink"/>
            <w:rFonts w:ascii="Times New Roman" w:hAnsi="Times New Roman" w:cs="Times New Roman"/>
            <w:noProof/>
            <w:color w:val="0D0D0D" w:themeColor="text1" w:themeTint="F2"/>
          </w:rPr>
          <w:t>.</w:t>
        </w:r>
        <w:r w:rsidR="00403639">
          <w:rPr>
            <w:rStyle w:val="Hyperlink"/>
            <w:rFonts w:ascii="Times New Roman" w:hAnsi="Times New Roman" w:cs="Times New Roman"/>
            <w:noProof/>
            <w:color w:val="0D0D0D" w:themeColor="text1" w:themeTint="F2"/>
          </w:rPr>
          <w:t>1</w:t>
        </w:r>
        <w:r w:rsidR="00A546B3" w:rsidRPr="0067103E">
          <w:rPr>
            <w:rStyle w:val="Hyperlink"/>
            <w:rFonts w:ascii="Times New Roman" w:hAnsi="Times New Roman" w:cs="Times New Roman"/>
            <w:noProof/>
            <w:color w:val="0D0D0D" w:themeColor="text1" w:themeTint="F2"/>
          </w:rPr>
          <w:t>:Selected Characteristics of Women with Post-partum Depression</w:t>
        </w:r>
        <w:r w:rsidR="00EA0597" w:rsidRPr="0067103E">
          <w:rPr>
            <w:rStyle w:val="Hyperlink"/>
            <w:rFonts w:ascii="Times New Roman" w:hAnsi="Times New Roman" w:cs="Times New Roman"/>
            <w:noProof/>
            <w:color w:val="0D0D0D" w:themeColor="text1" w:themeTint="F2"/>
          </w:rPr>
          <w:t xml:space="preserve">                         </w:t>
        </w:r>
        <w:r w:rsidR="00A546B3" w:rsidRPr="0067103E">
          <w:rPr>
            <w:rStyle w:val="Hyperlink"/>
            <w:rFonts w:ascii="Times New Roman" w:hAnsi="Times New Roman" w:cs="Times New Roman"/>
            <w:noProof/>
            <w:color w:val="0D0D0D" w:themeColor="text1" w:themeTint="F2"/>
          </w:rPr>
          <w:t xml:space="preserve"> in North Dakota, 2017- 2019</w:t>
        </w:r>
        <w:r w:rsidR="00A546B3" w:rsidRPr="0067103E">
          <w:rPr>
            <w:rFonts w:ascii="Times New Roman" w:hAnsi="Times New Roman" w:cs="Times New Roman"/>
            <w:noProof/>
            <w:webHidden/>
            <w:color w:val="0D0D0D" w:themeColor="text1" w:themeTint="F2"/>
          </w:rPr>
          <w:tab/>
        </w:r>
        <w:r w:rsidR="00A546B3" w:rsidRPr="0067103E">
          <w:rPr>
            <w:rFonts w:ascii="Times New Roman" w:hAnsi="Times New Roman" w:cs="Times New Roman"/>
            <w:noProof/>
            <w:webHidden/>
            <w:color w:val="0D0D0D" w:themeColor="text1" w:themeTint="F2"/>
          </w:rPr>
          <w:fldChar w:fldCharType="begin"/>
        </w:r>
        <w:r w:rsidR="00A546B3" w:rsidRPr="0067103E">
          <w:rPr>
            <w:rFonts w:ascii="Times New Roman" w:hAnsi="Times New Roman" w:cs="Times New Roman"/>
            <w:noProof/>
            <w:webHidden/>
            <w:color w:val="0D0D0D" w:themeColor="text1" w:themeTint="F2"/>
          </w:rPr>
          <w:instrText xml:space="preserve"> PAGEREF _Toc106873916 \h </w:instrText>
        </w:r>
        <w:r w:rsidR="00A546B3" w:rsidRPr="0067103E">
          <w:rPr>
            <w:rFonts w:ascii="Times New Roman" w:hAnsi="Times New Roman" w:cs="Times New Roman"/>
            <w:noProof/>
            <w:webHidden/>
            <w:color w:val="0D0D0D" w:themeColor="text1" w:themeTint="F2"/>
          </w:rPr>
        </w:r>
        <w:r w:rsidR="00A546B3" w:rsidRPr="0067103E">
          <w:rPr>
            <w:rFonts w:ascii="Times New Roman" w:hAnsi="Times New Roman" w:cs="Times New Roman"/>
            <w:noProof/>
            <w:webHidden/>
            <w:color w:val="0D0D0D" w:themeColor="text1" w:themeTint="F2"/>
          </w:rPr>
          <w:fldChar w:fldCharType="separate"/>
        </w:r>
        <w:r w:rsidR="00631C19">
          <w:rPr>
            <w:rFonts w:ascii="Times New Roman" w:hAnsi="Times New Roman" w:cs="Times New Roman"/>
            <w:noProof/>
            <w:webHidden/>
            <w:color w:val="0D0D0D" w:themeColor="text1" w:themeTint="F2"/>
          </w:rPr>
          <w:t>8</w:t>
        </w:r>
        <w:r w:rsidR="00AD0A44">
          <w:rPr>
            <w:rFonts w:ascii="Times New Roman" w:hAnsi="Times New Roman" w:cs="Times New Roman"/>
            <w:noProof/>
            <w:webHidden/>
            <w:color w:val="0D0D0D" w:themeColor="text1" w:themeTint="F2"/>
          </w:rPr>
          <w:t>5</w:t>
        </w:r>
        <w:r w:rsidR="00A546B3" w:rsidRPr="0067103E">
          <w:rPr>
            <w:rFonts w:ascii="Times New Roman" w:hAnsi="Times New Roman" w:cs="Times New Roman"/>
            <w:noProof/>
            <w:webHidden/>
            <w:color w:val="0D0D0D" w:themeColor="text1" w:themeTint="F2"/>
          </w:rPr>
          <w:fldChar w:fldCharType="end"/>
        </w:r>
      </w:hyperlink>
    </w:p>
    <w:p w14:paraId="7F7CA650" w14:textId="5868DD57" w:rsidR="00C61495" w:rsidRPr="0067103E" w:rsidRDefault="00374F32" w:rsidP="005B6D77">
      <w:pPr>
        <w:pStyle w:val="TableofFigures"/>
        <w:tabs>
          <w:tab w:val="right" w:leader="dot" w:pos="8630"/>
        </w:tabs>
        <w:spacing w:line="480" w:lineRule="auto"/>
        <w:rPr>
          <w:rFonts w:ascii="Times New Roman" w:hAnsi="Times New Roman" w:cs="Times New Roman"/>
          <w:noProof/>
          <w:color w:val="0D0D0D" w:themeColor="text1" w:themeTint="F2"/>
        </w:rPr>
      </w:pPr>
      <w:hyperlink w:anchor="_Toc106873917" w:history="1">
        <w:r w:rsidR="00A546B3" w:rsidRPr="0067103E">
          <w:rPr>
            <w:rStyle w:val="Hyperlink"/>
            <w:rFonts w:ascii="Times New Roman" w:hAnsi="Times New Roman" w:cs="Times New Roman"/>
            <w:noProof/>
            <w:color w:val="0D0D0D" w:themeColor="text1" w:themeTint="F2"/>
          </w:rPr>
          <w:t xml:space="preserve">Table </w:t>
        </w:r>
        <w:r w:rsidR="003F7E1A" w:rsidRPr="0067103E">
          <w:rPr>
            <w:rStyle w:val="Hyperlink"/>
            <w:rFonts w:ascii="Times New Roman" w:hAnsi="Times New Roman" w:cs="Times New Roman"/>
            <w:noProof/>
            <w:color w:val="0D0D0D" w:themeColor="text1" w:themeTint="F2"/>
          </w:rPr>
          <w:t>4</w:t>
        </w:r>
        <w:r w:rsidR="00FC7B2E" w:rsidRPr="0067103E">
          <w:rPr>
            <w:rStyle w:val="Hyperlink"/>
            <w:rFonts w:ascii="Times New Roman" w:hAnsi="Times New Roman" w:cs="Times New Roman"/>
            <w:noProof/>
            <w:color w:val="0D0D0D" w:themeColor="text1" w:themeTint="F2"/>
          </w:rPr>
          <w:t>.</w:t>
        </w:r>
        <w:r w:rsidR="00403639">
          <w:rPr>
            <w:rStyle w:val="Hyperlink"/>
            <w:rFonts w:ascii="Times New Roman" w:hAnsi="Times New Roman" w:cs="Times New Roman"/>
            <w:noProof/>
            <w:color w:val="0D0D0D" w:themeColor="text1" w:themeTint="F2"/>
          </w:rPr>
          <w:t>2</w:t>
        </w:r>
        <w:r w:rsidR="00A546B3" w:rsidRPr="0067103E">
          <w:rPr>
            <w:rStyle w:val="Hyperlink"/>
            <w:rFonts w:ascii="Times New Roman" w:hAnsi="Times New Roman" w:cs="Times New Roman"/>
            <w:noProof/>
            <w:color w:val="0D0D0D" w:themeColor="text1" w:themeTint="F2"/>
          </w:rPr>
          <w:t>:</w:t>
        </w:r>
        <w:r w:rsidR="006E15A7" w:rsidRPr="0067103E">
          <w:rPr>
            <w:rStyle w:val="Hyperlink"/>
            <w:rFonts w:ascii="Times New Roman" w:hAnsi="Times New Roman" w:cs="Times New Roman"/>
            <w:noProof/>
            <w:color w:val="0D0D0D" w:themeColor="text1" w:themeTint="F2"/>
          </w:rPr>
          <w:t xml:space="preserve"> </w:t>
        </w:r>
        <w:r w:rsidR="00A546B3" w:rsidRPr="0067103E">
          <w:rPr>
            <w:rStyle w:val="Hyperlink"/>
            <w:rFonts w:ascii="Times New Roman" w:hAnsi="Times New Roman" w:cs="Times New Roman"/>
            <w:noProof/>
            <w:color w:val="0D0D0D" w:themeColor="text1" w:themeTint="F2"/>
          </w:rPr>
          <w:t xml:space="preserve">Results of Univariable Assessments of the Associations of </w:t>
        </w:r>
        <w:r w:rsidR="00EA0597" w:rsidRPr="0067103E">
          <w:rPr>
            <w:rStyle w:val="Hyperlink"/>
            <w:rFonts w:ascii="Times New Roman" w:hAnsi="Times New Roman" w:cs="Times New Roman"/>
            <w:noProof/>
            <w:color w:val="0D0D0D" w:themeColor="text1" w:themeTint="F2"/>
          </w:rPr>
          <w:t xml:space="preserve">                       </w:t>
        </w:r>
        <w:r w:rsidR="00A546B3" w:rsidRPr="0067103E">
          <w:rPr>
            <w:rStyle w:val="Hyperlink"/>
            <w:rFonts w:ascii="Times New Roman" w:hAnsi="Times New Roman" w:cs="Times New Roman"/>
            <w:noProof/>
            <w:color w:val="0D0D0D" w:themeColor="text1" w:themeTint="F2"/>
          </w:rPr>
          <w:t xml:space="preserve">Postpartum Depression and Potential Predictors among Women </w:t>
        </w:r>
        <w:r w:rsidR="00EA0597" w:rsidRPr="0067103E">
          <w:rPr>
            <w:rStyle w:val="Hyperlink"/>
            <w:rFonts w:ascii="Times New Roman" w:hAnsi="Times New Roman" w:cs="Times New Roman"/>
            <w:noProof/>
            <w:color w:val="0D0D0D" w:themeColor="text1" w:themeTint="F2"/>
          </w:rPr>
          <w:t xml:space="preserve">                             </w:t>
        </w:r>
        <w:r w:rsidR="00A546B3" w:rsidRPr="0067103E">
          <w:rPr>
            <w:rStyle w:val="Hyperlink"/>
            <w:rFonts w:ascii="Times New Roman" w:hAnsi="Times New Roman" w:cs="Times New Roman"/>
            <w:noProof/>
            <w:color w:val="0D0D0D" w:themeColor="text1" w:themeTint="F2"/>
          </w:rPr>
          <w:t>with Live Births in North Dakota, 2017-2019</w:t>
        </w:r>
        <w:r w:rsidR="00A546B3" w:rsidRPr="0067103E">
          <w:rPr>
            <w:rFonts w:ascii="Times New Roman" w:hAnsi="Times New Roman" w:cs="Times New Roman"/>
            <w:noProof/>
            <w:webHidden/>
            <w:color w:val="0D0D0D" w:themeColor="text1" w:themeTint="F2"/>
          </w:rPr>
          <w:tab/>
        </w:r>
        <w:r w:rsidR="00403639">
          <w:rPr>
            <w:rFonts w:ascii="Times New Roman" w:hAnsi="Times New Roman" w:cs="Times New Roman"/>
            <w:noProof/>
            <w:webHidden/>
            <w:color w:val="0D0D0D" w:themeColor="text1" w:themeTint="F2"/>
          </w:rPr>
          <w:t>8</w:t>
        </w:r>
        <w:r w:rsidR="00AD0A44">
          <w:rPr>
            <w:rFonts w:ascii="Times New Roman" w:hAnsi="Times New Roman" w:cs="Times New Roman"/>
            <w:noProof/>
            <w:webHidden/>
            <w:color w:val="0D0D0D" w:themeColor="text1" w:themeTint="F2"/>
          </w:rPr>
          <w:t>7</w:t>
        </w:r>
      </w:hyperlink>
    </w:p>
    <w:p w14:paraId="7DCF87D1" w14:textId="07817761" w:rsidR="00A546B3" w:rsidRPr="0067103E" w:rsidRDefault="00374F32" w:rsidP="005B6D77">
      <w:pPr>
        <w:pStyle w:val="TableofFigures"/>
        <w:tabs>
          <w:tab w:val="right" w:leader="dot" w:pos="8630"/>
        </w:tabs>
        <w:spacing w:line="480" w:lineRule="auto"/>
        <w:rPr>
          <w:rFonts w:ascii="Times New Roman" w:eastAsiaTheme="minorEastAsia" w:hAnsi="Times New Roman" w:cs="Times New Roman"/>
          <w:noProof/>
          <w:color w:val="0D0D0D" w:themeColor="text1" w:themeTint="F2"/>
          <w:sz w:val="22"/>
          <w:szCs w:val="22"/>
        </w:rPr>
      </w:pPr>
      <w:hyperlink w:anchor="_Toc106873918" w:history="1">
        <w:r w:rsidR="00A546B3" w:rsidRPr="0067103E">
          <w:rPr>
            <w:rStyle w:val="Hyperlink"/>
            <w:rFonts w:ascii="Times New Roman" w:hAnsi="Times New Roman" w:cs="Times New Roman"/>
            <w:noProof/>
            <w:color w:val="0D0D0D" w:themeColor="text1" w:themeTint="F2"/>
          </w:rPr>
          <w:t xml:space="preserve">Table </w:t>
        </w:r>
        <w:r w:rsidR="003F7E1A" w:rsidRPr="0067103E">
          <w:rPr>
            <w:rStyle w:val="Hyperlink"/>
            <w:rFonts w:ascii="Times New Roman" w:hAnsi="Times New Roman" w:cs="Times New Roman"/>
            <w:noProof/>
            <w:color w:val="0D0D0D" w:themeColor="text1" w:themeTint="F2"/>
          </w:rPr>
          <w:t>4.</w:t>
        </w:r>
        <w:r w:rsidR="00403639">
          <w:rPr>
            <w:rStyle w:val="Hyperlink"/>
            <w:rFonts w:ascii="Times New Roman" w:hAnsi="Times New Roman" w:cs="Times New Roman"/>
            <w:noProof/>
            <w:color w:val="0D0D0D" w:themeColor="text1" w:themeTint="F2"/>
          </w:rPr>
          <w:t>3</w:t>
        </w:r>
        <w:r w:rsidR="00A546B3" w:rsidRPr="0067103E">
          <w:rPr>
            <w:rStyle w:val="Hyperlink"/>
            <w:rFonts w:ascii="Times New Roman" w:hAnsi="Times New Roman" w:cs="Times New Roman"/>
            <w:noProof/>
            <w:color w:val="0D0D0D" w:themeColor="text1" w:themeTint="F2"/>
          </w:rPr>
          <w:t>:</w:t>
        </w:r>
        <w:r w:rsidR="006E15A7" w:rsidRPr="0067103E">
          <w:rPr>
            <w:rStyle w:val="Hyperlink"/>
            <w:rFonts w:ascii="Times New Roman" w:hAnsi="Times New Roman" w:cs="Times New Roman"/>
            <w:noProof/>
            <w:color w:val="0D0D0D" w:themeColor="text1" w:themeTint="F2"/>
          </w:rPr>
          <w:t xml:space="preserve"> </w:t>
        </w:r>
        <w:r w:rsidR="00A546B3" w:rsidRPr="0067103E">
          <w:rPr>
            <w:rStyle w:val="Hyperlink"/>
            <w:rFonts w:ascii="Times New Roman" w:hAnsi="Times New Roman" w:cs="Times New Roman"/>
            <w:noProof/>
            <w:color w:val="0D0D0D" w:themeColor="text1" w:themeTint="F2"/>
          </w:rPr>
          <w:t>Results of the Final Model Showing Predictors of Postpartum</w:t>
        </w:r>
        <w:r w:rsidR="00EA0597" w:rsidRPr="0067103E">
          <w:rPr>
            <w:rStyle w:val="Hyperlink"/>
            <w:rFonts w:ascii="Times New Roman" w:hAnsi="Times New Roman" w:cs="Times New Roman"/>
            <w:noProof/>
            <w:color w:val="0D0D0D" w:themeColor="text1" w:themeTint="F2"/>
          </w:rPr>
          <w:t xml:space="preserve">                       </w:t>
        </w:r>
        <w:r w:rsidR="00A546B3" w:rsidRPr="0067103E">
          <w:rPr>
            <w:rStyle w:val="Hyperlink"/>
            <w:rFonts w:ascii="Times New Roman" w:hAnsi="Times New Roman" w:cs="Times New Roman"/>
            <w:noProof/>
            <w:color w:val="0D0D0D" w:themeColor="text1" w:themeTint="F2"/>
          </w:rPr>
          <w:t xml:space="preserve"> Depression among Women with Live Births in North Dakota, </w:t>
        </w:r>
        <w:r w:rsidR="00EA0597" w:rsidRPr="0067103E">
          <w:rPr>
            <w:rStyle w:val="Hyperlink"/>
            <w:rFonts w:ascii="Times New Roman" w:hAnsi="Times New Roman" w:cs="Times New Roman"/>
            <w:noProof/>
            <w:color w:val="0D0D0D" w:themeColor="text1" w:themeTint="F2"/>
          </w:rPr>
          <w:t xml:space="preserve">                           </w:t>
        </w:r>
        <w:r w:rsidR="00A546B3" w:rsidRPr="0067103E">
          <w:rPr>
            <w:rStyle w:val="Hyperlink"/>
            <w:rFonts w:ascii="Times New Roman" w:hAnsi="Times New Roman" w:cs="Times New Roman"/>
            <w:noProof/>
            <w:color w:val="0D0D0D" w:themeColor="text1" w:themeTint="F2"/>
          </w:rPr>
          <w:t>2017-2019</w:t>
        </w:r>
        <w:r w:rsidR="00A546B3" w:rsidRPr="0067103E">
          <w:rPr>
            <w:rFonts w:ascii="Times New Roman" w:hAnsi="Times New Roman" w:cs="Times New Roman"/>
            <w:noProof/>
            <w:webHidden/>
            <w:color w:val="0D0D0D" w:themeColor="text1" w:themeTint="F2"/>
          </w:rPr>
          <w:tab/>
        </w:r>
        <w:r w:rsidR="00403639">
          <w:rPr>
            <w:rFonts w:ascii="Times New Roman" w:hAnsi="Times New Roman" w:cs="Times New Roman"/>
            <w:noProof/>
            <w:webHidden/>
            <w:color w:val="0D0D0D" w:themeColor="text1" w:themeTint="F2"/>
          </w:rPr>
          <w:t>8</w:t>
        </w:r>
        <w:r w:rsidR="00AD0A44">
          <w:rPr>
            <w:rFonts w:ascii="Times New Roman" w:hAnsi="Times New Roman" w:cs="Times New Roman"/>
            <w:noProof/>
            <w:webHidden/>
            <w:color w:val="0D0D0D" w:themeColor="text1" w:themeTint="F2"/>
          </w:rPr>
          <w:t>8</w:t>
        </w:r>
      </w:hyperlink>
    </w:p>
    <w:p w14:paraId="20FD390D" w14:textId="6BADBFC3" w:rsidR="005B6D77" w:rsidRPr="0067103E" w:rsidRDefault="001B3921" w:rsidP="005B6D77">
      <w:pPr>
        <w:pStyle w:val="Default"/>
        <w:pageBreakBefore/>
        <w:jc w:val="center"/>
        <w:rPr>
          <w:rFonts w:ascii="Times New Roman" w:hAnsi="Times New Roman" w:cs="Times New Roman"/>
          <w:color w:val="0D0D0D" w:themeColor="text1" w:themeTint="F2"/>
        </w:rPr>
      </w:pPr>
      <w:r w:rsidRPr="0067103E">
        <w:rPr>
          <w:rFonts w:ascii="Times New Roman" w:hAnsi="Times New Roman" w:cs="Times New Roman"/>
          <w:b/>
          <w:bCs/>
          <w:color w:val="0D0D0D" w:themeColor="text1" w:themeTint="F2"/>
        </w:rPr>
        <w:lastRenderedPageBreak/>
        <w:fldChar w:fldCharType="end"/>
      </w:r>
      <w:r w:rsidR="005B6D77" w:rsidRPr="005B6D77">
        <w:rPr>
          <w:rFonts w:ascii="Times New Roman" w:hAnsi="Times New Roman" w:cs="Times New Roman"/>
          <w:b/>
          <w:bCs/>
          <w:color w:val="0D0D0D" w:themeColor="text1" w:themeTint="F2"/>
        </w:rPr>
        <w:t xml:space="preserve"> </w:t>
      </w:r>
      <w:r w:rsidR="005B6D77" w:rsidRPr="0067103E">
        <w:rPr>
          <w:rFonts w:ascii="Times New Roman" w:hAnsi="Times New Roman" w:cs="Times New Roman"/>
          <w:b/>
          <w:bCs/>
          <w:color w:val="0D0D0D" w:themeColor="text1" w:themeTint="F2"/>
        </w:rPr>
        <w:t>LIST OF FIGURES</w:t>
      </w:r>
    </w:p>
    <w:p w14:paraId="2D827D71" w14:textId="77777777" w:rsidR="005B6D77" w:rsidRPr="0040140B" w:rsidRDefault="005B6D77" w:rsidP="005B6D77">
      <w:pPr>
        <w:pStyle w:val="ETDTitle"/>
        <w:tabs>
          <w:tab w:val="right" w:leader="dot" w:pos="8630"/>
        </w:tabs>
        <w:spacing w:line="480" w:lineRule="auto"/>
        <w:jc w:val="left"/>
        <w:rPr>
          <w:rFonts w:ascii="Times New Roman" w:hAnsi="Times New Roman" w:cs="Times New Roman"/>
          <w:b w:val="0"/>
          <w:bCs/>
          <w:color w:val="0D0D0D" w:themeColor="text1" w:themeTint="F2"/>
        </w:rPr>
      </w:pPr>
    </w:p>
    <w:p w14:paraId="02132A1A" w14:textId="77777777" w:rsidR="005B6D77" w:rsidRPr="00C57B1C" w:rsidRDefault="005B6D77" w:rsidP="005B6D77">
      <w:pPr>
        <w:pStyle w:val="TableofFigures"/>
        <w:tabs>
          <w:tab w:val="right" w:leader="dot" w:pos="8630"/>
        </w:tabs>
        <w:spacing w:line="480" w:lineRule="auto"/>
        <w:rPr>
          <w:rFonts w:ascii="Times New Roman" w:hAnsi="Times New Roman" w:cs="Times New Roman"/>
          <w:noProof/>
          <w:color w:val="0000FF"/>
          <w:u w:val="single"/>
        </w:rPr>
      </w:pPr>
      <w:r w:rsidRPr="0040140B">
        <w:rPr>
          <w:rFonts w:ascii="Times New Roman" w:hAnsi="Times New Roman" w:cs="Times New Roman"/>
          <w:noProof/>
          <w:color w:val="0D0D0D" w:themeColor="text1" w:themeTint="F2"/>
        </w:rPr>
        <w:fldChar w:fldCharType="begin"/>
      </w:r>
      <w:r w:rsidRPr="0040140B">
        <w:rPr>
          <w:rFonts w:ascii="Times New Roman" w:hAnsi="Times New Roman" w:cs="Times New Roman"/>
          <w:noProof/>
          <w:color w:val="0D0D0D" w:themeColor="text1" w:themeTint="F2"/>
        </w:rPr>
        <w:instrText xml:space="preserve"> TOC \h \z \c "Figure" </w:instrText>
      </w:r>
      <w:r w:rsidRPr="0040140B">
        <w:rPr>
          <w:rFonts w:ascii="Times New Roman" w:hAnsi="Times New Roman" w:cs="Times New Roman"/>
          <w:noProof/>
          <w:color w:val="0D0D0D" w:themeColor="text1" w:themeTint="F2"/>
        </w:rPr>
        <w:fldChar w:fldCharType="separate"/>
      </w:r>
      <w:hyperlink w:anchor="_Toc110500628" w:history="1">
        <w:r w:rsidRPr="0040140B">
          <w:rPr>
            <w:rStyle w:val="Hyperlink"/>
            <w:rFonts w:ascii="Times New Roman" w:hAnsi="Times New Roman" w:cs="Times New Roman"/>
            <w:noProof/>
          </w:rPr>
          <w:t>Figure 2.1: Conceptual model representing predictors of prematurity among women in North Dakota, 2017-2019.</w:t>
        </w:r>
        <w:r w:rsidRPr="0040140B">
          <w:rPr>
            <w:rFonts w:ascii="Times New Roman" w:hAnsi="Times New Roman" w:cs="Times New Roman"/>
            <w:noProof/>
            <w:webHidden/>
          </w:rPr>
          <w:tab/>
        </w:r>
        <w:r>
          <w:rPr>
            <w:rFonts w:ascii="Times New Roman" w:hAnsi="Times New Roman" w:cs="Times New Roman"/>
            <w:noProof/>
            <w:webHidden/>
          </w:rPr>
          <w:t>41</w:t>
        </w:r>
      </w:hyperlink>
    </w:p>
    <w:p w14:paraId="3442D6F3" w14:textId="77777777" w:rsidR="005B6D77" w:rsidRPr="00C57B1C" w:rsidRDefault="00374F32" w:rsidP="005B6D77">
      <w:pPr>
        <w:pStyle w:val="TableofFigures"/>
        <w:tabs>
          <w:tab w:val="right" w:leader="dot" w:pos="8630"/>
        </w:tabs>
        <w:spacing w:line="480" w:lineRule="auto"/>
        <w:rPr>
          <w:rFonts w:ascii="Times New Roman" w:hAnsi="Times New Roman" w:cs="Times New Roman"/>
          <w:noProof/>
          <w:color w:val="0000FF"/>
          <w:u w:val="single"/>
        </w:rPr>
      </w:pPr>
      <w:hyperlink w:anchor="_Toc110500629" w:history="1">
        <w:r w:rsidR="005B6D77" w:rsidRPr="0040140B">
          <w:rPr>
            <w:rStyle w:val="Hyperlink"/>
            <w:rFonts w:ascii="Times New Roman" w:hAnsi="Times New Roman" w:cs="Times New Roman"/>
            <w:noProof/>
          </w:rPr>
          <w:t xml:space="preserve">Figure </w:t>
        </w:r>
        <w:r w:rsidR="005B6D77">
          <w:rPr>
            <w:rStyle w:val="Hyperlink"/>
            <w:rFonts w:ascii="Times New Roman" w:hAnsi="Times New Roman" w:cs="Times New Roman"/>
            <w:noProof/>
          </w:rPr>
          <w:t>3.1</w:t>
        </w:r>
        <w:r w:rsidR="005B6D77" w:rsidRPr="0040140B">
          <w:rPr>
            <w:rStyle w:val="Hyperlink"/>
            <w:rFonts w:ascii="Times New Roman" w:hAnsi="Times New Roman" w:cs="Times New Roman"/>
            <w:noProof/>
          </w:rPr>
          <w:t>: Proposed conceptual model showing predictors of newborn screening refusal in North Dakota.</w:t>
        </w:r>
        <w:r w:rsidR="005B6D77" w:rsidRPr="0040140B">
          <w:rPr>
            <w:rFonts w:ascii="Times New Roman" w:hAnsi="Times New Roman" w:cs="Times New Roman"/>
            <w:noProof/>
            <w:webHidden/>
          </w:rPr>
          <w:tab/>
        </w:r>
        <w:r w:rsidR="005B6D77">
          <w:rPr>
            <w:rFonts w:ascii="Times New Roman" w:hAnsi="Times New Roman" w:cs="Times New Roman"/>
            <w:noProof/>
            <w:webHidden/>
          </w:rPr>
          <w:t>59</w:t>
        </w:r>
      </w:hyperlink>
    </w:p>
    <w:p w14:paraId="033D0844" w14:textId="73D0A061" w:rsidR="005B6D77" w:rsidRPr="0040140B" w:rsidRDefault="00374F32" w:rsidP="005B6D77">
      <w:pPr>
        <w:pStyle w:val="TableofFigures"/>
        <w:tabs>
          <w:tab w:val="right" w:leader="dot" w:pos="8630"/>
        </w:tabs>
        <w:spacing w:line="480" w:lineRule="auto"/>
        <w:rPr>
          <w:rFonts w:ascii="Times New Roman" w:eastAsiaTheme="minorEastAsia" w:hAnsi="Times New Roman" w:cs="Times New Roman"/>
          <w:noProof/>
        </w:rPr>
      </w:pPr>
      <w:hyperlink w:anchor="_Toc110500630" w:history="1">
        <w:r w:rsidR="005B6D77" w:rsidRPr="0040140B">
          <w:rPr>
            <w:rStyle w:val="Hyperlink"/>
            <w:rFonts w:ascii="Times New Roman" w:hAnsi="Times New Roman" w:cs="Times New Roman"/>
            <w:noProof/>
          </w:rPr>
          <w:t xml:space="preserve">Figure </w:t>
        </w:r>
        <w:r w:rsidR="005B6D77">
          <w:rPr>
            <w:rStyle w:val="Hyperlink"/>
            <w:rFonts w:ascii="Times New Roman" w:hAnsi="Times New Roman" w:cs="Times New Roman"/>
            <w:noProof/>
          </w:rPr>
          <w:t>4.1</w:t>
        </w:r>
        <w:r w:rsidR="005B6D77" w:rsidRPr="0040140B">
          <w:rPr>
            <w:rStyle w:val="Hyperlink"/>
            <w:rFonts w:ascii="Times New Roman" w:hAnsi="Times New Roman" w:cs="Times New Roman"/>
            <w:noProof/>
          </w:rPr>
          <w:t>:</w:t>
        </w:r>
        <w:r w:rsidR="005B6D77">
          <w:rPr>
            <w:rStyle w:val="Hyperlink"/>
            <w:rFonts w:ascii="Times New Roman" w:hAnsi="Times New Roman" w:cs="Times New Roman"/>
            <w:noProof/>
          </w:rPr>
          <w:t xml:space="preserve"> </w:t>
        </w:r>
        <w:r w:rsidR="005B6D77" w:rsidRPr="0040140B">
          <w:rPr>
            <w:rStyle w:val="Hyperlink"/>
            <w:rFonts w:ascii="Times New Roman" w:hAnsi="Times New Roman" w:cs="Times New Roman"/>
            <w:noProof/>
          </w:rPr>
          <w:t>Conceptual model showing potential predictors of postpartum depression (PPD) among women in North Dakota, 2017-2019.</w:t>
        </w:r>
        <w:r w:rsidR="005B6D77" w:rsidRPr="0040140B">
          <w:rPr>
            <w:rFonts w:ascii="Times New Roman" w:hAnsi="Times New Roman" w:cs="Times New Roman"/>
            <w:noProof/>
            <w:webHidden/>
          </w:rPr>
          <w:tab/>
        </w:r>
        <w:r w:rsidR="005B6D77">
          <w:rPr>
            <w:rFonts w:ascii="Times New Roman" w:hAnsi="Times New Roman" w:cs="Times New Roman"/>
            <w:noProof/>
            <w:webHidden/>
          </w:rPr>
          <w:t>82</w:t>
        </w:r>
      </w:hyperlink>
    </w:p>
    <w:p w14:paraId="19B700B1" w14:textId="5772D6F8" w:rsidR="000C0CB7" w:rsidRPr="0067103E" w:rsidRDefault="005B6D77" w:rsidP="005B6D77">
      <w:pPr>
        <w:pStyle w:val="Default"/>
        <w:spacing w:line="480" w:lineRule="auto"/>
        <w:rPr>
          <w:rFonts w:ascii="Times New Roman" w:hAnsi="Times New Roman" w:cs="Times New Roman"/>
          <w:b/>
          <w:bCs/>
          <w:color w:val="0D0D0D" w:themeColor="text1" w:themeTint="F2"/>
        </w:rPr>
      </w:pPr>
      <w:r w:rsidRPr="0040140B">
        <w:rPr>
          <w:rFonts w:ascii="Times New Roman" w:hAnsi="Times New Roman" w:cs="Times New Roman"/>
          <w:noProof/>
          <w:color w:val="0D0D0D" w:themeColor="text1" w:themeTint="F2"/>
        </w:rPr>
        <w:fldChar w:fldCharType="end"/>
      </w:r>
    </w:p>
    <w:p w14:paraId="646471A8" w14:textId="4C8B8F17" w:rsidR="00FA0FC1" w:rsidRDefault="00FA0FC1" w:rsidP="00FA0FC1">
      <w:pPr>
        <w:pStyle w:val="Default"/>
        <w:pageBreakBefore/>
        <w:rPr>
          <w:rFonts w:ascii="Times New Roman" w:hAnsi="Times New Roman" w:cs="Times New Roman"/>
          <w:b/>
          <w:bCs/>
          <w:color w:val="0D0D0D" w:themeColor="text1" w:themeTint="F2"/>
        </w:rPr>
      </w:pPr>
    </w:p>
    <w:p w14:paraId="24002E20" w14:textId="126E3D21" w:rsidR="00F1667A" w:rsidRPr="00FA0FC1" w:rsidRDefault="000C0CB7" w:rsidP="00FA0FC1">
      <w:pPr>
        <w:jc w:val="center"/>
        <w:rPr>
          <w:rFonts w:ascii="Times New Roman" w:hAnsi="Times New Roman" w:cs="Times New Roman"/>
          <w:b/>
          <w:bCs/>
          <w:color w:val="0D0D0D" w:themeColor="text1" w:themeTint="F2"/>
          <w:sz w:val="24"/>
          <w:szCs w:val="24"/>
        </w:rPr>
      </w:pPr>
      <w:r w:rsidRPr="0067103E">
        <w:rPr>
          <w:rFonts w:ascii="Times New Roman" w:hAnsi="Times New Roman" w:cs="Times New Roman"/>
          <w:b/>
          <w:bCs/>
          <w:color w:val="0D0D0D" w:themeColor="text1" w:themeTint="F2"/>
          <w:sz w:val="24"/>
          <w:szCs w:val="24"/>
        </w:rPr>
        <w:t>LIST OF ABBREVIATIONS</w:t>
      </w:r>
    </w:p>
    <w:p w14:paraId="6A3820D1" w14:textId="53E6BAE5" w:rsidR="0013337B" w:rsidRPr="0067103E" w:rsidRDefault="0013337B" w:rsidP="00715E65">
      <w:pPr>
        <w:autoSpaceDE w:val="0"/>
        <w:autoSpaceDN w:val="0"/>
        <w:adjustRightInd w:val="0"/>
        <w:spacing w:after="0" w:line="480" w:lineRule="auto"/>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ACEs: Adverse Childhood Experiences</w:t>
      </w:r>
    </w:p>
    <w:p w14:paraId="0D3F803B" w14:textId="67F1E7D7" w:rsidR="00283753" w:rsidRPr="0067103E" w:rsidRDefault="00283753" w:rsidP="00715E65">
      <w:pPr>
        <w:autoSpaceDE w:val="0"/>
        <w:autoSpaceDN w:val="0"/>
        <w:adjustRightInd w:val="0"/>
        <w:spacing w:after="0" w:line="480" w:lineRule="auto"/>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ACOG: American College of Obstetricians and Gynecologists</w:t>
      </w:r>
    </w:p>
    <w:p w14:paraId="465802F0" w14:textId="124FA64A" w:rsidR="00D16CF6" w:rsidRPr="0067103E" w:rsidRDefault="00D16CF6" w:rsidP="00715E65">
      <w:pPr>
        <w:autoSpaceDE w:val="0"/>
        <w:autoSpaceDN w:val="0"/>
        <w:adjustRightInd w:val="0"/>
        <w:spacing w:after="0" w:line="480" w:lineRule="auto"/>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BMI: Body Mass Index</w:t>
      </w:r>
    </w:p>
    <w:p w14:paraId="7C421A6E" w14:textId="6E15A141" w:rsidR="00283753" w:rsidRPr="0067103E" w:rsidRDefault="00283753" w:rsidP="00715E65">
      <w:pPr>
        <w:autoSpaceDE w:val="0"/>
        <w:autoSpaceDN w:val="0"/>
        <w:adjustRightInd w:val="0"/>
        <w:spacing w:after="0" w:line="480" w:lineRule="auto"/>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 xml:space="preserve">CDC: Centers for Disease Control and Prevention </w:t>
      </w:r>
    </w:p>
    <w:p w14:paraId="4ED83EB6" w14:textId="795F1E56" w:rsidR="0013337B" w:rsidRPr="0067103E" w:rsidRDefault="0013337B" w:rsidP="00715E65">
      <w:pPr>
        <w:autoSpaceDE w:val="0"/>
        <w:autoSpaceDN w:val="0"/>
        <w:adjustRightInd w:val="0"/>
        <w:spacing w:after="0" w:line="480" w:lineRule="auto"/>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CN</w:t>
      </w:r>
      <w:r w:rsidR="00A51ACD" w:rsidRPr="0067103E">
        <w:rPr>
          <w:rFonts w:ascii="Times New Roman" w:hAnsi="Times New Roman" w:cs="Times New Roman"/>
          <w:color w:val="0D0D0D" w:themeColor="text1" w:themeTint="F2"/>
          <w:sz w:val="24"/>
          <w:szCs w:val="24"/>
        </w:rPr>
        <w:t>M: Certified Nurse Midwife</w:t>
      </w:r>
    </w:p>
    <w:p w14:paraId="511BB01E" w14:textId="3CF0374A" w:rsidR="00A51ACD" w:rsidRPr="0067103E" w:rsidRDefault="00A51ACD" w:rsidP="00715E65">
      <w:pPr>
        <w:autoSpaceDE w:val="0"/>
        <w:autoSpaceDN w:val="0"/>
        <w:adjustRightInd w:val="0"/>
        <w:spacing w:after="0" w:line="480" w:lineRule="auto"/>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CPM: Certified Professional Midwife</w:t>
      </w:r>
    </w:p>
    <w:p w14:paraId="6685DE62" w14:textId="6C01061C" w:rsidR="00A51ACD" w:rsidRPr="0067103E" w:rsidRDefault="00A51ACD" w:rsidP="00715E65">
      <w:pPr>
        <w:autoSpaceDE w:val="0"/>
        <w:autoSpaceDN w:val="0"/>
        <w:adjustRightInd w:val="0"/>
        <w:spacing w:after="0" w:line="480" w:lineRule="auto"/>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DO: Doctor of Osteopathic Medicine</w:t>
      </w:r>
    </w:p>
    <w:p w14:paraId="7E543E47" w14:textId="38E481E1" w:rsidR="003457A6" w:rsidRPr="0067103E" w:rsidRDefault="003457A6" w:rsidP="00715E65">
      <w:pPr>
        <w:autoSpaceDE w:val="0"/>
        <w:autoSpaceDN w:val="0"/>
        <w:adjustRightInd w:val="0"/>
        <w:spacing w:after="0" w:line="480" w:lineRule="auto"/>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EPDS: Edinburg</w:t>
      </w:r>
      <w:r w:rsidR="00EC08A7" w:rsidRPr="0067103E">
        <w:rPr>
          <w:rFonts w:ascii="Times New Roman" w:hAnsi="Times New Roman" w:cs="Times New Roman"/>
          <w:color w:val="0D0D0D" w:themeColor="text1" w:themeTint="F2"/>
          <w:sz w:val="24"/>
          <w:szCs w:val="24"/>
        </w:rPr>
        <w:t>h</w:t>
      </w:r>
      <w:r w:rsidRPr="0067103E">
        <w:rPr>
          <w:rFonts w:ascii="Times New Roman" w:hAnsi="Times New Roman" w:cs="Times New Roman"/>
          <w:color w:val="0D0D0D" w:themeColor="text1" w:themeTint="F2"/>
          <w:sz w:val="24"/>
          <w:szCs w:val="24"/>
        </w:rPr>
        <w:t xml:space="preserve"> P</w:t>
      </w:r>
      <w:r w:rsidR="00EC08A7" w:rsidRPr="0067103E">
        <w:rPr>
          <w:rFonts w:ascii="Times New Roman" w:hAnsi="Times New Roman" w:cs="Times New Roman"/>
          <w:color w:val="0D0D0D" w:themeColor="text1" w:themeTint="F2"/>
          <w:sz w:val="24"/>
          <w:szCs w:val="24"/>
        </w:rPr>
        <w:t>ost</w:t>
      </w:r>
      <w:r w:rsidRPr="0067103E">
        <w:rPr>
          <w:rFonts w:ascii="Times New Roman" w:hAnsi="Times New Roman" w:cs="Times New Roman"/>
          <w:color w:val="0D0D0D" w:themeColor="text1" w:themeTint="F2"/>
          <w:sz w:val="24"/>
          <w:szCs w:val="24"/>
        </w:rPr>
        <w:t>natal Depression Screening</w:t>
      </w:r>
    </w:p>
    <w:p w14:paraId="2D0C033C" w14:textId="62B74D7C" w:rsidR="00283753" w:rsidRPr="0067103E" w:rsidRDefault="00283753" w:rsidP="00715E65">
      <w:pPr>
        <w:autoSpaceDE w:val="0"/>
        <w:autoSpaceDN w:val="0"/>
        <w:adjustRightInd w:val="0"/>
        <w:spacing w:after="0" w:line="480" w:lineRule="auto"/>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 xml:space="preserve">HDN: </w:t>
      </w:r>
      <w:r w:rsidR="00C17DE2" w:rsidRPr="0067103E">
        <w:rPr>
          <w:rFonts w:ascii="Times New Roman" w:hAnsi="Times New Roman" w:cs="Times New Roman"/>
          <w:color w:val="0D0D0D" w:themeColor="text1" w:themeTint="F2"/>
          <w:sz w:val="24"/>
          <w:szCs w:val="24"/>
        </w:rPr>
        <w:t>Hemolytic Disease of the Newborn</w:t>
      </w:r>
    </w:p>
    <w:p w14:paraId="2D246A83" w14:textId="531E31CD" w:rsidR="005F5EC5" w:rsidRPr="0067103E" w:rsidRDefault="005F5EC5" w:rsidP="00715E65">
      <w:pPr>
        <w:autoSpaceDE w:val="0"/>
        <w:autoSpaceDN w:val="0"/>
        <w:adjustRightInd w:val="0"/>
        <w:spacing w:after="0" w:line="480" w:lineRule="auto"/>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HPSA: Health Professional Shortage Area</w:t>
      </w:r>
    </w:p>
    <w:p w14:paraId="09C5A48F" w14:textId="349F669C" w:rsidR="005F5EC5" w:rsidRPr="0067103E" w:rsidRDefault="005F5EC5" w:rsidP="00715E65">
      <w:pPr>
        <w:autoSpaceDE w:val="0"/>
        <w:autoSpaceDN w:val="0"/>
        <w:adjustRightInd w:val="0"/>
        <w:spacing w:after="0" w:line="480" w:lineRule="auto"/>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HRSA: Health Resources &amp; Services Administration</w:t>
      </w:r>
    </w:p>
    <w:p w14:paraId="62304FC7" w14:textId="30DA5F82" w:rsidR="00945D4B" w:rsidRPr="0067103E" w:rsidRDefault="00945D4B" w:rsidP="00715E65">
      <w:pPr>
        <w:autoSpaceDE w:val="0"/>
        <w:autoSpaceDN w:val="0"/>
        <w:adjustRightInd w:val="0"/>
        <w:spacing w:after="0" w:line="480" w:lineRule="auto"/>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IRB: Internal Review Board</w:t>
      </w:r>
    </w:p>
    <w:p w14:paraId="127DA512" w14:textId="2F2F797E" w:rsidR="00E629B7" w:rsidRPr="0067103E" w:rsidRDefault="00E629B7" w:rsidP="00715E65">
      <w:pPr>
        <w:autoSpaceDE w:val="0"/>
        <w:autoSpaceDN w:val="0"/>
        <w:adjustRightInd w:val="0"/>
        <w:spacing w:after="0" w:line="480" w:lineRule="auto"/>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MCH: Maternal and Child Health</w:t>
      </w:r>
    </w:p>
    <w:p w14:paraId="7BCFCDC3" w14:textId="34966903" w:rsidR="0013337B" w:rsidRPr="0067103E" w:rsidRDefault="00E629B7" w:rsidP="00715E65">
      <w:pPr>
        <w:autoSpaceDE w:val="0"/>
        <w:autoSpaceDN w:val="0"/>
        <w:adjustRightInd w:val="0"/>
        <w:spacing w:after="0" w:line="480" w:lineRule="auto"/>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MD: Medical Doctor</w:t>
      </w:r>
    </w:p>
    <w:p w14:paraId="1FB78B88" w14:textId="1CB7462D" w:rsidR="00283753" w:rsidRPr="0067103E" w:rsidRDefault="00283753" w:rsidP="00715E65">
      <w:pPr>
        <w:autoSpaceDE w:val="0"/>
        <w:autoSpaceDN w:val="0"/>
        <w:adjustRightInd w:val="0"/>
        <w:spacing w:after="0" w:line="480" w:lineRule="auto"/>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 xml:space="preserve">NBS: Newborn Screening </w:t>
      </w:r>
    </w:p>
    <w:p w14:paraId="3E0BE944" w14:textId="04527D51" w:rsidR="00D814C9" w:rsidRPr="0067103E" w:rsidRDefault="00D814C9" w:rsidP="00715E65">
      <w:pPr>
        <w:autoSpaceDE w:val="0"/>
        <w:autoSpaceDN w:val="0"/>
        <w:adjustRightInd w:val="0"/>
        <w:spacing w:after="0" w:line="480" w:lineRule="auto"/>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ND: North Dakota</w:t>
      </w:r>
    </w:p>
    <w:p w14:paraId="3318078D" w14:textId="0D63766D" w:rsidR="00D814C9" w:rsidRPr="0067103E" w:rsidRDefault="00D814C9" w:rsidP="00715E65">
      <w:pPr>
        <w:autoSpaceDE w:val="0"/>
        <w:autoSpaceDN w:val="0"/>
        <w:adjustRightInd w:val="0"/>
        <w:spacing w:after="0" w:line="480" w:lineRule="auto"/>
        <w:rPr>
          <w:rFonts w:ascii="Times New Roman" w:hAnsi="Times New Roman" w:cs="Times New Roman"/>
          <w:color w:val="0D0D0D" w:themeColor="text1" w:themeTint="F2"/>
          <w:sz w:val="24"/>
          <w:szCs w:val="24"/>
        </w:rPr>
      </w:pPr>
      <w:proofErr w:type="spellStart"/>
      <w:r w:rsidRPr="0067103E">
        <w:rPr>
          <w:rFonts w:ascii="Times New Roman" w:hAnsi="Times New Roman" w:cs="Times New Roman"/>
          <w:color w:val="0D0D0D" w:themeColor="text1" w:themeTint="F2"/>
          <w:sz w:val="24"/>
          <w:szCs w:val="24"/>
        </w:rPr>
        <w:t>NDDoH</w:t>
      </w:r>
      <w:proofErr w:type="spellEnd"/>
      <w:r w:rsidRPr="0067103E">
        <w:rPr>
          <w:rFonts w:ascii="Times New Roman" w:hAnsi="Times New Roman" w:cs="Times New Roman"/>
          <w:color w:val="0D0D0D" w:themeColor="text1" w:themeTint="F2"/>
          <w:sz w:val="24"/>
          <w:szCs w:val="24"/>
        </w:rPr>
        <w:t>: North Dakota Department of Health</w:t>
      </w:r>
    </w:p>
    <w:p w14:paraId="3BC2EF8A" w14:textId="63DF02E0" w:rsidR="000B24B3" w:rsidRPr="0067103E" w:rsidRDefault="000B24B3" w:rsidP="00715E65">
      <w:pPr>
        <w:autoSpaceDE w:val="0"/>
        <w:autoSpaceDN w:val="0"/>
        <w:adjustRightInd w:val="0"/>
        <w:spacing w:after="0" w:line="480" w:lineRule="auto"/>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 xml:space="preserve">PDSS: </w:t>
      </w:r>
      <w:r w:rsidRPr="0067103E">
        <w:rPr>
          <w:rFonts w:ascii="Times New Roman" w:eastAsia="Times New Roman" w:hAnsi="Times New Roman" w:cs="Times New Roman"/>
          <w:color w:val="0D0D0D" w:themeColor="text1" w:themeTint="F2"/>
          <w:sz w:val="24"/>
          <w:szCs w:val="24"/>
        </w:rPr>
        <w:t>Postpartum Depression Screening Scale</w:t>
      </w:r>
    </w:p>
    <w:p w14:paraId="19EA5872" w14:textId="73785587" w:rsidR="00715E65" w:rsidRPr="0067103E" w:rsidRDefault="00715E65" w:rsidP="00715E65">
      <w:pPr>
        <w:autoSpaceDE w:val="0"/>
        <w:autoSpaceDN w:val="0"/>
        <w:adjustRightInd w:val="0"/>
        <w:spacing w:after="0" w:line="480" w:lineRule="auto"/>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PHQ-9</w:t>
      </w:r>
      <w:r w:rsidR="003457A6" w:rsidRPr="0067103E">
        <w:rPr>
          <w:rFonts w:ascii="Times New Roman" w:hAnsi="Times New Roman" w:cs="Times New Roman"/>
          <w:color w:val="0D0D0D" w:themeColor="text1" w:themeTint="F2"/>
          <w:sz w:val="24"/>
          <w:szCs w:val="24"/>
        </w:rPr>
        <w:t>: Patient Health Questionnaire 9</w:t>
      </w:r>
    </w:p>
    <w:p w14:paraId="1D2797DC" w14:textId="11AA3F3B" w:rsidR="00E629B7" w:rsidRPr="0067103E" w:rsidRDefault="00E629B7" w:rsidP="00715E65">
      <w:pPr>
        <w:autoSpaceDE w:val="0"/>
        <w:autoSpaceDN w:val="0"/>
        <w:adjustRightInd w:val="0"/>
        <w:spacing w:after="0" w:line="480" w:lineRule="auto"/>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 xml:space="preserve">PKU: </w:t>
      </w:r>
      <w:r w:rsidR="00D814C9" w:rsidRPr="0067103E">
        <w:rPr>
          <w:rFonts w:ascii="Times New Roman" w:hAnsi="Times New Roman" w:cs="Times New Roman"/>
          <w:color w:val="0D0D0D" w:themeColor="text1" w:themeTint="F2"/>
          <w:sz w:val="24"/>
          <w:szCs w:val="24"/>
        </w:rPr>
        <w:t>Phenylketonuria</w:t>
      </w:r>
    </w:p>
    <w:p w14:paraId="2B71EC71" w14:textId="781788AE" w:rsidR="005F5EC5" w:rsidRPr="0067103E" w:rsidRDefault="005F5EC5" w:rsidP="00715E65">
      <w:pPr>
        <w:autoSpaceDE w:val="0"/>
        <w:autoSpaceDN w:val="0"/>
        <w:adjustRightInd w:val="0"/>
        <w:spacing w:after="0" w:line="480" w:lineRule="auto"/>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PPD: Postpartum Depression</w:t>
      </w:r>
    </w:p>
    <w:p w14:paraId="39E368AF" w14:textId="1B60FEE7" w:rsidR="001E325E" w:rsidRPr="0067103E" w:rsidRDefault="001E325E" w:rsidP="00715E65">
      <w:pPr>
        <w:autoSpaceDE w:val="0"/>
        <w:autoSpaceDN w:val="0"/>
        <w:adjustRightInd w:val="0"/>
        <w:spacing w:after="0" w:line="480" w:lineRule="auto"/>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lastRenderedPageBreak/>
        <w:t>PRAMS: Pregnancy Risk Assessment Monitoring System</w:t>
      </w:r>
    </w:p>
    <w:p w14:paraId="1B48C2F5" w14:textId="1C1A1948" w:rsidR="002977FF" w:rsidRPr="0067103E" w:rsidRDefault="00302788" w:rsidP="00715E65">
      <w:pPr>
        <w:autoSpaceDE w:val="0"/>
        <w:autoSpaceDN w:val="0"/>
        <w:adjustRightInd w:val="0"/>
        <w:spacing w:after="0" w:line="480" w:lineRule="auto"/>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P</w:t>
      </w:r>
      <w:r w:rsidR="002977FF" w:rsidRPr="0067103E">
        <w:rPr>
          <w:rFonts w:ascii="Times New Roman" w:hAnsi="Times New Roman" w:cs="Times New Roman"/>
          <w:color w:val="0D0D0D" w:themeColor="text1" w:themeTint="F2"/>
          <w:sz w:val="24"/>
          <w:szCs w:val="24"/>
        </w:rPr>
        <w:t>PROM: Preterm Premature Rupture of Membranes</w:t>
      </w:r>
    </w:p>
    <w:p w14:paraId="3270FE76" w14:textId="53873567" w:rsidR="002977FF" w:rsidRPr="0067103E" w:rsidRDefault="002977FF" w:rsidP="00715E65">
      <w:pPr>
        <w:autoSpaceDE w:val="0"/>
        <w:autoSpaceDN w:val="0"/>
        <w:adjustRightInd w:val="0"/>
        <w:spacing w:after="0" w:line="480" w:lineRule="auto"/>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PROM: Premature Rupture of Membranes</w:t>
      </w:r>
    </w:p>
    <w:p w14:paraId="35F638FF" w14:textId="398A48FB" w:rsidR="00F1667A" w:rsidRPr="0067103E" w:rsidRDefault="00283753" w:rsidP="00715E65">
      <w:pPr>
        <w:autoSpaceDE w:val="0"/>
        <w:autoSpaceDN w:val="0"/>
        <w:adjustRightInd w:val="0"/>
        <w:spacing w:after="0" w:line="480" w:lineRule="auto"/>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PTB</w:t>
      </w:r>
      <w:r w:rsidR="00F1667A" w:rsidRPr="0067103E">
        <w:rPr>
          <w:rFonts w:ascii="Times New Roman" w:hAnsi="Times New Roman" w:cs="Times New Roman"/>
          <w:color w:val="0D0D0D" w:themeColor="text1" w:themeTint="F2"/>
          <w:sz w:val="24"/>
          <w:szCs w:val="24"/>
        </w:rPr>
        <w:t xml:space="preserve">: </w:t>
      </w:r>
      <w:r w:rsidR="00C17DE2" w:rsidRPr="0067103E">
        <w:rPr>
          <w:rFonts w:ascii="Times New Roman" w:hAnsi="Times New Roman" w:cs="Times New Roman"/>
          <w:color w:val="0D0D0D" w:themeColor="text1" w:themeTint="F2"/>
          <w:sz w:val="24"/>
          <w:szCs w:val="24"/>
        </w:rPr>
        <w:t>Preterm Birth</w:t>
      </w:r>
      <w:r w:rsidR="00F1667A" w:rsidRPr="0067103E">
        <w:rPr>
          <w:rFonts w:ascii="Times New Roman" w:hAnsi="Times New Roman" w:cs="Times New Roman"/>
          <w:color w:val="0D0D0D" w:themeColor="text1" w:themeTint="F2"/>
          <w:sz w:val="24"/>
          <w:szCs w:val="24"/>
        </w:rPr>
        <w:t xml:space="preserve"> </w:t>
      </w:r>
    </w:p>
    <w:p w14:paraId="3833EB72" w14:textId="7D7E3BB0" w:rsidR="00E629B7" w:rsidRPr="0067103E" w:rsidRDefault="00E629B7" w:rsidP="00715E65">
      <w:pPr>
        <w:autoSpaceDE w:val="0"/>
        <w:autoSpaceDN w:val="0"/>
        <w:adjustRightInd w:val="0"/>
        <w:spacing w:after="0" w:line="480" w:lineRule="auto"/>
        <w:rPr>
          <w:rFonts w:ascii="Times New Roman" w:eastAsia="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 xml:space="preserve">RUSP: </w:t>
      </w:r>
      <w:r w:rsidRPr="0067103E">
        <w:rPr>
          <w:rFonts w:ascii="Times New Roman" w:eastAsia="Times New Roman" w:hAnsi="Times New Roman" w:cs="Times New Roman"/>
          <w:color w:val="0D0D0D" w:themeColor="text1" w:themeTint="F2"/>
          <w:sz w:val="24"/>
          <w:szCs w:val="24"/>
        </w:rPr>
        <w:t xml:space="preserve">Recommended Uniform Screening Panel </w:t>
      </w:r>
    </w:p>
    <w:p w14:paraId="6EC4D9DA" w14:textId="46A1B220" w:rsidR="000B24B3" w:rsidRPr="0067103E" w:rsidRDefault="000B24B3" w:rsidP="00715E65">
      <w:pPr>
        <w:autoSpaceDE w:val="0"/>
        <w:autoSpaceDN w:val="0"/>
        <w:adjustRightInd w:val="0"/>
        <w:spacing w:after="0" w:line="480" w:lineRule="auto"/>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SC</w:t>
      </w:r>
      <w:r w:rsidR="00410928" w:rsidRPr="0067103E">
        <w:rPr>
          <w:rFonts w:ascii="Times New Roman" w:eastAsia="Times New Roman" w:hAnsi="Times New Roman" w:cs="Times New Roman"/>
          <w:color w:val="0D0D0D" w:themeColor="text1" w:themeTint="F2"/>
          <w:sz w:val="24"/>
          <w:szCs w:val="24"/>
        </w:rPr>
        <w:t>ID: Structured Clinical Interview for DSM Disorders</w:t>
      </w:r>
    </w:p>
    <w:p w14:paraId="2D12856E" w14:textId="6B9E3EB3" w:rsidR="00E629B7" w:rsidRPr="0067103E" w:rsidRDefault="00E629B7" w:rsidP="00715E65">
      <w:pPr>
        <w:autoSpaceDE w:val="0"/>
        <w:autoSpaceDN w:val="0"/>
        <w:adjustRightInd w:val="0"/>
        <w:spacing w:after="0" w:line="480" w:lineRule="auto"/>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WHO: World Health Organization</w:t>
      </w:r>
    </w:p>
    <w:p w14:paraId="30D854A9" w14:textId="0F3BE262" w:rsidR="00D814C9" w:rsidRPr="0067103E" w:rsidRDefault="0067103E" w:rsidP="00715E65">
      <w:pPr>
        <w:autoSpaceDE w:val="0"/>
        <w:autoSpaceDN w:val="0"/>
        <w:adjustRightInd w:val="0"/>
        <w:spacing w:after="0" w:line="480" w:lineRule="auto"/>
        <w:rPr>
          <w:rFonts w:ascii="Times New Roman" w:eastAsia="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U.S:</w:t>
      </w:r>
      <w:r w:rsidR="00D814C9" w:rsidRPr="0067103E">
        <w:rPr>
          <w:rFonts w:ascii="Times New Roman" w:hAnsi="Times New Roman" w:cs="Times New Roman"/>
          <w:color w:val="0D0D0D" w:themeColor="text1" w:themeTint="F2"/>
          <w:sz w:val="24"/>
          <w:szCs w:val="24"/>
        </w:rPr>
        <w:t xml:space="preserve"> </w:t>
      </w:r>
      <w:r w:rsidR="001E325E" w:rsidRPr="0067103E">
        <w:rPr>
          <w:rFonts w:ascii="Times New Roman" w:hAnsi="Times New Roman" w:cs="Times New Roman"/>
          <w:color w:val="0D0D0D" w:themeColor="text1" w:themeTint="F2"/>
          <w:sz w:val="24"/>
          <w:szCs w:val="24"/>
        </w:rPr>
        <w:t xml:space="preserve">United States </w:t>
      </w:r>
    </w:p>
    <w:p w14:paraId="19699078" w14:textId="77777777" w:rsidR="00A86B41" w:rsidRPr="0067103E" w:rsidRDefault="005F5EC5">
      <w:pPr>
        <w:rPr>
          <w:rFonts w:ascii="Times New Roman" w:hAnsi="Times New Roman" w:cs="Times New Roman"/>
          <w:color w:val="0D0D0D" w:themeColor="text1" w:themeTint="F2"/>
          <w:sz w:val="24"/>
          <w:szCs w:val="24"/>
        </w:rPr>
        <w:sectPr w:rsidR="00A86B41" w:rsidRPr="0067103E" w:rsidSect="007E7966">
          <w:footerReference w:type="even" r:id="rId8"/>
          <w:footerReference w:type="default" r:id="rId9"/>
          <w:pgSz w:w="12240" w:h="15840" w:code="1"/>
          <w:pgMar w:top="1440" w:right="1800" w:bottom="1872" w:left="1800" w:header="720" w:footer="1440" w:gutter="0"/>
          <w:pgNumType w:fmt="lowerRoman" w:start="1"/>
          <w:cols w:space="720"/>
          <w:noEndnote/>
          <w:titlePg/>
          <w:docGrid w:linePitch="360"/>
        </w:sectPr>
      </w:pPr>
      <w:r w:rsidRPr="0067103E">
        <w:rPr>
          <w:rFonts w:ascii="Times New Roman" w:hAnsi="Times New Roman" w:cs="Times New Roman"/>
          <w:color w:val="0D0D0D" w:themeColor="text1" w:themeTint="F2"/>
          <w:sz w:val="24"/>
          <w:szCs w:val="24"/>
        </w:rPr>
        <w:br w:type="page"/>
      </w:r>
    </w:p>
    <w:p w14:paraId="65A1B201" w14:textId="77777777" w:rsidR="00087B7F" w:rsidRPr="0067103E" w:rsidRDefault="00A43242" w:rsidP="00CA500A">
      <w:pPr>
        <w:pStyle w:val="Heading1"/>
        <w:rPr>
          <w:rFonts w:ascii="Times New Roman" w:hAnsi="Times New Roman" w:cs="Times New Roman"/>
          <w:color w:val="0D0D0D" w:themeColor="text1" w:themeTint="F2"/>
          <w:sz w:val="24"/>
        </w:rPr>
      </w:pPr>
      <w:bookmarkStart w:id="0" w:name="_Toc106873542"/>
      <w:r w:rsidRPr="0067103E">
        <w:rPr>
          <w:rFonts w:ascii="Times New Roman" w:hAnsi="Times New Roman" w:cs="Times New Roman"/>
          <w:color w:val="0D0D0D" w:themeColor="text1" w:themeTint="F2"/>
          <w:sz w:val="24"/>
        </w:rPr>
        <w:lastRenderedPageBreak/>
        <w:t>CHAPTER 1</w:t>
      </w:r>
      <w:bookmarkEnd w:id="0"/>
    </w:p>
    <w:p w14:paraId="0D553C72" w14:textId="7BF50953" w:rsidR="00A43242" w:rsidRPr="0067103E" w:rsidRDefault="00A43242" w:rsidP="007E5985">
      <w:pPr>
        <w:pStyle w:val="Heading2"/>
        <w:spacing w:line="480" w:lineRule="auto"/>
        <w:jc w:val="left"/>
        <w:rPr>
          <w:rFonts w:ascii="Times New Roman" w:eastAsia="Calibri" w:hAnsi="Times New Roman" w:cs="Times New Roman"/>
          <w:color w:val="0D0D0D" w:themeColor="text1" w:themeTint="F2"/>
          <w:sz w:val="24"/>
          <w:szCs w:val="24"/>
        </w:rPr>
      </w:pPr>
      <w:bookmarkStart w:id="1" w:name="_Toc106873543"/>
      <w:r w:rsidRPr="0067103E">
        <w:rPr>
          <w:rFonts w:ascii="Times New Roman" w:eastAsia="Calibri" w:hAnsi="Times New Roman" w:cs="Times New Roman"/>
          <w:color w:val="0D0D0D" w:themeColor="text1" w:themeTint="F2"/>
          <w:sz w:val="24"/>
          <w:szCs w:val="24"/>
        </w:rPr>
        <w:t>Introduction</w:t>
      </w:r>
      <w:bookmarkEnd w:id="1"/>
    </w:p>
    <w:p w14:paraId="19FCA766" w14:textId="0FFBB73D" w:rsidR="00A43242" w:rsidRPr="0067103E" w:rsidRDefault="00A43242" w:rsidP="00986F0A">
      <w:pPr>
        <w:shd w:val="clear" w:color="auto" w:fill="FFFFFF"/>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Life expectancy in the United States</w:t>
      </w:r>
      <w:r w:rsidR="002B3D75" w:rsidRPr="0067103E">
        <w:rPr>
          <w:rFonts w:ascii="Times New Roman" w:eastAsia="Times New Roman" w:hAnsi="Times New Roman" w:cs="Times New Roman"/>
          <w:color w:val="0D0D0D" w:themeColor="text1" w:themeTint="F2"/>
          <w:sz w:val="24"/>
          <w:szCs w:val="24"/>
        </w:rPr>
        <w:t xml:space="preserve"> increased by over 30 years</w:t>
      </w:r>
      <w:r w:rsidRPr="0067103E">
        <w:rPr>
          <w:rFonts w:ascii="Times New Roman" w:eastAsia="Times New Roman" w:hAnsi="Times New Roman" w:cs="Times New Roman"/>
          <w:color w:val="0D0D0D" w:themeColor="text1" w:themeTint="F2"/>
          <w:sz w:val="24"/>
          <w:szCs w:val="24"/>
        </w:rPr>
        <w:t xml:space="preserve"> between 1900 and 1999 and this substantial improvement in years of</w:t>
      </w:r>
      <w:r w:rsidR="00AF0A86" w:rsidRPr="0067103E">
        <w:rPr>
          <w:rFonts w:ascii="Times New Roman" w:eastAsia="Times New Roman" w:hAnsi="Times New Roman" w:cs="Times New Roman"/>
          <w:color w:val="0D0D0D" w:themeColor="text1" w:themeTint="F2"/>
          <w:sz w:val="24"/>
          <w:szCs w:val="24"/>
        </w:rPr>
        <w:t xml:space="preserve"> life</w:t>
      </w:r>
      <w:r w:rsidRPr="0067103E">
        <w:rPr>
          <w:rFonts w:ascii="Times New Roman" w:eastAsia="Times New Roman" w:hAnsi="Times New Roman" w:cs="Times New Roman"/>
          <w:color w:val="0D0D0D" w:themeColor="text1" w:themeTint="F2"/>
          <w:sz w:val="24"/>
          <w:szCs w:val="24"/>
        </w:rPr>
        <w:t xml:space="preserve"> gained is largely attributable to advances in public health </w:t>
      </w:r>
      <w:r w:rsidRPr="0067103E">
        <w:rPr>
          <w:rFonts w:ascii="Times New Roman" w:eastAsia="Times New Roman" w:hAnsi="Times New Roman" w:cs="Times New Roman"/>
          <w:color w:val="0D0D0D" w:themeColor="text1" w:themeTint="F2"/>
          <w:sz w:val="24"/>
          <w:szCs w:val="24"/>
        </w:rPr>
        <w:fldChar w:fldCharType="begin"/>
      </w:r>
      <w:r w:rsidR="00D734BA" w:rsidRPr="0067103E">
        <w:rPr>
          <w:rFonts w:ascii="Times New Roman" w:eastAsia="Times New Roman" w:hAnsi="Times New Roman" w:cs="Times New Roman"/>
          <w:color w:val="0D0D0D" w:themeColor="text1" w:themeTint="F2"/>
          <w:sz w:val="24"/>
          <w:szCs w:val="24"/>
        </w:rPr>
        <w:instrText xml:space="preserve"> ADDIN EN.CITE &lt;EndNote&gt;&lt;Cite&gt;&lt;Author&gt;Centers for Disease Control and Prevention&lt;/Author&gt;&lt;Year&gt;1999&lt;/Year&gt;&lt;RecNum&gt;294&lt;/RecNum&gt;&lt;DisplayText&gt;[1]&lt;/DisplayText&gt;&lt;record&gt;&lt;rec-number&gt;294&lt;/rec-number&gt;&lt;foreign-keys&gt;&lt;key app="EN" db-id="p2fxt0pr7aearwefaesvdww8r9r5ewxxrt2e" timestamp="1651852733"&gt;294&lt;/key&gt;&lt;/foreign-keys&gt;&lt;ref-type name="Journal Article"&gt;17&lt;/ref-type&gt;&lt;contributors&gt;&lt;authors&gt;&lt;author&gt;Centers for Disease Control and Prevention,&lt;/author&gt;&lt;/authors&gt;&lt;/contributors&gt;&lt;titles&gt;&lt;title&gt;Ten great public health achievements--United States, 1900-1999&lt;/title&gt;&lt;secondary-title&gt;MMWR. Morbidity and mortality weekly report&lt;/secondary-title&gt;&lt;/titles&gt;&lt;periodical&gt;&lt;full-title&gt;MMWR. Morbidity and mortality weekly report&lt;/full-title&gt;&lt;abbr-1&gt;MMWR Morb Mortal Wkly Rep&lt;/abbr-1&gt;&lt;/periodical&gt;&lt;pages&gt;241-243&lt;/pages&gt;&lt;volume&gt;48&lt;/volume&gt;&lt;number&gt;12&lt;/number&gt;&lt;dates&gt;&lt;year&gt;1999&lt;/year&gt;&lt;/dates&gt;&lt;isbn&gt;0149-2195&lt;/isbn&gt;&lt;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[1]</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P</w:t>
      </w:r>
      <w:r w:rsidR="003C2785">
        <w:rPr>
          <w:rFonts w:ascii="Times New Roman" w:eastAsia="Times New Roman" w:hAnsi="Times New Roman" w:cs="Times New Roman"/>
          <w:color w:val="0D0D0D" w:themeColor="text1" w:themeTint="F2"/>
          <w:sz w:val="24"/>
          <w:szCs w:val="24"/>
        </w:rPr>
        <w:t>oor p</w:t>
      </w:r>
      <w:r w:rsidRPr="0067103E">
        <w:rPr>
          <w:rFonts w:ascii="Times New Roman" w:eastAsia="Times New Roman" w:hAnsi="Times New Roman" w:cs="Times New Roman"/>
          <w:color w:val="0D0D0D" w:themeColor="text1" w:themeTint="F2"/>
          <w:sz w:val="24"/>
          <w:szCs w:val="24"/>
        </w:rPr>
        <w:t>erinatal health outcomes, such as infant and maternal mortality, decreased by over 95% over this time period, making the innovation in and implementation of public health practices and policies specific to th</w:t>
      </w:r>
      <w:r w:rsidR="00F32864">
        <w:rPr>
          <w:rFonts w:ascii="Times New Roman" w:eastAsia="Times New Roman" w:hAnsi="Times New Roman" w:cs="Times New Roman"/>
          <w:color w:val="0D0D0D" w:themeColor="text1" w:themeTint="F2"/>
          <w:sz w:val="24"/>
          <w:szCs w:val="24"/>
        </w:rPr>
        <w:t>e</w:t>
      </w:r>
      <w:r w:rsidRPr="0067103E">
        <w:rPr>
          <w:rFonts w:ascii="Times New Roman" w:eastAsia="Times New Roman" w:hAnsi="Times New Roman" w:cs="Times New Roman"/>
          <w:color w:val="0D0D0D" w:themeColor="text1" w:themeTint="F2"/>
          <w:sz w:val="24"/>
          <w:szCs w:val="24"/>
        </w:rPr>
        <w:t>s</w:t>
      </w:r>
      <w:r w:rsidR="00F32864">
        <w:rPr>
          <w:rFonts w:ascii="Times New Roman" w:eastAsia="Times New Roman" w:hAnsi="Times New Roman" w:cs="Times New Roman"/>
          <w:color w:val="0D0D0D" w:themeColor="text1" w:themeTint="F2"/>
          <w:sz w:val="24"/>
          <w:szCs w:val="24"/>
        </w:rPr>
        <w:t>e</w:t>
      </w:r>
      <w:r w:rsidRPr="0067103E">
        <w:rPr>
          <w:rFonts w:ascii="Times New Roman" w:eastAsia="Times New Roman" w:hAnsi="Times New Roman" w:cs="Times New Roman"/>
          <w:color w:val="0D0D0D" w:themeColor="text1" w:themeTint="F2"/>
          <w:sz w:val="24"/>
          <w:szCs w:val="24"/>
        </w:rPr>
        <w:t xml:space="preserve"> population</w:t>
      </w:r>
      <w:r w:rsidR="00F32864">
        <w:rPr>
          <w:rFonts w:ascii="Times New Roman" w:eastAsia="Times New Roman" w:hAnsi="Times New Roman" w:cs="Times New Roman"/>
          <w:color w:val="0D0D0D" w:themeColor="text1" w:themeTint="F2"/>
          <w:sz w:val="24"/>
          <w:szCs w:val="24"/>
        </w:rPr>
        <w:t>s</w:t>
      </w:r>
      <w:r w:rsidRPr="0067103E">
        <w:rPr>
          <w:rFonts w:ascii="Times New Roman" w:eastAsia="Times New Roman" w:hAnsi="Times New Roman" w:cs="Times New Roman"/>
          <w:color w:val="0D0D0D" w:themeColor="text1" w:themeTint="F2"/>
          <w:sz w:val="24"/>
          <w:szCs w:val="24"/>
        </w:rPr>
        <w:t xml:space="preserve"> one of the primary drivers of the increased life expectancy </w:t>
      </w:r>
      <w:r w:rsidRPr="0067103E">
        <w:rPr>
          <w:rFonts w:ascii="Times New Roman" w:eastAsia="Times New Roman" w:hAnsi="Times New Roman" w:cs="Times New Roman"/>
          <w:color w:val="0D0D0D" w:themeColor="text1" w:themeTint="F2"/>
          <w:sz w:val="24"/>
          <w:szCs w:val="24"/>
        </w:rPr>
        <w:fldChar w:fldCharType="begin"/>
      </w:r>
      <w:r w:rsidR="00D734BA" w:rsidRPr="0067103E">
        <w:rPr>
          <w:rFonts w:ascii="Times New Roman" w:eastAsia="Times New Roman" w:hAnsi="Times New Roman" w:cs="Times New Roman"/>
          <w:color w:val="0D0D0D" w:themeColor="text1" w:themeTint="F2"/>
          <w:sz w:val="24"/>
          <w:szCs w:val="24"/>
        </w:rPr>
        <w:instrText xml:space="preserve"> ADDIN EN.CITE &lt;EndNote&gt;&lt;Cite&gt;&lt;Author&gt;Centers for Disease Control and Prevention&lt;/Author&gt;&lt;Year&gt;1999&lt;/Year&gt;&lt;RecNum&gt;294&lt;/RecNum&gt;&lt;DisplayText&gt;[1]&lt;/DisplayText&gt;&lt;record&gt;&lt;rec-number&gt;294&lt;/rec-number&gt;&lt;foreign-keys&gt;&lt;key app="EN" db-id="p2fxt0pr7aearwefaesvdww8r9r5ewxxrt2e" timestamp="1651852733"&gt;294&lt;/key&gt;&lt;/foreign-keys&gt;&lt;ref-type name="Journal Article"&gt;17&lt;/ref-type&gt;&lt;contributors&gt;&lt;authors&gt;&lt;author&gt;Centers for Disease Control and Prevention,&lt;/author&gt;&lt;/authors&gt;&lt;/contributors&gt;&lt;titles&gt;&lt;title&gt;Ten great public health achievements--United States, 1900-1999&lt;/title&gt;&lt;secondary-title&gt;MMWR. Morbidity and mortality weekly report&lt;/secondary-title&gt;&lt;/titles&gt;&lt;periodical&gt;&lt;full-title&gt;MMWR. Morbidity and mortality weekly report&lt;/full-title&gt;&lt;abbr-1&gt;MMWR Morb Mortal Wkly Rep&lt;/abbr-1&gt;&lt;/periodical&gt;&lt;pages&gt;241-243&lt;/pages&gt;&lt;volume&gt;48&lt;/volume&gt;&lt;number&gt;12&lt;/number&gt;&lt;dates&gt;&lt;year&gt;1999&lt;/year&gt;&lt;/dates&gt;&lt;isbn&gt;0149-2195&lt;/isbn&gt;&lt;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[1]</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Despite these momentous advances in medical and socio-economic factors in the United States, </w:t>
      </w:r>
      <w:r w:rsidR="00F32864">
        <w:rPr>
          <w:rFonts w:ascii="Times New Roman" w:eastAsia="Times New Roman" w:hAnsi="Times New Roman" w:cs="Times New Roman"/>
          <w:color w:val="0D0D0D" w:themeColor="text1" w:themeTint="F2"/>
          <w:sz w:val="24"/>
          <w:szCs w:val="24"/>
        </w:rPr>
        <w:t xml:space="preserve">women during </w:t>
      </w:r>
      <w:r w:rsidRPr="0067103E">
        <w:rPr>
          <w:rFonts w:ascii="Times New Roman" w:eastAsia="Times New Roman" w:hAnsi="Times New Roman" w:cs="Times New Roman"/>
          <w:color w:val="0D0D0D" w:themeColor="text1" w:themeTint="F2"/>
          <w:sz w:val="24"/>
          <w:szCs w:val="24"/>
        </w:rPr>
        <w:t>the perinatal period</w:t>
      </w:r>
      <w:r w:rsidR="00F32864">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continue to face various challenges and emerging issues that may lead women and infants to experience adverse outcomes. These poor outcomes</w:t>
      </w:r>
      <w:r w:rsidR="00EA5BDA" w:rsidRPr="0067103E">
        <w:rPr>
          <w:rFonts w:ascii="Times New Roman" w:eastAsia="Times New Roman" w:hAnsi="Times New Roman" w:cs="Times New Roman"/>
          <w:color w:val="0D0D0D" w:themeColor="text1" w:themeTint="F2"/>
          <w:sz w:val="24"/>
          <w:szCs w:val="24"/>
        </w:rPr>
        <w:t xml:space="preserve"> are</w:t>
      </w:r>
      <w:r w:rsidRPr="0067103E">
        <w:rPr>
          <w:rFonts w:ascii="Times New Roman" w:eastAsia="Times New Roman" w:hAnsi="Times New Roman" w:cs="Times New Roman"/>
          <w:color w:val="0D0D0D" w:themeColor="text1" w:themeTint="F2"/>
          <w:sz w:val="24"/>
          <w:szCs w:val="24"/>
        </w:rPr>
        <w:t xml:space="preserve"> cross-cut</w:t>
      </w:r>
      <w:r w:rsidR="00EA5BDA" w:rsidRPr="0067103E">
        <w:rPr>
          <w:rFonts w:ascii="Times New Roman" w:eastAsia="Times New Roman" w:hAnsi="Times New Roman" w:cs="Times New Roman"/>
          <w:color w:val="0D0D0D" w:themeColor="text1" w:themeTint="F2"/>
          <w:sz w:val="24"/>
          <w:szCs w:val="24"/>
        </w:rPr>
        <w:t>ting</w:t>
      </w:r>
      <w:r w:rsidRPr="0067103E">
        <w:rPr>
          <w:rFonts w:ascii="Times New Roman" w:eastAsia="Times New Roman" w:hAnsi="Times New Roman" w:cs="Times New Roman"/>
          <w:color w:val="0D0D0D" w:themeColor="text1" w:themeTint="F2"/>
          <w:sz w:val="24"/>
          <w:szCs w:val="24"/>
        </w:rPr>
        <w:t xml:space="preserve"> through various subpopulations with</w:t>
      </w:r>
      <w:r w:rsidR="005A1014">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significant disparities amongst certain demographic, socio-economic</w:t>
      </w:r>
      <w:r w:rsidR="00D9381B"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and geographic </w:t>
      </w:r>
      <w:r w:rsidR="009F14CE" w:rsidRPr="0067103E">
        <w:rPr>
          <w:rFonts w:ascii="Times New Roman" w:eastAsia="Times New Roman" w:hAnsi="Times New Roman" w:cs="Times New Roman"/>
          <w:color w:val="0D0D0D" w:themeColor="text1" w:themeTint="F2"/>
          <w:sz w:val="24"/>
          <w:szCs w:val="24"/>
        </w:rPr>
        <w:t>subpopulations</w:t>
      </w:r>
      <w:r w:rsidRPr="0067103E">
        <w:rPr>
          <w:rFonts w:ascii="Times New Roman" w:eastAsia="Times New Roman" w:hAnsi="Times New Roman" w:cs="Times New Roman"/>
          <w:color w:val="0D0D0D" w:themeColor="text1" w:themeTint="F2"/>
          <w:sz w:val="24"/>
          <w:szCs w:val="24"/>
        </w:rPr>
        <w:t xml:space="preserve">. </w:t>
      </w:r>
    </w:p>
    <w:p w14:paraId="0CAEC08F" w14:textId="242CDA07" w:rsidR="00A43242" w:rsidRPr="0067103E" w:rsidRDefault="00A43242" w:rsidP="00D9381B">
      <w:pPr>
        <w:shd w:val="clear" w:color="auto" w:fill="FFFFFF"/>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Title V of the 1935 Social Security Act, commonly known as Title V, is the longest standing federal program aimed at improving the condition of mothers, women</w:t>
      </w:r>
      <w:r w:rsidR="00D9381B"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and children through funding to individual states </w:t>
      </w:r>
      <w:r w:rsidRPr="0067103E">
        <w:rPr>
          <w:rFonts w:ascii="Times New Roman" w:eastAsia="Times New Roman" w:hAnsi="Times New Roman" w:cs="Times New Roman"/>
          <w:color w:val="0D0D0D" w:themeColor="text1" w:themeTint="F2"/>
          <w:sz w:val="24"/>
          <w:szCs w:val="24"/>
        </w:rPr>
        <w:fldChar w:fldCharType="begin"/>
      </w:r>
      <w:r w:rsidRPr="0067103E">
        <w:rPr>
          <w:rFonts w:ascii="Times New Roman" w:eastAsia="Times New Roman" w:hAnsi="Times New Roman" w:cs="Times New Roman"/>
          <w:color w:val="0D0D0D" w:themeColor="text1" w:themeTint="F2"/>
          <w:sz w:val="24"/>
          <w:szCs w:val="24"/>
        </w:rPr>
        <w:instrText xml:space="preserve"> ADDIN EN.CITE &lt;EndNote&gt;&lt;Cite&gt;&lt;Author&gt;Lenroot&lt;/Author&gt;&lt;Year&gt;1936&lt;/Year&gt;&lt;RecNum&gt;139&lt;/RecNum&gt;&lt;DisplayText&gt;[2]&lt;/DisplayText&gt;&lt;record&gt;&lt;rec-number&gt;139&lt;/rec-number&gt;&lt;foreign-keys&gt;&lt;key app="EN" db-id="xxex9p5tf9ax5wefp29v52srrsfdf0vrrvd0" timestamp="1651775080"&gt;139&lt;/key&gt;&lt;/foreign-keys&gt;&lt;ref-type name="Journal Article"&gt;17&lt;/ref-type&gt;&lt;contributors&gt;&lt;authors&gt;&lt;author&gt;Lenroot, Katharine F&lt;/author&gt;&lt;/authors&gt;&lt;/contributors&gt;&lt;titles&gt;&lt;title&gt;Maternal and child welfare provisions of the social security act&lt;/title&gt;&lt;secondary-title&gt;Law and Contemporary Problems&lt;/secondary-title&gt;&lt;/titles&gt;&lt;periodical&gt;&lt;full-title&gt;Law and Contemporary Problems&lt;/full-title&gt;&lt;/periodical&gt;&lt;pages&gt;253-262&lt;/pages&gt;&lt;volume&gt;3&lt;/volume&gt;&lt;number&gt;2&lt;/number&gt;&lt;dates&gt;&lt;year&gt;1936&lt;/year&gt;&lt;/dates&gt;&lt;isbn&gt;0023-9186&lt;/isbn&gt;&lt;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[2]</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This program, administered by the Maternal and Child Health Bureau</w:t>
      </w:r>
      <w:r w:rsidR="009E459C" w:rsidRPr="0067103E">
        <w:rPr>
          <w:rFonts w:ascii="Times New Roman" w:eastAsia="Times New Roman" w:hAnsi="Times New Roman" w:cs="Times New Roman"/>
          <w:color w:val="0D0D0D" w:themeColor="text1" w:themeTint="F2"/>
          <w:sz w:val="24"/>
          <w:szCs w:val="24"/>
        </w:rPr>
        <w:t xml:space="preserve"> (MCHB)</w:t>
      </w:r>
      <w:r w:rsidRPr="0067103E">
        <w:rPr>
          <w:rFonts w:ascii="Times New Roman" w:eastAsia="Times New Roman" w:hAnsi="Times New Roman" w:cs="Times New Roman"/>
          <w:color w:val="0D0D0D" w:themeColor="text1" w:themeTint="F2"/>
          <w:sz w:val="24"/>
          <w:szCs w:val="24"/>
        </w:rPr>
        <w:t>, identifies areas of national performance and outcomes related to the maternal and child health populations</w:t>
      </w:r>
      <w:r w:rsidR="00D9381B" w:rsidRPr="0067103E">
        <w:rPr>
          <w:rFonts w:ascii="Times New Roman" w:eastAsia="Times New Roman" w:hAnsi="Times New Roman" w:cs="Times New Roman"/>
          <w:color w:val="0D0D0D" w:themeColor="text1" w:themeTint="F2"/>
          <w:sz w:val="24"/>
          <w:szCs w:val="24"/>
        </w:rPr>
        <w:t xml:space="preserve">. </w:t>
      </w:r>
      <w:r w:rsidR="009E459C" w:rsidRPr="0067103E">
        <w:rPr>
          <w:rFonts w:ascii="Times New Roman" w:eastAsia="Times New Roman" w:hAnsi="Times New Roman" w:cs="Times New Roman"/>
          <w:color w:val="0D0D0D" w:themeColor="text1" w:themeTint="F2"/>
          <w:sz w:val="24"/>
          <w:szCs w:val="24"/>
        </w:rPr>
        <w:t xml:space="preserve">The MCHB </w:t>
      </w:r>
      <w:r w:rsidR="00D9381B" w:rsidRPr="0067103E">
        <w:rPr>
          <w:rFonts w:ascii="Times New Roman" w:eastAsia="Times New Roman" w:hAnsi="Times New Roman" w:cs="Times New Roman"/>
          <w:color w:val="0D0D0D" w:themeColor="text1" w:themeTint="F2"/>
          <w:sz w:val="24"/>
          <w:szCs w:val="24"/>
        </w:rPr>
        <w:t>then</w:t>
      </w:r>
      <w:r w:rsidRPr="0067103E">
        <w:rPr>
          <w:rFonts w:ascii="Times New Roman" w:eastAsia="Times New Roman" w:hAnsi="Times New Roman" w:cs="Times New Roman"/>
          <w:color w:val="0D0D0D" w:themeColor="text1" w:themeTint="F2"/>
          <w:sz w:val="24"/>
          <w:szCs w:val="24"/>
        </w:rPr>
        <w:t xml:space="preserve"> charges states with implementing needs assessments that further identify current and emerging areas of concern in the maternal and child health population domains</w:t>
      </w:r>
      <w:r w:rsidR="0085382A"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which include</w:t>
      </w:r>
      <w:r w:rsidR="0085382A" w:rsidRPr="0067103E">
        <w:rPr>
          <w:rFonts w:ascii="Times New Roman" w:eastAsia="Times New Roman" w:hAnsi="Times New Roman" w:cs="Times New Roman"/>
          <w:color w:val="0D0D0D" w:themeColor="text1" w:themeTint="F2"/>
          <w:sz w:val="24"/>
          <w:szCs w:val="24"/>
        </w:rPr>
        <w:t xml:space="preserve"> the</w:t>
      </w:r>
      <w:r w:rsidRPr="0067103E">
        <w:rPr>
          <w:rFonts w:ascii="Times New Roman" w:eastAsia="Times New Roman" w:hAnsi="Times New Roman" w:cs="Times New Roman"/>
          <w:color w:val="0D0D0D" w:themeColor="text1" w:themeTint="F2"/>
          <w:sz w:val="24"/>
          <w:szCs w:val="24"/>
        </w:rPr>
        <w:t xml:space="preserve"> women/maternal populations, perinatal/infant population</w:t>
      </w:r>
      <w:r w:rsidR="0085382A" w:rsidRPr="0067103E">
        <w:rPr>
          <w:rFonts w:ascii="Times New Roman" w:eastAsia="Times New Roman" w:hAnsi="Times New Roman" w:cs="Times New Roman"/>
          <w:color w:val="0D0D0D" w:themeColor="text1" w:themeTint="F2"/>
          <w:sz w:val="24"/>
          <w:szCs w:val="24"/>
        </w:rPr>
        <w:t>s</w:t>
      </w:r>
      <w:r w:rsidRPr="0067103E">
        <w:rPr>
          <w:rFonts w:ascii="Times New Roman" w:eastAsia="Times New Roman" w:hAnsi="Times New Roman" w:cs="Times New Roman"/>
          <w:color w:val="0D0D0D" w:themeColor="text1" w:themeTint="F2"/>
          <w:sz w:val="24"/>
          <w:szCs w:val="24"/>
        </w:rPr>
        <w:t>, child population, adolescent population</w:t>
      </w:r>
      <w:r w:rsidR="0085382A"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and children with special healthcare needs. </w:t>
      </w:r>
    </w:p>
    <w:p w14:paraId="271DF2E3" w14:textId="33C86A2F" w:rsidR="00A43242" w:rsidRPr="0067103E" w:rsidRDefault="00A43242" w:rsidP="00D9381B">
      <w:pPr>
        <w:shd w:val="clear" w:color="auto" w:fill="FFFFFF"/>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lastRenderedPageBreak/>
        <w:t xml:space="preserve">Extensive research has shown that exposure to certain risk factors in early infancy can have lifelong implications that remain significantly more difficult to mitigate later in life, if at all. Such is the case for infants born preterm, infants who are not appropriately screened for genetic and metabolic disorders, and infants born to women who experience postpartum depression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PEVuZE5vdGU+PENpdGU+PEF1dGhvcj5DZW50ZXJzIGZvciBEaXNlYXNlIENvbnRyb2wgYW5kIFBy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</w:fldData>
        </w:fldChar>
      </w:r>
      <w:r w:rsidR="00D734BA" w:rsidRPr="0067103E">
        <w:rPr>
          <w:rFonts w:ascii="Times New Roman" w:eastAsia="Times New Roman" w:hAnsi="Times New Roman" w:cs="Times New Roman"/>
          <w:color w:val="0D0D0D" w:themeColor="text1" w:themeTint="F2"/>
          <w:sz w:val="24"/>
          <w:szCs w:val="24"/>
        </w:rPr>
        <w:instrText xml:space="preserve"> ADDIN EN.CITE </w:instrText>
      </w:r>
      <w:r w:rsidR="00D734BA" w:rsidRPr="0067103E">
        <w:rPr>
          <w:rFonts w:ascii="Times New Roman" w:eastAsia="Times New Roman" w:hAnsi="Times New Roman" w:cs="Times New Roman"/>
          <w:color w:val="0D0D0D" w:themeColor="text1" w:themeTint="F2"/>
          <w:sz w:val="24"/>
          <w:szCs w:val="24"/>
        </w:rPr>
        <w:fldChar w:fldCharType="begin">
          <w:fldData xml:space="preserve">PEVuZE5vdGU+PENpdGU+PEF1dGhvcj5DZW50ZXJzIGZvciBEaXNlYXNlIENvbnRyb2wgYW5kIFBy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</w:fldData>
        </w:fldChar>
      </w:r>
      <w:r w:rsidR="00D734BA" w:rsidRPr="0067103E">
        <w:rPr>
          <w:rFonts w:ascii="Times New Roman" w:eastAsia="Times New Roman" w:hAnsi="Times New Roman" w:cs="Times New Roman"/>
          <w:color w:val="0D0D0D" w:themeColor="text1" w:themeTint="F2"/>
          <w:sz w:val="24"/>
          <w:szCs w:val="24"/>
        </w:rPr>
        <w:instrText xml:space="preserve"> ADDIN EN.CITE.DATA </w:instrText>
      </w:r>
      <w:r w:rsidR="00D734BA" w:rsidRPr="0067103E">
        <w:rPr>
          <w:rFonts w:ascii="Times New Roman" w:eastAsia="Times New Roman" w:hAnsi="Times New Roman" w:cs="Times New Roman"/>
          <w:color w:val="0D0D0D" w:themeColor="text1" w:themeTint="F2"/>
          <w:sz w:val="24"/>
          <w:szCs w:val="24"/>
        </w:rPr>
      </w:r>
      <w:r w:rsidR="00D734BA"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[1, 3-12]</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w:t>
      </w:r>
      <w:r w:rsidR="0085382A" w:rsidRPr="0067103E">
        <w:rPr>
          <w:rFonts w:ascii="Times New Roman" w:eastAsia="Times New Roman" w:hAnsi="Times New Roman" w:cs="Times New Roman"/>
          <w:color w:val="0D0D0D" w:themeColor="text1" w:themeTint="F2"/>
          <w:sz w:val="24"/>
          <w:szCs w:val="24"/>
        </w:rPr>
        <w:t xml:space="preserve"> </w:t>
      </w:r>
      <w:r w:rsidR="0077699E" w:rsidRPr="0067103E">
        <w:rPr>
          <w:rFonts w:ascii="Times New Roman" w:eastAsia="Times New Roman" w:hAnsi="Times New Roman" w:cs="Times New Roman"/>
          <w:color w:val="0D0D0D" w:themeColor="text1" w:themeTint="F2"/>
          <w:sz w:val="24"/>
          <w:szCs w:val="24"/>
        </w:rPr>
        <w:t>Of significance</w:t>
      </w:r>
      <w:r w:rsidR="0085382A" w:rsidRPr="0067103E">
        <w:rPr>
          <w:rFonts w:ascii="Times New Roman" w:eastAsia="Times New Roman" w:hAnsi="Times New Roman" w:cs="Times New Roman"/>
          <w:color w:val="0D0D0D" w:themeColor="text1" w:themeTint="F2"/>
          <w:sz w:val="24"/>
          <w:szCs w:val="24"/>
        </w:rPr>
        <w:t xml:space="preserve"> to note</w:t>
      </w:r>
      <w:r w:rsidR="0077699E" w:rsidRPr="0067103E">
        <w:rPr>
          <w:rFonts w:ascii="Times New Roman" w:eastAsia="Times New Roman" w:hAnsi="Times New Roman" w:cs="Times New Roman"/>
          <w:color w:val="0D0D0D" w:themeColor="text1" w:themeTint="F2"/>
          <w:sz w:val="24"/>
          <w:szCs w:val="24"/>
        </w:rPr>
        <w:t xml:space="preserve"> is</w:t>
      </w:r>
      <w:r w:rsidR="0085382A"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first,</w:t>
      </w:r>
      <w:r w:rsidR="0085382A"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preterm birth is the leading cause of neonatal mortality globally and represents one of the persistent public health burdens estimated to cost the United States $26 billion dollars annually </w:t>
      </w:r>
      <w:r w:rsidRPr="0067103E">
        <w:rPr>
          <w:rFonts w:ascii="Times New Roman" w:eastAsia="Times New Roman" w:hAnsi="Times New Roman" w:cs="Times New Roman"/>
          <w:color w:val="0D0D0D" w:themeColor="text1" w:themeTint="F2"/>
          <w:sz w:val="24"/>
          <w:szCs w:val="24"/>
        </w:rPr>
        <w:fldChar w:fldCharType="begin"/>
      </w:r>
      <w:r w:rsidRPr="0067103E">
        <w:rPr>
          <w:rFonts w:ascii="Times New Roman" w:eastAsia="Times New Roman" w:hAnsi="Times New Roman" w:cs="Times New Roman"/>
          <w:color w:val="0D0D0D" w:themeColor="text1" w:themeTint="F2"/>
          <w:sz w:val="24"/>
          <w:szCs w:val="24"/>
        </w:rPr>
        <w:instrText xml:space="preserve"> ADDIN EN.CITE &lt;EndNote&gt;&lt;Cite&gt;&lt;Author&gt;McCormick&lt;/Author&gt;&lt;Year&gt;2007&lt;/Year&gt;&lt;RecNum&gt;200&lt;/RecNum&gt;&lt;DisplayText&gt;[13]&lt;/DisplayText&gt;&lt;record&gt;&lt;rec-number&gt;200&lt;/rec-number&gt;&lt;foreign-keys&gt;&lt;key app="EN" db-id="p2fxt0pr7aearwefaesvdww8r9r5ewxxrt2e" timestamp="1651711802"&gt;200&lt;/key&gt;&lt;/foreign-keys&gt;&lt;ref-type name="Journal Article"&gt;17&lt;/ref-type&gt;&lt;contributors&gt;&lt;authors&gt;&lt;author&gt;McCormick, Marie C&lt;/author&gt;&lt;author&gt;Behrman, Richard E&lt;/author&gt;&lt;/authors&gt;&lt;/contributors&gt;&lt;titles&gt;&lt;title&gt;The quiet epidemic of premature birth: commentary on a recent Institute of Medicine report&lt;/title&gt;&lt;secondary-title&gt;Academic Pediatrics&lt;/secondary-title&gt;&lt;/titles&gt;&lt;periodical&gt;&lt;full-title&gt;Academic Pediatrics&lt;/full-title&gt;&lt;/periodical&gt;&lt;pages&gt;8&lt;/pages&gt;&lt;volume&gt;7&lt;/volume&gt;&lt;number&gt;1&lt;/number&gt;&lt;dates&gt;&lt;year&gt;2007&lt;/year&gt;&lt;/dates&gt;&lt;isbn&gt;1876-2859&lt;/isbn&gt;&lt;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[13]</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Secondly, the success of public health preventative measures</w:t>
      </w:r>
      <w:r w:rsidR="0085382A"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especially in the maternal and child population</w:t>
      </w:r>
      <w:r w:rsidR="0085382A"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is dependent on trust in the medical infrastructure to deliver efficacious screening, diagnosis, and treatment options. Such is the case for newborn screening</w:t>
      </w:r>
      <w:r w:rsidR="00444201"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 the largest genetic screening program in the United States</w:t>
      </w:r>
      <w:r w:rsidR="00444201" w:rsidRPr="0067103E">
        <w:rPr>
          <w:rFonts w:ascii="Times New Roman" w:eastAsia="Times New Roman" w:hAnsi="Times New Roman" w:cs="Times New Roman"/>
          <w:color w:val="0D0D0D" w:themeColor="text1" w:themeTint="F2"/>
          <w:sz w:val="24"/>
          <w:szCs w:val="24"/>
        </w:rPr>
        <w:t>. Newborn screening programs</w:t>
      </w:r>
      <w:r w:rsidRPr="0067103E">
        <w:rPr>
          <w:rFonts w:ascii="Times New Roman" w:eastAsia="Times New Roman" w:hAnsi="Times New Roman" w:cs="Times New Roman"/>
          <w:color w:val="0D0D0D" w:themeColor="text1" w:themeTint="F2"/>
          <w:sz w:val="24"/>
          <w:szCs w:val="24"/>
        </w:rPr>
        <w:t xml:space="preserve"> identif</w:t>
      </w:r>
      <w:r w:rsidR="00444201" w:rsidRPr="0067103E">
        <w:rPr>
          <w:rFonts w:ascii="Times New Roman" w:eastAsia="Times New Roman" w:hAnsi="Times New Roman" w:cs="Times New Roman"/>
          <w:color w:val="0D0D0D" w:themeColor="text1" w:themeTint="F2"/>
          <w:sz w:val="24"/>
          <w:szCs w:val="24"/>
        </w:rPr>
        <w:t>y</w:t>
      </w:r>
      <w:r w:rsidRPr="0067103E">
        <w:rPr>
          <w:rFonts w:ascii="Times New Roman" w:eastAsia="Times New Roman" w:hAnsi="Times New Roman" w:cs="Times New Roman"/>
          <w:color w:val="0D0D0D" w:themeColor="text1" w:themeTint="F2"/>
          <w:sz w:val="24"/>
          <w:szCs w:val="24"/>
        </w:rPr>
        <w:t xml:space="preserve"> a</w:t>
      </w:r>
      <w:r w:rsidR="00444201" w:rsidRPr="0067103E">
        <w:rPr>
          <w:rFonts w:ascii="Times New Roman" w:eastAsia="Times New Roman" w:hAnsi="Times New Roman" w:cs="Times New Roman"/>
          <w:color w:val="0D0D0D" w:themeColor="text1" w:themeTint="F2"/>
          <w:sz w:val="24"/>
          <w:szCs w:val="24"/>
        </w:rPr>
        <w:t>pproximately</w:t>
      </w:r>
      <w:r w:rsidRPr="0067103E">
        <w:rPr>
          <w:rFonts w:ascii="Times New Roman" w:eastAsia="Times New Roman" w:hAnsi="Times New Roman" w:cs="Times New Roman"/>
          <w:color w:val="0D0D0D" w:themeColor="text1" w:themeTint="F2"/>
          <w:sz w:val="24"/>
          <w:szCs w:val="24"/>
        </w:rPr>
        <w:t xml:space="preserve"> 12,000 infants </w:t>
      </w:r>
      <w:r w:rsidR="005D4DA7" w:rsidRPr="0067103E">
        <w:rPr>
          <w:rFonts w:ascii="Times New Roman" w:eastAsia="Times New Roman" w:hAnsi="Times New Roman" w:cs="Times New Roman"/>
          <w:color w:val="0D0D0D" w:themeColor="text1" w:themeTint="F2"/>
          <w:sz w:val="24"/>
          <w:szCs w:val="24"/>
        </w:rPr>
        <w:t>annually</w:t>
      </w:r>
      <w:r w:rsidR="00B761B0" w:rsidRPr="0067103E">
        <w:rPr>
          <w:rFonts w:ascii="Times New Roman" w:eastAsia="Times New Roman" w:hAnsi="Times New Roman" w:cs="Times New Roman"/>
          <w:color w:val="0D0D0D" w:themeColor="text1" w:themeTint="F2"/>
          <w:sz w:val="24"/>
          <w:szCs w:val="24"/>
        </w:rPr>
        <w:t xml:space="preserve"> that are</w:t>
      </w:r>
      <w:r w:rsidRPr="0067103E">
        <w:rPr>
          <w:rFonts w:ascii="Times New Roman" w:eastAsia="Times New Roman" w:hAnsi="Times New Roman" w:cs="Times New Roman"/>
          <w:color w:val="0D0D0D" w:themeColor="text1" w:themeTint="F2"/>
          <w:sz w:val="24"/>
          <w:szCs w:val="24"/>
        </w:rPr>
        <w:t xml:space="preserve"> at high risk of severe morbidity and mortality if </w:t>
      </w:r>
      <w:r w:rsidR="00B761B0" w:rsidRPr="0067103E">
        <w:rPr>
          <w:rFonts w:ascii="Times New Roman" w:eastAsia="Times New Roman" w:hAnsi="Times New Roman" w:cs="Times New Roman"/>
          <w:color w:val="0D0D0D" w:themeColor="text1" w:themeTint="F2"/>
          <w:sz w:val="24"/>
          <w:szCs w:val="24"/>
        </w:rPr>
        <w:t xml:space="preserve">otherwise </w:t>
      </w:r>
      <w:r w:rsidRPr="0067103E">
        <w:rPr>
          <w:rFonts w:ascii="Times New Roman" w:eastAsia="Times New Roman" w:hAnsi="Times New Roman" w:cs="Times New Roman"/>
          <w:color w:val="0D0D0D" w:themeColor="text1" w:themeTint="F2"/>
          <w:sz w:val="24"/>
          <w:szCs w:val="24"/>
        </w:rPr>
        <w:t xml:space="preserve">not treated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PEVuZE5vdGU+PENpdGU+PEF1dGhvcj5UcmFuPC9BdXRob3I+PFllYXI+MjAwNzwvWWVhcj48UmVj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</w:fldData>
        </w:fldChar>
      </w:r>
      <w:r w:rsidRPr="0067103E">
        <w:rPr>
          <w:rFonts w:ascii="Times New Roman" w:eastAsia="Times New Roman" w:hAnsi="Times New Roman" w:cs="Times New Roman"/>
          <w:color w:val="0D0D0D" w:themeColor="text1" w:themeTint="F2"/>
          <w:sz w:val="24"/>
          <w:szCs w:val="24"/>
        </w:rPr>
        <w:instrText xml:space="preserve"> ADDIN EN.CITE </w:instrTex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PEVuZE5vdGU+PENpdGU+PEF1dGhvcj5UcmFuPC9BdXRob3I+PFllYXI+MjAwNzwvWWVhcj48UmVj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</w:fldData>
        </w:fldChar>
      </w:r>
      <w:r w:rsidRPr="0067103E">
        <w:rPr>
          <w:rFonts w:ascii="Times New Roman" w:eastAsia="Times New Roman" w:hAnsi="Times New Roman" w:cs="Times New Roman"/>
          <w:color w:val="0D0D0D" w:themeColor="text1" w:themeTint="F2"/>
          <w:sz w:val="24"/>
          <w:szCs w:val="24"/>
        </w:rPr>
        <w:instrText xml:space="preserve"> ADDIN EN.CITE.DATA </w:instrText>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[14-16]</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Third, perinatal population health outcomes are heavily intertwined with maternal </w:t>
      </w:r>
      <w:r w:rsidR="00110CC1">
        <w:rPr>
          <w:rFonts w:ascii="Times New Roman" w:eastAsia="Times New Roman" w:hAnsi="Times New Roman" w:cs="Times New Roman"/>
          <w:color w:val="0D0D0D" w:themeColor="text1" w:themeTint="F2"/>
          <w:sz w:val="24"/>
          <w:szCs w:val="24"/>
        </w:rPr>
        <w:t>mental</w:t>
      </w:r>
      <w:r w:rsidRPr="0067103E">
        <w:rPr>
          <w:rFonts w:ascii="Times New Roman" w:eastAsia="Times New Roman" w:hAnsi="Times New Roman" w:cs="Times New Roman"/>
          <w:color w:val="0D0D0D" w:themeColor="text1" w:themeTint="F2"/>
          <w:sz w:val="24"/>
          <w:szCs w:val="24"/>
        </w:rPr>
        <w:t xml:space="preserve"> health and specifically </w:t>
      </w:r>
      <w:r w:rsidR="0085382A" w:rsidRPr="0067103E">
        <w:rPr>
          <w:rFonts w:ascii="Times New Roman" w:eastAsia="Times New Roman" w:hAnsi="Times New Roman" w:cs="Times New Roman"/>
          <w:color w:val="0D0D0D" w:themeColor="text1" w:themeTint="F2"/>
          <w:sz w:val="24"/>
          <w:szCs w:val="24"/>
        </w:rPr>
        <w:t xml:space="preserve">with </w:t>
      </w:r>
      <w:r w:rsidRPr="0067103E">
        <w:rPr>
          <w:rFonts w:ascii="Times New Roman" w:eastAsia="Times New Roman" w:hAnsi="Times New Roman" w:cs="Times New Roman"/>
          <w:color w:val="0D0D0D" w:themeColor="text1" w:themeTint="F2"/>
          <w:sz w:val="24"/>
          <w:szCs w:val="24"/>
        </w:rPr>
        <w:t xml:space="preserve">postpartum depression. </w:t>
      </w:r>
      <w:r w:rsidR="005A1014">
        <w:rPr>
          <w:rFonts w:ascii="Times New Roman" w:eastAsia="Times New Roman" w:hAnsi="Times New Roman" w:cs="Times New Roman"/>
          <w:color w:val="0D0D0D" w:themeColor="text1" w:themeTint="F2"/>
          <w:sz w:val="24"/>
          <w:szCs w:val="24"/>
        </w:rPr>
        <w:t>Since</w:t>
      </w:r>
      <w:r w:rsidR="0085382A"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poor attachment capacity and the emotional wellbeing of new mothers can have adverse lifelong implications starting in infancy</w:t>
      </w:r>
      <w:r w:rsidR="0085382A" w:rsidRPr="0067103E">
        <w:rPr>
          <w:rFonts w:ascii="Times New Roman" w:eastAsia="Times New Roman" w:hAnsi="Times New Roman" w:cs="Times New Roman"/>
          <w:color w:val="0D0D0D" w:themeColor="text1" w:themeTint="F2"/>
          <w:sz w:val="24"/>
          <w:szCs w:val="24"/>
        </w:rPr>
        <w:t xml:space="preserve"> for most children</w:t>
      </w:r>
      <w:r w:rsidRPr="0067103E">
        <w:rPr>
          <w:rFonts w:ascii="Times New Roman" w:eastAsia="Times New Roman" w:hAnsi="Times New Roman" w:cs="Times New Roman"/>
          <w:color w:val="0D0D0D" w:themeColor="text1" w:themeTint="F2"/>
          <w:sz w:val="24"/>
          <w:szCs w:val="24"/>
        </w:rPr>
        <w:t xml:space="preserve">, the burden of postpartum depression is an emerging and concerning issue for this population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PEVuZE5vdGU+PENpdGU+PEF1dGhvcj5Ob25hY3M8L0F1dGhvcj48WWVhcj4xOTk4PC9ZZWFyPjxS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</w:fldData>
        </w:fldChar>
      </w:r>
      <w:r w:rsidRPr="0067103E">
        <w:rPr>
          <w:rFonts w:ascii="Times New Roman" w:eastAsia="Times New Roman" w:hAnsi="Times New Roman" w:cs="Times New Roman"/>
          <w:color w:val="0D0D0D" w:themeColor="text1" w:themeTint="F2"/>
          <w:sz w:val="24"/>
          <w:szCs w:val="24"/>
        </w:rPr>
        <w:instrText xml:space="preserve"> ADDIN EN.CITE </w:instrTex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PEVuZE5vdGU+PENpdGU+PEF1dGhvcj5Ob25hY3M8L0F1dGhvcj48WWVhcj4xOTk4PC9ZZWFyPjxS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</w:fldData>
        </w:fldChar>
      </w:r>
      <w:r w:rsidRPr="0067103E">
        <w:rPr>
          <w:rFonts w:ascii="Times New Roman" w:eastAsia="Times New Roman" w:hAnsi="Times New Roman" w:cs="Times New Roman"/>
          <w:color w:val="0D0D0D" w:themeColor="text1" w:themeTint="F2"/>
          <w:sz w:val="24"/>
          <w:szCs w:val="24"/>
        </w:rPr>
        <w:instrText xml:space="preserve"> ADDIN EN.CITE.DATA </w:instrText>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[17-21]</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Examining these perinatal issues through the maternal lens, and at the state level where strategies are implemented and evaluated, offers insight into identifying upstream predictors and present opportunities for public health mitigation. </w:t>
      </w:r>
    </w:p>
    <w:p w14:paraId="42FBA623" w14:textId="4AB016B6" w:rsidR="00A43242" w:rsidRPr="0067103E" w:rsidRDefault="00A43242" w:rsidP="00D9381B">
      <w:pPr>
        <w:shd w:val="clear" w:color="auto" w:fill="FFFFFF"/>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In alignment with the core mission of Title V </w:t>
      </w:r>
      <w:r w:rsidR="00974D77"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examining emerging issues among the maternal and perinatal populations</w:t>
      </w:r>
      <w:r w:rsidR="00974D77"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 the objectives of th</w:t>
      </w:r>
      <w:r w:rsidR="00110CC1">
        <w:rPr>
          <w:rFonts w:ascii="Times New Roman" w:eastAsia="Times New Roman" w:hAnsi="Times New Roman" w:cs="Times New Roman"/>
          <w:color w:val="0D0D0D" w:themeColor="text1" w:themeTint="F2"/>
          <w:sz w:val="24"/>
          <w:szCs w:val="24"/>
        </w:rPr>
        <w:t>ese</w:t>
      </w:r>
      <w:r w:rsidRPr="0067103E">
        <w:rPr>
          <w:rFonts w:ascii="Times New Roman" w:eastAsia="Times New Roman" w:hAnsi="Times New Roman" w:cs="Times New Roman"/>
          <w:color w:val="0D0D0D" w:themeColor="text1" w:themeTint="F2"/>
          <w:sz w:val="24"/>
          <w:szCs w:val="24"/>
        </w:rPr>
        <w:t xml:space="preserve"> stud</w:t>
      </w:r>
      <w:r w:rsidR="00110CC1">
        <w:rPr>
          <w:rFonts w:ascii="Times New Roman" w:eastAsia="Times New Roman" w:hAnsi="Times New Roman" w:cs="Times New Roman"/>
          <w:color w:val="0D0D0D" w:themeColor="text1" w:themeTint="F2"/>
          <w:sz w:val="24"/>
          <w:szCs w:val="24"/>
        </w:rPr>
        <w:t>ies</w:t>
      </w:r>
      <w:r w:rsidRPr="0067103E">
        <w:rPr>
          <w:rFonts w:ascii="Times New Roman" w:eastAsia="Times New Roman" w:hAnsi="Times New Roman" w:cs="Times New Roman"/>
          <w:color w:val="0D0D0D" w:themeColor="text1" w:themeTint="F2"/>
          <w:sz w:val="24"/>
          <w:szCs w:val="24"/>
        </w:rPr>
        <w:t xml:space="preserve"> were to</w:t>
      </w:r>
      <w:r w:rsidR="00F649E8" w:rsidRPr="0067103E">
        <w:rPr>
          <w:rFonts w:ascii="Times New Roman" w:eastAsia="Times New Roman" w:hAnsi="Times New Roman" w:cs="Times New Roman"/>
          <w:color w:val="0D0D0D" w:themeColor="text1" w:themeTint="F2"/>
          <w:sz w:val="24"/>
          <w:szCs w:val="24"/>
        </w:rPr>
        <w:t xml:space="preserve"> investigate and </w:t>
      </w:r>
      <w:r w:rsidR="00F649E8" w:rsidRPr="0067103E">
        <w:rPr>
          <w:rFonts w:ascii="Times New Roman" w:eastAsia="Times New Roman" w:hAnsi="Times New Roman" w:cs="Times New Roman"/>
          <w:color w:val="0D0D0D" w:themeColor="text1" w:themeTint="F2"/>
          <w:sz w:val="24"/>
          <w:szCs w:val="24"/>
        </w:rPr>
        <w:lastRenderedPageBreak/>
        <w:t>identify</w:t>
      </w:r>
      <w:r w:rsidRPr="0067103E">
        <w:rPr>
          <w:rFonts w:ascii="Times New Roman" w:eastAsia="Times New Roman" w:hAnsi="Times New Roman" w:cs="Times New Roman"/>
          <w:color w:val="0D0D0D" w:themeColor="text1" w:themeTint="F2"/>
          <w:sz w:val="24"/>
          <w:szCs w:val="24"/>
        </w:rPr>
        <w:t xml:space="preserve"> predictors of preterm birth</w:t>
      </w:r>
      <w:r w:rsidR="00F649E8" w:rsidRPr="0067103E">
        <w:rPr>
          <w:rFonts w:ascii="Times New Roman" w:eastAsia="Times New Roman" w:hAnsi="Times New Roman" w:cs="Times New Roman"/>
          <w:color w:val="0D0D0D" w:themeColor="text1" w:themeTint="F2"/>
          <w:sz w:val="24"/>
          <w:szCs w:val="24"/>
        </w:rPr>
        <w:t xml:space="preserve"> (Chapter 2),</w:t>
      </w:r>
      <w:r w:rsidRPr="0067103E">
        <w:rPr>
          <w:rFonts w:ascii="Times New Roman" w:eastAsia="Times New Roman" w:hAnsi="Times New Roman" w:cs="Times New Roman"/>
          <w:color w:val="0D0D0D" w:themeColor="text1" w:themeTint="F2"/>
          <w:sz w:val="24"/>
          <w:szCs w:val="24"/>
        </w:rPr>
        <w:t xml:space="preserve"> newborn screening refusal</w:t>
      </w:r>
      <w:r w:rsidR="00BD725F" w:rsidRPr="0067103E">
        <w:rPr>
          <w:rFonts w:ascii="Times New Roman" w:eastAsia="Times New Roman" w:hAnsi="Times New Roman" w:cs="Times New Roman"/>
          <w:color w:val="0D0D0D" w:themeColor="text1" w:themeTint="F2"/>
          <w:sz w:val="24"/>
          <w:szCs w:val="24"/>
        </w:rPr>
        <w:t xml:space="preserve"> (Chapter 3)</w:t>
      </w:r>
      <w:r w:rsidR="00974D77"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and postpartum depression</w:t>
      </w:r>
      <w:r w:rsidR="00BD725F" w:rsidRPr="0067103E">
        <w:rPr>
          <w:rFonts w:ascii="Times New Roman" w:eastAsia="Times New Roman" w:hAnsi="Times New Roman" w:cs="Times New Roman"/>
          <w:color w:val="0D0D0D" w:themeColor="text1" w:themeTint="F2"/>
          <w:sz w:val="24"/>
          <w:szCs w:val="24"/>
        </w:rPr>
        <w:t xml:space="preserve"> (Chapter 3)</w:t>
      </w:r>
      <w:r w:rsidRPr="0067103E">
        <w:rPr>
          <w:rFonts w:ascii="Times New Roman" w:eastAsia="Times New Roman" w:hAnsi="Times New Roman" w:cs="Times New Roman"/>
          <w:color w:val="0D0D0D" w:themeColor="text1" w:themeTint="F2"/>
          <w:sz w:val="24"/>
          <w:szCs w:val="24"/>
        </w:rPr>
        <w:t xml:space="preserve"> </w:t>
      </w:r>
      <w:r w:rsidR="003A2352" w:rsidRPr="0067103E">
        <w:rPr>
          <w:rFonts w:ascii="Times New Roman" w:eastAsia="Times New Roman" w:hAnsi="Times New Roman" w:cs="Times New Roman"/>
          <w:color w:val="0D0D0D" w:themeColor="text1" w:themeTint="F2"/>
          <w:sz w:val="24"/>
          <w:szCs w:val="24"/>
        </w:rPr>
        <w:t>in</w:t>
      </w:r>
      <w:r w:rsidRPr="0067103E">
        <w:rPr>
          <w:rFonts w:ascii="Times New Roman" w:eastAsia="Times New Roman" w:hAnsi="Times New Roman" w:cs="Times New Roman"/>
          <w:color w:val="0D0D0D" w:themeColor="text1" w:themeTint="F2"/>
          <w:sz w:val="24"/>
          <w:szCs w:val="24"/>
        </w:rPr>
        <w:t xml:space="preserve"> North Dakota. </w:t>
      </w:r>
    </w:p>
    <w:p w14:paraId="5D5CC165" w14:textId="10A20F2C" w:rsidR="00F344F7" w:rsidRDefault="00A43242" w:rsidP="00974D77">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This dissertation is divided into five chapters. The first chapter includes the introduction to the study and literature review. Chapters 2, 3, and 4 describe the methods and findings of studies each addressing </w:t>
      </w:r>
      <w:r w:rsidR="00D066DA" w:rsidRPr="0067103E">
        <w:rPr>
          <w:rFonts w:ascii="Times New Roman" w:eastAsia="Times New Roman" w:hAnsi="Times New Roman" w:cs="Times New Roman"/>
          <w:color w:val="0D0D0D" w:themeColor="text1" w:themeTint="F2"/>
          <w:sz w:val="24"/>
          <w:szCs w:val="24"/>
        </w:rPr>
        <w:t xml:space="preserve">the above </w:t>
      </w:r>
      <w:r w:rsidRPr="0067103E">
        <w:rPr>
          <w:rFonts w:ascii="Times New Roman" w:eastAsia="Times New Roman" w:hAnsi="Times New Roman" w:cs="Times New Roman"/>
          <w:color w:val="0D0D0D" w:themeColor="text1" w:themeTint="F2"/>
          <w:sz w:val="24"/>
          <w:szCs w:val="24"/>
        </w:rPr>
        <w:t>objectives. Lastly, chapter 5 provides a summary of the conclusions and recommendations of this study.</w:t>
      </w:r>
    </w:p>
    <w:p w14:paraId="342CB312" w14:textId="77777777" w:rsidR="00986F0A" w:rsidRPr="0067103E" w:rsidRDefault="00986F0A" w:rsidP="007E5985">
      <w:pPr>
        <w:tabs>
          <w:tab w:val="left" w:pos="720"/>
        </w:tabs>
        <w:spacing w:after="0" w:line="480" w:lineRule="auto"/>
        <w:rPr>
          <w:rFonts w:ascii="Times New Roman" w:eastAsia="Times New Roman" w:hAnsi="Times New Roman" w:cs="Times New Roman"/>
          <w:b/>
          <w:bCs/>
          <w:color w:val="0D0D0D" w:themeColor="text1" w:themeTint="F2"/>
          <w:sz w:val="24"/>
          <w:szCs w:val="24"/>
        </w:rPr>
      </w:pPr>
    </w:p>
    <w:p w14:paraId="01E3B952" w14:textId="5939B184" w:rsidR="00EC08A7" w:rsidRDefault="00A43242" w:rsidP="00EC08A7">
      <w:pPr>
        <w:pStyle w:val="Heading2"/>
        <w:numPr>
          <w:ilvl w:val="1"/>
          <w:numId w:val="11"/>
        </w:numPr>
        <w:jc w:val="left"/>
        <w:rPr>
          <w:rFonts w:ascii="Times New Roman" w:hAnsi="Times New Roman" w:cs="Times New Roman"/>
          <w:color w:val="0D0D0D" w:themeColor="text1" w:themeTint="F2"/>
          <w:sz w:val="24"/>
          <w:szCs w:val="24"/>
        </w:rPr>
      </w:pPr>
      <w:bookmarkStart w:id="2" w:name="_Toc106873544"/>
      <w:r w:rsidRPr="0067103E">
        <w:rPr>
          <w:rFonts w:ascii="Times New Roman" w:hAnsi="Times New Roman" w:cs="Times New Roman"/>
          <w:color w:val="0D0D0D" w:themeColor="text1" w:themeTint="F2"/>
          <w:sz w:val="24"/>
          <w:szCs w:val="24"/>
        </w:rPr>
        <w:t>Literature Review</w:t>
      </w:r>
      <w:bookmarkEnd w:id="2"/>
    </w:p>
    <w:p w14:paraId="155BE847" w14:textId="77777777" w:rsidR="005A1014" w:rsidRPr="005A1014" w:rsidRDefault="005A1014" w:rsidP="005A1014"/>
    <w:p w14:paraId="39F038AA" w14:textId="0855E9BF" w:rsidR="00A43242" w:rsidRPr="0067103E" w:rsidRDefault="00A43242" w:rsidP="005C745B">
      <w:pPr>
        <w:pStyle w:val="Heading5"/>
        <w:rPr>
          <w:rFonts w:ascii="Times New Roman" w:hAnsi="Times New Roman"/>
          <w:b/>
          <w:bCs/>
          <w:color w:val="0D0D0D" w:themeColor="text1" w:themeTint="F2"/>
          <w:sz w:val="24"/>
          <w:szCs w:val="24"/>
        </w:rPr>
      </w:pPr>
      <w:bookmarkStart w:id="3" w:name="_Toc106873545"/>
      <w:r w:rsidRPr="0067103E">
        <w:rPr>
          <w:rFonts w:ascii="Times New Roman" w:hAnsi="Times New Roman"/>
          <w:b/>
          <w:bCs/>
          <w:color w:val="0D0D0D" w:themeColor="text1" w:themeTint="F2"/>
          <w:sz w:val="24"/>
          <w:szCs w:val="24"/>
        </w:rPr>
        <w:t>1.1.1 Preterm Birth</w:t>
      </w:r>
      <w:bookmarkEnd w:id="3"/>
      <w:r w:rsidRPr="0067103E">
        <w:rPr>
          <w:rFonts w:ascii="Times New Roman" w:hAnsi="Times New Roman"/>
          <w:b/>
          <w:bCs/>
          <w:color w:val="0D0D0D" w:themeColor="text1" w:themeTint="F2"/>
          <w:sz w:val="24"/>
          <w:szCs w:val="24"/>
        </w:rPr>
        <w:t xml:space="preserve"> </w:t>
      </w:r>
    </w:p>
    <w:p w14:paraId="62F4F9CF" w14:textId="77777777" w:rsidR="00460355" w:rsidRPr="0067103E" w:rsidRDefault="00460355" w:rsidP="00460355">
      <w:pPr>
        <w:rPr>
          <w:rFonts w:ascii="Times New Roman" w:hAnsi="Times New Roman" w:cs="Times New Roman"/>
          <w:color w:val="0D0D0D" w:themeColor="text1" w:themeTint="F2"/>
          <w:sz w:val="24"/>
          <w:szCs w:val="24"/>
        </w:rPr>
      </w:pPr>
    </w:p>
    <w:p w14:paraId="2F9DEAF8" w14:textId="6EC9EF27" w:rsidR="00F45411" w:rsidRDefault="00A43242" w:rsidP="00A33137">
      <w:pPr>
        <w:pStyle w:val="Heading7"/>
        <w:rPr>
          <w:rFonts w:ascii="Times New Roman" w:hAnsi="Times New Roman"/>
          <w:b/>
          <w:bCs/>
          <w:color w:val="0D0D0D" w:themeColor="text1" w:themeTint="F2"/>
        </w:rPr>
      </w:pPr>
      <w:r w:rsidRPr="0067103E">
        <w:rPr>
          <w:rFonts w:ascii="Times New Roman" w:hAnsi="Times New Roman"/>
          <w:b/>
          <w:bCs/>
          <w:color w:val="0D0D0D" w:themeColor="text1" w:themeTint="F2"/>
        </w:rPr>
        <w:t xml:space="preserve">1.1.1.1 </w:t>
      </w:r>
      <w:bookmarkStart w:id="4" w:name="_Toc106873546"/>
      <w:r w:rsidRPr="0067103E">
        <w:rPr>
          <w:rFonts w:ascii="Times New Roman" w:hAnsi="Times New Roman"/>
          <w:b/>
          <w:bCs/>
          <w:color w:val="0D0D0D" w:themeColor="text1" w:themeTint="F2"/>
        </w:rPr>
        <w:t>Biology, Etiology, and Symptoms</w:t>
      </w:r>
      <w:bookmarkEnd w:id="4"/>
    </w:p>
    <w:p w14:paraId="53E893D8" w14:textId="77777777" w:rsidR="00A33137" w:rsidRPr="00A33137" w:rsidRDefault="00A33137" w:rsidP="00A33137"/>
    <w:p w14:paraId="44B8B16E" w14:textId="556D9A50" w:rsidR="00A43242" w:rsidRPr="0067103E" w:rsidRDefault="00F45411" w:rsidP="00F45411">
      <w:pPr>
        <w:tabs>
          <w:tab w:val="left" w:pos="720"/>
        </w:tabs>
        <w:spacing w:after="0" w:line="480" w:lineRule="auto"/>
        <w:rPr>
          <w:rFonts w:ascii="Times New Roman" w:eastAsia="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ab/>
      </w:r>
      <w:r w:rsidR="00A43242" w:rsidRPr="0067103E">
        <w:rPr>
          <w:rFonts w:ascii="Times New Roman" w:eastAsia="Times New Roman" w:hAnsi="Times New Roman" w:cs="Times New Roman"/>
          <w:color w:val="0D0D0D" w:themeColor="text1" w:themeTint="F2"/>
          <w:sz w:val="24"/>
          <w:szCs w:val="24"/>
        </w:rPr>
        <w:t xml:space="preserve">Preterm birth is defined as a birth occurring before 37 weeks gestation. Globally, approximately 15 million infants are born premature, representing almost 11% of all births annually </w:t>
      </w:r>
      <w:r w:rsidR="00A43242" w:rsidRPr="0067103E">
        <w:rPr>
          <w:rFonts w:ascii="Times New Roman" w:eastAsia="Times New Roman" w:hAnsi="Times New Roman" w:cs="Times New Roman"/>
          <w:color w:val="0D0D0D" w:themeColor="text1" w:themeTint="F2"/>
          <w:sz w:val="24"/>
          <w:szCs w:val="24"/>
        </w:rPr>
        <w:fldChar w:fldCharType="begin">
          <w:fldData xml:space="preserve">PEVuZE5vdGU+PENpdGU+PEF1dGhvcj5CbGVuY293ZTwvQXV0aG9yPjxZZWFyPjIwMTM8L1llYXI+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</w:fldData>
        </w:fldChar>
      </w:r>
      <w:r w:rsidR="00A43242" w:rsidRPr="0067103E">
        <w:rPr>
          <w:rFonts w:ascii="Times New Roman" w:eastAsia="Times New Roman" w:hAnsi="Times New Roman" w:cs="Times New Roman"/>
          <w:color w:val="0D0D0D" w:themeColor="text1" w:themeTint="F2"/>
          <w:sz w:val="24"/>
          <w:szCs w:val="24"/>
        </w:rPr>
        <w:instrText xml:space="preserve"> ADDIN EN.CITE </w:instrText>
      </w:r>
      <w:r w:rsidR="00A43242" w:rsidRPr="0067103E">
        <w:rPr>
          <w:rFonts w:ascii="Times New Roman" w:eastAsia="Times New Roman" w:hAnsi="Times New Roman" w:cs="Times New Roman"/>
          <w:color w:val="0D0D0D" w:themeColor="text1" w:themeTint="F2"/>
          <w:sz w:val="24"/>
          <w:szCs w:val="24"/>
        </w:rPr>
        <w:fldChar w:fldCharType="begin">
          <w:fldData xml:space="preserve">PEVuZE5vdGU+PENpdGU+PEF1dGhvcj5CbGVuY293ZTwvQXV0aG9yPjxZZWFyPjIwMTM8L1llYXI+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</w:fldData>
        </w:fldChar>
      </w:r>
      <w:r w:rsidR="00A43242" w:rsidRPr="0067103E">
        <w:rPr>
          <w:rFonts w:ascii="Times New Roman" w:eastAsia="Times New Roman" w:hAnsi="Times New Roman" w:cs="Times New Roman"/>
          <w:color w:val="0D0D0D" w:themeColor="text1" w:themeTint="F2"/>
          <w:sz w:val="24"/>
          <w:szCs w:val="24"/>
        </w:rPr>
        <w:instrText xml:space="preserve"> ADDIN EN.CITE.DATA </w:instrText>
      </w:r>
      <w:r w:rsidR="00A43242" w:rsidRPr="0067103E">
        <w:rPr>
          <w:rFonts w:ascii="Times New Roman" w:eastAsia="Times New Roman" w:hAnsi="Times New Roman" w:cs="Times New Roman"/>
          <w:color w:val="0D0D0D" w:themeColor="text1" w:themeTint="F2"/>
          <w:sz w:val="24"/>
          <w:szCs w:val="24"/>
        </w:rPr>
      </w:r>
      <w:r w:rsidR="00A43242" w:rsidRPr="0067103E">
        <w:rPr>
          <w:rFonts w:ascii="Times New Roman" w:eastAsia="Times New Roman" w:hAnsi="Times New Roman" w:cs="Times New Roman"/>
          <w:color w:val="0D0D0D" w:themeColor="text1" w:themeTint="F2"/>
          <w:sz w:val="24"/>
          <w:szCs w:val="24"/>
        </w:rPr>
        <w:fldChar w:fldCharType="end"/>
      </w:r>
      <w:r w:rsidR="00A43242" w:rsidRPr="0067103E">
        <w:rPr>
          <w:rFonts w:ascii="Times New Roman" w:eastAsia="Times New Roman" w:hAnsi="Times New Roman" w:cs="Times New Roman"/>
          <w:color w:val="0D0D0D" w:themeColor="text1" w:themeTint="F2"/>
          <w:sz w:val="24"/>
          <w:szCs w:val="24"/>
        </w:rPr>
      </w:r>
      <w:r w:rsidR="00A43242" w:rsidRPr="0067103E">
        <w:rPr>
          <w:rFonts w:ascii="Times New Roman" w:eastAsia="Times New Roman" w:hAnsi="Times New Roman" w:cs="Times New Roman"/>
          <w:color w:val="0D0D0D" w:themeColor="text1" w:themeTint="F2"/>
          <w:sz w:val="24"/>
          <w:szCs w:val="24"/>
        </w:rPr>
        <w:fldChar w:fldCharType="separate"/>
      </w:r>
      <w:r w:rsidR="00A43242" w:rsidRPr="0067103E">
        <w:rPr>
          <w:rFonts w:ascii="Times New Roman" w:eastAsia="Times New Roman" w:hAnsi="Times New Roman" w:cs="Times New Roman"/>
          <w:noProof/>
          <w:color w:val="0D0D0D" w:themeColor="text1" w:themeTint="F2"/>
          <w:sz w:val="24"/>
          <w:szCs w:val="24"/>
        </w:rPr>
        <w:t>[22, 23]</w:t>
      </w:r>
      <w:r w:rsidR="00A43242" w:rsidRPr="0067103E">
        <w:rPr>
          <w:rFonts w:ascii="Times New Roman" w:eastAsia="Times New Roman" w:hAnsi="Times New Roman" w:cs="Times New Roman"/>
          <w:color w:val="0D0D0D" w:themeColor="text1" w:themeTint="F2"/>
          <w:sz w:val="24"/>
          <w:szCs w:val="24"/>
        </w:rPr>
        <w:fldChar w:fldCharType="end"/>
      </w:r>
      <w:r w:rsidR="00A43242" w:rsidRPr="0067103E">
        <w:rPr>
          <w:rFonts w:ascii="Times New Roman" w:eastAsia="Times New Roman" w:hAnsi="Times New Roman" w:cs="Times New Roman"/>
          <w:color w:val="0D0D0D" w:themeColor="text1" w:themeTint="F2"/>
          <w:sz w:val="24"/>
          <w:szCs w:val="24"/>
        </w:rPr>
        <w:t xml:space="preserve">. </w:t>
      </w:r>
      <w:r w:rsidR="00700E94" w:rsidRPr="0067103E">
        <w:rPr>
          <w:rFonts w:ascii="Times New Roman" w:eastAsia="Times New Roman" w:hAnsi="Times New Roman" w:cs="Times New Roman"/>
          <w:color w:val="0D0D0D" w:themeColor="text1" w:themeTint="F2"/>
          <w:sz w:val="24"/>
          <w:szCs w:val="24"/>
        </w:rPr>
        <w:t xml:space="preserve">Approximately 4.1% of the global preterm births occur at less than 28 weeks gestation, 11.3% occur between 28 and 31 weeks, and 54.7% occur at between 32 and 36 weeks </w:t>
      </w:r>
      <w:r w:rsidR="00700E94" w:rsidRPr="0067103E">
        <w:rPr>
          <w:rFonts w:ascii="Times New Roman" w:eastAsia="Times New Roman" w:hAnsi="Times New Roman" w:cs="Times New Roman"/>
          <w:color w:val="0D0D0D" w:themeColor="text1" w:themeTint="F2"/>
          <w:sz w:val="24"/>
          <w:szCs w:val="24"/>
        </w:rPr>
        <w:fldChar w:fldCharType="begin">
          <w:fldData xml:space="preserve">PEVuZE5vdGU+PENpdGU+PEF1dGhvcj5Wb2dlbDwvQXV0aG9yPjxZZWFyPjIwMTg8L1llYXI+PFJl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</w:fldData>
        </w:fldChar>
      </w:r>
      <w:r w:rsidR="001253FE" w:rsidRPr="0067103E">
        <w:rPr>
          <w:rFonts w:ascii="Times New Roman" w:eastAsia="Times New Roman" w:hAnsi="Times New Roman" w:cs="Times New Roman"/>
          <w:color w:val="0D0D0D" w:themeColor="text1" w:themeTint="F2"/>
          <w:sz w:val="24"/>
          <w:szCs w:val="24"/>
        </w:rPr>
        <w:instrText xml:space="preserve"> ADDIN EN.CITE </w:instrText>
      </w:r>
      <w:r w:rsidR="001253FE" w:rsidRPr="0067103E">
        <w:rPr>
          <w:rFonts w:ascii="Times New Roman" w:eastAsia="Times New Roman" w:hAnsi="Times New Roman" w:cs="Times New Roman"/>
          <w:color w:val="0D0D0D" w:themeColor="text1" w:themeTint="F2"/>
          <w:sz w:val="24"/>
          <w:szCs w:val="24"/>
        </w:rPr>
        <w:fldChar w:fldCharType="begin">
          <w:fldData xml:space="preserve">PEVuZE5vdGU+PENpdGU+PEF1dGhvcj5Wb2dlbDwvQXV0aG9yPjxZZWFyPjIwMTg8L1llYXI+PFJl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</w:fldData>
        </w:fldChar>
      </w:r>
      <w:r w:rsidR="001253FE" w:rsidRPr="0067103E">
        <w:rPr>
          <w:rFonts w:ascii="Times New Roman" w:eastAsia="Times New Roman" w:hAnsi="Times New Roman" w:cs="Times New Roman"/>
          <w:color w:val="0D0D0D" w:themeColor="text1" w:themeTint="F2"/>
          <w:sz w:val="24"/>
          <w:szCs w:val="24"/>
        </w:rPr>
        <w:instrText xml:space="preserve"> ADDIN EN.CITE.DATA </w:instrText>
      </w:r>
      <w:r w:rsidR="001253FE" w:rsidRPr="0067103E">
        <w:rPr>
          <w:rFonts w:ascii="Times New Roman" w:eastAsia="Times New Roman" w:hAnsi="Times New Roman" w:cs="Times New Roman"/>
          <w:color w:val="0D0D0D" w:themeColor="text1" w:themeTint="F2"/>
          <w:sz w:val="24"/>
          <w:szCs w:val="24"/>
        </w:rPr>
      </w:r>
      <w:r w:rsidR="001253FE" w:rsidRPr="0067103E">
        <w:rPr>
          <w:rFonts w:ascii="Times New Roman" w:eastAsia="Times New Roman" w:hAnsi="Times New Roman" w:cs="Times New Roman"/>
          <w:color w:val="0D0D0D" w:themeColor="text1" w:themeTint="F2"/>
          <w:sz w:val="24"/>
          <w:szCs w:val="24"/>
        </w:rPr>
        <w:fldChar w:fldCharType="end"/>
      </w:r>
      <w:r w:rsidR="00700E94" w:rsidRPr="0067103E">
        <w:rPr>
          <w:rFonts w:ascii="Times New Roman" w:eastAsia="Times New Roman" w:hAnsi="Times New Roman" w:cs="Times New Roman"/>
          <w:color w:val="0D0D0D" w:themeColor="text1" w:themeTint="F2"/>
          <w:sz w:val="24"/>
          <w:szCs w:val="24"/>
        </w:rPr>
      </w:r>
      <w:r w:rsidR="00700E94"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[24-26]</w:t>
      </w:r>
      <w:r w:rsidR="00700E94" w:rsidRPr="0067103E">
        <w:rPr>
          <w:rFonts w:ascii="Times New Roman" w:eastAsia="Times New Roman" w:hAnsi="Times New Roman" w:cs="Times New Roman"/>
          <w:color w:val="0D0D0D" w:themeColor="text1" w:themeTint="F2"/>
          <w:sz w:val="24"/>
          <w:szCs w:val="24"/>
        </w:rPr>
        <w:fldChar w:fldCharType="end"/>
      </w:r>
      <w:r w:rsidR="00700E94" w:rsidRPr="0067103E">
        <w:rPr>
          <w:rFonts w:ascii="Times New Roman" w:eastAsia="Times New Roman" w:hAnsi="Times New Roman" w:cs="Times New Roman"/>
          <w:color w:val="0D0D0D" w:themeColor="text1" w:themeTint="F2"/>
          <w:sz w:val="24"/>
          <w:szCs w:val="24"/>
        </w:rPr>
        <w:t xml:space="preserve">. </w:t>
      </w:r>
      <w:r w:rsidR="00A43242" w:rsidRPr="0067103E">
        <w:rPr>
          <w:rFonts w:ascii="Times New Roman" w:eastAsia="Times New Roman" w:hAnsi="Times New Roman" w:cs="Times New Roman"/>
          <w:color w:val="0D0D0D" w:themeColor="text1" w:themeTint="F2"/>
          <w:sz w:val="24"/>
          <w:szCs w:val="24"/>
        </w:rPr>
        <w:t>Preterm birth can be either spontaneous or medically induced. Medically induced preterm birth, also known as iatrogenic preterm birth, refers to induction of labor or caesarean delivery prior to 37 weeks, that is triggered by a clinician due to maternal severe morbidity or fetal indication</w:t>
      </w:r>
      <w:r w:rsidR="003A2352" w:rsidRPr="0067103E">
        <w:rPr>
          <w:rFonts w:ascii="Times New Roman" w:eastAsia="Times New Roman" w:hAnsi="Times New Roman" w:cs="Times New Roman"/>
          <w:color w:val="0D0D0D" w:themeColor="text1" w:themeTint="F2"/>
          <w:sz w:val="24"/>
          <w:szCs w:val="24"/>
        </w:rPr>
        <w:t>s</w:t>
      </w:r>
      <w:r w:rsidR="00A43242" w:rsidRPr="0067103E">
        <w:rPr>
          <w:rFonts w:ascii="Times New Roman" w:eastAsia="Times New Roman" w:hAnsi="Times New Roman" w:cs="Times New Roman"/>
          <w:color w:val="0D0D0D" w:themeColor="text1" w:themeTint="F2"/>
          <w:sz w:val="24"/>
          <w:szCs w:val="24"/>
        </w:rPr>
        <w:t>, such as severe congenital malformation or threat</w:t>
      </w:r>
      <w:r w:rsidR="003A2352" w:rsidRPr="0067103E">
        <w:rPr>
          <w:rFonts w:ascii="Times New Roman" w:eastAsia="Times New Roman" w:hAnsi="Times New Roman" w:cs="Times New Roman"/>
          <w:color w:val="0D0D0D" w:themeColor="text1" w:themeTint="F2"/>
          <w:sz w:val="24"/>
          <w:szCs w:val="24"/>
        </w:rPr>
        <w:t xml:space="preserve"> of</w:t>
      </w:r>
      <w:r w:rsidR="00A43242" w:rsidRPr="0067103E">
        <w:rPr>
          <w:rFonts w:ascii="Times New Roman" w:eastAsia="Times New Roman" w:hAnsi="Times New Roman" w:cs="Times New Roman"/>
          <w:color w:val="0D0D0D" w:themeColor="text1" w:themeTint="F2"/>
          <w:sz w:val="24"/>
          <w:szCs w:val="24"/>
        </w:rPr>
        <w:t xml:space="preserve"> stillbirth </w:t>
      </w:r>
      <w:r w:rsidR="00A43242" w:rsidRPr="0067103E">
        <w:rPr>
          <w:rFonts w:ascii="Times New Roman" w:eastAsia="Times New Roman" w:hAnsi="Times New Roman" w:cs="Times New Roman"/>
          <w:color w:val="0D0D0D" w:themeColor="text1" w:themeTint="F2"/>
          <w:sz w:val="24"/>
          <w:szCs w:val="24"/>
        </w:rPr>
        <w:fldChar w:fldCharType="begin">
          <w:fldData xml:space="preserve">PEVuZE5vdGU+PENpdGU+PEF1dGhvcj5BbmFudGg8L0F1dGhvcj48WWVhcj4yMDA1PC9ZZWFyPjxS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</w:fldData>
        </w:fldChar>
      </w:r>
      <w:r w:rsidR="001253FE" w:rsidRPr="0067103E">
        <w:rPr>
          <w:rFonts w:ascii="Times New Roman" w:eastAsia="Times New Roman" w:hAnsi="Times New Roman" w:cs="Times New Roman"/>
          <w:color w:val="0D0D0D" w:themeColor="text1" w:themeTint="F2"/>
          <w:sz w:val="24"/>
          <w:szCs w:val="24"/>
        </w:rPr>
        <w:instrText xml:space="preserve"> ADDIN EN.CITE </w:instrText>
      </w:r>
      <w:r w:rsidR="001253FE" w:rsidRPr="0067103E">
        <w:rPr>
          <w:rFonts w:ascii="Times New Roman" w:eastAsia="Times New Roman" w:hAnsi="Times New Roman" w:cs="Times New Roman"/>
          <w:color w:val="0D0D0D" w:themeColor="text1" w:themeTint="F2"/>
          <w:sz w:val="24"/>
          <w:szCs w:val="24"/>
        </w:rPr>
        <w:fldChar w:fldCharType="begin">
          <w:fldData xml:space="preserve">PEVuZE5vdGU+PENpdGU+PEF1dGhvcj5BbmFudGg8L0F1dGhvcj48WWVhcj4yMDA1PC9ZZWFyPjxS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</w:fldData>
        </w:fldChar>
      </w:r>
      <w:r w:rsidR="001253FE" w:rsidRPr="0067103E">
        <w:rPr>
          <w:rFonts w:ascii="Times New Roman" w:eastAsia="Times New Roman" w:hAnsi="Times New Roman" w:cs="Times New Roman"/>
          <w:color w:val="0D0D0D" w:themeColor="text1" w:themeTint="F2"/>
          <w:sz w:val="24"/>
          <w:szCs w:val="24"/>
        </w:rPr>
        <w:instrText xml:space="preserve"> ADDIN EN.CITE.DATA </w:instrText>
      </w:r>
      <w:r w:rsidR="001253FE" w:rsidRPr="0067103E">
        <w:rPr>
          <w:rFonts w:ascii="Times New Roman" w:eastAsia="Times New Roman" w:hAnsi="Times New Roman" w:cs="Times New Roman"/>
          <w:color w:val="0D0D0D" w:themeColor="text1" w:themeTint="F2"/>
          <w:sz w:val="24"/>
          <w:szCs w:val="24"/>
        </w:rPr>
      </w:r>
      <w:r w:rsidR="001253FE" w:rsidRPr="0067103E">
        <w:rPr>
          <w:rFonts w:ascii="Times New Roman" w:eastAsia="Times New Roman" w:hAnsi="Times New Roman" w:cs="Times New Roman"/>
          <w:color w:val="0D0D0D" w:themeColor="text1" w:themeTint="F2"/>
          <w:sz w:val="24"/>
          <w:szCs w:val="24"/>
        </w:rPr>
        <w:fldChar w:fldCharType="end"/>
      </w:r>
      <w:r w:rsidR="00A43242" w:rsidRPr="0067103E">
        <w:rPr>
          <w:rFonts w:ascii="Times New Roman" w:eastAsia="Times New Roman" w:hAnsi="Times New Roman" w:cs="Times New Roman"/>
          <w:color w:val="0D0D0D" w:themeColor="text1" w:themeTint="F2"/>
          <w:sz w:val="24"/>
          <w:szCs w:val="24"/>
        </w:rPr>
      </w:r>
      <w:r w:rsidR="00A43242"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[22, 27-29]</w:t>
      </w:r>
      <w:r w:rsidR="00A43242" w:rsidRPr="0067103E">
        <w:rPr>
          <w:rFonts w:ascii="Times New Roman" w:eastAsia="Times New Roman" w:hAnsi="Times New Roman" w:cs="Times New Roman"/>
          <w:color w:val="0D0D0D" w:themeColor="text1" w:themeTint="F2"/>
          <w:sz w:val="24"/>
          <w:szCs w:val="24"/>
        </w:rPr>
        <w:fldChar w:fldCharType="end"/>
      </w:r>
      <w:r w:rsidR="00A43242" w:rsidRPr="0067103E">
        <w:rPr>
          <w:rFonts w:ascii="Times New Roman" w:eastAsia="Times New Roman" w:hAnsi="Times New Roman" w:cs="Times New Roman"/>
          <w:color w:val="0D0D0D" w:themeColor="text1" w:themeTint="F2"/>
          <w:sz w:val="24"/>
          <w:szCs w:val="24"/>
        </w:rPr>
        <w:t xml:space="preserve">. </w:t>
      </w:r>
      <w:r w:rsidR="00B57391" w:rsidRPr="0067103E">
        <w:rPr>
          <w:rFonts w:ascii="Times New Roman" w:eastAsia="Times New Roman" w:hAnsi="Times New Roman" w:cs="Times New Roman"/>
          <w:color w:val="0D0D0D" w:themeColor="text1" w:themeTint="F2"/>
          <w:sz w:val="24"/>
          <w:szCs w:val="24"/>
        </w:rPr>
        <w:t xml:space="preserve">About 30-35% of the medically induced preterm births are due to maternal and fetal complications </w:t>
      </w:r>
      <w:r w:rsidR="00B57391" w:rsidRPr="0067103E">
        <w:rPr>
          <w:rFonts w:ascii="Times New Roman" w:eastAsia="Times New Roman" w:hAnsi="Times New Roman" w:cs="Times New Roman"/>
          <w:color w:val="0D0D0D" w:themeColor="text1" w:themeTint="F2"/>
          <w:sz w:val="24"/>
          <w:szCs w:val="24"/>
        </w:rPr>
        <w:fldChar w:fldCharType="begin">
          <w:fldData xml:space="preserve">PEVuZE5vdGU+PENpdGU+PEF1dGhvcj5BbmFudGg8L0F1dGhvcj48WWVhcj4yMDA1PC9ZZWFyPjxS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</w:fldData>
        </w:fldChar>
      </w:r>
      <w:r w:rsidR="001253FE" w:rsidRPr="0067103E">
        <w:rPr>
          <w:rFonts w:ascii="Times New Roman" w:eastAsia="Times New Roman" w:hAnsi="Times New Roman" w:cs="Times New Roman"/>
          <w:color w:val="0D0D0D" w:themeColor="text1" w:themeTint="F2"/>
          <w:sz w:val="24"/>
          <w:szCs w:val="24"/>
        </w:rPr>
        <w:instrText xml:space="preserve"> ADDIN EN.CITE </w:instrText>
      </w:r>
      <w:r w:rsidR="001253FE" w:rsidRPr="0067103E">
        <w:rPr>
          <w:rFonts w:ascii="Times New Roman" w:eastAsia="Times New Roman" w:hAnsi="Times New Roman" w:cs="Times New Roman"/>
          <w:color w:val="0D0D0D" w:themeColor="text1" w:themeTint="F2"/>
          <w:sz w:val="24"/>
          <w:szCs w:val="24"/>
        </w:rPr>
        <w:fldChar w:fldCharType="begin">
          <w:fldData xml:space="preserve">PEVuZE5vdGU+PENpdGU+PEF1dGhvcj5BbmFudGg8L0F1dGhvcj48WWVhcj4yMDA1PC9ZZWFyPjxS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</w:fldData>
        </w:fldChar>
      </w:r>
      <w:r w:rsidR="001253FE" w:rsidRPr="0067103E">
        <w:rPr>
          <w:rFonts w:ascii="Times New Roman" w:eastAsia="Times New Roman" w:hAnsi="Times New Roman" w:cs="Times New Roman"/>
          <w:color w:val="0D0D0D" w:themeColor="text1" w:themeTint="F2"/>
          <w:sz w:val="24"/>
          <w:szCs w:val="24"/>
        </w:rPr>
        <w:instrText xml:space="preserve"> ADDIN EN.CITE.DATA </w:instrText>
      </w:r>
      <w:r w:rsidR="001253FE" w:rsidRPr="0067103E">
        <w:rPr>
          <w:rFonts w:ascii="Times New Roman" w:eastAsia="Times New Roman" w:hAnsi="Times New Roman" w:cs="Times New Roman"/>
          <w:color w:val="0D0D0D" w:themeColor="text1" w:themeTint="F2"/>
          <w:sz w:val="24"/>
          <w:szCs w:val="24"/>
        </w:rPr>
      </w:r>
      <w:r w:rsidR="001253FE" w:rsidRPr="0067103E">
        <w:rPr>
          <w:rFonts w:ascii="Times New Roman" w:eastAsia="Times New Roman" w:hAnsi="Times New Roman" w:cs="Times New Roman"/>
          <w:color w:val="0D0D0D" w:themeColor="text1" w:themeTint="F2"/>
          <w:sz w:val="24"/>
          <w:szCs w:val="24"/>
        </w:rPr>
        <w:fldChar w:fldCharType="end"/>
      </w:r>
      <w:r w:rsidR="00B57391" w:rsidRPr="0067103E">
        <w:rPr>
          <w:rFonts w:ascii="Times New Roman" w:eastAsia="Times New Roman" w:hAnsi="Times New Roman" w:cs="Times New Roman"/>
          <w:color w:val="0D0D0D" w:themeColor="text1" w:themeTint="F2"/>
          <w:sz w:val="24"/>
          <w:szCs w:val="24"/>
        </w:rPr>
      </w:r>
      <w:r w:rsidR="00B57391"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[27, 29, 30]</w:t>
      </w:r>
      <w:r w:rsidR="00B57391" w:rsidRPr="0067103E">
        <w:rPr>
          <w:rFonts w:ascii="Times New Roman" w:eastAsia="Times New Roman" w:hAnsi="Times New Roman" w:cs="Times New Roman"/>
          <w:color w:val="0D0D0D" w:themeColor="text1" w:themeTint="F2"/>
          <w:sz w:val="24"/>
          <w:szCs w:val="24"/>
        </w:rPr>
        <w:fldChar w:fldCharType="end"/>
      </w:r>
      <w:r w:rsidR="00B57391" w:rsidRPr="0067103E">
        <w:rPr>
          <w:rFonts w:ascii="Times New Roman" w:eastAsia="Times New Roman" w:hAnsi="Times New Roman" w:cs="Times New Roman"/>
          <w:color w:val="0D0D0D" w:themeColor="text1" w:themeTint="F2"/>
          <w:sz w:val="24"/>
          <w:szCs w:val="24"/>
        </w:rPr>
        <w:t xml:space="preserve">. </w:t>
      </w:r>
      <w:r w:rsidR="009731CA" w:rsidRPr="0067103E">
        <w:rPr>
          <w:rFonts w:ascii="Times New Roman" w:eastAsia="Times New Roman" w:hAnsi="Times New Roman" w:cs="Times New Roman"/>
          <w:color w:val="0D0D0D" w:themeColor="text1" w:themeTint="F2"/>
          <w:sz w:val="24"/>
          <w:szCs w:val="24"/>
        </w:rPr>
        <w:t>S</w:t>
      </w:r>
      <w:r w:rsidR="00746C0B" w:rsidRPr="0067103E">
        <w:rPr>
          <w:rFonts w:ascii="Times New Roman" w:eastAsia="Times New Roman" w:hAnsi="Times New Roman" w:cs="Times New Roman"/>
          <w:color w:val="0D0D0D" w:themeColor="text1" w:themeTint="F2"/>
          <w:sz w:val="24"/>
          <w:szCs w:val="24"/>
        </w:rPr>
        <w:t xml:space="preserve">evere maternal morbidity, </w:t>
      </w:r>
      <w:r w:rsidR="009731CA" w:rsidRPr="0067103E">
        <w:rPr>
          <w:rFonts w:ascii="Times New Roman" w:eastAsia="Times New Roman" w:hAnsi="Times New Roman" w:cs="Times New Roman"/>
          <w:color w:val="0D0D0D" w:themeColor="text1" w:themeTint="F2"/>
          <w:sz w:val="24"/>
          <w:szCs w:val="24"/>
        </w:rPr>
        <w:t xml:space="preserve">such as </w:t>
      </w:r>
      <w:r w:rsidR="00746C0B" w:rsidRPr="0067103E">
        <w:rPr>
          <w:rFonts w:ascii="Times New Roman" w:eastAsia="Times New Roman" w:hAnsi="Times New Roman" w:cs="Times New Roman"/>
          <w:color w:val="0D0D0D" w:themeColor="text1" w:themeTint="F2"/>
          <w:sz w:val="24"/>
          <w:szCs w:val="24"/>
        </w:rPr>
        <w:t xml:space="preserve">eclampsia or cholestasis of pregnancy, may lead to the induced delivery of a premature infant to preserve the life of both mother and baby </w:t>
      </w:r>
      <w:r w:rsidR="00746C0B" w:rsidRPr="0067103E">
        <w:rPr>
          <w:rFonts w:ascii="Times New Roman" w:eastAsia="Times New Roman" w:hAnsi="Times New Roman" w:cs="Times New Roman"/>
          <w:color w:val="0D0D0D" w:themeColor="text1" w:themeTint="F2"/>
          <w:sz w:val="24"/>
          <w:szCs w:val="24"/>
        </w:rPr>
        <w:fldChar w:fldCharType="begin">
          <w:fldData xml:space="preserve">PEVuZE5vdGU+PENpdGU+PEF1dGhvcj5PYnN0ZXRyaWNpYW5zPC9BdXRob3I+PFllYXI+MjAyMTwv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</w:fldData>
        </w:fldChar>
      </w:r>
      <w:r w:rsidR="001253FE" w:rsidRPr="0067103E">
        <w:rPr>
          <w:rFonts w:ascii="Times New Roman" w:eastAsia="Times New Roman" w:hAnsi="Times New Roman" w:cs="Times New Roman"/>
          <w:color w:val="0D0D0D" w:themeColor="text1" w:themeTint="F2"/>
          <w:sz w:val="24"/>
          <w:szCs w:val="24"/>
        </w:rPr>
        <w:instrText xml:space="preserve"> ADDIN EN.CITE </w:instrText>
      </w:r>
      <w:r w:rsidR="001253FE" w:rsidRPr="0067103E">
        <w:rPr>
          <w:rFonts w:ascii="Times New Roman" w:eastAsia="Times New Roman" w:hAnsi="Times New Roman" w:cs="Times New Roman"/>
          <w:color w:val="0D0D0D" w:themeColor="text1" w:themeTint="F2"/>
          <w:sz w:val="24"/>
          <w:szCs w:val="24"/>
        </w:rPr>
        <w:fldChar w:fldCharType="begin">
          <w:fldData xml:space="preserve">PEVuZE5vdGU+PENpdGU+PEF1dGhvcj5PYnN0ZXRyaWNpYW5zPC9BdXRob3I+PFllYXI+MjAyMTwv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</w:fldData>
        </w:fldChar>
      </w:r>
      <w:r w:rsidR="001253FE" w:rsidRPr="0067103E">
        <w:rPr>
          <w:rFonts w:ascii="Times New Roman" w:eastAsia="Times New Roman" w:hAnsi="Times New Roman" w:cs="Times New Roman"/>
          <w:color w:val="0D0D0D" w:themeColor="text1" w:themeTint="F2"/>
          <w:sz w:val="24"/>
          <w:szCs w:val="24"/>
        </w:rPr>
        <w:instrText xml:space="preserve"> ADDIN EN.CITE.DATA </w:instrText>
      </w:r>
      <w:r w:rsidR="001253FE" w:rsidRPr="0067103E">
        <w:rPr>
          <w:rFonts w:ascii="Times New Roman" w:eastAsia="Times New Roman" w:hAnsi="Times New Roman" w:cs="Times New Roman"/>
          <w:color w:val="0D0D0D" w:themeColor="text1" w:themeTint="F2"/>
          <w:sz w:val="24"/>
          <w:szCs w:val="24"/>
        </w:rPr>
      </w:r>
      <w:r w:rsidR="001253FE" w:rsidRPr="0067103E">
        <w:rPr>
          <w:rFonts w:ascii="Times New Roman" w:eastAsia="Times New Roman" w:hAnsi="Times New Roman" w:cs="Times New Roman"/>
          <w:color w:val="0D0D0D" w:themeColor="text1" w:themeTint="F2"/>
          <w:sz w:val="24"/>
          <w:szCs w:val="24"/>
        </w:rPr>
        <w:fldChar w:fldCharType="end"/>
      </w:r>
      <w:r w:rsidR="00746C0B" w:rsidRPr="0067103E">
        <w:rPr>
          <w:rFonts w:ascii="Times New Roman" w:eastAsia="Times New Roman" w:hAnsi="Times New Roman" w:cs="Times New Roman"/>
          <w:color w:val="0D0D0D" w:themeColor="text1" w:themeTint="F2"/>
          <w:sz w:val="24"/>
          <w:szCs w:val="24"/>
        </w:rPr>
      </w:r>
      <w:r w:rsidR="00746C0B"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 xml:space="preserve">[10, 24, </w:t>
      </w:r>
      <w:r w:rsidR="001253FE" w:rsidRPr="0067103E">
        <w:rPr>
          <w:rFonts w:ascii="Times New Roman" w:eastAsia="Times New Roman" w:hAnsi="Times New Roman" w:cs="Times New Roman"/>
          <w:noProof/>
          <w:color w:val="0D0D0D" w:themeColor="text1" w:themeTint="F2"/>
          <w:sz w:val="24"/>
          <w:szCs w:val="24"/>
        </w:rPr>
        <w:lastRenderedPageBreak/>
        <w:t>26, 31-34]</w:t>
      </w:r>
      <w:r w:rsidR="00746C0B" w:rsidRPr="0067103E">
        <w:rPr>
          <w:rFonts w:ascii="Times New Roman" w:eastAsia="Times New Roman" w:hAnsi="Times New Roman" w:cs="Times New Roman"/>
          <w:color w:val="0D0D0D" w:themeColor="text1" w:themeTint="F2"/>
          <w:sz w:val="24"/>
          <w:szCs w:val="24"/>
        </w:rPr>
        <w:fldChar w:fldCharType="end"/>
      </w:r>
      <w:r w:rsidR="00746C0B" w:rsidRPr="0067103E">
        <w:rPr>
          <w:rFonts w:ascii="Times New Roman" w:eastAsia="Times New Roman" w:hAnsi="Times New Roman" w:cs="Times New Roman"/>
          <w:color w:val="0D0D0D" w:themeColor="text1" w:themeTint="F2"/>
          <w:sz w:val="24"/>
          <w:szCs w:val="24"/>
        </w:rPr>
        <w:t xml:space="preserve">. </w:t>
      </w:r>
      <w:r w:rsidR="001E1816" w:rsidRPr="0067103E">
        <w:rPr>
          <w:rFonts w:ascii="Times New Roman" w:eastAsia="Times New Roman" w:hAnsi="Times New Roman" w:cs="Times New Roman"/>
          <w:color w:val="0D0D0D" w:themeColor="text1" w:themeTint="F2"/>
          <w:sz w:val="24"/>
          <w:szCs w:val="24"/>
        </w:rPr>
        <w:t>A</w:t>
      </w:r>
      <w:r w:rsidR="0041189D" w:rsidRPr="0067103E">
        <w:rPr>
          <w:rFonts w:ascii="Times New Roman" w:eastAsia="Times New Roman" w:hAnsi="Times New Roman" w:cs="Times New Roman"/>
          <w:color w:val="0D0D0D" w:themeColor="text1" w:themeTint="F2"/>
          <w:sz w:val="24"/>
          <w:szCs w:val="24"/>
        </w:rPr>
        <w:t>dditionally, preterm premature rupture of membranes (PPROM)</w:t>
      </w:r>
      <w:r w:rsidR="00746C0B" w:rsidRPr="0067103E">
        <w:rPr>
          <w:rFonts w:ascii="Times New Roman" w:eastAsia="Times New Roman" w:hAnsi="Times New Roman" w:cs="Times New Roman"/>
          <w:color w:val="0D0D0D" w:themeColor="text1" w:themeTint="F2"/>
          <w:sz w:val="24"/>
          <w:szCs w:val="24"/>
        </w:rPr>
        <w:t xml:space="preserve"> due to mechanical injury or other spontaneous factors is also a leading cause of induced preterm birth </w:t>
      </w:r>
      <w:r w:rsidR="00746C0B" w:rsidRPr="0067103E">
        <w:rPr>
          <w:rFonts w:ascii="Times New Roman" w:eastAsia="Times New Roman" w:hAnsi="Times New Roman" w:cs="Times New Roman"/>
          <w:color w:val="0D0D0D" w:themeColor="text1" w:themeTint="F2"/>
          <w:sz w:val="24"/>
          <w:szCs w:val="24"/>
        </w:rPr>
        <w:fldChar w:fldCharType="begin">
          <w:fldData xml:space="preserve">PEVuZE5vdGU+PENpdGU+PEF1dGhvcj5BbmFudGg8L0F1dGhvcj48WWVhcj4yMDA2PC9ZZWFyPjxS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</w:fldData>
        </w:fldChar>
      </w:r>
      <w:r w:rsidR="001253FE" w:rsidRPr="0067103E">
        <w:rPr>
          <w:rFonts w:ascii="Times New Roman" w:eastAsia="Times New Roman" w:hAnsi="Times New Roman" w:cs="Times New Roman"/>
          <w:color w:val="0D0D0D" w:themeColor="text1" w:themeTint="F2"/>
          <w:sz w:val="24"/>
          <w:szCs w:val="24"/>
        </w:rPr>
        <w:instrText xml:space="preserve"> ADDIN EN.CITE </w:instrText>
      </w:r>
      <w:r w:rsidR="001253FE" w:rsidRPr="0067103E">
        <w:rPr>
          <w:rFonts w:ascii="Times New Roman" w:eastAsia="Times New Roman" w:hAnsi="Times New Roman" w:cs="Times New Roman"/>
          <w:color w:val="0D0D0D" w:themeColor="text1" w:themeTint="F2"/>
          <w:sz w:val="24"/>
          <w:szCs w:val="24"/>
        </w:rPr>
        <w:fldChar w:fldCharType="begin">
          <w:fldData xml:space="preserve">PEVuZE5vdGU+PENpdGU+PEF1dGhvcj5BbmFudGg8L0F1dGhvcj48WWVhcj4yMDA2PC9ZZWFyPjxS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</w:fldData>
        </w:fldChar>
      </w:r>
      <w:r w:rsidR="001253FE" w:rsidRPr="0067103E">
        <w:rPr>
          <w:rFonts w:ascii="Times New Roman" w:eastAsia="Times New Roman" w:hAnsi="Times New Roman" w:cs="Times New Roman"/>
          <w:color w:val="0D0D0D" w:themeColor="text1" w:themeTint="F2"/>
          <w:sz w:val="24"/>
          <w:szCs w:val="24"/>
        </w:rPr>
        <w:instrText xml:space="preserve"> ADDIN EN.CITE.DATA </w:instrText>
      </w:r>
      <w:r w:rsidR="001253FE" w:rsidRPr="0067103E">
        <w:rPr>
          <w:rFonts w:ascii="Times New Roman" w:eastAsia="Times New Roman" w:hAnsi="Times New Roman" w:cs="Times New Roman"/>
          <w:color w:val="0D0D0D" w:themeColor="text1" w:themeTint="F2"/>
          <w:sz w:val="24"/>
          <w:szCs w:val="24"/>
        </w:rPr>
      </w:r>
      <w:r w:rsidR="001253FE" w:rsidRPr="0067103E">
        <w:rPr>
          <w:rFonts w:ascii="Times New Roman" w:eastAsia="Times New Roman" w:hAnsi="Times New Roman" w:cs="Times New Roman"/>
          <w:color w:val="0D0D0D" w:themeColor="text1" w:themeTint="F2"/>
          <w:sz w:val="24"/>
          <w:szCs w:val="24"/>
        </w:rPr>
        <w:fldChar w:fldCharType="end"/>
      </w:r>
      <w:r w:rsidR="00746C0B" w:rsidRPr="0067103E">
        <w:rPr>
          <w:rFonts w:ascii="Times New Roman" w:eastAsia="Times New Roman" w:hAnsi="Times New Roman" w:cs="Times New Roman"/>
          <w:color w:val="0D0D0D" w:themeColor="text1" w:themeTint="F2"/>
          <w:sz w:val="24"/>
          <w:szCs w:val="24"/>
        </w:rPr>
      </w:r>
      <w:r w:rsidR="00746C0B"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[35-37]</w:t>
      </w:r>
      <w:r w:rsidR="00746C0B" w:rsidRPr="0067103E">
        <w:rPr>
          <w:rFonts w:ascii="Times New Roman" w:eastAsia="Times New Roman" w:hAnsi="Times New Roman" w:cs="Times New Roman"/>
          <w:color w:val="0D0D0D" w:themeColor="text1" w:themeTint="F2"/>
          <w:sz w:val="24"/>
          <w:szCs w:val="24"/>
        </w:rPr>
        <w:fldChar w:fldCharType="end"/>
      </w:r>
      <w:r w:rsidR="00746C0B" w:rsidRPr="0067103E">
        <w:rPr>
          <w:rFonts w:ascii="Times New Roman" w:eastAsia="Times New Roman" w:hAnsi="Times New Roman" w:cs="Times New Roman"/>
          <w:color w:val="0D0D0D" w:themeColor="text1" w:themeTint="F2"/>
          <w:sz w:val="24"/>
          <w:szCs w:val="24"/>
        </w:rPr>
        <w:t xml:space="preserve">. </w:t>
      </w:r>
      <w:r w:rsidR="00A43242" w:rsidRPr="0067103E">
        <w:rPr>
          <w:rFonts w:ascii="Times New Roman" w:eastAsia="Times New Roman" w:hAnsi="Times New Roman" w:cs="Times New Roman"/>
          <w:color w:val="0D0D0D" w:themeColor="text1" w:themeTint="F2"/>
          <w:sz w:val="24"/>
          <w:szCs w:val="24"/>
        </w:rPr>
        <w:t>Nearly 75% of preterm births are spontaneous with between 40-45% occurring with intact membranes and between 20 and 30% occurring after</w:t>
      </w:r>
      <w:r w:rsidR="0041189D" w:rsidRPr="0067103E">
        <w:rPr>
          <w:rFonts w:ascii="Times New Roman" w:eastAsia="Times New Roman" w:hAnsi="Times New Roman" w:cs="Times New Roman"/>
          <w:color w:val="0D0D0D" w:themeColor="text1" w:themeTint="F2"/>
          <w:sz w:val="24"/>
          <w:szCs w:val="24"/>
        </w:rPr>
        <w:t xml:space="preserve"> </w:t>
      </w:r>
      <w:r w:rsidR="00E65550" w:rsidRPr="0067103E">
        <w:rPr>
          <w:rFonts w:ascii="Times New Roman" w:eastAsia="Times New Roman" w:hAnsi="Times New Roman" w:cs="Times New Roman"/>
          <w:color w:val="0D0D0D" w:themeColor="text1" w:themeTint="F2"/>
          <w:sz w:val="24"/>
          <w:szCs w:val="24"/>
        </w:rPr>
        <w:t>PPROM</w:t>
      </w:r>
      <w:r w:rsidR="00A43242" w:rsidRPr="0067103E">
        <w:rPr>
          <w:rFonts w:ascii="Times New Roman" w:eastAsia="Times New Roman" w:hAnsi="Times New Roman" w:cs="Times New Roman"/>
          <w:color w:val="0D0D0D" w:themeColor="text1" w:themeTint="F2"/>
          <w:sz w:val="24"/>
          <w:szCs w:val="24"/>
        </w:rPr>
        <w:t>. The mechanisms and etiology of preterm birth remain poorly understood. Approximately 40% of preterm births are estimated to be attributable to maternal infections and inflammatory conditions</w:t>
      </w:r>
      <w:r w:rsidR="00CF4521" w:rsidRPr="0067103E">
        <w:rPr>
          <w:rFonts w:ascii="Times New Roman" w:eastAsia="Times New Roman" w:hAnsi="Times New Roman" w:cs="Times New Roman"/>
          <w:color w:val="0D0D0D" w:themeColor="text1" w:themeTint="F2"/>
          <w:sz w:val="24"/>
          <w:szCs w:val="24"/>
        </w:rPr>
        <w:t xml:space="preserve"> </w:t>
      </w:r>
      <w:r w:rsidR="00CF4521" w:rsidRPr="0067103E">
        <w:rPr>
          <w:rFonts w:ascii="Times New Roman" w:eastAsia="Times New Roman" w:hAnsi="Times New Roman" w:cs="Times New Roman"/>
          <w:color w:val="0D0D0D" w:themeColor="text1" w:themeTint="F2"/>
          <w:sz w:val="24"/>
          <w:szCs w:val="24"/>
        </w:rPr>
        <w:fldChar w:fldCharType="begin">
          <w:fldData xml:space="preserve">PEVuZE5vdGU+PENpdGU+PEF1dGhvcj5BbmFudGg8L0F1dGhvcj48WWVhcj4yMDA1PC9ZZWFyPjxS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</w:fldData>
        </w:fldChar>
      </w:r>
      <w:r w:rsidR="001253FE" w:rsidRPr="0067103E">
        <w:rPr>
          <w:rFonts w:ascii="Times New Roman" w:eastAsia="Times New Roman" w:hAnsi="Times New Roman" w:cs="Times New Roman"/>
          <w:color w:val="0D0D0D" w:themeColor="text1" w:themeTint="F2"/>
          <w:sz w:val="24"/>
          <w:szCs w:val="24"/>
        </w:rPr>
        <w:instrText xml:space="preserve"> ADDIN EN.CITE </w:instrText>
      </w:r>
      <w:r w:rsidR="001253FE" w:rsidRPr="0067103E">
        <w:rPr>
          <w:rFonts w:ascii="Times New Roman" w:eastAsia="Times New Roman" w:hAnsi="Times New Roman" w:cs="Times New Roman"/>
          <w:color w:val="0D0D0D" w:themeColor="text1" w:themeTint="F2"/>
          <w:sz w:val="24"/>
          <w:szCs w:val="24"/>
        </w:rPr>
        <w:fldChar w:fldCharType="begin">
          <w:fldData xml:space="preserve">PEVuZE5vdGU+PENpdGU+PEF1dGhvcj5BbmFudGg8L0F1dGhvcj48WWVhcj4yMDA1PC9ZZWFyPjxS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</w:fldData>
        </w:fldChar>
      </w:r>
      <w:r w:rsidR="001253FE" w:rsidRPr="0067103E">
        <w:rPr>
          <w:rFonts w:ascii="Times New Roman" w:eastAsia="Times New Roman" w:hAnsi="Times New Roman" w:cs="Times New Roman"/>
          <w:color w:val="0D0D0D" w:themeColor="text1" w:themeTint="F2"/>
          <w:sz w:val="24"/>
          <w:szCs w:val="24"/>
        </w:rPr>
        <w:instrText xml:space="preserve"> ADDIN EN.CITE.DATA </w:instrText>
      </w:r>
      <w:r w:rsidR="001253FE" w:rsidRPr="0067103E">
        <w:rPr>
          <w:rFonts w:ascii="Times New Roman" w:eastAsia="Times New Roman" w:hAnsi="Times New Roman" w:cs="Times New Roman"/>
          <w:color w:val="0D0D0D" w:themeColor="text1" w:themeTint="F2"/>
          <w:sz w:val="24"/>
          <w:szCs w:val="24"/>
        </w:rPr>
      </w:r>
      <w:r w:rsidR="001253FE" w:rsidRPr="0067103E">
        <w:rPr>
          <w:rFonts w:ascii="Times New Roman" w:eastAsia="Times New Roman" w:hAnsi="Times New Roman" w:cs="Times New Roman"/>
          <w:color w:val="0D0D0D" w:themeColor="text1" w:themeTint="F2"/>
          <w:sz w:val="24"/>
          <w:szCs w:val="24"/>
        </w:rPr>
        <w:fldChar w:fldCharType="end"/>
      </w:r>
      <w:r w:rsidR="00CF4521" w:rsidRPr="0067103E">
        <w:rPr>
          <w:rFonts w:ascii="Times New Roman" w:eastAsia="Times New Roman" w:hAnsi="Times New Roman" w:cs="Times New Roman"/>
          <w:color w:val="0D0D0D" w:themeColor="text1" w:themeTint="F2"/>
          <w:sz w:val="24"/>
          <w:szCs w:val="24"/>
        </w:rPr>
      </w:r>
      <w:r w:rsidR="00CF4521"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[27, 29, 30]</w:t>
      </w:r>
      <w:r w:rsidR="00CF4521" w:rsidRPr="0067103E">
        <w:rPr>
          <w:rFonts w:ascii="Times New Roman" w:eastAsia="Times New Roman" w:hAnsi="Times New Roman" w:cs="Times New Roman"/>
          <w:color w:val="0D0D0D" w:themeColor="text1" w:themeTint="F2"/>
          <w:sz w:val="24"/>
          <w:szCs w:val="24"/>
        </w:rPr>
        <w:fldChar w:fldCharType="end"/>
      </w:r>
      <w:r w:rsidR="00A43242" w:rsidRPr="0067103E">
        <w:rPr>
          <w:rFonts w:ascii="Times New Roman" w:eastAsia="Times New Roman" w:hAnsi="Times New Roman" w:cs="Times New Roman"/>
          <w:color w:val="0D0D0D" w:themeColor="text1" w:themeTint="F2"/>
          <w:sz w:val="24"/>
          <w:szCs w:val="24"/>
        </w:rPr>
        <w:t xml:space="preserve">. </w:t>
      </w:r>
    </w:p>
    <w:p w14:paraId="7C7BA8DE" w14:textId="70A4C003" w:rsidR="00A43242" w:rsidRPr="0067103E" w:rsidRDefault="007F35ED" w:rsidP="00975DC5">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Preterm birth is most frequently preceded by preterm labor</w:t>
      </w:r>
      <w:r w:rsidR="00CF4521"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in what is known as spontaneous preterm birth. </w:t>
      </w:r>
      <w:r w:rsidR="00A43242" w:rsidRPr="0067103E">
        <w:rPr>
          <w:rFonts w:ascii="Times New Roman" w:eastAsia="Times New Roman" w:hAnsi="Times New Roman" w:cs="Times New Roman"/>
          <w:color w:val="0D0D0D" w:themeColor="text1" w:themeTint="F2"/>
          <w:sz w:val="24"/>
          <w:szCs w:val="24"/>
        </w:rPr>
        <w:t>Preterm labor, the precursor for spontaneous preterm birth, is most often characterized by uterine contractions that happen six or more times in an hour, with or without any other symptoms</w:t>
      </w:r>
      <w:r w:rsidR="00D60CE0" w:rsidRPr="0067103E">
        <w:rPr>
          <w:rFonts w:ascii="Times New Roman" w:eastAsia="Times New Roman" w:hAnsi="Times New Roman" w:cs="Times New Roman"/>
          <w:color w:val="0D0D0D" w:themeColor="text1" w:themeTint="F2"/>
          <w:sz w:val="24"/>
          <w:szCs w:val="24"/>
        </w:rPr>
        <w:t xml:space="preserve"> </w:t>
      </w:r>
      <w:r w:rsidR="00D60CE0" w:rsidRPr="0067103E">
        <w:rPr>
          <w:rFonts w:ascii="Times New Roman" w:eastAsia="Times New Roman" w:hAnsi="Times New Roman" w:cs="Times New Roman"/>
          <w:color w:val="0D0D0D" w:themeColor="text1" w:themeTint="F2"/>
          <w:sz w:val="24"/>
          <w:szCs w:val="24"/>
        </w:rPr>
        <w:fldChar w:fldCharType="begin">
          <w:fldData xml:space="preserve">PEVuZE5vdGU+PENpdGU+PEF1dGhvcj5KZWZmZXJzb248L0F1dGhvcj48WWVhcj4yMDEyPC9ZZWFy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</w:fldData>
        </w:fldChar>
      </w:r>
      <w:r w:rsidR="001253FE" w:rsidRPr="0067103E">
        <w:rPr>
          <w:rFonts w:ascii="Times New Roman" w:eastAsia="Times New Roman" w:hAnsi="Times New Roman" w:cs="Times New Roman"/>
          <w:color w:val="0D0D0D" w:themeColor="text1" w:themeTint="F2"/>
          <w:sz w:val="24"/>
          <w:szCs w:val="24"/>
        </w:rPr>
        <w:instrText xml:space="preserve"> ADDIN EN.CITE </w:instrText>
      </w:r>
      <w:r w:rsidR="001253FE" w:rsidRPr="0067103E">
        <w:rPr>
          <w:rFonts w:ascii="Times New Roman" w:eastAsia="Times New Roman" w:hAnsi="Times New Roman" w:cs="Times New Roman"/>
          <w:color w:val="0D0D0D" w:themeColor="text1" w:themeTint="F2"/>
          <w:sz w:val="24"/>
          <w:szCs w:val="24"/>
        </w:rPr>
        <w:fldChar w:fldCharType="begin">
          <w:fldData xml:space="preserve">PEVuZE5vdGU+PENpdGU+PEF1dGhvcj5KZWZmZXJzb248L0F1dGhvcj48WWVhcj4yMDEyPC9ZZWFy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</w:fldData>
        </w:fldChar>
      </w:r>
      <w:r w:rsidR="001253FE" w:rsidRPr="0067103E">
        <w:rPr>
          <w:rFonts w:ascii="Times New Roman" w:eastAsia="Times New Roman" w:hAnsi="Times New Roman" w:cs="Times New Roman"/>
          <w:color w:val="0D0D0D" w:themeColor="text1" w:themeTint="F2"/>
          <w:sz w:val="24"/>
          <w:szCs w:val="24"/>
        </w:rPr>
        <w:instrText xml:space="preserve"> ADDIN EN.CITE.DATA </w:instrText>
      </w:r>
      <w:r w:rsidR="001253FE" w:rsidRPr="0067103E">
        <w:rPr>
          <w:rFonts w:ascii="Times New Roman" w:eastAsia="Times New Roman" w:hAnsi="Times New Roman" w:cs="Times New Roman"/>
          <w:color w:val="0D0D0D" w:themeColor="text1" w:themeTint="F2"/>
          <w:sz w:val="24"/>
          <w:szCs w:val="24"/>
        </w:rPr>
      </w:r>
      <w:r w:rsidR="001253FE" w:rsidRPr="0067103E">
        <w:rPr>
          <w:rFonts w:ascii="Times New Roman" w:eastAsia="Times New Roman" w:hAnsi="Times New Roman" w:cs="Times New Roman"/>
          <w:color w:val="0D0D0D" w:themeColor="text1" w:themeTint="F2"/>
          <w:sz w:val="24"/>
          <w:szCs w:val="24"/>
        </w:rPr>
        <w:fldChar w:fldCharType="end"/>
      </w:r>
      <w:r w:rsidR="00D60CE0" w:rsidRPr="0067103E">
        <w:rPr>
          <w:rFonts w:ascii="Times New Roman" w:eastAsia="Times New Roman" w:hAnsi="Times New Roman" w:cs="Times New Roman"/>
          <w:color w:val="0D0D0D" w:themeColor="text1" w:themeTint="F2"/>
          <w:sz w:val="24"/>
          <w:szCs w:val="24"/>
        </w:rPr>
      </w:r>
      <w:r w:rsidR="00D60CE0"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[11, 36, 38]</w:t>
      </w:r>
      <w:r w:rsidR="00D60CE0" w:rsidRPr="0067103E">
        <w:rPr>
          <w:rFonts w:ascii="Times New Roman" w:eastAsia="Times New Roman" w:hAnsi="Times New Roman" w:cs="Times New Roman"/>
          <w:color w:val="0D0D0D" w:themeColor="text1" w:themeTint="F2"/>
          <w:sz w:val="24"/>
          <w:szCs w:val="24"/>
        </w:rPr>
        <w:fldChar w:fldCharType="end"/>
      </w:r>
      <w:r w:rsidR="00B57391" w:rsidRPr="0067103E">
        <w:rPr>
          <w:rFonts w:ascii="Times New Roman" w:eastAsia="Times New Roman" w:hAnsi="Times New Roman" w:cs="Times New Roman"/>
          <w:color w:val="0D0D0D" w:themeColor="text1" w:themeTint="F2"/>
          <w:sz w:val="24"/>
          <w:szCs w:val="24"/>
        </w:rPr>
        <w:t xml:space="preserve">. Other indicators of preterm labor include lower abdominal </w:t>
      </w:r>
      <w:r w:rsidR="00A43242" w:rsidRPr="0067103E">
        <w:rPr>
          <w:rFonts w:ascii="Times New Roman" w:eastAsia="Times New Roman" w:hAnsi="Times New Roman" w:cs="Times New Roman"/>
          <w:color w:val="0D0D0D" w:themeColor="text1" w:themeTint="F2"/>
          <w:sz w:val="24"/>
          <w:szCs w:val="24"/>
        </w:rPr>
        <w:t xml:space="preserve">menstrual-like cramps, dull backache felt below the waistline that may </w:t>
      </w:r>
      <w:r w:rsidR="00B57391" w:rsidRPr="0067103E">
        <w:rPr>
          <w:rFonts w:ascii="Times New Roman" w:eastAsia="Times New Roman" w:hAnsi="Times New Roman" w:cs="Times New Roman"/>
          <w:color w:val="0D0D0D" w:themeColor="text1" w:themeTint="F2"/>
          <w:sz w:val="24"/>
          <w:szCs w:val="24"/>
        </w:rPr>
        <w:t>or may not be</w:t>
      </w:r>
      <w:r w:rsidR="00A43242" w:rsidRPr="0067103E">
        <w:rPr>
          <w:rFonts w:ascii="Times New Roman" w:eastAsia="Times New Roman" w:hAnsi="Times New Roman" w:cs="Times New Roman"/>
          <w:color w:val="0D0D0D" w:themeColor="text1" w:themeTint="F2"/>
          <w:sz w:val="24"/>
          <w:szCs w:val="24"/>
        </w:rPr>
        <w:t xml:space="preserve"> or be constant, pelvic pressure, abdominal cramping with or without diarrhea</w:t>
      </w:r>
      <w:r w:rsidR="00B57391" w:rsidRPr="0067103E">
        <w:rPr>
          <w:rFonts w:ascii="Times New Roman" w:eastAsia="Times New Roman" w:hAnsi="Times New Roman" w:cs="Times New Roman"/>
          <w:color w:val="0D0D0D" w:themeColor="text1" w:themeTint="F2"/>
          <w:sz w:val="24"/>
          <w:szCs w:val="24"/>
        </w:rPr>
        <w:t>,</w:t>
      </w:r>
      <w:r w:rsidR="00A43242" w:rsidRPr="0067103E">
        <w:rPr>
          <w:rFonts w:ascii="Times New Roman" w:eastAsia="Times New Roman" w:hAnsi="Times New Roman" w:cs="Times New Roman"/>
          <w:color w:val="0D0D0D" w:themeColor="text1" w:themeTint="F2"/>
          <w:sz w:val="24"/>
          <w:szCs w:val="24"/>
        </w:rPr>
        <w:t xml:space="preserve"> and increase or change in vaginal discharge such as change into a </w:t>
      </w:r>
      <w:r w:rsidRPr="0067103E">
        <w:rPr>
          <w:rFonts w:ascii="Times New Roman" w:eastAsia="Times New Roman" w:hAnsi="Times New Roman" w:cs="Times New Roman"/>
          <w:color w:val="0D0D0D" w:themeColor="text1" w:themeTint="F2"/>
          <w:sz w:val="24"/>
          <w:szCs w:val="24"/>
        </w:rPr>
        <w:t>mucous</w:t>
      </w:r>
      <w:r w:rsidR="00A43242" w:rsidRPr="0067103E">
        <w:rPr>
          <w:rFonts w:ascii="Times New Roman" w:eastAsia="Times New Roman" w:hAnsi="Times New Roman" w:cs="Times New Roman"/>
          <w:color w:val="0D0D0D" w:themeColor="text1" w:themeTint="F2"/>
          <w:sz w:val="24"/>
          <w:szCs w:val="24"/>
        </w:rPr>
        <w:t>, watery</w:t>
      </w:r>
      <w:r w:rsidR="00E65550" w:rsidRPr="0067103E">
        <w:rPr>
          <w:rFonts w:ascii="Times New Roman" w:eastAsia="Times New Roman" w:hAnsi="Times New Roman" w:cs="Times New Roman"/>
          <w:color w:val="0D0D0D" w:themeColor="text1" w:themeTint="F2"/>
          <w:sz w:val="24"/>
          <w:szCs w:val="24"/>
        </w:rPr>
        <w:t>,</w:t>
      </w:r>
      <w:r w:rsidR="00A43242" w:rsidRPr="0067103E">
        <w:rPr>
          <w:rFonts w:ascii="Times New Roman" w:eastAsia="Times New Roman" w:hAnsi="Times New Roman" w:cs="Times New Roman"/>
          <w:color w:val="0D0D0D" w:themeColor="text1" w:themeTint="F2"/>
          <w:sz w:val="24"/>
          <w:szCs w:val="24"/>
        </w:rPr>
        <w:t xml:space="preserve"> or bloody discharge </w:t>
      </w:r>
      <w:r w:rsidR="00A43242" w:rsidRPr="0067103E">
        <w:rPr>
          <w:rFonts w:ascii="Times New Roman" w:eastAsia="Times New Roman" w:hAnsi="Times New Roman" w:cs="Times New Roman"/>
          <w:color w:val="0D0D0D" w:themeColor="text1" w:themeTint="F2"/>
          <w:sz w:val="24"/>
          <w:szCs w:val="24"/>
        </w:rPr>
        <w:fldChar w:fldCharType="begin">
          <w:fldData xml:space="preserve">PEVuZE5vdGU+PENpdGU+PEF1dGhvcj5PYnN0ZXRyaWNpYW5zPC9BdXRob3I+PFllYXI+MjAwMTwv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==
</w:fldData>
        </w:fldChar>
      </w:r>
      <w:r w:rsidR="001253FE" w:rsidRPr="0067103E">
        <w:rPr>
          <w:rFonts w:ascii="Times New Roman" w:eastAsia="Times New Roman" w:hAnsi="Times New Roman" w:cs="Times New Roman"/>
          <w:color w:val="0D0D0D" w:themeColor="text1" w:themeTint="F2"/>
          <w:sz w:val="24"/>
          <w:szCs w:val="24"/>
        </w:rPr>
        <w:instrText xml:space="preserve"> ADDIN EN.CITE </w:instrText>
      </w:r>
      <w:r w:rsidR="001253FE" w:rsidRPr="0067103E">
        <w:rPr>
          <w:rFonts w:ascii="Times New Roman" w:eastAsia="Times New Roman" w:hAnsi="Times New Roman" w:cs="Times New Roman"/>
          <w:color w:val="0D0D0D" w:themeColor="text1" w:themeTint="F2"/>
          <w:sz w:val="24"/>
          <w:szCs w:val="24"/>
        </w:rPr>
        <w:fldChar w:fldCharType="begin">
          <w:fldData xml:space="preserve">PEVuZE5vdGU+PENpdGU+PEF1dGhvcj5PYnN0ZXRyaWNpYW5zPC9BdXRob3I+PFllYXI+MjAwMTwv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==
</w:fldData>
        </w:fldChar>
      </w:r>
      <w:r w:rsidR="001253FE" w:rsidRPr="0067103E">
        <w:rPr>
          <w:rFonts w:ascii="Times New Roman" w:eastAsia="Times New Roman" w:hAnsi="Times New Roman" w:cs="Times New Roman"/>
          <w:color w:val="0D0D0D" w:themeColor="text1" w:themeTint="F2"/>
          <w:sz w:val="24"/>
          <w:szCs w:val="24"/>
        </w:rPr>
        <w:instrText xml:space="preserve"> ADDIN EN.CITE.DATA </w:instrText>
      </w:r>
      <w:r w:rsidR="001253FE" w:rsidRPr="0067103E">
        <w:rPr>
          <w:rFonts w:ascii="Times New Roman" w:eastAsia="Times New Roman" w:hAnsi="Times New Roman" w:cs="Times New Roman"/>
          <w:color w:val="0D0D0D" w:themeColor="text1" w:themeTint="F2"/>
          <w:sz w:val="24"/>
          <w:szCs w:val="24"/>
        </w:rPr>
      </w:r>
      <w:r w:rsidR="001253FE" w:rsidRPr="0067103E">
        <w:rPr>
          <w:rFonts w:ascii="Times New Roman" w:eastAsia="Times New Roman" w:hAnsi="Times New Roman" w:cs="Times New Roman"/>
          <w:color w:val="0D0D0D" w:themeColor="text1" w:themeTint="F2"/>
          <w:sz w:val="24"/>
          <w:szCs w:val="24"/>
        </w:rPr>
        <w:fldChar w:fldCharType="end"/>
      </w:r>
      <w:r w:rsidR="00A43242" w:rsidRPr="0067103E">
        <w:rPr>
          <w:rFonts w:ascii="Times New Roman" w:eastAsia="Times New Roman" w:hAnsi="Times New Roman" w:cs="Times New Roman"/>
          <w:color w:val="0D0D0D" w:themeColor="text1" w:themeTint="F2"/>
          <w:sz w:val="24"/>
          <w:szCs w:val="24"/>
        </w:rPr>
      </w:r>
      <w:r w:rsidR="00A43242"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[31, 39, 40]</w:t>
      </w:r>
      <w:r w:rsidR="00A43242" w:rsidRPr="0067103E">
        <w:rPr>
          <w:rFonts w:ascii="Times New Roman" w:eastAsia="Times New Roman" w:hAnsi="Times New Roman" w:cs="Times New Roman"/>
          <w:color w:val="0D0D0D" w:themeColor="text1" w:themeTint="F2"/>
          <w:sz w:val="24"/>
          <w:szCs w:val="24"/>
        </w:rPr>
        <w:fldChar w:fldCharType="end"/>
      </w:r>
      <w:r w:rsidR="00A43242" w:rsidRPr="0067103E">
        <w:rPr>
          <w:rFonts w:ascii="Times New Roman" w:eastAsia="Times New Roman" w:hAnsi="Times New Roman" w:cs="Times New Roman"/>
          <w:color w:val="0D0D0D" w:themeColor="text1" w:themeTint="F2"/>
          <w:sz w:val="24"/>
          <w:szCs w:val="24"/>
        </w:rPr>
        <w:t>.</w:t>
      </w:r>
    </w:p>
    <w:p w14:paraId="082BF5DC" w14:textId="30E6DA91" w:rsidR="005A1014" w:rsidRDefault="00A43242" w:rsidP="00A33137">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Certain maternal health conditions and risk behaviors have been shown to increase the likelihood of preterm birth. Gestational hypertensive diseases, defined as blood pressure of above 120/80mmHG is a significant predictor of both spontaneous and induced preterm birth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PEVuZE5vdGU+PENpdGU+PEF1dGhvcj5PYnN0ZXRyaWNpYW5zPC9BdXRob3I+PFllYXI+MjAyMTwv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</w:fldData>
        </w:fldChar>
      </w:r>
      <w:r w:rsidR="001253FE" w:rsidRPr="0067103E">
        <w:rPr>
          <w:rFonts w:ascii="Times New Roman" w:eastAsia="Times New Roman" w:hAnsi="Times New Roman" w:cs="Times New Roman"/>
          <w:color w:val="0D0D0D" w:themeColor="text1" w:themeTint="F2"/>
          <w:sz w:val="24"/>
          <w:szCs w:val="24"/>
        </w:rPr>
        <w:instrText xml:space="preserve"> ADDIN EN.CITE </w:instrText>
      </w:r>
      <w:r w:rsidR="001253FE" w:rsidRPr="0067103E">
        <w:rPr>
          <w:rFonts w:ascii="Times New Roman" w:eastAsia="Times New Roman" w:hAnsi="Times New Roman" w:cs="Times New Roman"/>
          <w:color w:val="0D0D0D" w:themeColor="text1" w:themeTint="F2"/>
          <w:sz w:val="24"/>
          <w:szCs w:val="24"/>
        </w:rPr>
        <w:fldChar w:fldCharType="begin">
          <w:fldData xml:space="preserve">PEVuZE5vdGU+PENpdGU+PEF1dGhvcj5PYnN0ZXRyaWNpYW5zPC9BdXRob3I+PFllYXI+MjAyMTwv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</w:fldData>
        </w:fldChar>
      </w:r>
      <w:r w:rsidR="001253FE" w:rsidRPr="0067103E">
        <w:rPr>
          <w:rFonts w:ascii="Times New Roman" w:eastAsia="Times New Roman" w:hAnsi="Times New Roman" w:cs="Times New Roman"/>
          <w:color w:val="0D0D0D" w:themeColor="text1" w:themeTint="F2"/>
          <w:sz w:val="24"/>
          <w:szCs w:val="24"/>
        </w:rPr>
        <w:instrText xml:space="preserve"> ADDIN EN.CITE.DATA </w:instrText>
      </w:r>
      <w:r w:rsidR="001253FE" w:rsidRPr="0067103E">
        <w:rPr>
          <w:rFonts w:ascii="Times New Roman" w:eastAsia="Times New Roman" w:hAnsi="Times New Roman" w:cs="Times New Roman"/>
          <w:color w:val="0D0D0D" w:themeColor="text1" w:themeTint="F2"/>
          <w:sz w:val="24"/>
          <w:szCs w:val="24"/>
        </w:rPr>
      </w:r>
      <w:r w:rsidR="001253FE"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[10, 31, 32, 34, 41]</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Tobacco use is another known predictor and one that is also associated with risks of gestational hypertension. Other maternal risk factors include history of preterm birth in a previous pregnancy, older maternal age, premature rupture of membranes</w:t>
      </w:r>
      <w:r w:rsidR="00E65550" w:rsidRPr="0067103E">
        <w:rPr>
          <w:rFonts w:ascii="Times New Roman" w:eastAsia="Times New Roman" w:hAnsi="Times New Roman" w:cs="Times New Roman"/>
          <w:color w:val="0D0D0D" w:themeColor="text1" w:themeTint="F2"/>
          <w:sz w:val="24"/>
          <w:szCs w:val="24"/>
        </w:rPr>
        <w:t xml:space="preserve"> (PROM)</w:t>
      </w:r>
      <w:r w:rsidRPr="0067103E">
        <w:rPr>
          <w:rFonts w:ascii="Times New Roman" w:eastAsia="Times New Roman" w:hAnsi="Times New Roman" w:cs="Times New Roman"/>
          <w:color w:val="0D0D0D" w:themeColor="text1" w:themeTint="F2"/>
          <w:sz w:val="24"/>
          <w:szCs w:val="24"/>
        </w:rPr>
        <w:t xml:space="preserve">, and plural pregnancies (twins or more). Notably, plural pregnancies in the United States are an increasing trend, as is </w:t>
      </w:r>
      <w:r w:rsidR="009E583C">
        <w:rPr>
          <w:rFonts w:ascii="Times New Roman" w:eastAsia="Times New Roman" w:hAnsi="Times New Roman" w:cs="Times New Roman"/>
          <w:color w:val="0D0D0D" w:themeColor="text1" w:themeTint="F2"/>
          <w:sz w:val="24"/>
          <w:szCs w:val="24"/>
        </w:rPr>
        <w:t xml:space="preserve">higher </w:t>
      </w:r>
      <w:r w:rsidRPr="0067103E">
        <w:rPr>
          <w:rFonts w:ascii="Times New Roman" w:eastAsia="Times New Roman" w:hAnsi="Times New Roman" w:cs="Times New Roman"/>
          <w:color w:val="0D0D0D" w:themeColor="text1" w:themeTint="F2"/>
          <w:sz w:val="24"/>
          <w:szCs w:val="24"/>
        </w:rPr>
        <w:t>maternal age</w:t>
      </w:r>
      <w:r w:rsidR="00036B0A"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at first pregnancy</w:t>
      </w:r>
      <w:r w:rsidR="005A1014">
        <w:rPr>
          <w:rFonts w:ascii="Times New Roman" w:eastAsia="Times New Roman" w:hAnsi="Times New Roman" w:cs="Times New Roman"/>
          <w:color w:val="0D0D0D" w:themeColor="text1" w:themeTint="F2"/>
          <w:sz w:val="24"/>
          <w:szCs w:val="24"/>
        </w:rPr>
        <w:t xml:space="preserve"> and at delivery</w:t>
      </w:r>
      <w:r w:rsidRPr="0067103E">
        <w:rPr>
          <w:rFonts w:ascii="Times New Roman" w:eastAsia="Times New Roman" w:hAnsi="Times New Roman" w:cs="Times New Roman"/>
          <w:color w:val="0D0D0D" w:themeColor="text1" w:themeTint="F2"/>
          <w:sz w:val="24"/>
          <w:szCs w:val="24"/>
        </w:rPr>
        <w:t xml:space="preserve">. The utilization of assisted </w:t>
      </w:r>
      <w:r w:rsidRPr="0067103E">
        <w:rPr>
          <w:rFonts w:ascii="Times New Roman" w:eastAsia="Times New Roman" w:hAnsi="Times New Roman" w:cs="Times New Roman"/>
          <w:color w:val="0D0D0D" w:themeColor="text1" w:themeTint="F2"/>
          <w:sz w:val="24"/>
          <w:szCs w:val="24"/>
        </w:rPr>
        <w:lastRenderedPageBreak/>
        <w:t>reproductive technologies is a known predictor and contributor to this trend and has also been found to be independently associated with preterm bir</w:t>
      </w:r>
      <w:r w:rsidR="00630CA7" w:rsidRPr="0067103E">
        <w:rPr>
          <w:rFonts w:ascii="Times New Roman" w:eastAsia="Times New Roman" w:hAnsi="Times New Roman" w:cs="Times New Roman"/>
          <w:color w:val="0D0D0D" w:themeColor="text1" w:themeTint="F2"/>
          <w:sz w:val="24"/>
          <w:szCs w:val="24"/>
        </w:rPr>
        <w:t>th</w:t>
      </w:r>
      <w:r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PEVuZE5vdGU+PENpdGU+PEF1dGhvcj5EdW5pZXR6PC9BdXRob3I+PFllYXI+MjAxNTwvWWVhcj48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</w:fldData>
        </w:fldChar>
      </w:r>
      <w:r w:rsidR="001253FE" w:rsidRPr="0067103E">
        <w:rPr>
          <w:rFonts w:ascii="Times New Roman" w:eastAsia="Times New Roman" w:hAnsi="Times New Roman" w:cs="Times New Roman"/>
          <w:color w:val="0D0D0D" w:themeColor="text1" w:themeTint="F2"/>
          <w:sz w:val="24"/>
          <w:szCs w:val="24"/>
        </w:rPr>
        <w:instrText xml:space="preserve"> ADDIN EN.CITE </w:instrText>
      </w:r>
      <w:r w:rsidR="001253FE" w:rsidRPr="0067103E">
        <w:rPr>
          <w:rFonts w:ascii="Times New Roman" w:eastAsia="Times New Roman" w:hAnsi="Times New Roman" w:cs="Times New Roman"/>
          <w:color w:val="0D0D0D" w:themeColor="text1" w:themeTint="F2"/>
          <w:sz w:val="24"/>
          <w:szCs w:val="24"/>
        </w:rPr>
        <w:fldChar w:fldCharType="begin">
          <w:fldData xml:space="preserve">PEVuZE5vdGU+PENpdGU+PEF1dGhvcj5EdW5pZXR6PC9BdXRob3I+PFllYXI+MjAxNTwvWWVhcj48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</w:fldData>
        </w:fldChar>
      </w:r>
      <w:r w:rsidR="001253FE" w:rsidRPr="0067103E">
        <w:rPr>
          <w:rFonts w:ascii="Times New Roman" w:eastAsia="Times New Roman" w:hAnsi="Times New Roman" w:cs="Times New Roman"/>
          <w:color w:val="0D0D0D" w:themeColor="text1" w:themeTint="F2"/>
          <w:sz w:val="24"/>
          <w:szCs w:val="24"/>
        </w:rPr>
        <w:instrText xml:space="preserve"> ADDIN EN.CITE.DATA </w:instrText>
      </w:r>
      <w:r w:rsidR="001253FE" w:rsidRPr="0067103E">
        <w:rPr>
          <w:rFonts w:ascii="Times New Roman" w:eastAsia="Times New Roman" w:hAnsi="Times New Roman" w:cs="Times New Roman"/>
          <w:color w:val="0D0D0D" w:themeColor="text1" w:themeTint="F2"/>
          <w:sz w:val="24"/>
          <w:szCs w:val="24"/>
        </w:rPr>
      </w:r>
      <w:r w:rsidR="001253FE"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[42-44]</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w:t>
      </w:r>
    </w:p>
    <w:p w14:paraId="43CE5624" w14:textId="77777777" w:rsidR="00986F0A" w:rsidRPr="005A1014" w:rsidRDefault="00986F0A" w:rsidP="007E5985">
      <w:pPr>
        <w:tabs>
          <w:tab w:val="left" w:pos="720"/>
        </w:tabs>
        <w:spacing w:after="0" w:line="480" w:lineRule="auto"/>
        <w:rPr>
          <w:rFonts w:ascii="Times New Roman" w:eastAsia="Times New Roman" w:hAnsi="Times New Roman" w:cs="Times New Roman"/>
          <w:color w:val="0D0D0D" w:themeColor="text1" w:themeTint="F2"/>
          <w:sz w:val="24"/>
          <w:szCs w:val="24"/>
        </w:rPr>
      </w:pPr>
    </w:p>
    <w:p w14:paraId="36533A0D" w14:textId="1F11CB6E" w:rsidR="00A43242" w:rsidRPr="0067103E" w:rsidRDefault="00B7184D" w:rsidP="007E5985">
      <w:pPr>
        <w:pStyle w:val="Heading7"/>
        <w:spacing w:line="480" w:lineRule="auto"/>
        <w:rPr>
          <w:rFonts w:ascii="Times New Roman" w:hAnsi="Times New Roman"/>
          <w:b/>
          <w:bCs/>
          <w:color w:val="0D0D0D" w:themeColor="text1" w:themeTint="F2"/>
        </w:rPr>
      </w:pPr>
      <w:r w:rsidRPr="0067103E">
        <w:rPr>
          <w:rFonts w:ascii="Times New Roman" w:hAnsi="Times New Roman"/>
          <w:b/>
          <w:bCs/>
          <w:color w:val="0D0D0D" w:themeColor="text1" w:themeTint="F2"/>
        </w:rPr>
        <w:t xml:space="preserve"> </w:t>
      </w:r>
      <w:bookmarkStart w:id="5" w:name="_Toc106873547"/>
      <w:r w:rsidR="00A43242" w:rsidRPr="0067103E">
        <w:rPr>
          <w:rFonts w:ascii="Times New Roman" w:hAnsi="Times New Roman"/>
          <w:b/>
          <w:bCs/>
          <w:color w:val="0D0D0D" w:themeColor="text1" w:themeTint="F2"/>
        </w:rPr>
        <w:t xml:space="preserve">1.1.1.2 Diagnoses and </w:t>
      </w:r>
      <w:bookmarkEnd w:id="5"/>
      <w:r w:rsidR="00036B0A" w:rsidRPr="0067103E">
        <w:rPr>
          <w:rFonts w:ascii="Times New Roman" w:hAnsi="Times New Roman"/>
          <w:b/>
          <w:bCs/>
          <w:color w:val="0D0D0D" w:themeColor="text1" w:themeTint="F2"/>
        </w:rPr>
        <w:t>Treatment/Management</w:t>
      </w:r>
    </w:p>
    <w:p w14:paraId="7F0F41D6" w14:textId="07A89799" w:rsidR="00A43242" w:rsidRPr="0067103E" w:rsidRDefault="007F35ED" w:rsidP="00986F0A">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V</w:t>
      </w:r>
      <w:r w:rsidR="00A43242" w:rsidRPr="0067103E">
        <w:rPr>
          <w:rFonts w:ascii="Times New Roman" w:eastAsia="Times New Roman" w:hAnsi="Times New Roman" w:cs="Times New Roman"/>
          <w:color w:val="0D0D0D" w:themeColor="text1" w:themeTint="F2"/>
          <w:sz w:val="24"/>
          <w:szCs w:val="24"/>
        </w:rPr>
        <w:t xml:space="preserve">arious methods and biomarkers are utilized in making </w:t>
      </w:r>
      <w:r w:rsidR="00070C1C" w:rsidRPr="0067103E">
        <w:rPr>
          <w:rFonts w:ascii="Times New Roman" w:eastAsia="Times New Roman" w:hAnsi="Times New Roman" w:cs="Times New Roman"/>
          <w:color w:val="0D0D0D" w:themeColor="text1" w:themeTint="F2"/>
          <w:sz w:val="24"/>
          <w:szCs w:val="24"/>
        </w:rPr>
        <w:t>a</w:t>
      </w:r>
      <w:r w:rsidR="00A43242" w:rsidRPr="0067103E">
        <w:rPr>
          <w:rFonts w:ascii="Times New Roman" w:eastAsia="Times New Roman" w:hAnsi="Times New Roman" w:cs="Times New Roman"/>
          <w:color w:val="0D0D0D" w:themeColor="text1" w:themeTint="F2"/>
          <w:sz w:val="24"/>
          <w:szCs w:val="24"/>
        </w:rPr>
        <w:t xml:space="preserve"> diagnosis of preterm labor. According to the American College of Obstetricians and Gynecologists</w:t>
      </w:r>
      <w:r w:rsidR="00E629B7" w:rsidRPr="0067103E">
        <w:rPr>
          <w:rFonts w:ascii="Times New Roman" w:eastAsia="Times New Roman" w:hAnsi="Times New Roman" w:cs="Times New Roman"/>
          <w:color w:val="0D0D0D" w:themeColor="text1" w:themeTint="F2"/>
          <w:sz w:val="24"/>
          <w:szCs w:val="24"/>
        </w:rPr>
        <w:t xml:space="preserve"> (ACOG)</w:t>
      </w:r>
      <w:r w:rsidR="00A43242" w:rsidRPr="0067103E">
        <w:rPr>
          <w:rFonts w:ascii="Times New Roman" w:eastAsia="Times New Roman" w:hAnsi="Times New Roman" w:cs="Times New Roman"/>
          <w:color w:val="0D0D0D" w:themeColor="text1" w:themeTint="F2"/>
          <w:sz w:val="24"/>
          <w:szCs w:val="24"/>
        </w:rPr>
        <w:t>, preterm labor is typically diagnosed when</w:t>
      </w:r>
      <w:r w:rsidR="0084408F" w:rsidRPr="0067103E">
        <w:rPr>
          <w:rFonts w:ascii="Times New Roman" w:eastAsia="Times New Roman" w:hAnsi="Times New Roman" w:cs="Times New Roman"/>
          <w:color w:val="0D0D0D" w:themeColor="text1" w:themeTint="F2"/>
          <w:sz w:val="24"/>
          <w:szCs w:val="24"/>
        </w:rPr>
        <w:t xml:space="preserve"> a</w:t>
      </w:r>
      <w:r w:rsidR="00A43242" w:rsidRPr="0067103E">
        <w:rPr>
          <w:rFonts w:ascii="Times New Roman" w:eastAsia="Times New Roman" w:hAnsi="Times New Roman" w:cs="Times New Roman"/>
          <w:color w:val="0D0D0D" w:themeColor="text1" w:themeTint="F2"/>
          <w:sz w:val="24"/>
          <w:szCs w:val="24"/>
        </w:rPr>
        <w:t xml:space="preserve"> change in cervi</w:t>
      </w:r>
      <w:r w:rsidRPr="0067103E">
        <w:rPr>
          <w:rFonts w:ascii="Times New Roman" w:eastAsia="Times New Roman" w:hAnsi="Times New Roman" w:cs="Times New Roman"/>
          <w:color w:val="0D0D0D" w:themeColor="text1" w:themeTint="F2"/>
          <w:sz w:val="24"/>
          <w:szCs w:val="24"/>
        </w:rPr>
        <w:t>cal dilation</w:t>
      </w:r>
      <w:r w:rsidR="00A43242"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is</w:t>
      </w:r>
      <w:r w:rsidR="00A43242" w:rsidRPr="0067103E">
        <w:rPr>
          <w:rFonts w:ascii="Times New Roman" w:eastAsia="Times New Roman" w:hAnsi="Times New Roman" w:cs="Times New Roman"/>
          <w:color w:val="0D0D0D" w:themeColor="text1" w:themeTint="F2"/>
          <w:sz w:val="24"/>
          <w:szCs w:val="24"/>
        </w:rPr>
        <w:t xml:space="preserve"> found after contractions start </w:t>
      </w:r>
      <w:r w:rsidR="00A43242" w:rsidRPr="0067103E">
        <w:rPr>
          <w:rFonts w:ascii="Times New Roman" w:eastAsia="Times New Roman" w:hAnsi="Times New Roman" w:cs="Times New Roman"/>
          <w:color w:val="0D0D0D" w:themeColor="text1" w:themeTint="F2"/>
          <w:sz w:val="24"/>
          <w:szCs w:val="24"/>
        </w:rPr>
        <w:fldChar w:fldCharType="begin"/>
      </w:r>
      <w:r w:rsidR="001253FE" w:rsidRPr="0067103E">
        <w:rPr>
          <w:rFonts w:ascii="Times New Roman" w:eastAsia="Times New Roman" w:hAnsi="Times New Roman" w:cs="Times New Roman"/>
          <w:color w:val="0D0D0D" w:themeColor="text1" w:themeTint="F2"/>
          <w:sz w:val="24"/>
          <w:szCs w:val="24"/>
        </w:rPr>
        <w:instrText xml:space="preserve"> ADDIN EN.CITE &lt;EndNote&gt;&lt;Cite&gt;&lt;Author&gt;Obstetricians&lt;/Author&gt;&lt;Year&gt;2012&lt;/Year&gt;&lt;RecNum&gt;171&lt;/RecNum&gt;&lt;DisplayText&gt;[40]&lt;/DisplayText&gt;&lt;record&gt;&lt;rec-number&gt;171&lt;/rec-number&gt;&lt;foreign-keys&gt;&lt;key app="EN" db-id="p2fxt0pr7aearwefaesvdww8r9r5ewxxrt2e" timestamp="1651709910"&gt;171&lt;/key&gt;&lt;/foreign-keys&gt;&lt;ref-type name="Journal Article"&gt;17&lt;/ref-type&gt;&lt;contributors&gt;&lt;authors&gt;&lt;author&gt;American College of Obstetricians&lt;/author&gt;&lt;author&gt;Gynecologists&lt;/author&gt;&lt;/authors&gt;&lt;/contributors&gt;&lt;titles&gt;&lt;title&gt;ACOG practice bulletin no. 127: Management of preterm labor&lt;/title&gt;&lt;secondary-title&gt;Obstetrics and gynecology&lt;/secondary-title&gt;&lt;/titles&gt;&lt;periodical&gt;&lt;full-title&gt;Obstetrics and gynecology&lt;/full-title&gt;&lt;/periodical&gt;&lt;pages&gt;1308-1317&lt;/pages&gt;&lt;volume&gt;119&lt;/volume&gt;&lt;number&gt;6&lt;/number&gt;&lt;dates&gt;&lt;year&gt;2012&lt;/year&gt;&lt;/dates&gt;&lt;isbn&gt;1873-233X&lt;/isbn&gt;&lt;urls&gt;&lt;/urls&gt;&lt;/record&gt;&lt;/Cite&gt;&lt;/EndNote&gt;</w:instrText>
      </w:r>
      <w:r w:rsidR="00A43242"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[40]</w:t>
      </w:r>
      <w:r w:rsidR="00A43242" w:rsidRPr="0067103E">
        <w:rPr>
          <w:rFonts w:ascii="Times New Roman" w:eastAsia="Times New Roman" w:hAnsi="Times New Roman" w:cs="Times New Roman"/>
          <w:color w:val="0D0D0D" w:themeColor="text1" w:themeTint="F2"/>
          <w:sz w:val="24"/>
          <w:szCs w:val="24"/>
        </w:rPr>
        <w:fldChar w:fldCharType="end"/>
      </w:r>
      <w:r w:rsidR="00A43242" w:rsidRPr="0067103E">
        <w:rPr>
          <w:rFonts w:ascii="Times New Roman" w:eastAsia="Times New Roman" w:hAnsi="Times New Roman" w:cs="Times New Roman"/>
          <w:color w:val="0D0D0D" w:themeColor="text1" w:themeTint="F2"/>
          <w:sz w:val="24"/>
          <w:szCs w:val="24"/>
        </w:rPr>
        <w:t xml:space="preserve">. In addition to a physical exam, </w:t>
      </w:r>
      <w:r w:rsidRPr="0067103E">
        <w:rPr>
          <w:rFonts w:ascii="Times New Roman" w:eastAsia="Times New Roman" w:hAnsi="Times New Roman" w:cs="Times New Roman"/>
          <w:color w:val="0D0D0D" w:themeColor="text1" w:themeTint="F2"/>
          <w:sz w:val="24"/>
          <w:szCs w:val="24"/>
        </w:rPr>
        <w:t>other</w:t>
      </w:r>
      <w:r w:rsidR="00A43242" w:rsidRPr="0067103E">
        <w:rPr>
          <w:rFonts w:ascii="Times New Roman" w:eastAsia="Times New Roman" w:hAnsi="Times New Roman" w:cs="Times New Roman"/>
          <w:color w:val="0D0D0D" w:themeColor="text1" w:themeTint="F2"/>
          <w:sz w:val="24"/>
          <w:szCs w:val="24"/>
        </w:rPr>
        <w:t xml:space="preserve"> tests may be administered to confirm this status. </w:t>
      </w:r>
      <w:r w:rsidRPr="0067103E">
        <w:rPr>
          <w:rFonts w:ascii="Times New Roman" w:eastAsia="Times New Roman" w:hAnsi="Times New Roman" w:cs="Times New Roman"/>
          <w:color w:val="0D0D0D" w:themeColor="text1" w:themeTint="F2"/>
          <w:sz w:val="24"/>
          <w:szCs w:val="24"/>
        </w:rPr>
        <w:t>Firstly, an u</w:t>
      </w:r>
      <w:r w:rsidR="00A43242" w:rsidRPr="0067103E">
        <w:rPr>
          <w:rFonts w:ascii="Times New Roman" w:eastAsia="Times New Roman" w:hAnsi="Times New Roman" w:cs="Times New Roman"/>
          <w:color w:val="0D0D0D" w:themeColor="text1" w:themeTint="F2"/>
          <w:sz w:val="24"/>
          <w:szCs w:val="24"/>
        </w:rPr>
        <w:t xml:space="preserve">ltrasound exam may be utilized to establish gestational age and estimate infant maturity. </w:t>
      </w:r>
      <w:r w:rsidRPr="0067103E">
        <w:rPr>
          <w:rFonts w:ascii="Times New Roman" w:eastAsia="Times New Roman" w:hAnsi="Times New Roman" w:cs="Times New Roman"/>
          <w:color w:val="0D0D0D" w:themeColor="text1" w:themeTint="F2"/>
          <w:sz w:val="24"/>
          <w:szCs w:val="24"/>
        </w:rPr>
        <w:t>Secondly, the fetal fibronectin test may be administered t</w:t>
      </w:r>
      <w:r w:rsidR="00A43242" w:rsidRPr="0067103E">
        <w:rPr>
          <w:rFonts w:ascii="Times New Roman" w:eastAsia="Times New Roman" w:hAnsi="Times New Roman" w:cs="Times New Roman"/>
          <w:color w:val="0D0D0D" w:themeColor="text1" w:themeTint="F2"/>
          <w:sz w:val="24"/>
          <w:szCs w:val="24"/>
        </w:rPr>
        <w:t xml:space="preserve">o test for the ability of the amniotic sac </w:t>
      </w:r>
      <w:r w:rsidR="0084408F" w:rsidRPr="0067103E">
        <w:rPr>
          <w:rFonts w:ascii="Times New Roman" w:eastAsia="Times New Roman" w:hAnsi="Times New Roman" w:cs="Times New Roman"/>
          <w:color w:val="0D0D0D" w:themeColor="text1" w:themeTint="F2"/>
          <w:sz w:val="24"/>
          <w:szCs w:val="24"/>
        </w:rPr>
        <w:t>to</w:t>
      </w:r>
      <w:r w:rsidR="00A43242" w:rsidRPr="0067103E">
        <w:rPr>
          <w:rFonts w:ascii="Times New Roman" w:eastAsia="Times New Roman" w:hAnsi="Times New Roman" w:cs="Times New Roman"/>
          <w:color w:val="0D0D0D" w:themeColor="text1" w:themeTint="F2"/>
          <w:sz w:val="24"/>
          <w:szCs w:val="24"/>
        </w:rPr>
        <w:t xml:space="preserve"> stay connected to the inside of the uterus </w:t>
      </w:r>
      <w:r w:rsidR="00A43242" w:rsidRPr="0067103E">
        <w:rPr>
          <w:rFonts w:ascii="Times New Roman" w:eastAsia="Times New Roman" w:hAnsi="Times New Roman" w:cs="Times New Roman"/>
          <w:color w:val="0D0D0D" w:themeColor="text1" w:themeTint="F2"/>
          <w:sz w:val="24"/>
          <w:szCs w:val="24"/>
        </w:rPr>
        <w:fldChar w:fldCharType="begin">
          <w:fldData xml:space="preserve">PEVuZE5vdGU+PENpdGU+PEF1dGhvcj5PYnN0ZXRyaWNpYW5zPC9BdXRob3I+PFllYXI+MjAxMjwv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</w:fldData>
        </w:fldChar>
      </w:r>
      <w:r w:rsidR="001253FE" w:rsidRPr="0067103E">
        <w:rPr>
          <w:rFonts w:ascii="Times New Roman" w:eastAsia="Times New Roman" w:hAnsi="Times New Roman" w:cs="Times New Roman"/>
          <w:color w:val="0D0D0D" w:themeColor="text1" w:themeTint="F2"/>
          <w:sz w:val="24"/>
          <w:szCs w:val="24"/>
        </w:rPr>
        <w:instrText xml:space="preserve"> ADDIN EN.CITE </w:instrText>
      </w:r>
      <w:r w:rsidR="001253FE" w:rsidRPr="0067103E">
        <w:rPr>
          <w:rFonts w:ascii="Times New Roman" w:eastAsia="Times New Roman" w:hAnsi="Times New Roman" w:cs="Times New Roman"/>
          <w:color w:val="0D0D0D" w:themeColor="text1" w:themeTint="F2"/>
          <w:sz w:val="24"/>
          <w:szCs w:val="24"/>
        </w:rPr>
        <w:fldChar w:fldCharType="begin">
          <w:fldData xml:space="preserve">PEVuZE5vdGU+PENpdGU+PEF1dGhvcj5PYnN0ZXRyaWNpYW5zPC9BdXRob3I+PFllYXI+MjAxMjwv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</w:fldData>
        </w:fldChar>
      </w:r>
      <w:r w:rsidR="001253FE" w:rsidRPr="0067103E">
        <w:rPr>
          <w:rFonts w:ascii="Times New Roman" w:eastAsia="Times New Roman" w:hAnsi="Times New Roman" w:cs="Times New Roman"/>
          <w:color w:val="0D0D0D" w:themeColor="text1" w:themeTint="F2"/>
          <w:sz w:val="24"/>
          <w:szCs w:val="24"/>
        </w:rPr>
        <w:instrText xml:space="preserve"> ADDIN EN.CITE.DATA </w:instrText>
      </w:r>
      <w:r w:rsidR="001253FE" w:rsidRPr="0067103E">
        <w:rPr>
          <w:rFonts w:ascii="Times New Roman" w:eastAsia="Times New Roman" w:hAnsi="Times New Roman" w:cs="Times New Roman"/>
          <w:color w:val="0D0D0D" w:themeColor="text1" w:themeTint="F2"/>
          <w:sz w:val="24"/>
          <w:szCs w:val="24"/>
        </w:rPr>
      </w:r>
      <w:r w:rsidR="001253FE" w:rsidRPr="0067103E">
        <w:rPr>
          <w:rFonts w:ascii="Times New Roman" w:eastAsia="Times New Roman" w:hAnsi="Times New Roman" w:cs="Times New Roman"/>
          <w:color w:val="0D0D0D" w:themeColor="text1" w:themeTint="F2"/>
          <w:sz w:val="24"/>
          <w:szCs w:val="24"/>
        </w:rPr>
        <w:fldChar w:fldCharType="end"/>
      </w:r>
      <w:r w:rsidR="00A43242" w:rsidRPr="0067103E">
        <w:rPr>
          <w:rFonts w:ascii="Times New Roman" w:eastAsia="Times New Roman" w:hAnsi="Times New Roman" w:cs="Times New Roman"/>
          <w:color w:val="0D0D0D" w:themeColor="text1" w:themeTint="F2"/>
          <w:sz w:val="24"/>
          <w:szCs w:val="24"/>
        </w:rPr>
      </w:r>
      <w:r w:rsidR="00A43242"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[36, 40, 45, 46]</w:t>
      </w:r>
      <w:r w:rsidR="00A43242" w:rsidRPr="0067103E">
        <w:rPr>
          <w:rFonts w:ascii="Times New Roman" w:eastAsia="Times New Roman" w:hAnsi="Times New Roman" w:cs="Times New Roman"/>
          <w:color w:val="0D0D0D" w:themeColor="text1" w:themeTint="F2"/>
          <w:sz w:val="24"/>
          <w:szCs w:val="24"/>
        </w:rPr>
        <w:fldChar w:fldCharType="end"/>
      </w:r>
      <w:r w:rsidR="00A43242" w:rsidRPr="0067103E">
        <w:rPr>
          <w:rFonts w:ascii="Times New Roman" w:eastAsia="Times New Roman" w:hAnsi="Times New Roman" w:cs="Times New Roman"/>
          <w:color w:val="0D0D0D" w:themeColor="text1" w:themeTint="F2"/>
          <w:sz w:val="24"/>
          <w:szCs w:val="24"/>
        </w:rPr>
        <w:t xml:space="preserve">. </w:t>
      </w:r>
    </w:p>
    <w:p w14:paraId="5B4B6067" w14:textId="67582BF6" w:rsidR="001313EC" w:rsidRDefault="00A43242" w:rsidP="00A33137">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There are no definitive treatments for preterm labor</w:t>
      </w:r>
      <w:r w:rsidR="004A24F1" w:rsidRPr="0067103E">
        <w:rPr>
          <w:rFonts w:ascii="Times New Roman" w:eastAsia="Times New Roman" w:hAnsi="Times New Roman" w:cs="Times New Roman"/>
          <w:color w:val="0D0D0D" w:themeColor="text1" w:themeTint="F2"/>
          <w:sz w:val="24"/>
          <w:szCs w:val="24"/>
        </w:rPr>
        <w:t>.</w:t>
      </w:r>
      <w:r w:rsidR="007F35ED" w:rsidRPr="0067103E">
        <w:rPr>
          <w:rFonts w:ascii="Times New Roman" w:eastAsia="Times New Roman" w:hAnsi="Times New Roman" w:cs="Times New Roman"/>
          <w:color w:val="0D0D0D" w:themeColor="text1" w:themeTint="F2"/>
          <w:sz w:val="24"/>
          <w:szCs w:val="24"/>
        </w:rPr>
        <w:t xml:space="preserve"> </w:t>
      </w:r>
      <w:r w:rsidR="004A24F1" w:rsidRPr="0067103E">
        <w:rPr>
          <w:rFonts w:ascii="Times New Roman" w:eastAsia="Times New Roman" w:hAnsi="Times New Roman" w:cs="Times New Roman"/>
          <w:color w:val="0D0D0D" w:themeColor="text1" w:themeTint="F2"/>
          <w:sz w:val="24"/>
          <w:szCs w:val="24"/>
        </w:rPr>
        <w:t>H</w:t>
      </w:r>
      <w:r w:rsidR="007F35ED" w:rsidRPr="0067103E">
        <w:rPr>
          <w:rFonts w:ascii="Times New Roman" w:eastAsia="Times New Roman" w:hAnsi="Times New Roman" w:cs="Times New Roman"/>
          <w:color w:val="0D0D0D" w:themeColor="text1" w:themeTint="F2"/>
          <w:sz w:val="24"/>
          <w:szCs w:val="24"/>
        </w:rPr>
        <w:t>owever, p</w:t>
      </w:r>
      <w:r w:rsidRPr="0067103E">
        <w:rPr>
          <w:rFonts w:ascii="Times New Roman" w:eastAsia="Times New Roman" w:hAnsi="Times New Roman" w:cs="Times New Roman"/>
          <w:color w:val="0D0D0D" w:themeColor="text1" w:themeTint="F2"/>
          <w:sz w:val="24"/>
          <w:szCs w:val="24"/>
        </w:rPr>
        <w:t xml:space="preserve">reterm labor </w:t>
      </w:r>
      <w:r w:rsidR="007F35ED" w:rsidRPr="0067103E">
        <w:rPr>
          <w:rFonts w:ascii="Times New Roman" w:eastAsia="Times New Roman" w:hAnsi="Times New Roman" w:cs="Times New Roman"/>
          <w:color w:val="0D0D0D" w:themeColor="text1" w:themeTint="F2"/>
          <w:sz w:val="24"/>
          <w:szCs w:val="24"/>
        </w:rPr>
        <w:t xml:space="preserve">does not always result in a preterm birth. Advances in maternal and fetal medicine provide few but significant therapeutic options </w:t>
      </w:r>
      <w:r w:rsidRPr="0067103E">
        <w:rPr>
          <w:rFonts w:ascii="Times New Roman" w:eastAsia="Times New Roman" w:hAnsi="Times New Roman" w:cs="Times New Roman"/>
          <w:color w:val="0D0D0D" w:themeColor="text1" w:themeTint="F2"/>
          <w:sz w:val="24"/>
          <w:szCs w:val="24"/>
        </w:rPr>
        <w:t xml:space="preserve">to manage spontaneous preterm labor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PEVuZE5vdGU+PENpdGU+PEF1dGhvcj5PYnN0ZXRyaWNpYW5zPC9BdXRob3I+PFllYXI+MjAxMjwv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</w:fldData>
        </w:fldChar>
      </w:r>
      <w:r w:rsidR="001253FE" w:rsidRPr="0067103E">
        <w:rPr>
          <w:rFonts w:ascii="Times New Roman" w:eastAsia="Times New Roman" w:hAnsi="Times New Roman" w:cs="Times New Roman"/>
          <w:color w:val="0D0D0D" w:themeColor="text1" w:themeTint="F2"/>
          <w:sz w:val="24"/>
          <w:szCs w:val="24"/>
        </w:rPr>
        <w:instrText xml:space="preserve"> ADDIN EN.CITE </w:instrText>
      </w:r>
      <w:r w:rsidR="001253FE" w:rsidRPr="0067103E">
        <w:rPr>
          <w:rFonts w:ascii="Times New Roman" w:eastAsia="Times New Roman" w:hAnsi="Times New Roman" w:cs="Times New Roman"/>
          <w:color w:val="0D0D0D" w:themeColor="text1" w:themeTint="F2"/>
          <w:sz w:val="24"/>
          <w:szCs w:val="24"/>
        </w:rPr>
        <w:fldChar w:fldCharType="begin">
          <w:fldData xml:space="preserve">PEVuZE5vdGU+PENpdGU+PEF1dGhvcj5PYnN0ZXRyaWNpYW5zPC9BdXRob3I+PFllYXI+MjAxMjwv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</w:fldData>
        </w:fldChar>
      </w:r>
      <w:r w:rsidR="001253FE" w:rsidRPr="0067103E">
        <w:rPr>
          <w:rFonts w:ascii="Times New Roman" w:eastAsia="Times New Roman" w:hAnsi="Times New Roman" w:cs="Times New Roman"/>
          <w:color w:val="0D0D0D" w:themeColor="text1" w:themeTint="F2"/>
          <w:sz w:val="24"/>
          <w:szCs w:val="24"/>
        </w:rPr>
        <w:instrText xml:space="preserve"> ADDIN EN.CITE.DATA </w:instrText>
      </w:r>
      <w:r w:rsidR="001253FE" w:rsidRPr="0067103E">
        <w:rPr>
          <w:rFonts w:ascii="Times New Roman" w:eastAsia="Times New Roman" w:hAnsi="Times New Roman" w:cs="Times New Roman"/>
          <w:color w:val="0D0D0D" w:themeColor="text1" w:themeTint="F2"/>
          <w:sz w:val="24"/>
          <w:szCs w:val="24"/>
        </w:rPr>
      </w:r>
      <w:r w:rsidR="001253FE"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[36, 40, 45]</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These methods most commonly entail attempts to delay delivery. This is especially critical in the event of extreme prematurity (less than 28 weeks) and very preterm</w:t>
      </w:r>
      <w:r w:rsidR="00EC3AC2" w:rsidRPr="0067103E">
        <w:rPr>
          <w:rFonts w:ascii="Times New Roman" w:eastAsia="Times New Roman" w:hAnsi="Times New Roman" w:cs="Times New Roman"/>
          <w:color w:val="0D0D0D" w:themeColor="text1" w:themeTint="F2"/>
          <w:sz w:val="24"/>
          <w:szCs w:val="24"/>
        </w:rPr>
        <w:t xml:space="preserve"> </w:t>
      </w:r>
      <w:r w:rsidR="00E60B29" w:rsidRPr="0067103E">
        <w:rPr>
          <w:rFonts w:ascii="Times New Roman" w:eastAsia="Times New Roman" w:hAnsi="Times New Roman" w:cs="Times New Roman"/>
          <w:color w:val="0D0D0D" w:themeColor="text1" w:themeTint="F2"/>
          <w:sz w:val="24"/>
          <w:szCs w:val="24"/>
        </w:rPr>
        <w:t>infants</w:t>
      </w:r>
      <w:r w:rsidRPr="0067103E">
        <w:rPr>
          <w:rFonts w:ascii="Times New Roman" w:eastAsia="Times New Roman" w:hAnsi="Times New Roman" w:cs="Times New Roman"/>
          <w:color w:val="0D0D0D" w:themeColor="text1" w:themeTint="F2"/>
          <w:sz w:val="24"/>
          <w:szCs w:val="24"/>
        </w:rPr>
        <w:t xml:space="preserve"> (27 to 32 weeks), where the likelihood of neonatal death is much higher due to underdeveloped lung capacity in the neonate.</w:t>
      </w:r>
      <w:r w:rsidR="00B7184D"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The primary t</w:t>
      </w:r>
      <w:r w:rsidR="0084408F" w:rsidRPr="0067103E">
        <w:rPr>
          <w:rFonts w:ascii="Times New Roman" w:eastAsia="Times New Roman" w:hAnsi="Times New Roman" w:cs="Times New Roman"/>
          <w:color w:val="0D0D0D" w:themeColor="text1" w:themeTint="F2"/>
          <w:sz w:val="24"/>
          <w:szCs w:val="24"/>
        </w:rPr>
        <w:t>reatments</w:t>
      </w:r>
      <w:r w:rsidRPr="0067103E">
        <w:rPr>
          <w:rFonts w:ascii="Times New Roman" w:eastAsia="Times New Roman" w:hAnsi="Times New Roman" w:cs="Times New Roman"/>
          <w:color w:val="0D0D0D" w:themeColor="text1" w:themeTint="F2"/>
          <w:sz w:val="24"/>
          <w:szCs w:val="24"/>
        </w:rPr>
        <w:t xml:space="preserve"> administered serve three core functions: 1) assisting in organ maturation, 2) reducing the risk of maternal and infant complications, such as sepsis, and 3) attempt</w:t>
      </w:r>
      <w:r w:rsidR="00E65550" w:rsidRPr="0067103E">
        <w:rPr>
          <w:rFonts w:ascii="Times New Roman" w:eastAsia="Times New Roman" w:hAnsi="Times New Roman" w:cs="Times New Roman"/>
          <w:color w:val="0D0D0D" w:themeColor="text1" w:themeTint="F2"/>
          <w:sz w:val="24"/>
          <w:szCs w:val="24"/>
        </w:rPr>
        <w:t>ing</w:t>
      </w:r>
      <w:r w:rsidRPr="0067103E">
        <w:rPr>
          <w:rFonts w:ascii="Times New Roman" w:eastAsia="Times New Roman" w:hAnsi="Times New Roman" w:cs="Times New Roman"/>
          <w:color w:val="0D0D0D" w:themeColor="text1" w:themeTint="F2"/>
          <w:sz w:val="24"/>
          <w:szCs w:val="24"/>
        </w:rPr>
        <w:t xml:space="preserve"> to delay progression of labor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PEVuZE5vdGU+PENpdGU+PEF1dGhvcj5LdWJhPC9BdXRob3I+PFllYXI+MjAxODwvWWVhcj48UmVj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</w:fldData>
        </w:fldChar>
      </w:r>
      <w:r w:rsidR="001253FE" w:rsidRPr="0067103E">
        <w:rPr>
          <w:rFonts w:ascii="Times New Roman" w:eastAsia="Times New Roman" w:hAnsi="Times New Roman" w:cs="Times New Roman"/>
          <w:color w:val="0D0D0D" w:themeColor="text1" w:themeTint="F2"/>
          <w:sz w:val="24"/>
          <w:szCs w:val="24"/>
        </w:rPr>
        <w:instrText xml:space="preserve"> ADDIN EN.CITE </w:instrText>
      </w:r>
      <w:r w:rsidR="001253FE" w:rsidRPr="0067103E">
        <w:rPr>
          <w:rFonts w:ascii="Times New Roman" w:eastAsia="Times New Roman" w:hAnsi="Times New Roman" w:cs="Times New Roman"/>
          <w:color w:val="0D0D0D" w:themeColor="text1" w:themeTint="F2"/>
          <w:sz w:val="24"/>
          <w:szCs w:val="24"/>
        </w:rPr>
        <w:fldChar w:fldCharType="begin">
          <w:fldData xml:space="preserve">PEVuZE5vdGU+PENpdGU+PEF1dGhvcj5LdWJhPC9BdXRob3I+PFllYXI+MjAxODwvWWVhcj48UmVj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</w:fldData>
        </w:fldChar>
      </w:r>
      <w:r w:rsidR="001253FE" w:rsidRPr="0067103E">
        <w:rPr>
          <w:rFonts w:ascii="Times New Roman" w:eastAsia="Times New Roman" w:hAnsi="Times New Roman" w:cs="Times New Roman"/>
          <w:color w:val="0D0D0D" w:themeColor="text1" w:themeTint="F2"/>
          <w:sz w:val="24"/>
          <w:szCs w:val="24"/>
        </w:rPr>
        <w:instrText xml:space="preserve"> ADDIN EN.CITE.DATA </w:instrText>
      </w:r>
      <w:r w:rsidR="001253FE" w:rsidRPr="0067103E">
        <w:rPr>
          <w:rFonts w:ascii="Times New Roman" w:eastAsia="Times New Roman" w:hAnsi="Times New Roman" w:cs="Times New Roman"/>
          <w:color w:val="0D0D0D" w:themeColor="text1" w:themeTint="F2"/>
          <w:sz w:val="24"/>
          <w:szCs w:val="24"/>
        </w:rPr>
      </w:r>
      <w:r w:rsidR="001253FE"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[47-49]</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The therapeutics utilized include corticosteroids to hasten fetal lung, brain</w:t>
      </w:r>
      <w:r w:rsidR="00E65550"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and digestive organ development, and magnesium sulphate to reduce the risk of cerebral palsy and neuromuscular complications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PEVuZE5vdGU+PENpdGU+PEF1dGhvcj5EaSBSZW56bzwvQXV0aG9yPjxZZWFyPjIwMTE8L1llYXI+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</w:fldData>
        </w:fldChar>
      </w:r>
      <w:r w:rsidR="001253FE" w:rsidRPr="0067103E">
        <w:rPr>
          <w:rFonts w:ascii="Times New Roman" w:eastAsia="Times New Roman" w:hAnsi="Times New Roman" w:cs="Times New Roman"/>
          <w:color w:val="0D0D0D" w:themeColor="text1" w:themeTint="F2"/>
          <w:sz w:val="24"/>
          <w:szCs w:val="24"/>
        </w:rPr>
        <w:instrText xml:space="preserve"> ADDIN EN.CITE </w:instrText>
      </w:r>
      <w:r w:rsidR="001253FE" w:rsidRPr="0067103E">
        <w:rPr>
          <w:rFonts w:ascii="Times New Roman" w:eastAsia="Times New Roman" w:hAnsi="Times New Roman" w:cs="Times New Roman"/>
          <w:color w:val="0D0D0D" w:themeColor="text1" w:themeTint="F2"/>
          <w:sz w:val="24"/>
          <w:szCs w:val="24"/>
        </w:rPr>
        <w:fldChar w:fldCharType="begin">
          <w:fldData xml:space="preserve">PEVuZE5vdGU+PENpdGU+PEF1dGhvcj5EaSBSZW56bzwvQXV0aG9yPjxZZWFyPjIwMTE8L1llYXI+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</w:fldData>
        </w:fldChar>
      </w:r>
      <w:r w:rsidR="001253FE" w:rsidRPr="0067103E">
        <w:rPr>
          <w:rFonts w:ascii="Times New Roman" w:eastAsia="Times New Roman" w:hAnsi="Times New Roman" w:cs="Times New Roman"/>
          <w:color w:val="0D0D0D" w:themeColor="text1" w:themeTint="F2"/>
          <w:sz w:val="24"/>
          <w:szCs w:val="24"/>
        </w:rPr>
        <w:instrText xml:space="preserve"> ADDIN EN.CITE.DATA </w:instrText>
      </w:r>
      <w:r w:rsidR="001253FE" w:rsidRPr="0067103E">
        <w:rPr>
          <w:rFonts w:ascii="Times New Roman" w:eastAsia="Times New Roman" w:hAnsi="Times New Roman" w:cs="Times New Roman"/>
          <w:color w:val="0D0D0D" w:themeColor="text1" w:themeTint="F2"/>
          <w:sz w:val="24"/>
          <w:szCs w:val="24"/>
        </w:rPr>
      </w:r>
      <w:r w:rsidR="001253FE"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[45, 47, 50, 51]</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The main group of therapeutics </w:t>
      </w:r>
      <w:r w:rsidRPr="0067103E">
        <w:rPr>
          <w:rFonts w:ascii="Times New Roman" w:eastAsia="Times New Roman" w:hAnsi="Times New Roman" w:cs="Times New Roman"/>
          <w:color w:val="0D0D0D" w:themeColor="text1" w:themeTint="F2"/>
          <w:sz w:val="24"/>
          <w:szCs w:val="24"/>
        </w:rPr>
        <w:lastRenderedPageBreak/>
        <w:t>utilized to slow the progression of preterm labor are tocolytics. These are medications that are typically administered to a woman in preterm labor with the goal of delaying delivery</w:t>
      </w:r>
      <w:r w:rsidR="0084408F" w:rsidRPr="0067103E">
        <w:rPr>
          <w:rFonts w:ascii="Times New Roman" w:eastAsia="Times New Roman" w:hAnsi="Times New Roman" w:cs="Times New Roman"/>
          <w:color w:val="0D0D0D" w:themeColor="text1" w:themeTint="F2"/>
          <w:sz w:val="24"/>
          <w:szCs w:val="24"/>
        </w:rPr>
        <w:t xml:space="preserve"> by</w:t>
      </w:r>
      <w:r w:rsidRPr="0067103E">
        <w:rPr>
          <w:rFonts w:ascii="Times New Roman" w:eastAsia="Times New Roman" w:hAnsi="Times New Roman" w:cs="Times New Roman"/>
          <w:color w:val="0D0D0D" w:themeColor="text1" w:themeTint="F2"/>
          <w:sz w:val="24"/>
          <w:szCs w:val="24"/>
        </w:rPr>
        <w:t xml:space="preserve"> up to 48 hours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PEVuZE5vdGU+PENpdGU+PEF1dGhvcj5QcmVib3RoPC9BdXRob3I+PFllYXI+MjAwMDwvWWVhcj48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</w:fldData>
        </w:fldChar>
      </w:r>
      <w:r w:rsidR="001253FE" w:rsidRPr="0067103E">
        <w:rPr>
          <w:rFonts w:ascii="Times New Roman" w:eastAsia="Times New Roman" w:hAnsi="Times New Roman" w:cs="Times New Roman"/>
          <w:color w:val="0D0D0D" w:themeColor="text1" w:themeTint="F2"/>
          <w:sz w:val="24"/>
          <w:szCs w:val="24"/>
        </w:rPr>
        <w:instrText xml:space="preserve"> ADDIN EN.CITE </w:instrText>
      </w:r>
      <w:r w:rsidR="001253FE" w:rsidRPr="0067103E">
        <w:rPr>
          <w:rFonts w:ascii="Times New Roman" w:eastAsia="Times New Roman" w:hAnsi="Times New Roman" w:cs="Times New Roman"/>
          <w:color w:val="0D0D0D" w:themeColor="text1" w:themeTint="F2"/>
          <w:sz w:val="24"/>
          <w:szCs w:val="24"/>
        </w:rPr>
        <w:fldChar w:fldCharType="begin">
          <w:fldData xml:space="preserve">PEVuZE5vdGU+PENpdGU+PEF1dGhvcj5QcmVib3RoPC9BdXRob3I+PFllYXI+MjAwMDwvWWVhcj48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</w:fldData>
        </w:fldChar>
      </w:r>
      <w:r w:rsidR="001253FE" w:rsidRPr="0067103E">
        <w:rPr>
          <w:rFonts w:ascii="Times New Roman" w:eastAsia="Times New Roman" w:hAnsi="Times New Roman" w:cs="Times New Roman"/>
          <w:color w:val="0D0D0D" w:themeColor="text1" w:themeTint="F2"/>
          <w:sz w:val="24"/>
          <w:szCs w:val="24"/>
        </w:rPr>
        <w:instrText xml:space="preserve"> ADDIN EN.CITE.DATA </w:instrText>
      </w:r>
      <w:r w:rsidR="001253FE" w:rsidRPr="0067103E">
        <w:rPr>
          <w:rFonts w:ascii="Times New Roman" w:eastAsia="Times New Roman" w:hAnsi="Times New Roman" w:cs="Times New Roman"/>
          <w:color w:val="0D0D0D" w:themeColor="text1" w:themeTint="F2"/>
          <w:sz w:val="24"/>
          <w:szCs w:val="24"/>
        </w:rPr>
      </w:r>
      <w:r w:rsidR="001253FE"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[49, 51, 52]</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This critical time window offered by tocolytics is meant to allow for the action of the other medications utilized to assist in fetal organ development and the reduction of neuromuscular complications. Tocolytic use is controversial due to the increased risk of maternal hypotension, pulmonary edema, </w:t>
      </w:r>
      <w:r w:rsidR="00E65550" w:rsidRPr="0067103E">
        <w:rPr>
          <w:rFonts w:ascii="Times New Roman" w:eastAsia="Times New Roman" w:hAnsi="Times New Roman" w:cs="Times New Roman"/>
          <w:color w:val="0D0D0D" w:themeColor="text1" w:themeTint="F2"/>
          <w:sz w:val="24"/>
          <w:szCs w:val="24"/>
        </w:rPr>
        <w:t xml:space="preserve">and </w:t>
      </w:r>
      <w:r w:rsidRPr="0067103E">
        <w:rPr>
          <w:rFonts w:ascii="Times New Roman" w:eastAsia="Times New Roman" w:hAnsi="Times New Roman" w:cs="Times New Roman"/>
          <w:color w:val="0D0D0D" w:themeColor="text1" w:themeTint="F2"/>
          <w:sz w:val="24"/>
          <w:szCs w:val="24"/>
        </w:rPr>
        <w:t xml:space="preserve">hypoglycemia, among others </w:t>
      </w:r>
      <w:r w:rsidRPr="0067103E">
        <w:rPr>
          <w:rFonts w:ascii="Times New Roman" w:eastAsia="Times New Roman" w:hAnsi="Times New Roman" w:cs="Times New Roman"/>
          <w:color w:val="0D0D0D" w:themeColor="text1" w:themeTint="F2"/>
          <w:sz w:val="24"/>
          <w:szCs w:val="24"/>
        </w:rPr>
        <w:fldChar w:fldCharType="begin"/>
      </w:r>
      <w:r w:rsidR="001253FE" w:rsidRPr="0067103E">
        <w:rPr>
          <w:rFonts w:ascii="Times New Roman" w:eastAsia="Times New Roman" w:hAnsi="Times New Roman" w:cs="Times New Roman"/>
          <w:color w:val="0D0D0D" w:themeColor="text1" w:themeTint="F2"/>
          <w:sz w:val="24"/>
          <w:szCs w:val="24"/>
        </w:rPr>
        <w:instrText xml:space="preserve"> ADDIN EN.CITE &lt;EndNote&gt;&lt;Cite&gt;&lt;Author&gt;Berkman&lt;/Author&gt;&lt;Year&gt;2003&lt;/Year&gt;&lt;RecNum&gt;195&lt;/RecNum&gt;&lt;DisplayText&gt;[52, 53]&lt;/DisplayText&gt;&lt;record&gt;&lt;rec-number&gt;195&lt;/rec-number&gt;&lt;foreign-keys&gt;&lt;key app="EN" db-id="p2fxt0pr7aearwefaesvdww8r9r5ewxxrt2e" timestamp="1651711569"&gt;195&lt;/key&gt;&lt;/foreign-keys&gt;&lt;ref-type name="Journal Article"&gt;17&lt;/ref-type&gt;&lt;contributors&gt;&lt;authors&gt;&lt;author&gt;Berkman, Nancy D&lt;/author&gt;&lt;author&gt;Thorp Jr, John M&lt;/author&gt;&lt;author&gt;Lohr, Kathleen N&lt;/author&gt;&lt;author&gt;Carey, Timothy S&lt;/author&gt;&lt;author&gt;Hartmann, Katherine E&lt;/author&gt;&lt;author&gt;Gavin, Norma I&lt;/author&gt;&lt;author&gt;Hasselblad, Victor&lt;/author&gt;&lt;author&gt;Idicula, Anjolie E&lt;/author&gt;&lt;/authors&gt;&lt;/contributors&gt;&lt;titles&gt;&lt;title&gt;Tocolytic treatment for the management of preterm labor: a review of the evidence&lt;/title&gt;&lt;secondary-title&gt;American journal of obstetrics and gynecology&lt;/secondary-title&gt;&lt;/titles&gt;&lt;periodical&gt;&lt;full-title&gt;American Journal of Obstetrics and Gynecology&lt;/full-title&gt;&lt;/periodical&gt;&lt;pages&gt;1648-1659&lt;/pages&gt;&lt;volume&gt;188&lt;/volume&gt;&lt;number&gt;6&lt;/number&gt;&lt;dates&gt;&lt;year&gt;2003&lt;/year&gt;&lt;/dates&gt;&lt;isbn&gt;0002-9378&lt;/isbn&gt;&lt;urls&gt;&lt;/urls&gt;&lt;/record&gt;&lt;/Cite&gt;&lt;Cite&gt;&lt;Author&gt;Navathe&lt;/Author&gt;&lt;Year&gt;2016&lt;/Year&gt;&lt;RecNum&gt;198&lt;/RecNum&gt;&lt;record&gt;&lt;rec-number&gt;198&lt;/rec-number&gt;&lt;foreign-keys&gt;&lt;key app="EN" db-id="p2fxt0pr7aearwefaesvdww8r9r5ewxxrt2e" timestamp="1651711587"&gt;198&lt;/key&gt;&lt;/foreign-keys&gt;&lt;ref-type name="Journal Article"&gt;17&lt;/ref-type&gt;&lt;contributors&gt;&lt;authors&gt;&lt;author&gt;Navathe, Reshama&lt;/author&gt;&lt;author&gt;Berghella, Vincenzo&lt;/author&gt;&lt;/authors&gt;&lt;/contributors&gt;&lt;titles&gt;&lt;title&gt;Tocolysis for acute preterm labor: where have we been, where are we now, and where are we going?&lt;/title&gt;&lt;secondary-title&gt;American journal of perinatology&lt;/secondary-title&gt;&lt;/titles&gt;&lt;periodical&gt;&lt;full-title&gt;American journal of perinatology&lt;/full-title&gt;&lt;/periodical&gt;&lt;pages&gt;229-235&lt;/pages&gt;&lt;volume&gt;33&lt;/volume&gt;&lt;number&gt;03&lt;/number&gt;&lt;dates&gt;&lt;year&gt;2016&lt;/year&gt;&lt;/dates&gt;&lt;isbn&gt;0735-1631&lt;/isbn&gt;&lt;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[52, 53]</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Therefore, this use is determined by the attending provider after an extensive examination of risk</w:t>
      </w:r>
      <w:r w:rsidR="00C52B4F" w:rsidRPr="0067103E">
        <w:rPr>
          <w:rFonts w:ascii="Times New Roman" w:eastAsia="Times New Roman" w:hAnsi="Times New Roman" w:cs="Times New Roman"/>
          <w:color w:val="0D0D0D" w:themeColor="text1" w:themeTint="F2"/>
          <w:sz w:val="24"/>
          <w:szCs w:val="24"/>
        </w:rPr>
        <w:t>s</w:t>
      </w:r>
      <w:r w:rsidRPr="0067103E">
        <w:rPr>
          <w:rFonts w:ascii="Times New Roman" w:eastAsia="Times New Roman" w:hAnsi="Times New Roman" w:cs="Times New Roman"/>
          <w:color w:val="0D0D0D" w:themeColor="text1" w:themeTint="F2"/>
          <w:sz w:val="24"/>
          <w:szCs w:val="24"/>
        </w:rPr>
        <w:t xml:space="preserve"> and benefits. </w:t>
      </w:r>
    </w:p>
    <w:p w14:paraId="3C9B58C1" w14:textId="77777777" w:rsidR="00986F0A" w:rsidRPr="0067103E" w:rsidRDefault="00986F0A" w:rsidP="007E5985">
      <w:pPr>
        <w:tabs>
          <w:tab w:val="left" w:pos="720"/>
        </w:tabs>
        <w:spacing w:after="0" w:line="480" w:lineRule="auto"/>
        <w:rPr>
          <w:rFonts w:ascii="Times New Roman" w:eastAsia="Times New Roman" w:hAnsi="Times New Roman" w:cs="Times New Roman"/>
          <w:color w:val="0D0D0D" w:themeColor="text1" w:themeTint="F2"/>
          <w:sz w:val="24"/>
          <w:szCs w:val="24"/>
        </w:rPr>
      </w:pPr>
    </w:p>
    <w:p w14:paraId="30DF2225" w14:textId="7D3AFBFC" w:rsidR="00A43242" w:rsidRPr="0067103E" w:rsidRDefault="00A43242" w:rsidP="007E5985">
      <w:pPr>
        <w:pStyle w:val="Heading7"/>
        <w:spacing w:line="480" w:lineRule="auto"/>
        <w:rPr>
          <w:rFonts w:ascii="Times New Roman" w:hAnsi="Times New Roman"/>
          <w:b/>
          <w:bCs/>
          <w:color w:val="0D0D0D" w:themeColor="text1" w:themeTint="F2"/>
        </w:rPr>
      </w:pPr>
      <w:bookmarkStart w:id="6" w:name="_Toc106873548"/>
      <w:r w:rsidRPr="0067103E">
        <w:rPr>
          <w:rFonts w:ascii="Times New Roman" w:hAnsi="Times New Roman"/>
          <w:b/>
          <w:bCs/>
          <w:color w:val="0D0D0D" w:themeColor="text1" w:themeTint="F2"/>
        </w:rPr>
        <w:t>1.1.1.3 Burden</w:t>
      </w:r>
      <w:bookmarkEnd w:id="6"/>
      <w:r w:rsidRPr="0067103E">
        <w:rPr>
          <w:rFonts w:ascii="Times New Roman" w:hAnsi="Times New Roman"/>
          <w:b/>
          <w:bCs/>
          <w:color w:val="0D0D0D" w:themeColor="text1" w:themeTint="F2"/>
        </w:rPr>
        <w:t xml:space="preserve"> </w:t>
      </w:r>
      <w:r w:rsidR="0084408F" w:rsidRPr="0067103E">
        <w:rPr>
          <w:rFonts w:ascii="Times New Roman" w:hAnsi="Times New Roman"/>
          <w:b/>
          <w:bCs/>
          <w:color w:val="0D0D0D" w:themeColor="text1" w:themeTint="F2"/>
        </w:rPr>
        <w:t>of Preterm Birth</w:t>
      </w:r>
    </w:p>
    <w:p w14:paraId="75A78978" w14:textId="371492E4" w:rsidR="00E96B80" w:rsidRDefault="00A43242" w:rsidP="00986F0A">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Preterm birth is the leading cause of neonatal mortality globally and in the United States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PEVuZE5vdGU+PENpdGU+PEF1dGhvcj5DZW50ZXJzIGZvciBEaXNlYXNlIENvbnRyb2wgYW5kIFBy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</w:fldData>
        </w:fldChar>
      </w:r>
      <w:r w:rsidR="001253FE" w:rsidRPr="0067103E">
        <w:rPr>
          <w:rFonts w:ascii="Times New Roman" w:eastAsia="Times New Roman" w:hAnsi="Times New Roman" w:cs="Times New Roman"/>
          <w:color w:val="0D0D0D" w:themeColor="text1" w:themeTint="F2"/>
          <w:sz w:val="24"/>
          <w:szCs w:val="24"/>
        </w:rPr>
        <w:instrText xml:space="preserve"> ADDIN EN.CITE </w:instrText>
      </w:r>
      <w:r w:rsidR="001253FE" w:rsidRPr="0067103E">
        <w:rPr>
          <w:rFonts w:ascii="Times New Roman" w:eastAsia="Times New Roman" w:hAnsi="Times New Roman" w:cs="Times New Roman"/>
          <w:color w:val="0D0D0D" w:themeColor="text1" w:themeTint="F2"/>
          <w:sz w:val="24"/>
          <w:szCs w:val="24"/>
        </w:rPr>
        <w:fldChar w:fldCharType="begin">
          <w:fldData xml:space="preserve">PEVuZE5vdGU+PENpdGU+PEF1dGhvcj5DZW50ZXJzIGZvciBEaXNlYXNlIENvbnRyb2wgYW5kIFBy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</w:fldData>
        </w:fldChar>
      </w:r>
      <w:r w:rsidR="001253FE" w:rsidRPr="0067103E">
        <w:rPr>
          <w:rFonts w:ascii="Times New Roman" w:eastAsia="Times New Roman" w:hAnsi="Times New Roman" w:cs="Times New Roman"/>
          <w:color w:val="0D0D0D" w:themeColor="text1" w:themeTint="F2"/>
          <w:sz w:val="24"/>
          <w:szCs w:val="24"/>
        </w:rPr>
        <w:instrText xml:space="preserve"> ADDIN EN.CITE.DATA </w:instrText>
      </w:r>
      <w:r w:rsidR="001253FE" w:rsidRPr="0067103E">
        <w:rPr>
          <w:rFonts w:ascii="Times New Roman" w:eastAsia="Times New Roman" w:hAnsi="Times New Roman" w:cs="Times New Roman"/>
          <w:color w:val="0D0D0D" w:themeColor="text1" w:themeTint="F2"/>
          <w:sz w:val="24"/>
          <w:szCs w:val="24"/>
        </w:rPr>
      </w:r>
      <w:r w:rsidR="001253FE"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[54, 55]</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For many infants who do survive, additional risks of severe morbidity and lifelong disability persist thereby making preterm birth a significant burden </w:t>
      </w:r>
      <w:r w:rsidRPr="0067103E">
        <w:rPr>
          <w:rFonts w:ascii="Times New Roman" w:eastAsia="Times New Roman" w:hAnsi="Times New Roman" w:cs="Times New Roman"/>
          <w:color w:val="0D0D0D" w:themeColor="text1" w:themeTint="F2"/>
          <w:sz w:val="24"/>
          <w:szCs w:val="24"/>
        </w:rPr>
        <w:fldChar w:fldCharType="begin"/>
      </w:r>
      <w:r w:rsidR="001253FE" w:rsidRPr="0067103E">
        <w:rPr>
          <w:rFonts w:ascii="Times New Roman" w:eastAsia="Times New Roman" w:hAnsi="Times New Roman" w:cs="Times New Roman"/>
          <w:color w:val="0D0D0D" w:themeColor="text1" w:themeTint="F2"/>
          <w:sz w:val="24"/>
          <w:szCs w:val="24"/>
        </w:rPr>
        <w:instrText xml:space="preserve"> ADDIN EN.CITE &lt;EndNote&gt;&lt;Cite&gt;&lt;Author&gt;Shapiro-Mendoza&lt;/Author&gt;&lt;Year&gt;2012&lt;/Year&gt;&lt;RecNum&gt;199&lt;/RecNum&gt;&lt;DisplayText&gt;[13, 56]&lt;/DisplayText&gt;&lt;record&gt;&lt;rec-number&gt;199&lt;/rec-number&gt;&lt;foreign-keys&gt;&lt;key app="EN" db-id="p2fxt0pr7aearwefaesvdww8r9r5ewxxrt2e" timestamp="1651711795"&gt;199&lt;/key&gt;&lt;/foreign-keys&gt;&lt;ref-type name="Conference Proceedings"&gt;10&lt;/ref-type&gt;&lt;contributors&gt;&lt;authors&gt;&lt;author&gt;Shapiro-Mendoza, Carrie K&lt;/author&gt;&lt;author&gt;Lackritz, Eve M&lt;/author&gt;&lt;/authors&gt;&lt;/contributors&gt;&lt;titles&gt;&lt;title&gt;Epidemiology of late and moderate preterm birth&lt;/title&gt;&lt;secondary-title&gt;Seminars in Fetal and Neonatal Medicine&lt;/secondary-title&gt;&lt;/titles&gt;&lt;pages&gt;120-125&lt;/pages&gt;&lt;volume&gt;17&lt;/volume&gt;&lt;number&gt;3&lt;/number&gt;&lt;dates&gt;&lt;year&gt;2012&lt;/year&gt;&lt;/dates&gt;&lt;publisher&gt;Elsevier&lt;/publisher&gt;&lt;isbn&gt;1744-165X&lt;/isbn&gt;&lt;urls&gt;&lt;/urls&gt;&lt;/record&gt;&lt;/Cite&gt;&lt;Cite&gt;&lt;Author&gt;McCormick&lt;/Author&gt;&lt;Year&gt;2007&lt;/Year&gt;&lt;RecNum&gt;200&lt;/RecNum&gt;&lt;record&gt;&lt;rec-number&gt;200&lt;/rec-number&gt;&lt;foreign-keys&gt;&lt;key app="EN" db-id="p2fxt0pr7aearwefaesvdww8r9r5ewxxrt2e" timestamp="1651711802"&gt;200&lt;/key&gt;&lt;/foreign-keys&gt;&lt;ref-type name="Journal Article"&gt;17&lt;/ref-type&gt;&lt;contributors&gt;&lt;authors&gt;&lt;author&gt;McCormick, Marie C&lt;/author&gt;&lt;author&gt;Behrman, Richard E&lt;/author&gt;&lt;/authors&gt;&lt;/contributors&gt;&lt;titles&gt;&lt;title&gt;The quiet epidemic of premature birth: commentary on a recent Institute of Medicine report&lt;/title&gt;&lt;secondary-title&gt;Academic Pediatrics&lt;/secondary-title&gt;&lt;/titles&gt;&lt;periodical&gt;&lt;full-title&gt;Academic Pediatrics&lt;/full-title&gt;&lt;/periodical&gt;&lt;pages&gt;8&lt;/pages&gt;&lt;volume&gt;7&lt;/volume&gt;&lt;number&gt;1&lt;/number&gt;&lt;dates&gt;&lt;year&gt;2007&lt;/year&gt;&lt;/dates&gt;&lt;isbn&gt;1876-2859&lt;/isbn&gt;&lt;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[13, 56]</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w:t>
      </w:r>
      <w:r w:rsidR="00B7184D" w:rsidRPr="0067103E">
        <w:rPr>
          <w:rFonts w:ascii="Times New Roman" w:eastAsia="Times New Roman" w:hAnsi="Times New Roman" w:cs="Times New Roman"/>
          <w:color w:val="0D0D0D" w:themeColor="text1" w:themeTint="F2"/>
          <w:sz w:val="24"/>
          <w:szCs w:val="24"/>
        </w:rPr>
        <w:t xml:space="preserve"> </w:t>
      </w:r>
    </w:p>
    <w:p w14:paraId="2B5408AD" w14:textId="77777777" w:rsidR="00986F0A" w:rsidRPr="00A33137" w:rsidRDefault="00986F0A" w:rsidP="007E5985">
      <w:pPr>
        <w:tabs>
          <w:tab w:val="left" w:pos="720"/>
        </w:tabs>
        <w:spacing w:after="0" w:line="480" w:lineRule="auto"/>
        <w:rPr>
          <w:rFonts w:ascii="Times New Roman" w:eastAsia="Times New Roman" w:hAnsi="Times New Roman" w:cs="Times New Roman"/>
          <w:color w:val="0D0D0D" w:themeColor="text1" w:themeTint="F2"/>
          <w:sz w:val="24"/>
          <w:szCs w:val="24"/>
        </w:rPr>
      </w:pPr>
    </w:p>
    <w:p w14:paraId="25E79521" w14:textId="75BE2EB9" w:rsidR="00A43242" w:rsidRPr="0067103E" w:rsidRDefault="00A43242" w:rsidP="007E5985">
      <w:pPr>
        <w:pStyle w:val="Heading7"/>
        <w:spacing w:line="480" w:lineRule="auto"/>
        <w:rPr>
          <w:rFonts w:ascii="Times New Roman" w:hAnsi="Times New Roman"/>
          <w:b/>
          <w:bCs/>
          <w:color w:val="0D0D0D" w:themeColor="text1" w:themeTint="F2"/>
        </w:rPr>
      </w:pPr>
      <w:bookmarkStart w:id="7" w:name="_Toc106873549"/>
      <w:r w:rsidRPr="0067103E">
        <w:rPr>
          <w:rFonts w:ascii="Times New Roman" w:hAnsi="Times New Roman"/>
          <w:b/>
          <w:bCs/>
          <w:color w:val="0D0D0D" w:themeColor="text1" w:themeTint="F2"/>
        </w:rPr>
        <w:t>1.1.1.3.1 Global Burden of Preterm Birth</w:t>
      </w:r>
      <w:bookmarkEnd w:id="7"/>
    </w:p>
    <w:p w14:paraId="4050EA48" w14:textId="08075B5C" w:rsidR="00A43242" w:rsidRPr="0067103E" w:rsidRDefault="00A43242" w:rsidP="00986F0A">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Globally, approximately 15 million babies are born premature</w:t>
      </w:r>
      <w:r w:rsidR="00222113"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representing 11% of all births annually. One in 15 of these premature infants die each year due to complications of prematurity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PEVuZE5vdGU+PENpdGU+PEF1dGhvcj5CZWNrPC9BdXRob3I+PFllYXI+MjAxMDwvWWVhcj48UmVj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</w:fldData>
        </w:fldChar>
      </w:r>
      <w:r w:rsidR="001253FE" w:rsidRPr="0067103E">
        <w:rPr>
          <w:rFonts w:ascii="Times New Roman" w:eastAsia="Times New Roman" w:hAnsi="Times New Roman" w:cs="Times New Roman"/>
          <w:color w:val="0D0D0D" w:themeColor="text1" w:themeTint="F2"/>
          <w:sz w:val="24"/>
          <w:szCs w:val="24"/>
        </w:rPr>
        <w:instrText xml:space="preserve"> ADDIN EN.CITE </w:instrText>
      </w:r>
      <w:r w:rsidR="001253FE" w:rsidRPr="0067103E">
        <w:rPr>
          <w:rFonts w:ascii="Times New Roman" w:eastAsia="Times New Roman" w:hAnsi="Times New Roman" w:cs="Times New Roman"/>
          <w:color w:val="0D0D0D" w:themeColor="text1" w:themeTint="F2"/>
          <w:sz w:val="24"/>
          <w:szCs w:val="24"/>
        </w:rPr>
        <w:fldChar w:fldCharType="begin">
          <w:fldData xml:space="preserve">PEVuZE5vdGU+PENpdGU+PEF1dGhvcj5CZWNrPC9BdXRob3I+PFllYXI+MjAxMDwvWWVhcj48UmVj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</w:fldData>
        </w:fldChar>
      </w:r>
      <w:r w:rsidR="001253FE" w:rsidRPr="0067103E">
        <w:rPr>
          <w:rFonts w:ascii="Times New Roman" w:eastAsia="Times New Roman" w:hAnsi="Times New Roman" w:cs="Times New Roman"/>
          <w:color w:val="0D0D0D" w:themeColor="text1" w:themeTint="F2"/>
          <w:sz w:val="24"/>
          <w:szCs w:val="24"/>
        </w:rPr>
        <w:instrText xml:space="preserve"> ADDIN EN.CITE.DATA </w:instrText>
      </w:r>
      <w:r w:rsidR="001253FE" w:rsidRPr="0067103E">
        <w:rPr>
          <w:rFonts w:ascii="Times New Roman" w:eastAsia="Times New Roman" w:hAnsi="Times New Roman" w:cs="Times New Roman"/>
          <w:color w:val="0D0D0D" w:themeColor="text1" w:themeTint="F2"/>
          <w:sz w:val="24"/>
          <w:szCs w:val="24"/>
        </w:rPr>
      </w:r>
      <w:r w:rsidR="001253FE"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[29, 30, 56]</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Preterm birth remains the leading cause of perinatal deaths and all deaths for children under the age of 5. According to the World Health Organization</w:t>
      </w:r>
      <w:r w:rsidR="00222113" w:rsidRPr="0067103E">
        <w:rPr>
          <w:rFonts w:ascii="Times New Roman" w:eastAsia="Times New Roman" w:hAnsi="Times New Roman" w:cs="Times New Roman"/>
          <w:color w:val="0D0D0D" w:themeColor="text1" w:themeTint="F2"/>
          <w:sz w:val="24"/>
          <w:szCs w:val="24"/>
        </w:rPr>
        <w:t xml:space="preserve"> (WHO)</w:t>
      </w:r>
      <w:r w:rsidRPr="0067103E">
        <w:rPr>
          <w:rFonts w:ascii="Times New Roman" w:eastAsia="Times New Roman" w:hAnsi="Times New Roman" w:cs="Times New Roman"/>
          <w:color w:val="0D0D0D" w:themeColor="text1" w:themeTint="F2"/>
          <w:sz w:val="24"/>
          <w:szCs w:val="24"/>
        </w:rPr>
        <w:t xml:space="preserve">, infants born premature account for 16% of all deaths in children under the age of 5 and 35% of all deaths among newborn babies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PEVuZE5vdGU+PENpdGU+PEF1dGhvcj5CbGVuY293ZTwvQXV0aG9yPjxZZWFyPjIwMTM8L1llYXI+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</w:fldData>
        </w:fldChar>
      </w:r>
      <w:r w:rsidR="001253FE" w:rsidRPr="0067103E">
        <w:rPr>
          <w:rFonts w:ascii="Times New Roman" w:eastAsia="Times New Roman" w:hAnsi="Times New Roman" w:cs="Times New Roman"/>
          <w:color w:val="0D0D0D" w:themeColor="text1" w:themeTint="F2"/>
          <w:sz w:val="24"/>
          <w:szCs w:val="24"/>
        </w:rPr>
        <w:instrText xml:space="preserve"> ADDIN EN.CITE </w:instrText>
      </w:r>
      <w:r w:rsidR="001253FE" w:rsidRPr="0067103E">
        <w:rPr>
          <w:rFonts w:ascii="Times New Roman" w:eastAsia="Times New Roman" w:hAnsi="Times New Roman" w:cs="Times New Roman"/>
          <w:color w:val="0D0D0D" w:themeColor="text1" w:themeTint="F2"/>
          <w:sz w:val="24"/>
          <w:szCs w:val="24"/>
        </w:rPr>
        <w:fldChar w:fldCharType="begin">
          <w:fldData xml:space="preserve">PEVuZE5vdGU+PENpdGU+PEF1dGhvcj5CbGVuY293ZTwvQXV0aG9yPjxZZWFyPjIwMTM8L1llYXI+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</w:fldData>
        </w:fldChar>
      </w:r>
      <w:r w:rsidR="001253FE" w:rsidRPr="0067103E">
        <w:rPr>
          <w:rFonts w:ascii="Times New Roman" w:eastAsia="Times New Roman" w:hAnsi="Times New Roman" w:cs="Times New Roman"/>
          <w:color w:val="0D0D0D" w:themeColor="text1" w:themeTint="F2"/>
          <w:sz w:val="24"/>
          <w:szCs w:val="24"/>
        </w:rPr>
        <w:instrText xml:space="preserve"> ADDIN EN.CITE.DATA </w:instrText>
      </w:r>
      <w:r w:rsidR="001253FE" w:rsidRPr="0067103E">
        <w:rPr>
          <w:rFonts w:ascii="Times New Roman" w:eastAsia="Times New Roman" w:hAnsi="Times New Roman" w:cs="Times New Roman"/>
          <w:color w:val="0D0D0D" w:themeColor="text1" w:themeTint="F2"/>
          <w:sz w:val="24"/>
          <w:szCs w:val="24"/>
        </w:rPr>
      </w:r>
      <w:r w:rsidR="001253FE"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[22, 29, 55]</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For the preterm babies who survive, severe morbidity as a result of being born premature may include several complications</w:t>
      </w:r>
      <w:r w:rsidR="0066347C" w:rsidRPr="0067103E">
        <w:rPr>
          <w:rFonts w:ascii="Times New Roman" w:eastAsia="Times New Roman" w:hAnsi="Times New Roman" w:cs="Times New Roman"/>
          <w:color w:val="0D0D0D" w:themeColor="text1" w:themeTint="F2"/>
          <w:sz w:val="24"/>
          <w:szCs w:val="24"/>
        </w:rPr>
        <w:t>. These complications may include</w:t>
      </w:r>
      <w:r w:rsidRPr="0067103E">
        <w:rPr>
          <w:rFonts w:ascii="Times New Roman" w:eastAsia="Times New Roman" w:hAnsi="Times New Roman" w:cs="Times New Roman"/>
          <w:color w:val="0D0D0D" w:themeColor="text1" w:themeTint="F2"/>
          <w:sz w:val="24"/>
          <w:szCs w:val="24"/>
        </w:rPr>
        <w:t xml:space="preserve"> respiratory distress syndrome, sepsis, seizures</w:t>
      </w:r>
      <w:r w:rsidR="00297F7E"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and cerebral palsy</w:t>
      </w:r>
      <w:r w:rsidR="00297F7E" w:rsidRPr="0067103E">
        <w:rPr>
          <w:rFonts w:ascii="Times New Roman" w:eastAsia="Times New Roman" w:hAnsi="Times New Roman" w:cs="Times New Roman"/>
          <w:color w:val="0D0D0D" w:themeColor="text1" w:themeTint="F2"/>
          <w:sz w:val="24"/>
          <w:szCs w:val="24"/>
        </w:rPr>
        <w:t xml:space="preserve"> </w:t>
      </w:r>
      <w:r w:rsidR="00297F7E" w:rsidRPr="0067103E">
        <w:rPr>
          <w:rFonts w:ascii="Times New Roman" w:eastAsia="Times New Roman" w:hAnsi="Times New Roman" w:cs="Times New Roman"/>
          <w:color w:val="0D0D0D" w:themeColor="text1" w:themeTint="F2"/>
          <w:sz w:val="24"/>
          <w:szCs w:val="24"/>
        </w:rPr>
        <w:lastRenderedPageBreak/>
        <w:t xml:space="preserve">which </w:t>
      </w:r>
      <w:r w:rsidRPr="0067103E">
        <w:rPr>
          <w:rFonts w:ascii="Times New Roman" w:eastAsia="Times New Roman" w:hAnsi="Times New Roman" w:cs="Times New Roman"/>
          <w:color w:val="0D0D0D" w:themeColor="text1" w:themeTint="F2"/>
          <w:sz w:val="24"/>
          <w:szCs w:val="24"/>
        </w:rPr>
        <w:t xml:space="preserve">represent significant medical and socioeconomic impact to affected families and communities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PEVuZE5vdGU+PENpdGU+PEF1dGhvcj5NY0Nvcm1pY2s8L0F1dGhvcj48WWVhcj4yMDA3PC9ZZWFy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=
</w:fldData>
        </w:fldChar>
      </w:r>
      <w:r w:rsidRPr="0067103E">
        <w:rPr>
          <w:rFonts w:ascii="Times New Roman" w:eastAsia="Times New Roman" w:hAnsi="Times New Roman" w:cs="Times New Roman"/>
          <w:color w:val="0D0D0D" w:themeColor="text1" w:themeTint="F2"/>
          <w:sz w:val="24"/>
          <w:szCs w:val="24"/>
        </w:rPr>
        <w:instrText xml:space="preserve"> ADDIN EN.CITE </w:instrTex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PEVuZE5vdGU+PENpdGU+PEF1dGhvcj5NY0Nvcm1pY2s8L0F1dGhvcj48WWVhcj4yMDA3PC9ZZWFy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=
</w:fldData>
        </w:fldChar>
      </w:r>
      <w:r w:rsidRPr="0067103E">
        <w:rPr>
          <w:rFonts w:ascii="Times New Roman" w:eastAsia="Times New Roman" w:hAnsi="Times New Roman" w:cs="Times New Roman"/>
          <w:color w:val="0D0D0D" w:themeColor="text1" w:themeTint="F2"/>
          <w:sz w:val="24"/>
          <w:szCs w:val="24"/>
        </w:rPr>
        <w:instrText xml:space="preserve"> ADDIN EN.CITE.DATA </w:instrText>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[11-13]</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w:t>
      </w:r>
    </w:p>
    <w:p w14:paraId="7B389715" w14:textId="571EB74B" w:rsidR="00A43242" w:rsidRPr="0067103E" w:rsidRDefault="00A43242" w:rsidP="00D9381B">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As of 2014, it </w:t>
      </w:r>
      <w:r w:rsidR="00222113" w:rsidRPr="0067103E">
        <w:rPr>
          <w:rFonts w:ascii="Times New Roman" w:eastAsia="Times New Roman" w:hAnsi="Times New Roman" w:cs="Times New Roman"/>
          <w:color w:val="0D0D0D" w:themeColor="text1" w:themeTint="F2"/>
          <w:sz w:val="24"/>
          <w:szCs w:val="24"/>
        </w:rPr>
        <w:t>wa</w:t>
      </w:r>
      <w:r w:rsidRPr="0067103E">
        <w:rPr>
          <w:rFonts w:ascii="Times New Roman" w:eastAsia="Times New Roman" w:hAnsi="Times New Roman" w:cs="Times New Roman"/>
          <w:color w:val="0D0D0D" w:themeColor="text1" w:themeTint="F2"/>
          <w:sz w:val="24"/>
          <w:szCs w:val="24"/>
        </w:rPr>
        <w:t>s estimated that, between 60 and 80% of all preterm births globally occur in South Asia and Sub-Saharan Africa. Interestingly, an analysis of World Health Organization accumulated data from various countries across all economic indices found that preterm birth rates were increasing or not improving in certain high-income countries, including the United States. India, China and Nigeria ranked in the top 3 of countries with the highest number of preterm births</w:t>
      </w:r>
      <w:r w:rsidR="00670448" w:rsidRPr="0067103E">
        <w:rPr>
          <w:rFonts w:ascii="Times New Roman" w:eastAsia="Times New Roman" w:hAnsi="Times New Roman" w:cs="Times New Roman"/>
          <w:color w:val="0D0D0D" w:themeColor="text1" w:themeTint="F2"/>
          <w:sz w:val="24"/>
          <w:szCs w:val="24"/>
        </w:rPr>
        <w:t xml:space="preserve">. </w:t>
      </w:r>
      <w:r w:rsidR="00BD0ADD" w:rsidRPr="0067103E">
        <w:rPr>
          <w:rFonts w:ascii="Times New Roman" w:eastAsia="Times New Roman" w:hAnsi="Times New Roman" w:cs="Times New Roman"/>
          <w:color w:val="0D0D0D" w:themeColor="text1" w:themeTint="F2"/>
          <w:sz w:val="24"/>
          <w:szCs w:val="24"/>
        </w:rPr>
        <w:t>Among these 3 countries, between</w:t>
      </w:r>
      <w:r w:rsidRPr="0067103E">
        <w:rPr>
          <w:rFonts w:ascii="Times New Roman" w:eastAsia="Times New Roman" w:hAnsi="Times New Roman" w:cs="Times New Roman"/>
          <w:color w:val="0D0D0D" w:themeColor="text1" w:themeTint="F2"/>
          <w:sz w:val="24"/>
          <w:szCs w:val="24"/>
        </w:rPr>
        <w:t xml:space="preserve"> 800,000 to 3.5 million preterm birth case</w:t>
      </w:r>
      <w:r w:rsidR="00BD0ADD" w:rsidRPr="0067103E">
        <w:rPr>
          <w:rFonts w:ascii="Times New Roman" w:eastAsia="Times New Roman" w:hAnsi="Times New Roman" w:cs="Times New Roman"/>
          <w:color w:val="0D0D0D" w:themeColor="text1" w:themeTint="F2"/>
          <w:sz w:val="24"/>
          <w:szCs w:val="24"/>
        </w:rPr>
        <w:t>s were reported</w:t>
      </w:r>
      <w:r w:rsidRPr="0067103E">
        <w:rPr>
          <w:rFonts w:ascii="Times New Roman" w:eastAsia="Times New Roman" w:hAnsi="Times New Roman" w:cs="Times New Roman"/>
          <w:color w:val="0D0D0D" w:themeColor="text1" w:themeTint="F2"/>
          <w:sz w:val="24"/>
          <w:szCs w:val="24"/>
        </w:rPr>
        <w:t xml:space="preserve"> </w:t>
      </w:r>
      <w:r w:rsidR="0084408F" w:rsidRPr="0067103E">
        <w:rPr>
          <w:rFonts w:ascii="Times New Roman" w:eastAsia="Times New Roman" w:hAnsi="Times New Roman" w:cs="Times New Roman"/>
          <w:color w:val="0D0D0D" w:themeColor="text1" w:themeTint="F2"/>
          <w:sz w:val="24"/>
          <w:szCs w:val="24"/>
        </w:rPr>
        <w:t xml:space="preserve">in </w:t>
      </w:r>
      <w:r w:rsidRPr="0067103E">
        <w:rPr>
          <w:rFonts w:ascii="Times New Roman" w:eastAsia="Times New Roman" w:hAnsi="Times New Roman" w:cs="Times New Roman"/>
          <w:color w:val="0D0D0D" w:themeColor="text1" w:themeTint="F2"/>
          <w:sz w:val="24"/>
          <w:szCs w:val="24"/>
        </w:rPr>
        <w:t>2014</w:t>
      </w:r>
      <w:r w:rsidR="00F437D9" w:rsidRPr="0067103E">
        <w:rPr>
          <w:rFonts w:ascii="Times New Roman" w:eastAsia="Times New Roman" w:hAnsi="Times New Roman" w:cs="Times New Roman"/>
          <w:color w:val="0D0D0D" w:themeColor="text1" w:themeTint="F2"/>
          <w:sz w:val="24"/>
          <w:szCs w:val="24"/>
        </w:rPr>
        <w:t xml:space="preserve">, representing </w:t>
      </w:r>
      <w:r w:rsidR="000A4F43" w:rsidRPr="0067103E">
        <w:rPr>
          <w:rFonts w:ascii="Times New Roman" w:eastAsia="Times New Roman" w:hAnsi="Times New Roman" w:cs="Times New Roman"/>
          <w:color w:val="0D0D0D" w:themeColor="text1" w:themeTint="F2"/>
          <w:sz w:val="24"/>
          <w:szCs w:val="24"/>
        </w:rPr>
        <w:t>nearly a third of all preterm births globally</w:t>
      </w:r>
      <w:r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PEVuZE5vdGU+PENpdGU+PEF1dGhvcj5Wb2dlbDwvQXV0aG9yPjxZZWFyPjIwMTg8L1llYXI+PFJl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</w:fldData>
        </w:fldChar>
      </w:r>
      <w:r w:rsidR="001253FE" w:rsidRPr="0067103E">
        <w:rPr>
          <w:rFonts w:ascii="Times New Roman" w:eastAsia="Times New Roman" w:hAnsi="Times New Roman" w:cs="Times New Roman"/>
          <w:color w:val="0D0D0D" w:themeColor="text1" w:themeTint="F2"/>
          <w:sz w:val="24"/>
          <w:szCs w:val="24"/>
        </w:rPr>
        <w:instrText xml:space="preserve"> ADDIN EN.CITE </w:instrText>
      </w:r>
      <w:r w:rsidR="001253FE" w:rsidRPr="0067103E">
        <w:rPr>
          <w:rFonts w:ascii="Times New Roman" w:eastAsia="Times New Roman" w:hAnsi="Times New Roman" w:cs="Times New Roman"/>
          <w:color w:val="0D0D0D" w:themeColor="text1" w:themeTint="F2"/>
          <w:sz w:val="24"/>
          <w:szCs w:val="24"/>
        </w:rPr>
        <w:fldChar w:fldCharType="begin">
          <w:fldData xml:space="preserve">PEVuZE5vdGU+PENpdGU+PEF1dGhvcj5Wb2dlbDwvQXV0aG9yPjxZZWFyPjIwMTg8L1llYXI+PFJl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</w:fldData>
        </w:fldChar>
      </w:r>
      <w:r w:rsidR="001253FE" w:rsidRPr="0067103E">
        <w:rPr>
          <w:rFonts w:ascii="Times New Roman" w:eastAsia="Times New Roman" w:hAnsi="Times New Roman" w:cs="Times New Roman"/>
          <w:color w:val="0D0D0D" w:themeColor="text1" w:themeTint="F2"/>
          <w:sz w:val="24"/>
          <w:szCs w:val="24"/>
        </w:rPr>
        <w:instrText xml:space="preserve"> ADDIN EN.CITE.DATA </w:instrText>
      </w:r>
      <w:r w:rsidR="001253FE" w:rsidRPr="0067103E">
        <w:rPr>
          <w:rFonts w:ascii="Times New Roman" w:eastAsia="Times New Roman" w:hAnsi="Times New Roman" w:cs="Times New Roman"/>
          <w:color w:val="0D0D0D" w:themeColor="text1" w:themeTint="F2"/>
          <w:sz w:val="24"/>
          <w:szCs w:val="24"/>
        </w:rPr>
      </w:r>
      <w:r w:rsidR="001253FE"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[24, 26]</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w:t>
      </w:r>
      <w:r w:rsidR="00512771" w:rsidRPr="0067103E">
        <w:rPr>
          <w:rFonts w:ascii="Times New Roman" w:eastAsia="Times New Roman" w:hAnsi="Times New Roman" w:cs="Times New Roman"/>
          <w:color w:val="0D0D0D" w:themeColor="text1" w:themeTint="F2"/>
          <w:sz w:val="24"/>
          <w:szCs w:val="24"/>
        </w:rPr>
        <w:t>The United States ranked 7</w:t>
      </w:r>
      <w:r w:rsidR="00512771" w:rsidRPr="0067103E">
        <w:rPr>
          <w:rFonts w:ascii="Times New Roman" w:eastAsia="Times New Roman" w:hAnsi="Times New Roman" w:cs="Times New Roman"/>
          <w:color w:val="0D0D0D" w:themeColor="text1" w:themeTint="F2"/>
          <w:sz w:val="24"/>
          <w:szCs w:val="24"/>
          <w:vertAlign w:val="superscript"/>
        </w:rPr>
        <w:t>th</w:t>
      </w:r>
      <w:r w:rsidR="00512771" w:rsidRPr="0067103E">
        <w:rPr>
          <w:rFonts w:ascii="Times New Roman" w:eastAsia="Times New Roman" w:hAnsi="Times New Roman" w:cs="Times New Roman"/>
          <w:color w:val="0D0D0D" w:themeColor="text1" w:themeTint="F2"/>
          <w:sz w:val="24"/>
          <w:szCs w:val="24"/>
        </w:rPr>
        <w:t xml:space="preserve"> in this global ranking, w</w:t>
      </w:r>
      <w:r w:rsidRPr="0067103E">
        <w:rPr>
          <w:rFonts w:ascii="Times New Roman" w:eastAsia="Times New Roman" w:hAnsi="Times New Roman" w:cs="Times New Roman"/>
          <w:color w:val="0D0D0D" w:themeColor="text1" w:themeTint="F2"/>
          <w:sz w:val="24"/>
          <w:szCs w:val="24"/>
        </w:rPr>
        <w:t xml:space="preserve">ith 383, 257 babies born premature. </w:t>
      </w:r>
      <w:r w:rsidR="00512771" w:rsidRPr="0067103E">
        <w:rPr>
          <w:rFonts w:ascii="Times New Roman" w:eastAsia="Times New Roman" w:hAnsi="Times New Roman" w:cs="Times New Roman"/>
          <w:color w:val="0D0D0D" w:themeColor="text1" w:themeTint="F2"/>
          <w:sz w:val="24"/>
          <w:szCs w:val="24"/>
        </w:rPr>
        <w:t>Global pre</w:t>
      </w:r>
      <w:r w:rsidR="00E55C41" w:rsidRPr="0067103E">
        <w:rPr>
          <w:rFonts w:ascii="Times New Roman" w:eastAsia="Times New Roman" w:hAnsi="Times New Roman" w:cs="Times New Roman"/>
          <w:color w:val="0D0D0D" w:themeColor="text1" w:themeTint="F2"/>
          <w:sz w:val="24"/>
          <w:szCs w:val="24"/>
        </w:rPr>
        <w:t>valence of preterm birth varies</w:t>
      </w:r>
      <w:r w:rsidR="00A2587C" w:rsidRPr="0067103E">
        <w:rPr>
          <w:rFonts w:ascii="Times New Roman" w:eastAsia="Times New Roman" w:hAnsi="Times New Roman" w:cs="Times New Roman"/>
          <w:color w:val="0D0D0D" w:themeColor="text1" w:themeTint="F2"/>
          <w:sz w:val="24"/>
          <w:szCs w:val="24"/>
        </w:rPr>
        <w:t xml:space="preserve"> and is estimated to range from a high </w:t>
      </w:r>
      <w:r w:rsidR="007853F5" w:rsidRPr="0067103E">
        <w:rPr>
          <w:rFonts w:ascii="Times New Roman" w:eastAsia="Times New Roman" w:hAnsi="Times New Roman" w:cs="Times New Roman"/>
          <w:color w:val="0D0D0D" w:themeColor="text1" w:themeTint="F2"/>
          <w:sz w:val="24"/>
          <w:szCs w:val="24"/>
        </w:rPr>
        <w:t>of 18.1%</w:t>
      </w:r>
      <w:r w:rsidR="0072466F" w:rsidRPr="0067103E">
        <w:rPr>
          <w:rFonts w:ascii="Times New Roman" w:eastAsia="Times New Roman" w:hAnsi="Times New Roman" w:cs="Times New Roman"/>
          <w:color w:val="0D0D0D" w:themeColor="text1" w:themeTint="F2"/>
          <w:sz w:val="24"/>
          <w:szCs w:val="24"/>
        </w:rPr>
        <w:t xml:space="preserve"> in</w:t>
      </w:r>
      <w:r w:rsidR="00F647A1" w:rsidRPr="0067103E">
        <w:rPr>
          <w:rFonts w:ascii="Times New Roman" w:eastAsia="Times New Roman" w:hAnsi="Times New Roman" w:cs="Times New Roman"/>
          <w:color w:val="0D0D0D" w:themeColor="text1" w:themeTint="F2"/>
          <w:sz w:val="24"/>
          <w:szCs w:val="24"/>
        </w:rPr>
        <w:t xml:space="preserve"> Malawi</w:t>
      </w:r>
      <w:r w:rsidR="007853F5" w:rsidRPr="0067103E">
        <w:rPr>
          <w:rFonts w:ascii="Times New Roman" w:eastAsia="Times New Roman" w:hAnsi="Times New Roman" w:cs="Times New Roman"/>
          <w:color w:val="0D0D0D" w:themeColor="text1" w:themeTint="F2"/>
          <w:sz w:val="24"/>
          <w:szCs w:val="24"/>
        </w:rPr>
        <w:t xml:space="preserve"> to a low of </w:t>
      </w:r>
      <w:r w:rsidR="0049028F" w:rsidRPr="0067103E">
        <w:rPr>
          <w:rFonts w:ascii="Times New Roman" w:eastAsia="Times New Roman" w:hAnsi="Times New Roman" w:cs="Times New Roman"/>
          <w:color w:val="0D0D0D" w:themeColor="text1" w:themeTint="F2"/>
          <w:sz w:val="24"/>
          <w:szCs w:val="24"/>
        </w:rPr>
        <w:t>5.5% in I</w:t>
      </w:r>
      <w:r w:rsidR="0072466F" w:rsidRPr="0067103E">
        <w:rPr>
          <w:rFonts w:ascii="Times New Roman" w:eastAsia="Times New Roman" w:hAnsi="Times New Roman" w:cs="Times New Roman"/>
          <w:color w:val="0D0D0D" w:themeColor="text1" w:themeTint="F2"/>
          <w:sz w:val="24"/>
          <w:szCs w:val="24"/>
        </w:rPr>
        <w:t>reland</w:t>
      </w:r>
      <w:r w:rsidR="00E55C41"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Survival rates also vary globally, with nearly 50% of infants born at 24 weeks surviving in </w:t>
      </w:r>
      <w:r w:rsidR="00223C1B">
        <w:rPr>
          <w:rFonts w:ascii="Times New Roman" w:eastAsia="Times New Roman" w:hAnsi="Times New Roman" w:cs="Times New Roman"/>
          <w:color w:val="0D0D0D" w:themeColor="text1" w:themeTint="F2"/>
          <w:sz w:val="24"/>
          <w:szCs w:val="24"/>
        </w:rPr>
        <w:t xml:space="preserve">developed </w:t>
      </w:r>
      <w:r w:rsidRPr="0067103E">
        <w:rPr>
          <w:rFonts w:ascii="Times New Roman" w:eastAsia="Times New Roman" w:hAnsi="Times New Roman" w:cs="Times New Roman"/>
          <w:color w:val="0D0D0D" w:themeColor="text1" w:themeTint="F2"/>
          <w:sz w:val="24"/>
          <w:szCs w:val="24"/>
        </w:rPr>
        <w:t xml:space="preserve">countries. In low-income countries, survival rates only start to show significant improvement at 32 weeks, where half of the neonates born premature are reported to survive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PEVuZE5vdGU+PENpdGU+PEF1dGhvcj5Wb2dlbDwvQXV0aG9yPjxZZWFyPjIwMTg8L1llYXI+PFJl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</w:fldData>
        </w:fldChar>
      </w:r>
      <w:r w:rsidR="001253FE" w:rsidRPr="0067103E">
        <w:rPr>
          <w:rFonts w:ascii="Times New Roman" w:eastAsia="Times New Roman" w:hAnsi="Times New Roman" w:cs="Times New Roman"/>
          <w:color w:val="0D0D0D" w:themeColor="text1" w:themeTint="F2"/>
          <w:sz w:val="24"/>
          <w:szCs w:val="24"/>
        </w:rPr>
        <w:instrText xml:space="preserve"> ADDIN EN.CITE </w:instrText>
      </w:r>
      <w:r w:rsidR="001253FE" w:rsidRPr="0067103E">
        <w:rPr>
          <w:rFonts w:ascii="Times New Roman" w:eastAsia="Times New Roman" w:hAnsi="Times New Roman" w:cs="Times New Roman"/>
          <w:color w:val="0D0D0D" w:themeColor="text1" w:themeTint="F2"/>
          <w:sz w:val="24"/>
          <w:szCs w:val="24"/>
        </w:rPr>
        <w:fldChar w:fldCharType="begin">
          <w:fldData xml:space="preserve">PEVuZE5vdGU+PENpdGU+PEF1dGhvcj5Wb2dlbDwvQXV0aG9yPjxZZWFyPjIwMTg8L1llYXI+PFJl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</w:fldData>
        </w:fldChar>
      </w:r>
      <w:r w:rsidR="001253FE" w:rsidRPr="0067103E">
        <w:rPr>
          <w:rFonts w:ascii="Times New Roman" w:eastAsia="Times New Roman" w:hAnsi="Times New Roman" w:cs="Times New Roman"/>
          <w:color w:val="0D0D0D" w:themeColor="text1" w:themeTint="F2"/>
          <w:sz w:val="24"/>
          <w:szCs w:val="24"/>
        </w:rPr>
        <w:instrText xml:space="preserve"> ADDIN EN.CITE.DATA </w:instrText>
      </w:r>
      <w:r w:rsidR="001253FE" w:rsidRPr="0067103E">
        <w:rPr>
          <w:rFonts w:ascii="Times New Roman" w:eastAsia="Times New Roman" w:hAnsi="Times New Roman" w:cs="Times New Roman"/>
          <w:color w:val="0D0D0D" w:themeColor="text1" w:themeTint="F2"/>
          <w:sz w:val="24"/>
          <w:szCs w:val="24"/>
        </w:rPr>
      </w:r>
      <w:r w:rsidR="001253FE"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[24-26]</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Access to higher levels of care and medical technology explain some of the observed disparity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PEVuZE5vdGU+PENpdGU+PEF1dGhvcj5MYXduPC9BdXRob3I+PFllYXI+MjAxMzwvWWVhcj48UmVj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</w:fldData>
        </w:fldChar>
      </w:r>
      <w:r w:rsidR="001253FE" w:rsidRPr="0067103E">
        <w:rPr>
          <w:rFonts w:ascii="Times New Roman" w:eastAsia="Times New Roman" w:hAnsi="Times New Roman" w:cs="Times New Roman"/>
          <w:color w:val="0D0D0D" w:themeColor="text1" w:themeTint="F2"/>
          <w:sz w:val="24"/>
          <w:szCs w:val="24"/>
        </w:rPr>
        <w:instrText xml:space="preserve"> ADDIN EN.CITE </w:instrText>
      </w:r>
      <w:r w:rsidR="001253FE" w:rsidRPr="0067103E">
        <w:rPr>
          <w:rFonts w:ascii="Times New Roman" w:eastAsia="Times New Roman" w:hAnsi="Times New Roman" w:cs="Times New Roman"/>
          <w:color w:val="0D0D0D" w:themeColor="text1" w:themeTint="F2"/>
          <w:sz w:val="24"/>
          <w:szCs w:val="24"/>
        </w:rPr>
        <w:fldChar w:fldCharType="begin">
          <w:fldData xml:space="preserve">PEVuZE5vdGU+PENpdGU+PEF1dGhvcj5MYXduPC9BdXRob3I+PFllYXI+MjAxMzwvWWVhcj48UmVj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</w:fldData>
        </w:fldChar>
      </w:r>
      <w:r w:rsidR="001253FE" w:rsidRPr="0067103E">
        <w:rPr>
          <w:rFonts w:ascii="Times New Roman" w:eastAsia="Times New Roman" w:hAnsi="Times New Roman" w:cs="Times New Roman"/>
          <w:color w:val="0D0D0D" w:themeColor="text1" w:themeTint="F2"/>
          <w:sz w:val="24"/>
          <w:szCs w:val="24"/>
        </w:rPr>
        <w:instrText xml:space="preserve"> ADDIN EN.CITE.DATA </w:instrText>
      </w:r>
      <w:r w:rsidR="001253FE" w:rsidRPr="0067103E">
        <w:rPr>
          <w:rFonts w:ascii="Times New Roman" w:eastAsia="Times New Roman" w:hAnsi="Times New Roman" w:cs="Times New Roman"/>
          <w:color w:val="0D0D0D" w:themeColor="text1" w:themeTint="F2"/>
          <w:sz w:val="24"/>
          <w:szCs w:val="24"/>
        </w:rPr>
      </w:r>
      <w:r w:rsidR="001253FE"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[10, 11, 25]</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w:t>
      </w:r>
    </w:p>
    <w:p w14:paraId="7F4BB4C7" w14:textId="70D939F5" w:rsidR="00986F0A" w:rsidRDefault="00A43242" w:rsidP="00A33137">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Mitigating preterm birth remains critical and aligns with the WHO Sustainable Development Goal of ensuring healthy lives and promoting wellbeing for all at all ages by reducing preterm-related mortality and morbidity by 2030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PEVuZE5vdGU+PENpdGU+PEF1dGhvcj5CbGVuY293ZTwvQXV0aG9yPjxZZWFyPjIwMTM8L1llYXI+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</w:fldData>
        </w:fldChar>
      </w:r>
      <w:r w:rsidR="001253FE" w:rsidRPr="0067103E">
        <w:rPr>
          <w:rFonts w:ascii="Times New Roman" w:eastAsia="Times New Roman" w:hAnsi="Times New Roman" w:cs="Times New Roman"/>
          <w:color w:val="0D0D0D" w:themeColor="text1" w:themeTint="F2"/>
          <w:sz w:val="24"/>
          <w:szCs w:val="24"/>
        </w:rPr>
        <w:instrText xml:space="preserve"> ADDIN EN.CITE </w:instrText>
      </w:r>
      <w:r w:rsidR="001253FE" w:rsidRPr="0067103E">
        <w:rPr>
          <w:rFonts w:ascii="Times New Roman" w:eastAsia="Times New Roman" w:hAnsi="Times New Roman" w:cs="Times New Roman"/>
          <w:color w:val="0D0D0D" w:themeColor="text1" w:themeTint="F2"/>
          <w:sz w:val="24"/>
          <w:szCs w:val="24"/>
        </w:rPr>
        <w:fldChar w:fldCharType="begin">
          <w:fldData xml:space="preserve">PEVuZE5vdGU+PENpdGU+PEF1dGhvcj5CbGVuY293ZTwvQXV0aG9yPjxZZWFyPjIwMTM8L1llYXI+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</w:fldData>
        </w:fldChar>
      </w:r>
      <w:r w:rsidR="001253FE" w:rsidRPr="0067103E">
        <w:rPr>
          <w:rFonts w:ascii="Times New Roman" w:eastAsia="Times New Roman" w:hAnsi="Times New Roman" w:cs="Times New Roman"/>
          <w:color w:val="0D0D0D" w:themeColor="text1" w:themeTint="F2"/>
          <w:sz w:val="24"/>
          <w:szCs w:val="24"/>
        </w:rPr>
        <w:instrText xml:space="preserve"> ADDIN EN.CITE.DATA </w:instrText>
      </w:r>
      <w:r w:rsidR="001253FE" w:rsidRPr="0067103E">
        <w:rPr>
          <w:rFonts w:ascii="Times New Roman" w:eastAsia="Times New Roman" w:hAnsi="Times New Roman" w:cs="Times New Roman"/>
          <w:color w:val="0D0D0D" w:themeColor="text1" w:themeTint="F2"/>
          <w:sz w:val="24"/>
          <w:szCs w:val="24"/>
        </w:rPr>
      </w:r>
      <w:r w:rsidR="001253FE"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[25, 57, 58]</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It is also worth noting that readily available global data on preterm birth incidence, prevalence and trends are limited due to differences in surveillance systems by the various jurisdictions </w:t>
      </w:r>
      <w:r w:rsidRPr="0067103E">
        <w:rPr>
          <w:rFonts w:ascii="Times New Roman" w:eastAsia="Times New Roman" w:hAnsi="Times New Roman" w:cs="Times New Roman"/>
          <w:color w:val="0D0D0D" w:themeColor="text1" w:themeTint="F2"/>
          <w:sz w:val="24"/>
          <w:szCs w:val="24"/>
        </w:rPr>
        <w:fldChar w:fldCharType="begin"/>
      </w:r>
      <w:r w:rsidR="001253FE" w:rsidRPr="0067103E">
        <w:rPr>
          <w:rFonts w:ascii="Times New Roman" w:eastAsia="Times New Roman" w:hAnsi="Times New Roman" w:cs="Times New Roman"/>
          <w:color w:val="0D0D0D" w:themeColor="text1" w:themeTint="F2"/>
          <w:sz w:val="24"/>
          <w:szCs w:val="24"/>
        </w:rPr>
        <w:instrText xml:space="preserve"> ADDIN EN.CITE &lt;EndNote&gt;&lt;Cite&gt;&lt;Author&gt;Blencowe&lt;/Author&gt;&lt;Year&gt;2013&lt;/Year&gt;&lt;RecNum&gt;205&lt;/RecNum&gt;&lt;DisplayText&gt;[25]&lt;/DisplayText&gt;&lt;record&gt;&lt;rec-number&gt;205&lt;/rec-number&gt;&lt;foreign-keys&gt;&lt;key app="EN" db-id="p2fxt0pr7aearwefaesvdww8r9r5ewxxrt2e" timestamp="1651712191"&gt;205&lt;/key&gt;&lt;/foreign-keys&gt;&lt;ref-type name="Journal Article"&gt;17&lt;/ref-type&gt;&lt;contributors&gt;&lt;authors&gt;&lt;author&gt;Blencowe, Hannah&lt;/author&gt;&lt;author&gt;Cousens, Simon&lt;/author&gt;&lt;author&gt;Chou, Doris&lt;/author&gt;&lt;author&gt;Oestergaard, Mikkel&lt;/author&gt;&lt;author&gt;Say, Lale&lt;/author&gt;&lt;author&gt;Moller, Ann-Beth&lt;/author&gt;&lt;author&gt;Kinney, Mary&lt;/author&gt;&lt;author&gt;Lawn, Joy&lt;/author&gt;&lt;/authors&gt;&lt;/contributors&gt;&lt;titles&gt;&lt;title&gt;Born too soon: the global epidemiology of 15 million preterm births&lt;/title&gt;&lt;secondary-title&gt;Reproductive health&lt;/secondary-title&gt;&lt;/titles&gt;&lt;periodical&gt;&lt;full-title&gt;Reproductive Health&lt;/full-title&gt;&lt;/periodical&gt;&lt;pages&gt;1-14&lt;/pages&gt;&lt;volume&gt;10&lt;/volume&gt;&lt;number&gt;1&lt;/number&gt;&lt;dates&gt;&lt;year&gt;2013&lt;/year&gt;&lt;/dates&gt;&lt;isbn&gt;1742-4755&lt;/isbn&gt;&lt;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[25]</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w:t>
      </w:r>
    </w:p>
    <w:p w14:paraId="5891641D" w14:textId="77777777" w:rsidR="00986F0A" w:rsidRDefault="00986F0A">
      <w:pPr>
        <w:rPr>
          <w:rFonts w:ascii="Times New Roman" w:eastAsia="Times New Roman" w:hAnsi="Times New Roman" w:cs="Times New Roman"/>
          <w:color w:val="0D0D0D" w:themeColor="text1" w:themeTint="F2"/>
          <w:sz w:val="24"/>
          <w:szCs w:val="24"/>
        </w:rPr>
      </w:pPr>
      <w:r>
        <w:rPr>
          <w:rFonts w:ascii="Times New Roman" w:eastAsia="Times New Roman" w:hAnsi="Times New Roman" w:cs="Times New Roman"/>
          <w:color w:val="0D0D0D" w:themeColor="text1" w:themeTint="F2"/>
          <w:sz w:val="24"/>
          <w:szCs w:val="24"/>
        </w:rPr>
        <w:br w:type="page"/>
      </w:r>
    </w:p>
    <w:p w14:paraId="16AAA757" w14:textId="6B39B672" w:rsidR="000A2D20" w:rsidRPr="0067103E" w:rsidRDefault="00A43242" w:rsidP="007E5985">
      <w:pPr>
        <w:pStyle w:val="Heading7"/>
        <w:spacing w:line="480" w:lineRule="auto"/>
        <w:rPr>
          <w:rFonts w:ascii="Times New Roman" w:hAnsi="Times New Roman"/>
          <w:b/>
          <w:bCs/>
          <w:color w:val="0D0D0D" w:themeColor="text1" w:themeTint="F2"/>
        </w:rPr>
      </w:pPr>
      <w:bookmarkStart w:id="8" w:name="_Toc106873550"/>
      <w:r w:rsidRPr="0067103E">
        <w:rPr>
          <w:rFonts w:ascii="Times New Roman" w:hAnsi="Times New Roman"/>
          <w:b/>
          <w:bCs/>
          <w:color w:val="0D0D0D" w:themeColor="text1" w:themeTint="F2"/>
        </w:rPr>
        <w:lastRenderedPageBreak/>
        <w:t xml:space="preserve">1.1.1.3.2 </w:t>
      </w:r>
      <w:r w:rsidR="00E96B80" w:rsidRPr="0067103E">
        <w:rPr>
          <w:rFonts w:ascii="Times New Roman" w:hAnsi="Times New Roman"/>
          <w:b/>
          <w:bCs/>
          <w:color w:val="0D0D0D" w:themeColor="text1" w:themeTint="F2"/>
        </w:rPr>
        <w:t xml:space="preserve">Burden of </w:t>
      </w:r>
      <w:r w:rsidRPr="0067103E">
        <w:rPr>
          <w:rFonts w:ascii="Times New Roman" w:hAnsi="Times New Roman"/>
          <w:b/>
          <w:bCs/>
          <w:color w:val="0D0D0D" w:themeColor="text1" w:themeTint="F2"/>
        </w:rPr>
        <w:t>Preterm Birth in the United States</w:t>
      </w:r>
      <w:bookmarkEnd w:id="8"/>
    </w:p>
    <w:p w14:paraId="34D5391A" w14:textId="5D7EA2B6" w:rsidR="00A43242" w:rsidRPr="0067103E" w:rsidRDefault="00A43242" w:rsidP="00986F0A">
      <w:pPr>
        <w:tabs>
          <w:tab w:val="left" w:pos="720"/>
        </w:tabs>
        <w:spacing w:after="0" w:line="480" w:lineRule="auto"/>
        <w:ind w:firstLine="720"/>
        <w:rPr>
          <w:rFonts w:ascii="Times New Roman" w:eastAsia="Times New Roman" w:hAnsi="Times New Roman" w:cs="Times New Roman"/>
          <w:b/>
          <w:bCs/>
          <w:color w:val="0D0D0D" w:themeColor="text1" w:themeTint="F2"/>
          <w:sz w:val="24"/>
          <w:szCs w:val="24"/>
        </w:rPr>
      </w:pPr>
      <w:r w:rsidRPr="0067103E">
        <w:rPr>
          <w:rFonts w:ascii="Times New Roman" w:eastAsia="Times New Roman" w:hAnsi="Times New Roman" w:cs="Times New Roman"/>
          <w:b/>
          <w:bCs/>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According to the Centers for Disease Control and Prevention</w:t>
      </w:r>
      <w:r w:rsidR="00222113" w:rsidRPr="0067103E">
        <w:rPr>
          <w:rFonts w:ascii="Times New Roman" w:eastAsia="Times New Roman" w:hAnsi="Times New Roman" w:cs="Times New Roman"/>
          <w:color w:val="0D0D0D" w:themeColor="text1" w:themeTint="F2"/>
          <w:sz w:val="24"/>
          <w:szCs w:val="24"/>
        </w:rPr>
        <w:t xml:space="preserve"> (CDC)</w:t>
      </w:r>
      <w:r w:rsidRPr="0067103E">
        <w:rPr>
          <w:rFonts w:ascii="Times New Roman" w:eastAsia="Times New Roman" w:hAnsi="Times New Roman" w:cs="Times New Roman"/>
          <w:color w:val="0D0D0D" w:themeColor="text1" w:themeTint="F2"/>
          <w:sz w:val="24"/>
          <w:szCs w:val="24"/>
        </w:rPr>
        <w:t xml:space="preserve">, approximately 10.2% of infants were born preterm in the United States in 2020 </w:t>
      </w:r>
      <w:r w:rsidRPr="0067103E">
        <w:rPr>
          <w:rFonts w:ascii="Times New Roman" w:eastAsia="Times New Roman" w:hAnsi="Times New Roman" w:cs="Times New Roman"/>
          <w:color w:val="0D0D0D" w:themeColor="text1" w:themeTint="F2"/>
          <w:sz w:val="24"/>
          <w:szCs w:val="24"/>
        </w:rPr>
        <w:fldChar w:fldCharType="begin"/>
      </w:r>
      <w:r w:rsidR="001253FE" w:rsidRPr="0067103E">
        <w:rPr>
          <w:rFonts w:ascii="Times New Roman" w:eastAsia="Times New Roman" w:hAnsi="Times New Roman" w:cs="Times New Roman"/>
          <w:color w:val="0D0D0D" w:themeColor="text1" w:themeTint="F2"/>
          <w:sz w:val="24"/>
          <w:szCs w:val="24"/>
        </w:rPr>
        <w:instrText xml:space="preserve"> ADDIN EN.CITE &lt;EndNote&gt;&lt;Cite&gt;&lt;Author&gt;Centers for Disease Control and Prevention&lt;/Author&gt;&lt;Year&gt;2018&lt;/Year&gt;&lt;RecNum&gt;31&lt;/RecNum&gt;&lt;DisplayText&gt;[54]&lt;/DisplayText&gt;&lt;record&gt;&lt;rec-number&gt;31&lt;/rec-number&gt;&lt;foreign-keys&gt;&lt;key app="EN" db-id="p2fxt0pr7aearwefaesvdww8r9r5ewxxrt2e" timestamp="1542213324"&gt;31&lt;/key&gt;&lt;/foreign-keys&gt;&lt;ref-type name="Web Page"&gt;12&lt;/ref-type&gt;&lt;contributors&gt;&lt;authors&gt;&lt;author&gt;Centers for Disease Control and Prevention,&lt;/author&gt;&lt;/authors&gt;&lt;/contributors&gt;&lt;titles&gt;&lt;title&gt;Premature Birth&lt;/title&gt;&lt;/titles&gt;&lt;volume&gt;2018&lt;/volume&gt;&lt;number&gt;10/30/2018&lt;/number&gt;&lt;dates&gt;&lt;year&gt;2018&lt;/year&gt;&lt;/dates&gt;&lt;publisher&gt;Centers for Disease Control and Prevention&lt;/publisher&gt;&lt;urls&gt;&lt;related-urls&gt;&lt;url&gt;https://www.cdc.gov/features/prematurebirth/index.html&lt;/url&gt;&lt;/related-urls&gt;&lt;/urls&gt;&lt;/record&gt;&lt;/Cite&gt;&lt;/EndNote&gt;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[54]</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Geographically, this prevalence ranged from a low of 7.6% in Vermont to a high of 14.2% in Mississippi. Alongside Mississippi, the states with the highest prevalence included Alabama </w:t>
      </w:r>
      <w:r w:rsidR="00E96B80"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12.9</w:t>
      </w:r>
      <w:r w:rsidR="00E96B80"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Louisiana </w:t>
      </w:r>
      <w:r w:rsidR="00E96B80"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12.9</w:t>
      </w:r>
      <w:r w:rsidR="00E96B80"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West Virginia at </w:t>
      </w:r>
      <w:r w:rsidR="00E96B80"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12.0</w:t>
      </w:r>
      <w:r w:rsidR="00E96B80" w:rsidRPr="0067103E">
        <w:rPr>
          <w:rFonts w:ascii="Times New Roman" w:eastAsia="Times New Roman" w:hAnsi="Times New Roman" w:cs="Times New Roman"/>
          <w:color w:val="0D0D0D" w:themeColor="text1" w:themeTint="F2"/>
          <w:sz w:val="24"/>
          <w:szCs w:val="24"/>
        </w:rPr>
        <w:t>%)</w:t>
      </w:r>
      <w:r w:rsidR="00222113"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and South Carolina at </w:t>
      </w:r>
      <w:r w:rsidR="00E96B80"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11.8</w:t>
      </w:r>
      <w:r w:rsidR="00E96B80"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The five lowest</w:t>
      </w:r>
      <w:r w:rsidR="00222113"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ranked states were Vermont </w:t>
      </w:r>
      <w:r w:rsidR="008032D2"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7.62</w:t>
      </w:r>
      <w:r w:rsidR="008032D2"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followed by Oregon</w:t>
      </w:r>
      <w:r w:rsidR="00F752C6" w:rsidRPr="0067103E">
        <w:rPr>
          <w:rFonts w:ascii="Times New Roman" w:eastAsia="Times New Roman" w:hAnsi="Times New Roman" w:cs="Times New Roman"/>
          <w:color w:val="0D0D0D" w:themeColor="text1" w:themeTint="F2"/>
          <w:sz w:val="24"/>
          <w:szCs w:val="24"/>
        </w:rPr>
        <w:t xml:space="preserve"> (8</w:t>
      </w:r>
      <w:r w:rsidR="00475B8E" w:rsidRPr="0067103E">
        <w:rPr>
          <w:rFonts w:ascii="Times New Roman" w:eastAsia="Times New Roman" w:hAnsi="Times New Roman" w:cs="Times New Roman"/>
          <w:color w:val="0D0D0D" w:themeColor="text1" w:themeTint="F2"/>
          <w:sz w:val="24"/>
          <w:szCs w:val="24"/>
        </w:rPr>
        <w:t>.2%)</w:t>
      </w:r>
      <w:r w:rsidRPr="0067103E">
        <w:rPr>
          <w:rFonts w:ascii="Times New Roman" w:eastAsia="Times New Roman" w:hAnsi="Times New Roman" w:cs="Times New Roman"/>
          <w:color w:val="0D0D0D" w:themeColor="text1" w:themeTint="F2"/>
          <w:sz w:val="24"/>
          <w:szCs w:val="24"/>
        </w:rPr>
        <w:t xml:space="preserve">, New Hampshire </w:t>
      </w:r>
      <w:r w:rsidR="00475B8E"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8.4%</w:t>
      </w:r>
      <w:r w:rsidR="00475B8E"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Idaho </w:t>
      </w:r>
      <w:r w:rsidR="00475B8E"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8.5%</w:t>
      </w:r>
      <w:r w:rsidR="00475B8E" w:rsidRPr="0067103E">
        <w:rPr>
          <w:rFonts w:ascii="Times New Roman" w:eastAsia="Times New Roman" w:hAnsi="Times New Roman" w:cs="Times New Roman"/>
          <w:color w:val="0D0D0D" w:themeColor="text1" w:themeTint="F2"/>
          <w:sz w:val="24"/>
          <w:szCs w:val="24"/>
        </w:rPr>
        <w:t>)</w:t>
      </w:r>
      <w:r w:rsidR="00222113"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and Washington </w:t>
      </w:r>
      <w:r w:rsidR="00475B8E"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8.6</w:t>
      </w:r>
      <w:r w:rsidR="00475B8E"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At 9.9%, North Dakota ranked in 23</w:t>
      </w:r>
      <w:r w:rsidRPr="0067103E">
        <w:rPr>
          <w:rFonts w:ascii="Times New Roman" w:eastAsia="Times New Roman" w:hAnsi="Times New Roman" w:cs="Times New Roman"/>
          <w:color w:val="0D0D0D" w:themeColor="text1" w:themeTint="F2"/>
          <w:sz w:val="24"/>
          <w:szCs w:val="24"/>
          <w:vertAlign w:val="superscript"/>
        </w:rPr>
        <w:t>rd</w:t>
      </w:r>
      <w:r w:rsidRPr="0067103E">
        <w:rPr>
          <w:rFonts w:ascii="Times New Roman" w:eastAsia="Times New Roman" w:hAnsi="Times New Roman" w:cs="Times New Roman"/>
          <w:color w:val="0D0D0D" w:themeColor="text1" w:themeTint="F2"/>
          <w:sz w:val="24"/>
          <w:szCs w:val="24"/>
        </w:rPr>
        <w:t xml:space="preserve"> among all </w:t>
      </w:r>
      <w:r w:rsidR="00475B8E" w:rsidRPr="0067103E">
        <w:rPr>
          <w:rFonts w:ascii="Times New Roman" w:eastAsia="Times New Roman" w:hAnsi="Times New Roman" w:cs="Times New Roman"/>
          <w:color w:val="0D0D0D" w:themeColor="text1" w:themeTint="F2"/>
          <w:sz w:val="24"/>
          <w:szCs w:val="24"/>
        </w:rPr>
        <w:t xml:space="preserve">U.S. </w:t>
      </w:r>
      <w:r w:rsidRPr="0067103E">
        <w:rPr>
          <w:rFonts w:ascii="Times New Roman" w:eastAsia="Times New Roman" w:hAnsi="Times New Roman" w:cs="Times New Roman"/>
          <w:color w:val="0D0D0D" w:themeColor="text1" w:themeTint="F2"/>
          <w:sz w:val="24"/>
          <w:szCs w:val="24"/>
        </w:rPr>
        <w:t xml:space="preserve">states </w:t>
      </w:r>
      <w:r w:rsidRPr="0067103E">
        <w:rPr>
          <w:rFonts w:ascii="Times New Roman" w:eastAsia="Times New Roman" w:hAnsi="Times New Roman" w:cs="Times New Roman"/>
          <w:color w:val="0D0D0D" w:themeColor="text1" w:themeTint="F2"/>
          <w:sz w:val="24"/>
          <w:szCs w:val="24"/>
        </w:rPr>
        <w:fldChar w:fldCharType="begin"/>
      </w:r>
      <w:r w:rsidR="001253FE" w:rsidRPr="0067103E">
        <w:rPr>
          <w:rFonts w:ascii="Times New Roman" w:eastAsia="Times New Roman" w:hAnsi="Times New Roman" w:cs="Times New Roman"/>
          <w:color w:val="0D0D0D" w:themeColor="text1" w:themeTint="F2"/>
          <w:sz w:val="24"/>
          <w:szCs w:val="24"/>
        </w:rPr>
        <w:instrText xml:space="preserve"> ADDIN EN.CITE &lt;EndNote&gt;&lt;Cite&gt;&lt;Author&gt;Centers for Disease Control and Prevention&lt;/Author&gt;&lt;Year&gt;2018&lt;/Year&gt;&lt;RecNum&gt;31&lt;/RecNum&gt;&lt;DisplayText&gt;[54]&lt;/DisplayText&gt;&lt;record&gt;&lt;rec-number&gt;31&lt;/rec-number&gt;&lt;foreign-keys&gt;&lt;key app="EN" db-id="p2fxt0pr7aearwefaesvdww8r9r5ewxxrt2e" timestamp="1542213324"&gt;31&lt;/key&gt;&lt;/foreign-keys&gt;&lt;ref-type name="Web Page"&gt;12&lt;/ref-type&gt;&lt;contributors&gt;&lt;authors&gt;&lt;author&gt;Centers for Disease Control and Prevention,&lt;/author&gt;&lt;/authors&gt;&lt;/contributors&gt;&lt;titles&gt;&lt;title&gt;Premature Birth&lt;/title&gt;&lt;/titles&gt;&lt;volume&gt;2018&lt;/volume&gt;&lt;number&gt;10/30/2018&lt;/number&gt;&lt;dates&gt;&lt;year&gt;2018&lt;/year&gt;&lt;/dates&gt;&lt;publisher&gt;Centers for Disease Control and Prevention&lt;/publisher&gt;&lt;urls&gt;&lt;related-urls&gt;&lt;url&gt;https://www.cdc.gov/features/prematurebirth/index.html&lt;/url&gt;&lt;/related-urls&gt;&lt;/urls&gt;&lt;/record&gt;&lt;/Cite&gt;&lt;/EndNote&gt;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[54]</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w:t>
      </w:r>
    </w:p>
    <w:p w14:paraId="72FC6C57" w14:textId="30462EAF" w:rsidR="00A43242" w:rsidRPr="0067103E" w:rsidRDefault="00A43242" w:rsidP="00D9381B">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Notably, between 2010 and 2020, preterm birth prevalence in the United States has ranged from 10.0% in 2010 to the current estimated prevalence of preterm birth rate of 10.1%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PEVuZE5vdGU+PENpdGU+PEF1dGhvcj5HeWFtZmktQmFubmVybWFuPC9BdXRob3I+PFllYXI+MjAx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</w:fldData>
        </w:fldChar>
      </w:r>
      <w:r w:rsidR="001253FE" w:rsidRPr="0067103E">
        <w:rPr>
          <w:rFonts w:ascii="Times New Roman" w:eastAsia="Times New Roman" w:hAnsi="Times New Roman" w:cs="Times New Roman"/>
          <w:color w:val="0D0D0D" w:themeColor="text1" w:themeTint="F2"/>
          <w:sz w:val="24"/>
          <w:szCs w:val="24"/>
        </w:rPr>
        <w:instrText xml:space="preserve"> ADDIN EN.CITE </w:instrText>
      </w:r>
      <w:r w:rsidR="001253FE" w:rsidRPr="0067103E">
        <w:rPr>
          <w:rFonts w:ascii="Times New Roman" w:eastAsia="Times New Roman" w:hAnsi="Times New Roman" w:cs="Times New Roman"/>
          <w:color w:val="0D0D0D" w:themeColor="text1" w:themeTint="F2"/>
          <w:sz w:val="24"/>
          <w:szCs w:val="24"/>
        </w:rPr>
        <w:fldChar w:fldCharType="begin">
          <w:fldData xml:space="preserve">PEVuZE5vdGU+PENpdGU+PEF1dGhvcj5HeWFtZmktQmFubmVybWFuPC9BdXRob3I+PFllYXI+MjAx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</w:fldData>
        </w:fldChar>
      </w:r>
      <w:r w:rsidR="001253FE" w:rsidRPr="0067103E">
        <w:rPr>
          <w:rFonts w:ascii="Times New Roman" w:eastAsia="Times New Roman" w:hAnsi="Times New Roman" w:cs="Times New Roman"/>
          <w:color w:val="0D0D0D" w:themeColor="text1" w:themeTint="F2"/>
          <w:sz w:val="24"/>
          <w:szCs w:val="24"/>
        </w:rPr>
        <w:instrText xml:space="preserve"> ADDIN EN.CITE.DATA </w:instrText>
      </w:r>
      <w:r w:rsidR="001253FE" w:rsidRPr="0067103E">
        <w:rPr>
          <w:rFonts w:ascii="Times New Roman" w:eastAsia="Times New Roman" w:hAnsi="Times New Roman" w:cs="Times New Roman"/>
          <w:color w:val="0D0D0D" w:themeColor="text1" w:themeTint="F2"/>
          <w:sz w:val="24"/>
          <w:szCs w:val="24"/>
        </w:rPr>
      </w:r>
      <w:r w:rsidR="001253FE"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[10, 33, 34]</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This slight increase in preterm birth in the United States is especially puzzling given the magnitude of investments in public health made to improve this burden. Additionally, the declining fertility rates in the United States have not resulted in the anticipated decrease in preterm birth rates. One suspected driver of preterm birth in the United States is the increase in births to women over the age of 35, which are significantly associated with increased maternal comorbidities, and assisted reproductive technologies </w:t>
      </w:r>
      <w:r w:rsidR="00475B8E" w:rsidRPr="0067103E">
        <w:rPr>
          <w:rFonts w:ascii="Times New Roman" w:eastAsia="Times New Roman" w:hAnsi="Times New Roman" w:cs="Times New Roman"/>
          <w:color w:val="0D0D0D" w:themeColor="text1" w:themeTint="F2"/>
          <w:sz w:val="24"/>
          <w:szCs w:val="24"/>
        </w:rPr>
        <w:t xml:space="preserve">that </w:t>
      </w:r>
      <w:r w:rsidRPr="0067103E">
        <w:rPr>
          <w:rFonts w:ascii="Times New Roman" w:eastAsia="Times New Roman" w:hAnsi="Times New Roman" w:cs="Times New Roman"/>
          <w:color w:val="0D0D0D" w:themeColor="text1" w:themeTint="F2"/>
          <w:sz w:val="24"/>
          <w:szCs w:val="24"/>
        </w:rPr>
        <w:t xml:space="preserve">are also associated with the likelihood of plural pregnancies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PEVuZE5vdGU+PENpdGU+PEF1dGhvcj5NYXR0aGV3czwvQXV0aG9yPjxZZWFyPjIwMTQ8L1llYXI+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</w:fldData>
        </w:fldChar>
      </w:r>
      <w:r w:rsidR="001253FE" w:rsidRPr="0067103E">
        <w:rPr>
          <w:rFonts w:ascii="Times New Roman" w:eastAsia="Times New Roman" w:hAnsi="Times New Roman" w:cs="Times New Roman"/>
          <w:color w:val="0D0D0D" w:themeColor="text1" w:themeTint="F2"/>
          <w:sz w:val="24"/>
          <w:szCs w:val="24"/>
        </w:rPr>
        <w:instrText xml:space="preserve"> ADDIN EN.CITE </w:instrText>
      </w:r>
      <w:r w:rsidR="001253FE" w:rsidRPr="0067103E">
        <w:rPr>
          <w:rFonts w:ascii="Times New Roman" w:eastAsia="Times New Roman" w:hAnsi="Times New Roman" w:cs="Times New Roman"/>
          <w:color w:val="0D0D0D" w:themeColor="text1" w:themeTint="F2"/>
          <w:sz w:val="24"/>
          <w:szCs w:val="24"/>
        </w:rPr>
        <w:fldChar w:fldCharType="begin">
          <w:fldData xml:space="preserve">PEVuZE5vdGU+PENpdGU+PEF1dGhvcj5NYXR0aGV3czwvQXV0aG9yPjxZZWFyPjIwMTQ8L1llYXI+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</w:fldData>
        </w:fldChar>
      </w:r>
      <w:r w:rsidR="001253FE" w:rsidRPr="0067103E">
        <w:rPr>
          <w:rFonts w:ascii="Times New Roman" w:eastAsia="Times New Roman" w:hAnsi="Times New Roman" w:cs="Times New Roman"/>
          <w:color w:val="0D0D0D" w:themeColor="text1" w:themeTint="F2"/>
          <w:sz w:val="24"/>
          <w:szCs w:val="24"/>
        </w:rPr>
        <w:instrText xml:space="preserve"> ADDIN EN.CITE.DATA </w:instrText>
      </w:r>
      <w:r w:rsidR="001253FE" w:rsidRPr="0067103E">
        <w:rPr>
          <w:rFonts w:ascii="Times New Roman" w:eastAsia="Times New Roman" w:hAnsi="Times New Roman" w:cs="Times New Roman"/>
          <w:color w:val="0D0D0D" w:themeColor="text1" w:themeTint="F2"/>
          <w:sz w:val="24"/>
          <w:szCs w:val="24"/>
        </w:rPr>
      </w:r>
      <w:r w:rsidR="001253FE"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[42-44]</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It is also worth noting that maternal comorbidities, plural pregnancies, and artificial reproductive technologies are known independent risk factors </w:t>
      </w:r>
      <w:r w:rsidR="0019732D" w:rsidRPr="0067103E">
        <w:rPr>
          <w:rFonts w:ascii="Times New Roman" w:eastAsia="Times New Roman" w:hAnsi="Times New Roman" w:cs="Times New Roman"/>
          <w:color w:val="0D0D0D" w:themeColor="text1" w:themeTint="F2"/>
          <w:sz w:val="24"/>
          <w:szCs w:val="24"/>
        </w:rPr>
        <w:t>of</w:t>
      </w:r>
      <w:r w:rsidRPr="0067103E">
        <w:rPr>
          <w:rFonts w:ascii="Times New Roman" w:eastAsia="Times New Roman" w:hAnsi="Times New Roman" w:cs="Times New Roman"/>
          <w:color w:val="0D0D0D" w:themeColor="text1" w:themeTint="F2"/>
          <w:sz w:val="24"/>
          <w:szCs w:val="24"/>
        </w:rPr>
        <w:t xml:space="preserve"> preterm birth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PEVuZE5vdGU+PENpdGU+PEF1dGhvcj5NYXR0aGV3czwvQXV0aG9yPjxZZWFyPjIwMTQ8L1llYXI+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</w:fldData>
        </w:fldChar>
      </w:r>
      <w:r w:rsidR="001253FE" w:rsidRPr="0067103E">
        <w:rPr>
          <w:rFonts w:ascii="Times New Roman" w:eastAsia="Times New Roman" w:hAnsi="Times New Roman" w:cs="Times New Roman"/>
          <w:color w:val="0D0D0D" w:themeColor="text1" w:themeTint="F2"/>
          <w:sz w:val="24"/>
          <w:szCs w:val="24"/>
        </w:rPr>
        <w:instrText xml:space="preserve"> ADDIN EN.CITE </w:instrText>
      </w:r>
      <w:r w:rsidR="001253FE" w:rsidRPr="0067103E">
        <w:rPr>
          <w:rFonts w:ascii="Times New Roman" w:eastAsia="Times New Roman" w:hAnsi="Times New Roman" w:cs="Times New Roman"/>
          <w:color w:val="0D0D0D" w:themeColor="text1" w:themeTint="F2"/>
          <w:sz w:val="24"/>
          <w:szCs w:val="24"/>
        </w:rPr>
        <w:fldChar w:fldCharType="begin">
          <w:fldData xml:space="preserve">PEVuZE5vdGU+PENpdGU+PEF1dGhvcj5NYXR0aGV3czwvQXV0aG9yPjxZZWFyPjIwMTQ8L1llYXI+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</w:fldData>
        </w:fldChar>
      </w:r>
      <w:r w:rsidR="001253FE" w:rsidRPr="0067103E">
        <w:rPr>
          <w:rFonts w:ascii="Times New Roman" w:eastAsia="Times New Roman" w:hAnsi="Times New Roman" w:cs="Times New Roman"/>
          <w:color w:val="0D0D0D" w:themeColor="text1" w:themeTint="F2"/>
          <w:sz w:val="24"/>
          <w:szCs w:val="24"/>
        </w:rPr>
        <w:instrText xml:space="preserve"> ADDIN EN.CITE.DATA </w:instrText>
      </w:r>
      <w:r w:rsidR="001253FE" w:rsidRPr="0067103E">
        <w:rPr>
          <w:rFonts w:ascii="Times New Roman" w:eastAsia="Times New Roman" w:hAnsi="Times New Roman" w:cs="Times New Roman"/>
          <w:color w:val="0D0D0D" w:themeColor="text1" w:themeTint="F2"/>
          <w:sz w:val="24"/>
          <w:szCs w:val="24"/>
        </w:rPr>
      </w:r>
      <w:r w:rsidR="001253FE"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[10, 43, 44]</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w:t>
      </w:r>
    </w:p>
    <w:p w14:paraId="4067E958" w14:textId="6986856A" w:rsidR="009D3A06" w:rsidRDefault="00A43242" w:rsidP="00A33137">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In addition to the medical and public health impact of preterm birth, in the United States, preterm birth is estimated to cost approximately $26 billion dollars annually </w:t>
      </w:r>
      <w:r w:rsidRPr="0067103E">
        <w:rPr>
          <w:rFonts w:ascii="Times New Roman" w:eastAsia="Times New Roman" w:hAnsi="Times New Roman" w:cs="Times New Roman"/>
          <w:color w:val="0D0D0D" w:themeColor="text1" w:themeTint="F2"/>
          <w:sz w:val="24"/>
          <w:szCs w:val="24"/>
        </w:rPr>
        <w:fldChar w:fldCharType="begin"/>
      </w:r>
      <w:r w:rsidRPr="0067103E">
        <w:rPr>
          <w:rFonts w:ascii="Times New Roman" w:eastAsia="Times New Roman" w:hAnsi="Times New Roman" w:cs="Times New Roman"/>
          <w:color w:val="0D0D0D" w:themeColor="text1" w:themeTint="F2"/>
          <w:sz w:val="24"/>
          <w:szCs w:val="24"/>
        </w:rPr>
        <w:instrText xml:space="preserve"> ADDIN EN.CITE &lt;EndNote&gt;&lt;Cite&gt;&lt;Author&gt;McCormick&lt;/Author&gt;&lt;Year&gt;2007&lt;/Year&gt;&lt;RecNum&gt;200&lt;/RecNum&gt;&lt;DisplayText&gt;[13]&lt;/DisplayText&gt;&lt;record&gt;&lt;rec-number&gt;200&lt;/rec-number&gt;&lt;foreign-keys&gt;&lt;key app="EN" db-id="p2fxt0pr7aearwefaesvdww8r9r5ewxxrt2e" timestamp="1651711802"&gt;200&lt;/key&gt;&lt;/foreign-keys&gt;&lt;ref-type name="Journal Article"&gt;17&lt;/ref-type&gt;&lt;contributors&gt;&lt;authors&gt;&lt;author&gt;McCormick, Marie C&lt;/author&gt;&lt;author&gt;Behrman, Richard E&lt;/author&gt;&lt;/authors&gt;&lt;/contributors&gt;&lt;titles&gt;&lt;title&gt;The quiet epidemic of premature birth: commentary on a recent Institute of Medicine report&lt;/title&gt;&lt;secondary-title&gt;Academic Pediatrics&lt;/secondary-title&gt;&lt;/titles&gt;&lt;periodical&gt;&lt;full-title&gt;Academic Pediatrics&lt;/full-title&gt;&lt;/periodical&gt;&lt;pages&gt;8&lt;/pages&gt;&lt;volume&gt;7&lt;/volume&gt;&lt;number&gt;1&lt;/number&gt;&lt;dates&gt;&lt;year&gt;2007&lt;/year&gt;&lt;/dates&gt;&lt;isbn&gt;1876-2859&lt;/isbn&gt;&lt;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[13]</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w:t>
      </w:r>
      <w:r w:rsidR="00B7184D"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According to an analysis by the Institute of Medicine, this high economic toll is largely attributable to the high </w:t>
      </w:r>
      <w:r w:rsidRPr="0067103E">
        <w:rPr>
          <w:rFonts w:ascii="Times New Roman" w:eastAsia="Times New Roman" w:hAnsi="Times New Roman" w:cs="Times New Roman"/>
          <w:color w:val="0D0D0D" w:themeColor="text1" w:themeTint="F2"/>
          <w:sz w:val="24"/>
          <w:szCs w:val="24"/>
        </w:rPr>
        <w:lastRenderedPageBreak/>
        <w:t>costs of neonatal intensive care unit costs and maternal care. Ea</w:t>
      </w:r>
      <w:r w:rsidR="009D3A06" w:rsidRPr="0067103E">
        <w:rPr>
          <w:rFonts w:ascii="Times New Roman" w:eastAsia="Times New Roman" w:hAnsi="Times New Roman" w:cs="Times New Roman"/>
          <w:color w:val="0D0D0D" w:themeColor="text1" w:themeTint="F2"/>
          <w:sz w:val="24"/>
          <w:szCs w:val="24"/>
        </w:rPr>
        <w:t>r</w:t>
      </w:r>
      <w:r w:rsidRPr="0067103E">
        <w:rPr>
          <w:rFonts w:ascii="Times New Roman" w:eastAsia="Times New Roman" w:hAnsi="Times New Roman" w:cs="Times New Roman"/>
          <w:color w:val="0D0D0D" w:themeColor="text1" w:themeTint="F2"/>
          <w:sz w:val="24"/>
          <w:szCs w:val="24"/>
        </w:rPr>
        <w:t xml:space="preserve">ly intervention, special education services, and lost pay for affected individuals make up approximately 30% of these costs. This trifecta of medical, public health and socioeconomic burden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PEVuZE5vdGU+PENpdGU+PEF1dGhvcj5NY0Nvcm1pY2s8L0F1dGhvcj48WWVhcj4yMDA3PC9ZZWFy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=
</w:fldData>
        </w:fldChar>
      </w:r>
      <w:r w:rsidRPr="0067103E">
        <w:rPr>
          <w:rFonts w:ascii="Times New Roman" w:eastAsia="Times New Roman" w:hAnsi="Times New Roman" w:cs="Times New Roman"/>
          <w:color w:val="0D0D0D" w:themeColor="text1" w:themeTint="F2"/>
          <w:sz w:val="24"/>
          <w:szCs w:val="24"/>
        </w:rPr>
        <w:instrText xml:space="preserve"> ADDIN EN.CITE </w:instrTex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PEVuZE5vdGU+PENpdGU+PEF1dGhvcj5NY0Nvcm1pY2s8L0F1dGhvcj48WWVhcj4yMDA3PC9ZZWFy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=
</w:fldData>
        </w:fldChar>
      </w:r>
      <w:r w:rsidRPr="0067103E">
        <w:rPr>
          <w:rFonts w:ascii="Times New Roman" w:eastAsia="Times New Roman" w:hAnsi="Times New Roman" w:cs="Times New Roman"/>
          <w:color w:val="0D0D0D" w:themeColor="text1" w:themeTint="F2"/>
          <w:sz w:val="24"/>
          <w:szCs w:val="24"/>
        </w:rPr>
        <w:instrText xml:space="preserve"> ADDIN EN.CITE.DATA </w:instrText>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[11-13]</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highlights the need to continue investigations into preterm birth and its predictors that are modifiable. </w:t>
      </w:r>
    </w:p>
    <w:p w14:paraId="68B91BE1" w14:textId="77777777" w:rsidR="00986F0A" w:rsidRPr="00A33137" w:rsidRDefault="00986F0A" w:rsidP="00A33137">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p>
    <w:p w14:paraId="02ACC682" w14:textId="71041A5C" w:rsidR="009D3A06" w:rsidRPr="0067103E" w:rsidRDefault="00A43242" w:rsidP="007E5985">
      <w:pPr>
        <w:pStyle w:val="Heading7"/>
        <w:spacing w:line="480" w:lineRule="auto"/>
        <w:rPr>
          <w:rFonts w:ascii="Times New Roman" w:hAnsi="Times New Roman"/>
          <w:b/>
          <w:bCs/>
          <w:color w:val="0D0D0D" w:themeColor="text1" w:themeTint="F2"/>
        </w:rPr>
      </w:pPr>
      <w:bookmarkStart w:id="9" w:name="_Toc106873551"/>
      <w:r w:rsidRPr="0067103E">
        <w:rPr>
          <w:rFonts w:ascii="Times New Roman" w:hAnsi="Times New Roman"/>
          <w:b/>
          <w:bCs/>
          <w:color w:val="0D0D0D" w:themeColor="text1" w:themeTint="F2"/>
        </w:rPr>
        <w:t xml:space="preserve">1.1.1.3.3 </w:t>
      </w:r>
      <w:r w:rsidR="0019732D" w:rsidRPr="0067103E">
        <w:rPr>
          <w:rFonts w:ascii="Times New Roman" w:hAnsi="Times New Roman"/>
          <w:b/>
          <w:bCs/>
          <w:color w:val="0D0D0D" w:themeColor="text1" w:themeTint="F2"/>
        </w:rPr>
        <w:t xml:space="preserve">Burden of </w:t>
      </w:r>
      <w:r w:rsidRPr="0067103E">
        <w:rPr>
          <w:rFonts w:ascii="Times New Roman" w:hAnsi="Times New Roman"/>
          <w:b/>
          <w:bCs/>
          <w:color w:val="0D0D0D" w:themeColor="text1" w:themeTint="F2"/>
        </w:rPr>
        <w:t>Preterm Birth in North Dakota</w:t>
      </w:r>
      <w:bookmarkEnd w:id="9"/>
      <w:r w:rsidR="00E741B7" w:rsidRPr="0067103E">
        <w:rPr>
          <w:rFonts w:ascii="Times New Roman" w:hAnsi="Times New Roman"/>
          <w:b/>
          <w:bCs/>
          <w:color w:val="0D0D0D" w:themeColor="text1" w:themeTint="F2"/>
        </w:rPr>
        <w:t xml:space="preserve"> </w:t>
      </w:r>
    </w:p>
    <w:p w14:paraId="46D269F3" w14:textId="3E4117AF" w:rsidR="009D3A06" w:rsidRDefault="00A43242" w:rsidP="00986F0A">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Approximately 12,000 infants are born in North Dakota each year. North Dakota’s preterm birth rate is comparable to that of the greater United States with about 1 in 10 infants born premature annually. North Dakota typically ranks in the 50</w:t>
      </w:r>
      <w:r w:rsidRPr="0067103E">
        <w:rPr>
          <w:rFonts w:ascii="Times New Roman" w:eastAsia="Times New Roman" w:hAnsi="Times New Roman" w:cs="Times New Roman"/>
          <w:color w:val="0D0D0D" w:themeColor="text1" w:themeTint="F2"/>
          <w:sz w:val="24"/>
          <w:szCs w:val="24"/>
          <w:vertAlign w:val="superscript"/>
        </w:rPr>
        <w:t>th</w:t>
      </w:r>
      <w:r w:rsidRPr="0067103E">
        <w:rPr>
          <w:rFonts w:ascii="Times New Roman" w:eastAsia="Times New Roman" w:hAnsi="Times New Roman" w:cs="Times New Roman"/>
          <w:color w:val="0D0D0D" w:themeColor="text1" w:themeTint="F2"/>
          <w:sz w:val="24"/>
          <w:szCs w:val="24"/>
        </w:rPr>
        <w:t xml:space="preserve"> percentile of states ranking in prematurity</w:t>
      </w:r>
      <w:r w:rsidR="009D3A06" w:rsidRPr="0067103E">
        <w:rPr>
          <w:rFonts w:ascii="Times New Roman" w:eastAsia="Times New Roman" w:hAnsi="Times New Roman" w:cs="Times New Roman"/>
          <w:color w:val="0D0D0D" w:themeColor="text1" w:themeTint="F2"/>
          <w:sz w:val="24"/>
          <w:szCs w:val="24"/>
        </w:rPr>
        <w:t xml:space="preserve"> </w:t>
      </w:r>
      <w:r w:rsidR="009D3A06" w:rsidRPr="0067103E">
        <w:rPr>
          <w:rFonts w:ascii="Times New Roman" w:eastAsia="Times New Roman" w:hAnsi="Times New Roman" w:cs="Times New Roman"/>
          <w:color w:val="0D0D0D" w:themeColor="text1" w:themeTint="F2"/>
          <w:sz w:val="24"/>
          <w:szCs w:val="24"/>
        </w:rPr>
        <w:fldChar w:fldCharType="begin"/>
      </w:r>
      <w:r w:rsidR="001253FE" w:rsidRPr="0067103E">
        <w:rPr>
          <w:rFonts w:ascii="Times New Roman" w:eastAsia="Times New Roman" w:hAnsi="Times New Roman" w:cs="Times New Roman"/>
          <w:color w:val="0D0D0D" w:themeColor="text1" w:themeTint="F2"/>
          <w:sz w:val="24"/>
          <w:szCs w:val="24"/>
        </w:rPr>
        <w:instrText xml:space="preserve"> ADDIN EN.CITE &lt;EndNote&gt;&lt;Cite&gt;&lt;Author&gt;Centers for Disease Control and Prevention&lt;/Author&gt;&lt;Year&gt;2018&lt;/Year&gt;&lt;RecNum&gt;31&lt;/RecNum&gt;&lt;DisplayText&gt;[54]&lt;/DisplayText&gt;&lt;record&gt;&lt;rec-number&gt;31&lt;/rec-number&gt;&lt;foreign-keys&gt;&lt;key app="EN" db-id="p2fxt0pr7aearwefaesvdww8r9r5ewxxrt2e" timestamp="1542213324"&gt;31&lt;/key&gt;&lt;/foreign-keys&gt;&lt;ref-type name="Web Page"&gt;12&lt;/ref-type&gt;&lt;contributors&gt;&lt;authors&gt;&lt;author&gt;Centers for Disease Control and Prevention,&lt;/author&gt;&lt;/authors&gt;&lt;/contributors&gt;&lt;titles&gt;&lt;title&gt;Premature Birth&lt;/title&gt;&lt;/titles&gt;&lt;volume&gt;2018&lt;/volume&gt;&lt;number&gt;10/30/2018&lt;/number&gt;&lt;dates&gt;&lt;year&gt;2018&lt;/year&gt;&lt;/dates&gt;&lt;publisher&gt;Centers for Disease Control and Prevention&lt;/publisher&gt;&lt;urls&gt;&lt;related-urls&gt;&lt;url&gt;https://www.cdc.gov/features/prematurebirth/index.html&lt;/url&gt;&lt;/related-urls&gt;&lt;/urls&gt;&lt;/record&gt;&lt;/Cite&gt;&lt;/EndNote&gt;</w:instrText>
      </w:r>
      <w:r w:rsidR="009D3A06"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[54]</w:t>
      </w:r>
      <w:r w:rsidR="009D3A06"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Between 2010 and 2020, North Dakota’s prematurity prevalence ranged from 9.7% in 2010 to 9.9% in 2020, indicating a marginal increase. Over the course of the decade, the prevalence has been as low as 8.4%, in 2015 </w:t>
      </w:r>
      <w:r w:rsidRPr="0067103E">
        <w:rPr>
          <w:rFonts w:ascii="Times New Roman" w:eastAsia="Times New Roman" w:hAnsi="Times New Roman" w:cs="Times New Roman"/>
          <w:color w:val="0D0D0D" w:themeColor="text1" w:themeTint="F2"/>
          <w:sz w:val="24"/>
          <w:szCs w:val="24"/>
        </w:rPr>
        <w:fldChar w:fldCharType="begin"/>
      </w:r>
      <w:r w:rsidRPr="0067103E">
        <w:rPr>
          <w:rFonts w:ascii="Times New Roman" w:eastAsia="Times New Roman" w:hAnsi="Times New Roman" w:cs="Times New Roman"/>
          <w:color w:val="0D0D0D" w:themeColor="text1" w:themeTint="F2"/>
          <w:sz w:val="24"/>
          <w:szCs w:val="24"/>
        </w:rPr>
        <w:instrText xml:space="preserve"> ADDIN EN.CITE &lt;EndNote&gt;&lt;Cite&gt;&lt;Author&gt;March of Dimes&lt;/Author&gt;&lt;Year&gt;2018&lt;/Year&gt;&lt;RecNum&gt;52&lt;/RecNum&gt;&lt;DisplayText&gt;[59]&lt;/DisplayText&gt;&lt;record&gt;&lt;rec-number&gt;52&lt;/rec-number&gt;&lt;foreign-keys&gt;&lt;key app="EN" db-id="p2fxt0pr7aearwefaesvdww8r9r5ewxxrt2e" timestamp="1582553734"&gt;52&lt;/key&gt;&lt;/foreign-keys&gt;&lt;ref-type name="Web Page"&gt;12&lt;/ref-type&gt;&lt;contributors&gt;&lt;authors&gt;&lt;author&gt;March of Dimes,&lt;/author&gt;&lt;/authors&gt;&lt;secondary-authors&gt;&lt;author&gt;March of Dimes&lt;/author&gt;&lt;/secondary-authors&gt;&lt;/contributors&gt;&lt;titles&gt;&lt;title&gt;A Profile of Prematurity in North Dakota&lt;/title&gt;&lt;secondary-title&gt;A Profile of Prematurity&lt;/secondary-title&gt;&lt;/titles&gt;&lt;volume&gt;2019&lt;/volume&gt;&lt;number&gt;8/9/2019&lt;/number&gt;&lt;dates&gt;&lt;year&gt;2018&lt;/year&gt;&lt;/dates&gt;&lt;pub-location&gt;March of Dimes&lt;/pub-location&gt;&lt;publisher&gt;March of Dimes&lt;/publisher&gt;&lt;urls&gt;&lt;/urls&gt;&lt;/record&gt;&lt;/Cite&gt;&lt;/EndNote&gt;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[59]</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but since then, this prevalence continued to increase, thereby making premature births one of the areas of concern for the state’s maternal and child health population </w:t>
      </w:r>
      <w:r w:rsidRPr="0067103E">
        <w:rPr>
          <w:rFonts w:ascii="Times New Roman" w:eastAsia="Times New Roman" w:hAnsi="Times New Roman" w:cs="Times New Roman"/>
          <w:color w:val="0D0D0D" w:themeColor="text1" w:themeTint="F2"/>
          <w:sz w:val="24"/>
          <w:szCs w:val="24"/>
        </w:rPr>
        <w:fldChar w:fldCharType="begin"/>
      </w:r>
      <w:r w:rsidR="001253FE" w:rsidRPr="0067103E">
        <w:rPr>
          <w:rFonts w:ascii="Times New Roman" w:eastAsia="Times New Roman" w:hAnsi="Times New Roman" w:cs="Times New Roman"/>
          <w:color w:val="0D0D0D" w:themeColor="text1" w:themeTint="F2"/>
          <w:sz w:val="24"/>
          <w:szCs w:val="24"/>
        </w:rPr>
        <w:instrText xml:space="preserve"> ADDIN EN.CITE &lt;EndNote&gt;&lt;Cite&gt;&lt;Author&gt;Centers for Disease Control and Prevention&lt;/Author&gt;&lt;Year&gt;2018&lt;/Year&gt;&lt;RecNum&gt;31&lt;/RecNum&gt;&lt;DisplayText&gt;[54, 59]&lt;/DisplayText&gt;&lt;record&gt;&lt;rec-number&gt;31&lt;/rec-number&gt;&lt;foreign-keys&gt;&lt;key app="EN" db-id="p2fxt0pr7aearwefaesvdww8r9r5ewxxrt2e" timestamp="1542213324"&gt;31&lt;/key&gt;&lt;/foreign-keys&gt;&lt;ref-type name="Web Page"&gt;12&lt;/ref-type&gt;&lt;contributors&gt;&lt;authors&gt;&lt;author&gt;Centers for Disease Control and Prevention,&lt;/author&gt;&lt;/authors&gt;&lt;/contributors&gt;&lt;titles&gt;&lt;title&gt;Premature Birth&lt;/title&gt;&lt;/titles&gt;&lt;volume&gt;2018&lt;/volume&gt;&lt;number&gt;10/30/2018&lt;/number&gt;&lt;dates&gt;&lt;year&gt;2018&lt;/year&gt;&lt;/dates&gt;&lt;publisher&gt;Centers for Disease Control and Prevention&lt;/publisher&gt;&lt;urls&gt;&lt;related-urls&gt;&lt;url&gt;https://www.cdc.gov/features/prematurebirth/index.html&lt;/url&gt;&lt;/related-urls&gt;&lt;/urls&gt;&lt;/record&gt;&lt;/Cite&gt;&lt;Cite&gt;&lt;Author&gt;March of Dimes&lt;/Author&gt;&lt;Year&gt;2018&lt;/Year&gt;&lt;RecNum&gt;52&lt;/RecNum&gt;&lt;record&gt;&lt;rec-number&gt;52&lt;/rec-number&gt;&lt;foreign-keys&gt;&lt;key app="EN" db-id="p2fxt0pr7aearwefaesvdww8r9r5ewxxrt2e" timestamp="1582553734"&gt;52&lt;/key&gt;&lt;/foreign-keys&gt;&lt;ref-type name="Web Page"&gt;12&lt;/ref-type&gt;&lt;contributors&gt;&lt;authors&gt;&lt;author&gt;March of Dimes,&lt;/author&gt;&lt;/authors&gt;&lt;secondary-authors&gt;&lt;author&gt;March of Dimes&lt;/author&gt;&lt;/secondary-authors&gt;&lt;/contributors&gt;&lt;titles&gt;&lt;title&gt;A Profile of Prematurity in North Dakota&lt;/title&gt;&lt;secondary-title&gt;A Profile of Prematurity&lt;/secondary-title&gt;&lt;/titles&gt;&lt;volume&gt;2019&lt;/volume&gt;&lt;number&gt;8/9/2019&lt;/number&gt;&lt;dates&gt;&lt;year&gt;2018&lt;/year&gt;&lt;/dates&gt;&lt;pub-location&gt;March of Dimes&lt;/pub-location&gt;&lt;publisher&gt;March of Dimes&lt;/publisher&gt;&lt;urls&gt;&lt;/urls&gt;&lt;/record&gt;&lt;/Cite&gt;&lt;/EndNote&gt;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[54, 59]</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w:t>
      </w:r>
    </w:p>
    <w:p w14:paraId="62366831" w14:textId="77777777" w:rsidR="00986F0A" w:rsidRPr="00A33137" w:rsidRDefault="00986F0A" w:rsidP="00800FC9">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p>
    <w:p w14:paraId="434E4FF2" w14:textId="4C091EB7" w:rsidR="00460355" w:rsidRDefault="00A43242" w:rsidP="007E5985">
      <w:pPr>
        <w:pStyle w:val="Heading7"/>
        <w:spacing w:line="480" w:lineRule="auto"/>
        <w:rPr>
          <w:rFonts w:ascii="Times New Roman" w:hAnsi="Times New Roman"/>
          <w:b/>
          <w:bCs/>
          <w:color w:val="0D0D0D" w:themeColor="text1" w:themeTint="F2"/>
        </w:rPr>
      </w:pPr>
      <w:bookmarkStart w:id="10" w:name="_Toc106873552"/>
      <w:r w:rsidRPr="0067103E">
        <w:rPr>
          <w:rFonts w:ascii="Times New Roman" w:hAnsi="Times New Roman"/>
          <w:b/>
          <w:bCs/>
          <w:color w:val="0D0D0D" w:themeColor="text1" w:themeTint="F2"/>
        </w:rPr>
        <w:t>1.1.1.4. Temporal Trends in Preterm Birth Rates</w:t>
      </w:r>
      <w:bookmarkEnd w:id="10"/>
      <w:r w:rsidRPr="0067103E">
        <w:rPr>
          <w:rFonts w:ascii="Times New Roman" w:hAnsi="Times New Roman"/>
          <w:b/>
          <w:bCs/>
          <w:color w:val="0D0D0D" w:themeColor="text1" w:themeTint="F2"/>
        </w:rPr>
        <w:t xml:space="preserve"> </w:t>
      </w:r>
    </w:p>
    <w:p w14:paraId="4EBF8481" w14:textId="4877D5F9" w:rsidR="00A43242" w:rsidRPr="0067103E" w:rsidRDefault="00A43242" w:rsidP="00800FC9">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The estimation of global preterm birth rate trends is limited due to the differences in surveillance systems across various countries and jurisdictions. The </w:t>
      </w:r>
      <w:r w:rsidR="00E741B7" w:rsidRPr="0067103E">
        <w:rPr>
          <w:rFonts w:ascii="Times New Roman" w:eastAsia="Times New Roman" w:hAnsi="Times New Roman" w:cs="Times New Roman"/>
          <w:color w:val="0D0D0D" w:themeColor="text1" w:themeTint="F2"/>
          <w:sz w:val="24"/>
          <w:szCs w:val="24"/>
        </w:rPr>
        <w:t>WHO</w:t>
      </w:r>
      <w:r w:rsidRPr="0067103E">
        <w:rPr>
          <w:rFonts w:ascii="Times New Roman" w:eastAsia="Times New Roman" w:hAnsi="Times New Roman" w:cs="Times New Roman"/>
          <w:color w:val="0D0D0D" w:themeColor="text1" w:themeTint="F2"/>
          <w:sz w:val="24"/>
          <w:szCs w:val="24"/>
        </w:rPr>
        <w:t xml:space="preserve"> Member States databases of national civil registration and vital statistics provides the most consistent estimates to date. However only 38 member countries are considered to have high-quality data on preterm births as of 2014.</w:t>
      </w:r>
      <w:r w:rsidR="0019732D" w:rsidRPr="0067103E">
        <w:rPr>
          <w:rFonts w:ascii="Times New Roman" w:eastAsia="Times New Roman" w:hAnsi="Times New Roman" w:cs="Times New Roman"/>
          <w:color w:val="0D0D0D" w:themeColor="text1" w:themeTint="F2"/>
          <w:sz w:val="24"/>
          <w:szCs w:val="24"/>
        </w:rPr>
        <w:t xml:space="preserve"> Therefore, there are no reliable known comparison rates that demonstrate overall global trends in prematurity. </w:t>
      </w:r>
      <w:r w:rsidRPr="0067103E">
        <w:rPr>
          <w:rFonts w:ascii="Times New Roman" w:eastAsia="Times New Roman" w:hAnsi="Times New Roman" w:cs="Times New Roman"/>
          <w:color w:val="0D0D0D" w:themeColor="text1" w:themeTint="F2"/>
          <w:sz w:val="24"/>
          <w:szCs w:val="24"/>
        </w:rPr>
        <w:t xml:space="preserve"> In an analysis of this database by </w:t>
      </w:r>
      <w:proofErr w:type="spellStart"/>
      <w:r w:rsidRPr="0067103E">
        <w:rPr>
          <w:rFonts w:ascii="Times New Roman" w:eastAsia="Times New Roman" w:hAnsi="Times New Roman" w:cs="Times New Roman"/>
          <w:color w:val="0D0D0D" w:themeColor="text1" w:themeTint="F2"/>
          <w:sz w:val="24"/>
          <w:szCs w:val="24"/>
        </w:rPr>
        <w:t>Chawanpaiboon</w:t>
      </w:r>
      <w:proofErr w:type="spellEnd"/>
      <w:r w:rsidRPr="0067103E">
        <w:rPr>
          <w:rFonts w:ascii="Times New Roman" w:eastAsia="Times New Roman" w:hAnsi="Times New Roman" w:cs="Times New Roman"/>
          <w:color w:val="0D0D0D" w:themeColor="text1" w:themeTint="F2"/>
          <w:sz w:val="24"/>
          <w:szCs w:val="24"/>
        </w:rPr>
        <w:t xml:space="preserve"> and </w:t>
      </w:r>
      <w:r w:rsidRPr="0067103E">
        <w:rPr>
          <w:rFonts w:ascii="Times New Roman" w:eastAsia="Times New Roman" w:hAnsi="Times New Roman" w:cs="Times New Roman"/>
          <w:color w:val="0D0D0D" w:themeColor="text1" w:themeTint="F2"/>
          <w:sz w:val="24"/>
          <w:szCs w:val="24"/>
        </w:rPr>
        <w:lastRenderedPageBreak/>
        <w:t xml:space="preserve">others, the global prevalence of preterm birth was estimated to be 9.8% (95% CI </w:t>
      </w:r>
      <w:r w:rsidR="002E0015"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8.3</w:t>
      </w:r>
      <w:r w:rsidR="002E0015"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10.9%</w:t>
      </w:r>
      <w:r w:rsidR="002E0015"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and increased to 10.6% (95% CI</w:t>
      </w:r>
      <w:r w:rsidR="002E0015"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9.0</w:t>
      </w:r>
      <w:r w:rsidR="002E0015"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12.0</w:t>
      </w:r>
      <w:r w:rsidR="002E0015"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w:t>
      </w:r>
      <w:r w:rsidR="0047193B" w:rsidRPr="0067103E">
        <w:rPr>
          <w:rFonts w:ascii="Times New Roman" w:eastAsia="Times New Roman" w:hAnsi="Times New Roman" w:cs="Times New Roman"/>
          <w:color w:val="0D0D0D" w:themeColor="text1" w:themeTint="F2"/>
          <w:sz w:val="24"/>
          <w:szCs w:val="24"/>
        </w:rPr>
        <w:t>, between 1990 and 2014</w:t>
      </w:r>
      <w:r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fldChar w:fldCharType="begin"/>
      </w:r>
      <w:r w:rsidR="001253FE" w:rsidRPr="0067103E">
        <w:rPr>
          <w:rFonts w:ascii="Times New Roman" w:eastAsia="Times New Roman" w:hAnsi="Times New Roman" w:cs="Times New Roman"/>
          <w:color w:val="0D0D0D" w:themeColor="text1" w:themeTint="F2"/>
          <w:sz w:val="24"/>
          <w:szCs w:val="24"/>
        </w:rPr>
        <w:instrText xml:space="preserve"> ADDIN EN.CITE &lt;EndNote&gt;&lt;Cite&gt;&lt;Author&gt;Chawanpaiboon&lt;/Author&gt;&lt;Year&gt;2019&lt;/Year&gt;&lt;RecNum&gt;206&lt;/RecNum&gt;&lt;DisplayText&gt;[26]&lt;/DisplayText&gt;&lt;record&gt;&lt;rec-number&gt;206&lt;/rec-number&gt;&lt;foreign-keys&gt;&lt;key app="EN" db-id="p2fxt0pr7aearwefaesvdww8r9r5ewxxrt2e" timestamp="1651712200"&gt;206&lt;/key&gt;&lt;/foreign-keys&gt;&lt;ref-type name="Journal Article"&gt;17&lt;/ref-type&gt;&lt;contributors&gt;&lt;authors&gt;&lt;author&gt;Chawanpaiboon, Saifon&lt;/author&gt;&lt;author&gt;Vogel, Joshua P&lt;/author&gt;&lt;author&gt;Moller, Ann-Beth&lt;/author&gt;&lt;author&gt;Lumbiganon, Pisake&lt;/author&gt;&lt;author&gt;Petzold, Max&lt;/author&gt;&lt;author&gt;Hogan, Daniel&lt;/author&gt;&lt;author&gt;Landoulsi, Sihem&lt;/author&gt;&lt;author&gt;Jampathong, Nampet&lt;/author&gt;&lt;author&gt;Kongwattanakul, Kiattisak&lt;/author&gt;&lt;author&gt;Laopaiboon, Malinee&lt;/author&gt;&lt;/authors&gt;&lt;/contributors&gt;&lt;titles&gt;&lt;title&gt;Global, regional, and national estimates of levels of preterm birth in 2014: a systematic review and modelling analysis&lt;/title&gt;&lt;secondary-title&gt;The Lancet Global Health&lt;/secondary-title&gt;&lt;/titles&gt;&lt;periodical&gt;&lt;full-title&gt;The Lancet Global Health&lt;/full-title&gt;&lt;/periodical&gt;&lt;pages&gt;e37-e46&lt;/pages&gt;&lt;volume&gt;7&lt;/volume&gt;&lt;number&gt;1&lt;/number&gt;&lt;dates&gt;&lt;year&gt;2019&lt;/year&gt;&lt;/dates&gt;&lt;isbn&gt;2214-109X&lt;/isbn&gt;&lt;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[26]</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w:t>
      </w:r>
    </w:p>
    <w:p w14:paraId="244B2301" w14:textId="4A7E91C1" w:rsidR="00A43242" w:rsidRPr="0067103E" w:rsidRDefault="00A43242" w:rsidP="00D9381B">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In a second estimate of global trends, </w:t>
      </w:r>
      <w:r w:rsidR="0096132B" w:rsidRPr="0067103E">
        <w:rPr>
          <w:rFonts w:ascii="Times New Roman" w:eastAsia="Times New Roman" w:hAnsi="Times New Roman" w:cs="Times New Roman"/>
          <w:color w:val="0D0D0D" w:themeColor="text1" w:themeTint="F2"/>
          <w:sz w:val="24"/>
          <w:szCs w:val="24"/>
        </w:rPr>
        <w:t>between</w:t>
      </w:r>
      <w:r w:rsidR="002E0015"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1990 and 2010</w:t>
      </w:r>
      <w:r w:rsidR="00600B59" w:rsidRPr="0067103E">
        <w:rPr>
          <w:rFonts w:ascii="Times New Roman" w:eastAsia="Times New Roman" w:hAnsi="Times New Roman" w:cs="Times New Roman"/>
          <w:color w:val="0D0D0D" w:themeColor="text1" w:themeTint="F2"/>
          <w:sz w:val="24"/>
          <w:szCs w:val="24"/>
        </w:rPr>
        <w:t>,</w:t>
      </w:r>
      <w:r w:rsidR="001D7A50"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the estimated preterm birth prevalence in 1990 were 7.2% amongst developed nations, 7.7% in Latin America</w:t>
      </w:r>
      <w:r w:rsidR="0096132B"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and 8.9% among Caribbean countries</w:t>
      </w:r>
      <w:r w:rsidR="002E0015"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PEVuZE5vdGU+PENpdGU+PEF1dGhvcj5CZWNrPC9BdXRob3I+PFllYXI+MjAxMDwvWWVhcj48UmVj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</w:fldData>
        </w:fldChar>
      </w:r>
      <w:r w:rsidR="001253FE" w:rsidRPr="0067103E">
        <w:rPr>
          <w:rFonts w:ascii="Times New Roman" w:eastAsia="Times New Roman" w:hAnsi="Times New Roman" w:cs="Times New Roman"/>
          <w:color w:val="0D0D0D" w:themeColor="text1" w:themeTint="F2"/>
          <w:sz w:val="24"/>
          <w:szCs w:val="24"/>
        </w:rPr>
        <w:instrText xml:space="preserve"> ADDIN EN.CITE </w:instrText>
      </w:r>
      <w:r w:rsidR="001253FE" w:rsidRPr="0067103E">
        <w:rPr>
          <w:rFonts w:ascii="Times New Roman" w:eastAsia="Times New Roman" w:hAnsi="Times New Roman" w:cs="Times New Roman"/>
          <w:color w:val="0D0D0D" w:themeColor="text1" w:themeTint="F2"/>
          <w:sz w:val="24"/>
          <w:szCs w:val="24"/>
        </w:rPr>
        <w:fldChar w:fldCharType="begin">
          <w:fldData xml:space="preserve">PEVuZE5vdGU+PENpdGU+PEF1dGhvcj5CZWNrPC9BdXRob3I+PFllYXI+MjAxMDwvWWVhcj48UmVj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</w:fldData>
        </w:fldChar>
      </w:r>
      <w:r w:rsidR="001253FE" w:rsidRPr="0067103E">
        <w:rPr>
          <w:rFonts w:ascii="Times New Roman" w:eastAsia="Times New Roman" w:hAnsi="Times New Roman" w:cs="Times New Roman"/>
          <w:color w:val="0D0D0D" w:themeColor="text1" w:themeTint="F2"/>
          <w:sz w:val="24"/>
          <w:szCs w:val="24"/>
        </w:rPr>
        <w:instrText xml:space="preserve"> ADDIN EN.CITE.DATA </w:instrText>
      </w:r>
      <w:r w:rsidR="001253FE" w:rsidRPr="0067103E">
        <w:rPr>
          <w:rFonts w:ascii="Times New Roman" w:eastAsia="Times New Roman" w:hAnsi="Times New Roman" w:cs="Times New Roman"/>
          <w:color w:val="0D0D0D" w:themeColor="text1" w:themeTint="F2"/>
          <w:sz w:val="24"/>
          <w:szCs w:val="24"/>
        </w:rPr>
      </w:r>
      <w:r w:rsidR="001253FE"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[29]</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w:t>
      </w:r>
      <w:r w:rsidR="00B7184D"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By 2010, all three groups reported </w:t>
      </w:r>
      <w:r w:rsidR="0096132B" w:rsidRPr="0067103E">
        <w:rPr>
          <w:rFonts w:ascii="Times New Roman" w:eastAsia="Times New Roman" w:hAnsi="Times New Roman" w:cs="Times New Roman"/>
          <w:color w:val="0D0D0D" w:themeColor="text1" w:themeTint="F2"/>
          <w:sz w:val="24"/>
          <w:szCs w:val="24"/>
        </w:rPr>
        <w:t>higher</w:t>
      </w:r>
      <w:r w:rsidRPr="0067103E">
        <w:rPr>
          <w:rFonts w:ascii="Times New Roman" w:eastAsia="Times New Roman" w:hAnsi="Times New Roman" w:cs="Times New Roman"/>
          <w:color w:val="0D0D0D" w:themeColor="text1" w:themeTint="F2"/>
          <w:sz w:val="24"/>
          <w:szCs w:val="24"/>
        </w:rPr>
        <w:t xml:space="preserve"> prevalence </w:t>
      </w:r>
      <w:r w:rsidR="0096132B" w:rsidRPr="0067103E">
        <w:rPr>
          <w:rFonts w:ascii="Times New Roman" w:eastAsia="Times New Roman" w:hAnsi="Times New Roman" w:cs="Times New Roman"/>
          <w:color w:val="0D0D0D" w:themeColor="text1" w:themeTint="F2"/>
          <w:sz w:val="24"/>
          <w:szCs w:val="24"/>
        </w:rPr>
        <w:t>of</w:t>
      </w:r>
      <w:r w:rsidRPr="0067103E">
        <w:rPr>
          <w:rFonts w:ascii="Times New Roman" w:eastAsia="Times New Roman" w:hAnsi="Times New Roman" w:cs="Times New Roman"/>
          <w:color w:val="0D0D0D" w:themeColor="text1" w:themeTint="F2"/>
          <w:sz w:val="24"/>
          <w:szCs w:val="24"/>
        </w:rPr>
        <w:t xml:space="preserve"> 8.6% among developed countries, 8.4% in Latin America and 11.2% in Caribbean countries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PEVuZE5vdGU+PENpdGU+PEF1dGhvcj5CZWNrPC9BdXRob3I+PFllYXI+MjAxMDwvWWVhcj48UmVj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==
</w:fldData>
        </w:fldChar>
      </w:r>
      <w:r w:rsidR="001253FE" w:rsidRPr="0067103E">
        <w:rPr>
          <w:rFonts w:ascii="Times New Roman" w:eastAsia="Times New Roman" w:hAnsi="Times New Roman" w:cs="Times New Roman"/>
          <w:color w:val="0D0D0D" w:themeColor="text1" w:themeTint="F2"/>
          <w:sz w:val="24"/>
          <w:szCs w:val="24"/>
        </w:rPr>
        <w:instrText xml:space="preserve"> ADDIN EN.CITE </w:instrText>
      </w:r>
      <w:r w:rsidR="001253FE" w:rsidRPr="0067103E">
        <w:rPr>
          <w:rFonts w:ascii="Times New Roman" w:eastAsia="Times New Roman" w:hAnsi="Times New Roman" w:cs="Times New Roman"/>
          <w:color w:val="0D0D0D" w:themeColor="text1" w:themeTint="F2"/>
          <w:sz w:val="24"/>
          <w:szCs w:val="24"/>
        </w:rPr>
        <w:fldChar w:fldCharType="begin">
          <w:fldData xml:space="preserve">PEVuZE5vdGU+PENpdGU+PEF1dGhvcj5CZWNrPC9BdXRob3I+PFllYXI+MjAxMDwvWWVhcj48UmVj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==
</w:fldData>
        </w:fldChar>
      </w:r>
      <w:r w:rsidR="001253FE" w:rsidRPr="0067103E">
        <w:rPr>
          <w:rFonts w:ascii="Times New Roman" w:eastAsia="Times New Roman" w:hAnsi="Times New Roman" w:cs="Times New Roman"/>
          <w:color w:val="0D0D0D" w:themeColor="text1" w:themeTint="F2"/>
          <w:sz w:val="24"/>
          <w:szCs w:val="24"/>
        </w:rPr>
        <w:instrText xml:space="preserve"> ADDIN EN.CITE.DATA </w:instrText>
      </w:r>
      <w:r w:rsidR="001253FE" w:rsidRPr="0067103E">
        <w:rPr>
          <w:rFonts w:ascii="Times New Roman" w:eastAsia="Times New Roman" w:hAnsi="Times New Roman" w:cs="Times New Roman"/>
          <w:color w:val="0D0D0D" w:themeColor="text1" w:themeTint="F2"/>
          <w:sz w:val="24"/>
          <w:szCs w:val="24"/>
        </w:rPr>
      </w:r>
      <w:r w:rsidR="001253FE"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[25, 29]</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w:t>
      </w:r>
      <w:r w:rsidR="00B7184D" w:rsidRPr="0067103E">
        <w:rPr>
          <w:rFonts w:ascii="Times New Roman" w:eastAsia="Times New Roman" w:hAnsi="Times New Roman" w:cs="Times New Roman"/>
          <w:color w:val="0D0D0D" w:themeColor="text1" w:themeTint="F2"/>
          <w:sz w:val="24"/>
          <w:szCs w:val="24"/>
        </w:rPr>
        <w:t xml:space="preserve"> </w:t>
      </w:r>
    </w:p>
    <w:p w14:paraId="718AA48B" w14:textId="7F007B8E" w:rsidR="00A43242" w:rsidRPr="0067103E" w:rsidRDefault="00A43242" w:rsidP="00D9381B">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In the United States between 1989 and 20</w:t>
      </w:r>
      <w:r w:rsidR="007F4858" w:rsidRPr="0067103E">
        <w:rPr>
          <w:rFonts w:ascii="Times New Roman" w:eastAsia="Times New Roman" w:hAnsi="Times New Roman" w:cs="Times New Roman"/>
          <w:color w:val="0D0D0D" w:themeColor="text1" w:themeTint="F2"/>
          <w:sz w:val="24"/>
          <w:szCs w:val="24"/>
        </w:rPr>
        <w:t>2</w:t>
      </w:r>
      <w:r w:rsidRPr="0067103E">
        <w:rPr>
          <w:rFonts w:ascii="Times New Roman" w:eastAsia="Times New Roman" w:hAnsi="Times New Roman" w:cs="Times New Roman"/>
          <w:color w:val="0D0D0D" w:themeColor="text1" w:themeTint="F2"/>
          <w:sz w:val="24"/>
          <w:szCs w:val="24"/>
        </w:rPr>
        <w:t xml:space="preserve">0, preterm birth rates remained </w:t>
      </w:r>
      <w:r w:rsidR="00015651" w:rsidRPr="0067103E">
        <w:rPr>
          <w:rFonts w:ascii="Times New Roman" w:eastAsia="Times New Roman" w:hAnsi="Times New Roman" w:cs="Times New Roman"/>
          <w:color w:val="0D0D0D" w:themeColor="text1" w:themeTint="F2"/>
          <w:sz w:val="24"/>
          <w:szCs w:val="24"/>
        </w:rPr>
        <w:t xml:space="preserve">largely unchanged </w:t>
      </w:r>
      <w:r w:rsidRPr="0067103E">
        <w:rPr>
          <w:rFonts w:ascii="Times New Roman" w:eastAsia="Times New Roman" w:hAnsi="Times New Roman" w:cs="Times New Roman"/>
          <w:color w:val="0D0D0D" w:themeColor="text1" w:themeTint="F2"/>
          <w:sz w:val="24"/>
          <w:szCs w:val="24"/>
        </w:rPr>
        <w:t xml:space="preserve">at 10.4% and only decreasing to 10.1%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PEVuZE5vdGU+PENpdGU+PEF1dGhvcj5BbmFudGg8L0F1dGhvcj48WWVhcj4yMDA1PC9ZZWFyPjxS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</w:fldData>
        </w:fldChar>
      </w:r>
      <w:r w:rsidR="001253FE" w:rsidRPr="0067103E">
        <w:rPr>
          <w:rFonts w:ascii="Times New Roman" w:eastAsia="Times New Roman" w:hAnsi="Times New Roman" w:cs="Times New Roman"/>
          <w:color w:val="0D0D0D" w:themeColor="text1" w:themeTint="F2"/>
          <w:sz w:val="24"/>
          <w:szCs w:val="24"/>
        </w:rPr>
        <w:instrText xml:space="preserve"> ADDIN EN.CITE </w:instrText>
      </w:r>
      <w:r w:rsidR="001253FE" w:rsidRPr="0067103E">
        <w:rPr>
          <w:rFonts w:ascii="Times New Roman" w:eastAsia="Times New Roman" w:hAnsi="Times New Roman" w:cs="Times New Roman"/>
          <w:color w:val="0D0D0D" w:themeColor="text1" w:themeTint="F2"/>
          <w:sz w:val="24"/>
          <w:szCs w:val="24"/>
        </w:rPr>
        <w:fldChar w:fldCharType="begin">
          <w:fldData xml:space="preserve">PEVuZE5vdGU+PENpdGU+PEF1dGhvcj5BbmFudGg8L0F1dGhvcj48WWVhcj4yMDA1PC9ZZWFyPjxS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</w:fldData>
        </w:fldChar>
      </w:r>
      <w:r w:rsidR="001253FE" w:rsidRPr="0067103E">
        <w:rPr>
          <w:rFonts w:ascii="Times New Roman" w:eastAsia="Times New Roman" w:hAnsi="Times New Roman" w:cs="Times New Roman"/>
          <w:color w:val="0D0D0D" w:themeColor="text1" w:themeTint="F2"/>
          <w:sz w:val="24"/>
          <w:szCs w:val="24"/>
        </w:rPr>
        <w:instrText xml:space="preserve"> ADDIN EN.CITE.DATA </w:instrText>
      </w:r>
      <w:r w:rsidR="001253FE" w:rsidRPr="0067103E">
        <w:rPr>
          <w:rFonts w:ascii="Times New Roman" w:eastAsia="Times New Roman" w:hAnsi="Times New Roman" w:cs="Times New Roman"/>
          <w:color w:val="0D0D0D" w:themeColor="text1" w:themeTint="F2"/>
          <w:sz w:val="24"/>
          <w:szCs w:val="24"/>
        </w:rPr>
      </w:r>
      <w:r w:rsidR="001253FE"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[27]</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Marginal increases and decreases over the same time period were observed</w:t>
      </w:r>
      <w:r w:rsidR="00382CFA" w:rsidRPr="0067103E">
        <w:rPr>
          <w:rFonts w:ascii="Times New Roman" w:eastAsia="Times New Roman" w:hAnsi="Times New Roman" w:cs="Times New Roman"/>
          <w:color w:val="0D0D0D" w:themeColor="text1" w:themeTint="F2"/>
          <w:sz w:val="24"/>
          <w:szCs w:val="24"/>
        </w:rPr>
        <w:t xml:space="preserve"> with minimal sustainable improvements in the burden</w:t>
      </w:r>
      <w:r w:rsidR="00EB73C9" w:rsidRPr="0067103E">
        <w:rPr>
          <w:rFonts w:ascii="Times New Roman" w:eastAsia="Times New Roman" w:hAnsi="Times New Roman" w:cs="Times New Roman"/>
          <w:color w:val="0D0D0D" w:themeColor="text1" w:themeTint="F2"/>
          <w:sz w:val="24"/>
          <w:szCs w:val="24"/>
        </w:rPr>
        <w:t xml:space="preserve"> of the condition</w:t>
      </w:r>
      <w:r w:rsidRPr="0067103E">
        <w:rPr>
          <w:rFonts w:ascii="Times New Roman" w:eastAsia="Times New Roman" w:hAnsi="Times New Roman" w:cs="Times New Roman"/>
          <w:color w:val="0D0D0D" w:themeColor="text1" w:themeTint="F2"/>
          <w:sz w:val="24"/>
          <w:szCs w:val="24"/>
        </w:rPr>
        <w:t>. While North Dakota consistently ranks at or near the 50</w:t>
      </w:r>
      <w:r w:rsidRPr="0067103E">
        <w:rPr>
          <w:rFonts w:ascii="Times New Roman" w:eastAsia="Times New Roman" w:hAnsi="Times New Roman" w:cs="Times New Roman"/>
          <w:color w:val="0D0D0D" w:themeColor="text1" w:themeTint="F2"/>
          <w:sz w:val="24"/>
          <w:szCs w:val="24"/>
          <w:vertAlign w:val="superscript"/>
        </w:rPr>
        <w:t>th</w:t>
      </w:r>
      <w:r w:rsidRPr="0067103E">
        <w:rPr>
          <w:rFonts w:ascii="Times New Roman" w:eastAsia="Times New Roman" w:hAnsi="Times New Roman" w:cs="Times New Roman"/>
          <w:color w:val="0D0D0D" w:themeColor="text1" w:themeTint="F2"/>
          <w:sz w:val="24"/>
          <w:szCs w:val="24"/>
        </w:rPr>
        <w:t xml:space="preserve"> percentile of preterm birth rates, between 2010 and 2020, North Dakota’s prematurity prevalence ranged from 9.7% in 2010 to 9.9% in 2020, representing a 2% increase </w:t>
      </w:r>
      <w:r w:rsidRPr="0067103E">
        <w:rPr>
          <w:rFonts w:ascii="Times New Roman" w:eastAsia="Times New Roman" w:hAnsi="Times New Roman" w:cs="Times New Roman"/>
          <w:color w:val="0D0D0D" w:themeColor="text1" w:themeTint="F2"/>
          <w:sz w:val="24"/>
          <w:szCs w:val="24"/>
        </w:rPr>
        <w:fldChar w:fldCharType="begin"/>
      </w:r>
      <w:r w:rsidR="001253FE" w:rsidRPr="0067103E">
        <w:rPr>
          <w:rFonts w:ascii="Times New Roman" w:eastAsia="Times New Roman" w:hAnsi="Times New Roman" w:cs="Times New Roman"/>
          <w:color w:val="0D0D0D" w:themeColor="text1" w:themeTint="F2"/>
          <w:sz w:val="24"/>
          <w:szCs w:val="24"/>
        </w:rPr>
        <w:instrText xml:space="preserve"> ADDIN EN.CITE &lt;EndNote&gt;&lt;Cite&gt;&lt;Author&gt;Centers for Disease Control and Prevention&lt;/Author&gt;&lt;Year&gt;2018&lt;/Year&gt;&lt;RecNum&gt;31&lt;/RecNum&gt;&lt;DisplayText&gt;[54, 59]&lt;/DisplayText&gt;&lt;record&gt;&lt;rec-number&gt;31&lt;/rec-number&gt;&lt;foreign-keys&gt;&lt;key app="EN" db-id="p2fxt0pr7aearwefaesvdww8r9r5ewxxrt2e" timestamp="1542213324"&gt;31&lt;/key&gt;&lt;/foreign-keys&gt;&lt;ref-type name="Web Page"&gt;12&lt;/ref-type&gt;&lt;contributors&gt;&lt;authors&gt;&lt;author&gt;Centers for Disease Control and Prevention,&lt;/author&gt;&lt;/authors&gt;&lt;/contributors&gt;&lt;titles&gt;&lt;title&gt;Premature Birth&lt;/title&gt;&lt;/titles&gt;&lt;volume&gt;2018&lt;/volume&gt;&lt;number&gt;10/30/2018&lt;/number&gt;&lt;dates&gt;&lt;year&gt;2018&lt;/year&gt;&lt;/dates&gt;&lt;publisher&gt;Centers for Disease Control and Prevention&lt;/publisher&gt;&lt;urls&gt;&lt;related-urls&gt;&lt;url&gt;https://www.cdc.gov/features/prematurebirth/index.html&lt;/url&gt;&lt;/related-urls&gt;&lt;/urls&gt;&lt;/record&gt;&lt;/Cite&gt;&lt;Cite&gt;&lt;Author&gt;March of Dimes&lt;/Author&gt;&lt;Year&gt;2018&lt;/Year&gt;&lt;RecNum&gt;52&lt;/RecNum&gt;&lt;record&gt;&lt;rec-number&gt;52&lt;/rec-number&gt;&lt;foreign-keys&gt;&lt;key app="EN" db-id="p2fxt0pr7aearwefaesvdww8r9r5ewxxrt2e" timestamp="1582553734"&gt;52&lt;/key&gt;&lt;/foreign-keys&gt;&lt;ref-type name="Web Page"&gt;12&lt;/ref-type&gt;&lt;contributors&gt;&lt;authors&gt;&lt;author&gt;March of Dimes,&lt;/author&gt;&lt;/authors&gt;&lt;secondary-authors&gt;&lt;author&gt;March of Dimes&lt;/author&gt;&lt;/secondary-authors&gt;&lt;/contributors&gt;&lt;titles&gt;&lt;title&gt;A Profile of Prematurity in North Dakota&lt;/title&gt;&lt;secondary-title&gt;A Profile of Prematurity&lt;/secondary-title&gt;&lt;/titles&gt;&lt;volume&gt;2019&lt;/volume&gt;&lt;number&gt;8/9/2019&lt;/number&gt;&lt;dates&gt;&lt;year&gt;2018&lt;/year&gt;&lt;/dates&gt;&lt;pub-location&gt;March of Dimes&lt;/pub-location&gt;&lt;publisher&gt;March of Dimes&lt;/publisher&gt;&lt;urls&gt;&lt;/urls&gt;&lt;/record&gt;&lt;/Cite&gt;&lt;/EndNote&gt;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[54, 59]</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w:t>
      </w:r>
    </w:p>
    <w:p w14:paraId="7A523B68" w14:textId="73E2F014" w:rsidR="0067103E" w:rsidRDefault="00F678FB" w:rsidP="00A33137">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Globall</w:t>
      </w:r>
      <w:r w:rsidR="00A34E2D" w:rsidRPr="0067103E">
        <w:rPr>
          <w:rFonts w:ascii="Times New Roman" w:eastAsia="Times New Roman" w:hAnsi="Times New Roman" w:cs="Times New Roman"/>
          <w:color w:val="0D0D0D" w:themeColor="text1" w:themeTint="F2"/>
          <w:sz w:val="24"/>
          <w:szCs w:val="24"/>
        </w:rPr>
        <w:t>y and in the United States</w:t>
      </w:r>
      <w:r w:rsidRPr="0067103E">
        <w:rPr>
          <w:rFonts w:ascii="Times New Roman" w:eastAsia="Times New Roman" w:hAnsi="Times New Roman" w:cs="Times New Roman"/>
          <w:color w:val="0D0D0D" w:themeColor="text1" w:themeTint="F2"/>
          <w:sz w:val="24"/>
          <w:szCs w:val="24"/>
        </w:rPr>
        <w:t>, public health initiatives have not been successful in significantly reducing the prevalence of preterm birth</w:t>
      </w:r>
      <w:r w:rsidR="00D538C5" w:rsidRPr="0067103E">
        <w:rPr>
          <w:rFonts w:ascii="Times New Roman" w:eastAsia="Times New Roman" w:hAnsi="Times New Roman" w:cs="Times New Roman"/>
          <w:color w:val="0D0D0D" w:themeColor="text1" w:themeTint="F2"/>
          <w:sz w:val="24"/>
          <w:szCs w:val="24"/>
        </w:rPr>
        <w:t>. Given these</w:t>
      </w:r>
      <w:r w:rsidR="00A43242" w:rsidRPr="0067103E">
        <w:rPr>
          <w:rFonts w:ascii="Times New Roman" w:eastAsia="Times New Roman" w:hAnsi="Times New Roman" w:cs="Times New Roman"/>
          <w:color w:val="0D0D0D" w:themeColor="text1" w:themeTint="F2"/>
          <w:sz w:val="24"/>
          <w:szCs w:val="24"/>
        </w:rPr>
        <w:t xml:space="preserve"> marginal</w:t>
      </w:r>
      <w:r w:rsidR="00D538C5" w:rsidRPr="0067103E">
        <w:rPr>
          <w:rFonts w:ascii="Times New Roman" w:eastAsia="Times New Roman" w:hAnsi="Times New Roman" w:cs="Times New Roman"/>
          <w:color w:val="0D0D0D" w:themeColor="text1" w:themeTint="F2"/>
          <w:sz w:val="24"/>
          <w:szCs w:val="24"/>
        </w:rPr>
        <w:t>-</w:t>
      </w:r>
      <w:r w:rsidR="00A43242" w:rsidRPr="0067103E">
        <w:rPr>
          <w:rFonts w:ascii="Times New Roman" w:eastAsia="Times New Roman" w:hAnsi="Times New Roman" w:cs="Times New Roman"/>
          <w:color w:val="0D0D0D" w:themeColor="text1" w:themeTint="F2"/>
          <w:sz w:val="24"/>
          <w:szCs w:val="24"/>
        </w:rPr>
        <w:t>to</w:t>
      </w:r>
      <w:r w:rsidR="00D538C5" w:rsidRPr="0067103E">
        <w:rPr>
          <w:rFonts w:ascii="Times New Roman" w:eastAsia="Times New Roman" w:hAnsi="Times New Roman" w:cs="Times New Roman"/>
          <w:color w:val="0D0D0D" w:themeColor="text1" w:themeTint="F2"/>
          <w:sz w:val="24"/>
          <w:szCs w:val="24"/>
        </w:rPr>
        <w:t>-</w:t>
      </w:r>
      <w:r w:rsidR="00A43242" w:rsidRPr="0067103E">
        <w:rPr>
          <w:rFonts w:ascii="Times New Roman" w:eastAsia="Times New Roman" w:hAnsi="Times New Roman" w:cs="Times New Roman"/>
          <w:color w:val="0D0D0D" w:themeColor="text1" w:themeTint="F2"/>
          <w:sz w:val="24"/>
          <w:szCs w:val="24"/>
        </w:rPr>
        <w:t xml:space="preserve">no improvements </w:t>
      </w:r>
      <w:r w:rsidR="00D538C5" w:rsidRPr="0067103E">
        <w:rPr>
          <w:rFonts w:ascii="Times New Roman" w:eastAsia="Times New Roman" w:hAnsi="Times New Roman" w:cs="Times New Roman"/>
          <w:color w:val="0D0D0D" w:themeColor="text1" w:themeTint="F2"/>
          <w:sz w:val="24"/>
          <w:szCs w:val="24"/>
        </w:rPr>
        <w:t xml:space="preserve">the </w:t>
      </w:r>
      <w:r w:rsidR="00A43242" w:rsidRPr="0067103E">
        <w:rPr>
          <w:rFonts w:ascii="Times New Roman" w:eastAsia="Times New Roman" w:hAnsi="Times New Roman" w:cs="Times New Roman"/>
          <w:color w:val="0D0D0D" w:themeColor="text1" w:themeTint="F2"/>
          <w:sz w:val="24"/>
          <w:szCs w:val="24"/>
        </w:rPr>
        <w:t>need to further investigate th</w:t>
      </w:r>
      <w:r w:rsidR="00D538C5" w:rsidRPr="0067103E">
        <w:rPr>
          <w:rFonts w:ascii="Times New Roman" w:eastAsia="Times New Roman" w:hAnsi="Times New Roman" w:cs="Times New Roman"/>
          <w:color w:val="0D0D0D" w:themeColor="text1" w:themeTint="F2"/>
          <w:sz w:val="24"/>
          <w:szCs w:val="24"/>
        </w:rPr>
        <w:t>is</w:t>
      </w:r>
      <w:r w:rsidR="00A43242" w:rsidRPr="0067103E">
        <w:rPr>
          <w:rFonts w:ascii="Times New Roman" w:eastAsia="Times New Roman" w:hAnsi="Times New Roman" w:cs="Times New Roman"/>
          <w:color w:val="0D0D0D" w:themeColor="text1" w:themeTint="F2"/>
          <w:sz w:val="24"/>
          <w:szCs w:val="24"/>
        </w:rPr>
        <w:t xml:space="preserve"> issue in local jurisdictions </w:t>
      </w:r>
      <w:r w:rsidR="00D538C5" w:rsidRPr="0067103E">
        <w:rPr>
          <w:rFonts w:ascii="Times New Roman" w:eastAsia="Times New Roman" w:hAnsi="Times New Roman" w:cs="Times New Roman"/>
          <w:color w:val="0D0D0D" w:themeColor="text1" w:themeTint="F2"/>
          <w:sz w:val="24"/>
          <w:szCs w:val="24"/>
        </w:rPr>
        <w:t>and to</w:t>
      </w:r>
      <w:r w:rsidR="00A43242" w:rsidRPr="0067103E">
        <w:rPr>
          <w:rFonts w:ascii="Times New Roman" w:eastAsia="Times New Roman" w:hAnsi="Times New Roman" w:cs="Times New Roman"/>
          <w:color w:val="0D0D0D" w:themeColor="text1" w:themeTint="F2"/>
          <w:sz w:val="24"/>
          <w:szCs w:val="24"/>
        </w:rPr>
        <w:t xml:space="preserve"> identify risk reduction opportunities</w:t>
      </w:r>
      <w:r w:rsidR="00D538C5" w:rsidRPr="0067103E">
        <w:rPr>
          <w:rFonts w:ascii="Times New Roman" w:eastAsia="Times New Roman" w:hAnsi="Times New Roman" w:cs="Times New Roman"/>
          <w:color w:val="0D0D0D" w:themeColor="text1" w:themeTint="F2"/>
          <w:sz w:val="24"/>
          <w:szCs w:val="24"/>
        </w:rPr>
        <w:t xml:space="preserve"> remains critical</w:t>
      </w:r>
      <w:r w:rsidR="00A43242" w:rsidRPr="0067103E">
        <w:rPr>
          <w:rFonts w:ascii="Times New Roman" w:eastAsia="Times New Roman" w:hAnsi="Times New Roman" w:cs="Times New Roman"/>
          <w:color w:val="0D0D0D" w:themeColor="text1" w:themeTint="F2"/>
          <w:sz w:val="24"/>
          <w:szCs w:val="24"/>
        </w:rPr>
        <w:t xml:space="preserve">. </w:t>
      </w:r>
    </w:p>
    <w:p w14:paraId="64212C3E" w14:textId="77777777" w:rsidR="00986F0A" w:rsidRPr="0067103E" w:rsidRDefault="00986F0A" w:rsidP="007E5985">
      <w:pPr>
        <w:tabs>
          <w:tab w:val="left" w:pos="720"/>
        </w:tabs>
        <w:spacing w:after="0" w:line="480" w:lineRule="auto"/>
        <w:rPr>
          <w:rFonts w:ascii="Times New Roman" w:eastAsia="Times New Roman" w:hAnsi="Times New Roman" w:cs="Times New Roman"/>
          <w:color w:val="0D0D0D" w:themeColor="text1" w:themeTint="F2"/>
          <w:sz w:val="24"/>
          <w:szCs w:val="24"/>
        </w:rPr>
      </w:pPr>
    </w:p>
    <w:p w14:paraId="564ECA00" w14:textId="58C4C1A5" w:rsidR="00A43242" w:rsidRPr="0067103E" w:rsidRDefault="00A43242" w:rsidP="007E5985">
      <w:pPr>
        <w:pStyle w:val="Heading7"/>
        <w:spacing w:line="480" w:lineRule="auto"/>
        <w:rPr>
          <w:rFonts w:ascii="Times New Roman" w:hAnsi="Times New Roman"/>
          <w:b/>
          <w:bCs/>
          <w:color w:val="0D0D0D" w:themeColor="text1" w:themeTint="F2"/>
        </w:rPr>
      </w:pPr>
      <w:bookmarkStart w:id="11" w:name="_Toc106873553"/>
      <w:r w:rsidRPr="0067103E">
        <w:rPr>
          <w:rFonts w:ascii="Times New Roman" w:hAnsi="Times New Roman"/>
          <w:b/>
          <w:bCs/>
          <w:color w:val="0D0D0D" w:themeColor="text1" w:themeTint="F2"/>
        </w:rPr>
        <w:t>1.1.1.5 Socio-demographic Determinants of Preterm Birth</w:t>
      </w:r>
      <w:bookmarkEnd w:id="11"/>
      <w:r w:rsidRPr="0067103E">
        <w:rPr>
          <w:rFonts w:ascii="Times New Roman" w:hAnsi="Times New Roman"/>
          <w:b/>
          <w:bCs/>
          <w:color w:val="0D0D0D" w:themeColor="text1" w:themeTint="F2"/>
        </w:rPr>
        <w:t xml:space="preserve"> </w:t>
      </w:r>
    </w:p>
    <w:p w14:paraId="2A4048BF" w14:textId="7EE98258" w:rsidR="00F61418" w:rsidRPr="0067103E" w:rsidRDefault="00A43242" w:rsidP="007E5985">
      <w:pPr>
        <w:pStyle w:val="Heading7"/>
        <w:spacing w:line="480" w:lineRule="auto"/>
        <w:rPr>
          <w:rFonts w:ascii="Times New Roman" w:hAnsi="Times New Roman"/>
          <w:b/>
          <w:bCs/>
          <w:color w:val="0D0D0D" w:themeColor="text1" w:themeTint="F2"/>
        </w:rPr>
      </w:pPr>
      <w:bookmarkStart w:id="12" w:name="_Toc106873554"/>
      <w:r w:rsidRPr="0067103E">
        <w:rPr>
          <w:rFonts w:ascii="Times New Roman" w:hAnsi="Times New Roman"/>
          <w:b/>
          <w:bCs/>
          <w:color w:val="0D0D0D" w:themeColor="text1" w:themeTint="F2"/>
        </w:rPr>
        <w:t>1.1.1.5.1 Demographic Factors</w:t>
      </w:r>
      <w:bookmarkEnd w:id="12"/>
    </w:p>
    <w:p w14:paraId="7EA19B07" w14:textId="50B55F44" w:rsidR="00A43242" w:rsidRPr="0067103E" w:rsidRDefault="00687536" w:rsidP="00800FC9">
      <w:pPr>
        <w:tabs>
          <w:tab w:val="left" w:pos="720"/>
        </w:tabs>
        <w:spacing w:after="0" w:line="480" w:lineRule="auto"/>
        <w:ind w:firstLine="720"/>
        <w:rPr>
          <w:rFonts w:ascii="Times New Roman" w:eastAsia="Times New Roman" w:hAnsi="Times New Roman" w:cs="Times New Roman"/>
          <w:b/>
          <w:bCs/>
          <w:color w:val="0D0D0D" w:themeColor="text1" w:themeTint="F2"/>
          <w:sz w:val="24"/>
          <w:szCs w:val="24"/>
        </w:rPr>
      </w:pPr>
      <w:r w:rsidRPr="0067103E">
        <w:rPr>
          <w:rFonts w:ascii="Times New Roman" w:eastAsia="Times New Roman" w:hAnsi="Times New Roman" w:cs="Times New Roman"/>
          <w:b/>
          <w:bCs/>
          <w:color w:val="0D0D0D" w:themeColor="text1" w:themeTint="F2"/>
          <w:sz w:val="24"/>
          <w:szCs w:val="24"/>
        </w:rPr>
        <w:t xml:space="preserve"> </w:t>
      </w:r>
      <w:r w:rsidR="00A43242" w:rsidRPr="0067103E">
        <w:rPr>
          <w:rFonts w:ascii="Times New Roman" w:eastAsia="Times New Roman" w:hAnsi="Times New Roman" w:cs="Times New Roman"/>
          <w:color w:val="0D0D0D" w:themeColor="text1" w:themeTint="F2"/>
          <w:sz w:val="24"/>
          <w:szCs w:val="24"/>
        </w:rPr>
        <w:t>In the United States, disparities persist in the prevalence of preterm birth rates across different subpopulations. Preterm birth has been</w:t>
      </w:r>
      <w:r w:rsidR="004120E0" w:rsidRPr="0067103E">
        <w:rPr>
          <w:rFonts w:ascii="Times New Roman" w:eastAsia="Times New Roman" w:hAnsi="Times New Roman" w:cs="Times New Roman"/>
          <w:color w:val="0D0D0D" w:themeColor="text1" w:themeTint="F2"/>
          <w:sz w:val="24"/>
          <w:szCs w:val="24"/>
        </w:rPr>
        <w:t xml:space="preserve"> shown to be</w:t>
      </w:r>
      <w:r w:rsidR="00A43242" w:rsidRPr="0067103E">
        <w:rPr>
          <w:rFonts w:ascii="Times New Roman" w:eastAsia="Times New Roman" w:hAnsi="Times New Roman" w:cs="Times New Roman"/>
          <w:color w:val="0D0D0D" w:themeColor="text1" w:themeTint="F2"/>
          <w:sz w:val="24"/>
          <w:szCs w:val="24"/>
        </w:rPr>
        <w:t xml:space="preserve"> associated with maternal race, with</w:t>
      </w:r>
      <w:r w:rsidR="005A1014">
        <w:rPr>
          <w:rFonts w:ascii="Times New Roman" w:eastAsia="Times New Roman" w:hAnsi="Times New Roman" w:cs="Times New Roman"/>
          <w:color w:val="0D0D0D" w:themeColor="text1" w:themeTint="F2"/>
          <w:sz w:val="24"/>
          <w:szCs w:val="24"/>
        </w:rPr>
        <w:t xml:space="preserve"> </w:t>
      </w:r>
      <w:r w:rsidR="00A43242" w:rsidRPr="0067103E">
        <w:rPr>
          <w:rFonts w:ascii="Times New Roman" w:eastAsia="Times New Roman" w:hAnsi="Times New Roman" w:cs="Times New Roman"/>
          <w:color w:val="0D0D0D" w:themeColor="text1" w:themeTint="F2"/>
          <w:sz w:val="24"/>
          <w:szCs w:val="24"/>
        </w:rPr>
        <w:t xml:space="preserve">minority races, African American and American Indian, especially, being at higher risk of </w:t>
      </w:r>
      <w:r w:rsidR="00A43242" w:rsidRPr="0067103E">
        <w:rPr>
          <w:rFonts w:ascii="Times New Roman" w:eastAsia="Times New Roman" w:hAnsi="Times New Roman" w:cs="Times New Roman"/>
          <w:color w:val="0D0D0D" w:themeColor="text1" w:themeTint="F2"/>
          <w:sz w:val="24"/>
          <w:szCs w:val="24"/>
        </w:rPr>
        <w:lastRenderedPageBreak/>
        <w:t>preterm birth</w:t>
      </w:r>
      <w:r w:rsidRPr="0067103E">
        <w:rPr>
          <w:rFonts w:ascii="Times New Roman" w:eastAsia="Times New Roman" w:hAnsi="Times New Roman" w:cs="Times New Roman"/>
          <w:color w:val="0D0D0D" w:themeColor="text1" w:themeTint="F2"/>
          <w:sz w:val="24"/>
          <w:szCs w:val="24"/>
        </w:rPr>
        <w:t xml:space="preserve"> </w:t>
      </w:r>
      <w:r w:rsidR="00A43242" w:rsidRPr="0067103E">
        <w:rPr>
          <w:rFonts w:ascii="Times New Roman" w:eastAsia="Times New Roman" w:hAnsi="Times New Roman" w:cs="Times New Roman"/>
          <w:color w:val="0D0D0D" w:themeColor="text1" w:themeTint="F2"/>
          <w:sz w:val="24"/>
          <w:szCs w:val="24"/>
        </w:rPr>
        <w:fldChar w:fldCharType="begin">
          <w:fldData xml:space="preserve">PEVuZE5vdGU+PENpdGU+PEF1dGhvcj5BbmFudGg8L0F1dGhvcj48WWVhcj4yMDA1PC9ZZWFyPjxS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</w:fldData>
        </w:fldChar>
      </w:r>
      <w:r w:rsidR="001253FE" w:rsidRPr="0067103E">
        <w:rPr>
          <w:rFonts w:ascii="Times New Roman" w:eastAsia="Times New Roman" w:hAnsi="Times New Roman" w:cs="Times New Roman"/>
          <w:color w:val="0D0D0D" w:themeColor="text1" w:themeTint="F2"/>
          <w:sz w:val="24"/>
          <w:szCs w:val="24"/>
        </w:rPr>
        <w:instrText xml:space="preserve"> ADDIN EN.CITE </w:instrText>
      </w:r>
      <w:r w:rsidR="001253FE" w:rsidRPr="0067103E">
        <w:rPr>
          <w:rFonts w:ascii="Times New Roman" w:eastAsia="Times New Roman" w:hAnsi="Times New Roman" w:cs="Times New Roman"/>
          <w:color w:val="0D0D0D" w:themeColor="text1" w:themeTint="F2"/>
          <w:sz w:val="24"/>
          <w:szCs w:val="24"/>
        </w:rPr>
        <w:fldChar w:fldCharType="begin">
          <w:fldData xml:space="preserve">PEVuZE5vdGU+PENpdGU+PEF1dGhvcj5BbmFudGg8L0F1dGhvcj48WWVhcj4yMDA1PC9ZZWFyPjxS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</w:fldData>
        </w:fldChar>
      </w:r>
      <w:r w:rsidR="001253FE" w:rsidRPr="0067103E">
        <w:rPr>
          <w:rFonts w:ascii="Times New Roman" w:eastAsia="Times New Roman" w:hAnsi="Times New Roman" w:cs="Times New Roman"/>
          <w:color w:val="0D0D0D" w:themeColor="text1" w:themeTint="F2"/>
          <w:sz w:val="24"/>
          <w:szCs w:val="24"/>
        </w:rPr>
        <w:instrText xml:space="preserve"> ADDIN EN.CITE.DATA </w:instrText>
      </w:r>
      <w:r w:rsidR="001253FE" w:rsidRPr="0067103E">
        <w:rPr>
          <w:rFonts w:ascii="Times New Roman" w:eastAsia="Times New Roman" w:hAnsi="Times New Roman" w:cs="Times New Roman"/>
          <w:color w:val="0D0D0D" w:themeColor="text1" w:themeTint="F2"/>
          <w:sz w:val="24"/>
          <w:szCs w:val="24"/>
        </w:rPr>
      </w:r>
      <w:r w:rsidR="001253FE" w:rsidRPr="0067103E">
        <w:rPr>
          <w:rFonts w:ascii="Times New Roman" w:eastAsia="Times New Roman" w:hAnsi="Times New Roman" w:cs="Times New Roman"/>
          <w:color w:val="0D0D0D" w:themeColor="text1" w:themeTint="F2"/>
          <w:sz w:val="24"/>
          <w:szCs w:val="24"/>
        </w:rPr>
        <w:fldChar w:fldCharType="end"/>
      </w:r>
      <w:r w:rsidR="00A43242" w:rsidRPr="0067103E">
        <w:rPr>
          <w:rFonts w:ascii="Times New Roman" w:eastAsia="Times New Roman" w:hAnsi="Times New Roman" w:cs="Times New Roman"/>
          <w:color w:val="0D0D0D" w:themeColor="text1" w:themeTint="F2"/>
          <w:sz w:val="24"/>
          <w:szCs w:val="24"/>
        </w:rPr>
      </w:r>
      <w:r w:rsidR="00A43242"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[10, 25, 33, 54, 60]</w:t>
      </w:r>
      <w:r w:rsidR="00A43242" w:rsidRPr="0067103E">
        <w:rPr>
          <w:rFonts w:ascii="Times New Roman" w:eastAsia="Times New Roman" w:hAnsi="Times New Roman" w:cs="Times New Roman"/>
          <w:color w:val="0D0D0D" w:themeColor="text1" w:themeTint="F2"/>
          <w:sz w:val="24"/>
          <w:szCs w:val="24"/>
        </w:rPr>
        <w:fldChar w:fldCharType="end"/>
      </w:r>
      <w:r w:rsidR="00A43242" w:rsidRPr="0067103E">
        <w:rPr>
          <w:rFonts w:ascii="Times New Roman" w:eastAsia="Times New Roman" w:hAnsi="Times New Roman" w:cs="Times New Roman"/>
          <w:color w:val="0D0D0D" w:themeColor="text1" w:themeTint="F2"/>
          <w:sz w:val="24"/>
          <w:szCs w:val="24"/>
        </w:rPr>
        <w:t>. Black/African American women in the United States are over 1.5 times more likely to experience preterm birth compared to</w:t>
      </w:r>
      <w:r w:rsidR="00DB0767" w:rsidRPr="0067103E">
        <w:rPr>
          <w:rFonts w:ascii="Times New Roman" w:eastAsia="Times New Roman" w:hAnsi="Times New Roman" w:cs="Times New Roman"/>
          <w:color w:val="0D0D0D" w:themeColor="text1" w:themeTint="F2"/>
          <w:sz w:val="24"/>
          <w:szCs w:val="24"/>
        </w:rPr>
        <w:t xml:space="preserve"> </w:t>
      </w:r>
      <w:r w:rsidR="00A43242" w:rsidRPr="0067103E">
        <w:rPr>
          <w:rFonts w:ascii="Times New Roman" w:eastAsia="Times New Roman" w:hAnsi="Times New Roman" w:cs="Times New Roman"/>
          <w:color w:val="0D0D0D" w:themeColor="text1" w:themeTint="F2"/>
          <w:sz w:val="24"/>
          <w:szCs w:val="24"/>
        </w:rPr>
        <w:t xml:space="preserve">non-Hispanic </w:t>
      </w:r>
      <w:r w:rsidR="00E4170A" w:rsidRPr="0067103E">
        <w:rPr>
          <w:rFonts w:ascii="Times New Roman" w:eastAsia="Times New Roman" w:hAnsi="Times New Roman" w:cs="Times New Roman"/>
          <w:color w:val="0D0D0D" w:themeColor="text1" w:themeTint="F2"/>
          <w:sz w:val="24"/>
          <w:szCs w:val="24"/>
        </w:rPr>
        <w:t>White w</w:t>
      </w:r>
      <w:r w:rsidR="00A43242" w:rsidRPr="0067103E">
        <w:rPr>
          <w:rFonts w:ascii="Times New Roman" w:eastAsia="Times New Roman" w:hAnsi="Times New Roman" w:cs="Times New Roman"/>
          <w:color w:val="0D0D0D" w:themeColor="text1" w:themeTint="F2"/>
          <w:sz w:val="24"/>
          <w:szCs w:val="24"/>
        </w:rPr>
        <w:t>omen. In 2020, for example, the prevalence of preterm birth among black infants was 14.2%, 11.6% among American Indians/Alaska Natives, and 9.2% among White infants. Asian and Pacific Islanders had the lowest prevalence of preterm birth at 8.8%</w:t>
      </w:r>
      <w:r w:rsidRPr="0067103E">
        <w:rPr>
          <w:rFonts w:ascii="Times New Roman" w:eastAsia="Times New Roman" w:hAnsi="Times New Roman" w:cs="Times New Roman"/>
          <w:color w:val="0D0D0D" w:themeColor="text1" w:themeTint="F2"/>
          <w:sz w:val="24"/>
          <w:szCs w:val="24"/>
        </w:rPr>
        <w:t xml:space="preserve"> </w:t>
      </w:r>
      <w:r w:rsidR="00A43242" w:rsidRPr="0067103E">
        <w:rPr>
          <w:rFonts w:ascii="Times New Roman" w:eastAsia="Times New Roman" w:hAnsi="Times New Roman" w:cs="Times New Roman"/>
          <w:color w:val="0D0D0D" w:themeColor="text1" w:themeTint="F2"/>
          <w:sz w:val="24"/>
          <w:szCs w:val="24"/>
        </w:rPr>
        <w:fldChar w:fldCharType="begin"/>
      </w:r>
      <w:r w:rsidR="001253FE" w:rsidRPr="0067103E">
        <w:rPr>
          <w:rFonts w:ascii="Times New Roman" w:eastAsia="Times New Roman" w:hAnsi="Times New Roman" w:cs="Times New Roman"/>
          <w:color w:val="0D0D0D" w:themeColor="text1" w:themeTint="F2"/>
          <w:sz w:val="24"/>
          <w:szCs w:val="24"/>
        </w:rPr>
        <w:instrText xml:space="preserve"> ADDIN EN.CITE &lt;EndNote&gt;&lt;Cite&gt;&lt;Author&gt;Centers for Disease Control and Prevention&lt;/Author&gt;&lt;Year&gt;2018&lt;/Year&gt;&lt;RecNum&gt;31&lt;/RecNum&gt;&lt;DisplayText&gt;[54]&lt;/DisplayText&gt;&lt;record&gt;&lt;rec-number&gt;31&lt;/rec-number&gt;&lt;foreign-keys&gt;&lt;key app="EN" db-id="p2fxt0pr7aearwefaesvdww8r9r5ewxxrt2e" timestamp="1542213324"&gt;31&lt;/key&gt;&lt;/foreign-keys&gt;&lt;ref-type name="Web Page"&gt;12&lt;/ref-type&gt;&lt;contributors&gt;&lt;authors&gt;&lt;author&gt;Centers for Disease Control and Prevention,&lt;/author&gt;&lt;/authors&gt;&lt;/contributors&gt;&lt;titles&gt;&lt;title&gt;Premature Birth&lt;/title&gt;&lt;/titles&gt;&lt;volume&gt;2018&lt;/volume&gt;&lt;number&gt;10/30/2018&lt;/number&gt;&lt;dates&gt;&lt;year&gt;2018&lt;/year&gt;&lt;/dates&gt;&lt;publisher&gt;Centers for Disease Control and Prevention&lt;/publisher&gt;&lt;urls&gt;&lt;related-urls&gt;&lt;url&gt;https://www.cdc.gov/features/prematurebirth/index.html&lt;/url&gt;&lt;/related-urls&gt;&lt;/urls&gt;&lt;/record&gt;&lt;/Cite&gt;&lt;/EndNote&gt;</w:instrText>
      </w:r>
      <w:r w:rsidR="00A43242"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[54]</w:t>
      </w:r>
      <w:r w:rsidR="00A43242" w:rsidRPr="0067103E">
        <w:rPr>
          <w:rFonts w:ascii="Times New Roman" w:eastAsia="Times New Roman" w:hAnsi="Times New Roman" w:cs="Times New Roman"/>
          <w:color w:val="0D0D0D" w:themeColor="text1" w:themeTint="F2"/>
          <w:sz w:val="24"/>
          <w:szCs w:val="24"/>
        </w:rPr>
        <w:fldChar w:fldCharType="end"/>
      </w:r>
      <w:r w:rsidR="00A43242" w:rsidRPr="0067103E">
        <w:rPr>
          <w:rFonts w:ascii="Times New Roman" w:eastAsia="Times New Roman" w:hAnsi="Times New Roman" w:cs="Times New Roman"/>
          <w:color w:val="0D0D0D" w:themeColor="text1" w:themeTint="F2"/>
          <w:sz w:val="24"/>
          <w:szCs w:val="24"/>
        </w:rPr>
        <w:t xml:space="preserve">. Notably, women of minority races in the United States are more likely to have lower incomes, be less educated, and have higher rates of medical comorbidities such as gestational hypertension that may lead to </w:t>
      </w:r>
      <w:r w:rsidR="00E4170A" w:rsidRPr="0067103E">
        <w:rPr>
          <w:rFonts w:ascii="Times New Roman" w:eastAsia="Times New Roman" w:hAnsi="Times New Roman" w:cs="Times New Roman"/>
          <w:color w:val="0D0D0D" w:themeColor="text1" w:themeTint="F2"/>
          <w:sz w:val="24"/>
          <w:szCs w:val="24"/>
        </w:rPr>
        <w:t>higher</w:t>
      </w:r>
      <w:r w:rsidR="00A43242" w:rsidRPr="0067103E">
        <w:rPr>
          <w:rFonts w:ascii="Times New Roman" w:eastAsia="Times New Roman" w:hAnsi="Times New Roman" w:cs="Times New Roman"/>
          <w:color w:val="0D0D0D" w:themeColor="text1" w:themeTint="F2"/>
          <w:sz w:val="24"/>
          <w:szCs w:val="24"/>
        </w:rPr>
        <w:t xml:space="preserve"> risk of preterm birth</w:t>
      </w:r>
      <w:r w:rsidRPr="0067103E">
        <w:rPr>
          <w:rFonts w:ascii="Times New Roman" w:eastAsia="Times New Roman" w:hAnsi="Times New Roman" w:cs="Times New Roman"/>
          <w:color w:val="0D0D0D" w:themeColor="text1" w:themeTint="F2"/>
          <w:sz w:val="24"/>
          <w:szCs w:val="24"/>
        </w:rPr>
        <w:t xml:space="preserve"> </w:t>
      </w:r>
      <w:r w:rsidR="00A43242" w:rsidRPr="0067103E">
        <w:rPr>
          <w:rFonts w:ascii="Times New Roman" w:eastAsia="Times New Roman" w:hAnsi="Times New Roman" w:cs="Times New Roman"/>
          <w:color w:val="0D0D0D" w:themeColor="text1" w:themeTint="F2"/>
          <w:sz w:val="24"/>
          <w:szCs w:val="24"/>
        </w:rPr>
        <w:fldChar w:fldCharType="begin">
          <w:fldData xml:space="preserve">PEVuZE5vdGU+PENpdGU+PEF1dGhvcj5NYW51Y2s8L0F1dGhvcj48WWVhcj4yMDE3PC9ZZWFyPjxS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</w:fldData>
        </w:fldChar>
      </w:r>
      <w:r w:rsidR="00A43242" w:rsidRPr="0067103E">
        <w:rPr>
          <w:rFonts w:ascii="Times New Roman" w:eastAsia="Times New Roman" w:hAnsi="Times New Roman" w:cs="Times New Roman"/>
          <w:color w:val="0D0D0D" w:themeColor="text1" w:themeTint="F2"/>
          <w:sz w:val="24"/>
          <w:szCs w:val="24"/>
        </w:rPr>
        <w:instrText xml:space="preserve"> ADDIN EN.CITE </w:instrText>
      </w:r>
      <w:r w:rsidR="00A43242" w:rsidRPr="0067103E">
        <w:rPr>
          <w:rFonts w:ascii="Times New Roman" w:eastAsia="Times New Roman" w:hAnsi="Times New Roman" w:cs="Times New Roman"/>
          <w:color w:val="0D0D0D" w:themeColor="text1" w:themeTint="F2"/>
          <w:sz w:val="24"/>
          <w:szCs w:val="24"/>
        </w:rPr>
        <w:fldChar w:fldCharType="begin">
          <w:fldData xml:space="preserve">PEVuZE5vdGU+PENpdGU+PEF1dGhvcj5NYW51Y2s8L0F1dGhvcj48WWVhcj4yMDE3PC9ZZWFyPjxS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</w:fldData>
        </w:fldChar>
      </w:r>
      <w:r w:rsidR="00A43242" w:rsidRPr="0067103E">
        <w:rPr>
          <w:rFonts w:ascii="Times New Roman" w:eastAsia="Times New Roman" w:hAnsi="Times New Roman" w:cs="Times New Roman"/>
          <w:color w:val="0D0D0D" w:themeColor="text1" w:themeTint="F2"/>
          <w:sz w:val="24"/>
          <w:szCs w:val="24"/>
        </w:rPr>
        <w:instrText xml:space="preserve"> ADDIN EN.CITE.DATA </w:instrText>
      </w:r>
      <w:r w:rsidR="00A43242" w:rsidRPr="0067103E">
        <w:rPr>
          <w:rFonts w:ascii="Times New Roman" w:eastAsia="Times New Roman" w:hAnsi="Times New Roman" w:cs="Times New Roman"/>
          <w:color w:val="0D0D0D" w:themeColor="text1" w:themeTint="F2"/>
          <w:sz w:val="24"/>
          <w:szCs w:val="24"/>
        </w:rPr>
      </w:r>
      <w:r w:rsidR="00A43242" w:rsidRPr="0067103E">
        <w:rPr>
          <w:rFonts w:ascii="Times New Roman" w:eastAsia="Times New Roman" w:hAnsi="Times New Roman" w:cs="Times New Roman"/>
          <w:color w:val="0D0D0D" w:themeColor="text1" w:themeTint="F2"/>
          <w:sz w:val="24"/>
          <w:szCs w:val="24"/>
        </w:rPr>
        <w:fldChar w:fldCharType="end"/>
      </w:r>
      <w:r w:rsidR="00A43242" w:rsidRPr="0067103E">
        <w:rPr>
          <w:rFonts w:ascii="Times New Roman" w:eastAsia="Times New Roman" w:hAnsi="Times New Roman" w:cs="Times New Roman"/>
          <w:color w:val="0D0D0D" w:themeColor="text1" w:themeTint="F2"/>
          <w:sz w:val="24"/>
          <w:szCs w:val="24"/>
        </w:rPr>
      </w:r>
      <w:r w:rsidR="00A43242" w:rsidRPr="0067103E">
        <w:rPr>
          <w:rFonts w:ascii="Times New Roman" w:eastAsia="Times New Roman" w:hAnsi="Times New Roman" w:cs="Times New Roman"/>
          <w:color w:val="0D0D0D" w:themeColor="text1" w:themeTint="F2"/>
          <w:sz w:val="24"/>
          <w:szCs w:val="24"/>
        </w:rPr>
        <w:fldChar w:fldCharType="separate"/>
      </w:r>
      <w:r w:rsidR="00A43242" w:rsidRPr="0067103E">
        <w:rPr>
          <w:rFonts w:ascii="Times New Roman" w:eastAsia="Times New Roman" w:hAnsi="Times New Roman" w:cs="Times New Roman"/>
          <w:noProof/>
          <w:color w:val="0D0D0D" w:themeColor="text1" w:themeTint="F2"/>
          <w:sz w:val="24"/>
          <w:szCs w:val="24"/>
        </w:rPr>
        <w:t>[10, 60, 61]</w:t>
      </w:r>
      <w:r w:rsidR="00A43242" w:rsidRPr="0067103E">
        <w:rPr>
          <w:rFonts w:ascii="Times New Roman" w:eastAsia="Times New Roman" w:hAnsi="Times New Roman" w:cs="Times New Roman"/>
          <w:color w:val="0D0D0D" w:themeColor="text1" w:themeTint="F2"/>
          <w:sz w:val="24"/>
          <w:szCs w:val="24"/>
        </w:rPr>
        <w:fldChar w:fldCharType="end"/>
      </w:r>
      <w:r w:rsidR="00A43242" w:rsidRPr="0067103E">
        <w:rPr>
          <w:rFonts w:ascii="Times New Roman" w:eastAsia="Times New Roman" w:hAnsi="Times New Roman" w:cs="Times New Roman"/>
          <w:color w:val="0D0D0D" w:themeColor="text1" w:themeTint="F2"/>
          <w:sz w:val="24"/>
          <w:szCs w:val="24"/>
        </w:rPr>
        <w:t xml:space="preserve">. </w:t>
      </w:r>
    </w:p>
    <w:p w14:paraId="131D72D2" w14:textId="56BD7BA5" w:rsidR="00DB5E6B" w:rsidRPr="0067103E" w:rsidRDefault="00A43242" w:rsidP="00460355">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Maternal age is another known predictor of preterm birth and appears to follow a U-curve distribution with teenage women (</w:t>
      </w:r>
      <w:r w:rsidR="00687536" w:rsidRPr="0067103E">
        <w:rPr>
          <w:rFonts w:ascii="Times New Roman" w:eastAsia="Times New Roman" w:hAnsi="Times New Roman" w:cs="Times New Roman"/>
          <w:color w:val="0D0D0D" w:themeColor="text1" w:themeTint="F2"/>
          <w:sz w:val="24"/>
          <w:szCs w:val="24"/>
        </w:rPr>
        <w:t>younger</w:t>
      </w:r>
      <w:r w:rsidRPr="0067103E">
        <w:rPr>
          <w:rFonts w:ascii="Times New Roman" w:eastAsia="Times New Roman" w:hAnsi="Times New Roman" w:cs="Times New Roman"/>
          <w:color w:val="0D0D0D" w:themeColor="text1" w:themeTint="F2"/>
          <w:sz w:val="24"/>
          <w:szCs w:val="24"/>
        </w:rPr>
        <w:t xml:space="preserve"> than age 20) having a higher prevalence of preterm birth, and those over the age of 35 having the highest prevalence of preterm birth. Estimates from the United States between 2018 and 2020 indicated that among those </w:t>
      </w:r>
      <w:r w:rsidR="00687536" w:rsidRPr="0067103E">
        <w:rPr>
          <w:rFonts w:ascii="Times New Roman" w:eastAsia="Times New Roman" w:hAnsi="Times New Roman" w:cs="Times New Roman"/>
          <w:color w:val="0D0D0D" w:themeColor="text1" w:themeTint="F2"/>
          <w:sz w:val="24"/>
          <w:szCs w:val="24"/>
        </w:rPr>
        <w:t xml:space="preserve">younger </w:t>
      </w:r>
      <w:r w:rsidRPr="0067103E">
        <w:rPr>
          <w:rFonts w:ascii="Times New Roman" w:eastAsia="Times New Roman" w:hAnsi="Times New Roman" w:cs="Times New Roman"/>
          <w:color w:val="0D0D0D" w:themeColor="text1" w:themeTint="F2"/>
          <w:sz w:val="24"/>
          <w:szCs w:val="24"/>
        </w:rPr>
        <w:t xml:space="preserve"> than age 20, the preterm birth rate was 10.4% compared to 9.6 amongst those ages 20-29, 10.3% among those aged 30-39 and 14.4% among those over the age of 40 </w:t>
      </w:r>
      <w:r w:rsidRPr="0067103E">
        <w:rPr>
          <w:rFonts w:ascii="Times New Roman" w:eastAsia="Times New Roman" w:hAnsi="Times New Roman" w:cs="Times New Roman"/>
          <w:color w:val="0D0D0D" w:themeColor="text1" w:themeTint="F2"/>
          <w:sz w:val="24"/>
          <w:szCs w:val="24"/>
        </w:rPr>
        <w:fldChar w:fldCharType="begin"/>
      </w:r>
      <w:r w:rsidRPr="0067103E">
        <w:rPr>
          <w:rFonts w:ascii="Times New Roman" w:eastAsia="Times New Roman" w:hAnsi="Times New Roman" w:cs="Times New Roman"/>
          <w:color w:val="0D0D0D" w:themeColor="text1" w:themeTint="F2"/>
          <w:sz w:val="24"/>
          <w:szCs w:val="24"/>
        </w:rPr>
        <w:instrText xml:space="preserve"> ADDIN EN.CITE &lt;EndNote&gt;&lt;Cite&gt;&lt;Author&gt;March of Dimes&lt;/Author&gt;&lt;Year&gt;2018&lt;/Year&gt;&lt;RecNum&gt;52&lt;/RecNum&gt;&lt;DisplayText&gt;[59]&lt;/DisplayText&gt;&lt;record&gt;&lt;rec-number&gt;52&lt;/rec-number&gt;&lt;foreign-keys&gt;&lt;key app="EN" db-id="p2fxt0pr7aearwefaesvdww8r9r5ewxxrt2e" timestamp="1582553734"&gt;52&lt;/key&gt;&lt;/foreign-keys&gt;&lt;ref-type name="Web Page"&gt;12&lt;/ref-type&gt;&lt;contributors&gt;&lt;authors&gt;&lt;author&gt;March of Dimes,&lt;/author&gt;&lt;/authors&gt;&lt;secondary-authors&gt;&lt;author&gt;March of Dimes&lt;/author&gt;&lt;/secondary-authors&gt;&lt;/contributors&gt;&lt;titles&gt;&lt;title&gt;A Profile of Prematurity in North Dakota&lt;/title&gt;&lt;secondary-title&gt;A Profile of Prematurity&lt;/secondary-title&gt;&lt;/titles&gt;&lt;volume&gt;2019&lt;/volume&gt;&lt;number&gt;8/9/2019&lt;/number&gt;&lt;dates&gt;&lt;year&gt;2018&lt;/year&gt;&lt;/dates&gt;&lt;pub-location&gt;March of Dimes&lt;/pub-location&gt;&lt;publisher&gt;March of Dimes&lt;/publisher&gt;&lt;urls&gt;&lt;/urls&gt;&lt;/record&gt;&lt;/Cite&gt;&lt;/EndNote&gt;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[59]</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w:t>
      </w:r>
      <w:r w:rsidR="00792175" w:rsidRPr="0067103E">
        <w:rPr>
          <w:rFonts w:ascii="Times New Roman" w:eastAsia="Times New Roman" w:hAnsi="Times New Roman" w:cs="Times New Roman"/>
          <w:color w:val="0D0D0D" w:themeColor="text1" w:themeTint="F2"/>
          <w:sz w:val="24"/>
          <w:szCs w:val="24"/>
        </w:rPr>
        <w:t xml:space="preserve">A rise in the </w:t>
      </w:r>
      <w:r w:rsidRPr="0067103E">
        <w:rPr>
          <w:rFonts w:ascii="Times New Roman" w:eastAsia="Times New Roman" w:hAnsi="Times New Roman" w:cs="Times New Roman"/>
          <w:color w:val="0D0D0D" w:themeColor="text1" w:themeTint="F2"/>
          <w:sz w:val="24"/>
          <w:szCs w:val="24"/>
        </w:rPr>
        <w:t>prevalence of first-time mother</w:t>
      </w:r>
      <w:r w:rsidR="00792175" w:rsidRPr="0067103E">
        <w:rPr>
          <w:rFonts w:ascii="Times New Roman" w:eastAsia="Times New Roman" w:hAnsi="Times New Roman" w:cs="Times New Roman"/>
          <w:color w:val="0D0D0D" w:themeColor="text1" w:themeTint="F2"/>
          <w:sz w:val="24"/>
          <w:szCs w:val="24"/>
        </w:rPr>
        <w:t xml:space="preserve">hood </w:t>
      </w:r>
      <w:r w:rsidR="001C50EB" w:rsidRPr="0067103E">
        <w:rPr>
          <w:rFonts w:ascii="Times New Roman" w:eastAsia="Times New Roman" w:hAnsi="Times New Roman" w:cs="Times New Roman"/>
          <w:color w:val="0D0D0D" w:themeColor="text1" w:themeTint="F2"/>
          <w:sz w:val="24"/>
          <w:szCs w:val="24"/>
        </w:rPr>
        <w:t>among those</w:t>
      </w:r>
      <w:r w:rsidRPr="0067103E">
        <w:rPr>
          <w:rFonts w:ascii="Times New Roman" w:eastAsia="Times New Roman" w:hAnsi="Times New Roman" w:cs="Times New Roman"/>
          <w:color w:val="0D0D0D" w:themeColor="text1" w:themeTint="F2"/>
          <w:sz w:val="24"/>
          <w:szCs w:val="24"/>
        </w:rPr>
        <w:t xml:space="preserve"> age</w:t>
      </w:r>
      <w:r w:rsidR="005A1014">
        <w:rPr>
          <w:rFonts w:ascii="Times New Roman" w:eastAsia="Times New Roman" w:hAnsi="Times New Roman" w:cs="Times New Roman"/>
          <w:color w:val="0D0D0D" w:themeColor="text1" w:themeTint="F2"/>
          <w:sz w:val="24"/>
          <w:szCs w:val="24"/>
        </w:rPr>
        <w:t>d</w:t>
      </w:r>
      <w:r w:rsidRPr="0067103E">
        <w:rPr>
          <w:rFonts w:ascii="Times New Roman" w:eastAsia="Times New Roman" w:hAnsi="Times New Roman" w:cs="Times New Roman"/>
          <w:color w:val="0D0D0D" w:themeColor="text1" w:themeTint="F2"/>
          <w:sz w:val="24"/>
          <w:szCs w:val="24"/>
        </w:rPr>
        <w:t xml:space="preserve"> 35</w:t>
      </w:r>
      <w:r w:rsidR="001C50EB" w:rsidRPr="0067103E">
        <w:rPr>
          <w:rFonts w:ascii="Times New Roman" w:eastAsia="Times New Roman" w:hAnsi="Times New Roman" w:cs="Times New Roman"/>
          <w:color w:val="0D0D0D" w:themeColor="text1" w:themeTint="F2"/>
          <w:sz w:val="24"/>
          <w:szCs w:val="24"/>
        </w:rPr>
        <w:t xml:space="preserve"> and older</w:t>
      </w:r>
      <w:r w:rsidRPr="0067103E">
        <w:rPr>
          <w:rFonts w:ascii="Times New Roman" w:eastAsia="Times New Roman" w:hAnsi="Times New Roman" w:cs="Times New Roman"/>
          <w:color w:val="0D0D0D" w:themeColor="text1" w:themeTint="F2"/>
          <w:sz w:val="24"/>
          <w:szCs w:val="24"/>
        </w:rPr>
        <w:t xml:space="preserve"> is </w:t>
      </w:r>
      <w:r w:rsidR="001C50EB" w:rsidRPr="0067103E">
        <w:rPr>
          <w:rFonts w:ascii="Times New Roman" w:eastAsia="Times New Roman" w:hAnsi="Times New Roman" w:cs="Times New Roman"/>
          <w:color w:val="0D0D0D" w:themeColor="text1" w:themeTint="F2"/>
          <w:sz w:val="24"/>
          <w:szCs w:val="24"/>
        </w:rPr>
        <w:t>one suspected</w:t>
      </w:r>
      <w:r w:rsidRPr="0067103E">
        <w:rPr>
          <w:rFonts w:ascii="Times New Roman" w:eastAsia="Times New Roman" w:hAnsi="Times New Roman" w:cs="Times New Roman"/>
          <w:color w:val="0D0D0D" w:themeColor="text1" w:themeTint="F2"/>
          <w:sz w:val="24"/>
          <w:szCs w:val="24"/>
        </w:rPr>
        <w:t xml:space="preserve"> driver of preterm birth</w:t>
      </w:r>
      <w:r w:rsidR="00110DD7" w:rsidRPr="0067103E">
        <w:rPr>
          <w:rFonts w:ascii="Times New Roman" w:eastAsia="Times New Roman" w:hAnsi="Times New Roman" w:cs="Times New Roman"/>
          <w:color w:val="0D0D0D" w:themeColor="text1" w:themeTint="F2"/>
          <w:sz w:val="24"/>
          <w:szCs w:val="24"/>
        </w:rPr>
        <w:t xml:space="preserve"> prevalence.</w:t>
      </w:r>
      <w:r w:rsidRPr="0067103E">
        <w:rPr>
          <w:rFonts w:ascii="Times New Roman" w:eastAsia="Times New Roman" w:hAnsi="Times New Roman" w:cs="Times New Roman"/>
          <w:color w:val="0D0D0D" w:themeColor="text1" w:themeTint="F2"/>
          <w:sz w:val="24"/>
          <w:szCs w:val="24"/>
        </w:rPr>
        <w:t xml:space="preserve"> </w:t>
      </w:r>
      <w:r w:rsidR="00D96403" w:rsidRPr="0067103E">
        <w:rPr>
          <w:rFonts w:ascii="Times New Roman" w:eastAsia="Times New Roman" w:hAnsi="Times New Roman" w:cs="Times New Roman"/>
          <w:color w:val="0D0D0D" w:themeColor="text1" w:themeTint="F2"/>
          <w:sz w:val="24"/>
          <w:szCs w:val="24"/>
        </w:rPr>
        <w:t>This is especially significant given the known association between medical comorbidities a</w:t>
      </w:r>
      <w:r w:rsidR="0030116A" w:rsidRPr="0067103E">
        <w:rPr>
          <w:rFonts w:ascii="Times New Roman" w:eastAsia="Times New Roman" w:hAnsi="Times New Roman" w:cs="Times New Roman"/>
          <w:color w:val="0D0D0D" w:themeColor="text1" w:themeTint="F2"/>
          <w:sz w:val="24"/>
          <w:szCs w:val="24"/>
        </w:rPr>
        <w:t>s maternal age increases</w:t>
      </w:r>
      <w:r w:rsidR="00D96403"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fldChar w:fldCharType="begin"/>
      </w:r>
      <w:r w:rsidR="001253FE" w:rsidRPr="0067103E">
        <w:rPr>
          <w:rFonts w:ascii="Times New Roman" w:eastAsia="Times New Roman" w:hAnsi="Times New Roman" w:cs="Times New Roman"/>
          <w:color w:val="0D0D0D" w:themeColor="text1" w:themeTint="F2"/>
          <w:sz w:val="24"/>
          <w:szCs w:val="24"/>
        </w:rPr>
        <w:instrText xml:space="preserve"> ADDIN EN.CITE &lt;EndNote&gt;&lt;Cite&gt;&lt;Author&gt;Kanmaz&lt;/Author&gt;&lt;Year&gt;2019&lt;/Year&gt;&lt;RecNum&gt;215&lt;/RecNum&gt;&lt;DisplayText&gt;[41, 62]&lt;/DisplayText&gt;&lt;record&gt;&lt;rec-number&gt;215&lt;/rec-number&gt;&lt;foreign-keys&gt;&lt;key app="EN" db-id="p2fxt0pr7aearwefaesvdww8r9r5ewxxrt2e" timestamp="1651713671"&gt;215&lt;/key&gt;&lt;/foreign-keys&gt;&lt;ref-type name="Journal Article"&gt;17&lt;/ref-type&gt;&lt;contributors&gt;&lt;authors&gt;&lt;author&gt;Kanmaz, Ahkam Göksel&lt;/author&gt;&lt;author&gt;İnan, Abdurrahman Hamdi&lt;/author&gt;&lt;author&gt;Beyan, Emrah&lt;/author&gt;&lt;author&gt;Ögür, Suriye&lt;/author&gt;&lt;author&gt;Budak, Adnan&lt;/author&gt;&lt;/authors&gt;&lt;/contributors&gt;&lt;titles&gt;&lt;title&gt;Effect of advanced maternal age on pregnancy outcomes: a single-centre data from a tertiary healthcare hospital&lt;/title&gt;&lt;secondary-title&gt;Journal of Obstetrics and Gynaecology&lt;/secondary-title&gt;&lt;/titles&gt;&lt;periodical&gt;&lt;full-title&gt;Journal of Obstetrics and Gynaecology&lt;/full-title&gt;&lt;/periodical&gt;&lt;pages&gt;1104-1111&lt;/pages&gt;&lt;volume&gt;39&lt;/volume&gt;&lt;number&gt;8&lt;/number&gt;&lt;dates&gt;&lt;year&gt;2019&lt;/year&gt;&lt;/dates&gt;&lt;isbn&gt;0144-3615&lt;/isbn&gt;&lt;urls&gt;&lt;/urls&gt;&lt;/record&gt;&lt;/Cite&gt;&lt;Cite&gt;&lt;Author&gt;Dietl&lt;/Author&gt;&lt;Year&gt;2015&lt;/Year&gt;&lt;RecNum&gt;216&lt;/RecNum&gt;&lt;record&gt;&lt;rec-number&gt;216&lt;/rec-number&gt;&lt;foreign-keys&gt;&lt;key app="EN" db-id="p2fxt0pr7aearwefaesvdww8r9r5ewxxrt2e" timestamp="1651713678"&gt;216&lt;/key&gt;&lt;/foreign-keys&gt;&lt;ref-type name="Journal Article"&gt;17&lt;/ref-type&gt;&lt;contributors&gt;&lt;authors&gt;&lt;author&gt;Dietl, Anna&lt;/author&gt;&lt;author&gt;Cupisti, Susanne&lt;/author&gt;&lt;author&gt;Beckmann, MW&lt;/author&gt;&lt;author&gt;Schwab, Michael&lt;/author&gt;&lt;author&gt;Zollner, U&lt;/author&gt;&lt;/authors&gt;&lt;/contributors&gt;&lt;titles&gt;&lt;title&gt;Pregnancy and obstetrical outcomes in women over 40 years of age&lt;/title&gt;&lt;secondary-title&gt;Geburtshilfe und Frauenheilkunde&lt;/secondary-title&gt;&lt;/titles&gt;&lt;periodical&gt;&lt;full-title&gt;Geburtshilfe und Frauenheilkunde&lt;/full-title&gt;&lt;/periodical&gt;&lt;pages&gt;827-832&lt;/pages&gt;&lt;volume&gt;75&lt;/volume&gt;&lt;number&gt;08&lt;/number&gt;&lt;dates&gt;&lt;year&gt;2015&lt;/year&gt;&lt;/dates&gt;&lt;isbn&gt;0016-5751&lt;/isbn&gt;&lt;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[41, 62]</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For example, compared to those between 25-29, gestational hypertension is 1.22 times higher among women between ages 35 and 39.9 years of age, and 1.63 times higher among those 40 to 44.9 years of age </w:t>
      </w:r>
      <w:r w:rsidRPr="0067103E">
        <w:rPr>
          <w:rFonts w:ascii="Times New Roman" w:eastAsia="Times New Roman" w:hAnsi="Times New Roman" w:cs="Times New Roman"/>
          <w:color w:val="0D0D0D" w:themeColor="text1" w:themeTint="F2"/>
          <w:sz w:val="24"/>
          <w:szCs w:val="24"/>
        </w:rPr>
        <w:fldChar w:fldCharType="begin"/>
      </w:r>
      <w:r w:rsidRPr="0067103E">
        <w:rPr>
          <w:rFonts w:ascii="Times New Roman" w:eastAsia="Times New Roman" w:hAnsi="Times New Roman" w:cs="Times New Roman"/>
          <w:color w:val="0D0D0D" w:themeColor="text1" w:themeTint="F2"/>
          <w:sz w:val="24"/>
          <w:szCs w:val="24"/>
        </w:rPr>
        <w:instrText xml:space="preserve"> ADDIN EN.CITE &lt;EndNote&gt;&lt;Cite&gt;&lt;Author&gt;Wang&lt;/Author&gt;&lt;Year&gt;2021&lt;/Year&gt;&lt;RecNum&gt;217&lt;/RecNum&gt;&lt;DisplayText&gt;[63]&lt;/DisplayText&gt;&lt;record&gt;&lt;rec-number&gt;217&lt;/rec-number&gt;&lt;foreign-keys&gt;&lt;key app="EN" db-id="p2fxt0pr7aearwefaesvdww8r9r5ewxxrt2e" timestamp="1651713763"&gt;217&lt;/key&gt;&lt;/foreign-keys&gt;&lt;ref-type name="Journal Article"&gt;17&lt;/ref-type&gt;&lt;contributors&gt;&lt;authors&gt;&lt;author&gt;Wang, Wei&lt;/author&gt;&lt;author&gt;Xie, Xin&lt;/author&gt;&lt;author&gt;Yuan, Ting&lt;/author&gt;&lt;author&gt;Wang, Yanyan&lt;/author&gt;&lt;author&gt;Zhao, Fei&lt;/author&gt;&lt;author&gt;Zhou, Zhangjian&lt;/author&gt;&lt;author&gt;Zhang, Hao&lt;/author&gt;&lt;/authors&gt;&lt;/contributors&gt;&lt;titles&gt;&lt;title&gt;Epidemiological trends of maternal hypertensive disorders of pregnancy at the global, regional, and national levels: a population‐based study&lt;/title&gt;&lt;secondary-title&gt;BMC Pregnancy and Childbirth&lt;/secondary-title&gt;&lt;/titles&gt;&lt;periodical&gt;&lt;full-title&gt;BMC Pregnancy and Childbirth&lt;/full-title&gt;&lt;/periodical&gt;&lt;pages&gt;364&lt;/pages&gt;&lt;volume&gt;21&lt;/volume&gt;&lt;number&gt;1&lt;/number&gt;&lt;dates&gt;&lt;year&gt;2021&lt;/year&gt;&lt;pub-dates&gt;&lt;date&gt;2021/05/08&lt;/date&gt;&lt;/pub-dates&gt;&lt;/dates&gt;&lt;isbn&gt;1471-2393&lt;/isbn&gt;&lt;urls&gt;&lt;related-urls&gt;&lt;url&gt;https://doi.org/10.1186/s12884-021-03809-2&lt;/url&gt;&lt;/related-urls&gt;&lt;/urls&gt;&lt;electronic-resource-num&gt;10.1186/s12884-021-03809-2&lt;/electronic-resource-num&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[63]</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A review of the literature by </w:t>
      </w:r>
      <w:proofErr w:type="spellStart"/>
      <w:r w:rsidRPr="0067103E">
        <w:rPr>
          <w:rFonts w:ascii="Times New Roman" w:eastAsia="Times New Roman" w:hAnsi="Times New Roman" w:cs="Times New Roman"/>
          <w:color w:val="0D0D0D" w:themeColor="text1" w:themeTint="F2"/>
          <w:sz w:val="24"/>
          <w:szCs w:val="24"/>
        </w:rPr>
        <w:t>Taddei</w:t>
      </w:r>
      <w:proofErr w:type="spellEnd"/>
      <w:r w:rsidRPr="0067103E">
        <w:rPr>
          <w:rFonts w:ascii="Times New Roman" w:eastAsia="Times New Roman" w:hAnsi="Times New Roman" w:cs="Times New Roman"/>
          <w:color w:val="0D0D0D" w:themeColor="text1" w:themeTint="F2"/>
          <w:sz w:val="24"/>
          <w:szCs w:val="24"/>
        </w:rPr>
        <w:t xml:space="preserve"> and others suggest</w:t>
      </w:r>
      <w:r w:rsidR="007E4E0B" w:rsidRPr="0067103E">
        <w:rPr>
          <w:rFonts w:ascii="Times New Roman" w:eastAsia="Times New Roman" w:hAnsi="Times New Roman" w:cs="Times New Roman"/>
          <w:color w:val="0D0D0D" w:themeColor="text1" w:themeTint="F2"/>
          <w:sz w:val="24"/>
          <w:szCs w:val="24"/>
        </w:rPr>
        <w:t>s</w:t>
      </w:r>
      <w:r w:rsidRPr="0067103E">
        <w:rPr>
          <w:rFonts w:ascii="Times New Roman" w:eastAsia="Times New Roman" w:hAnsi="Times New Roman" w:cs="Times New Roman"/>
          <w:color w:val="0D0D0D" w:themeColor="text1" w:themeTint="F2"/>
          <w:sz w:val="24"/>
          <w:szCs w:val="24"/>
        </w:rPr>
        <w:t xml:space="preserve"> that age-induced oxidative stress that is further exacerbated by the increased cardiac output that pregnancy demands</w:t>
      </w:r>
      <w:r w:rsidR="00BB03F5" w:rsidRPr="0067103E">
        <w:rPr>
          <w:rFonts w:ascii="Times New Roman" w:eastAsia="Times New Roman" w:hAnsi="Times New Roman" w:cs="Times New Roman"/>
          <w:color w:val="0D0D0D" w:themeColor="text1" w:themeTint="F2"/>
          <w:sz w:val="24"/>
          <w:szCs w:val="24"/>
        </w:rPr>
        <w:t xml:space="preserve">, </w:t>
      </w:r>
      <w:r w:rsidR="00D3642A" w:rsidRPr="0067103E">
        <w:rPr>
          <w:rFonts w:ascii="Times New Roman" w:eastAsia="Times New Roman" w:hAnsi="Times New Roman" w:cs="Times New Roman"/>
          <w:color w:val="0D0D0D" w:themeColor="text1" w:themeTint="F2"/>
          <w:sz w:val="24"/>
          <w:szCs w:val="24"/>
        </w:rPr>
        <w:t xml:space="preserve">partially explains why gestational hypertensive diseases </w:t>
      </w:r>
      <w:r w:rsidR="00D3642A" w:rsidRPr="0067103E">
        <w:rPr>
          <w:rFonts w:ascii="Times New Roman" w:eastAsia="Times New Roman" w:hAnsi="Times New Roman" w:cs="Times New Roman"/>
          <w:color w:val="0D0D0D" w:themeColor="text1" w:themeTint="F2"/>
          <w:sz w:val="24"/>
          <w:szCs w:val="24"/>
        </w:rPr>
        <w:lastRenderedPageBreak/>
        <w:t>are more prevalent among older mothers</w:t>
      </w:r>
      <w:r w:rsidR="007E4E0B" w:rsidRPr="0067103E">
        <w:rPr>
          <w:rFonts w:ascii="Times New Roman" w:eastAsia="Times New Roman" w:hAnsi="Times New Roman" w:cs="Times New Roman"/>
          <w:color w:val="0D0D0D" w:themeColor="text1" w:themeTint="F2"/>
          <w:sz w:val="24"/>
          <w:szCs w:val="24"/>
        </w:rPr>
        <w:t xml:space="preserve"> </w:t>
      </w:r>
      <w:r w:rsidR="007E4E0B" w:rsidRPr="0067103E">
        <w:rPr>
          <w:rFonts w:ascii="Times New Roman" w:eastAsia="Times New Roman" w:hAnsi="Times New Roman" w:cs="Times New Roman"/>
          <w:color w:val="0D0D0D" w:themeColor="text1" w:themeTint="F2"/>
          <w:sz w:val="24"/>
          <w:szCs w:val="24"/>
        </w:rPr>
        <w:fldChar w:fldCharType="begin"/>
      </w:r>
      <w:r w:rsidR="007E4E0B" w:rsidRPr="0067103E">
        <w:rPr>
          <w:rFonts w:ascii="Times New Roman" w:eastAsia="Times New Roman" w:hAnsi="Times New Roman" w:cs="Times New Roman"/>
          <w:color w:val="0D0D0D" w:themeColor="text1" w:themeTint="F2"/>
          <w:sz w:val="24"/>
          <w:szCs w:val="24"/>
        </w:rPr>
        <w:instrText xml:space="preserve"> ADDIN EN.CITE &lt;EndNote&gt;&lt;Cite&gt;&lt;Author&gt;Taddei&lt;/Author&gt;&lt;Year&gt;2006&lt;/Year&gt;&lt;RecNum&gt;218&lt;/RecNum&gt;&lt;DisplayText&gt;[64]&lt;/DisplayText&gt;&lt;record&gt;&lt;rec-number&gt;218&lt;/rec-number&gt;&lt;foreign-keys&gt;&lt;key app="EN" db-id="p2fxt0pr7aearwefaesvdww8r9r5ewxxrt2e" timestamp="1651713875"&gt;218&lt;/key&gt;&lt;/foreign-keys&gt;&lt;ref-type name="Journal Article"&gt;17&lt;/ref-type&gt;&lt;contributors&gt;&lt;authors&gt;&lt;author&gt;Taddei, S.&lt;/author&gt;&lt;author&gt;Virdis, A.&lt;/author&gt;&lt;author&gt;Ghiadoni, L.&lt;/author&gt;&lt;author&gt;Versari, D.&lt;/author&gt;&lt;author&gt;Salvetti, A.&lt;/author&gt;&lt;/authors&gt;&lt;/contributors&gt;&lt;auth-address&gt;Department of Internal Medicine, University of Pisa, Via Roma 67, 56100 Pisa, Italy. s.taddei@med.unipi.it&lt;/auth-address&gt;&lt;titles&gt;&lt;title&gt;Endothelium, aging, and hypertension&lt;/title&gt;&lt;secondary-title&gt;Curr Hypertens Rep&lt;/secondary-title&gt;&lt;/titles&gt;&lt;periodical&gt;&lt;full-title&gt;Curr Hypertens Rep&lt;/full-title&gt;&lt;/periodical&gt;&lt;pages&gt;84-9&lt;/pages&gt;&lt;volume&gt;8&lt;/volume&gt;&lt;number&gt;1&lt;/number&gt;&lt;keywords&gt;&lt;keyword&gt;Aging/*physiology&lt;/keyword&gt;&lt;keyword&gt;Disease Progression&lt;/keyword&gt;&lt;keyword&gt;Endothelium, Vascular/metabolism/*physiopathology&lt;/keyword&gt;&lt;keyword&gt;Humans&lt;/keyword&gt;&lt;keyword&gt;Hypertension/metabolism/*physiopathology&lt;/keyword&gt;&lt;keyword&gt;Nitric Oxide/metabolism&lt;/keyword&gt;&lt;keyword&gt;Vasodilation/*physiology&lt;/keyword&gt;&lt;/keywords&gt;&lt;dates&gt;&lt;year&gt;2006&lt;/year&gt;&lt;pub-dates&gt;&lt;date&gt;Apr&lt;/date&gt;&lt;/pub-dates&gt;&lt;/dates&gt;&lt;isbn&gt;1522-6417 (Print)&amp;#xD;1522-6417&lt;/isbn&gt;&lt;accession-num&gt;16600164&lt;/accession-num&gt;&lt;urls&gt;&lt;/urls&gt;&lt;electronic-resource-num&gt;10.1007/s11906-006-0045-4&lt;/electronic-resource-num&gt;&lt;remote-database-provider&gt;NLM&lt;/remote-database-provider&gt;&lt;language&gt;eng&lt;/language&gt;&lt;/record&gt;&lt;/Cite&gt;&lt;/EndNote&gt;</w:instrText>
      </w:r>
      <w:r w:rsidR="007E4E0B" w:rsidRPr="0067103E">
        <w:rPr>
          <w:rFonts w:ascii="Times New Roman" w:eastAsia="Times New Roman" w:hAnsi="Times New Roman" w:cs="Times New Roman"/>
          <w:color w:val="0D0D0D" w:themeColor="text1" w:themeTint="F2"/>
          <w:sz w:val="24"/>
          <w:szCs w:val="24"/>
        </w:rPr>
        <w:fldChar w:fldCharType="separate"/>
      </w:r>
      <w:r w:rsidR="007E4E0B" w:rsidRPr="0067103E">
        <w:rPr>
          <w:rFonts w:ascii="Times New Roman" w:eastAsia="Times New Roman" w:hAnsi="Times New Roman" w:cs="Times New Roman"/>
          <w:noProof/>
          <w:color w:val="0D0D0D" w:themeColor="text1" w:themeTint="F2"/>
          <w:sz w:val="24"/>
          <w:szCs w:val="24"/>
        </w:rPr>
        <w:t>[64]</w:t>
      </w:r>
      <w:r w:rsidR="007E4E0B"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w:t>
      </w:r>
      <w:r w:rsidR="003676C4" w:rsidRPr="0067103E">
        <w:rPr>
          <w:rFonts w:ascii="Times New Roman" w:eastAsia="Times New Roman" w:hAnsi="Times New Roman" w:cs="Times New Roman"/>
          <w:color w:val="0D0D0D" w:themeColor="text1" w:themeTint="F2"/>
          <w:sz w:val="24"/>
          <w:szCs w:val="24"/>
        </w:rPr>
        <w:t xml:space="preserve">Notably, gestational hypertensive diseases are the leading cause of severe maternal morbidity, necessitating induced preterm birth </w:t>
      </w:r>
      <w:r w:rsidR="003676C4" w:rsidRPr="0067103E">
        <w:rPr>
          <w:rFonts w:ascii="Times New Roman" w:eastAsia="Times New Roman" w:hAnsi="Times New Roman" w:cs="Times New Roman"/>
          <w:color w:val="0D0D0D" w:themeColor="text1" w:themeTint="F2"/>
          <w:sz w:val="24"/>
          <w:szCs w:val="24"/>
        </w:rPr>
        <w:fldChar w:fldCharType="begin"/>
      </w:r>
      <w:r w:rsidR="003676C4" w:rsidRPr="0067103E">
        <w:rPr>
          <w:rFonts w:ascii="Times New Roman" w:eastAsia="Times New Roman" w:hAnsi="Times New Roman" w:cs="Times New Roman"/>
          <w:color w:val="0D0D0D" w:themeColor="text1" w:themeTint="F2"/>
          <w:sz w:val="24"/>
          <w:szCs w:val="24"/>
        </w:rPr>
        <w:instrText xml:space="preserve"> ADDIN EN.CITE &lt;EndNote&gt;&lt;Cite&gt;&lt;Author&gt;Wang&lt;/Author&gt;&lt;Year&gt;2021&lt;/Year&gt;&lt;RecNum&gt;217&lt;/RecNum&gt;&lt;DisplayText&gt;[63]&lt;/DisplayText&gt;&lt;record&gt;&lt;rec-number&gt;217&lt;/rec-number&gt;&lt;foreign-keys&gt;&lt;key app="EN" db-id="p2fxt0pr7aearwefaesvdww8r9r5ewxxrt2e" timestamp="1651713763"&gt;217&lt;/key&gt;&lt;/foreign-keys&gt;&lt;ref-type name="Journal Article"&gt;17&lt;/ref-type&gt;&lt;contributors&gt;&lt;authors&gt;&lt;author&gt;Wang, Wei&lt;/author&gt;&lt;author&gt;Xie, Xin&lt;/author&gt;&lt;author&gt;Yuan, Ting&lt;/author&gt;&lt;author&gt;Wang, Yanyan&lt;/author&gt;&lt;author&gt;Zhao, Fei&lt;/author&gt;&lt;author&gt;Zhou, Zhangjian&lt;/author&gt;&lt;author&gt;Zhang, Hao&lt;/author&gt;&lt;/authors&gt;&lt;/contributors&gt;&lt;titles&gt;&lt;title&gt;Epidemiological trends of maternal hypertensive disorders of pregnancy at the global, regional, and national levels: a population‐based study&lt;/title&gt;&lt;secondary-title&gt;BMC Pregnancy and Childbirth&lt;/secondary-title&gt;&lt;/titles&gt;&lt;periodical&gt;&lt;full-title&gt;BMC Pregnancy and Childbirth&lt;/full-title&gt;&lt;/periodical&gt;&lt;pages&gt;364&lt;/pages&gt;&lt;volume&gt;21&lt;/volume&gt;&lt;number&gt;1&lt;/number&gt;&lt;dates&gt;&lt;year&gt;2021&lt;/year&gt;&lt;pub-dates&gt;&lt;date&gt;2021/05/08&lt;/date&gt;&lt;/pub-dates&gt;&lt;/dates&gt;&lt;isbn&gt;1471-2393&lt;/isbn&gt;&lt;urls&gt;&lt;related-urls&gt;&lt;url&gt;https://doi.org/10.1186/s12884-021-03809-2&lt;/url&gt;&lt;/related-urls&gt;&lt;/urls&gt;&lt;electronic-resource-num&gt;10.1186/s12884-021-03809-2&lt;/electronic-resource-num&gt;&lt;/record&gt;&lt;/Cite&gt;&lt;/EndNote&gt;</w:instrText>
      </w:r>
      <w:r w:rsidR="003676C4" w:rsidRPr="0067103E">
        <w:rPr>
          <w:rFonts w:ascii="Times New Roman" w:eastAsia="Times New Roman" w:hAnsi="Times New Roman" w:cs="Times New Roman"/>
          <w:color w:val="0D0D0D" w:themeColor="text1" w:themeTint="F2"/>
          <w:sz w:val="24"/>
          <w:szCs w:val="24"/>
        </w:rPr>
        <w:fldChar w:fldCharType="separate"/>
      </w:r>
      <w:r w:rsidR="003676C4" w:rsidRPr="0067103E">
        <w:rPr>
          <w:rFonts w:ascii="Times New Roman" w:eastAsia="Times New Roman" w:hAnsi="Times New Roman" w:cs="Times New Roman"/>
          <w:noProof/>
          <w:color w:val="0D0D0D" w:themeColor="text1" w:themeTint="F2"/>
          <w:sz w:val="24"/>
          <w:szCs w:val="24"/>
        </w:rPr>
        <w:t>[63]</w:t>
      </w:r>
      <w:r w:rsidR="003676C4" w:rsidRPr="0067103E">
        <w:rPr>
          <w:rFonts w:ascii="Times New Roman" w:eastAsia="Times New Roman" w:hAnsi="Times New Roman" w:cs="Times New Roman"/>
          <w:color w:val="0D0D0D" w:themeColor="text1" w:themeTint="F2"/>
          <w:sz w:val="24"/>
          <w:szCs w:val="24"/>
        </w:rPr>
        <w:fldChar w:fldCharType="end"/>
      </w:r>
      <w:r w:rsidR="003676C4" w:rsidRPr="0067103E">
        <w:rPr>
          <w:rFonts w:ascii="Times New Roman" w:eastAsia="Times New Roman" w:hAnsi="Times New Roman" w:cs="Times New Roman"/>
          <w:color w:val="0D0D0D" w:themeColor="text1" w:themeTint="F2"/>
          <w:sz w:val="24"/>
          <w:szCs w:val="24"/>
        </w:rPr>
        <w:t xml:space="preserve">. </w:t>
      </w:r>
    </w:p>
    <w:p w14:paraId="5CA85491" w14:textId="77777777" w:rsidR="00C2519A" w:rsidRPr="0067103E" w:rsidRDefault="00C2519A" w:rsidP="007E5985">
      <w:pPr>
        <w:tabs>
          <w:tab w:val="left" w:pos="720"/>
        </w:tabs>
        <w:spacing w:after="0" w:line="480" w:lineRule="auto"/>
        <w:rPr>
          <w:rFonts w:ascii="Times New Roman" w:eastAsia="Times New Roman" w:hAnsi="Times New Roman" w:cs="Times New Roman"/>
          <w:color w:val="0D0D0D" w:themeColor="text1" w:themeTint="F2"/>
          <w:sz w:val="24"/>
          <w:szCs w:val="24"/>
        </w:rPr>
      </w:pPr>
    </w:p>
    <w:p w14:paraId="74D49974" w14:textId="610A5BF2" w:rsidR="00D3642A" w:rsidRPr="0067103E" w:rsidRDefault="00A43242" w:rsidP="007E5985">
      <w:pPr>
        <w:pStyle w:val="Heading7"/>
        <w:spacing w:line="480" w:lineRule="auto"/>
        <w:rPr>
          <w:rFonts w:ascii="Times New Roman" w:hAnsi="Times New Roman"/>
          <w:b/>
          <w:bCs/>
          <w:color w:val="0D0D0D" w:themeColor="text1" w:themeTint="F2"/>
        </w:rPr>
      </w:pPr>
      <w:bookmarkStart w:id="13" w:name="_Toc106873555"/>
      <w:r w:rsidRPr="0067103E">
        <w:rPr>
          <w:rFonts w:ascii="Times New Roman" w:hAnsi="Times New Roman"/>
          <w:b/>
          <w:bCs/>
          <w:color w:val="0D0D0D" w:themeColor="text1" w:themeTint="F2"/>
        </w:rPr>
        <w:t>1.1.1.5.2 Socioeconomic Factors</w:t>
      </w:r>
      <w:r w:rsidR="00687536" w:rsidRPr="0067103E">
        <w:rPr>
          <w:rFonts w:ascii="Times New Roman" w:hAnsi="Times New Roman"/>
          <w:b/>
          <w:bCs/>
          <w:color w:val="0D0D0D" w:themeColor="text1" w:themeTint="F2"/>
        </w:rPr>
        <w:t>.</w:t>
      </w:r>
      <w:bookmarkEnd w:id="13"/>
      <w:r w:rsidR="00687536" w:rsidRPr="0067103E">
        <w:rPr>
          <w:rFonts w:ascii="Times New Roman" w:hAnsi="Times New Roman"/>
          <w:b/>
          <w:bCs/>
          <w:color w:val="0D0D0D" w:themeColor="text1" w:themeTint="F2"/>
        </w:rPr>
        <w:t xml:space="preserve"> </w:t>
      </w:r>
    </w:p>
    <w:p w14:paraId="33A508F7" w14:textId="6660CCC7" w:rsidR="00A43242" w:rsidRPr="0067103E" w:rsidRDefault="00A43242" w:rsidP="00800FC9">
      <w:pPr>
        <w:tabs>
          <w:tab w:val="left" w:pos="720"/>
        </w:tabs>
        <w:spacing w:after="0" w:line="480" w:lineRule="auto"/>
        <w:ind w:firstLine="720"/>
        <w:rPr>
          <w:rFonts w:ascii="Times New Roman" w:eastAsia="Times New Roman" w:hAnsi="Times New Roman" w:cs="Times New Roman"/>
          <w:b/>
          <w:bCs/>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While age and maternal race appear to be the most significant contributors to preterm birth, they tend to be largely intertwined with socioeconomic status of women. These factors include maternal income and education, insurance status, rurality, </w:t>
      </w:r>
      <w:r w:rsidR="00687536" w:rsidRPr="0067103E">
        <w:rPr>
          <w:rFonts w:ascii="Times New Roman" w:eastAsia="Times New Roman" w:hAnsi="Times New Roman" w:cs="Times New Roman"/>
          <w:color w:val="0D0D0D" w:themeColor="text1" w:themeTint="F2"/>
          <w:sz w:val="24"/>
          <w:szCs w:val="24"/>
        </w:rPr>
        <w:t xml:space="preserve">and </w:t>
      </w:r>
      <w:r w:rsidRPr="0067103E">
        <w:rPr>
          <w:rFonts w:ascii="Times New Roman" w:eastAsia="Times New Roman" w:hAnsi="Times New Roman" w:cs="Times New Roman"/>
          <w:color w:val="0D0D0D" w:themeColor="text1" w:themeTint="F2"/>
          <w:sz w:val="24"/>
          <w:szCs w:val="24"/>
        </w:rPr>
        <w:t xml:space="preserve">childhood adversity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PEVuZE5vdGU+PENpdGU+PEF1dGhvcj5QdXJpc2NoPC9BdXRob3I+PFllYXI+MjAxNzwvWWVhcj48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</w:fldData>
        </w:fldChar>
      </w:r>
      <w:r w:rsidR="001253FE" w:rsidRPr="0067103E">
        <w:rPr>
          <w:rFonts w:ascii="Times New Roman" w:eastAsia="Times New Roman" w:hAnsi="Times New Roman" w:cs="Times New Roman"/>
          <w:color w:val="0D0D0D" w:themeColor="text1" w:themeTint="F2"/>
          <w:sz w:val="24"/>
          <w:szCs w:val="24"/>
        </w:rPr>
        <w:instrText xml:space="preserve"> ADDIN EN.CITE </w:instrText>
      </w:r>
      <w:r w:rsidR="001253FE" w:rsidRPr="0067103E">
        <w:rPr>
          <w:rFonts w:ascii="Times New Roman" w:eastAsia="Times New Roman" w:hAnsi="Times New Roman" w:cs="Times New Roman"/>
          <w:color w:val="0D0D0D" w:themeColor="text1" w:themeTint="F2"/>
          <w:sz w:val="24"/>
          <w:szCs w:val="24"/>
        </w:rPr>
        <w:fldChar w:fldCharType="begin">
          <w:fldData xml:space="preserve">PEVuZE5vdGU+PENpdGU+PEF1dGhvcj5QdXJpc2NoPC9BdXRob3I+PFllYXI+MjAxNzwvWWVhcj48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</w:fldData>
        </w:fldChar>
      </w:r>
      <w:r w:rsidR="001253FE" w:rsidRPr="0067103E">
        <w:rPr>
          <w:rFonts w:ascii="Times New Roman" w:eastAsia="Times New Roman" w:hAnsi="Times New Roman" w:cs="Times New Roman"/>
          <w:color w:val="0D0D0D" w:themeColor="text1" w:themeTint="F2"/>
          <w:sz w:val="24"/>
          <w:szCs w:val="24"/>
        </w:rPr>
        <w:instrText xml:space="preserve"> ADDIN EN.CITE.DATA </w:instrText>
      </w:r>
      <w:r w:rsidR="001253FE" w:rsidRPr="0067103E">
        <w:rPr>
          <w:rFonts w:ascii="Times New Roman" w:eastAsia="Times New Roman" w:hAnsi="Times New Roman" w:cs="Times New Roman"/>
          <w:color w:val="0D0D0D" w:themeColor="text1" w:themeTint="F2"/>
          <w:sz w:val="24"/>
          <w:szCs w:val="24"/>
        </w:rPr>
      </w:r>
      <w:r w:rsidR="001253FE"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[10, 33, 34, 41, 60, 63]</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w:t>
      </w:r>
    </w:p>
    <w:p w14:paraId="5D55C56B" w14:textId="07F7A78F" w:rsidR="00A43242" w:rsidRPr="0067103E" w:rsidRDefault="00A43242" w:rsidP="00D9381B">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Maternal education has significant implications in birth outcomes, as demonstrated in various studies</w:t>
      </w:r>
      <w:r w:rsidR="005A1014">
        <w:rPr>
          <w:rFonts w:ascii="Times New Roman" w:eastAsia="Times New Roman" w:hAnsi="Times New Roman" w:cs="Times New Roman"/>
          <w:color w:val="0D0D0D" w:themeColor="text1" w:themeTint="F2"/>
          <w:sz w:val="24"/>
          <w:szCs w:val="24"/>
        </w:rPr>
        <w:t xml:space="preserve"> </w:t>
      </w:r>
      <w:r w:rsidR="003676C4" w:rsidRPr="0067103E">
        <w:rPr>
          <w:rFonts w:ascii="Times New Roman" w:eastAsia="Times New Roman" w:hAnsi="Times New Roman" w:cs="Times New Roman"/>
          <w:color w:val="0D0D0D" w:themeColor="text1" w:themeTint="F2"/>
          <w:sz w:val="24"/>
          <w:szCs w:val="24"/>
        </w:rPr>
        <w:fldChar w:fldCharType="begin">
          <w:fldData xml:space="preserve">PEVuZE5vdGU+PENpdGU+PEF1dGhvcj5Ib2ZmbWFuPC9BdXRob3I+PFllYXI+MTk4NDwvWWVhcj48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==
</w:fldData>
        </w:fldChar>
      </w:r>
      <w:r w:rsidR="001253FE" w:rsidRPr="0067103E">
        <w:rPr>
          <w:rFonts w:ascii="Times New Roman" w:eastAsia="Times New Roman" w:hAnsi="Times New Roman" w:cs="Times New Roman"/>
          <w:color w:val="0D0D0D" w:themeColor="text1" w:themeTint="F2"/>
          <w:sz w:val="24"/>
          <w:szCs w:val="24"/>
        </w:rPr>
        <w:instrText xml:space="preserve"> ADDIN EN.CITE </w:instrText>
      </w:r>
      <w:r w:rsidR="001253FE" w:rsidRPr="0067103E">
        <w:rPr>
          <w:rFonts w:ascii="Times New Roman" w:eastAsia="Times New Roman" w:hAnsi="Times New Roman" w:cs="Times New Roman"/>
          <w:color w:val="0D0D0D" w:themeColor="text1" w:themeTint="F2"/>
          <w:sz w:val="24"/>
          <w:szCs w:val="24"/>
        </w:rPr>
        <w:fldChar w:fldCharType="begin">
          <w:fldData xml:space="preserve">PEVuZE5vdGU+PENpdGU+PEF1dGhvcj5Ib2ZmbWFuPC9BdXRob3I+PFllYXI+MTk4NDwvWWVhcj48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==
</w:fldData>
        </w:fldChar>
      </w:r>
      <w:r w:rsidR="001253FE" w:rsidRPr="0067103E">
        <w:rPr>
          <w:rFonts w:ascii="Times New Roman" w:eastAsia="Times New Roman" w:hAnsi="Times New Roman" w:cs="Times New Roman"/>
          <w:color w:val="0D0D0D" w:themeColor="text1" w:themeTint="F2"/>
          <w:sz w:val="24"/>
          <w:szCs w:val="24"/>
        </w:rPr>
        <w:instrText xml:space="preserve"> ADDIN EN.CITE.DATA </w:instrText>
      </w:r>
      <w:r w:rsidR="001253FE" w:rsidRPr="0067103E">
        <w:rPr>
          <w:rFonts w:ascii="Times New Roman" w:eastAsia="Times New Roman" w:hAnsi="Times New Roman" w:cs="Times New Roman"/>
          <w:color w:val="0D0D0D" w:themeColor="text1" w:themeTint="F2"/>
          <w:sz w:val="24"/>
          <w:szCs w:val="24"/>
        </w:rPr>
      </w:r>
      <w:r w:rsidR="001253FE" w:rsidRPr="0067103E">
        <w:rPr>
          <w:rFonts w:ascii="Times New Roman" w:eastAsia="Times New Roman" w:hAnsi="Times New Roman" w:cs="Times New Roman"/>
          <w:color w:val="0D0D0D" w:themeColor="text1" w:themeTint="F2"/>
          <w:sz w:val="24"/>
          <w:szCs w:val="24"/>
        </w:rPr>
        <w:fldChar w:fldCharType="end"/>
      </w:r>
      <w:r w:rsidR="003676C4" w:rsidRPr="0067103E">
        <w:rPr>
          <w:rFonts w:ascii="Times New Roman" w:eastAsia="Times New Roman" w:hAnsi="Times New Roman" w:cs="Times New Roman"/>
          <w:color w:val="0D0D0D" w:themeColor="text1" w:themeTint="F2"/>
          <w:sz w:val="24"/>
          <w:szCs w:val="24"/>
        </w:rPr>
      </w:r>
      <w:r w:rsidR="003676C4"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[38, 65-67]</w:t>
      </w:r>
      <w:r w:rsidR="003676C4"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In one prospective cohort of 75,296 European infants, researchers found that there was a nearly 50% </w:t>
      </w:r>
      <w:r w:rsidR="00981E5D" w:rsidRPr="0067103E">
        <w:rPr>
          <w:rFonts w:ascii="Times New Roman" w:eastAsia="Times New Roman" w:hAnsi="Times New Roman" w:cs="Times New Roman"/>
          <w:color w:val="0D0D0D" w:themeColor="text1" w:themeTint="F2"/>
          <w:sz w:val="24"/>
          <w:szCs w:val="24"/>
        </w:rPr>
        <w:t>higher</w:t>
      </w:r>
      <w:r w:rsidRPr="0067103E">
        <w:rPr>
          <w:rFonts w:ascii="Times New Roman" w:eastAsia="Times New Roman" w:hAnsi="Times New Roman" w:cs="Times New Roman"/>
          <w:color w:val="0D0D0D" w:themeColor="text1" w:themeTint="F2"/>
          <w:sz w:val="24"/>
          <w:szCs w:val="24"/>
        </w:rPr>
        <w:t xml:space="preserve"> risk of preterm birth and low birth weight among women who had low education compared to those</w:t>
      </w:r>
      <w:r w:rsidR="003572F6" w:rsidRPr="0067103E">
        <w:rPr>
          <w:rFonts w:ascii="Times New Roman" w:eastAsia="Times New Roman" w:hAnsi="Times New Roman" w:cs="Times New Roman"/>
          <w:color w:val="0D0D0D" w:themeColor="text1" w:themeTint="F2"/>
          <w:sz w:val="24"/>
          <w:szCs w:val="24"/>
        </w:rPr>
        <w:t xml:space="preserve"> with higher education</w:t>
      </w:r>
      <w:r w:rsidRPr="0067103E">
        <w:rPr>
          <w:rFonts w:ascii="Times New Roman" w:eastAsia="Times New Roman" w:hAnsi="Times New Roman" w:cs="Times New Roman"/>
          <w:color w:val="0D0D0D" w:themeColor="text1" w:themeTint="F2"/>
          <w:sz w:val="24"/>
          <w:szCs w:val="24"/>
        </w:rPr>
        <w:t>. In another 10-year cohort study of Quebec infants</w:t>
      </w:r>
      <w:r w:rsidR="0070265C"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Luo and others found that women with l</w:t>
      </w:r>
      <w:r w:rsidR="006C50DB" w:rsidRPr="0067103E">
        <w:rPr>
          <w:rFonts w:ascii="Times New Roman" w:eastAsia="Times New Roman" w:hAnsi="Times New Roman" w:cs="Times New Roman"/>
          <w:color w:val="0D0D0D" w:themeColor="text1" w:themeTint="F2"/>
          <w:sz w:val="24"/>
          <w:szCs w:val="24"/>
        </w:rPr>
        <w:t>ess than a community college education</w:t>
      </w:r>
      <w:r w:rsidRPr="0067103E">
        <w:rPr>
          <w:rFonts w:ascii="Times New Roman" w:eastAsia="Times New Roman" w:hAnsi="Times New Roman" w:cs="Times New Roman"/>
          <w:color w:val="0D0D0D" w:themeColor="text1" w:themeTint="F2"/>
          <w:sz w:val="24"/>
          <w:szCs w:val="24"/>
        </w:rPr>
        <w:t xml:space="preserve"> had nearly 1.5 times</w:t>
      </w:r>
      <w:r w:rsidR="005A1014">
        <w:rPr>
          <w:rFonts w:ascii="Times New Roman" w:eastAsia="Times New Roman" w:hAnsi="Times New Roman" w:cs="Times New Roman"/>
          <w:color w:val="0D0D0D" w:themeColor="text1" w:themeTint="F2"/>
          <w:sz w:val="24"/>
          <w:szCs w:val="24"/>
        </w:rPr>
        <w:t xml:space="preserve"> higher</w:t>
      </w:r>
      <w:r w:rsidRPr="0067103E">
        <w:rPr>
          <w:rFonts w:ascii="Times New Roman" w:eastAsia="Times New Roman" w:hAnsi="Times New Roman" w:cs="Times New Roman"/>
          <w:color w:val="0D0D0D" w:themeColor="text1" w:themeTint="F2"/>
          <w:sz w:val="24"/>
          <w:szCs w:val="24"/>
        </w:rPr>
        <w:t xml:space="preserve"> odds of preterm birth (</w:t>
      </w:r>
      <w:r w:rsidR="0070265C" w:rsidRPr="0067103E">
        <w:rPr>
          <w:rFonts w:ascii="Times New Roman" w:eastAsia="Times New Roman" w:hAnsi="Times New Roman" w:cs="Times New Roman"/>
          <w:color w:val="0D0D0D" w:themeColor="text1" w:themeTint="F2"/>
          <w:sz w:val="24"/>
          <w:szCs w:val="24"/>
        </w:rPr>
        <w:t>OR</w:t>
      </w:r>
      <w:r w:rsidRPr="0067103E">
        <w:rPr>
          <w:rFonts w:ascii="Times New Roman" w:eastAsia="Times New Roman" w:hAnsi="Times New Roman" w:cs="Times New Roman"/>
          <w:color w:val="0D0D0D" w:themeColor="text1" w:themeTint="F2"/>
          <w:sz w:val="24"/>
          <w:szCs w:val="24"/>
        </w:rPr>
        <w:t xml:space="preserve"> 1.48, 95% CI </w:t>
      </w:r>
      <w:r w:rsidR="0070265C"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1.44</w:t>
      </w:r>
      <w:r w:rsidR="0070265C"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.152</w:t>
      </w:r>
      <w:r w:rsidR="0070265C"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w:t>
      </w:r>
      <w:r w:rsidR="0070265C" w:rsidRPr="0067103E">
        <w:rPr>
          <w:rFonts w:ascii="Times New Roman" w:eastAsia="Times New Roman" w:hAnsi="Times New Roman" w:cs="Times New Roman"/>
          <w:color w:val="0D0D0D" w:themeColor="text1" w:themeTint="F2"/>
          <w:sz w:val="24"/>
          <w:szCs w:val="24"/>
        </w:rPr>
        <w:t>, in comparison to women who had completed community college or higher</w:t>
      </w:r>
      <w:r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PEVuZE5vdGU+PENpdGU+PEF1dGhvcj5MdW88L0F1dGhvcj48WWVhcj4yMDA2PC9ZZWFyPjxSZWNO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</w:fldData>
        </w:fldChar>
      </w:r>
      <w:r w:rsidR="001253FE" w:rsidRPr="0067103E">
        <w:rPr>
          <w:rFonts w:ascii="Times New Roman" w:eastAsia="Times New Roman" w:hAnsi="Times New Roman" w:cs="Times New Roman"/>
          <w:color w:val="0D0D0D" w:themeColor="text1" w:themeTint="F2"/>
          <w:sz w:val="24"/>
          <w:szCs w:val="24"/>
        </w:rPr>
        <w:instrText xml:space="preserve"> ADDIN EN.CITE </w:instrText>
      </w:r>
      <w:r w:rsidR="001253FE" w:rsidRPr="0067103E">
        <w:rPr>
          <w:rFonts w:ascii="Times New Roman" w:eastAsia="Times New Roman" w:hAnsi="Times New Roman" w:cs="Times New Roman"/>
          <w:color w:val="0D0D0D" w:themeColor="text1" w:themeTint="F2"/>
          <w:sz w:val="24"/>
          <w:szCs w:val="24"/>
        </w:rPr>
        <w:fldChar w:fldCharType="begin">
          <w:fldData xml:space="preserve">PEVuZE5vdGU+PENpdGU+PEF1dGhvcj5MdW88L0F1dGhvcj48WWVhcj4yMDA2PC9ZZWFyPjxSZWNO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</w:fldData>
        </w:fldChar>
      </w:r>
      <w:r w:rsidR="001253FE" w:rsidRPr="0067103E">
        <w:rPr>
          <w:rFonts w:ascii="Times New Roman" w:eastAsia="Times New Roman" w:hAnsi="Times New Roman" w:cs="Times New Roman"/>
          <w:color w:val="0D0D0D" w:themeColor="text1" w:themeTint="F2"/>
          <w:sz w:val="24"/>
          <w:szCs w:val="24"/>
        </w:rPr>
        <w:instrText xml:space="preserve"> ADDIN EN.CITE.DATA </w:instrText>
      </w:r>
      <w:r w:rsidR="001253FE" w:rsidRPr="0067103E">
        <w:rPr>
          <w:rFonts w:ascii="Times New Roman" w:eastAsia="Times New Roman" w:hAnsi="Times New Roman" w:cs="Times New Roman"/>
          <w:color w:val="0D0D0D" w:themeColor="text1" w:themeTint="F2"/>
          <w:sz w:val="24"/>
          <w:szCs w:val="24"/>
        </w:rPr>
      </w:r>
      <w:r w:rsidR="001253FE"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[68]</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Th</w:t>
      </w:r>
      <w:r w:rsidR="005A1014">
        <w:rPr>
          <w:rFonts w:ascii="Times New Roman" w:eastAsia="Times New Roman" w:hAnsi="Times New Roman" w:cs="Times New Roman"/>
          <w:color w:val="0D0D0D" w:themeColor="text1" w:themeTint="F2"/>
          <w:sz w:val="24"/>
          <w:szCs w:val="24"/>
        </w:rPr>
        <w:t>ese higher odds</w:t>
      </w:r>
      <w:r w:rsidRPr="0067103E">
        <w:rPr>
          <w:rFonts w:ascii="Times New Roman" w:eastAsia="Times New Roman" w:hAnsi="Times New Roman" w:cs="Times New Roman"/>
          <w:color w:val="0D0D0D" w:themeColor="text1" w:themeTint="F2"/>
          <w:sz w:val="24"/>
          <w:szCs w:val="24"/>
        </w:rPr>
        <w:t xml:space="preserve"> </w:t>
      </w:r>
      <w:r w:rsidR="005A1014">
        <w:rPr>
          <w:rFonts w:ascii="Times New Roman" w:eastAsia="Times New Roman" w:hAnsi="Times New Roman" w:cs="Times New Roman"/>
          <w:color w:val="0D0D0D" w:themeColor="text1" w:themeTint="F2"/>
          <w:sz w:val="24"/>
          <w:szCs w:val="24"/>
        </w:rPr>
        <w:t>are</w:t>
      </w:r>
      <w:r w:rsidRPr="0067103E">
        <w:rPr>
          <w:rFonts w:ascii="Times New Roman" w:eastAsia="Times New Roman" w:hAnsi="Times New Roman" w:cs="Times New Roman"/>
          <w:color w:val="0D0D0D" w:themeColor="text1" w:themeTint="F2"/>
          <w:sz w:val="24"/>
          <w:szCs w:val="24"/>
        </w:rPr>
        <w:t xml:space="preserve"> likely attributable to poor access to healthcare and other resources for women given that l</w:t>
      </w:r>
      <w:r w:rsidR="0070265C" w:rsidRPr="0067103E">
        <w:rPr>
          <w:rFonts w:ascii="Times New Roman" w:eastAsia="Times New Roman" w:hAnsi="Times New Roman" w:cs="Times New Roman"/>
          <w:color w:val="0D0D0D" w:themeColor="text1" w:themeTint="F2"/>
          <w:sz w:val="24"/>
          <w:szCs w:val="24"/>
        </w:rPr>
        <w:t>ess</w:t>
      </w:r>
      <w:r w:rsidRPr="0067103E">
        <w:rPr>
          <w:rFonts w:ascii="Times New Roman" w:eastAsia="Times New Roman" w:hAnsi="Times New Roman" w:cs="Times New Roman"/>
          <w:color w:val="0D0D0D" w:themeColor="text1" w:themeTint="F2"/>
          <w:sz w:val="24"/>
          <w:szCs w:val="24"/>
        </w:rPr>
        <w:t>-educated women may not have resources</w:t>
      </w:r>
      <w:r w:rsidR="00AE2F31" w:rsidRPr="0067103E">
        <w:rPr>
          <w:rFonts w:ascii="Times New Roman" w:eastAsia="Times New Roman" w:hAnsi="Times New Roman" w:cs="Times New Roman"/>
          <w:color w:val="0D0D0D" w:themeColor="text1" w:themeTint="F2"/>
          <w:sz w:val="24"/>
          <w:szCs w:val="24"/>
        </w:rPr>
        <w:t>, such as pre-conception and prenatal care,</w:t>
      </w:r>
      <w:r w:rsidRPr="0067103E">
        <w:rPr>
          <w:rFonts w:ascii="Times New Roman" w:eastAsia="Times New Roman" w:hAnsi="Times New Roman" w:cs="Times New Roman"/>
          <w:color w:val="0D0D0D" w:themeColor="text1" w:themeTint="F2"/>
          <w:sz w:val="24"/>
          <w:szCs w:val="24"/>
        </w:rPr>
        <w:t xml:space="preserve"> readily accessible to them. Additionally, given the significant overlap of maternal education, income, insurance status, and higher stress levels, women with low socioeconomic status remain at high risk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PEVuZE5vdGU+PENpdGU+PEF1dGhvcj5Ib2ZmbWFuPC9BdXRob3I+PFllYXI+MTk4NDwvWWVhcj48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==
</w:fldData>
        </w:fldChar>
      </w:r>
      <w:r w:rsidR="001253FE" w:rsidRPr="0067103E">
        <w:rPr>
          <w:rFonts w:ascii="Times New Roman" w:eastAsia="Times New Roman" w:hAnsi="Times New Roman" w:cs="Times New Roman"/>
          <w:color w:val="0D0D0D" w:themeColor="text1" w:themeTint="F2"/>
          <w:sz w:val="24"/>
          <w:szCs w:val="24"/>
        </w:rPr>
        <w:instrText xml:space="preserve"> ADDIN EN.CITE </w:instrText>
      </w:r>
      <w:r w:rsidR="001253FE" w:rsidRPr="0067103E">
        <w:rPr>
          <w:rFonts w:ascii="Times New Roman" w:eastAsia="Times New Roman" w:hAnsi="Times New Roman" w:cs="Times New Roman"/>
          <w:color w:val="0D0D0D" w:themeColor="text1" w:themeTint="F2"/>
          <w:sz w:val="24"/>
          <w:szCs w:val="24"/>
        </w:rPr>
        <w:fldChar w:fldCharType="begin">
          <w:fldData xml:space="preserve">PEVuZE5vdGU+PENpdGU+PEF1dGhvcj5Ib2ZmbWFuPC9BdXRob3I+PFllYXI+MTk4NDwvWWVhcj48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==
</w:fldData>
        </w:fldChar>
      </w:r>
      <w:r w:rsidR="001253FE" w:rsidRPr="0067103E">
        <w:rPr>
          <w:rFonts w:ascii="Times New Roman" w:eastAsia="Times New Roman" w:hAnsi="Times New Roman" w:cs="Times New Roman"/>
          <w:color w:val="0D0D0D" w:themeColor="text1" w:themeTint="F2"/>
          <w:sz w:val="24"/>
          <w:szCs w:val="24"/>
        </w:rPr>
        <w:instrText xml:space="preserve"> ADDIN EN.CITE.DATA </w:instrText>
      </w:r>
      <w:r w:rsidR="001253FE" w:rsidRPr="0067103E">
        <w:rPr>
          <w:rFonts w:ascii="Times New Roman" w:eastAsia="Times New Roman" w:hAnsi="Times New Roman" w:cs="Times New Roman"/>
          <w:color w:val="0D0D0D" w:themeColor="text1" w:themeTint="F2"/>
          <w:sz w:val="24"/>
          <w:szCs w:val="24"/>
        </w:rPr>
      </w:r>
      <w:r w:rsidR="001253FE"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[38, 65-67]</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In studies that specifically isolate the role of maternal income and preterm birth, inequalities in income, as measured by annual changes in the GINI </w:t>
      </w:r>
      <w:r w:rsidRPr="0067103E">
        <w:rPr>
          <w:rFonts w:ascii="Times New Roman" w:eastAsia="Times New Roman" w:hAnsi="Times New Roman" w:cs="Times New Roman"/>
          <w:color w:val="0D0D0D" w:themeColor="text1" w:themeTint="F2"/>
          <w:sz w:val="24"/>
          <w:szCs w:val="24"/>
        </w:rPr>
        <w:lastRenderedPageBreak/>
        <w:t xml:space="preserve">coefficient, appear to play a significant role in </w:t>
      </w:r>
      <w:r w:rsidR="00E42447" w:rsidRPr="0067103E">
        <w:rPr>
          <w:rFonts w:ascii="Times New Roman" w:eastAsia="Times New Roman" w:hAnsi="Times New Roman" w:cs="Times New Roman"/>
          <w:color w:val="0D0D0D" w:themeColor="text1" w:themeTint="F2"/>
          <w:sz w:val="24"/>
          <w:szCs w:val="24"/>
        </w:rPr>
        <w:t>higher</w:t>
      </w:r>
      <w:r w:rsidRPr="0067103E">
        <w:rPr>
          <w:rFonts w:ascii="Times New Roman" w:eastAsia="Times New Roman" w:hAnsi="Times New Roman" w:cs="Times New Roman"/>
          <w:color w:val="0D0D0D" w:themeColor="text1" w:themeTint="F2"/>
          <w:sz w:val="24"/>
          <w:szCs w:val="24"/>
        </w:rPr>
        <w:t xml:space="preserve"> preterm birth rates amongst affected populations </w:t>
      </w:r>
      <w:r w:rsidRPr="0067103E">
        <w:rPr>
          <w:rFonts w:ascii="Times New Roman" w:eastAsia="Times New Roman" w:hAnsi="Times New Roman" w:cs="Times New Roman"/>
          <w:color w:val="0D0D0D" w:themeColor="text1" w:themeTint="F2"/>
          <w:sz w:val="24"/>
          <w:szCs w:val="24"/>
        </w:rPr>
        <w:fldChar w:fldCharType="begin"/>
      </w:r>
      <w:r w:rsidRPr="0067103E">
        <w:rPr>
          <w:rFonts w:ascii="Times New Roman" w:eastAsia="Times New Roman" w:hAnsi="Times New Roman" w:cs="Times New Roman"/>
          <w:color w:val="0D0D0D" w:themeColor="text1" w:themeTint="F2"/>
          <w:sz w:val="24"/>
          <w:szCs w:val="24"/>
        </w:rPr>
        <w:instrText xml:space="preserve"> ADDIN EN.CITE &lt;EndNote&gt;&lt;Cite&gt;&lt;Author&gt;Olson&lt;/Author&gt;&lt;Year&gt;2010&lt;/Year&gt;&lt;RecNum&gt;163&lt;/RecNum&gt;&lt;DisplayText&gt;[61]&lt;/DisplayText&gt;&lt;record&gt;&lt;rec-number&gt;163&lt;/rec-number&gt;&lt;foreign-keys&gt;&lt;key app="EN" db-id="p2fxt0pr7aearwefaesvdww8r9r5ewxxrt2e" timestamp="1651684817"&gt;163&lt;/key&gt;&lt;/foreign-keys&gt;&lt;ref-type name="Journal Article"&gt;17&lt;/ref-type&gt;&lt;contributors&gt;&lt;authors&gt;&lt;author&gt;Olson, Maren E&lt;/author&gt;&lt;author&gt;Diekema, Douglas&lt;/author&gt;&lt;author&gt;Elliott, Barbara A&lt;/author&gt;&lt;author&gt;Renier, Colleen M&lt;/author&gt;&lt;/authors&gt;&lt;/contributors&gt;&lt;titles&gt;&lt;title&gt;Impact of income and income inequality on infant health outcomes in the United States&lt;/title&gt;&lt;secondary-title&gt;Pediatrics&lt;/secondary-title&gt;&lt;/titles&gt;&lt;periodical&gt;&lt;full-title&gt;Pediatrics&lt;/full-title&gt;&lt;/periodical&gt;&lt;pages&gt;1165-1173&lt;/pages&gt;&lt;volume&gt;126&lt;/volume&gt;&lt;number&gt;6&lt;/number&gt;&lt;dates&gt;&lt;year&gt;2010&lt;/year&gt;&lt;/dates&gt;&lt;isbn&gt;0031-4005&lt;/isbn&gt;&lt;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[61]</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w:t>
      </w:r>
    </w:p>
    <w:p w14:paraId="3C3A6AD7" w14:textId="7E771924" w:rsidR="0067103E" w:rsidRDefault="00A43242" w:rsidP="00A33137">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Rurality is another known risk factor for preterm birth. In the United States, women</w:t>
      </w:r>
      <w:r w:rsidR="0070265C" w:rsidRPr="0067103E">
        <w:rPr>
          <w:rFonts w:ascii="Times New Roman" w:eastAsia="Times New Roman" w:hAnsi="Times New Roman" w:cs="Times New Roman"/>
          <w:color w:val="0D0D0D" w:themeColor="text1" w:themeTint="F2"/>
          <w:sz w:val="24"/>
          <w:szCs w:val="24"/>
        </w:rPr>
        <w:t xml:space="preserve"> </w:t>
      </w:r>
      <w:r w:rsidR="00E42447" w:rsidRPr="0067103E">
        <w:rPr>
          <w:rFonts w:ascii="Times New Roman" w:eastAsia="Times New Roman" w:hAnsi="Times New Roman" w:cs="Times New Roman"/>
          <w:color w:val="0D0D0D" w:themeColor="text1" w:themeTint="F2"/>
          <w:sz w:val="24"/>
          <w:szCs w:val="24"/>
        </w:rPr>
        <w:t xml:space="preserve">living in </w:t>
      </w:r>
      <w:r w:rsidR="0070265C" w:rsidRPr="0067103E">
        <w:rPr>
          <w:rFonts w:ascii="Times New Roman" w:eastAsia="Times New Roman" w:hAnsi="Times New Roman" w:cs="Times New Roman"/>
          <w:color w:val="0D0D0D" w:themeColor="text1" w:themeTint="F2"/>
          <w:sz w:val="24"/>
          <w:szCs w:val="24"/>
        </w:rPr>
        <w:t>rural areas</w:t>
      </w:r>
      <w:r w:rsidRPr="0067103E">
        <w:rPr>
          <w:rFonts w:ascii="Times New Roman" w:eastAsia="Times New Roman" w:hAnsi="Times New Roman" w:cs="Times New Roman"/>
          <w:color w:val="0D0D0D" w:themeColor="text1" w:themeTint="F2"/>
          <w:sz w:val="24"/>
          <w:szCs w:val="24"/>
        </w:rPr>
        <w:t xml:space="preserve"> are likely to be less educated, more likely to smoke, and have less access to prenatal care in the first trimester </w:t>
      </w:r>
      <w:r w:rsidRPr="0067103E">
        <w:rPr>
          <w:rFonts w:ascii="Times New Roman" w:eastAsia="Times New Roman" w:hAnsi="Times New Roman" w:cs="Times New Roman"/>
          <w:color w:val="0D0D0D" w:themeColor="text1" w:themeTint="F2"/>
          <w:sz w:val="24"/>
          <w:szCs w:val="24"/>
        </w:rPr>
        <w:fldChar w:fldCharType="begin"/>
      </w:r>
      <w:r w:rsidRPr="0067103E">
        <w:rPr>
          <w:rFonts w:ascii="Times New Roman" w:eastAsia="Times New Roman" w:hAnsi="Times New Roman" w:cs="Times New Roman"/>
          <w:color w:val="0D0D0D" w:themeColor="text1" w:themeTint="F2"/>
          <w:sz w:val="24"/>
          <w:szCs w:val="24"/>
        </w:rPr>
        <w:instrText xml:space="preserve"> ADDIN EN.CITE &lt;EndNote&gt;&lt;Cite&gt;&lt;Author&gt;Committee on Health Care for Underserved Women&lt;/Author&gt;&lt;Year&gt;2014&lt;/Year&gt;&lt;RecNum&gt;220&lt;/RecNum&gt;&lt;DisplayText&gt;[69]&lt;/DisplayText&gt;&lt;record&gt;&lt;rec-number&gt;220&lt;/rec-number&gt;&lt;foreign-keys&gt;&lt;key app="EN" db-id="p2fxt0pr7aearwefaesvdww8r9r5ewxxrt2e" timestamp="1651714846"&gt;220&lt;/key&gt;&lt;/foreign-keys&gt;&lt;ref-type name="Journal Article"&gt;17&lt;/ref-type&gt;&lt;contributors&gt;&lt;authors&gt;&lt;author&gt;Committee on Health Care for Underserved Women,&lt;/author&gt;&lt;/authors&gt;&lt;/contributors&gt;&lt;titles&gt;&lt;title&gt;Health disparities in rural women—ACOG&lt;/title&gt;&lt;secondary-title&gt;Commitee Opin ACOG&lt;/secondary-title&gt;&lt;/titles&gt;&lt;periodical&gt;&lt;full-title&gt;Commitee Opin ACOG&lt;/full-title&gt;&lt;/periodical&gt;&lt;pages&gt;2004-2007&lt;/pages&gt;&lt;volume&gt;586&lt;/volume&gt;&lt;number&gt;12&lt;/number&gt;&lt;dates&gt;&lt;year&gt;2014&lt;/year&gt;&lt;/dates&gt;&lt;urls&gt;&lt;/urls&gt;&lt;/record&gt;&lt;/Cite&gt;&lt;/EndNote&gt;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[69]</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Access to healthcare services during the pre-pregnancy period, through avenues such as telemedicine and local public health units, could improve access for rural populations and ensure management of other risk factors of preterm birth, such as hypertension and pre-gestational diabetes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PEVuZE5vdGU+PENpdGU+PEF1dGhvcj5PZWxtZWllcjwvQXV0aG9yPjxZZWFyPjIwMjE8L1llYXI+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</w:fldData>
        </w:fldChar>
      </w:r>
      <w:r w:rsidRPr="0067103E">
        <w:rPr>
          <w:rFonts w:ascii="Times New Roman" w:eastAsia="Times New Roman" w:hAnsi="Times New Roman" w:cs="Times New Roman"/>
          <w:color w:val="0D0D0D" w:themeColor="text1" w:themeTint="F2"/>
          <w:sz w:val="24"/>
          <w:szCs w:val="24"/>
        </w:rPr>
        <w:instrText xml:space="preserve"> ADDIN EN.CITE </w:instrTex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PEVuZE5vdGU+PENpdGU+PEF1dGhvcj5PZWxtZWllcjwvQXV0aG9yPjxZZWFyPjIwMjE8L1llYXI+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</w:fldData>
        </w:fldChar>
      </w:r>
      <w:r w:rsidRPr="0067103E">
        <w:rPr>
          <w:rFonts w:ascii="Times New Roman" w:eastAsia="Times New Roman" w:hAnsi="Times New Roman" w:cs="Times New Roman"/>
          <w:color w:val="0D0D0D" w:themeColor="text1" w:themeTint="F2"/>
          <w:sz w:val="24"/>
          <w:szCs w:val="24"/>
        </w:rPr>
        <w:instrText xml:space="preserve"> ADDIN EN.CITE.DATA </w:instrText>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[70]</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A trend analysis of births from 2012 to 2018 conducted by the Southwest Rural Health Research Center examined singleton deliveries by rural status</w:t>
      </w:r>
      <w:r w:rsidR="00DE6A9A" w:rsidRPr="0067103E">
        <w:rPr>
          <w:rFonts w:ascii="Times New Roman" w:eastAsia="Times New Roman" w:hAnsi="Times New Roman" w:cs="Times New Roman"/>
          <w:color w:val="0D0D0D" w:themeColor="text1" w:themeTint="F2"/>
          <w:sz w:val="24"/>
          <w:szCs w:val="24"/>
        </w:rPr>
        <w:t>.</w:t>
      </w:r>
      <w:r w:rsidR="0070265C" w:rsidRPr="0067103E">
        <w:rPr>
          <w:rFonts w:ascii="Times New Roman" w:eastAsia="Times New Roman" w:hAnsi="Times New Roman" w:cs="Times New Roman"/>
          <w:color w:val="0D0D0D" w:themeColor="text1" w:themeTint="F2"/>
          <w:sz w:val="24"/>
          <w:szCs w:val="24"/>
        </w:rPr>
        <w:t xml:space="preserve"> </w:t>
      </w:r>
      <w:r w:rsidR="00DE6A9A" w:rsidRPr="0067103E">
        <w:rPr>
          <w:rFonts w:ascii="Times New Roman" w:eastAsia="Times New Roman" w:hAnsi="Times New Roman" w:cs="Times New Roman"/>
          <w:color w:val="0D0D0D" w:themeColor="text1" w:themeTint="F2"/>
          <w:sz w:val="24"/>
          <w:szCs w:val="24"/>
        </w:rPr>
        <w:t>W</w:t>
      </w:r>
      <w:r w:rsidRPr="0067103E">
        <w:rPr>
          <w:rFonts w:ascii="Times New Roman" w:eastAsia="Times New Roman" w:hAnsi="Times New Roman" w:cs="Times New Roman"/>
          <w:color w:val="0D0D0D" w:themeColor="text1" w:themeTint="F2"/>
          <w:sz w:val="24"/>
          <w:szCs w:val="24"/>
        </w:rPr>
        <w:t>hile</w:t>
      </w:r>
      <w:r w:rsidR="0047108D"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preterm birth in the United States from 2012 to 2018</w:t>
      </w:r>
      <w:r w:rsidR="0047108D" w:rsidRPr="0067103E">
        <w:rPr>
          <w:rFonts w:ascii="Times New Roman" w:eastAsia="Times New Roman" w:hAnsi="Times New Roman" w:cs="Times New Roman"/>
          <w:color w:val="0D0D0D" w:themeColor="text1" w:themeTint="F2"/>
          <w:sz w:val="24"/>
          <w:szCs w:val="24"/>
        </w:rPr>
        <w:t xml:space="preserve"> was more prevalent in southern states</w:t>
      </w:r>
      <w:r w:rsidRPr="0067103E">
        <w:rPr>
          <w:rFonts w:ascii="Times New Roman" w:eastAsia="Times New Roman" w:hAnsi="Times New Roman" w:cs="Times New Roman"/>
          <w:color w:val="0D0D0D" w:themeColor="text1" w:themeTint="F2"/>
          <w:sz w:val="24"/>
          <w:szCs w:val="24"/>
        </w:rPr>
        <w:t xml:space="preserve">, </w:t>
      </w:r>
      <w:r w:rsidR="00005DD1" w:rsidRPr="0067103E">
        <w:rPr>
          <w:rFonts w:ascii="Times New Roman" w:eastAsia="Times New Roman" w:hAnsi="Times New Roman" w:cs="Times New Roman"/>
          <w:color w:val="0D0D0D" w:themeColor="text1" w:themeTint="F2"/>
          <w:sz w:val="24"/>
          <w:szCs w:val="24"/>
        </w:rPr>
        <w:t>residing in a rural county</w:t>
      </w:r>
      <w:r w:rsidRPr="0067103E">
        <w:rPr>
          <w:rFonts w:ascii="Times New Roman" w:eastAsia="Times New Roman" w:hAnsi="Times New Roman" w:cs="Times New Roman"/>
          <w:color w:val="0D0D0D" w:themeColor="text1" w:themeTint="F2"/>
          <w:sz w:val="24"/>
          <w:szCs w:val="24"/>
        </w:rPr>
        <w:t xml:space="preserve"> was</w:t>
      </w:r>
      <w:r w:rsidR="00253260" w:rsidRPr="0067103E">
        <w:rPr>
          <w:rFonts w:ascii="Times New Roman" w:eastAsia="Times New Roman" w:hAnsi="Times New Roman" w:cs="Times New Roman"/>
          <w:color w:val="0D0D0D" w:themeColor="text1" w:themeTint="F2"/>
          <w:sz w:val="24"/>
          <w:szCs w:val="24"/>
        </w:rPr>
        <w:t xml:space="preserve"> identified as</w:t>
      </w:r>
      <w:r w:rsidRPr="0067103E">
        <w:rPr>
          <w:rFonts w:ascii="Times New Roman" w:eastAsia="Times New Roman" w:hAnsi="Times New Roman" w:cs="Times New Roman"/>
          <w:color w:val="0D0D0D" w:themeColor="text1" w:themeTint="F2"/>
          <w:sz w:val="24"/>
          <w:szCs w:val="24"/>
        </w:rPr>
        <w:t xml:space="preserve"> an independent risk factor of preterm birth among all women </w:t>
      </w:r>
      <w:r w:rsidRPr="0067103E">
        <w:rPr>
          <w:rFonts w:ascii="Times New Roman" w:eastAsia="Times New Roman" w:hAnsi="Times New Roman" w:cs="Times New Roman"/>
          <w:color w:val="0D0D0D" w:themeColor="text1" w:themeTint="F2"/>
          <w:sz w:val="24"/>
          <w:szCs w:val="24"/>
        </w:rPr>
        <w:fldChar w:fldCharType="begin"/>
      </w:r>
      <w:r w:rsidRPr="0067103E">
        <w:rPr>
          <w:rFonts w:ascii="Times New Roman" w:eastAsia="Times New Roman" w:hAnsi="Times New Roman" w:cs="Times New Roman"/>
          <w:color w:val="0D0D0D" w:themeColor="text1" w:themeTint="F2"/>
          <w:sz w:val="24"/>
          <w:szCs w:val="24"/>
        </w:rPr>
        <w:instrText xml:space="preserve"> ADDIN EN.CITE &lt;EndNote&gt;&lt;Cite&gt;&lt;Author&gt;Perez-Patron&lt;/Author&gt;&lt;Year&gt;2021&lt;/Year&gt;&lt;RecNum&gt;107&lt;/RecNum&gt;&lt;DisplayText&gt;[71]&lt;/DisplayText&gt;&lt;record&gt;&lt;rec-number&gt;107&lt;/rec-number&gt;&lt;foreign-keys&gt;&lt;key app="EN" db-id="p2fxt0pr7aearwefaesvdww8r9r5ewxxrt2e" timestamp="1646789881"&gt;107&lt;/key&gt;&lt;/foreign-keys&gt;&lt;ref-type name="Journal Article"&gt;17&lt;/ref-type&gt;&lt;contributors&gt;&lt;authors&gt;&lt;author&gt;Perez-Patron, Maria J&lt;/author&gt;&lt;author&gt;Page, Robin L&lt;/author&gt;&lt;author&gt;Olowolaju, Samson&lt;/author&gt;&lt;author&gt;Taylor, Brandie D&lt;/author&gt;&lt;/authors&gt;&lt;/contributors&gt;&lt;titles&gt;&lt;title&gt;Trends in Singleton Preterm Birth by Rural Status in the US, 2012-2018&lt;/title&gt;&lt;/titles&gt;&lt;dates&gt;&lt;year&gt;2021&lt;/year&gt;&lt;/dates&gt;&lt;urls&gt;&lt;/urls&gt;&lt;/record&gt;&lt;/Cite&gt;&lt;/EndNote&gt;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[71]</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Utilization of healthcare services has been shown to be negatively associated with rurality and with poor birth outcomes among women residing in rural areas of the United States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PEVuZE5vdGU+PENpdGU+PEF1dGhvcj5IYXJyaXM8L0F1dGhvcj48WWVhcj4yMDE1PC9ZZWFyPjxS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</w:fldData>
        </w:fldChar>
      </w:r>
      <w:r w:rsidRPr="0067103E">
        <w:rPr>
          <w:rFonts w:ascii="Times New Roman" w:eastAsia="Times New Roman" w:hAnsi="Times New Roman" w:cs="Times New Roman"/>
          <w:color w:val="0D0D0D" w:themeColor="text1" w:themeTint="F2"/>
          <w:sz w:val="24"/>
          <w:szCs w:val="24"/>
        </w:rPr>
        <w:instrText xml:space="preserve"> ADDIN EN.CITE </w:instrTex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PEVuZE5vdGU+PENpdGU+PEF1dGhvcj5IYXJyaXM8L0F1dGhvcj48WWVhcj4yMDE1PC9ZZWFyPjxS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</w:fldData>
        </w:fldChar>
      </w:r>
      <w:r w:rsidRPr="0067103E">
        <w:rPr>
          <w:rFonts w:ascii="Times New Roman" w:eastAsia="Times New Roman" w:hAnsi="Times New Roman" w:cs="Times New Roman"/>
          <w:color w:val="0D0D0D" w:themeColor="text1" w:themeTint="F2"/>
          <w:sz w:val="24"/>
          <w:szCs w:val="24"/>
        </w:rPr>
        <w:instrText xml:space="preserve"> ADDIN EN.CITE.DATA </w:instrText>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[72]</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For a primarily rural state like North Dakota, further identifying areas of geographical concerns remains paramount to improving preterm birth incidence. </w:t>
      </w:r>
    </w:p>
    <w:p w14:paraId="3A0C74BD" w14:textId="77777777" w:rsidR="00986F0A" w:rsidRPr="00A33137" w:rsidRDefault="00986F0A" w:rsidP="007E5985">
      <w:pPr>
        <w:tabs>
          <w:tab w:val="left" w:pos="720"/>
        </w:tabs>
        <w:spacing w:after="0" w:line="480" w:lineRule="auto"/>
        <w:rPr>
          <w:rFonts w:ascii="Times New Roman" w:eastAsia="Times New Roman" w:hAnsi="Times New Roman" w:cs="Times New Roman"/>
          <w:color w:val="0D0D0D" w:themeColor="text1" w:themeTint="F2"/>
          <w:sz w:val="24"/>
          <w:szCs w:val="24"/>
        </w:rPr>
      </w:pPr>
    </w:p>
    <w:p w14:paraId="53F1870C" w14:textId="15541F70" w:rsidR="00A43242" w:rsidRPr="0067103E" w:rsidRDefault="00A43242" w:rsidP="007E5985">
      <w:pPr>
        <w:pStyle w:val="Heading5"/>
        <w:spacing w:line="480" w:lineRule="auto"/>
        <w:rPr>
          <w:rFonts w:ascii="Times New Roman" w:hAnsi="Times New Roman"/>
          <w:b/>
          <w:bCs/>
          <w:color w:val="0D0D0D" w:themeColor="text1" w:themeTint="F2"/>
          <w:sz w:val="24"/>
          <w:szCs w:val="24"/>
        </w:rPr>
      </w:pPr>
      <w:bookmarkStart w:id="14" w:name="_Toc106873556"/>
      <w:r w:rsidRPr="0067103E">
        <w:rPr>
          <w:rFonts w:ascii="Times New Roman" w:hAnsi="Times New Roman"/>
          <w:b/>
          <w:bCs/>
          <w:color w:val="0D0D0D" w:themeColor="text1" w:themeTint="F2"/>
          <w:sz w:val="24"/>
          <w:szCs w:val="24"/>
        </w:rPr>
        <w:t>1.1.2 Newborn Screening Refusal</w:t>
      </w:r>
      <w:bookmarkEnd w:id="14"/>
      <w:r w:rsidRPr="0067103E">
        <w:rPr>
          <w:rFonts w:ascii="Times New Roman" w:hAnsi="Times New Roman"/>
          <w:b/>
          <w:bCs/>
          <w:color w:val="0D0D0D" w:themeColor="text1" w:themeTint="F2"/>
          <w:sz w:val="24"/>
          <w:szCs w:val="24"/>
        </w:rPr>
        <w:t xml:space="preserve"> </w:t>
      </w:r>
    </w:p>
    <w:p w14:paraId="73D6AA27" w14:textId="4EEA0DE5" w:rsidR="00A43242" w:rsidRPr="0067103E" w:rsidRDefault="00A43242" w:rsidP="007E5985">
      <w:pPr>
        <w:pStyle w:val="Heading7"/>
        <w:spacing w:line="480" w:lineRule="auto"/>
        <w:rPr>
          <w:rFonts w:ascii="Times New Roman" w:hAnsi="Times New Roman"/>
          <w:b/>
          <w:bCs/>
          <w:color w:val="0D0D0D" w:themeColor="text1" w:themeTint="F2"/>
        </w:rPr>
      </w:pPr>
      <w:bookmarkStart w:id="15" w:name="_Toc106873557"/>
      <w:r w:rsidRPr="0067103E">
        <w:rPr>
          <w:rFonts w:ascii="Times New Roman" w:hAnsi="Times New Roman"/>
          <w:b/>
          <w:bCs/>
          <w:color w:val="0D0D0D" w:themeColor="text1" w:themeTint="F2"/>
        </w:rPr>
        <w:t>1.1.2.1 Newborn Screening Definition and History</w:t>
      </w:r>
      <w:bookmarkEnd w:id="15"/>
      <w:r w:rsidRPr="0067103E">
        <w:rPr>
          <w:rFonts w:ascii="Times New Roman" w:hAnsi="Times New Roman"/>
          <w:b/>
          <w:bCs/>
          <w:color w:val="0D0D0D" w:themeColor="text1" w:themeTint="F2"/>
        </w:rPr>
        <w:t xml:space="preserve"> </w:t>
      </w:r>
    </w:p>
    <w:p w14:paraId="0D4A8F5C" w14:textId="01116F6A" w:rsidR="00A43242" w:rsidRPr="0067103E" w:rsidRDefault="00A43242" w:rsidP="00800FC9">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Newborn screening is the largest genetic screening program in the United States</w:t>
      </w:r>
      <w:r w:rsidR="0070265C"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serving nearly 4 million newborns each year since its initial inception and implementation in the 1960s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PEVuZE5vdGU+PENpdGU+PEF1dGhvcj5BbWVyaWNhbiBBY2FkZW15IG9mIFBlZGlhdHJpY3M8L0F1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</w:fldData>
        </w:fldChar>
      </w:r>
      <w:r w:rsidRPr="0067103E">
        <w:rPr>
          <w:rFonts w:ascii="Times New Roman" w:eastAsia="Times New Roman" w:hAnsi="Times New Roman" w:cs="Times New Roman"/>
          <w:color w:val="0D0D0D" w:themeColor="text1" w:themeTint="F2"/>
          <w:sz w:val="24"/>
          <w:szCs w:val="24"/>
        </w:rPr>
        <w:instrText xml:space="preserve"> ADDIN EN.CITE </w:instrTex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PEVuZE5vdGU+PENpdGU+PEF1dGhvcj5BbWVyaWNhbiBBY2FkZW15IG9mIFBlZGlhdHJpY3M8L0F1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</w:fldData>
        </w:fldChar>
      </w:r>
      <w:r w:rsidRPr="0067103E">
        <w:rPr>
          <w:rFonts w:ascii="Times New Roman" w:eastAsia="Times New Roman" w:hAnsi="Times New Roman" w:cs="Times New Roman"/>
          <w:color w:val="0D0D0D" w:themeColor="text1" w:themeTint="F2"/>
          <w:sz w:val="24"/>
          <w:szCs w:val="24"/>
        </w:rPr>
        <w:instrText xml:space="preserve"> ADDIN EN.CITE.DATA </w:instrText>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[8, 73, 74]</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Newborn screening identifies infants who have or are at high risk for certain genetic, endocrine, and metabolic disorders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PEVuZE5vdGU+PENpdGU+PEF1dGhvcj5DZW50ZXJzIGZvciBEaXNlYXNlIENvbnRyb2wgYW5kIFBy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</w:fldData>
        </w:fldChar>
      </w:r>
      <w:r w:rsidR="00D734BA" w:rsidRPr="0067103E">
        <w:rPr>
          <w:rFonts w:ascii="Times New Roman" w:eastAsia="Times New Roman" w:hAnsi="Times New Roman" w:cs="Times New Roman"/>
          <w:color w:val="0D0D0D" w:themeColor="text1" w:themeTint="F2"/>
          <w:sz w:val="24"/>
          <w:szCs w:val="24"/>
        </w:rPr>
        <w:instrText xml:space="preserve"> ADDIN EN.CITE </w:instrText>
      </w:r>
      <w:r w:rsidR="00D734BA" w:rsidRPr="0067103E">
        <w:rPr>
          <w:rFonts w:ascii="Times New Roman" w:eastAsia="Times New Roman" w:hAnsi="Times New Roman" w:cs="Times New Roman"/>
          <w:color w:val="0D0D0D" w:themeColor="text1" w:themeTint="F2"/>
          <w:sz w:val="24"/>
          <w:szCs w:val="24"/>
        </w:rPr>
        <w:fldChar w:fldCharType="begin">
          <w:fldData xml:space="preserve">PEVuZE5vdGU+PENpdGU+PEF1dGhvcj5DZW50ZXJzIGZvciBEaXNlYXNlIENvbnRyb2wgYW5kIFBy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</w:fldData>
        </w:fldChar>
      </w:r>
      <w:r w:rsidR="00D734BA" w:rsidRPr="0067103E">
        <w:rPr>
          <w:rFonts w:ascii="Times New Roman" w:eastAsia="Times New Roman" w:hAnsi="Times New Roman" w:cs="Times New Roman"/>
          <w:color w:val="0D0D0D" w:themeColor="text1" w:themeTint="F2"/>
          <w:sz w:val="24"/>
          <w:szCs w:val="24"/>
        </w:rPr>
        <w:instrText xml:space="preserve"> ADDIN EN.CITE.DATA </w:instrText>
      </w:r>
      <w:r w:rsidR="00D734BA" w:rsidRPr="0067103E">
        <w:rPr>
          <w:rFonts w:ascii="Times New Roman" w:eastAsia="Times New Roman" w:hAnsi="Times New Roman" w:cs="Times New Roman"/>
          <w:color w:val="0D0D0D" w:themeColor="text1" w:themeTint="F2"/>
          <w:sz w:val="24"/>
          <w:szCs w:val="24"/>
        </w:rPr>
      </w:r>
      <w:r w:rsidR="00D734BA"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[7, 75, 76]</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Newborn screening programs also screen for </w:t>
      </w:r>
      <w:r w:rsidRPr="0067103E">
        <w:rPr>
          <w:rFonts w:ascii="Times New Roman" w:eastAsia="Times New Roman" w:hAnsi="Times New Roman" w:cs="Times New Roman"/>
          <w:color w:val="0D0D0D" w:themeColor="text1" w:themeTint="F2"/>
          <w:sz w:val="24"/>
          <w:szCs w:val="24"/>
        </w:rPr>
        <w:lastRenderedPageBreak/>
        <w:t xml:space="preserve">hearing loss and critical congenital heart defects. These tests are conducted between 24 and 48 hours after delivery using a dried bloodspot and other non-invasive </w:t>
      </w:r>
      <w:r w:rsidR="00253260" w:rsidRPr="0067103E">
        <w:rPr>
          <w:rFonts w:ascii="Times New Roman" w:eastAsia="Times New Roman" w:hAnsi="Times New Roman" w:cs="Times New Roman"/>
          <w:color w:val="0D0D0D" w:themeColor="text1" w:themeTint="F2"/>
          <w:sz w:val="24"/>
          <w:szCs w:val="24"/>
        </w:rPr>
        <w:t>tools and</w:t>
      </w:r>
      <w:r w:rsidRPr="0067103E">
        <w:rPr>
          <w:rFonts w:ascii="Times New Roman" w:eastAsia="Times New Roman" w:hAnsi="Times New Roman" w:cs="Times New Roman"/>
          <w:color w:val="0D0D0D" w:themeColor="text1" w:themeTint="F2"/>
          <w:sz w:val="24"/>
          <w:szCs w:val="24"/>
        </w:rPr>
        <w:t xml:space="preserve"> are typically administered prior to discharge from a birthing facility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PEVuZE5vdGU+PENpdGU+PEF1dGhvcj5BbWVyaWNhbiBBY2FkZW15IG9mIFBlZGlhdHJpY3M8L0F1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</w:fldData>
        </w:fldChar>
      </w:r>
      <w:r w:rsidRPr="0067103E">
        <w:rPr>
          <w:rFonts w:ascii="Times New Roman" w:eastAsia="Times New Roman" w:hAnsi="Times New Roman" w:cs="Times New Roman"/>
          <w:color w:val="0D0D0D" w:themeColor="text1" w:themeTint="F2"/>
          <w:sz w:val="24"/>
          <w:szCs w:val="24"/>
        </w:rPr>
        <w:instrText xml:space="preserve"> ADDIN EN.CITE </w:instrTex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PEVuZE5vdGU+PENpdGU+PEF1dGhvcj5BbWVyaWNhbiBBY2FkZW15IG9mIFBlZGlhdHJpY3M8L0F1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</w:fldData>
        </w:fldChar>
      </w:r>
      <w:r w:rsidRPr="0067103E">
        <w:rPr>
          <w:rFonts w:ascii="Times New Roman" w:eastAsia="Times New Roman" w:hAnsi="Times New Roman" w:cs="Times New Roman"/>
          <w:color w:val="0D0D0D" w:themeColor="text1" w:themeTint="F2"/>
          <w:sz w:val="24"/>
          <w:szCs w:val="24"/>
        </w:rPr>
        <w:instrText xml:space="preserve"> ADDIN EN.CITE.DATA </w:instrText>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[6, 8, 73, 77]</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 </w:t>
      </w:r>
    </w:p>
    <w:p w14:paraId="006A7333" w14:textId="4DE2CB0E" w:rsidR="00A43242" w:rsidRPr="0067103E" w:rsidRDefault="00A43242" w:rsidP="00D9381B">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Globally, the newborn conditions screened for fall under six broad </w:t>
      </w:r>
      <w:r w:rsidR="00253260" w:rsidRPr="0067103E">
        <w:rPr>
          <w:rFonts w:ascii="Times New Roman" w:eastAsia="Times New Roman" w:hAnsi="Times New Roman" w:cs="Times New Roman"/>
          <w:color w:val="0D0D0D" w:themeColor="text1" w:themeTint="F2"/>
          <w:sz w:val="24"/>
          <w:szCs w:val="24"/>
        </w:rPr>
        <w:t>categories which</w:t>
      </w:r>
      <w:r w:rsidRPr="0067103E">
        <w:rPr>
          <w:rFonts w:ascii="Times New Roman" w:eastAsia="Times New Roman" w:hAnsi="Times New Roman" w:cs="Times New Roman"/>
          <w:color w:val="0D0D0D" w:themeColor="text1" w:themeTint="F2"/>
          <w:sz w:val="24"/>
          <w:szCs w:val="24"/>
        </w:rPr>
        <w:t xml:space="preserve"> include: Organic acid metabolism disorders, Fatty acid oxidation disorders, Amino acid metabolism disorders, Endocrine disorders, Hemoglobin disorders and a sixth category of “other” conditions, such as hearing loss and Cystic Fibrosis</w:t>
      </w:r>
      <w:r w:rsidR="005D2D05">
        <w:rPr>
          <w:rFonts w:ascii="Times New Roman" w:eastAsia="Times New Roman" w:hAnsi="Times New Roman" w:cs="Times New Roman"/>
          <w:color w:val="0D0D0D" w:themeColor="text1" w:themeTint="F2"/>
          <w:sz w:val="24"/>
          <w:szCs w:val="24"/>
        </w:rPr>
        <w:t xml:space="preserve"> </w:t>
      </w:r>
      <w:r w:rsidR="00253260" w:rsidRPr="0067103E">
        <w:rPr>
          <w:rFonts w:ascii="Times New Roman" w:eastAsia="Times New Roman" w:hAnsi="Times New Roman" w:cs="Times New Roman"/>
          <w:color w:val="0D0D0D" w:themeColor="text1" w:themeTint="F2"/>
          <w:sz w:val="24"/>
          <w:szCs w:val="24"/>
        </w:rPr>
        <w:fldChar w:fldCharType="begin">
          <w:fldData xml:space="preserve">PEVuZE5vdGU+PENpdGU+PEF1dGhvcj5BbWVyaWNhbiBDb2xsZWdlIG9mIE1lZGljYWwgR2VuZXRp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==
</w:fldData>
        </w:fldChar>
      </w:r>
      <w:r w:rsidR="00253260" w:rsidRPr="0067103E">
        <w:rPr>
          <w:rFonts w:ascii="Times New Roman" w:eastAsia="Times New Roman" w:hAnsi="Times New Roman" w:cs="Times New Roman"/>
          <w:color w:val="0D0D0D" w:themeColor="text1" w:themeTint="F2"/>
          <w:sz w:val="24"/>
          <w:szCs w:val="24"/>
        </w:rPr>
        <w:instrText xml:space="preserve"> ADDIN EN.CITE </w:instrText>
      </w:r>
      <w:r w:rsidR="00253260" w:rsidRPr="0067103E">
        <w:rPr>
          <w:rFonts w:ascii="Times New Roman" w:eastAsia="Times New Roman" w:hAnsi="Times New Roman" w:cs="Times New Roman"/>
          <w:color w:val="0D0D0D" w:themeColor="text1" w:themeTint="F2"/>
          <w:sz w:val="24"/>
          <w:szCs w:val="24"/>
        </w:rPr>
        <w:fldChar w:fldCharType="begin">
          <w:fldData xml:space="preserve">PEVuZE5vdGU+PENpdGU+PEF1dGhvcj5BbWVyaWNhbiBDb2xsZWdlIG9mIE1lZGljYWwgR2VuZXRp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==
</w:fldData>
        </w:fldChar>
      </w:r>
      <w:r w:rsidR="00253260" w:rsidRPr="0067103E">
        <w:rPr>
          <w:rFonts w:ascii="Times New Roman" w:eastAsia="Times New Roman" w:hAnsi="Times New Roman" w:cs="Times New Roman"/>
          <w:color w:val="0D0D0D" w:themeColor="text1" w:themeTint="F2"/>
          <w:sz w:val="24"/>
          <w:szCs w:val="24"/>
        </w:rPr>
        <w:instrText xml:space="preserve"> ADDIN EN.CITE.DATA </w:instrText>
      </w:r>
      <w:r w:rsidR="00253260" w:rsidRPr="0067103E">
        <w:rPr>
          <w:rFonts w:ascii="Times New Roman" w:eastAsia="Times New Roman" w:hAnsi="Times New Roman" w:cs="Times New Roman"/>
          <w:color w:val="0D0D0D" w:themeColor="text1" w:themeTint="F2"/>
          <w:sz w:val="24"/>
          <w:szCs w:val="24"/>
        </w:rPr>
      </w:r>
      <w:r w:rsidR="00253260" w:rsidRPr="0067103E">
        <w:rPr>
          <w:rFonts w:ascii="Times New Roman" w:eastAsia="Times New Roman" w:hAnsi="Times New Roman" w:cs="Times New Roman"/>
          <w:color w:val="0D0D0D" w:themeColor="text1" w:themeTint="F2"/>
          <w:sz w:val="24"/>
          <w:szCs w:val="24"/>
        </w:rPr>
        <w:fldChar w:fldCharType="end"/>
      </w:r>
      <w:r w:rsidR="00253260" w:rsidRPr="0067103E">
        <w:rPr>
          <w:rFonts w:ascii="Times New Roman" w:eastAsia="Times New Roman" w:hAnsi="Times New Roman" w:cs="Times New Roman"/>
          <w:color w:val="0D0D0D" w:themeColor="text1" w:themeTint="F2"/>
          <w:sz w:val="24"/>
          <w:szCs w:val="24"/>
        </w:rPr>
      </w:r>
      <w:r w:rsidR="00253260" w:rsidRPr="0067103E">
        <w:rPr>
          <w:rFonts w:ascii="Times New Roman" w:eastAsia="Times New Roman" w:hAnsi="Times New Roman" w:cs="Times New Roman"/>
          <w:color w:val="0D0D0D" w:themeColor="text1" w:themeTint="F2"/>
          <w:sz w:val="24"/>
          <w:szCs w:val="24"/>
        </w:rPr>
        <w:fldChar w:fldCharType="separate"/>
      </w:r>
      <w:r w:rsidR="00253260" w:rsidRPr="0067103E">
        <w:rPr>
          <w:rFonts w:ascii="Times New Roman" w:eastAsia="Times New Roman" w:hAnsi="Times New Roman" w:cs="Times New Roman"/>
          <w:noProof/>
          <w:color w:val="0D0D0D" w:themeColor="text1" w:themeTint="F2"/>
          <w:sz w:val="24"/>
          <w:szCs w:val="24"/>
        </w:rPr>
        <w:t>[8, 75, 76]</w:t>
      </w:r>
      <w:r w:rsidR="00253260" w:rsidRPr="0067103E">
        <w:rPr>
          <w:rFonts w:ascii="Times New Roman" w:eastAsia="Times New Roman" w:hAnsi="Times New Roman" w:cs="Times New Roman"/>
          <w:color w:val="0D0D0D" w:themeColor="text1" w:themeTint="F2"/>
          <w:sz w:val="24"/>
          <w:szCs w:val="24"/>
        </w:rPr>
        <w:fldChar w:fldCharType="end"/>
      </w:r>
      <w:r w:rsidR="00253260"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 Given the ease of administration, low cost of access, and near universal acceptance, newborn screening is considered 1 of the 10 </w:t>
      </w:r>
      <w:r w:rsidR="0070265C" w:rsidRPr="0067103E">
        <w:rPr>
          <w:rFonts w:ascii="Times New Roman" w:eastAsia="Times New Roman" w:hAnsi="Times New Roman" w:cs="Times New Roman"/>
          <w:color w:val="0D0D0D" w:themeColor="text1" w:themeTint="F2"/>
          <w:sz w:val="24"/>
          <w:szCs w:val="24"/>
        </w:rPr>
        <w:t>CDC</w:t>
      </w:r>
      <w:r w:rsidRPr="0067103E">
        <w:rPr>
          <w:rFonts w:ascii="Times New Roman" w:eastAsia="Times New Roman" w:hAnsi="Times New Roman" w:cs="Times New Roman"/>
          <w:color w:val="0D0D0D" w:themeColor="text1" w:themeTint="F2"/>
          <w:sz w:val="24"/>
          <w:szCs w:val="24"/>
        </w:rPr>
        <w:t xml:space="preserve"> Public Health Wins of the 20</w:t>
      </w:r>
      <w:r w:rsidRPr="0067103E">
        <w:rPr>
          <w:rFonts w:ascii="Times New Roman" w:eastAsia="Times New Roman" w:hAnsi="Times New Roman" w:cs="Times New Roman"/>
          <w:color w:val="0D0D0D" w:themeColor="text1" w:themeTint="F2"/>
          <w:sz w:val="24"/>
          <w:szCs w:val="24"/>
          <w:vertAlign w:val="superscript"/>
        </w:rPr>
        <w:t>th</w:t>
      </w:r>
      <w:r w:rsidRPr="0067103E">
        <w:rPr>
          <w:rFonts w:ascii="Times New Roman" w:eastAsia="Times New Roman" w:hAnsi="Times New Roman" w:cs="Times New Roman"/>
          <w:color w:val="0D0D0D" w:themeColor="text1" w:themeTint="F2"/>
          <w:sz w:val="24"/>
          <w:szCs w:val="24"/>
        </w:rPr>
        <w:t xml:space="preserve"> century </w:t>
      </w:r>
      <w:r w:rsidRPr="0067103E">
        <w:rPr>
          <w:rFonts w:ascii="Times New Roman" w:eastAsia="Times New Roman" w:hAnsi="Times New Roman" w:cs="Times New Roman"/>
          <w:color w:val="0D0D0D" w:themeColor="text1" w:themeTint="F2"/>
          <w:sz w:val="24"/>
          <w:szCs w:val="24"/>
        </w:rPr>
        <w:fldChar w:fldCharType="begin"/>
      </w:r>
      <w:r w:rsidR="00D734BA" w:rsidRPr="0067103E">
        <w:rPr>
          <w:rFonts w:ascii="Times New Roman" w:eastAsia="Times New Roman" w:hAnsi="Times New Roman" w:cs="Times New Roman"/>
          <w:color w:val="0D0D0D" w:themeColor="text1" w:themeTint="F2"/>
          <w:sz w:val="24"/>
          <w:szCs w:val="24"/>
        </w:rPr>
        <w:instrText xml:space="preserve"> ADDIN EN.CITE &lt;EndNote&gt;&lt;Cite&gt;&lt;Author&gt;Centers for Disease Control and Prevention&lt;/Author&gt;&lt;Year&gt;2011&lt;/Year&gt;&lt;RecNum&gt;271&lt;/RecNum&gt;&lt;DisplayText&gt;[7]&lt;/DisplayText&gt;&lt;record&gt;&lt;rec-number&gt;271&lt;/rec-number&gt;&lt;foreign-keys&gt;&lt;key app="EN" db-id="p2fxt0pr7aearwefaesvdww8r9r5ewxxrt2e" timestamp="1651715712"&gt;271&lt;/key&gt;&lt;/foreign-keys&gt;&lt;ref-type name="Journal Article"&gt;17&lt;/ref-type&gt;&lt;contributors&gt;&lt;authors&gt;&lt;author&gt;Centers for Disease Control and Prevention,&lt;/author&gt;&lt;/authors&gt;&lt;/contributors&gt;&lt;titles&gt;&lt;title&gt;Ten great public health achievements--United States, 2001-2010&lt;/title&gt;&lt;secondary-title&gt;MMWR Morb Mortal Wkly Rep&lt;/secondary-title&gt;&lt;/titles&gt;&lt;periodical&gt;&lt;full-title&gt;MMWR. Morbidity and mortality weekly report&lt;/full-title&gt;&lt;abbr-1&gt;MMWR Morb Mortal Wkly Rep&lt;/abbr-1&gt;&lt;/periodical&gt;&lt;pages&gt;619-23&lt;/pages&gt;&lt;volume&gt;60&lt;/volume&gt;&lt;number&gt;19&lt;/number&gt;&lt;keywords&gt;&lt;keyword&gt;Accidents, Traffic/prevention &amp;amp; control&lt;/keyword&gt;&lt;keyword&gt;Adolescent&lt;/keyword&gt;&lt;keyword&gt;Adult&lt;/keyword&gt;&lt;keyword&gt;Aged&lt;/keyword&gt;&lt;keyword&gt;Cardiovascular Diseases/prevention &amp;amp; control&lt;/keyword&gt;&lt;keyword&gt;Child&lt;/keyword&gt;&lt;keyword&gt;Child, Preschool&lt;/keyword&gt;&lt;keyword&gt;Disaster Planning&lt;/keyword&gt;&lt;keyword&gt;History, 21st Century&lt;/keyword&gt;&lt;keyword&gt;Humans&lt;/keyword&gt;&lt;keyword&gt;Infant&lt;/keyword&gt;&lt;keyword&gt;Infant Welfare/trends&lt;/keyword&gt;&lt;keyword&gt;Infection Control/trends&lt;/keyword&gt;&lt;keyword&gt;Lead Poisoning/prevention &amp;amp; control&lt;/keyword&gt;&lt;keyword&gt;Maternal Welfare/trends&lt;/keyword&gt;&lt;keyword&gt;Middle Aged&lt;/keyword&gt;&lt;keyword&gt;Neoplasms/prevention &amp;amp; control&lt;/keyword&gt;&lt;keyword&gt;Occupational Health&lt;/keyword&gt;&lt;keyword&gt;Public Health/*history/*trends&lt;/keyword&gt;&lt;keyword&gt;Smoking/prevention &amp;amp; control&lt;/keyword&gt;&lt;keyword&gt;United States&lt;/keyword&gt;&lt;keyword&gt;Vaccines/administration &amp;amp; dosage&lt;/keyword&gt;&lt;/keywords&gt;&lt;dates&gt;&lt;year&gt;2011&lt;/year&gt;&lt;pub-dates&gt;&lt;date&gt;May 20&lt;/date&gt;&lt;/pub-dates&gt;&lt;/dates&gt;&lt;isbn&gt;1545-861X (Electronic)&amp;#xD;0149-2195 (Linking)&lt;/isbn&gt;&lt;accession-num&gt;21597455&lt;/accession-num&gt;&lt;urls&gt;&lt;related-urls&gt;&lt;url&gt;https://www.ncbi.nlm.nih.gov/pubmed/21597455&lt;/url&gt;&lt;/related-urls&gt;&lt;/urls&gt;&lt;/record&gt;&lt;/Cite&gt;&lt;/EndNote&gt;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[7]</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This minimally invasive </w:t>
      </w:r>
      <w:r w:rsidR="00764F7A" w:rsidRPr="0067103E">
        <w:rPr>
          <w:rFonts w:ascii="Times New Roman" w:eastAsia="Times New Roman" w:hAnsi="Times New Roman" w:cs="Times New Roman"/>
          <w:color w:val="0D0D0D" w:themeColor="text1" w:themeTint="F2"/>
          <w:sz w:val="24"/>
          <w:szCs w:val="24"/>
        </w:rPr>
        <w:t>procedure</w:t>
      </w:r>
      <w:r w:rsidRPr="0067103E">
        <w:rPr>
          <w:rFonts w:ascii="Times New Roman" w:eastAsia="Times New Roman" w:hAnsi="Times New Roman" w:cs="Times New Roman"/>
          <w:color w:val="0D0D0D" w:themeColor="text1" w:themeTint="F2"/>
          <w:sz w:val="24"/>
          <w:szCs w:val="24"/>
        </w:rPr>
        <w:t xml:space="preserve"> in the early perinatal period </w:t>
      </w:r>
      <w:r w:rsidR="00764F7A" w:rsidRPr="0067103E">
        <w:rPr>
          <w:rFonts w:ascii="Times New Roman" w:eastAsia="Times New Roman" w:hAnsi="Times New Roman" w:cs="Times New Roman"/>
          <w:color w:val="0D0D0D" w:themeColor="text1" w:themeTint="F2"/>
          <w:sz w:val="24"/>
          <w:szCs w:val="24"/>
        </w:rPr>
        <w:t xml:space="preserve">has prevented </w:t>
      </w:r>
      <w:r w:rsidRPr="0067103E">
        <w:rPr>
          <w:rFonts w:ascii="Times New Roman" w:eastAsia="Times New Roman" w:hAnsi="Times New Roman" w:cs="Times New Roman"/>
          <w:color w:val="0D0D0D" w:themeColor="text1" w:themeTint="F2"/>
          <w:sz w:val="24"/>
          <w:szCs w:val="24"/>
        </w:rPr>
        <w:t xml:space="preserve">immeasurable severe mortality and morbidity in children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PEVuZE5vdGU+PENpdGU+PEF1dGhvcj5DZW50ZXJzIGZvciBEaXNlYXNlIENvbnRyb2wgYW5kIFBy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</w:fldData>
        </w:fldChar>
      </w:r>
      <w:r w:rsidR="00D734BA" w:rsidRPr="0067103E">
        <w:rPr>
          <w:rFonts w:ascii="Times New Roman" w:eastAsia="Times New Roman" w:hAnsi="Times New Roman" w:cs="Times New Roman"/>
          <w:color w:val="0D0D0D" w:themeColor="text1" w:themeTint="F2"/>
          <w:sz w:val="24"/>
          <w:szCs w:val="24"/>
        </w:rPr>
        <w:instrText xml:space="preserve"> ADDIN EN.CITE </w:instrText>
      </w:r>
      <w:r w:rsidR="00D734BA" w:rsidRPr="0067103E">
        <w:rPr>
          <w:rFonts w:ascii="Times New Roman" w:eastAsia="Times New Roman" w:hAnsi="Times New Roman" w:cs="Times New Roman"/>
          <w:color w:val="0D0D0D" w:themeColor="text1" w:themeTint="F2"/>
          <w:sz w:val="24"/>
          <w:szCs w:val="24"/>
        </w:rPr>
        <w:fldChar w:fldCharType="begin">
          <w:fldData xml:space="preserve">PEVuZE5vdGU+PENpdGU+PEF1dGhvcj5DZW50ZXJzIGZvciBEaXNlYXNlIENvbnRyb2wgYW5kIFBy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</w:fldData>
        </w:fldChar>
      </w:r>
      <w:r w:rsidR="00D734BA" w:rsidRPr="0067103E">
        <w:rPr>
          <w:rFonts w:ascii="Times New Roman" w:eastAsia="Times New Roman" w:hAnsi="Times New Roman" w:cs="Times New Roman"/>
          <w:color w:val="0D0D0D" w:themeColor="text1" w:themeTint="F2"/>
          <w:sz w:val="24"/>
          <w:szCs w:val="24"/>
        </w:rPr>
        <w:instrText xml:space="preserve"> ADDIN EN.CITE.DATA </w:instrText>
      </w:r>
      <w:r w:rsidR="00D734BA" w:rsidRPr="0067103E">
        <w:rPr>
          <w:rFonts w:ascii="Times New Roman" w:eastAsia="Times New Roman" w:hAnsi="Times New Roman" w:cs="Times New Roman"/>
          <w:color w:val="0D0D0D" w:themeColor="text1" w:themeTint="F2"/>
          <w:sz w:val="24"/>
          <w:szCs w:val="24"/>
        </w:rPr>
      </w:r>
      <w:r w:rsidR="00D734BA"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[7, 75, 78]</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w:t>
      </w:r>
    </w:p>
    <w:p w14:paraId="74BEA75F" w14:textId="3952B5E9" w:rsidR="00CD4493" w:rsidRPr="0067103E" w:rsidRDefault="00CD4493" w:rsidP="00CD4493">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Newborn Screening in the United States began with Robert Guthrie’s invention of the PKU test in the early 1960s. Once mass screening pilots and further validation tests were completed, by the mid-1970s, all 50 states were participating in some form of newborn screening. The invention and accessibility of tandem mass spectrometry revolutionized newborn screening potential for disorders to screen, the timeliness of results, and the ability for states and jurisdictions to conduct follow up of cases for early intervention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PEVuZE5vdGU+PENpdGU+PEF1dGhvcj5BbWVyaWNhbiBBY2FkZW15IG9mIFBlZGlhdHJpY3M8L0F1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==
</w:fldData>
        </w:fldChar>
      </w:r>
      <w:r w:rsidRPr="0067103E">
        <w:rPr>
          <w:rFonts w:ascii="Times New Roman" w:eastAsia="Times New Roman" w:hAnsi="Times New Roman" w:cs="Times New Roman"/>
          <w:color w:val="0D0D0D" w:themeColor="text1" w:themeTint="F2"/>
          <w:sz w:val="24"/>
          <w:szCs w:val="24"/>
        </w:rPr>
        <w:instrText xml:space="preserve"> ADDIN EN.CITE </w:instrTex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PEVuZE5vdGU+PENpdGU+PEF1dGhvcj5BbWVyaWNhbiBBY2FkZW15IG9mIFBlZGlhdHJpY3M8L0F1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==
</w:fldData>
        </w:fldChar>
      </w:r>
      <w:r w:rsidRPr="0067103E">
        <w:rPr>
          <w:rFonts w:ascii="Times New Roman" w:eastAsia="Times New Roman" w:hAnsi="Times New Roman" w:cs="Times New Roman"/>
          <w:color w:val="0D0D0D" w:themeColor="text1" w:themeTint="F2"/>
          <w:sz w:val="24"/>
          <w:szCs w:val="24"/>
        </w:rPr>
        <w:instrText xml:space="preserve"> ADDIN EN.CITE.DATA </w:instrText>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[73, 76, 78]</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w:t>
      </w:r>
    </w:p>
    <w:p w14:paraId="0ED2168A" w14:textId="0362EA7D" w:rsidR="00A43242" w:rsidRPr="0067103E" w:rsidRDefault="00A43242" w:rsidP="00D9381B">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By 1965, 32 American states had enacted newborn screening laws, almost all making it compulsory. Newborn screening became commonplace in the United States, then globally, soon after the validation of Robert Guthrie’s test for phenylketonuria (PKU), a metabolic disorder that when identified early and treated with a specialized diet, results in minimal if any intellectual disability in the affected infant </w:t>
      </w:r>
      <w:r w:rsidRPr="0067103E">
        <w:rPr>
          <w:rFonts w:ascii="Times New Roman" w:eastAsia="Times New Roman" w:hAnsi="Times New Roman" w:cs="Times New Roman"/>
          <w:color w:val="0D0D0D" w:themeColor="text1" w:themeTint="F2"/>
          <w:sz w:val="24"/>
          <w:szCs w:val="24"/>
        </w:rPr>
        <w:fldChar w:fldCharType="begin">
          <w:fldData xml:space="preserve">PEVuZE5vdGU+PENpdGUgRXhjbHVkZUF1dGg9IjEiPjxZZWFyPjIwMDA8L1llYXI+PFJlY051bT4y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</w:fldData>
        </w:fldChar>
      </w:r>
      <w:r w:rsidRPr="0067103E">
        <w:rPr>
          <w:rFonts w:ascii="Times New Roman" w:eastAsia="Times New Roman" w:hAnsi="Times New Roman" w:cs="Times New Roman"/>
          <w:color w:val="0D0D0D" w:themeColor="text1" w:themeTint="F2"/>
          <w:sz w:val="24"/>
          <w:szCs w:val="24"/>
        </w:rPr>
        <w:instrText xml:space="preserve"> ADDIN EN.CITE </w:instrText>
      </w:r>
      <w:r w:rsidRPr="0067103E">
        <w:rPr>
          <w:rFonts w:ascii="Times New Roman" w:eastAsia="Times New Roman" w:hAnsi="Times New Roman" w:cs="Times New Roman"/>
          <w:color w:val="0D0D0D" w:themeColor="text1" w:themeTint="F2"/>
          <w:sz w:val="24"/>
          <w:szCs w:val="24"/>
        </w:rPr>
        <w:fldChar w:fldCharType="begin">
          <w:fldData xml:space="preserve">PEVuZE5vdGU+PENpdGUgRXhjbHVkZUF1dGg9IjEiPjxZZWFyPjIwMDA8L1llYXI+PFJlY051bT4y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</w:fldData>
        </w:fldChar>
      </w:r>
      <w:r w:rsidRPr="0067103E">
        <w:rPr>
          <w:rFonts w:ascii="Times New Roman" w:eastAsia="Times New Roman" w:hAnsi="Times New Roman" w:cs="Times New Roman"/>
          <w:color w:val="0D0D0D" w:themeColor="text1" w:themeTint="F2"/>
          <w:sz w:val="24"/>
          <w:szCs w:val="24"/>
        </w:rPr>
        <w:instrText xml:space="preserve"> ADDIN EN.CITE.DATA </w:instrText>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[73, 79-81]</w:t>
      </w:r>
      <w:r w:rsidRPr="0067103E">
        <w:rPr>
          <w:rFonts w:ascii="Times New Roman" w:eastAsia="Times New Roman" w:hAnsi="Times New Roman" w:cs="Times New Roman"/>
          <w:color w:val="0D0D0D" w:themeColor="text1" w:themeTint="F2"/>
          <w:sz w:val="24"/>
          <w:szCs w:val="24"/>
        </w:rPr>
        <w:fldChar w:fldCharType="end"/>
      </w:r>
      <w:r w:rsidR="0042410E" w:rsidRPr="0067103E">
        <w:rPr>
          <w:rFonts w:ascii="Times New Roman" w:eastAsia="Times New Roman" w:hAnsi="Times New Roman" w:cs="Times New Roman"/>
          <w:color w:val="0D0D0D" w:themeColor="text1" w:themeTint="F2"/>
          <w:sz w:val="24"/>
          <w:szCs w:val="24"/>
        </w:rPr>
        <w:t xml:space="preserve">. Infants who do not receive this special diet are at risk </w:t>
      </w:r>
      <w:r w:rsidR="0042410E" w:rsidRPr="0067103E">
        <w:rPr>
          <w:rFonts w:ascii="Times New Roman" w:eastAsia="Times New Roman" w:hAnsi="Times New Roman" w:cs="Times New Roman"/>
          <w:color w:val="0D0D0D" w:themeColor="text1" w:themeTint="F2"/>
          <w:sz w:val="24"/>
          <w:szCs w:val="24"/>
        </w:rPr>
        <w:lastRenderedPageBreak/>
        <w:t xml:space="preserve">of </w:t>
      </w:r>
      <w:r w:rsidR="008216AC" w:rsidRPr="0067103E">
        <w:rPr>
          <w:rFonts w:ascii="Times New Roman" w:eastAsia="Times New Roman" w:hAnsi="Times New Roman" w:cs="Times New Roman"/>
          <w:color w:val="0D0D0D" w:themeColor="text1" w:themeTint="F2"/>
          <w:sz w:val="24"/>
          <w:szCs w:val="24"/>
        </w:rPr>
        <w:t>irreversible brain damage and intellectual disability</w:t>
      </w:r>
      <w:r w:rsidRPr="0067103E">
        <w:rPr>
          <w:rFonts w:ascii="Times New Roman" w:eastAsia="Times New Roman" w:hAnsi="Times New Roman" w:cs="Times New Roman"/>
          <w:color w:val="0D0D0D" w:themeColor="text1" w:themeTint="F2"/>
          <w:sz w:val="24"/>
          <w:szCs w:val="24"/>
        </w:rPr>
        <w:t>. Since the 1970s, the accessibility and wide use of tandem mass spectrometry in state hygienic labs allowed for the screening of dozens more conditions simultaneously</w:t>
      </w:r>
      <w:r w:rsidR="00C24387"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thereby streamlining the newborn screening process with its built-in efficiencies. Due to the success of the state programs, and emerging technology, by the 1990s and 2000, public health advocates continued to identify and add conditions to the screening panel</w:t>
      </w:r>
      <w:r w:rsidR="00C24387"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allowing for early detection of dozens of conditions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PEVuZE5vdGU+PENpdGU+PEF1dGhvcj5BbWVyaWNhbiBBY2FkZW15IG9mIFBlZGlhdHJpY3M8L0F1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</w:fldData>
        </w:fldChar>
      </w:r>
      <w:r w:rsidRPr="0067103E">
        <w:rPr>
          <w:rFonts w:ascii="Times New Roman" w:eastAsia="Times New Roman" w:hAnsi="Times New Roman" w:cs="Times New Roman"/>
          <w:color w:val="0D0D0D" w:themeColor="text1" w:themeTint="F2"/>
          <w:sz w:val="24"/>
          <w:szCs w:val="24"/>
        </w:rPr>
        <w:instrText xml:space="preserve"> ADDIN EN.CITE </w:instrTex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PEVuZE5vdGU+PENpdGU+PEF1dGhvcj5BbWVyaWNhbiBBY2FkZW15IG9mIFBlZGlhdHJpY3M8L0F1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</w:fldData>
        </w:fldChar>
      </w:r>
      <w:r w:rsidRPr="0067103E">
        <w:rPr>
          <w:rFonts w:ascii="Times New Roman" w:eastAsia="Times New Roman" w:hAnsi="Times New Roman" w:cs="Times New Roman"/>
          <w:color w:val="0D0D0D" w:themeColor="text1" w:themeTint="F2"/>
          <w:sz w:val="24"/>
          <w:szCs w:val="24"/>
        </w:rPr>
        <w:instrText xml:space="preserve"> ADDIN EN.CITE.DATA </w:instrText>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[8, 73, 80, 82]</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w:t>
      </w:r>
    </w:p>
    <w:p w14:paraId="2AB93F8D" w14:textId="3CA3A82B" w:rsidR="0067103E" w:rsidRDefault="00A43242" w:rsidP="00A33137">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Prior to the public health uptake of newborn screening, gap</w:t>
      </w:r>
      <w:r w:rsidR="00C24387" w:rsidRPr="0067103E">
        <w:rPr>
          <w:rFonts w:ascii="Times New Roman" w:eastAsia="Times New Roman" w:hAnsi="Times New Roman" w:cs="Times New Roman"/>
          <w:color w:val="0D0D0D" w:themeColor="text1" w:themeTint="F2"/>
          <w:sz w:val="24"/>
          <w:szCs w:val="24"/>
        </w:rPr>
        <w:t>s</w:t>
      </w:r>
      <w:r w:rsidRPr="0067103E">
        <w:rPr>
          <w:rFonts w:ascii="Times New Roman" w:eastAsia="Times New Roman" w:hAnsi="Times New Roman" w:cs="Times New Roman"/>
          <w:color w:val="0D0D0D" w:themeColor="text1" w:themeTint="F2"/>
          <w:sz w:val="24"/>
          <w:szCs w:val="24"/>
        </w:rPr>
        <w:t xml:space="preserve"> in access to timely confirmatory testing and early interventions w</w:t>
      </w:r>
      <w:r w:rsidR="00C24387" w:rsidRPr="0067103E">
        <w:rPr>
          <w:rFonts w:ascii="Times New Roman" w:eastAsia="Times New Roman" w:hAnsi="Times New Roman" w:cs="Times New Roman"/>
          <w:color w:val="0D0D0D" w:themeColor="text1" w:themeTint="F2"/>
          <w:sz w:val="24"/>
          <w:szCs w:val="24"/>
        </w:rPr>
        <w:t>ere</w:t>
      </w:r>
      <w:r w:rsidRPr="0067103E">
        <w:rPr>
          <w:rFonts w:ascii="Times New Roman" w:eastAsia="Times New Roman" w:hAnsi="Times New Roman" w:cs="Times New Roman"/>
          <w:color w:val="0D0D0D" w:themeColor="text1" w:themeTint="F2"/>
          <w:sz w:val="24"/>
          <w:szCs w:val="24"/>
        </w:rPr>
        <w:t xml:space="preserve"> responsible for thousands of premature deaths in children and immeasurable years of life and quality of life years lost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PEVuZE5vdGU+PENpdGU+PEF1dGhvcj5BbWVyaWNhbiBBY2FkZW15IG9mIFBlZGlhdHJpY3M8L0F1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</w:fldData>
        </w:fldChar>
      </w:r>
      <w:r w:rsidRPr="0067103E">
        <w:rPr>
          <w:rFonts w:ascii="Times New Roman" w:eastAsia="Times New Roman" w:hAnsi="Times New Roman" w:cs="Times New Roman"/>
          <w:color w:val="0D0D0D" w:themeColor="text1" w:themeTint="F2"/>
          <w:sz w:val="24"/>
          <w:szCs w:val="24"/>
        </w:rPr>
        <w:instrText xml:space="preserve"> ADDIN EN.CITE </w:instrTex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PEVuZE5vdGU+PENpdGU+PEF1dGhvcj5BbWVyaWNhbiBBY2FkZW15IG9mIFBlZGlhdHJpY3M8L0F1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</w:fldData>
        </w:fldChar>
      </w:r>
      <w:r w:rsidRPr="0067103E">
        <w:rPr>
          <w:rFonts w:ascii="Times New Roman" w:eastAsia="Times New Roman" w:hAnsi="Times New Roman" w:cs="Times New Roman"/>
          <w:color w:val="0D0D0D" w:themeColor="text1" w:themeTint="F2"/>
          <w:sz w:val="24"/>
          <w:szCs w:val="24"/>
        </w:rPr>
        <w:instrText xml:space="preserve"> ADDIN EN.CITE.DATA </w:instrText>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[8, 73, 83]</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w:t>
      </w:r>
      <w:r w:rsidR="007E0A41" w:rsidRPr="0067103E">
        <w:rPr>
          <w:rFonts w:ascii="Times New Roman" w:eastAsia="Times New Roman" w:hAnsi="Times New Roman" w:cs="Times New Roman"/>
          <w:color w:val="0D0D0D" w:themeColor="text1" w:themeTint="F2"/>
          <w:sz w:val="24"/>
          <w:szCs w:val="24"/>
        </w:rPr>
        <w:t>G</w:t>
      </w:r>
      <w:r w:rsidRPr="0067103E">
        <w:rPr>
          <w:rFonts w:ascii="Times New Roman" w:eastAsia="Times New Roman" w:hAnsi="Times New Roman" w:cs="Times New Roman"/>
          <w:color w:val="0D0D0D" w:themeColor="text1" w:themeTint="F2"/>
          <w:sz w:val="24"/>
          <w:szCs w:val="24"/>
        </w:rPr>
        <w:t xml:space="preserve">iven the rarity of conditions screened for, the success of newborn screening is heavily dependent on </w:t>
      </w:r>
      <w:r w:rsidR="007E0A41" w:rsidRPr="0067103E">
        <w:rPr>
          <w:rFonts w:ascii="Times New Roman" w:eastAsia="Times New Roman" w:hAnsi="Times New Roman" w:cs="Times New Roman"/>
          <w:color w:val="0D0D0D" w:themeColor="text1" w:themeTint="F2"/>
          <w:sz w:val="24"/>
          <w:szCs w:val="24"/>
        </w:rPr>
        <w:t>acceptance and</w:t>
      </w:r>
      <w:r w:rsidRPr="0067103E">
        <w:rPr>
          <w:rFonts w:ascii="Times New Roman" w:eastAsia="Times New Roman" w:hAnsi="Times New Roman" w:cs="Times New Roman"/>
          <w:color w:val="0D0D0D" w:themeColor="text1" w:themeTint="F2"/>
          <w:sz w:val="24"/>
          <w:szCs w:val="24"/>
        </w:rPr>
        <w:t xml:space="preserve"> utilization</w:t>
      </w:r>
      <w:r w:rsidR="00BE69B3" w:rsidRPr="0067103E">
        <w:rPr>
          <w:rFonts w:ascii="Times New Roman" w:eastAsia="Times New Roman" w:hAnsi="Times New Roman" w:cs="Times New Roman"/>
          <w:color w:val="0D0D0D" w:themeColor="text1" w:themeTint="F2"/>
          <w:sz w:val="24"/>
          <w:szCs w:val="24"/>
        </w:rPr>
        <w:t xml:space="preserve"> by the population</w:t>
      </w:r>
      <w:r w:rsidR="00572322">
        <w:rPr>
          <w:rFonts w:ascii="Times New Roman" w:eastAsia="Times New Roman" w:hAnsi="Times New Roman" w:cs="Times New Roman"/>
          <w:color w:val="0D0D0D" w:themeColor="text1" w:themeTint="F2"/>
          <w:sz w:val="24"/>
          <w:szCs w:val="24"/>
        </w:rPr>
        <w:t>s who are unlikely to receive any direct benefit</w:t>
      </w:r>
      <w:r w:rsidRPr="0067103E">
        <w:rPr>
          <w:rFonts w:ascii="Times New Roman" w:eastAsia="Times New Roman" w:hAnsi="Times New Roman" w:cs="Times New Roman"/>
          <w:color w:val="0D0D0D" w:themeColor="text1" w:themeTint="F2"/>
          <w:sz w:val="24"/>
          <w:szCs w:val="24"/>
        </w:rPr>
        <w:t>. Refusal</w:t>
      </w:r>
      <w:r w:rsidR="00BE69B3" w:rsidRPr="0067103E">
        <w:rPr>
          <w:rFonts w:ascii="Times New Roman" w:eastAsia="Times New Roman" w:hAnsi="Times New Roman" w:cs="Times New Roman"/>
          <w:color w:val="0D0D0D" w:themeColor="text1" w:themeTint="F2"/>
          <w:sz w:val="24"/>
          <w:szCs w:val="24"/>
        </w:rPr>
        <w:t xml:space="preserve"> or </w:t>
      </w:r>
      <w:r w:rsidRPr="0067103E">
        <w:rPr>
          <w:rFonts w:ascii="Times New Roman" w:eastAsia="Times New Roman" w:hAnsi="Times New Roman" w:cs="Times New Roman"/>
          <w:color w:val="0D0D0D" w:themeColor="text1" w:themeTint="F2"/>
          <w:sz w:val="24"/>
          <w:szCs w:val="24"/>
        </w:rPr>
        <w:t>hesitancy</w:t>
      </w:r>
      <w:r w:rsidR="00BE69B3" w:rsidRPr="0067103E">
        <w:rPr>
          <w:rFonts w:ascii="Times New Roman" w:eastAsia="Times New Roman" w:hAnsi="Times New Roman" w:cs="Times New Roman"/>
          <w:color w:val="0D0D0D" w:themeColor="text1" w:themeTint="F2"/>
          <w:sz w:val="24"/>
          <w:szCs w:val="24"/>
        </w:rPr>
        <w:t xml:space="preserve"> due to </w:t>
      </w:r>
      <w:r w:rsidRPr="0067103E">
        <w:rPr>
          <w:rFonts w:ascii="Times New Roman" w:eastAsia="Times New Roman" w:hAnsi="Times New Roman" w:cs="Times New Roman"/>
          <w:color w:val="0D0D0D" w:themeColor="text1" w:themeTint="F2"/>
          <w:sz w:val="24"/>
          <w:szCs w:val="24"/>
        </w:rPr>
        <w:t>lack of trust</w:t>
      </w:r>
      <w:r w:rsidR="00381D9F" w:rsidRPr="0067103E">
        <w:rPr>
          <w:rFonts w:ascii="Times New Roman" w:eastAsia="Times New Roman" w:hAnsi="Times New Roman" w:cs="Times New Roman"/>
          <w:color w:val="0D0D0D" w:themeColor="text1" w:themeTint="F2"/>
          <w:sz w:val="24"/>
          <w:szCs w:val="24"/>
        </w:rPr>
        <w:t>, and other barriers,</w:t>
      </w:r>
      <w:r w:rsidRPr="0067103E">
        <w:rPr>
          <w:rFonts w:ascii="Times New Roman" w:eastAsia="Times New Roman" w:hAnsi="Times New Roman" w:cs="Times New Roman"/>
          <w:color w:val="0D0D0D" w:themeColor="text1" w:themeTint="F2"/>
          <w:sz w:val="24"/>
          <w:szCs w:val="24"/>
        </w:rPr>
        <w:t xml:space="preserve"> </w:t>
      </w:r>
      <w:r w:rsidR="00BE69B3" w:rsidRPr="0067103E">
        <w:rPr>
          <w:rFonts w:ascii="Times New Roman" w:eastAsia="Times New Roman" w:hAnsi="Times New Roman" w:cs="Times New Roman"/>
          <w:color w:val="0D0D0D" w:themeColor="text1" w:themeTint="F2"/>
          <w:sz w:val="24"/>
          <w:szCs w:val="24"/>
        </w:rPr>
        <w:t xml:space="preserve">in newborn screening procedures </w:t>
      </w:r>
      <w:r w:rsidRPr="0067103E">
        <w:rPr>
          <w:rFonts w:ascii="Times New Roman" w:eastAsia="Times New Roman" w:hAnsi="Times New Roman" w:cs="Times New Roman"/>
          <w:color w:val="0D0D0D" w:themeColor="text1" w:themeTint="F2"/>
          <w:sz w:val="24"/>
          <w:szCs w:val="24"/>
        </w:rPr>
        <w:t>represent</w:t>
      </w:r>
      <w:r w:rsidR="00BE69B3" w:rsidRPr="0067103E">
        <w:rPr>
          <w:rFonts w:ascii="Times New Roman" w:eastAsia="Times New Roman" w:hAnsi="Times New Roman" w:cs="Times New Roman"/>
          <w:color w:val="0D0D0D" w:themeColor="text1" w:themeTint="F2"/>
          <w:sz w:val="24"/>
          <w:szCs w:val="24"/>
        </w:rPr>
        <w:t>s</w:t>
      </w:r>
      <w:r w:rsidRPr="0067103E">
        <w:rPr>
          <w:rFonts w:ascii="Times New Roman" w:eastAsia="Times New Roman" w:hAnsi="Times New Roman" w:cs="Times New Roman"/>
          <w:color w:val="0D0D0D" w:themeColor="text1" w:themeTint="F2"/>
          <w:sz w:val="24"/>
          <w:szCs w:val="24"/>
        </w:rPr>
        <w:t xml:space="preserve"> an emerging area of interest in public health research. </w:t>
      </w:r>
    </w:p>
    <w:p w14:paraId="6B3F3128" w14:textId="77777777" w:rsidR="00986F0A" w:rsidRPr="00A33137" w:rsidRDefault="00986F0A" w:rsidP="00A33137">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p>
    <w:p w14:paraId="6F5D73DA" w14:textId="5CE0E0EC" w:rsidR="00A43242" w:rsidRPr="0067103E" w:rsidRDefault="00A43242" w:rsidP="007E5985">
      <w:pPr>
        <w:pStyle w:val="Heading7"/>
        <w:spacing w:line="480" w:lineRule="auto"/>
        <w:rPr>
          <w:rFonts w:ascii="Times New Roman" w:hAnsi="Times New Roman"/>
          <w:b/>
          <w:bCs/>
          <w:color w:val="0D0D0D" w:themeColor="text1" w:themeTint="F2"/>
        </w:rPr>
      </w:pPr>
      <w:bookmarkStart w:id="16" w:name="_Toc106873558"/>
      <w:r w:rsidRPr="0067103E">
        <w:rPr>
          <w:rFonts w:ascii="Times New Roman" w:hAnsi="Times New Roman"/>
          <w:b/>
          <w:bCs/>
          <w:color w:val="0D0D0D" w:themeColor="text1" w:themeTint="F2"/>
        </w:rPr>
        <w:t>1.1.2.2 Newborn Screening Globally</w:t>
      </w:r>
      <w:bookmarkEnd w:id="16"/>
      <w:r w:rsidRPr="0067103E">
        <w:rPr>
          <w:rFonts w:ascii="Times New Roman" w:hAnsi="Times New Roman"/>
          <w:b/>
          <w:bCs/>
          <w:color w:val="0D0D0D" w:themeColor="text1" w:themeTint="F2"/>
        </w:rPr>
        <w:t xml:space="preserve"> </w:t>
      </w:r>
    </w:p>
    <w:p w14:paraId="7D73F3A9" w14:textId="3D0274B3" w:rsidR="00A43242" w:rsidRPr="0067103E" w:rsidRDefault="00A43242" w:rsidP="00800FC9">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Globally, PKU remains the most </w:t>
      </w:r>
      <w:r w:rsidR="00FF6ADA" w:rsidRPr="0067103E">
        <w:rPr>
          <w:rFonts w:ascii="Times New Roman" w:eastAsia="Times New Roman" w:hAnsi="Times New Roman" w:cs="Times New Roman"/>
          <w:color w:val="0D0D0D" w:themeColor="text1" w:themeTint="F2"/>
          <w:sz w:val="24"/>
          <w:szCs w:val="24"/>
        </w:rPr>
        <w:t>frequently</w:t>
      </w:r>
      <w:r w:rsidRPr="0067103E">
        <w:rPr>
          <w:rFonts w:ascii="Times New Roman" w:eastAsia="Times New Roman" w:hAnsi="Times New Roman" w:cs="Times New Roman"/>
          <w:color w:val="0D0D0D" w:themeColor="text1" w:themeTint="F2"/>
          <w:sz w:val="24"/>
          <w:szCs w:val="24"/>
        </w:rPr>
        <w:t xml:space="preserve"> screened for condition due to the historical validation and wide accessibility of tools necessary to implement a newborn screening program. In a</w:t>
      </w:r>
      <w:r w:rsidR="006E4D62" w:rsidRPr="0067103E">
        <w:rPr>
          <w:rFonts w:ascii="Times New Roman" w:eastAsia="Times New Roman" w:hAnsi="Times New Roman" w:cs="Times New Roman"/>
          <w:color w:val="0D0D0D" w:themeColor="text1" w:themeTint="F2"/>
          <w:sz w:val="24"/>
          <w:szCs w:val="24"/>
        </w:rPr>
        <w:t xml:space="preserve"> global</w:t>
      </w:r>
      <w:r w:rsidRPr="0067103E">
        <w:rPr>
          <w:rFonts w:ascii="Times New Roman" w:eastAsia="Times New Roman" w:hAnsi="Times New Roman" w:cs="Times New Roman"/>
          <w:color w:val="0D0D0D" w:themeColor="text1" w:themeTint="F2"/>
          <w:sz w:val="24"/>
          <w:szCs w:val="24"/>
        </w:rPr>
        <w:t xml:space="preserve"> survey of newborn screening</w:t>
      </w:r>
      <w:r w:rsidR="006E4D62" w:rsidRPr="0067103E">
        <w:rPr>
          <w:rFonts w:ascii="Times New Roman" w:eastAsia="Times New Roman" w:hAnsi="Times New Roman" w:cs="Times New Roman"/>
          <w:color w:val="0D0D0D" w:themeColor="text1" w:themeTint="F2"/>
          <w:sz w:val="24"/>
          <w:szCs w:val="24"/>
        </w:rPr>
        <w:t xml:space="preserve"> procedures</w:t>
      </w:r>
      <w:r w:rsidRPr="0067103E">
        <w:rPr>
          <w:rFonts w:ascii="Times New Roman" w:eastAsia="Times New Roman" w:hAnsi="Times New Roman" w:cs="Times New Roman"/>
          <w:color w:val="0D0D0D" w:themeColor="text1" w:themeTint="F2"/>
          <w:sz w:val="24"/>
          <w:szCs w:val="24"/>
        </w:rPr>
        <w:t xml:space="preserve"> by Pellegrino and others, extensive newborn screening</w:t>
      </w:r>
      <w:r w:rsidR="006E4D62" w:rsidRPr="0067103E">
        <w:rPr>
          <w:rFonts w:ascii="Times New Roman" w:eastAsia="Times New Roman" w:hAnsi="Times New Roman" w:cs="Times New Roman"/>
          <w:color w:val="0D0D0D" w:themeColor="text1" w:themeTint="F2"/>
          <w:sz w:val="24"/>
          <w:szCs w:val="24"/>
        </w:rPr>
        <w:t xml:space="preserve"> that is</w:t>
      </w:r>
      <w:r w:rsidRPr="0067103E">
        <w:rPr>
          <w:rFonts w:ascii="Times New Roman" w:eastAsia="Times New Roman" w:hAnsi="Times New Roman" w:cs="Times New Roman"/>
          <w:color w:val="0D0D0D" w:themeColor="text1" w:themeTint="F2"/>
          <w:sz w:val="24"/>
          <w:szCs w:val="24"/>
        </w:rPr>
        <w:t xml:space="preserve"> comparable to the </w:t>
      </w:r>
      <w:r w:rsidR="006E4D62" w:rsidRPr="0067103E">
        <w:rPr>
          <w:rFonts w:ascii="Times New Roman" w:eastAsia="Times New Roman" w:hAnsi="Times New Roman" w:cs="Times New Roman"/>
          <w:color w:val="0D0D0D" w:themeColor="text1" w:themeTint="F2"/>
          <w:sz w:val="24"/>
          <w:szCs w:val="24"/>
        </w:rPr>
        <w:t xml:space="preserve">dozens </w:t>
      </w:r>
      <w:r w:rsidRPr="0067103E">
        <w:rPr>
          <w:rFonts w:ascii="Times New Roman" w:eastAsia="Times New Roman" w:hAnsi="Times New Roman" w:cs="Times New Roman"/>
          <w:color w:val="0D0D0D" w:themeColor="text1" w:themeTint="F2"/>
          <w:sz w:val="24"/>
          <w:szCs w:val="24"/>
        </w:rPr>
        <w:t xml:space="preserve">of disorders screened for in the United States, is mostly available in </w:t>
      </w:r>
      <w:r w:rsidR="00223C1B">
        <w:rPr>
          <w:rFonts w:ascii="Times New Roman" w:eastAsia="Times New Roman" w:hAnsi="Times New Roman" w:cs="Times New Roman"/>
          <w:color w:val="0D0D0D" w:themeColor="text1" w:themeTint="F2"/>
          <w:sz w:val="24"/>
          <w:szCs w:val="24"/>
        </w:rPr>
        <w:t xml:space="preserve">developed </w:t>
      </w:r>
      <w:r w:rsidRPr="0067103E">
        <w:rPr>
          <w:rFonts w:ascii="Times New Roman" w:eastAsia="Times New Roman" w:hAnsi="Times New Roman" w:cs="Times New Roman"/>
          <w:color w:val="0D0D0D" w:themeColor="text1" w:themeTint="F2"/>
          <w:sz w:val="24"/>
          <w:szCs w:val="24"/>
        </w:rPr>
        <w:t xml:space="preserve">countries </w:t>
      </w:r>
      <w:r w:rsidRPr="0067103E">
        <w:rPr>
          <w:rFonts w:ascii="Times New Roman" w:eastAsia="Times New Roman" w:hAnsi="Times New Roman" w:cs="Times New Roman"/>
          <w:color w:val="0D0D0D" w:themeColor="text1" w:themeTint="F2"/>
          <w:sz w:val="24"/>
          <w:szCs w:val="24"/>
        </w:rPr>
        <w:fldChar w:fldCharType="begin"/>
      </w:r>
      <w:r w:rsidRPr="0067103E">
        <w:rPr>
          <w:rFonts w:ascii="Times New Roman" w:eastAsia="Times New Roman" w:hAnsi="Times New Roman" w:cs="Times New Roman"/>
          <w:color w:val="0D0D0D" w:themeColor="text1" w:themeTint="F2"/>
          <w:sz w:val="24"/>
          <w:szCs w:val="24"/>
        </w:rPr>
        <w:instrText xml:space="preserve"> ADDIN EN.CITE &lt;EndNote&gt;&lt;Cite&gt;&lt;Author&gt;Pitt&lt;/Author&gt;&lt;Year&gt;2010&lt;/Year&gt;&lt;RecNum&gt;105&lt;/RecNum&gt;&lt;DisplayText&gt;[84, 85]&lt;/DisplayText&gt;&lt;record&gt;&lt;rec-number&gt;105&lt;/rec-number&gt;&lt;foreign-keys&gt;&lt;key app="EN" db-id="xxex9p5tf9ax5wefp29v52srrsfdf0vrrvd0" timestamp="1651716281"&gt;105&lt;/key&gt;&lt;/foreign-keys&gt;&lt;ref-type name="Journal Article"&gt;17&lt;/ref-type&gt;&lt;contributors&gt;&lt;authors&gt;&lt;author&gt;Pitt, James J.&lt;/author&gt;&lt;/authors&gt;&lt;/contributors&gt;&lt;titles&gt;&lt;title&gt;Newborn screening&lt;/title&gt;&lt;secondary-title&gt;The Clinical biochemist. Reviews&lt;/secondary-title&gt;&lt;alt-title&gt;Clin Biochem Rev&lt;/alt-title&gt;&lt;/titles&gt;&lt;periodical&gt;&lt;full-title&gt;The Clinical biochemist. Reviews&lt;/full-title&gt;&lt;abbr-1&gt;Clin Biochem Rev&lt;/abbr-1&gt;&lt;/periodical&gt;&lt;alt-periodical&gt;&lt;full-title&gt;The Clinical biochemist. Reviews&lt;/full-title&gt;&lt;abbr-1&gt;Clin Biochem Rev&lt;/abbr-1&gt;&lt;/alt-periodical&gt;&lt;pages&gt;57-68&lt;/pages&gt;&lt;volume&gt;31&lt;/volume&gt;&lt;number&gt;2&lt;/number&gt;&lt;dates&gt;&lt;year&gt;2010&lt;/year&gt;&lt;/dates&gt;&lt;publisher&gt;The Australian Association of Clinical Biochemists&lt;/publisher&gt;&lt;isbn&gt;1838-0212&amp;#xD;0159-8090&lt;/isbn&gt;&lt;accession-num&gt;20498829&lt;/accession-num&gt;&lt;urls&gt;&lt;related-urls&gt;&lt;url&gt;https://pubmed.ncbi.nlm.nih.gov/20498829&lt;/url&gt;&lt;url&gt;https://www.ncbi.nlm.nih.gov/pmc/articles/PMC2874432/&lt;/url&gt;&lt;/related-urls&gt;&lt;/urls&gt;&lt;remote-database-name&gt;PubMed&lt;/remote-database-name&gt;&lt;language&gt;eng&lt;/language&gt;&lt;/record&gt;&lt;/Cite&gt;&lt;Cite&gt;&lt;Author&gt;Pellegrino&lt;/Author&gt;&lt;Year&gt;2011&lt;/Year&gt;&lt;RecNum&gt;104&lt;/RecNum&gt;&lt;record&gt;&lt;rec-number&gt;104&lt;/rec-number&gt;&lt;foreign-keys&gt;&lt;key app="EN" db-id="xxex9p5tf9ax5wefp29v52srrsfdf0vrrvd0" timestamp="1651716276"&gt;104&lt;/key&gt;&lt;/foreign-keys&gt;&lt;ref-type name="Book"&gt;6&lt;/ref-type&gt;&lt;contributors&gt;&lt;authors&gt;&lt;author&gt;Pellegrino, Edmund D&lt;/author&gt;&lt;/authors&gt;&lt;/contributors&gt;&lt;titles&gt;&lt;title&gt;Changing Moral Focus of Newborn Screening: An Ethical Analysis by the President¿ s Council on Bioethics&lt;/title&gt;&lt;/titles&gt;&lt;dates&gt;&lt;year&gt;2011&lt;/year&gt;&lt;/dates&gt;&lt;publisher&gt;DIANE Publishing&lt;/publisher&gt;&lt;isbn&gt;1437921892&lt;/isbn&gt;&lt;urls&gt;&lt;/urls&gt;&lt;/record&gt;&lt;/Cite&gt;&lt;/EndNote&gt;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[84, 85]</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w:t>
      </w:r>
      <w:r w:rsidR="00E549AD" w:rsidRPr="0067103E">
        <w:rPr>
          <w:rFonts w:ascii="Times New Roman" w:eastAsia="Times New Roman" w:hAnsi="Times New Roman" w:cs="Times New Roman"/>
          <w:color w:val="0D0D0D" w:themeColor="text1" w:themeTint="F2"/>
          <w:sz w:val="24"/>
          <w:szCs w:val="24"/>
        </w:rPr>
        <w:t>C</w:t>
      </w:r>
      <w:r w:rsidRPr="0067103E">
        <w:rPr>
          <w:rFonts w:ascii="Times New Roman" w:eastAsia="Times New Roman" w:hAnsi="Times New Roman" w:cs="Times New Roman"/>
          <w:color w:val="0D0D0D" w:themeColor="text1" w:themeTint="F2"/>
          <w:sz w:val="24"/>
          <w:szCs w:val="24"/>
        </w:rPr>
        <w:t>onditions</w:t>
      </w:r>
      <w:r w:rsidR="00E549AD" w:rsidRPr="0067103E">
        <w:rPr>
          <w:rFonts w:ascii="Times New Roman" w:eastAsia="Times New Roman" w:hAnsi="Times New Roman" w:cs="Times New Roman"/>
          <w:color w:val="0D0D0D" w:themeColor="text1" w:themeTint="F2"/>
          <w:sz w:val="24"/>
          <w:szCs w:val="24"/>
        </w:rPr>
        <w:t xml:space="preserve"> most frequently screened for</w:t>
      </w:r>
      <w:r w:rsidRPr="0067103E">
        <w:rPr>
          <w:rFonts w:ascii="Times New Roman" w:eastAsia="Times New Roman" w:hAnsi="Times New Roman" w:cs="Times New Roman"/>
          <w:color w:val="0D0D0D" w:themeColor="text1" w:themeTint="F2"/>
          <w:sz w:val="24"/>
          <w:szCs w:val="24"/>
        </w:rPr>
        <w:t xml:space="preserve"> varied and reflected available resources and likelihood of disorders in </w:t>
      </w:r>
      <w:r w:rsidR="00E549AD" w:rsidRPr="0067103E">
        <w:rPr>
          <w:rFonts w:ascii="Times New Roman" w:eastAsia="Times New Roman" w:hAnsi="Times New Roman" w:cs="Times New Roman"/>
          <w:color w:val="0D0D0D" w:themeColor="text1" w:themeTint="F2"/>
          <w:sz w:val="24"/>
          <w:szCs w:val="24"/>
        </w:rPr>
        <w:t>specific</w:t>
      </w:r>
      <w:r w:rsidRPr="0067103E">
        <w:rPr>
          <w:rFonts w:ascii="Times New Roman" w:eastAsia="Times New Roman" w:hAnsi="Times New Roman" w:cs="Times New Roman"/>
          <w:color w:val="0D0D0D" w:themeColor="text1" w:themeTint="F2"/>
          <w:sz w:val="24"/>
          <w:szCs w:val="24"/>
        </w:rPr>
        <w:t xml:space="preserve"> populations. For example, while PKU screening is near universal in Europe, Congenital Hypothyroidism is </w:t>
      </w:r>
      <w:r w:rsidRPr="0067103E">
        <w:rPr>
          <w:rFonts w:ascii="Times New Roman" w:eastAsia="Times New Roman" w:hAnsi="Times New Roman" w:cs="Times New Roman"/>
          <w:color w:val="0D0D0D" w:themeColor="text1" w:themeTint="F2"/>
          <w:sz w:val="24"/>
          <w:szCs w:val="24"/>
        </w:rPr>
        <w:lastRenderedPageBreak/>
        <w:t xml:space="preserve">especially screened for in Latin America and Asia Pacific </w:t>
      </w:r>
      <w:r w:rsidRPr="0067103E">
        <w:rPr>
          <w:rFonts w:ascii="Times New Roman" w:eastAsia="Times New Roman" w:hAnsi="Times New Roman" w:cs="Times New Roman"/>
          <w:color w:val="0D0D0D" w:themeColor="text1" w:themeTint="F2"/>
          <w:sz w:val="24"/>
          <w:szCs w:val="24"/>
        </w:rPr>
        <w:fldChar w:fldCharType="begin"/>
      </w:r>
      <w:r w:rsidRPr="0067103E">
        <w:rPr>
          <w:rFonts w:ascii="Times New Roman" w:eastAsia="Times New Roman" w:hAnsi="Times New Roman" w:cs="Times New Roman"/>
          <w:color w:val="0D0D0D" w:themeColor="text1" w:themeTint="F2"/>
          <w:sz w:val="24"/>
          <w:szCs w:val="24"/>
        </w:rPr>
        <w:instrText xml:space="preserve"> ADDIN EN.CITE &lt;EndNote&gt;&lt;Cite&gt;&lt;Author&gt;Pellegrino&lt;/Author&gt;&lt;Year&gt;2011&lt;/Year&gt;&lt;RecNum&gt;104&lt;/RecNum&gt;&lt;DisplayText&gt;[85]&lt;/DisplayText&gt;&lt;record&gt;&lt;rec-number&gt;104&lt;/rec-number&gt;&lt;foreign-keys&gt;&lt;key app="EN" db-id="xxex9p5tf9ax5wefp29v52srrsfdf0vrrvd0" timestamp="1651716276"&gt;104&lt;/key&gt;&lt;/foreign-keys&gt;&lt;ref-type name="Book"&gt;6&lt;/ref-type&gt;&lt;contributors&gt;&lt;authors&gt;&lt;author&gt;Pellegrino, Edmund D&lt;/author&gt;&lt;/authors&gt;&lt;/contributors&gt;&lt;titles&gt;&lt;title&gt;Changing Moral Focus of Newborn Screening: An Ethical Analysis by the President¿ s Council on Bioethics&lt;/title&gt;&lt;/titles&gt;&lt;dates&gt;&lt;year&gt;2011&lt;/year&gt;&lt;/dates&gt;&lt;publisher&gt;DIANE Publishing&lt;/publisher&gt;&lt;isbn&gt;1437921892&lt;/isbn&gt;&lt;urls&gt;&lt;/urls&gt;&lt;/record&gt;&lt;/Cite&gt;&lt;/EndNote&gt;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[85]</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In North America, both Canada and the United States have fairly similar newborn screening services that are state/province-level administered with each state determining eligibility and refusal criteria. Other </w:t>
      </w:r>
      <w:r w:rsidR="00F210E1" w:rsidRPr="0067103E">
        <w:rPr>
          <w:rFonts w:ascii="Times New Roman" w:eastAsia="Times New Roman" w:hAnsi="Times New Roman" w:cs="Times New Roman"/>
          <w:color w:val="0D0D0D" w:themeColor="text1" w:themeTint="F2"/>
          <w:sz w:val="24"/>
          <w:szCs w:val="24"/>
        </w:rPr>
        <w:t>developed</w:t>
      </w:r>
      <w:r w:rsidRPr="0067103E">
        <w:rPr>
          <w:rFonts w:ascii="Times New Roman" w:eastAsia="Times New Roman" w:hAnsi="Times New Roman" w:cs="Times New Roman"/>
          <w:color w:val="0D0D0D" w:themeColor="text1" w:themeTint="F2"/>
          <w:sz w:val="24"/>
          <w:szCs w:val="24"/>
        </w:rPr>
        <w:t xml:space="preserve"> countries such as Australia and New Zealand offer screening panels that are comparable to the United States and Canada. </w:t>
      </w:r>
      <w:r w:rsidRPr="0067103E">
        <w:rPr>
          <w:rFonts w:ascii="Times New Roman" w:eastAsia="Times New Roman" w:hAnsi="Times New Roman" w:cs="Times New Roman"/>
          <w:color w:val="0D0D0D" w:themeColor="text1" w:themeTint="F2"/>
          <w:sz w:val="24"/>
          <w:szCs w:val="24"/>
        </w:rPr>
        <w:fldChar w:fldCharType="begin">
          <w:fldData xml:space="preserve">PEVuZE5vdGU+PENpdGUgRXhjbHVkZUF1dGg9IjEiPjxZZWFyPjIwMDA8L1llYXI+PFJlY051bT4y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</w:fldData>
        </w:fldChar>
      </w:r>
      <w:r w:rsidRPr="0067103E">
        <w:rPr>
          <w:rFonts w:ascii="Times New Roman" w:eastAsia="Times New Roman" w:hAnsi="Times New Roman" w:cs="Times New Roman"/>
          <w:color w:val="0D0D0D" w:themeColor="text1" w:themeTint="F2"/>
          <w:sz w:val="24"/>
          <w:szCs w:val="24"/>
        </w:rPr>
        <w:instrText xml:space="preserve"> ADDIN EN.CITE </w:instrText>
      </w:r>
      <w:r w:rsidRPr="0067103E">
        <w:rPr>
          <w:rFonts w:ascii="Times New Roman" w:eastAsia="Times New Roman" w:hAnsi="Times New Roman" w:cs="Times New Roman"/>
          <w:color w:val="0D0D0D" w:themeColor="text1" w:themeTint="F2"/>
          <w:sz w:val="24"/>
          <w:szCs w:val="24"/>
        </w:rPr>
        <w:fldChar w:fldCharType="begin">
          <w:fldData xml:space="preserve">PEVuZE5vdGU+PENpdGUgRXhjbHVkZUF1dGg9IjEiPjxZZWFyPjIwMDA8L1llYXI+PFJlY051bT4y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</w:fldData>
        </w:fldChar>
      </w:r>
      <w:r w:rsidRPr="0067103E">
        <w:rPr>
          <w:rFonts w:ascii="Times New Roman" w:eastAsia="Times New Roman" w:hAnsi="Times New Roman" w:cs="Times New Roman"/>
          <w:color w:val="0D0D0D" w:themeColor="text1" w:themeTint="F2"/>
          <w:sz w:val="24"/>
          <w:szCs w:val="24"/>
        </w:rPr>
        <w:instrText xml:space="preserve"> ADDIN EN.CITE.DATA </w:instrText>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[73, 79-81]</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w:t>
      </w:r>
    </w:p>
    <w:p w14:paraId="1CCE1E00" w14:textId="77777777" w:rsidR="00F210E1" w:rsidRPr="0067103E" w:rsidRDefault="00F210E1" w:rsidP="00A02F66">
      <w:pPr>
        <w:pStyle w:val="Heading7"/>
        <w:rPr>
          <w:rFonts w:ascii="Times New Roman" w:hAnsi="Times New Roman"/>
          <w:b/>
          <w:bCs/>
          <w:color w:val="0D0D0D" w:themeColor="text1" w:themeTint="F2"/>
        </w:rPr>
      </w:pPr>
    </w:p>
    <w:p w14:paraId="6457A10A" w14:textId="5D6E6433" w:rsidR="00A43242" w:rsidRPr="0067103E" w:rsidRDefault="00A43242" w:rsidP="007E5985">
      <w:pPr>
        <w:pStyle w:val="Heading7"/>
        <w:spacing w:line="480" w:lineRule="auto"/>
        <w:rPr>
          <w:rFonts w:ascii="Times New Roman" w:hAnsi="Times New Roman"/>
          <w:b/>
          <w:bCs/>
          <w:color w:val="0D0D0D" w:themeColor="text1" w:themeTint="F2"/>
        </w:rPr>
      </w:pPr>
      <w:bookmarkStart w:id="17" w:name="_Toc106873559"/>
      <w:r w:rsidRPr="0067103E">
        <w:rPr>
          <w:rFonts w:ascii="Times New Roman" w:hAnsi="Times New Roman"/>
          <w:b/>
          <w:bCs/>
          <w:color w:val="0D0D0D" w:themeColor="text1" w:themeTint="F2"/>
        </w:rPr>
        <w:t>1.1.2.3 Newborn Screening in the United States</w:t>
      </w:r>
      <w:bookmarkEnd w:id="17"/>
      <w:r w:rsidRPr="0067103E">
        <w:rPr>
          <w:rFonts w:ascii="Times New Roman" w:hAnsi="Times New Roman"/>
          <w:b/>
          <w:bCs/>
          <w:color w:val="0D0D0D" w:themeColor="text1" w:themeTint="F2"/>
        </w:rPr>
        <w:t xml:space="preserve"> </w:t>
      </w:r>
    </w:p>
    <w:p w14:paraId="10C9E636" w14:textId="732F95A9" w:rsidR="00A43242" w:rsidRPr="0067103E" w:rsidRDefault="00A43242" w:rsidP="00800FC9">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Newborn screening in the United States is one of the most successful public health programs with near 100% coverage in all states and jurisdictions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PEVuZE5vdGU+PENpdGU+PEF1dGhvcj5QaXR0PC9BdXRob3I+PFllYXI+MjAxMDwvWWVhcj48UmVj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</w:fldData>
        </w:fldChar>
      </w:r>
      <w:r w:rsidRPr="0067103E">
        <w:rPr>
          <w:rFonts w:ascii="Times New Roman" w:eastAsia="Times New Roman" w:hAnsi="Times New Roman" w:cs="Times New Roman"/>
          <w:color w:val="0D0D0D" w:themeColor="text1" w:themeTint="F2"/>
          <w:sz w:val="24"/>
          <w:szCs w:val="24"/>
        </w:rPr>
        <w:instrText xml:space="preserve"> ADDIN EN.CITE </w:instrTex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PEVuZE5vdGU+PENpdGU+PEF1dGhvcj5QaXR0PC9BdXRob3I+PFllYXI+MjAxMDwvWWVhcj48UmVj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</w:fldData>
        </w:fldChar>
      </w:r>
      <w:r w:rsidRPr="0067103E">
        <w:rPr>
          <w:rFonts w:ascii="Times New Roman" w:eastAsia="Times New Roman" w:hAnsi="Times New Roman" w:cs="Times New Roman"/>
          <w:color w:val="0D0D0D" w:themeColor="text1" w:themeTint="F2"/>
          <w:sz w:val="24"/>
          <w:szCs w:val="24"/>
        </w:rPr>
        <w:instrText xml:space="preserve"> ADDIN EN.CITE.DATA </w:instrText>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[73, 74, 84]</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w:t>
      </w:r>
      <w:r w:rsidR="00FD7797" w:rsidRPr="0067103E">
        <w:rPr>
          <w:rFonts w:ascii="Times New Roman" w:eastAsia="Times New Roman" w:hAnsi="Times New Roman" w:cs="Times New Roman"/>
          <w:color w:val="0D0D0D" w:themeColor="text1" w:themeTint="F2"/>
          <w:sz w:val="24"/>
          <w:szCs w:val="24"/>
        </w:rPr>
        <w:t xml:space="preserve">Successful implementation of newborn screening programs </w:t>
      </w:r>
      <w:r w:rsidRPr="0067103E">
        <w:rPr>
          <w:rFonts w:ascii="Times New Roman" w:eastAsia="Times New Roman" w:hAnsi="Times New Roman" w:cs="Times New Roman"/>
          <w:color w:val="0D0D0D" w:themeColor="text1" w:themeTint="F2"/>
          <w:sz w:val="24"/>
          <w:szCs w:val="24"/>
        </w:rPr>
        <w:t xml:space="preserve">ensures that approximately 12,000 children each year </w:t>
      </w:r>
      <w:r w:rsidR="00317F2A" w:rsidRPr="0067103E">
        <w:rPr>
          <w:rFonts w:ascii="Times New Roman" w:eastAsia="Times New Roman" w:hAnsi="Times New Roman" w:cs="Times New Roman"/>
          <w:color w:val="0D0D0D" w:themeColor="text1" w:themeTint="F2"/>
          <w:sz w:val="24"/>
          <w:szCs w:val="24"/>
        </w:rPr>
        <w:t xml:space="preserve">that receive a positive screen are referred for additional diagnostic and </w:t>
      </w:r>
      <w:r w:rsidR="005469C1" w:rsidRPr="0067103E">
        <w:rPr>
          <w:rFonts w:ascii="Times New Roman" w:eastAsia="Times New Roman" w:hAnsi="Times New Roman" w:cs="Times New Roman"/>
          <w:color w:val="0D0D0D" w:themeColor="text1" w:themeTint="F2"/>
          <w:sz w:val="24"/>
          <w:szCs w:val="24"/>
        </w:rPr>
        <w:t>treatment options</w:t>
      </w:r>
      <w:r w:rsidR="00FA2B89"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w:t>
      </w:r>
      <w:r w:rsidR="00FA2B89" w:rsidRPr="0067103E">
        <w:rPr>
          <w:rFonts w:ascii="Times New Roman" w:eastAsia="Times New Roman" w:hAnsi="Times New Roman" w:cs="Times New Roman"/>
          <w:color w:val="0D0D0D" w:themeColor="text1" w:themeTint="F2"/>
          <w:sz w:val="24"/>
          <w:szCs w:val="24"/>
        </w:rPr>
        <w:t xml:space="preserve">Early intervention </w:t>
      </w:r>
      <w:r w:rsidRPr="0067103E">
        <w:rPr>
          <w:rFonts w:ascii="Times New Roman" w:eastAsia="Times New Roman" w:hAnsi="Times New Roman" w:cs="Times New Roman"/>
          <w:color w:val="0D0D0D" w:themeColor="text1" w:themeTint="F2"/>
          <w:sz w:val="24"/>
          <w:szCs w:val="24"/>
        </w:rPr>
        <w:t>present</w:t>
      </w:r>
      <w:r w:rsidR="00C24387" w:rsidRPr="0067103E">
        <w:rPr>
          <w:rFonts w:ascii="Times New Roman" w:eastAsia="Times New Roman" w:hAnsi="Times New Roman" w:cs="Times New Roman"/>
          <w:color w:val="0D0D0D" w:themeColor="text1" w:themeTint="F2"/>
          <w:sz w:val="24"/>
          <w:szCs w:val="24"/>
        </w:rPr>
        <w:t>s</w:t>
      </w:r>
      <w:r w:rsidRPr="0067103E">
        <w:rPr>
          <w:rFonts w:ascii="Times New Roman" w:eastAsia="Times New Roman" w:hAnsi="Times New Roman" w:cs="Times New Roman"/>
          <w:color w:val="0D0D0D" w:themeColor="text1" w:themeTint="F2"/>
          <w:sz w:val="24"/>
          <w:szCs w:val="24"/>
        </w:rPr>
        <w:t xml:space="preserve"> unique opportunities for follow-up services that can help mitigate the severity of the detected condition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PEVuZE5vdGU+PENpdGU+PEF1dGhvcj5BbWVyaWNhbiBBY2FkZW15IG9mIFBlZGlhdHJpY3M8L0F1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</w:fldData>
        </w:fldChar>
      </w:r>
      <w:r w:rsidR="00D734BA" w:rsidRPr="0067103E">
        <w:rPr>
          <w:rFonts w:ascii="Times New Roman" w:eastAsia="Times New Roman" w:hAnsi="Times New Roman" w:cs="Times New Roman"/>
          <w:color w:val="0D0D0D" w:themeColor="text1" w:themeTint="F2"/>
          <w:sz w:val="24"/>
          <w:szCs w:val="24"/>
        </w:rPr>
        <w:instrText xml:space="preserve"> ADDIN EN.CITE </w:instrText>
      </w:r>
      <w:r w:rsidR="00D734BA" w:rsidRPr="0067103E">
        <w:rPr>
          <w:rFonts w:ascii="Times New Roman" w:eastAsia="Times New Roman" w:hAnsi="Times New Roman" w:cs="Times New Roman"/>
          <w:color w:val="0D0D0D" w:themeColor="text1" w:themeTint="F2"/>
          <w:sz w:val="24"/>
          <w:szCs w:val="24"/>
        </w:rPr>
        <w:fldChar w:fldCharType="begin">
          <w:fldData xml:space="preserve">PEVuZE5vdGU+PENpdGU+PEF1dGhvcj5BbWVyaWNhbiBBY2FkZW15IG9mIFBlZGlhdHJpY3M8L0F1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</w:fldData>
        </w:fldChar>
      </w:r>
      <w:r w:rsidR="00D734BA" w:rsidRPr="0067103E">
        <w:rPr>
          <w:rFonts w:ascii="Times New Roman" w:eastAsia="Times New Roman" w:hAnsi="Times New Roman" w:cs="Times New Roman"/>
          <w:color w:val="0D0D0D" w:themeColor="text1" w:themeTint="F2"/>
          <w:sz w:val="24"/>
          <w:szCs w:val="24"/>
        </w:rPr>
        <w:instrText xml:space="preserve"> ADDIN EN.CITE.DATA </w:instrText>
      </w:r>
      <w:r w:rsidR="00D734BA" w:rsidRPr="0067103E">
        <w:rPr>
          <w:rFonts w:ascii="Times New Roman" w:eastAsia="Times New Roman" w:hAnsi="Times New Roman" w:cs="Times New Roman"/>
          <w:color w:val="0D0D0D" w:themeColor="text1" w:themeTint="F2"/>
          <w:sz w:val="24"/>
          <w:szCs w:val="24"/>
        </w:rPr>
      </w:r>
      <w:r w:rsidR="00D734BA"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[7, 73]</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w:t>
      </w:r>
    </w:p>
    <w:p w14:paraId="5EAF23EA" w14:textId="3E800E93" w:rsidR="00A43242" w:rsidRPr="0067103E" w:rsidRDefault="00A43242" w:rsidP="00D9381B">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The Health Resources Services Administration (HRSA) oversees the formal recommendation process for conditions that are to be added to the screening panel. In the 1960s, only PKU screening was available nationwide</w:t>
      </w:r>
      <w:r w:rsidR="000A7B1D"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by 2020, there were 35 conditions on the Recommended Uniform Screening Panel (RUSP)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PEVuZE5vdGU+PENpdGU+PEF1dGhvcj5BbWVyaWNhbiBDb2xsZWdlIG9mIE1lZGljYWwgR2VuZXRp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</w:fldData>
        </w:fldChar>
      </w:r>
      <w:r w:rsidRPr="0067103E">
        <w:rPr>
          <w:rFonts w:ascii="Times New Roman" w:eastAsia="Times New Roman" w:hAnsi="Times New Roman" w:cs="Times New Roman"/>
          <w:color w:val="0D0D0D" w:themeColor="text1" w:themeTint="F2"/>
          <w:sz w:val="24"/>
          <w:szCs w:val="24"/>
        </w:rPr>
        <w:instrText xml:space="preserve"> ADDIN EN.CITE </w:instrTex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PEVuZE5vdGU+PENpdGU+PEF1dGhvcj5BbWVyaWNhbiBDb2xsZWdlIG9mIE1lZGljYWwgR2VuZXRp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</w:fldData>
        </w:fldChar>
      </w:r>
      <w:r w:rsidRPr="0067103E">
        <w:rPr>
          <w:rFonts w:ascii="Times New Roman" w:eastAsia="Times New Roman" w:hAnsi="Times New Roman" w:cs="Times New Roman"/>
          <w:color w:val="0D0D0D" w:themeColor="text1" w:themeTint="F2"/>
          <w:sz w:val="24"/>
          <w:szCs w:val="24"/>
        </w:rPr>
        <w:instrText xml:space="preserve"> ADDIN EN.CITE.DATA </w:instrText>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[8, 75, 76, 78]</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For a disorder to be included in the RUSP, a series of criteria must be met. First, the condition must be detectable </w:t>
      </w:r>
      <w:r w:rsidR="0041421F" w:rsidRPr="0067103E">
        <w:rPr>
          <w:rFonts w:ascii="Times New Roman" w:eastAsia="Times New Roman" w:hAnsi="Times New Roman" w:cs="Times New Roman"/>
          <w:color w:val="0D0D0D" w:themeColor="text1" w:themeTint="F2"/>
          <w:sz w:val="24"/>
          <w:szCs w:val="24"/>
        </w:rPr>
        <w:t xml:space="preserve">in the newborn period </w:t>
      </w:r>
      <w:r w:rsidRPr="0067103E">
        <w:rPr>
          <w:rFonts w:ascii="Times New Roman" w:eastAsia="Times New Roman" w:hAnsi="Times New Roman" w:cs="Times New Roman"/>
          <w:color w:val="0D0D0D" w:themeColor="text1" w:themeTint="F2"/>
          <w:sz w:val="24"/>
          <w:szCs w:val="24"/>
        </w:rPr>
        <w:t>prior to the beginning of symptoms</w:t>
      </w:r>
      <w:r w:rsidR="0041421F"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w:t>
      </w:r>
      <w:r w:rsidR="0041421F" w:rsidRPr="0067103E">
        <w:rPr>
          <w:rFonts w:ascii="Times New Roman" w:eastAsia="Times New Roman" w:hAnsi="Times New Roman" w:cs="Times New Roman"/>
          <w:color w:val="0D0D0D" w:themeColor="text1" w:themeTint="F2"/>
          <w:sz w:val="24"/>
          <w:szCs w:val="24"/>
        </w:rPr>
        <w:t>S</w:t>
      </w:r>
      <w:r w:rsidRPr="0067103E">
        <w:rPr>
          <w:rFonts w:ascii="Times New Roman" w:eastAsia="Times New Roman" w:hAnsi="Times New Roman" w:cs="Times New Roman"/>
          <w:color w:val="0D0D0D" w:themeColor="text1" w:themeTint="F2"/>
          <w:sz w:val="24"/>
          <w:szCs w:val="24"/>
        </w:rPr>
        <w:t xml:space="preserve">econdly, </w:t>
      </w:r>
      <w:r w:rsidR="0041421F" w:rsidRPr="0067103E">
        <w:rPr>
          <w:rFonts w:ascii="Times New Roman" w:eastAsia="Times New Roman" w:hAnsi="Times New Roman" w:cs="Times New Roman"/>
          <w:color w:val="0D0D0D" w:themeColor="text1" w:themeTint="F2"/>
          <w:sz w:val="24"/>
          <w:szCs w:val="24"/>
        </w:rPr>
        <w:t xml:space="preserve">effective </w:t>
      </w:r>
      <w:r w:rsidRPr="0067103E">
        <w:rPr>
          <w:rFonts w:ascii="Times New Roman" w:eastAsia="Times New Roman" w:hAnsi="Times New Roman" w:cs="Times New Roman"/>
          <w:color w:val="0D0D0D" w:themeColor="text1" w:themeTint="F2"/>
          <w:sz w:val="24"/>
          <w:szCs w:val="24"/>
        </w:rPr>
        <w:t xml:space="preserve">treatment must be available for the condition. </w:t>
      </w:r>
      <w:r w:rsidR="00642B98" w:rsidRPr="0067103E">
        <w:rPr>
          <w:rFonts w:ascii="Times New Roman" w:eastAsia="Times New Roman" w:hAnsi="Times New Roman" w:cs="Times New Roman"/>
          <w:color w:val="0D0D0D" w:themeColor="text1" w:themeTint="F2"/>
          <w:sz w:val="24"/>
          <w:szCs w:val="24"/>
        </w:rPr>
        <w:t>Lastly</w:t>
      </w:r>
      <w:r w:rsidRPr="0067103E">
        <w:rPr>
          <w:rFonts w:ascii="Times New Roman" w:eastAsia="Times New Roman" w:hAnsi="Times New Roman" w:cs="Times New Roman"/>
          <w:color w:val="0D0D0D" w:themeColor="text1" w:themeTint="F2"/>
          <w:sz w:val="24"/>
          <w:szCs w:val="24"/>
        </w:rPr>
        <w:t xml:space="preserve">, conditions to be added </w:t>
      </w:r>
      <w:r w:rsidR="00642B98" w:rsidRPr="0067103E">
        <w:rPr>
          <w:rFonts w:ascii="Times New Roman" w:eastAsia="Times New Roman" w:hAnsi="Times New Roman" w:cs="Times New Roman"/>
          <w:color w:val="0D0D0D" w:themeColor="text1" w:themeTint="F2"/>
          <w:sz w:val="24"/>
          <w:szCs w:val="24"/>
        </w:rPr>
        <w:t xml:space="preserve">to the RUSP </w:t>
      </w:r>
      <w:r w:rsidRPr="0067103E">
        <w:rPr>
          <w:rFonts w:ascii="Times New Roman" w:eastAsia="Times New Roman" w:hAnsi="Times New Roman" w:cs="Times New Roman"/>
          <w:color w:val="0D0D0D" w:themeColor="text1" w:themeTint="F2"/>
          <w:sz w:val="24"/>
          <w:szCs w:val="24"/>
        </w:rPr>
        <w:t xml:space="preserve">must withstand </w:t>
      </w:r>
      <w:r w:rsidR="00642B98" w:rsidRPr="0067103E">
        <w:rPr>
          <w:rFonts w:ascii="Times New Roman" w:eastAsia="Times New Roman" w:hAnsi="Times New Roman" w:cs="Times New Roman"/>
          <w:color w:val="0D0D0D" w:themeColor="text1" w:themeTint="F2"/>
          <w:sz w:val="24"/>
          <w:szCs w:val="24"/>
        </w:rPr>
        <w:t>a rigorous scientific</w:t>
      </w:r>
      <w:r w:rsidRPr="0067103E">
        <w:rPr>
          <w:rFonts w:ascii="Times New Roman" w:eastAsia="Times New Roman" w:hAnsi="Times New Roman" w:cs="Times New Roman"/>
          <w:color w:val="0D0D0D" w:themeColor="text1" w:themeTint="F2"/>
          <w:sz w:val="24"/>
          <w:szCs w:val="24"/>
        </w:rPr>
        <w:t xml:space="preserve"> review of the condition</w:t>
      </w:r>
      <w:r w:rsidR="003208FA" w:rsidRPr="0067103E">
        <w:rPr>
          <w:rFonts w:ascii="Times New Roman" w:eastAsia="Times New Roman" w:hAnsi="Times New Roman" w:cs="Times New Roman"/>
          <w:color w:val="0D0D0D" w:themeColor="text1" w:themeTint="F2"/>
          <w:sz w:val="24"/>
          <w:szCs w:val="24"/>
        </w:rPr>
        <w:t xml:space="preserve"> itself</w:t>
      </w:r>
      <w:r w:rsidRPr="0067103E">
        <w:rPr>
          <w:rFonts w:ascii="Times New Roman" w:eastAsia="Times New Roman" w:hAnsi="Times New Roman" w:cs="Times New Roman"/>
          <w:color w:val="0D0D0D" w:themeColor="text1" w:themeTint="F2"/>
          <w:sz w:val="24"/>
          <w:szCs w:val="24"/>
        </w:rPr>
        <w:t>, the</w:t>
      </w:r>
      <w:r w:rsidR="003208FA" w:rsidRPr="0067103E">
        <w:rPr>
          <w:rFonts w:ascii="Times New Roman" w:eastAsia="Times New Roman" w:hAnsi="Times New Roman" w:cs="Times New Roman"/>
          <w:color w:val="0D0D0D" w:themeColor="text1" w:themeTint="F2"/>
          <w:sz w:val="24"/>
          <w:szCs w:val="24"/>
        </w:rPr>
        <w:t xml:space="preserve"> mechanism and</w:t>
      </w:r>
      <w:r w:rsidRPr="0067103E">
        <w:rPr>
          <w:rFonts w:ascii="Times New Roman" w:eastAsia="Times New Roman" w:hAnsi="Times New Roman" w:cs="Times New Roman"/>
          <w:color w:val="0D0D0D" w:themeColor="text1" w:themeTint="F2"/>
          <w:sz w:val="24"/>
          <w:szCs w:val="24"/>
        </w:rPr>
        <w:t xml:space="preserve"> ability to detect it</w:t>
      </w:r>
      <w:r w:rsidR="00A132EF"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and the</w:t>
      </w:r>
      <w:r w:rsidR="003208FA" w:rsidRPr="0067103E">
        <w:rPr>
          <w:rFonts w:ascii="Times New Roman" w:eastAsia="Times New Roman" w:hAnsi="Times New Roman" w:cs="Times New Roman"/>
          <w:color w:val="0D0D0D" w:themeColor="text1" w:themeTint="F2"/>
          <w:sz w:val="24"/>
          <w:szCs w:val="24"/>
        </w:rPr>
        <w:t xml:space="preserve"> efficacy of</w:t>
      </w:r>
      <w:r w:rsidRPr="0067103E">
        <w:rPr>
          <w:rFonts w:ascii="Times New Roman" w:eastAsia="Times New Roman" w:hAnsi="Times New Roman" w:cs="Times New Roman"/>
          <w:color w:val="0D0D0D" w:themeColor="text1" w:themeTint="F2"/>
          <w:sz w:val="24"/>
          <w:szCs w:val="24"/>
        </w:rPr>
        <w:t xml:space="preserve"> treatment</w:t>
      </w:r>
      <w:r w:rsidR="003208FA" w:rsidRPr="0067103E">
        <w:rPr>
          <w:rFonts w:ascii="Times New Roman" w:eastAsia="Times New Roman" w:hAnsi="Times New Roman" w:cs="Times New Roman"/>
          <w:color w:val="0D0D0D" w:themeColor="text1" w:themeTint="F2"/>
          <w:sz w:val="24"/>
          <w:szCs w:val="24"/>
        </w:rPr>
        <w:t xml:space="preserve"> options</w:t>
      </w:r>
      <w:r w:rsidR="00A132EF" w:rsidRPr="0067103E">
        <w:rPr>
          <w:rFonts w:ascii="Times New Roman" w:eastAsia="Times New Roman" w:hAnsi="Times New Roman" w:cs="Times New Roman"/>
          <w:color w:val="0D0D0D" w:themeColor="text1" w:themeTint="F2"/>
          <w:sz w:val="24"/>
          <w:szCs w:val="24"/>
        </w:rPr>
        <w:t xml:space="preserve"> available</w:t>
      </w:r>
      <w:r w:rsidR="003208FA"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Given the intensity of the review process, the addition of new </w:t>
      </w:r>
      <w:r w:rsidRPr="0067103E">
        <w:rPr>
          <w:rFonts w:ascii="Times New Roman" w:eastAsia="Times New Roman" w:hAnsi="Times New Roman" w:cs="Times New Roman"/>
          <w:color w:val="0D0D0D" w:themeColor="text1" w:themeTint="F2"/>
          <w:sz w:val="24"/>
          <w:szCs w:val="24"/>
        </w:rPr>
        <w:lastRenderedPageBreak/>
        <w:t xml:space="preserve">conditions to the RUSP takes at least a year and the implementation of screening for the condition must then be </w:t>
      </w:r>
      <w:r w:rsidR="00A132EF" w:rsidRPr="0067103E">
        <w:rPr>
          <w:rFonts w:ascii="Times New Roman" w:eastAsia="Times New Roman" w:hAnsi="Times New Roman" w:cs="Times New Roman"/>
          <w:color w:val="0D0D0D" w:themeColor="text1" w:themeTint="F2"/>
          <w:sz w:val="24"/>
          <w:szCs w:val="24"/>
        </w:rPr>
        <w:t>executed</w:t>
      </w:r>
      <w:r w:rsidRPr="0067103E">
        <w:rPr>
          <w:rFonts w:ascii="Times New Roman" w:eastAsia="Times New Roman" w:hAnsi="Times New Roman" w:cs="Times New Roman"/>
          <w:color w:val="0D0D0D" w:themeColor="text1" w:themeTint="F2"/>
          <w:sz w:val="24"/>
          <w:szCs w:val="24"/>
        </w:rPr>
        <w:t xml:space="preserve"> by each state </w:t>
      </w:r>
      <w:r w:rsidRPr="0067103E">
        <w:rPr>
          <w:rFonts w:ascii="Times New Roman" w:eastAsia="Times New Roman" w:hAnsi="Times New Roman" w:cs="Times New Roman"/>
          <w:color w:val="0D0D0D" w:themeColor="text1" w:themeTint="F2"/>
          <w:sz w:val="24"/>
          <w:szCs w:val="24"/>
        </w:rPr>
        <w:fldChar w:fldCharType="begin"/>
      </w:r>
      <w:r w:rsidRPr="0067103E">
        <w:rPr>
          <w:rFonts w:ascii="Times New Roman" w:eastAsia="Times New Roman" w:hAnsi="Times New Roman" w:cs="Times New Roman"/>
          <w:color w:val="0D0D0D" w:themeColor="text1" w:themeTint="F2"/>
          <w:sz w:val="24"/>
          <w:szCs w:val="24"/>
        </w:rPr>
        <w:instrText xml:space="preserve"> ADDIN EN.CITE &lt;EndNote&gt;&lt;Cite&gt;&lt;Author&gt;American College of Medical Genetics Newborn Screening Expert&lt;/Author&gt;&lt;Year&gt;2006&lt;/Year&gt;&lt;RecNum&gt;257&lt;/RecNum&gt;&lt;DisplayText&gt;[8]&lt;/DisplayText&gt;&lt;record&gt;&lt;rec-number&gt;257&lt;/rec-number&gt;&lt;foreign-keys&gt;&lt;key app="EN" db-id="p2fxt0pr7aearwefaesvdww8r9r5ewxxrt2e" timestamp="1651715712"&gt;257&lt;/key&gt;&lt;/foreign-keys&gt;&lt;ref-type name="Journal Article"&gt;17&lt;/ref-type&gt;&lt;contributors&gt;&lt;authors&gt;&lt;author&gt;American College of Medical Genetics Newborn Screening Expert, Group&lt;/author&gt;&lt;/authors&gt;&lt;/contributors&gt;&lt;titles&gt;&lt;title&gt;Newborn screening: toward a uniform screening panel and system--executive summary&lt;/title&gt;&lt;secondary-title&gt;Pediatrics&lt;/secondary-title&gt;&lt;/titles&gt;&lt;periodical&gt;&lt;full-title&gt;Pediatrics&lt;/full-title&gt;&lt;/periodical&gt;&lt;pages&gt;S296-307&lt;/pages&gt;&lt;volume&gt;117&lt;/volume&gt;&lt;number&gt;5 Pt 2&lt;/number&gt;&lt;keywords&gt;&lt;keyword&gt;Consensus&lt;/keyword&gt;&lt;keyword&gt;Cost-Benefit Analysis&lt;/keyword&gt;&lt;keyword&gt;Guidelines as Topic&lt;/keyword&gt;&lt;keyword&gt;Humans&lt;/keyword&gt;&lt;keyword&gt;Infant, Newborn&lt;/keyword&gt;&lt;keyword&gt;Neonatal Screening/economics/*standards&lt;/keyword&gt;&lt;keyword&gt;Program Evaluation&lt;/keyword&gt;&lt;keyword&gt;United States&lt;/keyword&gt;&lt;/keywords&gt;&lt;dates&gt;&lt;year&gt;2006&lt;/year&gt;&lt;pub-dates&gt;&lt;date&gt;May&lt;/date&gt;&lt;/pub-dates&gt;&lt;/dates&gt;&lt;isbn&gt;1098-4275 (Electronic)&amp;#xD;0031-4005 (Linking)&lt;/isbn&gt;&lt;accession-num&gt;16735256&lt;/accession-num&gt;&lt;urls&gt;&lt;related-urls&gt;&lt;url&gt;https://www.ncbi.nlm.nih.gov/pubmed/16735256&lt;/url&gt;&lt;/related-urls&gt;&lt;/urls&gt;&lt;electronic-resource-num&gt;10.1542/peds.2005-2633I&lt;/electronic-resource-num&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[8]</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w:t>
      </w:r>
    </w:p>
    <w:p w14:paraId="79B4A9A1" w14:textId="43F78221" w:rsidR="00B46BA9" w:rsidRDefault="00A43242" w:rsidP="00A33137">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Newborn screening programs in the United States typically involves three core entities</w:t>
      </w:r>
      <w:r w:rsidR="00AC09E2" w:rsidRPr="0067103E">
        <w:rPr>
          <w:rFonts w:ascii="Times New Roman" w:eastAsia="Times New Roman" w:hAnsi="Times New Roman" w:cs="Times New Roman"/>
          <w:color w:val="0D0D0D" w:themeColor="text1" w:themeTint="F2"/>
          <w:sz w:val="24"/>
          <w:szCs w:val="24"/>
        </w:rPr>
        <w:t xml:space="preserve">: 1) </w:t>
      </w:r>
      <w:r w:rsidRPr="0067103E">
        <w:rPr>
          <w:rFonts w:ascii="Times New Roman" w:eastAsia="Times New Roman" w:hAnsi="Times New Roman" w:cs="Times New Roman"/>
          <w:color w:val="0D0D0D" w:themeColor="text1" w:themeTint="F2"/>
          <w:sz w:val="24"/>
          <w:szCs w:val="24"/>
        </w:rPr>
        <w:t xml:space="preserve">medical system/birthing facilities </w:t>
      </w:r>
      <w:r w:rsidR="000A7B1D" w:rsidRPr="0067103E">
        <w:rPr>
          <w:rFonts w:ascii="Times New Roman" w:eastAsia="Times New Roman" w:hAnsi="Times New Roman" w:cs="Times New Roman"/>
          <w:color w:val="0D0D0D" w:themeColor="text1" w:themeTint="F2"/>
          <w:sz w:val="24"/>
          <w:szCs w:val="24"/>
        </w:rPr>
        <w:t xml:space="preserve">that </w:t>
      </w:r>
      <w:r w:rsidRPr="0067103E">
        <w:rPr>
          <w:rFonts w:ascii="Times New Roman" w:eastAsia="Times New Roman" w:hAnsi="Times New Roman" w:cs="Times New Roman"/>
          <w:color w:val="0D0D0D" w:themeColor="text1" w:themeTint="F2"/>
          <w:sz w:val="24"/>
          <w:szCs w:val="24"/>
        </w:rPr>
        <w:t>collect the necessary samples and administer the pulse oximetry and hearing tests soon after a birth</w:t>
      </w:r>
      <w:r w:rsidR="000A7B1D" w:rsidRPr="0067103E">
        <w:rPr>
          <w:rFonts w:ascii="Times New Roman" w:eastAsia="Times New Roman" w:hAnsi="Times New Roman" w:cs="Times New Roman"/>
          <w:color w:val="0D0D0D" w:themeColor="text1" w:themeTint="F2"/>
          <w:sz w:val="24"/>
          <w:szCs w:val="24"/>
        </w:rPr>
        <w:t>;</w:t>
      </w:r>
      <w:r w:rsidR="00AC09E2" w:rsidRPr="0067103E">
        <w:rPr>
          <w:rFonts w:ascii="Times New Roman" w:eastAsia="Times New Roman" w:hAnsi="Times New Roman" w:cs="Times New Roman"/>
          <w:color w:val="0D0D0D" w:themeColor="text1" w:themeTint="F2"/>
          <w:sz w:val="24"/>
          <w:szCs w:val="24"/>
        </w:rPr>
        <w:t xml:space="preserve"> 2)</w:t>
      </w:r>
      <w:r w:rsidRPr="0067103E">
        <w:rPr>
          <w:rFonts w:ascii="Times New Roman" w:eastAsia="Times New Roman" w:hAnsi="Times New Roman" w:cs="Times New Roman"/>
          <w:color w:val="0D0D0D" w:themeColor="text1" w:themeTint="F2"/>
          <w:sz w:val="24"/>
          <w:szCs w:val="24"/>
        </w:rPr>
        <w:t xml:space="preserve"> public health laboratories that conduct the testing and validate results</w:t>
      </w:r>
      <w:r w:rsidR="000A7B1D"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and </w:t>
      </w:r>
      <w:r w:rsidR="00AC09E2" w:rsidRPr="0067103E">
        <w:rPr>
          <w:rFonts w:ascii="Times New Roman" w:eastAsia="Times New Roman" w:hAnsi="Times New Roman" w:cs="Times New Roman"/>
          <w:color w:val="0D0D0D" w:themeColor="text1" w:themeTint="F2"/>
          <w:sz w:val="24"/>
          <w:szCs w:val="24"/>
        </w:rPr>
        <w:t>3)</w:t>
      </w:r>
      <w:r w:rsidRPr="0067103E">
        <w:rPr>
          <w:rFonts w:ascii="Times New Roman" w:eastAsia="Times New Roman" w:hAnsi="Times New Roman" w:cs="Times New Roman"/>
          <w:color w:val="0D0D0D" w:themeColor="text1" w:themeTint="F2"/>
          <w:sz w:val="24"/>
          <w:szCs w:val="24"/>
        </w:rPr>
        <w:t xml:space="preserve"> the local or state public health agencies </w:t>
      </w:r>
      <w:r w:rsidR="000A7B1D" w:rsidRPr="0067103E">
        <w:rPr>
          <w:rFonts w:ascii="Times New Roman" w:eastAsia="Times New Roman" w:hAnsi="Times New Roman" w:cs="Times New Roman"/>
          <w:color w:val="0D0D0D" w:themeColor="text1" w:themeTint="F2"/>
          <w:sz w:val="24"/>
          <w:szCs w:val="24"/>
        </w:rPr>
        <w:t xml:space="preserve">that </w:t>
      </w:r>
      <w:r w:rsidRPr="0067103E">
        <w:rPr>
          <w:rFonts w:ascii="Times New Roman" w:eastAsia="Times New Roman" w:hAnsi="Times New Roman" w:cs="Times New Roman"/>
          <w:color w:val="0D0D0D" w:themeColor="text1" w:themeTint="F2"/>
          <w:sz w:val="24"/>
          <w:szCs w:val="24"/>
        </w:rPr>
        <w:t xml:space="preserve">conduct surveillance, patient follow-up and implement quality improvement processes. Most conditions screened for require accuracy in specimen collection and timely follow-up to prevent severe morbidity </w:t>
      </w:r>
      <w:r w:rsidRPr="0067103E">
        <w:rPr>
          <w:rFonts w:ascii="Times New Roman" w:eastAsia="Times New Roman" w:hAnsi="Times New Roman" w:cs="Times New Roman"/>
          <w:color w:val="0D0D0D" w:themeColor="text1" w:themeTint="F2"/>
          <w:sz w:val="24"/>
          <w:szCs w:val="24"/>
        </w:rPr>
        <w:fldChar w:fldCharType="begin"/>
      </w:r>
      <w:r w:rsidRPr="0067103E">
        <w:rPr>
          <w:rFonts w:ascii="Times New Roman" w:eastAsia="Times New Roman" w:hAnsi="Times New Roman" w:cs="Times New Roman"/>
          <w:color w:val="0D0D0D" w:themeColor="text1" w:themeTint="F2"/>
          <w:sz w:val="24"/>
          <w:szCs w:val="24"/>
        </w:rPr>
        <w:instrText xml:space="preserve"> ADDIN EN.CITE &lt;EndNote&gt;&lt;Cite&gt;&lt;Author&gt;Lloyd-Puryear&lt;/Author&gt;&lt;Year&gt;2000&lt;/Year&gt;&lt;RecNum&gt;106&lt;/RecNum&gt;&lt;DisplayText&gt;[86]&lt;/DisplayText&gt;&lt;record&gt;&lt;rec-number&gt;106&lt;/rec-number&gt;&lt;foreign-keys&gt;&lt;key app="EN" db-id="xxex9p5tf9ax5wefp29v52srrsfdf0vrrvd0" timestamp="1651716901"&gt;106&lt;/key&gt;&lt;/foreign-keys&gt;&lt;ref-type name="Journal Article"&gt;17&lt;/ref-type&gt;&lt;contributors&gt;&lt;authors&gt;&lt;author&gt;Lloyd-Puryear, M&lt;/author&gt;&lt;/authors&gt;&lt;/contributors&gt;&lt;titles&gt;&lt;title&gt;Newborn screening: A blueprint for the future executive summary: newborn screening task force report&lt;/title&gt;&lt;secondary-title&gt;Pediatrics&lt;/secondary-title&gt;&lt;/titles&gt;&lt;periodical&gt;&lt;full-title&gt;Pediatrics&lt;/full-title&gt;&lt;/periodical&gt;&lt;pages&gt;386-388&lt;/pages&gt;&lt;volume&gt;106&lt;/volume&gt;&lt;dates&gt;&lt;year&gt;2000&lt;/year&gt;&lt;/dates&gt;&lt;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[86]</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It is therefore critical to have policies and practices in place that foster public trust and allow for maximum reach for all newborns. </w:t>
      </w:r>
    </w:p>
    <w:p w14:paraId="09480887" w14:textId="77777777" w:rsidR="00986F0A" w:rsidRPr="0067103E" w:rsidRDefault="00986F0A" w:rsidP="007E5985">
      <w:pPr>
        <w:tabs>
          <w:tab w:val="left" w:pos="720"/>
        </w:tabs>
        <w:spacing w:after="0" w:line="480" w:lineRule="auto"/>
        <w:rPr>
          <w:rFonts w:ascii="Times New Roman" w:eastAsia="Times New Roman" w:hAnsi="Times New Roman" w:cs="Times New Roman"/>
          <w:color w:val="0D0D0D" w:themeColor="text1" w:themeTint="F2"/>
          <w:sz w:val="24"/>
          <w:szCs w:val="24"/>
        </w:rPr>
      </w:pPr>
    </w:p>
    <w:p w14:paraId="45AFD9CE" w14:textId="5304F5BD" w:rsidR="00CD4493" w:rsidRPr="0067103E" w:rsidRDefault="00A43242" w:rsidP="007E5985">
      <w:pPr>
        <w:pStyle w:val="Heading7"/>
        <w:spacing w:line="480" w:lineRule="auto"/>
        <w:rPr>
          <w:rFonts w:ascii="Times New Roman" w:hAnsi="Times New Roman"/>
          <w:b/>
          <w:bCs/>
          <w:color w:val="0D0D0D" w:themeColor="text1" w:themeTint="F2"/>
        </w:rPr>
      </w:pPr>
      <w:bookmarkStart w:id="18" w:name="_Toc106873560"/>
      <w:r w:rsidRPr="0067103E">
        <w:rPr>
          <w:rFonts w:ascii="Times New Roman" w:hAnsi="Times New Roman"/>
          <w:b/>
          <w:bCs/>
          <w:color w:val="0D0D0D" w:themeColor="text1" w:themeTint="F2"/>
        </w:rPr>
        <w:t>1.1.2.3.1 Newborn Screening Policies and Practices in the United States</w:t>
      </w:r>
      <w:bookmarkEnd w:id="18"/>
    </w:p>
    <w:p w14:paraId="1DADF85D" w14:textId="6A1C7992" w:rsidR="00A43242" w:rsidRPr="0067103E" w:rsidRDefault="00A43242" w:rsidP="00800FC9">
      <w:pPr>
        <w:tabs>
          <w:tab w:val="left" w:pos="720"/>
        </w:tabs>
        <w:spacing w:after="0" w:line="480" w:lineRule="auto"/>
        <w:ind w:firstLine="720"/>
        <w:rPr>
          <w:rFonts w:ascii="Times New Roman" w:eastAsia="Times New Roman" w:hAnsi="Times New Roman" w:cs="Times New Roman"/>
          <w:b/>
          <w:bCs/>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All 50 </w:t>
      </w:r>
      <w:r w:rsidR="000A7B1D" w:rsidRPr="0067103E">
        <w:rPr>
          <w:rFonts w:ascii="Times New Roman" w:eastAsia="Times New Roman" w:hAnsi="Times New Roman" w:cs="Times New Roman"/>
          <w:color w:val="0D0D0D" w:themeColor="text1" w:themeTint="F2"/>
          <w:sz w:val="24"/>
          <w:szCs w:val="24"/>
        </w:rPr>
        <w:t>s</w:t>
      </w:r>
      <w:r w:rsidRPr="0067103E">
        <w:rPr>
          <w:rFonts w:ascii="Times New Roman" w:eastAsia="Times New Roman" w:hAnsi="Times New Roman" w:cs="Times New Roman"/>
          <w:color w:val="0D0D0D" w:themeColor="text1" w:themeTint="F2"/>
          <w:sz w:val="24"/>
          <w:szCs w:val="24"/>
        </w:rPr>
        <w:t xml:space="preserve">tates, the District of Columbia and </w:t>
      </w:r>
      <w:r w:rsidR="000A7B1D" w:rsidRPr="0067103E">
        <w:rPr>
          <w:rFonts w:ascii="Times New Roman" w:eastAsia="Times New Roman" w:hAnsi="Times New Roman" w:cs="Times New Roman"/>
          <w:color w:val="0D0D0D" w:themeColor="text1" w:themeTint="F2"/>
          <w:sz w:val="24"/>
          <w:szCs w:val="24"/>
        </w:rPr>
        <w:t xml:space="preserve">the </w:t>
      </w:r>
      <w:r w:rsidRPr="0067103E">
        <w:rPr>
          <w:rFonts w:ascii="Times New Roman" w:eastAsia="Times New Roman" w:hAnsi="Times New Roman" w:cs="Times New Roman"/>
          <w:color w:val="0D0D0D" w:themeColor="text1" w:themeTint="F2"/>
          <w:sz w:val="24"/>
          <w:szCs w:val="24"/>
        </w:rPr>
        <w:t>Commonwealth of Puerto Rico participate in newborn screening</w:t>
      </w:r>
      <w:r w:rsidR="00F3571E"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w:t>
      </w:r>
      <w:r w:rsidR="00F3571E" w:rsidRPr="0067103E">
        <w:rPr>
          <w:rFonts w:ascii="Times New Roman" w:eastAsia="Times New Roman" w:hAnsi="Times New Roman" w:cs="Times New Roman"/>
          <w:color w:val="0D0D0D" w:themeColor="text1" w:themeTint="F2"/>
          <w:sz w:val="24"/>
          <w:szCs w:val="24"/>
        </w:rPr>
        <w:t>H</w:t>
      </w:r>
      <w:r w:rsidRPr="0067103E">
        <w:rPr>
          <w:rFonts w:ascii="Times New Roman" w:eastAsia="Times New Roman" w:hAnsi="Times New Roman" w:cs="Times New Roman"/>
          <w:color w:val="0D0D0D" w:themeColor="text1" w:themeTint="F2"/>
          <w:sz w:val="24"/>
          <w:szCs w:val="24"/>
        </w:rPr>
        <w:t>owever</w:t>
      </w:r>
      <w:r w:rsidR="000A7B1D"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there are no federal laws regulating newborn screening. State mandates require </w:t>
      </w:r>
      <w:r w:rsidR="000A7B1D" w:rsidRPr="0067103E">
        <w:rPr>
          <w:rFonts w:ascii="Times New Roman" w:eastAsia="Times New Roman" w:hAnsi="Times New Roman" w:cs="Times New Roman"/>
          <w:color w:val="0D0D0D" w:themeColor="text1" w:themeTint="F2"/>
          <w:sz w:val="24"/>
          <w:szCs w:val="24"/>
        </w:rPr>
        <w:t xml:space="preserve">that </w:t>
      </w:r>
      <w:r w:rsidRPr="0067103E">
        <w:rPr>
          <w:rFonts w:ascii="Times New Roman" w:eastAsia="Times New Roman" w:hAnsi="Times New Roman" w:cs="Times New Roman"/>
          <w:color w:val="0D0D0D" w:themeColor="text1" w:themeTint="F2"/>
          <w:sz w:val="24"/>
          <w:szCs w:val="24"/>
        </w:rPr>
        <w:t xml:space="preserve">all newborns be screened for at least 29 to 35 conditions that are in the RUSP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PEVuZE5vdGU+PENpdGU+PEF1dGhvcj5BbWVyaWNhbiBBY2FkZW15IG9mIFBlZGlhdHJpY3M8L0F1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</w:fldData>
        </w:fldChar>
      </w:r>
      <w:r w:rsidRPr="0067103E">
        <w:rPr>
          <w:rFonts w:ascii="Times New Roman" w:eastAsia="Times New Roman" w:hAnsi="Times New Roman" w:cs="Times New Roman"/>
          <w:color w:val="0D0D0D" w:themeColor="text1" w:themeTint="F2"/>
          <w:sz w:val="24"/>
          <w:szCs w:val="24"/>
        </w:rPr>
        <w:instrText xml:space="preserve"> ADDIN EN.CITE </w:instrTex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PEVuZE5vdGU+PENpdGU+PEF1dGhvcj5BbWVyaWNhbiBBY2FkZW15IG9mIFBlZGlhdHJpY3M8L0F1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</w:fldData>
        </w:fldChar>
      </w:r>
      <w:r w:rsidRPr="0067103E">
        <w:rPr>
          <w:rFonts w:ascii="Times New Roman" w:eastAsia="Times New Roman" w:hAnsi="Times New Roman" w:cs="Times New Roman"/>
          <w:color w:val="0D0D0D" w:themeColor="text1" w:themeTint="F2"/>
          <w:sz w:val="24"/>
          <w:szCs w:val="24"/>
        </w:rPr>
        <w:instrText xml:space="preserve"> ADDIN EN.CITE.DATA </w:instrText>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[8, 73, 74]</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These policies are</w:t>
      </w:r>
      <w:r w:rsidR="000A7B1D" w:rsidRPr="0067103E">
        <w:rPr>
          <w:rFonts w:ascii="Times New Roman" w:eastAsia="Times New Roman" w:hAnsi="Times New Roman" w:cs="Times New Roman"/>
          <w:color w:val="0D0D0D" w:themeColor="text1" w:themeTint="F2"/>
          <w:sz w:val="24"/>
          <w:szCs w:val="24"/>
        </w:rPr>
        <w:t xml:space="preserve"> the</w:t>
      </w:r>
      <w:r w:rsidRPr="0067103E">
        <w:rPr>
          <w:rFonts w:ascii="Times New Roman" w:eastAsia="Times New Roman" w:hAnsi="Times New Roman" w:cs="Times New Roman"/>
          <w:color w:val="0D0D0D" w:themeColor="text1" w:themeTint="F2"/>
          <w:sz w:val="24"/>
          <w:szCs w:val="24"/>
        </w:rPr>
        <w:t xml:space="preserve"> primary drivers in ensuring that of the approximately 4 million infants born in the United States, over 99% of them utilize newborn screening services </w:t>
      </w:r>
      <w:r w:rsidRPr="0067103E">
        <w:rPr>
          <w:rFonts w:ascii="Times New Roman" w:eastAsia="Times New Roman" w:hAnsi="Times New Roman" w:cs="Times New Roman"/>
          <w:color w:val="0D0D0D" w:themeColor="text1" w:themeTint="F2"/>
          <w:sz w:val="24"/>
          <w:szCs w:val="24"/>
        </w:rPr>
        <w:fldChar w:fldCharType="begin"/>
      </w:r>
      <w:r w:rsidRPr="0067103E">
        <w:rPr>
          <w:rFonts w:ascii="Times New Roman" w:eastAsia="Times New Roman" w:hAnsi="Times New Roman" w:cs="Times New Roman"/>
          <w:color w:val="0D0D0D" w:themeColor="text1" w:themeTint="F2"/>
          <w:sz w:val="24"/>
          <w:szCs w:val="24"/>
        </w:rPr>
        <w:instrText xml:space="preserve"> ADDIN EN.CITE &lt;EndNote&gt;&lt;Cite&gt;&lt;Author&gt;Center&lt;/Author&gt;&lt;Year&gt;2009&lt;/Year&gt;&lt;RecNum&gt;249&lt;/RecNum&gt;&lt;DisplayText&gt;[74]&lt;/DisplayText&gt;&lt;record&gt;&lt;rec-number&gt;249&lt;/rec-number&gt;&lt;foreign-keys&gt;&lt;key app="EN" db-id="p2fxt0pr7aearwefaesvdww8r9r5ewxxrt2e" timestamp="1651715712"&gt;249&lt;/key&gt;&lt;/foreign-keys&gt;&lt;ref-type name="Report"&gt;27&lt;/ref-type&gt;&lt;contributors&gt;&lt;authors&gt;&lt;author&gt;The National Newborn Screening and Genetics Resource Center&lt;/author&gt;&lt;/authors&gt;&lt;tertiary-authors&gt;&lt;author&gt;The National Newborn Screening and Genetics Resource Center&lt;/author&gt;&lt;/tertiary-authors&gt;&lt;/contributors&gt;&lt;titles&gt;&lt;title&gt;National Newborn Screening Incidence Report&lt;/title&gt;&lt;secondary-title&gt;The National Newborn Screening and Genetics Resource Center&lt;/secondary-title&gt;&lt;/titles&gt;&lt;pages&gt;1-27&lt;/pages&gt;&lt;edition&gt;7&lt;/edition&gt;&lt;dates&gt;&lt;year&gt;2009&lt;/year&gt;&lt;pub-dates&gt;&lt;date&gt;2009&lt;/date&gt;&lt;/pub-dates&gt;&lt;/dates&gt;&lt;pub-location&gt;http://genes-r-us.uthscsa.edu/sites/genes-r-us/files/resources/genetics/2006datareport.pdf&lt;/pub-location&gt;&lt;publisher&gt;The National Newborn Screening and Genetics Resource Center&lt;/publisher&gt;&lt;urls&gt;&lt;related-urls&gt;&lt;url&gt;http://genes-r-us.uthscsa.edu/sites/genes-r-us/files/resources/genetics/2006datareport.pdf&lt;/url&gt;&lt;/related-urls&gt;&lt;/urls&gt;&lt;/record&gt;&lt;/Cite&gt;&lt;/EndNote&gt;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[74]</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w:t>
      </w:r>
    </w:p>
    <w:p w14:paraId="361DBE42" w14:textId="54391922" w:rsidR="00A43242" w:rsidRPr="0067103E" w:rsidRDefault="00A43242" w:rsidP="00D9381B">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Given the sensitivity of newborn screening practices and critical need for early and timely intervention, each state has its own policies on newborn screening refusal. </w:t>
      </w:r>
      <w:r w:rsidR="008B773B" w:rsidRPr="0067103E">
        <w:rPr>
          <w:rFonts w:ascii="Times New Roman" w:eastAsia="Times New Roman" w:hAnsi="Times New Roman" w:cs="Times New Roman"/>
          <w:color w:val="0D0D0D" w:themeColor="text1" w:themeTint="F2"/>
          <w:sz w:val="24"/>
          <w:szCs w:val="24"/>
        </w:rPr>
        <w:t>Following</w:t>
      </w:r>
      <w:r w:rsidRPr="0067103E">
        <w:rPr>
          <w:rFonts w:ascii="Times New Roman" w:eastAsia="Times New Roman" w:hAnsi="Times New Roman" w:cs="Times New Roman"/>
          <w:color w:val="0D0D0D" w:themeColor="text1" w:themeTint="F2"/>
          <w:sz w:val="24"/>
          <w:szCs w:val="24"/>
        </w:rPr>
        <w:t xml:space="preserve"> a survey of all newborn screening programs in the United States, </w:t>
      </w:r>
      <w:proofErr w:type="spellStart"/>
      <w:r w:rsidRPr="0067103E">
        <w:rPr>
          <w:rFonts w:ascii="Times New Roman" w:eastAsia="Times New Roman" w:hAnsi="Times New Roman" w:cs="Times New Roman"/>
          <w:color w:val="0D0D0D" w:themeColor="text1" w:themeTint="F2"/>
          <w:sz w:val="24"/>
          <w:szCs w:val="24"/>
        </w:rPr>
        <w:t>Therrell</w:t>
      </w:r>
      <w:proofErr w:type="spellEnd"/>
      <w:r w:rsidRPr="0067103E">
        <w:rPr>
          <w:rFonts w:ascii="Times New Roman" w:eastAsia="Times New Roman" w:hAnsi="Times New Roman" w:cs="Times New Roman"/>
          <w:color w:val="0D0D0D" w:themeColor="text1" w:themeTint="F2"/>
          <w:sz w:val="24"/>
          <w:szCs w:val="24"/>
        </w:rPr>
        <w:t xml:space="preserve"> and others found that 33 </w:t>
      </w:r>
      <w:r w:rsidR="00675E06" w:rsidRPr="0067103E">
        <w:rPr>
          <w:rFonts w:ascii="Times New Roman" w:eastAsia="Times New Roman" w:hAnsi="Times New Roman" w:cs="Times New Roman"/>
          <w:color w:val="0D0D0D" w:themeColor="text1" w:themeTint="F2"/>
          <w:sz w:val="24"/>
          <w:szCs w:val="24"/>
        </w:rPr>
        <w:t xml:space="preserve">of the 50 state programs </w:t>
      </w:r>
      <w:r w:rsidRPr="0067103E">
        <w:rPr>
          <w:rFonts w:ascii="Times New Roman" w:eastAsia="Times New Roman" w:hAnsi="Times New Roman" w:cs="Times New Roman"/>
          <w:color w:val="0D0D0D" w:themeColor="text1" w:themeTint="F2"/>
          <w:sz w:val="24"/>
          <w:szCs w:val="24"/>
        </w:rPr>
        <w:t xml:space="preserve">permitted parental refusal on religious grounds, 12 allowed for refusal </w:t>
      </w:r>
      <w:r w:rsidR="00FE05F5" w:rsidRPr="0067103E">
        <w:rPr>
          <w:rFonts w:ascii="Times New Roman" w:eastAsia="Times New Roman" w:hAnsi="Times New Roman" w:cs="Times New Roman"/>
          <w:color w:val="0D0D0D" w:themeColor="text1" w:themeTint="F2"/>
          <w:sz w:val="24"/>
          <w:szCs w:val="24"/>
        </w:rPr>
        <w:lastRenderedPageBreak/>
        <w:t>on</w:t>
      </w:r>
      <w:r w:rsidRPr="0067103E">
        <w:rPr>
          <w:rFonts w:ascii="Times New Roman" w:eastAsia="Times New Roman" w:hAnsi="Times New Roman" w:cs="Times New Roman"/>
          <w:color w:val="0D0D0D" w:themeColor="text1" w:themeTint="F2"/>
          <w:sz w:val="24"/>
          <w:szCs w:val="24"/>
        </w:rPr>
        <w:t xml:space="preserve"> religious or other </w:t>
      </w:r>
      <w:r w:rsidR="00FE05F5" w:rsidRPr="0067103E">
        <w:rPr>
          <w:rFonts w:ascii="Times New Roman" w:eastAsia="Times New Roman" w:hAnsi="Times New Roman" w:cs="Times New Roman"/>
          <w:color w:val="0D0D0D" w:themeColor="text1" w:themeTint="F2"/>
          <w:sz w:val="24"/>
          <w:szCs w:val="24"/>
        </w:rPr>
        <w:t>grounds</w:t>
      </w:r>
      <w:r w:rsidRPr="0067103E">
        <w:rPr>
          <w:rFonts w:ascii="Times New Roman" w:eastAsia="Times New Roman" w:hAnsi="Times New Roman" w:cs="Times New Roman"/>
          <w:color w:val="0D0D0D" w:themeColor="text1" w:themeTint="F2"/>
          <w:sz w:val="24"/>
          <w:szCs w:val="24"/>
        </w:rPr>
        <w:t>, 5 did not allow refusal</w:t>
      </w:r>
      <w:r w:rsidR="00D47524"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and only one state</w:t>
      </w:r>
      <w:r w:rsidR="00D47524"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New Hampshire</w:t>
      </w:r>
      <w:r w:rsidR="00D47524"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did not have any policy on opting in or out. Consent process to screening also differed by states, with states such as Wyoming and Maryland requiring parents to actively consent for their child to participate </w:t>
      </w:r>
      <w:r w:rsidRPr="0067103E">
        <w:rPr>
          <w:rFonts w:ascii="Times New Roman" w:eastAsia="Times New Roman" w:hAnsi="Times New Roman" w:cs="Times New Roman"/>
          <w:color w:val="0D0D0D" w:themeColor="text1" w:themeTint="F2"/>
          <w:sz w:val="24"/>
          <w:szCs w:val="24"/>
        </w:rPr>
        <w:fldChar w:fldCharType="begin"/>
      </w:r>
      <w:r w:rsidRPr="0067103E">
        <w:rPr>
          <w:rFonts w:ascii="Times New Roman" w:eastAsia="Times New Roman" w:hAnsi="Times New Roman" w:cs="Times New Roman"/>
          <w:color w:val="0D0D0D" w:themeColor="text1" w:themeTint="F2"/>
          <w:sz w:val="24"/>
          <w:szCs w:val="24"/>
        </w:rPr>
        <w:instrText xml:space="preserve"> ADDIN EN.CITE &lt;EndNote&gt;&lt;Cite&gt;&lt;Author&gt;Therrell&lt;/Author&gt;&lt;Year&gt;2006&lt;/Year&gt;&lt;RecNum&gt;108&lt;/RecNum&gt;&lt;DisplayText&gt;[87]&lt;/DisplayText&gt;&lt;record&gt;&lt;rec-number&gt;108&lt;/rec-number&gt;&lt;foreign-keys&gt;&lt;key app="EN" db-id="xxex9p5tf9ax5wefp29v52srrsfdf0vrrvd0" timestamp="1651717035"&gt;108&lt;/key&gt;&lt;/foreign-keys&gt;&lt;ref-type name="Journal Article"&gt;17&lt;/ref-type&gt;&lt;contributors&gt;&lt;authors&gt;&lt;author&gt;Therrell, B. L.&lt;/author&gt;&lt;author&gt;Johnson, A.&lt;/author&gt;&lt;author&gt;Williams, D.&lt;/author&gt;&lt;/authors&gt;&lt;/contributors&gt;&lt;auth-address&gt;National Newborn Screening and Genetics Resource Center, Austin, TX 78757, USA. therrell@uthscsa.edu&lt;/auth-address&gt;&lt;titles&gt;&lt;title&gt;Status of newborn screening programs in the United States&lt;/title&gt;&lt;secondary-title&gt;Pediatrics&lt;/secondary-title&gt;&lt;/titles&gt;&lt;periodical&gt;&lt;full-title&gt;Pediatrics&lt;/full-title&gt;&lt;/periodical&gt;&lt;pages&gt;S212-52&lt;/pages&gt;&lt;volume&gt;117&lt;/volume&gt;&lt;number&gt;5 Pt 2&lt;/number&gt;&lt;keywords&gt;&lt;keyword&gt;Confidentiality&lt;/keyword&gt;&lt;keyword&gt;Health Education&lt;/keyword&gt;&lt;keyword&gt;Humans&lt;/keyword&gt;&lt;keyword&gt;Infant, Newborn&lt;/keyword&gt;&lt;keyword&gt;*Neonatal Screening/legislation &amp;amp; jurisprudence/standards&lt;/keyword&gt;&lt;keyword&gt;Public Policy&lt;/keyword&gt;&lt;keyword&gt;United States&lt;/keyword&gt;&lt;/keywords&gt;&lt;dates&gt;&lt;year&gt;2006&lt;/year&gt;&lt;pub-dates&gt;&lt;date&gt;May&lt;/date&gt;&lt;/pub-dates&gt;&lt;/dates&gt;&lt;isbn&gt;0031-4005&lt;/isbn&gt;&lt;accession-num&gt;16735250&lt;/accession-num&gt;&lt;urls&gt;&lt;/urls&gt;&lt;electronic-resource-num&gt;10.1542/peds.2005-2633C&lt;/electronic-resource-num&gt;&lt;remote-database-provider&gt;NLM&lt;/remote-database-provider&gt;&lt;language&gt;eng&lt;/language&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[87]</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Other states such as North Dakota have a passive consent process, whereby all newborns are screened unless a parent refuses. A written refusal is usually required to document the dissent. For almost all states additional protections exist on the use of newborn screening specimens for research or other purposes</w:t>
      </w:r>
      <w:r w:rsidR="000B66EE" w:rsidRPr="0067103E">
        <w:rPr>
          <w:rFonts w:ascii="Times New Roman" w:eastAsia="Times New Roman" w:hAnsi="Times New Roman" w:cs="Times New Roman"/>
          <w:color w:val="0D0D0D" w:themeColor="text1" w:themeTint="F2"/>
          <w:sz w:val="24"/>
          <w:szCs w:val="24"/>
        </w:rPr>
        <w:t xml:space="preserve"> </w:t>
      </w:r>
      <w:r w:rsidR="000B66EE" w:rsidRPr="0067103E">
        <w:rPr>
          <w:rFonts w:ascii="Times New Roman" w:eastAsia="Times New Roman" w:hAnsi="Times New Roman" w:cs="Times New Roman"/>
          <w:color w:val="0D0D0D" w:themeColor="text1" w:themeTint="F2"/>
          <w:sz w:val="24"/>
          <w:szCs w:val="24"/>
        </w:rPr>
        <w:fldChar w:fldCharType="begin"/>
      </w:r>
      <w:r w:rsidR="001253FE" w:rsidRPr="0067103E">
        <w:rPr>
          <w:rFonts w:ascii="Times New Roman" w:eastAsia="Times New Roman" w:hAnsi="Times New Roman" w:cs="Times New Roman"/>
          <w:color w:val="0D0D0D" w:themeColor="text1" w:themeTint="F2"/>
          <w:sz w:val="24"/>
          <w:szCs w:val="24"/>
        </w:rPr>
        <w:instrText xml:space="preserve"> ADDIN EN.CITE &lt;EndNote&gt;&lt;Cite&gt;&lt;Author&gt;Therrell Jr&lt;/Author&gt;&lt;Year&gt;2001&lt;/Year&gt;&lt;RecNum&gt;319&lt;/RecNum&gt;&lt;DisplayText&gt;[9, 88]&lt;/DisplayText&gt;&lt;record&gt;&lt;rec-number&gt;319&lt;/rec-number&gt;&lt;foreign-keys&gt;&lt;key app="EN" db-id="p2fxt0pr7aearwefaesvdww8r9r5ewxxrt2e" timestamp="1651862491"&gt;319&lt;/key&gt;&lt;/foreign-keys&gt;&lt;ref-type name="Journal Article"&gt;17&lt;/ref-type&gt;&lt;contributors&gt;&lt;authors&gt;&lt;author&gt;Therrell Jr, Bradford L&lt;/author&gt;&lt;/authors&gt;&lt;/contributors&gt;&lt;titles&gt;&lt;title&gt;US newborn screening policy dilemmas for the twenty-first century&lt;/title&gt;&lt;secondary-title&gt;Molecular genetics and metabolism&lt;/secondary-title&gt;&lt;/titles&gt;&lt;periodical&gt;&lt;full-title&gt;Molecular genetics and metabolism&lt;/full-title&gt;&lt;/periodical&gt;&lt;pages&gt;64-74&lt;/pages&gt;&lt;volume&gt;74&lt;/volume&gt;&lt;number&gt;1-2&lt;/number&gt;&lt;dates&gt;&lt;year&gt;2001&lt;/year&gt;&lt;/dates&gt;&lt;isbn&gt;1096-7192&lt;/isbn&gt;&lt;urls&gt;&lt;/urls&gt;&lt;/record&gt;&lt;/Cite&gt;&lt;Cite&gt;&lt;Author&gt;Therrell&lt;/Author&gt;&lt;Year&gt;2006&lt;/Year&gt;&lt;RecNum&gt;223&lt;/RecNum&gt;&lt;record&gt;&lt;rec-number&gt;223&lt;/rec-number&gt;&lt;foreign-keys&gt;&lt;key app="EN" db-id="p2fxt0pr7aearwefaesvdww8r9r5ewxxrt2e" timestamp="1651715584"&gt;223&lt;/key&gt;&lt;/foreign-keys&gt;&lt;ref-type name="Journal Article"&gt;17&lt;/ref-type&gt;&lt;contributors&gt;&lt;authors&gt;&lt;author&gt;Therrell, Bradford L.&lt;/author&gt;&lt;author&gt;Johnson, Alissa&lt;/author&gt;&lt;author&gt;Williams, Donna&lt;/author&gt;&lt;/authors&gt;&lt;/contributors&gt;&lt;titles&gt;&lt;title&gt;Status of Newborn Screening Programs in the United States&lt;/title&gt;&lt;secondary-title&gt;Pediatrics&lt;/secondary-title&gt;&lt;/titles&gt;&lt;periodical&gt;&lt;full-title&gt;Pediatrics&lt;/full-title&gt;&lt;/periodical&gt;&lt;pages&gt;S212-S252&lt;/pages&gt;&lt;volume&gt;117&lt;/volume&gt;&lt;number&gt;Supplement_3&lt;/number&gt;&lt;dates&gt;&lt;year&gt;2006&lt;/year&gt;&lt;/dates&gt;&lt;isbn&gt;0031-4005&lt;/isbn&gt;&lt;urls&gt;&lt;related-urls&gt;&lt;url&gt;https://doi.org/10.1542/peds.2005-2633C&lt;/url&gt;&lt;/related-urls&gt;&lt;/urls&gt;&lt;electronic-resource-num&gt;10.1542/peds.2005-2633C&lt;/electronic-resource-num&gt;&lt;access-date&gt;5/5/2022&lt;/access-date&gt;&lt;/record&gt;&lt;/Cite&gt;&lt;/EndNote&gt;</w:instrText>
      </w:r>
      <w:r w:rsidR="000B66EE"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[9, 88]</w:t>
      </w:r>
      <w:r w:rsidR="000B66EE"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States like Colorado and Florida, for example, define genetic material as personal property, therefore, medical facilities and public health personnel are only allowed access to newborn screening information for service delivery or birth defect surveillance. Privacy is paramount to public trust in newborn screening and some states,</w:t>
      </w:r>
      <w:r w:rsidR="009A030D" w:rsidRPr="0067103E">
        <w:rPr>
          <w:rFonts w:ascii="Times New Roman" w:eastAsia="Times New Roman" w:hAnsi="Times New Roman" w:cs="Times New Roman"/>
          <w:color w:val="0D0D0D" w:themeColor="text1" w:themeTint="F2"/>
          <w:sz w:val="24"/>
          <w:szCs w:val="24"/>
        </w:rPr>
        <w:t xml:space="preserve"> such as,</w:t>
      </w:r>
      <w:r w:rsidRPr="0067103E">
        <w:rPr>
          <w:rFonts w:ascii="Times New Roman" w:eastAsia="Times New Roman" w:hAnsi="Times New Roman" w:cs="Times New Roman"/>
          <w:color w:val="0D0D0D" w:themeColor="text1" w:themeTint="F2"/>
          <w:sz w:val="24"/>
          <w:szCs w:val="24"/>
        </w:rPr>
        <w:t xml:space="preserve"> California, Utah and Florida, have explicit penalties for violation of newborn screening laws and regulations. </w:t>
      </w:r>
    </w:p>
    <w:p w14:paraId="1DF127E0" w14:textId="156A2C8B" w:rsidR="0067103E" w:rsidRDefault="00A43242" w:rsidP="00A33137">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Other policy considerations include privacy and confidentiality of specimens and data and the usage of collected information. One limitation of having each state administer their own newborn screening program is </w:t>
      </w:r>
      <w:r w:rsidR="0005206D" w:rsidRPr="0067103E">
        <w:rPr>
          <w:rFonts w:ascii="Times New Roman" w:eastAsia="Times New Roman" w:hAnsi="Times New Roman" w:cs="Times New Roman"/>
          <w:color w:val="0D0D0D" w:themeColor="text1" w:themeTint="F2"/>
          <w:sz w:val="24"/>
          <w:szCs w:val="24"/>
        </w:rPr>
        <w:t>that</w:t>
      </w:r>
      <w:r w:rsidRPr="0067103E">
        <w:rPr>
          <w:rFonts w:ascii="Times New Roman" w:eastAsia="Times New Roman" w:hAnsi="Times New Roman" w:cs="Times New Roman"/>
          <w:color w:val="0D0D0D" w:themeColor="text1" w:themeTint="F2"/>
          <w:sz w:val="24"/>
          <w:szCs w:val="24"/>
        </w:rPr>
        <w:t xml:space="preserve"> the various laws and regulations </w:t>
      </w:r>
      <w:r w:rsidR="00F72179" w:rsidRPr="0067103E">
        <w:rPr>
          <w:rFonts w:ascii="Times New Roman" w:eastAsia="Times New Roman" w:hAnsi="Times New Roman" w:cs="Times New Roman"/>
          <w:color w:val="0D0D0D" w:themeColor="text1" w:themeTint="F2"/>
          <w:sz w:val="24"/>
          <w:szCs w:val="24"/>
        </w:rPr>
        <w:t>in</w:t>
      </w:r>
      <w:r w:rsidRPr="0067103E">
        <w:rPr>
          <w:rFonts w:ascii="Times New Roman" w:eastAsia="Times New Roman" w:hAnsi="Times New Roman" w:cs="Times New Roman"/>
          <w:color w:val="0D0D0D" w:themeColor="text1" w:themeTint="F2"/>
          <w:sz w:val="24"/>
          <w:szCs w:val="24"/>
        </w:rPr>
        <w:t xml:space="preserve"> each state/jurisdiction</w:t>
      </w:r>
      <w:r w:rsidR="00B906D4" w:rsidRPr="0067103E">
        <w:rPr>
          <w:rFonts w:ascii="Times New Roman" w:eastAsia="Times New Roman" w:hAnsi="Times New Roman" w:cs="Times New Roman"/>
          <w:color w:val="0D0D0D" w:themeColor="text1" w:themeTint="F2"/>
          <w:sz w:val="24"/>
          <w:szCs w:val="24"/>
        </w:rPr>
        <w:t xml:space="preserve"> do not allow for</w:t>
      </w:r>
      <w:r w:rsidRPr="0067103E">
        <w:rPr>
          <w:rFonts w:ascii="Times New Roman" w:eastAsia="Times New Roman" w:hAnsi="Times New Roman" w:cs="Times New Roman"/>
          <w:color w:val="0D0D0D" w:themeColor="text1" w:themeTint="F2"/>
          <w:sz w:val="24"/>
          <w:szCs w:val="24"/>
        </w:rPr>
        <w:t xml:space="preserve"> uniform policies to track refusals and cases of non-screening</w:t>
      </w:r>
      <w:r w:rsidR="00DD0168" w:rsidRPr="0067103E">
        <w:rPr>
          <w:rFonts w:ascii="Times New Roman" w:eastAsia="Times New Roman" w:hAnsi="Times New Roman" w:cs="Times New Roman"/>
          <w:color w:val="0D0D0D" w:themeColor="text1" w:themeTint="F2"/>
          <w:sz w:val="24"/>
          <w:szCs w:val="24"/>
        </w:rPr>
        <w:t xml:space="preserve"> </w:t>
      </w:r>
      <w:r w:rsidR="00DD0168" w:rsidRPr="0067103E">
        <w:rPr>
          <w:rFonts w:ascii="Times New Roman" w:eastAsia="Times New Roman" w:hAnsi="Times New Roman" w:cs="Times New Roman"/>
          <w:color w:val="0D0D0D" w:themeColor="text1" w:themeTint="F2"/>
          <w:sz w:val="24"/>
          <w:szCs w:val="24"/>
        </w:rPr>
        <w:fldChar w:fldCharType="begin"/>
      </w:r>
      <w:r w:rsidR="00DD0168" w:rsidRPr="0067103E">
        <w:rPr>
          <w:rFonts w:ascii="Times New Roman" w:eastAsia="Times New Roman" w:hAnsi="Times New Roman" w:cs="Times New Roman"/>
          <w:color w:val="0D0D0D" w:themeColor="text1" w:themeTint="F2"/>
          <w:sz w:val="24"/>
          <w:szCs w:val="24"/>
        </w:rPr>
        <w:instrText xml:space="preserve"> ADDIN EN.CITE &lt;EndNote&gt;&lt;Cite&gt;&lt;Author&gt;Therrell Jr&lt;/Author&gt;&lt;Year&gt;2001&lt;/Year&gt;&lt;RecNum&gt;319&lt;/RecNum&gt;&lt;DisplayText&gt;[9, 88]&lt;/DisplayText&gt;&lt;record&gt;&lt;rec-number&gt;319&lt;/rec-number&gt;&lt;foreign-keys&gt;&lt;key app="EN" db-id="p2fxt0pr7aearwefaesvdww8r9r5ewxxrt2e" timestamp="1651862491"&gt;319&lt;/key&gt;&lt;/foreign-keys&gt;&lt;ref-type name="Journal Article"&gt;17&lt;/ref-type&gt;&lt;contributors&gt;&lt;authors&gt;&lt;author&gt;Therrell Jr, Bradford L&lt;/author&gt;&lt;/authors&gt;&lt;/contributors&gt;&lt;titles&gt;&lt;title&gt;US newborn screening policy dilemmas for the twenty-first century&lt;/title&gt;&lt;secondary-title&gt;Molecular genetics and metabolism&lt;/secondary-title&gt;&lt;/titles&gt;&lt;periodical&gt;&lt;full-title&gt;Molecular genetics and metabolism&lt;/full-title&gt;&lt;/periodical&gt;&lt;pages&gt;64-74&lt;/pages&gt;&lt;volume&gt;74&lt;/volume&gt;&lt;number&gt;1-2&lt;/number&gt;&lt;dates&gt;&lt;year&gt;2001&lt;/year&gt;&lt;/dates&gt;&lt;isbn&gt;1096-7192&lt;/isbn&gt;&lt;urls&gt;&lt;/urls&gt;&lt;/record&gt;&lt;/Cite&gt;&lt;Cite&gt;&lt;Author&gt;Therrell&lt;/Author&gt;&lt;Year&gt;2006&lt;/Year&gt;&lt;RecNum&gt;223&lt;/RecNum&gt;&lt;record&gt;&lt;rec-number&gt;223&lt;/rec-number&gt;&lt;foreign-keys&gt;&lt;key app="EN" db-id="p2fxt0pr7aearwefaesvdww8r9r5ewxxrt2e" timestamp="1651715584"&gt;223&lt;/key&gt;&lt;/foreign-keys&gt;&lt;ref-type name="Journal Article"&gt;17&lt;/ref-type&gt;&lt;contributors&gt;&lt;authors&gt;&lt;author&gt;Therrell, Bradford L.&lt;/author&gt;&lt;author&gt;Johnson, Alissa&lt;/author&gt;&lt;author&gt;Williams, Donna&lt;/author&gt;&lt;/authors&gt;&lt;/contributors&gt;&lt;titles&gt;&lt;title&gt;Status of Newborn Screening Programs in the United States&lt;/title&gt;&lt;secondary-title&gt;Pediatrics&lt;/secondary-title&gt;&lt;/titles&gt;&lt;periodical&gt;&lt;full-title&gt;Pediatrics&lt;/full-title&gt;&lt;/periodical&gt;&lt;pages&gt;S212-S252&lt;/pages&gt;&lt;volume&gt;117&lt;/volume&gt;&lt;number&gt;Supplement_3&lt;/number&gt;&lt;dates&gt;&lt;year&gt;2006&lt;/year&gt;&lt;/dates&gt;&lt;isbn&gt;0031-4005&lt;/isbn&gt;&lt;urls&gt;&lt;related-urls&gt;&lt;url&gt;https://doi.org/10.1542/peds.2005-2633C&lt;/url&gt;&lt;/related-urls&gt;&lt;/urls&gt;&lt;electronic-resource-num&gt;10.1542/peds.2005-2633C&lt;/electronic-resource-num&gt;&lt;access-date&gt;5/5/2022&lt;/access-date&gt;&lt;/record&gt;&lt;/Cite&gt;&lt;/EndNote&gt;</w:instrText>
      </w:r>
      <w:r w:rsidR="00DD0168" w:rsidRPr="0067103E">
        <w:rPr>
          <w:rFonts w:ascii="Times New Roman" w:eastAsia="Times New Roman" w:hAnsi="Times New Roman" w:cs="Times New Roman"/>
          <w:color w:val="0D0D0D" w:themeColor="text1" w:themeTint="F2"/>
          <w:sz w:val="24"/>
          <w:szCs w:val="24"/>
        </w:rPr>
        <w:fldChar w:fldCharType="separate"/>
      </w:r>
      <w:r w:rsidR="00DD0168" w:rsidRPr="0067103E">
        <w:rPr>
          <w:rFonts w:ascii="Times New Roman" w:eastAsia="Times New Roman" w:hAnsi="Times New Roman" w:cs="Times New Roman"/>
          <w:noProof/>
          <w:color w:val="0D0D0D" w:themeColor="text1" w:themeTint="F2"/>
          <w:sz w:val="24"/>
          <w:szCs w:val="24"/>
        </w:rPr>
        <w:t>[9, 88]</w:t>
      </w:r>
      <w:r w:rsidR="00DD0168"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w:t>
      </w:r>
      <w:r w:rsidR="00DD0168" w:rsidRPr="0067103E">
        <w:rPr>
          <w:rFonts w:ascii="Times New Roman" w:eastAsia="Times New Roman" w:hAnsi="Times New Roman" w:cs="Times New Roman"/>
          <w:color w:val="0D0D0D" w:themeColor="text1" w:themeTint="F2"/>
          <w:sz w:val="24"/>
          <w:szCs w:val="24"/>
        </w:rPr>
        <w:t>Therefore, as</w:t>
      </w:r>
      <w:r w:rsidRPr="0067103E">
        <w:rPr>
          <w:rFonts w:ascii="Times New Roman" w:eastAsia="Times New Roman" w:hAnsi="Times New Roman" w:cs="Times New Roman"/>
          <w:color w:val="0D0D0D" w:themeColor="text1" w:themeTint="F2"/>
          <w:sz w:val="24"/>
          <w:szCs w:val="24"/>
        </w:rPr>
        <w:t xml:space="preserve"> more conditions are added to the RUSP and emerging concerns on privacy invasion and ownership of leftover genetic materials remain under scrutiny, newborn screening rates may see future declines </w:t>
      </w:r>
      <w:r w:rsidRPr="0067103E">
        <w:rPr>
          <w:rFonts w:ascii="Times New Roman" w:eastAsia="Times New Roman" w:hAnsi="Times New Roman" w:cs="Times New Roman"/>
          <w:color w:val="0D0D0D" w:themeColor="text1" w:themeTint="F2"/>
          <w:sz w:val="24"/>
          <w:szCs w:val="24"/>
        </w:rPr>
        <w:fldChar w:fldCharType="begin"/>
      </w:r>
      <w:r w:rsidRPr="0067103E">
        <w:rPr>
          <w:rFonts w:ascii="Times New Roman" w:eastAsia="Times New Roman" w:hAnsi="Times New Roman" w:cs="Times New Roman"/>
          <w:color w:val="0D0D0D" w:themeColor="text1" w:themeTint="F2"/>
          <w:sz w:val="24"/>
          <w:szCs w:val="24"/>
        </w:rPr>
        <w:instrText xml:space="preserve"> ADDIN EN.CITE &lt;EndNote&gt;&lt;Cite&gt;&lt;Author&gt;Kelly&lt;/Author&gt;&lt;Year&gt;2016&lt;/Year&gt;&lt;RecNum&gt;109&lt;/RecNum&gt;&lt;DisplayText&gt;[89]&lt;/DisplayText&gt;&lt;record&gt;&lt;rec-number&gt;109&lt;/rec-number&gt;&lt;foreign-keys&gt;&lt;key app="EN" db-id="xxex9p5tf9ax5wefp29v52srrsfdf0vrrvd0" timestamp="1651717350"&gt;109&lt;/key&gt;&lt;/foreign-keys&gt;&lt;ref-type name="Journal Article"&gt;17&lt;/ref-type&gt;&lt;contributors&gt;&lt;authors&gt;&lt;author&gt;Kelly, Nicole&lt;/author&gt;&lt;author&gt;Makarem, Dalia Chehayeb&lt;/author&gt;&lt;author&gt;Wasserstein, Melissa P.&lt;/author&gt;&lt;/authors&gt;&lt;/contributors&gt;&lt;titles&gt;&lt;title&gt;Screening of Newborns for Disorders with High Benefit-Risk Ratios Should Be Mandatory&lt;/title&gt;&lt;secondary-title&gt;The Journal of law, medicine &amp;amp; ethics : a journal of the American Society of Law, Medicine &amp;amp; Ethics&lt;/secondary-title&gt;&lt;alt-title&gt;J Law Med Ethics&lt;/alt-title&gt;&lt;/titles&gt;&lt;periodical&gt;&lt;full-title&gt;The Journal of law, medicine &amp;amp; ethics : a journal of the American Society of Law, Medicine &amp;amp; Ethics&lt;/full-title&gt;&lt;abbr-1&gt;J Law Med Ethics&lt;/abbr-1&gt;&lt;/periodical&gt;&lt;alt-periodical&gt;&lt;full-title&gt;The Journal of law, medicine &amp;amp; ethics : a journal of the American Society of Law, Medicine &amp;amp; Ethics&lt;/full-title&gt;&lt;abbr-1&gt;J Law Med Ethics&lt;/abbr-1&gt;&lt;/alt-periodical&gt;&lt;pages&gt;231-240&lt;/pages&gt;&lt;volume&gt;44&lt;/volume&gt;&lt;number&gt;2&lt;/number&gt;&lt;keywords&gt;&lt;keyword&gt;Humans&lt;/keyword&gt;&lt;keyword&gt;Infant, Newborn&lt;/keyword&gt;&lt;keyword&gt;*Neonatal Screening&lt;/keyword&gt;&lt;keyword&gt;Odds Ratio&lt;/keyword&gt;&lt;keyword&gt;*Parental Consent&lt;/keyword&gt;&lt;keyword&gt;Risk Assessment&lt;/keyword&gt;&lt;/keywords&gt;&lt;dates&gt;&lt;year&gt;2016&lt;/year&gt;&lt;/dates&gt;&lt;isbn&gt;1748-720X&amp;#xD;1073-1105&lt;/isbn&gt;&lt;accession-num&gt;27338599&lt;/accession-num&gt;&lt;urls&gt;&lt;related-urls&gt;&lt;url&gt;https://pubmed.ncbi.nlm.nih.gov/27338599&lt;/url&gt;&lt;url&gt;https://www.ncbi.nlm.nih.gov/pmc/articles/PMC5381153/&lt;/url&gt;&lt;/related-urls&gt;&lt;/urls&gt;&lt;electronic-resource-num&gt;10.1177/1073110516654133&lt;/electronic-resource-num&gt;&lt;remote-database-name&gt;PubMed&lt;/remote-database-name&gt;&lt;language&gt;eng&lt;/language&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[89]</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w:t>
      </w:r>
    </w:p>
    <w:p w14:paraId="253B8BC4" w14:textId="77777777" w:rsidR="00986F0A" w:rsidRPr="00A33137" w:rsidRDefault="00986F0A" w:rsidP="00A33137">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p>
    <w:p w14:paraId="076A971C" w14:textId="05C0AE45" w:rsidR="00A43242" w:rsidRPr="0067103E" w:rsidRDefault="00A43242" w:rsidP="007E5985">
      <w:pPr>
        <w:pStyle w:val="Heading7"/>
        <w:spacing w:line="480" w:lineRule="auto"/>
        <w:rPr>
          <w:rFonts w:ascii="Times New Roman" w:hAnsi="Times New Roman"/>
          <w:b/>
          <w:bCs/>
          <w:color w:val="0D0D0D" w:themeColor="text1" w:themeTint="F2"/>
        </w:rPr>
      </w:pPr>
      <w:bookmarkStart w:id="19" w:name="_Toc106873561"/>
      <w:r w:rsidRPr="0067103E">
        <w:rPr>
          <w:rFonts w:ascii="Times New Roman" w:hAnsi="Times New Roman"/>
          <w:b/>
          <w:bCs/>
          <w:color w:val="0D0D0D" w:themeColor="text1" w:themeTint="F2"/>
        </w:rPr>
        <w:lastRenderedPageBreak/>
        <w:t>1.1.2.4 Newborn Screening in North Dakota</w:t>
      </w:r>
      <w:bookmarkEnd w:id="19"/>
    </w:p>
    <w:p w14:paraId="6110722E" w14:textId="3D836F13" w:rsidR="002820A4" w:rsidRDefault="00A43242" w:rsidP="00986F0A">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Newborn </w:t>
      </w:r>
      <w:r w:rsidR="003E3E25" w:rsidRPr="0067103E">
        <w:rPr>
          <w:rFonts w:ascii="Times New Roman" w:eastAsia="Times New Roman" w:hAnsi="Times New Roman" w:cs="Times New Roman"/>
          <w:color w:val="0D0D0D" w:themeColor="text1" w:themeTint="F2"/>
          <w:sz w:val="24"/>
          <w:szCs w:val="24"/>
        </w:rPr>
        <w:t>s</w:t>
      </w:r>
      <w:r w:rsidRPr="0067103E">
        <w:rPr>
          <w:rFonts w:ascii="Times New Roman" w:eastAsia="Times New Roman" w:hAnsi="Times New Roman" w:cs="Times New Roman"/>
          <w:color w:val="0D0D0D" w:themeColor="text1" w:themeTint="F2"/>
          <w:sz w:val="24"/>
          <w:szCs w:val="24"/>
        </w:rPr>
        <w:t xml:space="preserve">creening in North Dakota is defined and allowed under Chapter 25-17 of North Dakota’s Century Code </w:t>
      </w:r>
      <w:r w:rsidRPr="0067103E">
        <w:rPr>
          <w:rFonts w:ascii="Times New Roman" w:eastAsia="Times New Roman" w:hAnsi="Times New Roman" w:cs="Times New Roman"/>
          <w:color w:val="0D0D0D" w:themeColor="text1" w:themeTint="F2"/>
          <w:sz w:val="24"/>
          <w:szCs w:val="24"/>
        </w:rPr>
        <w:fldChar w:fldCharType="begin"/>
      </w:r>
      <w:r w:rsidRPr="0067103E">
        <w:rPr>
          <w:rFonts w:ascii="Times New Roman" w:eastAsia="Times New Roman" w:hAnsi="Times New Roman" w:cs="Times New Roman"/>
          <w:color w:val="0D0D0D" w:themeColor="text1" w:themeTint="F2"/>
          <w:sz w:val="24"/>
          <w:szCs w:val="24"/>
        </w:rPr>
        <w:instrText xml:space="preserve"> ADDIN EN.CITE &lt;EndNote&gt;&lt;Cite&gt;&lt;Author&gt;North Dakota Legislative Branch&lt;/Author&gt;&lt;Year&gt;2001&lt;/Year&gt;&lt;RecNum&gt;272&lt;/RecNum&gt;&lt;DisplayText&gt;[90]&lt;/DisplayText&gt;&lt;record&gt;&lt;rec-number&gt;272&lt;/rec-number&gt;&lt;foreign-keys&gt;&lt;key app="EN" db-id="p2fxt0pr7aearwefaesvdww8r9r5ewxxrt2e" timestamp="1651715712"&gt;272&lt;/key&gt;&lt;/foreign-keys&gt;&lt;ref-type name="Legal Rule or Regulation"&gt;50&lt;/ref-type&gt;&lt;contributors&gt;&lt;authors&gt;&lt;author&gt;North Dakota Legislative Branch, &lt;/author&gt;&lt;/authors&gt;&lt;secondary-authors&gt;&lt;author&gt;North Dakota State Government&lt;/author&gt;&lt;/secondary-authors&gt;&lt;/contributors&gt;&lt;titles&gt;&lt;title&gt;Testing and Treatment of Newborns&lt;/title&gt;&lt;secondary-title&gt;NDCC  § 25-17&lt;/secondary-title&gt;&lt;/titles&gt;&lt;pages&gt;3&lt;/pages&gt;&lt;volume&gt;25 §17&lt;/volume&gt;&lt;number&gt;1&lt;/number&gt;&lt;num-vols&gt;64th Assembly&lt;/num-vols&gt;&lt;section&gt;25-17&lt;/section&gt;&lt;keywords&gt;&lt;keyword&gt;newborn screening&lt;/keyword&gt;&lt;/keywords&gt;&lt;dates&gt;&lt;year&gt;2001&lt;/year&gt;&lt;pub-dates&gt;&lt;date&gt;04/16/2015&lt;/date&gt;&lt;/pub-dates&gt;&lt;/dates&gt;&lt;urls&gt;&lt;related-urls&gt;&lt;url&gt;http://www.legis.nd.gov/cencode/t25c17.pdf?20160221150710&lt;/url&gt;&lt;/related-urls&gt;&lt;/urls&gt;&lt;access-date&gt;02/13/2017&lt;/access-date&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[90]</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This segment of state law defines what is considered newborn screening and its core components. Currently, North Dakota screens for nearly 50 conditions</w:t>
      </w:r>
      <w:r w:rsidR="003E3E25"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these include the 29 RUSP conditions and other state added conditions of concern </w:t>
      </w:r>
      <w:r w:rsidRPr="0067103E">
        <w:rPr>
          <w:rFonts w:ascii="Times New Roman" w:eastAsia="Times New Roman" w:hAnsi="Times New Roman" w:cs="Times New Roman"/>
          <w:color w:val="0D0D0D" w:themeColor="text1" w:themeTint="F2"/>
          <w:sz w:val="24"/>
          <w:szCs w:val="24"/>
        </w:rPr>
        <w:fldChar w:fldCharType="begin"/>
      </w:r>
      <w:r w:rsidRPr="0067103E">
        <w:rPr>
          <w:rFonts w:ascii="Times New Roman" w:eastAsia="Times New Roman" w:hAnsi="Times New Roman" w:cs="Times New Roman"/>
          <w:color w:val="0D0D0D" w:themeColor="text1" w:themeTint="F2"/>
          <w:sz w:val="24"/>
          <w:szCs w:val="24"/>
        </w:rPr>
        <w:instrText xml:space="preserve"> ADDIN EN.CITE &lt;EndNote&gt;&lt;Cite&gt;&lt;Author&gt;Newborn Screening Clearing House&lt;/Author&gt;&lt;Year&gt;2017&lt;/Year&gt;&lt;RecNum&gt;238&lt;/RecNum&gt;&lt;DisplayText&gt;[91]&lt;/DisplayText&gt;&lt;record&gt;&lt;rec-number&gt;238&lt;/rec-number&gt;&lt;foreign-keys&gt;&lt;key app="EN" db-id="p2fxt0pr7aearwefaesvdww8r9r5ewxxrt2e" timestamp="1651715712"&gt;238&lt;/key&gt;&lt;/foreign-keys&gt;&lt;ref-type name="Web Page"&gt;12&lt;/ref-type&gt;&lt;contributors&gt;&lt;authors&gt;&lt;author&gt;Newborn Screening Clearing House,&lt;/author&gt;&lt;/authors&gt;&lt;secondary-authors&gt;&lt;author&gt;Newborn-Screening-Clearing-House&lt;/author&gt;&lt;/secondary-authors&gt;&lt;/contributors&gt;&lt;titles&gt;&lt;title&gt;Conditions Screened By State&lt;/title&gt;&lt;/titles&gt;&lt;volume&gt;2017&lt;/volume&gt;&lt;dates&gt;&lt;year&gt;2017&lt;/year&gt;&lt;/dates&gt;&lt;pub-location&gt;Newborn Screening Clearinghouse&lt;/pub-location&gt;&lt;publisher&gt;Newborn Screening Clearinghouse&lt;/publisher&gt;&lt;urls&gt;&lt;related-urls&gt;&lt;url&gt;http://www.babysfirsttest.org/newborn-screening/about-babys-first-test&lt;/url&gt;&lt;/related-urls&gt;&lt;/urls&gt;&lt;/record&gt;&lt;/Cite&gt;&lt;/EndNote&gt;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[91]</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w:t>
      </w:r>
    </w:p>
    <w:p w14:paraId="465A7CD1" w14:textId="77777777" w:rsidR="00884E45" w:rsidRPr="007E5985" w:rsidRDefault="00884E45" w:rsidP="007E5985"/>
    <w:p w14:paraId="469C5A4F" w14:textId="77777777" w:rsidR="00A02F66" w:rsidRPr="0067103E" w:rsidRDefault="00A43242" w:rsidP="007E5985">
      <w:pPr>
        <w:pStyle w:val="Heading7"/>
        <w:spacing w:line="480" w:lineRule="auto"/>
        <w:rPr>
          <w:rFonts w:ascii="Times New Roman" w:hAnsi="Times New Roman"/>
          <w:b/>
          <w:bCs/>
          <w:color w:val="0D0D0D" w:themeColor="text1" w:themeTint="F2"/>
        </w:rPr>
      </w:pPr>
      <w:bookmarkStart w:id="20" w:name="_Toc106873562"/>
      <w:r w:rsidRPr="0067103E">
        <w:rPr>
          <w:rFonts w:ascii="Times New Roman" w:hAnsi="Times New Roman"/>
          <w:b/>
          <w:bCs/>
          <w:color w:val="0D0D0D" w:themeColor="text1" w:themeTint="F2"/>
        </w:rPr>
        <w:t>1.1.2.4.1 Newborn Screening Refusal Legislation in North Dakota</w:t>
      </w:r>
      <w:bookmarkEnd w:id="20"/>
    </w:p>
    <w:p w14:paraId="66EBFA4A" w14:textId="55376413" w:rsidR="00A43242" w:rsidRDefault="003E3E25" w:rsidP="00986F0A">
      <w:pPr>
        <w:pStyle w:val="Heading7"/>
        <w:spacing w:line="480" w:lineRule="auto"/>
        <w:rPr>
          <w:rFonts w:ascii="Times New Roman" w:hAnsi="Times New Roman"/>
          <w:color w:val="0D0D0D" w:themeColor="text1" w:themeTint="F2"/>
        </w:rPr>
      </w:pPr>
      <w:r w:rsidRPr="0067103E">
        <w:rPr>
          <w:rFonts w:ascii="Times New Roman" w:hAnsi="Times New Roman"/>
          <w:color w:val="0D0D0D" w:themeColor="text1" w:themeTint="F2"/>
        </w:rPr>
        <w:t xml:space="preserve"> </w:t>
      </w:r>
      <w:r w:rsidR="00A02F66" w:rsidRPr="0067103E">
        <w:rPr>
          <w:rFonts w:ascii="Times New Roman" w:hAnsi="Times New Roman"/>
          <w:color w:val="0D0D0D" w:themeColor="text1" w:themeTint="F2"/>
        </w:rPr>
        <w:tab/>
      </w:r>
      <w:r w:rsidR="00A43242" w:rsidRPr="0067103E">
        <w:rPr>
          <w:rFonts w:ascii="Times New Roman" w:hAnsi="Times New Roman"/>
          <w:color w:val="0D0D0D" w:themeColor="text1" w:themeTint="F2"/>
        </w:rPr>
        <w:t xml:space="preserve">As outlined in Chapter 25-17-02 of North Dakota’s Century Code, newborn screening is required for all infants born in the state of North Dakota </w:t>
      </w:r>
      <w:r w:rsidR="00A43242" w:rsidRPr="0067103E">
        <w:rPr>
          <w:rFonts w:ascii="Times New Roman" w:hAnsi="Times New Roman"/>
          <w:color w:val="0D0D0D" w:themeColor="text1" w:themeTint="F2"/>
        </w:rPr>
        <w:fldChar w:fldCharType="begin"/>
      </w:r>
      <w:r w:rsidR="00A43242" w:rsidRPr="0067103E">
        <w:rPr>
          <w:rFonts w:ascii="Times New Roman" w:hAnsi="Times New Roman"/>
          <w:color w:val="0D0D0D" w:themeColor="text1" w:themeTint="F2"/>
        </w:rPr>
        <w:instrText xml:space="preserve"> ADDIN EN.CITE &lt;EndNote&gt;&lt;Cite&gt;&lt;Author&gt;North Dakota Century Code&lt;/Author&gt;&lt;Year&gt;2014&lt;/Year&gt;&lt;RecNum&gt;110&lt;/RecNum&gt;&lt;DisplayText&gt;[92]&lt;/DisplayText&gt;&lt;record&gt;&lt;rec-number&gt;110&lt;/rec-number&gt;&lt;foreign-keys&gt;&lt;key app="EN" db-id="xxex9p5tf9ax5wefp29v52srrsfdf0vrrvd0" timestamp="1651717758"&gt;110&lt;/key&gt;&lt;/foreign-keys&gt;&lt;ref-type name="Legal Rule or Regulation"&gt;50&lt;/ref-type&gt;&lt;contributors&gt;&lt;authors&gt;&lt;author&gt;North Dakota Century Code,&lt;/author&gt;&lt;/authors&gt;&lt;secondary-authors&gt;&lt;author&gt;North Dakota Century Code&lt;/author&gt;&lt;/secondary-authors&gt;&lt;/contributors&gt;&lt;titles&gt;&lt;title&gt;CHAPTER 25-17 TESTING AND TREATMENT OF NEWBORNS&lt;/title&gt;&lt;/titles&gt;&lt;pages&gt;3&lt;/pages&gt;&lt;volume&gt;17&lt;/volume&gt;&lt;number&gt;1&lt;/number&gt;&lt;num-vols&gt;25&lt;/num-vols&gt;&lt;section&gt;25-17&lt;/section&gt;&lt;dates&gt;&lt;year&gt;2014&lt;/year&gt;&lt;/dates&gt;&lt;publisher&gt;State of North Dakota&lt;/publisher&gt;&lt;urls&gt;&lt;related-urls&gt;&lt;url&gt;https://nbs.health.nd.gov/image/cache/t25c17.pdf&lt;/url&gt;&lt;/related-urls&gt;&lt;/urls&gt;&lt;access-date&gt;2016&lt;/access-date&gt;&lt;/record&gt;&lt;/Cite&gt;&lt;/EndNote&gt;</w:instrText>
      </w:r>
      <w:r w:rsidR="00A43242" w:rsidRPr="0067103E">
        <w:rPr>
          <w:rFonts w:ascii="Times New Roman" w:hAnsi="Times New Roman"/>
          <w:color w:val="0D0D0D" w:themeColor="text1" w:themeTint="F2"/>
        </w:rPr>
        <w:fldChar w:fldCharType="separate"/>
      </w:r>
      <w:r w:rsidR="00A43242" w:rsidRPr="0067103E">
        <w:rPr>
          <w:rFonts w:ascii="Times New Roman" w:hAnsi="Times New Roman"/>
          <w:noProof/>
          <w:color w:val="0D0D0D" w:themeColor="text1" w:themeTint="F2"/>
        </w:rPr>
        <w:t>[92]</w:t>
      </w:r>
      <w:r w:rsidR="00A43242" w:rsidRPr="0067103E">
        <w:rPr>
          <w:rFonts w:ascii="Times New Roman" w:hAnsi="Times New Roman"/>
          <w:color w:val="0D0D0D" w:themeColor="text1" w:themeTint="F2"/>
        </w:rPr>
        <w:fldChar w:fldCharType="end"/>
      </w:r>
      <w:r w:rsidR="00A43242" w:rsidRPr="0067103E">
        <w:rPr>
          <w:rFonts w:ascii="Times New Roman" w:hAnsi="Times New Roman"/>
          <w:color w:val="0D0D0D" w:themeColor="text1" w:themeTint="F2"/>
        </w:rPr>
        <w:t>. The legislation states</w:t>
      </w:r>
      <w:r w:rsidRPr="0067103E">
        <w:rPr>
          <w:rFonts w:ascii="Times New Roman" w:hAnsi="Times New Roman"/>
          <w:color w:val="0D0D0D" w:themeColor="text1" w:themeTint="F2"/>
        </w:rPr>
        <w:t>,</w:t>
      </w:r>
      <w:r w:rsidR="00A43242" w:rsidRPr="0067103E">
        <w:rPr>
          <w:rFonts w:ascii="Times New Roman" w:hAnsi="Times New Roman"/>
          <w:color w:val="0D0D0D" w:themeColor="text1" w:themeTint="F2"/>
        </w:rPr>
        <w:t xml:space="preserve"> </w:t>
      </w:r>
      <w:r w:rsidR="002820A4" w:rsidRPr="0067103E">
        <w:rPr>
          <w:rFonts w:ascii="Times New Roman" w:hAnsi="Times New Roman"/>
          <w:color w:val="0D0D0D" w:themeColor="text1" w:themeTint="F2"/>
        </w:rPr>
        <w:t>“</w:t>
      </w:r>
      <w:r w:rsidR="00A43242" w:rsidRPr="0067103E">
        <w:rPr>
          <w:rFonts w:ascii="Times New Roman" w:hAnsi="Times New Roman"/>
          <w:color w:val="0D0D0D" w:themeColor="text1" w:themeTint="F2"/>
        </w:rPr>
        <w:t>A responsible clinician shall provide the parents and guardians of a newborn written information on the nature of newborn screening and confirmatory-diagnostic testing. The parents or guardians of a newborn may object to screening after receiving the written information. A newborn may not be subject to screening to which the newborn's parents or guardians object. In the case of an objection, the responsible clinician shall record the objection in a document signed by the parents or guardians and shall submit the document to the department</w:t>
      </w:r>
      <w:r w:rsidR="002820A4" w:rsidRPr="0067103E">
        <w:rPr>
          <w:rFonts w:ascii="Times New Roman" w:hAnsi="Times New Roman"/>
          <w:color w:val="0D0D0D" w:themeColor="text1" w:themeTint="F2"/>
        </w:rPr>
        <w:t>”</w:t>
      </w:r>
      <w:r w:rsidRPr="0067103E">
        <w:rPr>
          <w:rFonts w:ascii="Times New Roman" w:hAnsi="Times New Roman"/>
          <w:color w:val="0D0D0D" w:themeColor="text1" w:themeTint="F2"/>
        </w:rPr>
        <w:t>.</w:t>
      </w:r>
      <w:r w:rsidR="00A43242" w:rsidRPr="0067103E">
        <w:rPr>
          <w:rFonts w:ascii="Times New Roman" w:hAnsi="Times New Roman"/>
          <w:color w:val="0D0D0D" w:themeColor="text1" w:themeTint="F2"/>
        </w:rPr>
        <w:t xml:space="preserve"> </w:t>
      </w:r>
      <w:r w:rsidR="002820A4" w:rsidRPr="0067103E">
        <w:rPr>
          <w:rFonts w:ascii="Times New Roman" w:hAnsi="Times New Roman"/>
          <w:color w:val="0D0D0D" w:themeColor="text1" w:themeTint="F2"/>
        </w:rPr>
        <w:t xml:space="preserve"> </w:t>
      </w:r>
      <w:r w:rsidR="00A43242" w:rsidRPr="0067103E">
        <w:rPr>
          <w:rFonts w:ascii="Times New Roman" w:hAnsi="Times New Roman"/>
          <w:color w:val="0D0D0D" w:themeColor="text1" w:themeTint="F2"/>
        </w:rPr>
        <w:t xml:space="preserve">Therefore, if parents do not accept newborn screening services, their dissent must be documented and reported to the North Dakota Department of Health </w:t>
      </w:r>
      <w:r w:rsidR="00A43242" w:rsidRPr="0067103E">
        <w:rPr>
          <w:rFonts w:ascii="Times New Roman" w:hAnsi="Times New Roman"/>
          <w:color w:val="0D0D0D" w:themeColor="text1" w:themeTint="F2"/>
        </w:rPr>
        <w:fldChar w:fldCharType="begin"/>
      </w:r>
      <w:r w:rsidR="00A43242" w:rsidRPr="0067103E">
        <w:rPr>
          <w:rFonts w:ascii="Times New Roman" w:hAnsi="Times New Roman"/>
          <w:color w:val="0D0D0D" w:themeColor="text1" w:themeTint="F2"/>
        </w:rPr>
        <w:instrText xml:space="preserve"> ADDIN EN.CITE &lt;EndNote&gt;&lt;Cite&gt;&lt;Author&gt;North Dakota Legislative Branch&lt;/Author&gt;&lt;Year&gt;2012&lt;/Year&gt;&lt;RecNum&gt;242&lt;/RecNum&gt;&lt;DisplayText&gt;[93]&lt;/DisplayText&gt;&lt;record&gt;&lt;rec-number&gt;242&lt;/rec-number&gt;&lt;foreign-keys&gt;&lt;key app="EN" db-id="p2fxt0pr7aearwefaesvdww8r9r5ewxxrt2e" timestamp="1651715712"&gt;242&lt;/key&gt;&lt;/foreign-keys&gt;&lt;ref-type name="Journal Article"&gt;17&lt;/ref-type&gt;&lt;contributors&gt;&lt;authors&gt;&lt;author&gt;North Dakota Legislative Branch,&lt;/author&gt;&lt;/authors&gt;&lt;/contributors&gt;&lt;titles&gt;&lt;title&gt;Health Statistics Act NDCC  23§02&lt;/title&gt;&lt;/titles&gt;&lt;pages&gt;1-3&lt;/pages&gt;&lt;section&gt;1&lt;/section&gt;&lt;dates&gt;&lt;year&gt;2012&lt;/year&gt;&lt;/dates&gt;&lt;work-type&gt;Century Code&lt;/work-type&gt;&lt;urls&gt;&lt;/urls&gt;&lt;/record&gt;&lt;/Cite&gt;&lt;/EndNote&gt;</w:instrText>
      </w:r>
      <w:r w:rsidR="00A43242" w:rsidRPr="0067103E">
        <w:rPr>
          <w:rFonts w:ascii="Times New Roman" w:hAnsi="Times New Roman"/>
          <w:color w:val="0D0D0D" w:themeColor="text1" w:themeTint="F2"/>
        </w:rPr>
        <w:fldChar w:fldCharType="separate"/>
      </w:r>
      <w:r w:rsidR="00A43242" w:rsidRPr="0067103E">
        <w:rPr>
          <w:rFonts w:ascii="Times New Roman" w:hAnsi="Times New Roman"/>
          <w:noProof/>
          <w:color w:val="0D0D0D" w:themeColor="text1" w:themeTint="F2"/>
        </w:rPr>
        <w:t>[93]</w:t>
      </w:r>
      <w:r w:rsidR="00A43242" w:rsidRPr="0067103E">
        <w:rPr>
          <w:rFonts w:ascii="Times New Roman" w:hAnsi="Times New Roman"/>
          <w:color w:val="0D0D0D" w:themeColor="text1" w:themeTint="F2"/>
        </w:rPr>
        <w:fldChar w:fldCharType="end"/>
      </w:r>
      <w:r w:rsidR="00A43242" w:rsidRPr="0067103E">
        <w:rPr>
          <w:rFonts w:ascii="Times New Roman" w:hAnsi="Times New Roman"/>
          <w:color w:val="0D0D0D" w:themeColor="text1" w:themeTint="F2"/>
        </w:rPr>
        <w:t xml:space="preserve">. </w:t>
      </w:r>
    </w:p>
    <w:p w14:paraId="7063E491" w14:textId="77777777" w:rsidR="00884E45" w:rsidRPr="007E5985" w:rsidRDefault="00884E45" w:rsidP="007E5985"/>
    <w:p w14:paraId="0E1D3BD4" w14:textId="2917F474" w:rsidR="00A43242" w:rsidRPr="0067103E" w:rsidRDefault="00A43242" w:rsidP="007E5985">
      <w:pPr>
        <w:pStyle w:val="Heading7"/>
        <w:spacing w:line="480" w:lineRule="auto"/>
        <w:rPr>
          <w:rFonts w:ascii="Times New Roman" w:hAnsi="Times New Roman"/>
          <w:b/>
          <w:bCs/>
          <w:color w:val="0D0D0D" w:themeColor="text1" w:themeTint="F2"/>
        </w:rPr>
      </w:pPr>
      <w:bookmarkStart w:id="21" w:name="_Toc106873563"/>
      <w:r w:rsidRPr="0067103E">
        <w:rPr>
          <w:rFonts w:ascii="Times New Roman" w:hAnsi="Times New Roman"/>
          <w:b/>
          <w:bCs/>
          <w:color w:val="0D0D0D" w:themeColor="text1" w:themeTint="F2"/>
        </w:rPr>
        <w:t>1.1.2.5 Socio-demographic Determinants of Newborn Screening Refusal</w:t>
      </w:r>
      <w:bookmarkEnd w:id="21"/>
    </w:p>
    <w:p w14:paraId="128CF97A" w14:textId="47937F96" w:rsidR="00B45D55" w:rsidRPr="0067103E" w:rsidRDefault="00A43242" w:rsidP="00800FC9">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Newborn screening refusal is an emerging phenomenon, and one that has not been </w:t>
      </w:r>
      <w:r w:rsidR="00C71FB5" w:rsidRPr="0067103E">
        <w:rPr>
          <w:rFonts w:ascii="Times New Roman" w:eastAsia="Times New Roman" w:hAnsi="Times New Roman" w:cs="Times New Roman"/>
          <w:color w:val="0D0D0D" w:themeColor="text1" w:themeTint="F2"/>
          <w:sz w:val="24"/>
          <w:szCs w:val="24"/>
        </w:rPr>
        <w:t xml:space="preserve">well </w:t>
      </w:r>
      <w:r w:rsidRPr="0067103E">
        <w:rPr>
          <w:rFonts w:ascii="Times New Roman" w:eastAsia="Times New Roman" w:hAnsi="Times New Roman" w:cs="Times New Roman"/>
          <w:color w:val="0D0D0D" w:themeColor="text1" w:themeTint="F2"/>
          <w:sz w:val="24"/>
          <w:szCs w:val="24"/>
        </w:rPr>
        <w:t xml:space="preserve">documented. In the United States, for example, this could be attributable to the lack of federal </w:t>
      </w:r>
      <w:r w:rsidRPr="0067103E">
        <w:rPr>
          <w:rFonts w:ascii="Times New Roman" w:eastAsia="Times New Roman" w:hAnsi="Times New Roman" w:cs="Times New Roman"/>
          <w:color w:val="0D0D0D" w:themeColor="text1" w:themeTint="F2"/>
          <w:sz w:val="24"/>
          <w:szCs w:val="24"/>
        </w:rPr>
        <w:lastRenderedPageBreak/>
        <w:t xml:space="preserve">law regulating newborn screening, and with each state administering its own program, uniform data and historical trends have not been </w:t>
      </w:r>
      <w:r w:rsidR="00C71FB5" w:rsidRPr="0067103E">
        <w:rPr>
          <w:rFonts w:ascii="Times New Roman" w:eastAsia="Times New Roman" w:hAnsi="Times New Roman" w:cs="Times New Roman"/>
          <w:color w:val="0D0D0D" w:themeColor="text1" w:themeTint="F2"/>
          <w:sz w:val="24"/>
          <w:szCs w:val="24"/>
        </w:rPr>
        <w:t>assessed</w:t>
      </w:r>
      <w:r w:rsidRPr="0067103E">
        <w:rPr>
          <w:rFonts w:ascii="Times New Roman" w:eastAsia="Times New Roman" w:hAnsi="Times New Roman" w:cs="Times New Roman"/>
          <w:color w:val="0D0D0D" w:themeColor="text1" w:themeTint="F2"/>
          <w:sz w:val="24"/>
          <w:szCs w:val="24"/>
        </w:rPr>
        <w:t>. For states that do require active dissent, there are no reported formal tracking processes or publicly available datasets that would allow for an examination of newborn screening refusal</w:t>
      </w:r>
      <w:r w:rsidR="004E22EF" w:rsidRPr="0067103E">
        <w:rPr>
          <w:rFonts w:ascii="Times New Roman" w:eastAsia="Times New Roman" w:hAnsi="Times New Roman" w:cs="Times New Roman"/>
          <w:color w:val="0D0D0D" w:themeColor="text1" w:themeTint="F2"/>
          <w:sz w:val="24"/>
          <w:szCs w:val="24"/>
        </w:rPr>
        <w:t xml:space="preserve"> </w:t>
      </w:r>
      <w:r w:rsidR="004E22EF" w:rsidRPr="0067103E">
        <w:rPr>
          <w:rFonts w:ascii="Times New Roman" w:eastAsia="Times New Roman" w:hAnsi="Times New Roman" w:cs="Times New Roman"/>
          <w:color w:val="0D0D0D" w:themeColor="text1" w:themeTint="F2"/>
          <w:sz w:val="24"/>
          <w:szCs w:val="24"/>
        </w:rPr>
        <w:fldChar w:fldCharType="begin"/>
      </w:r>
      <w:r w:rsidR="004E22EF" w:rsidRPr="0067103E">
        <w:rPr>
          <w:rFonts w:ascii="Times New Roman" w:eastAsia="Times New Roman" w:hAnsi="Times New Roman" w:cs="Times New Roman"/>
          <w:color w:val="0D0D0D" w:themeColor="text1" w:themeTint="F2"/>
          <w:sz w:val="24"/>
          <w:szCs w:val="24"/>
        </w:rPr>
        <w:instrText xml:space="preserve"> ADDIN EN.CITE &lt;EndNote&gt;&lt;Cite&gt;&lt;Author&gt;Therrell Jr&lt;/Author&gt;&lt;Year&gt;2001&lt;/Year&gt;&lt;RecNum&gt;319&lt;/RecNum&gt;&lt;DisplayText&gt;[9, 88]&lt;/DisplayText&gt;&lt;record&gt;&lt;rec-number&gt;319&lt;/rec-number&gt;&lt;foreign-keys&gt;&lt;key app="EN" db-id="p2fxt0pr7aearwefaesvdww8r9r5ewxxrt2e" timestamp="1651862491"&gt;319&lt;/key&gt;&lt;/foreign-keys&gt;&lt;ref-type name="Journal Article"&gt;17&lt;/ref-type&gt;&lt;contributors&gt;&lt;authors&gt;&lt;author&gt;Therrell Jr, Bradford L&lt;/author&gt;&lt;/authors&gt;&lt;/contributors&gt;&lt;titles&gt;&lt;title&gt;US newborn screening policy dilemmas for the twenty-first century&lt;/title&gt;&lt;secondary-title&gt;Molecular genetics and metabolism&lt;/secondary-title&gt;&lt;/titles&gt;&lt;periodical&gt;&lt;full-title&gt;Molecular genetics and metabolism&lt;/full-title&gt;&lt;/periodical&gt;&lt;pages&gt;64-74&lt;/pages&gt;&lt;volume&gt;74&lt;/volume&gt;&lt;number&gt;1-2&lt;/number&gt;&lt;dates&gt;&lt;year&gt;2001&lt;/year&gt;&lt;/dates&gt;&lt;isbn&gt;1096-7192&lt;/isbn&gt;&lt;urls&gt;&lt;/urls&gt;&lt;/record&gt;&lt;/Cite&gt;&lt;Cite&gt;&lt;Author&gt;Therrell&lt;/Author&gt;&lt;Year&gt;2006&lt;/Year&gt;&lt;RecNum&gt;223&lt;/RecNum&gt;&lt;record&gt;&lt;rec-number&gt;223&lt;/rec-number&gt;&lt;foreign-keys&gt;&lt;key app="EN" db-id="p2fxt0pr7aearwefaesvdww8r9r5ewxxrt2e" timestamp="1651715584"&gt;223&lt;/key&gt;&lt;/foreign-keys&gt;&lt;ref-type name="Journal Article"&gt;17&lt;/ref-type&gt;&lt;contributors&gt;&lt;authors&gt;&lt;author&gt;Therrell, Bradford L.&lt;/author&gt;&lt;author&gt;Johnson, Alissa&lt;/author&gt;&lt;author&gt;Williams, Donna&lt;/author&gt;&lt;/authors&gt;&lt;/contributors&gt;&lt;titles&gt;&lt;title&gt;Status of Newborn Screening Programs in the United States&lt;/title&gt;&lt;secondary-title&gt;Pediatrics&lt;/secondary-title&gt;&lt;/titles&gt;&lt;periodical&gt;&lt;full-title&gt;Pediatrics&lt;/full-title&gt;&lt;/periodical&gt;&lt;pages&gt;S212-S252&lt;/pages&gt;&lt;volume&gt;117&lt;/volume&gt;&lt;number&gt;Supplement_3&lt;/number&gt;&lt;dates&gt;&lt;year&gt;2006&lt;/year&gt;&lt;/dates&gt;&lt;isbn&gt;0031-4005&lt;/isbn&gt;&lt;urls&gt;&lt;related-urls&gt;&lt;url&gt;https://doi.org/10.1542/peds.2005-2633C&lt;/url&gt;&lt;/related-urls&gt;&lt;/urls&gt;&lt;electronic-resource-num&gt;10.1542/peds.2005-2633C&lt;/electronic-resource-num&gt;&lt;access-date&gt;5/5/2022&lt;/access-date&gt;&lt;/record&gt;&lt;/Cite&gt;&lt;/EndNote&gt;</w:instrText>
      </w:r>
      <w:r w:rsidR="004E22EF" w:rsidRPr="0067103E">
        <w:rPr>
          <w:rFonts w:ascii="Times New Roman" w:eastAsia="Times New Roman" w:hAnsi="Times New Roman" w:cs="Times New Roman"/>
          <w:color w:val="0D0D0D" w:themeColor="text1" w:themeTint="F2"/>
          <w:sz w:val="24"/>
          <w:szCs w:val="24"/>
        </w:rPr>
        <w:fldChar w:fldCharType="separate"/>
      </w:r>
      <w:r w:rsidR="004E22EF" w:rsidRPr="0067103E">
        <w:rPr>
          <w:rFonts w:ascii="Times New Roman" w:eastAsia="Times New Roman" w:hAnsi="Times New Roman" w:cs="Times New Roman"/>
          <w:noProof/>
          <w:color w:val="0D0D0D" w:themeColor="text1" w:themeTint="F2"/>
          <w:sz w:val="24"/>
          <w:szCs w:val="24"/>
        </w:rPr>
        <w:t>[9, 88]</w:t>
      </w:r>
      <w:r w:rsidR="004E22EF"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w:t>
      </w:r>
    </w:p>
    <w:p w14:paraId="009274B7" w14:textId="77777777" w:rsidR="0067103E" w:rsidRPr="0067103E" w:rsidRDefault="0067103E" w:rsidP="007E5985">
      <w:pPr>
        <w:tabs>
          <w:tab w:val="left" w:pos="720"/>
        </w:tabs>
        <w:spacing w:after="0" w:line="480" w:lineRule="auto"/>
        <w:rPr>
          <w:rFonts w:ascii="Times New Roman" w:eastAsia="Times New Roman" w:hAnsi="Times New Roman" w:cs="Times New Roman"/>
          <w:color w:val="0D0D0D" w:themeColor="text1" w:themeTint="F2"/>
          <w:sz w:val="24"/>
          <w:szCs w:val="24"/>
          <w:shd w:val="clear" w:color="auto" w:fill="FFFFFF"/>
        </w:rPr>
      </w:pPr>
    </w:p>
    <w:p w14:paraId="1AF31937" w14:textId="3CCD4A85" w:rsidR="008F4E0A" w:rsidRPr="0067103E" w:rsidRDefault="00A43242" w:rsidP="007E5985">
      <w:pPr>
        <w:pStyle w:val="Heading7"/>
        <w:spacing w:line="480" w:lineRule="auto"/>
        <w:rPr>
          <w:rFonts w:ascii="Times New Roman" w:hAnsi="Times New Roman"/>
          <w:b/>
          <w:bCs/>
          <w:color w:val="0D0D0D" w:themeColor="text1" w:themeTint="F2"/>
        </w:rPr>
      </w:pPr>
      <w:bookmarkStart w:id="22" w:name="_Toc106873564"/>
      <w:r w:rsidRPr="0067103E">
        <w:rPr>
          <w:rFonts w:ascii="Times New Roman" w:hAnsi="Times New Roman"/>
          <w:b/>
          <w:bCs/>
          <w:color w:val="0D0D0D" w:themeColor="text1" w:themeTint="F2"/>
        </w:rPr>
        <w:t xml:space="preserve">1.1.2.5 </w:t>
      </w:r>
      <w:r w:rsidR="00DC505A" w:rsidRPr="0067103E">
        <w:rPr>
          <w:rFonts w:ascii="Times New Roman" w:hAnsi="Times New Roman"/>
          <w:b/>
          <w:bCs/>
          <w:color w:val="0D0D0D" w:themeColor="text1" w:themeTint="F2"/>
        </w:rPr>
        <w:t>Socio-</w:t>
      </w:r>
      <w:r w:rsidRPr="0067103E">
        <w:rPr>
          <w:rFonts w:ascii="Times New Roman" w:hAnsi="Times New Roman"/>
          <w:b/>
          <w:bCs/>
          <w:color w:val="0D0D0D" w:themeColor="text1" w:themeTint="F2"/>
        </w:rPr>
        <w:t>Demographic Factors</w:t>
      </w:r>
      <w:bookmarkEnd w:id="22"/>
    </w:p>
    <w:p w14:paraId="51492E07" w14:textId="64571253" w:rsidR="0067103E" w:rsidRDefault="00A96390" w:rsidP="00800FC9">
      <w:pPr>
        <w:tabs>
          <w:tab w:val="left" w:pos="720"/>
        </w:tabs>
        <w:spacing w:after="0" w:line="480" w:lineRule="auto"/>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ab/>
      </w:r>
      <w:r w:rsidR="000E61DA" w:rsidRPr="0067103E">
        <w:rPr>
          <w:rFonts w:ascii="Times New Roman" w:eastAsia="Times New Roman" w:hAnsi="Times New Roman" w:cs="Times New Roman"/>
          <w:color w:val="0D0D0D" w:themeColor="text1" w:themeTint="F2"/>
          <w:sz w:val="24"/>
          <w:szCs w:val="24"/>
        </w:rPr>
        <w:t xml:space="preserve">Newborn screening refusal </w:t>
      </w:r>
      <w:r w:rsidR="00D5583C" w:rsidRPr="0067103E">
        <w:rPr>
          <w:rFonts w:ascii="Times New Roman" w:eastAsia="Times New Roman" w:hAnsi="Times New Roman" w:cs="Times New Roman"/>
          <w:color w:val="0D0D0D" w:themeColor="text1" w:themeTint="F2"/>
          <w:sz w:val="24"/>
          <w:szCs w:val="24"/>
        </w:rPr>
        <w:t xml:space="preserve">is a rare event that </w:t>
      </w:r>
      <w:r w:rsidR="000E61DA" w:rsidRPr="0067103E">
        <w:rPr>
          <w:rFonts w:ascii="Times New Roman" w:eastAsia="Times New Roman" w:hAnsi="Times New Roman" w:cs="Times New Roman"/>
          <w:color w:val="0D0D0D" w:themeColor="text1" w:themeTint="F2"/>
          <w:sz w:val="24"/>
          <w:szCs w:val="24"/>
        </w:rPr>
        <w:t xml:space="preserve">has not been </w:t>
      </w:r>
      <w:r w:rsidR="00D5583C" w:rsidRPr="0067103E">
        <w:rPr>
          <w:rFonts w:ascii="Times New Roman" w:eastAsia="Times New Roman" w:hAnsi="Times New Roman" w:cs="Times New Roman"/>
          <w:color w:val="0D0D0D" w:themeColor="text1" w:themeTint="F2"/>
          <w:sz w:val="24"/>
          <w:szCs w:val="24"/>
        </w:rPr>
        <w:t>extensi</w:t>
      </w:r>
      <w:r w:rsidR="0019203E" w:rsidRPr="0067103E">
        <w:rPr>
          <w:rFonts w:ascii="Times New Roman" w:eastAsia="Times New Roman" w:hAnsi="Times New Roman" w:cs="Times New Roman"/>
          <w:color w:val="0D0D0D" w:themeColor="text1" w:themeTint="F2"/>
          <w:sz w:val="24"/>
          <w:szCs w:val="24"/>
        </w:rPr>
        <w:t>vely</w:t>
      </w:r>
      <w:r w:rsidR="000E61DA" w:rsidRPr="0067103E">
        <w:rPr>
          <w:rFonts w:ascii="Times New Roman" w:eastAsia="Times New Roman" w:hAnsi="Times New Roman" w:cs="Times New Roman"/>
          <w:color w:val="0D0D0D" w:themeColor="text1" w:themeTint="F2"/>
          <w:sz w:val="24"/>
          <w:szCs w:val="24"/>
        </w:rPr>
        <w:t xml:space="preserve"> studied in the United States</w:t>
      </w:r>
      <w:r w:rsidR="003A55DC" w:rsidRPr="0067103E">
        <w:rPr>
          <w:rFonts w:ascii="Times New Roman" w:eastAsia="Times New Roman" w:hAnsi="Times New Roman" w:cs="Times New Roman"/>
          <w:color w:val="0D0D0D" w:themeColor="text1" w:themeTint="F2"/>
          <w:sz w:val="24"/>
          <w:szCs w:val="24"/>
        </w:rPr>
        <w:t xml:space="preserve"> </w:t>
      </w:r>
      <w:r w:rsidR="003F10D4" w:rsidRPr="0067103E">
        <w:rPr>
          <w:rFonts w:ascii="Times New Roman" w:eastAsia="Times New Roman" w:hAnsi="Times New Roman" w:cs="Times New Roman"/>
          <w:color w:val="0D0D0D" w:themeColor="text1" w:themeTint="F2"/>
          <w:sz w:val="24"/>
          <w:szCs w:val="24"/>
        </w:rPr>
        <w:t>or</w:t>
      </w:r>
      <w:r w:rsidR="003A55DC" w:rsidRPr="0067103E">
        <w:rPr>
          <w:rFonts w:ascii="Times New Roman" w:eastAsia="Times New Roman" w:hAnsi="Times New Roman" w:cs="Times New Roman"/>
          <w:color w:val="0D0D0D" w:themeColor="text1" w:themeTint="F2"/>
          <w:sz w:val="24"/>
          <w:szCs w:val="24"/>
        </w:rPr>
        <w:t xml:space="preserve"> global</w:t>
      </w:r>
      <w:r w:rsidR="0019203E" w:rsidRPr="0067103E">
        <w:rPr>
          <w:rFonts w:ascii="Times New Roman" w:eastAsia="Times New Roman" w:hAnsi="Times New Roman" w:cs="Times New Roman"/>
          <w:color w:val="0D0D0D" w:themeColor="text1" w:themeTint="F2"/>
          <w:sz w:val="24"/>
          <w:szCs w:val="24"/>
        </w:rPr>
        <w:t>ly</w:t>
      </w:r>
      <w:r w:rsidR="005010D1" w:rsidRPr="0067103E">
        <w:rPr>
          <w:rFonts w:ascii="Times New Roman" w:eastAsia="Times New Roman" w:hAnsi="Times New Roman" w:cs="Times New Roman"/>
          <w:color w:val="0D0D0D" w:themeColor="text1" w:themeTint="F2"/>
          <w:sz w:val="24"/>
          <w:szCs w:val="24"/>
        </w:rPr>
        <w:t>. One French study on Cystic Fibrosis screening found that the introduction of</w:t>
      </w:r>
      <w:r w:rsidR="0019203E" w:rsidRPr="0067103E">
        <w:rPr>
          <w:rFonts w:ascii="Times New Roman" w:eastAsia="Times New Roman" w:hAnsi="Times New Roman" w:cs="Times New Roman"/>
          <w:color w:val="0D0D0D" w:themeColor="text1" w:themeTint="F2"/>
          <w:sz w:val="24"/>
          <w:szCs w:val="24"/>
        </w:rPr>
        <w:t xml:space="preserve"> parental</w:t>
      </w:r>
      <w:r w:rsidR="005010D1" w:rsidRPr="0067103E">
        <w:rPr>
          <w:rFonts w:ascii="Times New Roman" w:eastAsia="Times New Roman" w:hAnsi="Times New Roman" w:cs="Times New Roman"/>
          <w:color w:val="0D0D0D" w:themeColor="text1" w:themeTint="F2"/>
          <w:sz w:val="24"/>
          <w:szCs w:val="24"/>
        </w:rPr>
        <w:t xml:space="preserve"> </w:t>
      </w:r>
      <w:r w:rsidR="00704552" w:rsidRPr="0067103E">
        <w:rPr>
          <w:rFonts w:ascii="Times New Roman" w:eastAsia="Times New Roman" w:hAnsi="Times New Roman" w:cs="Times New Roman"/>
          <w:color w:val="0D0D0D" w:themeColor="text1" w:themeTint="F2"/>
          <w:sz w:val="24"/>
          <w:szCs w:val="24"/>
        </w:rPr>
        <w:t>informed consent processes that included education to the parents led to a</w:t>
      </w:r>
      <w:r w:rsidR="00541D0E" w:rsidRPr="0067103E">
        <w:rPr>
          <w:rFonts w:ascii="Times New Roman" w:eastAsia="Times New Roman" w:hAnsi="Times New Roman" w:cs="Times New Roman"/>
          <w:color w:val="0D0D0D" w:themeColor="text1" w:themeTint="F2"/>
          <w:sz w:val="24"/>
          <w:szCs w:val="24"/>
        </w:rPr>
        <w:t>n over 75% reduction in the refusal rate in one screening center</w:t>
      </w:r>
      <w:r w:rsidR="00E53522" w:rsidRPr="0067103E">
        <w:rPr>
          <w:rFonts w:ascii="Times New Roman" w:eastAsia="Times New Roman" w:hAnsi="Times New Roman" w:cs="Times New Roman"/>
          <w:color w:val="0D0D0D" w:themeColor="text1" w:themeTint="F2"/>
          <w:sz w:val="24"/>
          <w:szCs w:val="24"/>
        </w:rPr>
        <w:t xml:space="preserve"> from 0.8% to 0.2%</w:t>
      </w:r>
      <w:r w:rsidR="001253FE" w:rsidRPr="0067103E">
        <w:rPr>
          <w:rFonts w:ascii="Times New Roman" w:eastAsia="Times New Roman" w:hAnsi="Times New Roman" w:cs="Times New Roman"/>
          <w:color w:val="0D0D0D" w:themeColor="text1" w:themeTint="F2"/>
          <w:sz w:val="24"/>
          <w:szCs w:val="24"/>
        </w:rPr>
        <w:t xml:space="preserve"> </w:t>
      </w:r>
      <w:r w:rsidR="001253FE" w:rsidRPr="0067103E">
        <w:rPr>
          <w:rFonts w:ascii="Times New Roman" w:eastAsia="Times New Roman" w:hAnsi="Times New Roman" w:cs="Times New Roman"/>
          <w:color w:val="0D0D0D" w:themeColor="text1" w:themeTint="F2"/>
          <w:sz w:val="24"/>
          <w:szCs w:val="24"/>
        </w:rPr>
        <w:fldChar w:fldCharType="begin"/>
      </w:r>
      <w:r w:rsidR="001253FE" w:rsidRPr="0067103E">
        <w:rPr>
          <w:rFonts w:ascii="Times New Roman" w:eastAsia="Times New Roman" w:hAnsi="Times New Roman" w:cs="Times New Roman"/>
          <w:color w:val="0D0D0D" w:themeColor="text1" w:themeTint="F2"/>
          <w:sz w:val="24"/>
          <w:szCs w:val="24"/>
        </w:rPr>
        <w:instrText xml:space="preserve"> ADDIN EN.CITE &lt;EndNote&gt;&lt;Cite&gt;&lt;Author&gt;Dhondt&lt;/Author&gt;&lt;Year&gt;2005&lt;/Year&gt;&lt;RecNum&gt;324&lt;/RecNum&gt;&lt;DisplayText&gt;[94]&lt;/DisplayText&gt;&lt;record&gt;&lt;rec-number&gt;324&lt;/rec-number&gt;&lt;foreign-keys&gt;&lt;key app="EN" db-id="p2fxt0pr7aearwefaesvdww8r9r5ewxxrt2e" timestamp="1655503900"&gt;324&lt;/key&gt;&lt;/foreign-keys&gt;&lt;ref-type name="Journal Article"&gt;17&lt;/ref-type&gt;&lt;contributors&gt;&lt;authors&gt;&lt;author&gt;Dhondt, Jean-Louis&lt;/author&gt;&lt;/authors&gt;&lt;/contributors&gt;&lt;titles&gt;&lt;title&gt;Implementation of Informed Consent for a Cystic Fibrosis Newborn Screening Program in France: Low Refusal Rates for Optional Testing&lt;/title&gt;&lt;secondary-title&gt;The Journal of Pediatrics&lt;/secondary-title&gt;&lt;/titles&gt;&lt;periodical&gt;&lt;full-title&gt;The Journal of Pediatrics&lt;/full-title&gt;&lt;/periodical&gt;&lt;pages&gt;S106-S108&lt;/pages&gt;&lt;volume&gt;147&lt;/volume&gt;&lt;number&gt;3, Supplement&lt;/number&gt;&lt;dates&gt;&lt;year&gt;2005&lt;/year&gt;&lt;pub-dates&gt;&lt;date&gt;2005/09/01/&lt;/date&gt;&lt;/pub-dates&gt;&lt;/dates&gt;&lt;isbn&gt;0022-3476&lt;/isbn&gt;&lt;urls&gt;&lt;related-urls&gt;&lt;url&gt;https://www.sciencedirect.com/science/article/pii/S0022347605007535&lt;/url&gt;&lt;/related-urls&gt;&lt;/urls&gt;&lt;electronic-resource-num&gt;https://doi.org/10.1016/j.jpeds.2005.08.008&lt;/electronic-resource-num&gt;&lt;/record&gt;&lt;/Cite&gt;&lt;/EndNote&gt;</w:instrText>
      </w:r>
      <w:r w:rsidR="001253FE"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[94]</w:t>
      </w:r>
      <w:r w:rsidR="001253FE" w:rsidRPr="0067103E">
        <w:rPr>
          <w:rFonts w:ascii="Times New Roman" w:eastAsia="Times New Roman" w:hAnsi="Times New Roman" w:cs="Times New Roman"/>
          <w:color w:val="0D0D0D" w:themeColor="text1" w:themeTint="F2"/>
          <w:sz w:val="24"/>
          <w:szCs w:val="24"/>
        </w:rPr>
        <w:fldChar w:fldCharType="end"/>
      </w:r>
      <w:r w:rsidR="00541D0E" w:rsidRPr="0067103E">
        <w:rPr>
          <w:rFonts w:ascii="Times New Roman" w:eastAsia="Times New Roman" w:hAnsi="Times New Roman" w:cs="Times New Roman"/>
          <w:color w:val="0D0D0D" w:themeColor="text1" w:themeTint="F2"/>
          <w:sz w:val="24"/>
          <w:szCs w:val="24"/>
        </w:rPr>
        <w:t xml:space="preserve">. </w:t>
      </w:r>
      <w:r w:rsidR="00E53522" w:rsidRPr="0067103E">
        <w:rPr>
          <w:rFonts w:ascii="Times New Roman" w:eastAsia="Times New Roman" w:hAnsi="Times New Roman" w:cs="Times New Roman"/>
          <w:color w:val="0D0D0D" w:themeColor="text1" w:themeTint="F2"/>
          <w:sz w:val="24"/>
          <w:szCs w:val="24"/>
        </w:rPr>
        <w:t>In an</w:t>
      </w:r>
      <w:r w:rsidR="006A6697" w:rsidRPr="0067103E">
        <w:rPr>
          <w:rFonts w:ascii="Times New Roman" w:eastAsia="Times New Roman" w:hAnsi="Times New Roman" w:cs="Times New Roman"/>
          <w:color w:val="0D0D0D" w:themeColor="text1" w:themeTint="F2"/>
          <w:sz w:val="24"/>
          <w:szCs w:val="24"/>
        </w:rPr>
        <w:t xml:space="preserve"> examination</w:t>
      </w:r>
      <w:r w:rsidR="00641B65" w:rsidRPr="0067103E">
        <w:rPr>
          <w:rFonts w:ascii="Times New Roman" w:eastAsia="Times New Roman" w:hAnsi="Times New Roman" w:cs="Times New Roman"/>
          <w:color w:val="0D0D0D" w:themeColor="text1" w:themeTint="F2"/>
          <w:sz w:val="24"/>
          <w:szCs w:val="24"/>
        </w:rPr>
        <w:t xml:space="preserve"> </w:t>
      </w:r>
      <w:r w:rsidR="00D0588E" w:rsidRPr="0067103E">
        <w:rPr>
          <w:rFonts w:ascii="Times New Roman" w:eastAsia="Times New Roman" w:hAnsi="Times New Roman" w:cs="Times New Roman"/>
          <w:color w:val="0D0D0D" w:themeColor="text1" w:themeTint="F2"/>
          <w:sz w:val="24"/>
          <w:szCs w:val="24"/>
        </w:rPr>
        <w:t>of neonatal hypoglycemia</w:t>
      </w:r>
      <w:r w:rsidR="00E53522" w:rsidRPr="0067103E">
        <w:rPr>
          <w:rFonts w:ascii="Times New Roman" w:eastAsia="Times New Roman" w:hAnsi="Times New Roman" w:cs="Times New Roman"/>
          <w:color w:val="0D0D0D" w:themeColor="text1" w:themeTint="F2"/>
          <w:sz w:val="24"/>
          <w:szCs w:val="24"/>
        </w:rPr>
        <w:t xml:space="preserve"> screening</w:t>
      </w:r>
      <w:r w:rsidR="00D0588E" w:rsidRPr="0067103E">
        <w:rPr>
          <w:rFonts w:ascii="Times New Roman" w:eastAsia="Times New Roman" w:hAnsi="Times New Roman" w:cs="Times New Roman"/>
          <w:color w:val="0D0D0D" w:themeColor="text1" w:themeTint="F2"/>
          <w:sz w:val="24"/>
          <w:szCs w:val="24"/>
        </w:rPr>
        <w:t xml:space="preserve"> </w:t>
      </w:r>
      <w:r w:rsidR="0083388C" w:rsidRPr="0067103E">
        <w:rPr>
          <w:rFonts w:ascii="Times New Roman" w:eastAsia="Times New Roman" w:hAnsi="Times New Roman" w:cs="Times New Roman"/>
          <w:color w:val="0D0D0D" w:themeColor="text1" w:themeTint="F2"/>
          <w:sz w:val="24"/>
          <w:szCs w:val="24"/>
        </w:rPr>
        <w:t xml:space="preserve">in one center </w:t>
      </w:r>
      <w:r w:rsidR="00D0588E" w:rsidRPr="0067103E">
        <w:rPr>
          <w:rFonts w:ascii="Times New Roman" w:eastAsia="Times New Roman" w:hAnsi="Times New Roman" w:cs="Times New Roman"/>
          <w:color w:val="0D0D0D" w:themeColor="text1" w:themeTint="F2"/>
          <w:sz w:val="24"/>
          <w:szCs w:val="24"/>
        </w:rPr>
        <w:t xml:space="preserve">by </w:t>
      </w:r>
      <w:proofErr w:type="spellStart"/>
      <w:r w:rsidR="00D0588E" w:rsidRPr="0067103E">
        <w:rPr>
          <w:rFonts w:ascii="Times New Roman" w:eastAsia="Times New Roman" w:hAnsi="Times New Roman" w:cs="Times New Roman"/>
          <w:color w:val="0D0D0D" w:themeColor="text1" w:themeTint="F2"/>
          <w:sz w:val="24"/>
          <w:szCs w:val="24"/>
        </w:rPr>
        <w:t>Palmaccio</w:t>
      </w:r>
      <w:proofErr w:type="spellEnd"/>
      <w:r w:rsidR="00D0588E" w:rsidRPr="0067103E">
        <w:rPr>
          <w:rFonts w:ascii="Times New Roman" w:eastAsia="Times New Roman" w:hAnsi="Times New Roman" w:cs="Times New Roman"/>
          <w:color w:val="0D0D0D" w:themeColor="text1" w:themeTint="F2"/>
          <w:sz w:val="24"/>
          <w:szCs w:val="24"/>
        </w:rPr>
        <w:t xml:space="preserve"> and others</w:t>
      </w:r>
      <w:r w:rsidR="0083388C" w:rsidRPr="0067103E">
        <w:rPr>
          <w:rFonts w:ascii="Times New Roman" w:eastAsia="Times New Roman" w:hAnsi="Times New Roman" w:cs="Times New Roman"/>
          <w:color w:val="0D0D0D" w:themeColor="text1" w:themeTint="F2"/>
          <w:sz w:val="24"/>
          <w:szCs w:val="24"/>
        </w:rPr>
        <w:t>,</w:t>
      </w:r>
      <w:r w:rsidR="00D0588E" w:rsidRPr="0067103E">
        <w:rPr>
          <w:rFonts w:ascii="Times New Roman" w:eastAsia="Times New Roman" w:hAnsi="Times New Roman" w:cs="Times New Roman"/>
          <w:color w:val="0D0D0D" w:themeColor="text1" w:themeTint="F2"/>
          <w:sz w:val="24"/>
          <w:szCs w:val="24"/>
        </w:rPr>
        <w:t xml:space="preserve"> found </w:t>
      </w:r>
      <w:r w:rsidR="00275F39" w:rsidRPr="0067103E">
        <w:rPr>
          <w:rFonts w:ascii="Times New Roman" w:eastAsia="Times New Roman" w:hAnsi="Times New Roman" w:cs="Times New Roman"/>
          <w:color w:val="0D0D0D" w:themeColor="text1" w:themeTint="F2"/>
          <w:sz w:val="24"/>
          <w:szCs w:val="24"/>
        </w:rPr>
        <w:t xml:space="preserve">that parents </w:t>
      </w:r>
      <w:r w:rsidR="0083388C" w:rsidRPr="0067103E">
        <w:rPr>
          <w:rFonts w:ascii="Times New Roman" w:eastAsia="Times New Roman" w:hAnsi="Times New Roman" w:cs="Times New Roman"/>
          <w:color w:val="0D0D0D" w:themeColor="text1" w:themeTint="F2"/>
          <w:sz w:val="24"/>
          <w:szCs w:val="24"/>
        </w:rPr>
        <w:t xml:space="preserve">cited </w:t>
      </w:r>
      <w:r w:rsidR="000F3614" w:rsidRPr="0067103E">
        <w:rPr>
          <w:rFonts w:ascii="Times New Roman" w:eastAsia="Times New Roman" w:hAnsi="Times New Roman" w:cs="Times New Roman"/>
          <w:color w:val="0D0D0D" w:themeColor="text1" w:themeTint="F2"/>
          <w:sz w:val="24"/>
          <w:szCs w:val="24"/>
        </w:rPr>
        <w:t xml:space="preserve">concerns </w:t>
      </w:r>
      <w:r w:rsidR="00DE2CE9" w:rsidRPr="0067103E">
        <w:rPr>
          <w:rFonts w:ascii="Times New Roman" w:eastAsia="Times New Roman" w:hAnsi="Times New Roman" w:cs="Times New Roman"/>
          <w:color w:val="0D0D0D" w:themeColor="text1" w:themeTint="F2"/>
          <w:sz w:val="24"/>
          <w:szCs w:val="24"/>
        </w:rPr>
        <w:t>of</w:t>
      </w:r>
      <w:r w:rsidR="000F3614" w:rsidRPr="0067103E">
        <w:rPr>
          <w:rFonts w:ascii="Times New Roman" w:eastAsia="Times New Roman" w:hAnsi="Times New Roman" w:cs="Times New Roman"/>
          <w:color w:val="0D0D0D" w:themeColor="text1" w:themeTint="F2"/>
          <w:sz w:val="24"/>
          <w:szCs w:val="24"/>
        </w:rPr>
        <w:t xml:space="preserve"> pain while administering the heel</w:t>
      </w:r>
      <w:r w:rsidR="007C0B3C" w:rsidRPr="0067103E">
        <w:rPr>
          <w:rFonts w:ascii="Times New Roman" w:eastAsia="Times New Roman" w:hAnsi="Times New Roman" w:cs="Times New Roman"/>
          <w:color w:val="0D0D0D" w:themeColor="text1" w:themeTint="F2"/>
          <w:sz w:val="24"/>
          <w:szCs w:val="24"/>
        </w:rPr>
        <w:t xml:space="preserve"> stick, </w:t>
      </w:r>
      <w:r w:rsidR="00323A9B" w:rsidRPr="0067103E">
        <w:rPr>
          <w:rFonts w:ascii="Times New Roman" w:eastAsia="Times New Roman" w:hAnsi="Times New Roman" w:cs="Times New Roman"/>
          <w:color w:val="0D0D0D" w:themeColor="text1" w:themeTint="F2"/>
          <w:sz w:val="24"/>
          <w:szCs w:val="24"/>
        </w:rPr>
        <w:t>not want</w:t>
      </w:r>
      <w:r w:rsidR="0083388C" w:rsidRPr="0067103E">
        <w:rPr>
          <w:rFonts w:ascii="Times New Roman" w:eastAsia="Times New Roman" w:hAnsi="Times New Roman" w:cs="Times New Roman"/>
          <w:color w:val="0D0D0D" w:themeColor="text1" w:themeTint="F2"/>
          <w:sz w:val="24"/>
          <w:szCs w:val="24"/>
        </w:rPr>
        <w:t>ing</w:t>
      </w:r>
      <w:r w:rsidR="00323A9B" w:rsidRPr="0067103E">
        <w:rPr>
          <w:rFonts w:ascii="Times New Roman" w:eastAsia="Times New Roman" w:hAnsi="Times New Roman" w:cs="Times New Roman"/>
          <w:color w:val="0D0D0D" w:themeColor="text1" w:themeTint="F2"/>
          <w:sz w:val="24"/>
          <w:szCs w:val="24"/>
        </w:rPr>
        <w:t xml:space="preserve"> </w:t>
      </w:r>
      <w:r w:rsidR="007C0B3C" w:rsidRPr="0067103E">
        <w:rPr>
          <w:rFonts w:ascii="Times New Roman" w:eastAsia="Times New Roman" w:hAnsi="Times New Roman" w:cs="Times New Roman"/>
          <w:color w:val="0D0D0D" w:themeColor="text1" w:themeTint="F2"/>
          <w:sz w:val="24"/>
          <w:szCs w:val="24"/>
        </w:rPr>
        <w:t xml:space="preserve">separation between mother and baby and </w:t>
      </w:r>
      <w:r w:rsidR="0083388C" w:rsidRPr="0067103E">
        <w:rPr>
          <w:rFonts w:ascii="Times New Roman" w:eastAsia="Times New Roman" w:hAnsi="Times New Roman" w:cs="Times New Roman"/>
          <w:color w:val="0D0D0D" w:themeColor="text1" w:themeTint="F2"/>
          <w:sz w:val="24"/>
          <w:szCs w:val="24"/>
        </w:rPr>
        <w:t>a</w:t>
      </w:r>
      <w:r w:rsidR="007C0B3C" w:rsidRPr="0067103E">
        <w:rPr>
          <w:rFonts w:ascii="Times New Roman" w:eastAsia="Times New Roman" w:hAnsi="Times New Roman" w:cs="Times New Roman"/>
          <w:color w:val="0D0D0D" w:themeColor="text1" w:themeTint="F2"/>
          <w:sz w:val="24"/>
          <w:szCs w:val="24"/>
        </w:rPr>
        <w:t xml:space="preserve"> perception </w:t>
      </w:r>
      <w:r w:rsidR="00704255" w:rsidRPr="0067103E">
        <w:rPr>
          <w:rFonts w:ascii="Times New Roman" w:eastAsia="Times New Roman" w:hAnsi="Times New Roman" w:cs="Times New Roman"/>
          <w:color w:val="0D0D0D" w:themeColor="text1" w:themeTint="F2"/>
          <w:sz w:val="24"/>
          <w:szCs w:val="24"/>
        </w:rPr>
        <w:t>of “over-medicalizing birth and newborn care”</w:t>
      </w:r>
      <w:r w:rsidR="00323A9B" w:rsidRPr="0067103E">
        <w:rPr>
          <w:rFonts w:ascii="Times New Roman" w:eastAsia="Times New Roman" w:hAnsi="Times New Roman" w:cs="Times New Roman"/>
          <w:color w:val="0D0D0D" w:themeColor="text1" w:themeTint="F2"/>
          <w:sz w:val="24"/>
          <w:szCs w:val="24"/>
        </w:rPr>
        <w:t xml:space="preserve"> </w:t>
      </w:r>
      <w:r w:rsidR="0083388C" w:rsidRPr="0067103E">
        <w:rPr>
          <w:rFonts w:ascii="Times New Roman" w:eastAsia="Times New Roman" w:hAnsi="Times New Roman" w:cs="Times New Roman"/>
          <w:color w:val="0D0D0D" w:themeColor="text1" w:themeTint="F2"/>
          <w:sz w:val="24"/>
          <w:szCs w:val="24"/>
        </w:rPr>
        <w:t>as the primary reasons behind declining the service.</w:t>
      </w:r>
      <w:r w:rsidR="00B640C6" w:rsidRPr="0067103E">
        <w:rPr>
          <w:rFonts w:ascii="Times New Roman" w:eastAsia="Times New Roman" w:hAnsi="Times New Roman" w:cs="Times New Roman"/>
          <w:color w:val="0D0D0D" w:themeColor="text1" w:themeTint="F2"/>
          <w:sz w:val="24"/>
          <w:szCs w:val="24"/>
        </w:rPr>
        <w:t xml:space="preserve"> Interestingly, these concerns</w:t>
      </w:r>
      <w:r w:rsidR="00900926" w:rsidRPr="0067103E">
        <w:rPr>
          <w:rFonts w:ascii="Times New Roman" w:eastAsia="Times New Roman" w:hAnsi="Times New Roman" w:cs="Times New Roman"/>
          <w:color w:val="0D0D0D" w:themeColor="text1" w:themeTint="F2"/>
          <w:sz w:val="24"/>
          <w:szCs w:val="24"/>
        </w:rPr>
        <w:t xml:space="preserve"> were easily mediated through individual parental educat</w:t>
      </w:r>
      <w:r w:rsidR="00E1131A" w:rsidRPr="0067103E">
        <w:rPr>
          <w:rFonts w:ascii="Times New Roman" w:eastAsia="Times New Roman" w:hAnsi="Times New Roman" w:cs="Times New Roman"/>
          <w:color w:val="0D0D0D" w:themeColor="text1" w:themeTint="F2"/>
          <w:sz w:val="24"/>
          <w:szCs w:val="24"/>
        </w:rPr>
        <w:t>ion</w:t>
      </w:r>
      <w:r w:rsidR="00A57662" w:rsidRPr="0067103E">
        <w:rPr>
          <w:rFonts w:ascii="Times New Roman" w:eastAsia="Times New Roman" w:hAnsi="Times New Roman" w:cs="Times New Roman"/>
          <w:color w:val="0D0D0D" w:themeColor="text1" w:themeTint="F2"/>
          <w:sz w:val="24"/>
          <w:szCs w:val="24"/>
        </w:rPr>
        <w:fldChar w:fldCharType="begin"/>
      </w:r>
      <w:r w:rsidR="00313074" w:rsidRPr="0067103E">
        <w:rPr>
          <w:rFonts w:ascii="Times New Roman" w:eastAsia="Times New Roman" w:hAnsi="Times New Roman" w:cs="Times New Roman"/>
          <w:color w:val="0D0D0D" w:themeColor="text1" w:themeTint="F2"/>
          <w:sz w:val="24"/>
          <w:szCs w:val="24"/>
        </w:rPr>
        <w:instrText xml:space="preserve"> ADDIN EN.CITE &lt;EndNote&gt;&lt;Cite&gt;&lt;Author&gt;Palmaccio&lt;/Author&gt;&lt;Year&gt;2021&lt;/Year&gt;&lt;RecNum&gt;326&lt;/RecNum&gt;&lt;DisplayText&gt;[95]&lt;/DisplayText&gt;&lt;record&gt;&lt;rec-number&gt;326&lt;/rec-number&gt;&lt;foreign-keys&gt;&lt;key app="EN" db-id="p2fxt0pr7aearwefaesvdww8r9r5ewxxrt2e" timestamp="1655505170"&gt;326&lt;/key&gt;&lt;/foreign-keys&gt;&lt;ref-type name="Journal Article"&gt;17&lt;/ref-type&gt;&lt;contributors&gt;&lt;authors&gt;&lt;author&gt;Palmaccio, Samantha J.&lt;/author&gt;&lt;author&gt;Rodriguez, Alexis L.&lt;/author&gt;&lt;author&gt;Drago, Matthew J.&lt;/author&gt;&lt;author&gt;Mercurio, Mark R.&lt;/author&gt;&lt;/authors&gt;&lt;/contributors&gt;&lt;titles&gt;&lt;title&gt;An Evidence-Based Ethical Approach to Parental Refusal of Screening Tests: The Case of Asymptomatic Neonatal Hypoglycemia&lt;/title&gt;&lt;secondary-title&gt;The Journal of Pediatrics&lt;/secondary-title&gt;&lt;/titles&gt;&lt;periodical&gt;&lt;full-title&gt;The Journal of Pediatrics&lt;/full-title&gt;&lt;/periodical&gt;&lt;pages&gt;278-282&lt;/pages&gt;&lt;volume&gt;229&lt;/volume&gt;&lt;dates&gt;&lt;year&gt;2021&lt;/year&gt;&lt;/dates&gt;&lt;publisher&gt;Elsevier BV&lt;/publisher&gt;&lt;isbn&gt;0022-3476&lt;/isbn&gt;&lt;urls&gt;&lt;related-urls&gt;&lt;url&gt;https://dx.doi.org/10.1016/j.jpeds.2020.09.012&lt;/url&gt;&lt;/related-urls&gt;&lt;/urls&gt;&lt;electronic-resource-num&gt;10.1016/j.jpeds.2020.09.012&lt;/electronic-resource-num&gt;&lt;/record&gt;&lt;/Cite&gt;&lt;/EndNote&gt;</w:instrText>
      </w:r>
      <w:r w:rsidR="00A57662" w:rsidRPr="0067103E">
        <w:rPr>
          <w:rFonts w:ascii="Times New Roman" w:eastAsia="Times New Roman" w:hAnsi="Times New Roman" w:cs="Times New Roman"/>
          <w:color w:val="0D0D0D" w:themeColor="text1" w:themeTint="F2"/>
          <w:sz w:val="24"/>
          <w:szCs w:val="24"/>
        </w:rPr>
        <w:fldChar w:fldCharType="separate"/>
      </w:r>
      <w:r w:rsidR="00313074" w:rsidRPr="0067103E">
        <w:rPr>
          <w:rFonts w:ascii="Times New Roman" w:eastAsia="Times New Roman" w:hAnsi="Times New Roman" w:cs="Times New Roman"/>
          <w:noProof/>
          <w:color w:val="0D0D0D" w:themeColor="text1" w:themeTint="F2"/>
          <w:sz w:val="24"/>
          <w:szCs w:val="24"/>
        </w:rPr>
        <w:t>[95]</w:t>
      </w:r>
      <w:r w:rsidR="00A57662" w:rsidRPr="0067103E">
        <w:rPr>
          <w:rFonts w:ascii="Times New Roman" w:eastAsia="Times New Roman" w:hAnsi="Times New Roman" w:cs="Times New Roman"/>
          <w:color w:val="0D0D0D" w:themeColor="text1" w:themeTint="F2"/>
          <w:sz w:val="24"/>
          <w:szCs w:val="24"/>
        </w:rPr>
        <w:fldChar w:fldCharType="end"/>
      </w:r>
      <w:r w:rsidR="00E1131A" w:rsidRPr="0067103E">
        <w:rPr>
          <w:rFonts w:ascii="Times New Roman" w:eastAsia="Times New Roman" w:hAnsi="Times New Roman" w:cs="Times New Roman"/>
          <w:color w:val="0D0D0D" w:themeColor="text1" w:themeTint="F2"/>
          <w:sz w:val="24"/>
          <w:szCs w:val="24"/>
        </w:rPr>
        <w:t xml:space="preserve">. </w:t>
      </w:r>
      <w:r w:rsidR="00634BE0" w:rsidRPr="0067103E">
        <w:rPr>
          <w:rFonts w:ascii="Times New Roman" w:eastAsia="Times New Roman" w:hAnsi="Times New Roman" w:cs="Times New Roman"/>
          <w:color w:val="0D0D0D" w:themeColor="text1" w:themeTint="F2"/>
          <w:sz w:val="24"/>
          <w:szCs w:val="24"/>
        </w:rPr>
        <w:t xml:space="preserve">In </w:t>
      </w:r>
      <w:r w:rsidR="00F016D8" w:rsidRPr="0067103E">
        <w:rPr>
          <w:rFonts w:ascii="Times New Roman" w:eastAsia="Times New Roman" w:hAnsi="Times New Roman" w:cs="Times New Roman"/>
          <w:color w:val="0D0D0D" w:themeColor="text1" w:themeTint="F2"/>
          <w:sz w:val="24"/>
          <w:szCs w:val="24"/>
        </w:rPr>
        <w:t>a single center Nigerian</w:t>
      </w:r>
      <w:r w:rsidR="00634BE0" w:rsidRPr="0067103E">
        <w:rPr>
          <w:rFonts w:ascii="Times New Roman" w:eastAsia="Times New Roman" w:hAnsi="Times New Roman" w:cs="Times New Roman"/>
          <w:color w:val="0D0D0D" w:themeColor="text1" w:themeTint="F2"/>
          <w:sz w:val="24"/>
          <w:szCs w:val="24"/>
        </w:rPr>
        <w:t xml:space="preserve"> study</w:t>
      </w:r>
      <w:r w:rsidR="00930F06" w:rsidRPr="0067103E">
        <w:rPr>
          <w:rFonts w:ascii="Times New Roman" w:eastAsia="Times New Roman" w:hAnsi="Times New Roman" w:cs="Times New Roman"/>
          <w:color w:val="0D0D0D" w:themeColor="text1" w:themeTint="F2"/>
          <w:sz w:val="24"/>
          <w:szCs w:val="24"/>
        </w:rPr>
        <w:t xml:space="preserve"> by </w:t>
      </w:r>
      <w:proofErr w:type="spellStart"/>
      <w:r w:rsidR="00930F06" w:rsidRPr="0067103E">
        <w:rPr>
          <w:rFonts w:ascii="Times New Roman" w:eastAsia="Times New Roman" w:hAnsi="Times New Roman" w:cs="Times New Roman"/>
          <w:color w:val="0D0D0D" w:themeColor="text1" w:themeTint="F2"/>
          <w:sz w:val="24"/>
          <w:szCs w:val="24"/>
        </w:rPr>
        <w:t>O</w:t>
      </w:r>
      <w:r w:rsidR="00F3752F" w:rsidRPr="0067103E">
        <w:rPr>
          <w:rFonts w:ascii="Times New Roman" w:eastAsia="Times New Roman" w:hAnsi="Times New Roman" w:cs="Times New Roman"/>
          <w:color w:val="0D0D0D" w:themeColor="text1" w:themeTint="F2"/>
          <w:sz w:val="24"/>
          <w:szCs w:val="24"/>
        </w:rPr>
        <w:t>lu</w:t>
      </w:r>
      <w:r w:rsidR="00930F06" w:rsidRPr="0067103E">
        <w:rPr>
          <w:rFonts w:ascii="Times New Roman" w:eastAsia="Times New Roman" w:hAnsi="Times New Roman" w:cs="Times New Roman"/>
          <w:color w:val="0D0D0D" w:themeColor="text1" w:themeTint="F2"/>
          <w:sz w:val="24"/>
          <w:szCs w:val="24"/>
        </w:rPr>
        <w:t>sanya</w:t>
      </w:r>
      <w:proofErr w:type="spellEnd"/>
      <w:r w:rsidR="00930F06" w:rsidRPr="0067103E">
        <w:rPr>
          <w:rFonts w:ascii="Times New Roman" w:eastAsia="Times New Roman" w:hAnsi="Times New Roman" w:cs="Times New Roman"/>
          <w:color w:val="0D0D0D" w:themeColor="text1" w:themeTint="F2"/>
          <w:sz w:val="24"/>
          <w:szCs w:val="24"/>
        </w:rPr>
        <w:t xml:space="preserve"> and others</w:t>
      </w:r>
      <w:r w:rsidR="00634BE0" w:rsidRPr="0067103E">
        <w:rPr>
          <w:rFonts w:ascii="Times New Roman" w:eastAsia="Times New Roman" w:hAnsi="Times New Roman" w:cs="Times New Roman"/>
          <w:color w:val="0D0D0D" w:themeColor="text1" w:themeTint="F2"/>
          <w:sz w:val="24"/>
          <w:szCs w:val="24"/>
        </w:rPr>
        <w:t xml:space="preserve"> that involved a two-step</w:t>
      </w:r>
      <w:r w:rsidR="00D72A5F" w:rsidRPr="0067103E">
        <w:rPr>
          <w:rFonts w:ascii="Times New Roman" w:eastAsia="Times New Roman" w:hAnsi="Times New Roman" w:cs="Times New Roman"/>
          <w:color w:val="0D0D0D" w:themeColor="text1" w:themeTint="F2"/>
          <w:sz w:val="24"/>
          <w:szCs w:val="24"/>
        </w:rPr>
        <w:t xml:space="preserve"> perinatal</w:t>
      </w:r>
      <w:r w:rsidR="00634BE0" w:rsidRPr="0067103E">
        <w:rPr>
          <w:rFonts w:ascii="Times New Roman" w:eastAsia="Times New Roman" w:hAnsi="Times New Roman" w:cs="Times New Roman"/>
          <w:color w:val="0D0D0D" w:themeColor="text1" w:themeTint="F2"/>
          <w:sz w:val="24"/>
          <w:szCs w:val="24"/>
        </w:rPr>
        <w:t xml:space="preserve"> </w:t>
      </w:r>
      <w:r w:rsidR="00824786" w:rsidRPr="0067103E">
        <w:rPr>
          <w:rFonts w:ascii="Times New Roman" w:eastAsia="Times New Roman" w:hAnsi="Times New Roman" w:cs="Times New Roman"/>
          <w:color w:val="0D0D0D" w:themeColor="text1" w:themeTint="F2"/>
          <w:sz w:val="24"/>
          <w:szCs w:val="24"/>
        </w:rPr>
        <w:t xml:space="preserve">hearing screening </w:t>
      </w:r>
      <w:r w:rsidR="00634BE0" w:rsidRPr="0067103E">
        <w:rPr>
          <w:rFonts w:ascii="Times New Roman" w:eastAsia="Times New Roman" w:hAnsi="Times New Roman" w:cs="Times New Roman"/>
          <w:color w:val="0D0D0D" w:themeColor="text1" w:themeTint="F2"/>
          <w:sz w:val="24"/>
          <w:szCs w:val="24"/>
        </w:rPr>
        <w:t>process</w:t>
      </w:r>
      <w:r w:rsidR="00CA3D43" w:rsidRPr="0067103E">
        <w:rPr>
          <w:rFonts w:ascii="Times New Roman" w:eastAsia="Times New Roman" w:hAnsi="Times New Roman" w:cs="Times New Roman"/>
          <w:color w:val="0D0D0D" w:themeColor="text1" w:themeTint="F2"/>
          <w:sz w:val="24"/>
          <w:szCs w:val="24"/>
        </w:rPr>
        <w:t>,</w:t>
      </w:r>
      <w:r w:rsidR="00290518" w:rsidRPr="0067103E">
        <w:rPr>
          <w:rFonts w:ascii="Times New Roman" w:eastAsia="Times New Roman" w:hAnsi="Times New Roman" w:cs="Times New Roman"/>
          <w:color w:val="0D0D0D" w:themeColor="text1" w:themeTint="F2"/>
          <w:sz w:val="24"/>
          <w:szCs w:val="24"/>
        </w:rPr>
        <w:t xml:space="preserve"> </w:t>
      </w:r>
      <w:r w:rsidR="00F3752F" w:rsidRPr="0067103E">
        <w:rPr>
          <w:rFonts w:ascii="Times New Roman" w:eastAsia="Times New Roman" w:hAnsi="Times New Roman" w:cs="Times New Roman"/>
          <w:color w:val="0D0D0D" w:themeColor="text1" w:themeTint="F2"/>
          <w:sz w:val="24"/>
          <w:szCs w:val="24"/>
        </w:rPr>
        <w:t xml:space="preserve">found </w:t>
      </w:r>
      <w:r w:rsidR="007306B2" w:rsidRPr="0067103E">
        <w:rPr>
          <w:rFonts w:ascii="Times New Roman" w:eastAsia="Times New Roman" w:hAnsi="Times New Roman" w:cs="Times New Roman"/>
          <w:color w:val="0D0D0D" w:themeColor="text1" w:themeTint="F2"/>
          <w:sz w:val="24"/>
          <w:szCs w:val="24"/>
        </w:rPr>
        <w:t>no differences between</w:t>
      </w:r>
      <w:r w:rsidR="005A6F7C" w:rsidRPr="0067103E">
        <w:rPr>
          <w:rFonts w:ascii="Times New Roman" w:eastAsia="Times New Roman" w:hAnsi="Times New Roman" w:cs="Times New Roman"/>
          <w:color w:val="0D0D0D" w:themeColor="text1" w:themeTint="F2"/>
          <w:sz w:val="24"/>
          <w:szCs w:val="24"/>
        </w:rPr>
        <w:t xml:space="preserve"> </w:t>
      </w:r>
      <w:r w:rsidR="00795AFF" w:rsidRPr="0067103E">
        <w:rPr>
          <w:rFonts w:ascii="Times New Roman" w:eastAsia="Times New Roman" w:hAnsi="Times New Roman" w:cs="Times New Roman"/>
          <w:color w:val="0D0D0D" w:themeColor="text1" w:themeTint="F2"/>
          <w:sz w:val="24"/>
          <w:szCs w:val="24"/>
        </w:rPr>
        <w:t xml:space="preserve">women who delivered </w:t>
      </w:r>
      <w:r w:rsidR="0084642A" w:rsidRPr="0067103E">
        <w:rPr>
          <w:rFonts w:ascii="Times New Roman" w:eastAsia="Times New Roman" w:hAnsi="Times New Roman" w:cs="Times New Roman"/>
          <w:color w:val="0D0D0D" w:themeColor="text1" w:themeTint="F2"/>
          <w:sz w:val="24"/>
          <w:szCs w:val="24"/>
        </w:rPr>
        <w:t xml:space="preserve">their babies </w:t>
      </w:r>
      <w:r w:rsidR="005A6F7C" w:rsidRPr="0067103E">
        <w:rPr>
          <w:rFonts w:ascii="Times New Roman" w:eastAsia="Times New Roman" w:hAnsi="Times New Roman" w:cs="Times New Roman"/>
          <w:color w:val="0D0D0D" w:themeColor="text1" w:themeTint="F2"/>
          <w:sz w:val="24"/>
          <w:szCs w:val="24"/>
        </w:rPr>
        <w:t>out of</w:t>
      </w:r>
      <w:r w:rsidR="0084642A" w:rsidRPr="0067103E">
        <w:rPr>
          <w:rFonts w:ascii="Times New Roman" w:eastAsia="Times New Roman" w:hAnsi="Times New Roman" w:cs="Times New Roman"/>
          <w:color w:val="0D0D0D" w:themeColor="text1" w:themeTint="F2"/>
          <w:sz w:val="24"/>
          <w:szCs w:val="24"/>
        </w:rPr>
        <w:t xml:space="preserve"> </w:t>
      </w:r>
      <w:r w:rsidR="00C17C4B" w:rsidRPr="0067103E">
        <w:rPr>
          <w:rFonts w:ascii="Times New Roman" w:eastAsia="Times New Roman" w:hAnsi="Times New Roman" w:cs="Times New Roman"/>
          <w:color w:val="0D0D0D" w:themeColor="text1" w:themeTint="F2"/>
          <w:sz w:val="24"/>
          <w:szCs w:val="24"/>
        </w:rPr>
        <w:t xml:space="preserve">a </w:t>
      </w:r>
      <w:r w:rsidR="0084642A" w:rsidRPr="0067103E">
        <w:rPr>
          <w:rFonts w:ascii="Times New Roman" w:eastAsia="Times New Roman" w:hAnsi="Times New Roman" w:cs="Times New Roman"/>
          <w:color w:val="0D0D0D" w:themeColor="text1" w:themeTint="F2"/>
          <w:sz w:val="24"/>
          <w:szCs w:val="24"/>
        </w:rPr>
        <w:t xml:space="preserve">hospital </w:t>
      </w:r>
      <w:r w:rsidR="00C17C4B" w:rsidRPr="0067103E">
        <w:rPr>
          <w:rFonts w:ascii="Times New Roman" w:eastAsia="Times New Roman" w:hAnsi="Times New Roman" w:cs="Times New Roman"/>
          <w:color w:val="0D0D0D" w:themeColor="text1" w:themeTint="F2"/>
          <w:sz w:val="24"/>
          <w:szCs w:val="24"/>
        </w:rPr>
        <w:t>setting compared to those who delivered in a hospital</w:t>
      </w:r>
      <w:r w:rsidR="00483B41" w:rsidRPr="0067103E">
        <w:rPr>
          <w:rFonts w:ascii="Times New Roman" w:eastAsia="Times New Roman" w:hAnsi="Times New Roman" w:cs="Times New Roman"/>
          <w:color w:val="0D0D0D" w:themeColor="text1" w:themeTint="F2"/>
          <w:sz w:val="24"/>
          <w:szCs w:val="24"/>
        </w:rPr>
        <w:t xml:space="preserve"> (O</w:t>
      </w:r>
      <w:r w:rsidR="00B24B17" w:rsidRPr="0067103E">
        <w:rPr>
          <w:rFonts w:ascii="Times New Roman" w:eastAsia="Times New Roman" w:hAnsi="Times New Roman" w:cs="Times New Roman"/>
          <w:color w:val="0D0D0D" w:themeColor="text1" w:themeTint="F2"/>
          <w:sz w:val="24"/>
          <w:szCs w:val="24"/>
        </w:rPr>
        <w:t>R: 1.62; 95% CI: 0.98-2.70)</w:t>
      </w:r>
      <w:r w:rsidR="00D64ADC" w:rsidRPr="0067103E">
        <w:rPr>
          <w:rFonts w:ascii="Times New Roman" w:hAnsi="Times New Roman" w:cs="Times New Roman"/>
          <w:color w:val="0D0D0D" w:themeColor="text1" w:themeTint="F2"/>
          <w:sz w:val="24"/>
          <w:szCs w:val="24"/>
        </w:rPr>
        <w:t xml:space="preserve"> </w:t>
      </w:r>
      <w:r w:rsidR="00D64ADC" w:rsidRPr="0067103E">
        <w:rPr>
          <w:rFonts w:ascii="Times New Roman" w:eastAsia="Times New Roman" w:hAnsi="Times New Roman" w:cs="Times New Roman"/>
          <w:color w:val="0D0D0D" w:themeColor="text1" w:themeTint="F2"/>
          <w:sz w:val="24"/>
          <w:szCs w:val="24"/>
        </w:rPr>
        <w:fldChar w:fldCharType="begin"/>
      </w:r>
      <w:r w:rsidR="00A66DB1" w:rsidRPr="0067103E">
        <w:rPr>
          <w:rFonts w:ascii="Times New Roman" w:eastAsia="Times New Roman" w:hAnsi="Times New Roman" w:cs="Times New Roman"/>
          <w:color w:val="0D0D0D" w:themeColor="text1" w:themeTint="F2"/>
          <w:sz w:val="24"/>
          <w:szCs w:val="24"/>
        </w:rPr>
        <w:instrText xml:space="preserve"> ADDIN EN.CITE &lt;EndNote&gt;&lt;Cite&gt;&lt;Author&gt;Olusanya&lt;/Author&gt;&lt;Year&gt;2009&lt;/Year&gt;&lt;RecNum&gt;328&lt;/RecNum&gt;&lt;DisplayText&gt;[96]&lt;/DisplayText&gt;&lt;record&gt;&lt;rec-number&gt;328&lt;/rec-number&gt;&lt;foreign-keys&gt;&lt;key app="EN" db-id="p2fxt0pr7aearwefaesvdww8r9r5ewxxrt2e" timestamp="1655509116"&gt;328&lt;/key&gt;&lt;/foreign-keys&gt;&lt;ref-type name="Journal Article"&gt;17&lt;/ref-type&gt;&lt;contributors&gt;&lt;authors&gt;&lt;author&gt;Olusanya, B. O.&lt;/author&gt;&lt;author&gt;Akinyemi, O. O.&lt;/author&gt;&lt;/authors&gt;&lt;/contributors&gt;&lt;auth-address&gt;Institute of Child Health and Great Ormond Street Hospital for Children NHS Trust, University College London, London, UK. boolusanya@aol.com&lt;/auth-address&gt;&lt;titles&gt;&lt;title&gt;Community-based infant hearing screening in a developing country: parental uptake of follow-up services&lt;/title&gt;&lt;secondary-title&gt;BMC Public Health&lt;/secondary-title&gt;&lt;/titles&gt;&lt;periodical&gt;&lt;full-title&gt;BMC Public Health&lt;/full-title&gt;&lt;/periodical&gt;&lt;pages&gt;66&lt;/pages&gt;&lt;volume&gt;9&lt;/volume&gt;&lt;edition&gt;20090223&lt;/edition&gt;&lt;keywords&gt;&lt;keyword&gt;*Attitude to Health&lt;/keyword&gt;&lt;keyword&gt;*Community Health Services&lt;/keyword&gt;&lt;keyword&gt;Confidence Intervals&lt;/keyword&gt;&lt;keyword&gt;Cross-Sectional Studies&lt;/keyword&gt;&lt;keyword&gt;Developing Countries&lt;/keyword&gt;&lt;keyword&gt;Early Diagnosis&lt;/keyword&gt;&lt;keyword&gt;Female&lt;/keyword&gt;&lt;keyword&gt;Health Education/methods&lt;/keyword&gt;&lt;keyword&gt;Hearing Loss/*diagnosis&lt;/keyword&gt;&lt;keyword&gt;Hearing Tests&lt;/keyword&gt;&lt;keyword&gt;Humans&lt;/keyword&gt;&lt;keyword&gt;Infant&lt;/keyword&gt;&lt;keyword&gt;Infant, Newborn&lt;/keyword&gt;&lt;keyword&gt;Male&lt;/keyword&gt;&lt;keyword&gt;Mother-Child Relations&lt;/keyword&gt;&lt;keyword&gt;Multivariate Analysis&lt;/keyword&gt;&lt;keyword&gt;Neonatal Screening/*methods&lt;/keyword&gt;&lt;keyword&gt;Nigeria&lt;/keyword&gt;&lt;keyword&gt;Odds Ratio&lt;/keyword&gt;&lt;keyword&gt;Probability&lt;/keyword&gt;&lt;keyword&gt;Risk Assessment&lt;/keyword&gt;&lt;/keywords&gt;&lt;dates&gt;&lt;year&gt;2009&lt;/year&gt;&lt;pub-dates&gt;&lt;date&gt;Feb 23&lt;/date&gt;&lt;/pub-dates&gt;&lt;/dates&gt;&lt;isbn&gt;1471-2458&lt;/isbn&gt;&lt;accession-num&gt;19236718&lt;/accession-num&gt;&lt;urls&gt;&lt;/urls&gt;&lt;custom2&gt;PMC2656536&lt;/custom2&gt;&lt;electronic-resource-num&gt;10.1186/1471-2458-9-66&lt;/electronic-resource-num&gt;&lt;remote-database-provider&gt;NLM&lt;/remote-database-provider&gt;&lt;language&gt;eng&lt;/language&gt;&lt;/record&gt;&lt;/Cite&gt;&lt;/EndNote&gt;</w:instrText>
      </w:r>
      <w:r w:rsidR="00D64ADC" w:rsidRPr="0067103E">
        <w:rPr>
          <w:rFonts w:ascii="Times New Roman" w:eastAsia="Times New Roman" w:hAnsi="Times New Roman" w:cs="Times New Roman"/>
          <w:color w:val="0D0D0D" w:themeColor="text1" w:themeTint="F2"/>
          <w:sz w:val="24"/>
          <w:szCs w:val="24"/>
        </w:rPr>
        <w:fldChar w:fldCharType="separate"/>
      </w:r>
      <w:r w:rsidR="00A66DB1" w:rsidRPr="0067103E">
        <w:rPr>
          <w:rFonts w:ascii="Times New Roman" w:eastAsia="Times New Roman" w:hAnsi="Times New Roman" w:cs="Times New Roman"/>
          <w:noProof/>
          <w:color w:val="0D0D0D" w:themeColor="text1" w:themeTint="F2"/>
          <w:sz w:val="24"/>
          <w:szCs w:val="24"/>
        </w:rPr>
        <w:t>[96]</w:t>
      </w:r>
      <w:r w:rsidR="00D64ADC" w:rsidRPr="0067103E">
        <w:rPr>
          <w:rFonts w:ascii="Times New Roman" w:eastAsia="Times New Roman" w:hAnsi="Times New Roman" w:cs="Times New Roman"/>
          <w:color w:val="0D0D0D" w:themeColor="text1" w:themeTint="F2"/>
          <w:sz w:val="24"/>
          <w:szCs w:val="24"/>
        </w:rPr>
        <w:fldChar w:fldCharType="end"/>
      </w:r>
      <w:r w:rsidR="00B24B17" w:rsidRPr="0067103E">
        <w:rPr>
          <w:rFonts w:ascii="Times New Roman" w:eastAsia="Times New Roman" w:hAnsi="Times New Roman" w:cs="Times New Roman"/>
          <w:color w:val="0D0D0D" w:themeColor="text1" w:themeTint="F2"/>
          <w:sz w:val="24"/>
          <w:szCs w:val="24"/>
        </w:rPr>
        <w:t>.</w:t>
      </w:r>
      <w:r w:rsidR="00225599" w:rsidRPr="0067103E">
        <w:rPr>
          <w:rFonts w:ascii="Times New Roman" w:eastAsia="Times New Roman" w:hAnsi="Times New Roman" w:cs="Times New Roman"/>
          <w:color w:val="0D0D0D" w:themeColor="text1" w:themeTint="F2"/>
          <w:sz w:val="24"/>
          <w:szCs w:val="24"/>
        </w:rPr>
        <w:t xml:space="preserve"> </w:t>
      </w:r>
      <w:bookmarkStart w:id="23" w:name="_Toc106873565"/>
    </w:p>
    <w:p w14:paraId="7B66EFB6" w14:textId="4647D177" w:rsidR="00884E45" w:rsidRDefault="00884E45">
      <w:pPr>
        <w:rPr>
          <w:rFonts w:ascii="Times New Roman" w:eastAsia="Times New Roman" w:hAnsi="Times New Roman" w:cs="Times New Roman"/>
          <w:color w:val="0D0D0D" w:themeColor="text1" w:themeTint="F2"/>
          <w:sz w:val="24"/>
          <w:szCs w:val="24"/>
        </w:rPr>
      </w:pPr>
      <w:r>
        <w:rPr>
          <w:rFonts w:ascii="Times New Roman" w:eastAsia="Times New Roman" w:hAnsi="Times New Roman" w:cs="Times New Roman"/>
          <w:color w:val="0D0D0D" w:themeColor="text1" w:themeTint="F2"/>
          <w:sz w:val="24"/>
          <w:szCs w:val="24"/>
        </w:rPr>
        <w:br w:type="page"/>
      </w:r>
    </w:p>
    <w:p w14:paraId="6F391A5E" w14:textId="258E32D5" w:rsidR="00A02F66" w:rsidRPr="00A33137" w:rsidRDefault="00A43242" w:rsidP="00A33137">
      <w:pPr>
        <w:tabs>
          <w:tab w:val="left" w:pos="720"/>
        </w:tabs>
        <w:spacing w:after="0" w:line="480" w:lineRule="auto"/>
        <w:rPr>
          <w:rFonts w:ascii="Times New Roman" w:eastAsia="Times New Roman" w:hAnsi="Times New Roman" w:cs="Times New Roman"/>
          <w:color w:val="0D0D0D" w:themeColor="text1" w:themeTint="F2"/>
          <w:sz w:val="24"/>
          <w:szCs w:val="24"/>
        </w:rPr>
      </w:pPr>
      <w:r w:rsidRPr="0067103E">
        <w:rPr>
          <w:rFonts w:ascii="Times New Roman" w:hAnsi="Times New Roman"/>
          <w:b/>
          <w:bCs/>
          <w:color w:val="0D0D0D" w:themeColor="text1" w:themeTint="F2"/>
          <w:sz w:val="24"/>
          <w:szCs w:val="24"/>
        </w:rPr>
        <w:lastRenderedPageBreak/>
        <w:t>1.1.3 Postpartum Depression</w:t>
      </w:r>
      <w:bookmarkEnd w:id="23"/>
      <w:r w:rsidRPr="0067103E">
        <w:rPr>
          <w:rFonts w:ascii="Times New Roman" w:hAnsi="Times New Roman"/>
          <w:b/>
          <w:bCs/>
          <w:color w:val="0D0D0D" w:themeColor="text1" w:themeTint="F2"/>
          <w:sz w:val="24"/>
          <w:szCs w:val="24"/>
        </w:rPr>
        <w:t xml:space="preserve"> </w:t>
      </w:r>
    </w:p>
    <w:p w14:paraId="5B569534" w14:textId="2B9B5347" w:rsidR="00A02F66" w:rsidRPr="0067103E" w:rsidRDefault="00A43242" w:rsidP="007E5985">
      <w:pPr>
        <w:pStyle w:val="Heading7"/>
        <w:spacing w:line="480" w:lineRule="auto"/>
      </w:pPr>
      <w:bookmarkStart w:id="24" w:name="_Toc106873566"/>
      <w:r w:rsidRPr="0067103E">
        <w:rPr>
          <w:rFonts w:ascii="Times New Roman" w:hAnsi="Times New Roman"/>
          <w:b/>
          <w:bCs/>
          <w:color w:val="0D0D0D" w:themeColor="text1" w:themeTint="F2"/>
        </w:rPr>
        <w:t>1.1.3.1 Condition Biology, Etiology, and Symptom</w:t>
      </w:r>
      <w:bookmarkEnd w:id="24"/>
    </w:p>
    <w:p w14:paraId="0DE2FEB6" w14:textId="1AB1156A" w:rsidR="00A43242" w:rsidRPr="0067103E" w:rsidRDefault="00A43242" w:rsidP="00D52FD5">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Postpartum depression, which affects approximately 1 in 7 women globally, includes minor or major depression that occurs in the first 12 months after a delivery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PEVuZE5vdGU+PENpdGU+PEF1dGhvcj5MaW5kYWhsPC9BdXRob3I+PFllYXI+MjAwNTwvWWVhcj48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</w:fldData>
        </w:fldChar>
      </w:r>
      <w:r w:rsidR="00A66DB1" w:rsidRPr="0067103E">
        <w:rPr>
          <w:rFonts w:ascii="Times New Roman" w:eastAsia="Times New Roman" w:hAnsi="Times New Roman" w:cs="Times New Roman"/>
          <w:color w:val="0D0D0D" w:themeColor="text1" w:themeTint="F2"/>
          <w:sz w:val="24"/>
          <w:szCs w:val="24"/>
        </w:rPr>
        <w:instrText xml:space="preserve"> ADDIN EN.CITE </w:instrText>
      </w:r>
      <w:r w:rsidR="00A66DB1" w:rsidRPr="0067103E">
        <w:rPr>
          <w:rFonts w:ascii="Times New Roman" w:eastAsia="Times New Roman" w:hAnsi="Times New Roman" w:cs="Times New Roman"/>
          <w:color w:val="0D0D0D" w:themeColor="text1" w:themeTint="F2"/>
          <w:sz w:val="24"/>
          <w:szCs w:val="24"/>
        </w:rPr>
        <w:fldChar w:fldCharType="begin">
          <w:fldData xml:space="preserve">PEVuZE5vdGU+PENpdGU+PEF1dGhvcj5MaW5kYWhsPC9BdXRob3I+PFllYXI+MjAwNTwvWWVhcj48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</w:fldData>
        </w:fldChar>
      </w:r>
      <w:r w:rsidR="00A66DB1" w:rsidRPr="0067103E">
        <w:rPr>
          <w:rFonts w:ascii="Times New Roman" w:eastAsia="Times New Roman" w:hAnsi="Times New Roman" w:cs="Times New Roman"/>
          <w:color w:val="0D0D0D" w:themeColor="text1" w:themeTint="F2"/>
          <w:sz w:val="24"/>
          <w:szCs w:val="24"/>
        </w:rPr>
        <w:instrText xml:space="preserve"> ADDIN EN.CITE.DATA </w:instrText>
      </w:r>
      <w:r w:rsidR="00A66DB1" w:rsidRPr="0067103E">
        <w:rPr>
          <w:rFonts w:ascii="Times New Roman" w:eastAsia="Times New Roman" w:hAnsi="Times New Roman" w:cs="Times New Roman"/>
          <w:color w:val="0D0D0D" w:themeColor="text1" w:themeTint="F2"/>
          <w:sz w:val="24"/>
          <w:szCs w:val="24"/>
        </w:rPr>
      </w:r>
      <w:r w:rsidR="00A66DB1"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A66DB1" w:rsidRPr="0067103E">
        <w:rPr>
          <w:rFonts w:ascii="Times New Roman" w:eastAsia="Times New Roman" w:hAnsi="Times New Roman" w:cs="Times New Roman"/>
          <w:noProof/>
          <w:color w:val="0D0D0D" w:themeColor="text1" w:themeTint="F2"/>
          <w:sz w:val="24"/>
          <w:szCs w:val="24"/>
        </w:rPr>
        <w:t>[97-99]</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Globally, 20% of maternal mortality is attributable to suicide</w:t>
      </w:r>
      <w:r w:rsidR="001515A4"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which is most commonly </w:t>
      </w:r>
      <w:r w:rsidR="0009232F" w:rsidRPr="0067103E">
        <w:rPr>
          <w:rFonts w:ascii="Times New Roman" w:eastAsia="Times New Roman" w:hAnsi="Times New Roman" w:cs="Times New Roman"/>
          <w:color w:val="0D0D0D" w:themeColor="text1" w:themeTint="F2"/>
          <w:sz w:val="24"/>
          <w:szCs w:val="24"/>
        </w:rPr>
        <w:t>proceeded</w:t>
      </w:r>
      <w:r w:rsidRPr="0067103E">
        <w:rPr>
          <w:rFonts w:ascii="Times New Roman" w:eastAsia="Times New Roman" w:hAnsi="Times New Roman" w:cs="Times New Roman"/>
          <w:color w:val="0D0D0D" w:themeColor="text1" w:themeTint="F2"/>
          <w:sz w:val="24"/>
          <w:szCs w:val="24"/>
        </w:rPr>
        <w:t xml:space="preserve"> by depression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PEVuZE5vdGU+PENpdGU+PEF1dGhvcj5MaW5kYWhsPC9BdXRob3I+PFllYXI+MjAwNTwvWWVhcj48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</w:fldData>
        </w:fldChar>
      </w:r>
      <w:r w:rsidR="00A66DB1" w:rsidRPr="0067103E">
        <w:rPr>
          <w:rFonts w:ascii="Times New Roman" w:eastAsia="Times New Roman" w:hAnsi="Times New Roman" w:cs="Times New Roman"/>
          <w:color w:val="0D0D0D" w:themeColor="text1" w:themeTint="F2"/>
          <w:sz w:val="24"/>
          <w:szCs w:val="24"/>
        </w:rPr>
        <w:instrText xml:space="preserve"> ADDIN EN.CITE </w:instrText>
      </w:r>
      <w:r w:rsidR="00A66DB1" w:rsidRPr="0067103E">
        <w:rPr>
          <w:rFonts w:ascii="Times New Roman" w:eastAsia="Times New Roman" w:hAnsi="Times New Roman" w:cs="Times New Roman"/>
          <w:color w:val="0D0D0D" w:themeColor="text1" w:themeTint="F2"/>
          <w:sz w:val="24"/>
          <w:szCs w:val="24"/>
        </w:rPr>
        <w:fldChar w:fldCharType="begin">
          <w:fldData xml:space="preserve">PEVuZE5vdGU+PENpdGU+PEF1dGhvcj5MaW5kYWhsPC9BdXRob3I+PFllYXI+MjAwNTwvWWVhcj48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</w:fldData>
        </w:fldChar>
      </w:r>
      <w:r w:rsidR="00A66DB1" w:rsidRPr="0067103E">
        <w:rPr>
          <w:rFonts w:ascii="Times New Roman" w:eastAsia="Times New Roman" w:hAnsi="Times New Roman" w:cs="Times New Roman"/>
          <w:color w:val="0D0D0D" w:themeColor="text1" w:themeTint="F2"/>
          <w:sz w:val="24"/>
          <w:szCs w:val="24"/>
        </w:rPr>
        <w:instrText xml:space="preserve"> ADDIN EN.CITE.DATA </w:instrText>
      </w:r>
      <w:r w:rsidR="00A66DB1" w:rsidRPr="0067103E">
        <w:rPr>
          <w:rFonts w:ascii="Times New Roman" w:eastAsia="Times New Roman" w:hAnsi="Times New Roman" w:cs="Times New Roman"/>
          <w:color w:val="0D0D0D" w:themeColor="text1" w:themeTint="F2"/>
          <w:sz w:val="24"/>
          <w:szCs w:val="24"/>
        </w:rPr>
      </w:r>
      <w:r w:rsidR="00A66DB1"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A66DB1" w:rsidRPr="0067103E">
        <w:rPr>
          <w:rFonts w:ascii="Times New Roman" w:eastAsia="Times New Roman" w:hAnsi="Times New Roman" w:cs="Times New Roman"/>
          <w:noProof/>
          <w:color w:val="0D0D0D" w:themeColor="text1" w:themeTint="F2"/>
          <w:sz w:val="24"/>
          <w:szCs w:val="24"/>
        </w:rPr>
        <w:t>[97, 98]</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Postpartum depression is </w:t>
      </w:r>
      <w:r w:rsidR="00B91031" w:rsidRPr="0067103E">
        <w:rPr>
          <w:rFonts w:ascii="Times New Roman" w:eastAsia="Times New Roman" w:hAnsi="Times New Roman" w:cs="Times New Roman"/>
          <w:color w:val="0D0D0D" w:themeColor="text1" w:themeTint="F2"/>
          <w:sz w:val="24"/>
          <w:szCs w:val="24"/>
        </w:rPr>
        <w:t>characterized by</w:t>
      </w:r>
      <w:r w:rsidRPr="0067103E">
        <w:rPr>
          <w:rFonts w:ascii="Times New Roman" w:eastAsia="Times New Roman" w:hAnsi="Times New Roman" w:cs="Times New Roman"/>
          <w:color w:val="0D0D0D" w:themeColor="text1" w:themeTint="F2"/>
          <w:sz w:val="24"/>
          <w:szCs w:val="24"/>
        </w:rPr>
        <w:t xml:space="preserve"> depressed maternal mood, excessive crying, difficulty bonding with the baby, intense irritability, hopelessness, </w:t>
      </w:r>
      <w:r w:rsidR="001515A4" w:rsidRPr="0067103E">
        <w:rPr>
          <w:rFonts w:ascii="Times New Roman" w:eastAsia="Times New Roman" w:hAnsi="Times New Roman" w:cs="Times New Roman"/>
          <w:color w:val="0D0D0D" w:themeColor="text1" w:themeTint="F2"/>
          <w:sz w:val="24"/>
          <w:szCs w:val="24"/>
        </w:rPr>
        <w:t xml:space="preserve">and </w:t>
      </w:r>
      <w:r w:rsidRPr="0067103E">
        <w:rPr>
          <w:rFonts w:ascii="Times New Roman" w:eastAsia="Times New Roman" w:hAnsi="Times New Roman" w:cs="Times New Roman"/>
          <w:color w:val="0D0D0D" w:themeColor="text1" w:themeTint="F2"/>
          <w:sz w:val="24"/>
          <w:szCs w:val="24"/>
        </w:rPr>
        <w:t>severe anxiety, among other symptoms. Suicidal ideation and suicide are also common among women in the severe modes of postpartum depression</w:t>
      </w:r>
      <w:r w:rsidR="00FC57DF" w:rsidRPr="0067103E">
        <w:rPr>
          <w:rFonts w:ascii="Times New Roman" w:eastAsia="Times New Roman" w:hAnsi="Times New Roman" w:cs="Times New Roman"/>
          <w:color w:val="0D0D0D" w:themeColor="text1" w:themeTint="F2"/>
          <w:sz w:val="24"/>
          <w:szCs w:val="24"/>
        </w:rPr>
        <w:t xml:space="preserve"> </w:t>
      </w:r>
      <w:r w:rsidR="00FC57DF" w:rsidRPr="0067103E">
        <w:rPr>
          <w:rFonts w:ascii="Times New Roman" w:eastAsia="Times New Roman" w:hAnsi="Times New Roman" w:cs="Times New Roman"/>
          <w:color w:val="0D0D0D" w:themeColor="text1" w:themeTint="F2"/>
          <w:sz w:val="24"/>
          <w:szCs w:val="24"/>
        </w:rPr>
        <w:fldChar w:fldCharType="begin">
          <w:fldData xml:space="preserve">PEVuZE5vdGU+PENpdGU+PEF1dGhvcj5CYXVtYW48L0F1dGhvcj48WWVhcj4yMDIwPC9ZZWFyPjxS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</w:fldData>
        </w:fldChar>
      </w:r>
      <w:r w:rsidR="00FC57DF" w:rsidRPr="0067103E">
        <w:rPr>
          <w:rFonts w:ascii="Times New Roman" w:eastAsia="Times New Roman" w:hAnsi="Times New Roman" w:cs="Times New Roman"/>
          <w:color w:val="0D0D0D" w:themeColor="text1" w:themeTint="F2"/>
          <w:sz w:val="24"/>
          <w:szCs w:val="24"/>
        </w:rPr>
        <w:instrText xml:space="preserve"> ADDIN EN.CITE </w:instrText>
      </w:r>
      <w:r w:rsidR="00FC57DF" w:rsidRPr="0067103E">
        <w:rPr>
          <w:rFonts w:ascii="Times New Roman" w:eastAsia="Times New Roman" w:hAnsi="Times New Roman" w:cs="Times New Roman"/>
          <w:color w:val="0D0D0D" w:themeColor="text1" w:themeTint="F2"/>
          <w:sz w:val="24"/>
          <w:szCs w:val="24"/>
        </w:rPr>
        <w:fldChar w:fldCharType="begin">
          <w:fldData xml:space="preserve">PEVuZE5vdGU+PENpdGU+PEF1dGhvcj5CYXVtYW48L0F1dGhvcj48WWVhcj4yMDIwPC9ZZWFyPjxS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</w:fldData>
        </w:fldChar>
      </w:r>
      <w:r w:rsidR="00FC57DF" w:rsidRPr="0067103E">
        <w:rPr>
          <w:rFonts w:ascii="Times New Roman" w:eastAsia="Times New Roman" w:hAnsi="Times New Roman" w:cs="Times New Roman"/>
          <w:color w:val="0D0D0D" w:themeColor="text1" w:themeTint="F2"/>
          <w:sz w:val="24"/>
          <w:szCs w:val="24"/>
        </w:rPr>
        <w:instrText xml:space="preserve"> ADDIN EN.CITE.DATA </w:instrText>
      </w:r>
      <w:r w:rsidR="00FC57DF" w:rsidRPr="0067103E">
        <w:rPr>
          <w:rFonts w:ascii="Times New Roman" w:eastAsia="Times New Roman" w:hAnsi="Times New Roman" w:cs="Times New Roman"/>
          <w:color w:val="0D0D0D" w:themeColor="text1" w:themeTint="F2"/>
          <w:sz w:val="24"/>
          <w:szCs w:val="24"/>
        </w:rPr>
      </w:r>
      <w:r w:rsidR="00FC57DF" w:rsidRPr="0067103E">
        <w:rPr>
          <w:rFonts w:ascii="Times New Roman" w:eastAsia="Times New Roman" w:hAnsi="Times New Roman" w:cs="Times New Roman"/>
          <w:color w:val="0D0D0D" w:themeColor="text1" w:themeTint="F2"/>
          <w:sz w:val="24"/>
          <w:szCs w:val="24"/>
        </w:rPr>
        <w:fldChar w:fldCharType="end"/>
      </w:r>
      <w:r w:rsidR="00FC57DF" w:rsidRPr="0067103E">
        <w:rPr>
          <w:rFonts w:ascii="Times New Roman" w:eastAsia="Times New Roman" w:hAnsi="Times New Roman" w:cs="Times New Roman"/>
          <w:color w:val="0D0D0D" w:themeColor="text1" w:themeTint="F2"/>
          <w:sz w:val="24"/>
          <w:szCs w:val="24"/>
        </w:rPr>
      </w:r>
      <w:r w:rsidR="00FC57DF" w:rsidRPr="0067103E">
        <w:rPr>
          <w:rFonts w:ascii="Times New Roman" w:eastAsia="Times New Roman" w:hAnsi="Times New Roman" w:cs="Times New Roman"/>
          <w:color w:val="0D0D0D" w:themeColor="text1" w:themeTint="F2"/>
          <w:sz w:val="24"/>
          <w:szCs w:val="24"/>
        </w:rPr>
        <w:fldChar w:fldCharType="separate"/>
      </w:r>
      <w:r w:rsidR="00FC57DF" w:rsidRPr="0067103E">
        <w:rPr>
          <w:rFonts w:ascii="Times New Roman" w:eastAsia="Times New Roman" w:hAnsi="Times New Roman" w:cs="Times New Roman"/>
          <w:noProof/>
          <w:color w:val="0D0D0D" w:themeColor="text1" w:themeTint="F2"/>
          <w:sz w:val="24"/>
          <w:szCs w:val="24"/>
        </w:rPr>
        <w:t>[97, 98, 100-103]</w:t>
      </w:r>
      <w:r w:rsidR="00FC57DF"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w:t>
      </w:r>
    </w:p>
    <w:p w14:paraId="0FAC7672" w14:textId="077511B7" w:rsidR="00D8048A" w:rsidRDefault="00A43242" w:rsidP="00A33137">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The etiology of postpartum depression is still under investigation. However, </w:t>
      </w:r>
      <w:r w:rsidR="001515A4" w:rsidRPr="0067103E">
        <w:rPr>
          <w:rFonts w:ascii="Times New Roman" w:eastAsia="Times New Roman" w:hAnsi="Times New Roman" w:cs="Times New Roman"/>
          <w:color w:val="0D0D0D" w:themeColor="text1" w:themeTint="F2"/>
          <w:sz w:val="24"/>
          <w:szCs w:val="24"/>
        </w:rPr>
        <w:t xml:space="preserve">there are </w:t>
      </w:r>
      <w:r w:rsidRPr="0067103E">
        <w:rPr>
          <w:rFonts w:ascii="Times New Roman" w:eastAsia="Times New Roman" w:hAnsi="Times New Roman" w:cs="Times New Roman"/>
          <w:color w:val="0D0D0D" w:themeColor="text1" w:themeTint="F2"/>
          <w:sz w:val="24"/>
          <w:szCs w:val="24"/>
        </w:rPr>
        <w:t>three</w:t>
      </w:r>
      <w:r w:rsidR="001515A4" w:rsidRPr="0067103E">
        <w:rPr>
          <w:rFonts w:ascii="Times New Roman" w:eastAsia="Times New Roman" w:hAnsi="Times New Roman" w:cs="Times New Roman"/>
          <w:color w:val="0D0D0D" w:themeColor="text1" w:themeTint="F2"/>
          <w:sz w:val="24"/>
          <w:szCs w:val="24"/>
        </w:rPr>
        <w:t xml:space="preserve"> proposed pathways</w:t>
      </w:r>
      <w:r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PEVuZE5vdGU+PENpdGU+PEF1dGhvcj5CcnVtbWVsdGU8L0F1dGhvcj48WWVhcj4yMDE2PC9ZZWFy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</w:fldData>
        </w:fldChar>
      </w:r>
      <w:r w:rsidR="00FC57DF" w:rsidRPr="0067103E">
        <w:rPr>
          <w:rFonts w:ascii="Times New Roman" w:eastAsia="Times New Roman" w:hAnsi="Times New Roman" w:cs="Times New Roman"/>
          <w:color w:val="0D0D0D" w:themeColor="text1" w:themeTint="F2"/>
          <w:sz w:val="24"/>
          <w:szCs w:val="24"/>
        </w:rPr>
        <w:instrText xml:space="preserve"> ADDIN EN.CITE </w:instrText>
      </w:r>
      <w:r w:rsidR="00FC57DF" w:rsidRPr="0067103E">
        <w:rPr>
          <w:rFonts w:ascii="Times New Roman" w:eastAsia="Times New Roman" w:hAnsi="Times New Roman" w:cs="Times New Roman"/>
          <w:color w:val="0D0D0D" w:themeColor="text1" w:themeTint="F2"/>
          <w:sz w:val="24"/>
          <w:szCs w:val="24"/>
        </w:rPr>
        <w:fldChar w:fldCharType="begin">
          <w:fldData xml:space="preserve">PEVuZE5vdGU+PENpdGU+PEF1dGhvcj5CcnVtbWVsdGU8L0F1dGhvcj48WWVhcj4yMDE2PC9ZZWFy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</w:fldData>
        </w:fldChar>
      </w:r>
      <w:r w:rsidR="00FC57DF" w:rsidRPr="0067103E">
        <w:rPr>
          <w:rFonts w:ascii="Times New Roman" w:eastAsia="Times New Roman" w:hAnsi="Times New Roman" w:cs="Times New Roman"/>
          <w:color w:val="0D0D0D" w:themeColor="text1" w:themeTint="F2"/>
          <w:sz w:val="24"/>
          <w:szCs w:val="24"/>
        </w:rPr>
        <w:instrText xml:space="preserve"> ADDIN EN.CITE.DATA </w:instrText>
      </w:r>
      <w:r w:rsidR="00FC57DF" w:rsidRPr="0067103E">
        <w:rPr>
          <w:rFonts w:ascii="Times New Roman" w:eastAsia="Times New Roman" w:hAnsi="Times New Roman" w:cs="Times New Roman"/>
          <w:color w:val="0D0D0D" w:themeColor="text1" w:themeTint="F2"/>
          <w:sz w:val="24"/>
          <w:szCs w:val="24"/>
        </w:rPr>
      </w:r>
      <w:r w:rsidR="00FC57DF"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FC57DF" w:rsidRPr="0067103E">
        <w:rPr>
          <w:rFonts w:ascii="Times New Roman" w:eastAsia="Times New Roman" w:hAnsi="Times New Roman" w:cs="Times New Roman"/>
          <w:noProof/>
          <w:color w:val="0D0D0D" w:themeColor="text1" w:themeTint="F2"/>
          <w:sz w:val="24"/>
          <w:szCs w:val="24"/>
        </w:rPr>
        <w:t>[104-106]</w:t>
      </w:r>
      <w:r w:rsidRPr="0067103E">
        <w:rPr>
          <w:rFonts w:ascii="Times New Roman" w:eastAsia="Times New Roman" w:hAnsi="Times New Roman" w:cs="Times New Roman"/>
          <w:color w:val="0D0D0D" w:themeColor="text1" w:themeTint="F2"/>
          <w:sz w:val="24"/>
          <w:szCs w:val="24"/>
        </w:rPr>
        <w:fldChar w:fldCharType="end"/>
      </w:r>
      <w:r w:rsidR="00807765"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 </w:t>
      </w:r>
      <w:r w:rsidR="0009232F" w:rsidRPr="0067103E">
        <w:rPr>
          <w:rFonts w:ascii="Times New Roman" w:eastAsia="Times New Roman" w:hAnsi="Times New Roman" w:cs="Times New Roman"/>
          <w:color w:val="0D0D0D" w:themeColor="text1" w:themeTint="F2"/>
          <w:sz w:val="24"/>
          <w:szCs w:val="24"/>
        </w:rPr>
        <w:t>1)</w:t>
      </w:r>
      <w:r w:rsidR="00FB4AD4" w:rsidRPr="0067103E">
        <w:rPr>
          <w:rFonts w:ascii="Times New Roman" w:eastAsia="Times New Roman" w:hAnsi="Times New Roman" w:cs="Times New Roman"/>
          <w:color w:val="0D0D0D" w:themeColor="text1" w:themeTint="F2"/>
          <w:sz w:val="24"/>
          <w:szCs w:val="24"/>
        </w:rPr>
        <w:t xml:space="preserve"> </w:t>
      </w:r>
      <w:r w:rsidR="0009232F" w:rsidRPr="0067103E">
        <w:rPr>
          <w:rFonts w:ascii="Times New Roman" w:eastAsia="Times New Roman" w:hAnsi="Times New Roman" w:cs="Times New Roman"/>
          <w:color w:val="0D0D0D" w:themeColor="text1" w:themeTint="F2"/>
          <w:sz w:val="24"/>
          <w:szCs w:val="24"/>
        </w:rPr>
        <w:t>The l</w:t>
      </w:r>
      <w:r w:rsidRPr="0067103E">
        <w:rPr>
          <w:rFonts w:ascii="Times New Roman" w:eastAsia="Times New Roman" w:hAnsi="Times New Roman" w:cs="Times New Roman"/>
          <w:color w:val="0D0D0D" w:themeColor="text1" w:themeTint="F2"/>
          <w:sz w:val="24"/>
          <w:szCs w:val="24"/>
        </w:rPr>
        <w:t>evels of</w:t>
      </w:r>
      <w:r w:rsidR="0009232F" w:rsidRPr="0067103E">
        <w:rPr>
          <w:rFonts w:ascii="Times New Roman" w:eastAsia="Times New Roman" w:hAnsi="Times New Roman" w:cs="Times New Roman"/>
          <w:color w:val="0D0D0D" w:themeColor="text1" w:themeTint="F2"/>
          <w:sz w:val="24"/>
          <w:szCs w:val="24"/>
        </w:rPr>
        <w:t xml:space="preserve"> maternal</w:t>
      </w:r>
      <w:r w:rsidRPr="0067103E">
        <w:rPr>
          <w:rFonts w:ascii="Times New Roman" w:eastAsia="Times New Roman" w:hAnsi="Times New Roman" w:cs="Times New Roman"/>
          <w:color w:val="0D0D0D" w:themeColor="text1" w:themeTint="F2"/>
          <w:sz w:val="24"/>
          <w:szCs w:val="24"/>
        </w:rPr>
        <w:t xml:space="preserve"> reproductive hormones</w:t>
      </w:r>
      <w:r w:rsidR="001515A4"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w:t>
      </w:r>
      <w:r w:rsidR="00FB4AD4" w:rsidRPr="0067103E">
        <w:rPr>
          <w:rFonts w:ascii="Times New Roman" w:eastAsia="Times New Roman" w:hAnsi="Times New Roman" w:cs="Times New Roman"/>
          <w:color w:val="0D0D0D" w:themeColor="text1" w:themeTint="F2"/>
          <w:sz w:val="24"/>
          <w:szCs w:val="24"/>
        </w:rPr>
        <w:t>E</w:t>
      </w:r>
      <w:r w:rsidRPr="0067103E">
        <w:rPr>
          <w:rFonts w:ascii="Times New Roman" w:eastAsia="Times New Roman" w:hAnsi="Times New Roman" w:cs="Times New Roman"/>
          <w:color w:val="0D0D0D" w:themeColor="text1" w:themeTint="F2"/>
          <w:sz w:val="24"/>
          <w:szCs w:val="24"/>
        </w:rPr>
        <w:t xml:space="preserve">vidence indicates that women suffering from postpartum depression may be differentially sensitive to the effects of gonadal steroids. This is evidenced by </w:t>
      </w:r>
      <w:r w:rsidR="000A0578" w:rsidRPr="0067103E">
        <w:rPr>
          <w:rFonts w:ascii="Times New Roman" w:eastAsia="Times New Roman" w:hAnsi="Times New Roman" w:cs="Times New Roman"/>
          <w:color w:val="0D0D0D" w:themeColor="text1" w:themeTint="F2"/>
          <w:sz w:val="24"/>
          <w:szCs w:val="24"/>
        </w:rPr>
        <w:t>differences observed in women with a history of postpartum depression versus those without</w:t>
      </w:r>
      <w:r w:rsidR="008C66BA" w:rsidRPr="0067103E">
        <w:rPr>
          <w:rFonts w:ascii="Times New Roman" w:eastAsia="Times New Roman" w:hAnsi="Times New Roman" w:cs="Times New Roman"/>
          <w:color w:val="0D0D0D" w:themeColor="text1" w:themeTint="F2"/>
          <w:sz w:val="24"/>
          <w:szCs w:val="24"/>
        </w:rPr>
        <w:t xml:space="preserve"> a history. In one study by Bloch and others, researchers observed a significant increase in depressive symptoms among women with a history of postpartum depression </w:t>
      </w:r>
      <w:r w:rsidR="00DB127C" w:rsidRPr="0067103E">
        <w:rPr>
          <w:rFonts w:ascii="Times New Roman" w:eastAsia="Times New Roman" w:hAnsi="Times New Roman" w:cs="Times New Roman"/>
          <w:color w:val="0D0D0D" w:themeColor="text1" w:themeTint="F2"/>
          <w:sz w:val="24"/>
          <w:szCs w:val="24"/>
        </w:rPr>
        <w:t xml:space="preserve">after simulating two excess hormones </w:t>
      </w:r>
      <w:r w:rsidR="00BB21CE" w:rsidRPr="0067103E">
        <w:rPr>
          <w:rFonts w:ascii="Times New Roman" w:eastAsia="Times New Roman" w:hAnsi="Times New Roman" w:cs="Times New Roman"/>
          <w:color w:val="0D0D0D" w:themeColor="text1" w:themeTint="F2"/>
          <w:sz w:val="24"/>
          <w:szCs w:val="24"/>
        </w:rPr>
        <w:t>(estradiol and progesterone) among women in both categories in an attempt to measure their</w:t>
      </w:r>
      <w:r w:rsidR="008C65B5" w:rsidRPr="0067103E">
        <w:rPr>
          <w:rFonts w:ascii="Times New Roman" w:eastAsia="Times New Roman" w:hAnsi="Times New Roman" w:cs="Times New Roman"/>
          <w:color w:val="0D0D0D" w:themeColor="text1" w:themeTint="F2"/>
          <w:sz w:val="24"/>
          <w:szCs w:val="24"/>
        </w:rPr>
        <w:t xml:space="preserve"> effect</w:t>
      </w:r>
      <w:r w:rsidR="00141F17" w:rsidRPr="0067103E">
        <w:rPr>
          <w:rFonts w:ascii="Times New Roman" w:eastAsia="Times New Roman" w:hAnsi="Times New Roman" w:cs="Times New Roman"/>
          <w:color w:val="0D0D0D" w:themeColor="text1" w:themeTint="F2"/>
          <w:sz w:val="24"/>
          <w:szCs w:val="24"/>
        </w:rPr>
        <w:t xml:space="preserve">. This study was instrumental in demonstrating the role of these two </w:t>
      </w:r>
      <w:r w:rsidR="0059776C" w:rsidRPr="0067103E">
        <w:rPr>
          <w:rFonts w:ascii="Times New Roman" w:eastAsia="Times New Roman" w:hAnsi="Times New Roman" w:cs="Times New Roman"/>
          <w:color w:val="0D0D0D" w:themeColor="text1" w:themeTint="F2"/>
          <w:sz w:val="24"/>
          <w:szCs w:val="24"/>
        </w:rPr>
        <w:t xml:space="preserve">gonadal </w:t>
      </w:r>
      <w:r w:rsidR="00141F17" w:rsidRPr="0067103E">
        <w:rPr>
          <w:rFonts w:ascii="Times New Roman" w:eastAsia="Times New Roman" w:hAnsi="Times New Roman" w:cs="Times New Roman"/>
          <w:color w:val="0D0D0D" w:themeColor="text1" w:themeTint="F2"/>
          <w:sz w:val="24"/>
          <w:szCs w:val="24"/>
        </w:rPr>
        <w:t>hormones in postpartum depression and their</w:t>
      </w:r>
      <w:r w:rsidR="00812B37" w:rsidRPr="0067103E">
        <w:rPr>
          <w:rFonts w:ascii="Times New Roman" w:eastAsia="Times New Roman" w:hAnsi="Times New Roman" w:cs="Times New Roman"/>
          <w:color w:val="0D0D0D" w:themeColor="text1" w:themeTint="F2"/>
          <w:sz w:val="24"/>
          <w:szCs w:val="24"/>
        </w:rPr>
        <w:t xml:space="preserve"> interaction effect when in combination with history of postpartum depressi</w:t>
      </w:r>
      <w:r w:rsidR="0059776C" w:rsidRPr="0067103E">
        <w:rPr>
          <w:rFonts w:ascii="Times New Roman" w:eastAsia="Times New Roman" w:hAnsi="Times New Roman" w:cs="Times New Roman"/>
          <w:color w:val="0D0D0D" w:themeColor="text1" w:themeTint="F2"/>
          <w:sz w:val="24"/>
          <w:szCs w:val="24"/>
        </w:rPr>
        <w:t>on</w:t>
      </w:r>
      <w:r w:rsidR="00BB21CE" w:rsidRPr="0067103E">
        <w:rPr>
          <w:rFonts w:ascii="Times New Roman" w:eastAsia="Times New Roman" w:hAnsi="Times New Roman" w:cs="Times New Roman"/>
          <w:color w:val="0D0D0D" w:themeColor="text1" w:themeTint="F2"/>
          <w:sz w:val="24"/>
          <w:szCs w:val="24"/>
        </w:rPr>
        <w:t xml:space="preserve"> </w:t>
      </w:r>
      <w:r w:rsidR="008C65B5" w:rsidRPr="0067103E">
        <w:rPr>
          <w:rFonts w:ascii="Times New Roman" w:eastAsia="Times New Roman" w:hAnsi="Times New Roman" w:cs="Times New Roman"/>
          <w:color w:val="0D0D0D" w:themeColor="text1" w:themeTint="F2"/>
          <w:sz w:val="24"/>
          <w:szCs w:val="24"/>
        </w:rPr>
        <w:fldChar w:fldCharType="begin">
          <w:fldData xml:space="preserve">PEVuZE5vdGU+PENpdGU+PEF1dGhvcj5CbG9jaDwvQXV0aG9yPjxZZWFyPjIwMDA8L1llYXI+PFJl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==
</w:fldData>
        </w:fldChar>
      </w:r>
      <w:r w:rsidR="008C65B5" w:rsidRPr="0067103E">
        <w:rPr>
          <w:rFonts w:ascii="Times New Roman" w:eastAsia="Times New Roman" w:hAnsi="Times New Roman" w:cs="Times New Roman"/>
          <w:color w:val="0D0D0D" w:themeColor="text1" w:themeTint="F2"/>
          <w:sz w:val="24"/>
          <w:szCs w:val="24"/>
        </w:rPr>
        <w:instrText xml:space="preserve"> ADDIN EN.CITE </w:instrText>
      </w:r>
      <w:r w:rsidR="008C65B5" w:rsidRPr="0067103E">
        <w:rPr>
          <w:rFonts w:ascii="Times New Roman" w:eastAsia="Times New Roman" w:hAnsi="Times New Roman" w:cs="Times New Roman"/>
          <w:color w:val="0D0D0D" w:themeColor="text1" w:themeTint="F2"/>
          <w:sz w:val="24"/>
          <w:szCs w:val="24"/>
        </w:rPr>
        <w:fldChar w:fldCharType="begin">
          <w:fldData xml:space="preserve">PEVuZE5vdGU+PENpdGU+PEF1dGhvcj5CbG9jaDwvQXV0aG9yPjxZZWFyPjIwMDA8L1llYXI+PFJl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==
</w:fldData>
        </w:fldChar>
      </w:r>
      <w:r w:rsidR="008C65B5" w:rsidRPr="0067103E">
        <w:rPr>
          <w:rFonts w:ascii="Times New Roman" w:eastAsia="Times New Roman" w:hAnsi="Times New Roman" w:cs="Times New Roman"/>
          <w:color w:val="0D0D0D" w:themeColor="text1" w:themeTint="F2"/>
          <w:sz w:val="24"/>
          <w:szCs w:val="24"/>
        </w:rPr>
        <w:instrText xml:space="preserve"> ADDIN EN.CITE.DATA </w:instrText>
      </w:r>
      <w:r w:rsidR="008C65B5" w:rsidRPr="0067103E">
        <w:rPr>
          <w:rFonts w:ascii="Times New Roman" w:eastAsia="Times New Roman" w:hAnsi="Times New Roman" w:cs="Times New Roman"/>
          <w:color w:val="0D0D0D" w:themeColor="text1" w:themeTint="F2"/>
          <w:sz w:val="24"/>
          <w:szCs w:val="24"/>
        </w:rPr>
      </w:r>
      <w:r w:rsidR="008C65B5" w:rsidRPr="0067103E">
        <w:rPr>
          <w:rFonts w:ascii="Times New Roman" w:eastAsia="Times New Roman" w:hAnsi="Times New Roman" w:cs="Times New Roman"/>
          <w:color w:val="0D0D0D" w:themeColor="text1" w:themeTint="F2"/>
          <w:sz w:val="24"/>
          <w:szCs w:val="24"/>
        </w:rPr>
        <w:fldChar w:fldCharType="end"/>
      </w:r>
      <w:r w:rsidR="008C65B5" w:rsidRPr="0067103E">
        <w:rPr>
          <w:rFonts w:ascii="Times New Roman" w:eastAsia="Times New Roman" w:hAnsi="Times New Roman" w:cs="Times New Roman"/>
          <w:color w:val="0D0D0D" w:themeColor="text1" w:themeTint="F2"/>
          <w:sz w:val="24"/>
          <w:szCs w:val="24"/>
        </w:rPr>
      </w:r>
      <w:r w:rsidR="008C65B5" w:rsidRPr="0067103E">
        <w:rPr>
          <w:rFonts w:ascii="Times New Roman" w:eastAsia="Times New Roman" w:hAnsi="Times New Roman" w:cs="Times New Roman"/>
          <w:color w:val="0D0D0D" w:themeColor="text1" w:themeTint="F2"/>
          <w:sz w:val="24"/>
          <w:szCs w:val="24"/>
        </w:rPr>
        <w:fldChar w:fldCharType="separate"/>
      </w:r>
      <w:r w:rsidR="008C65B5" w:rsidRPr="0067103E">
        <w:rPr>
          <w:rFonts w:ascii="Times New Roman" w:eastAsia="Times New Roman" w:hAnsi="Times New Roman" w:cs="Times New Roman"/>
          <w:noProof/>
          <w:color w:val="0D0D0D" w:themeColor="text1" w:themeTint="F2"/>
          <w:sz w:val="24"/>
          <w:szCs w:val="24"/>
        </w:rPr>
        <w:t>[107]</w:t>
      </w:r>
      <w:r w:rsidR="008C65B5" w:rsidRPr="0067103E">
        <w:rPr>
          <w:rFonts w:ascii="Times New Roman" w:eastAsia="Times New Roman" w:hAnsi="Times New Roman" w:cs="Times New Roman"/>
          <w:color w:val="0D0D0D" w:themeColor="text1" w:themeTint="F2"/>
          <w:sz w:val="24"/>
          <w:szCs w:val="24"/>
        </w:rPr>
        <w:fldChar w:fldCharType="end"/>
      </w:r>
      <w:r w:rsidR="00BB21CE"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Another known reproductive hormonal contributor to postpartum depression is lower levels of oxytocin, which have been shown to be a predictor of postpartum depression as well as severity of symptoms, especially in those with depression history pre-pregnancy</w:t>
      </w:r>
      <w:r w:rsidR="00AF2A4E"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w:t>
      </w:r>
      <w:r w:rsidR="00643BEC" w:rsidRPr="0067103E">
        <w:rPr>
          <w:rFonts w:ascii="Times New Roman" w:eastAsia="Times New Roman" w:hAnsi="Times New Roman" w:cs="Times New Roman"/>
          <w:color w:val="0D0D0D" w:themeColor="text1" w:themeTint="F2"/>
          <w:sz w:val="24"/>
          <w:szCs w:val="24"/>
        </w:rPr>
        <w:t>2) I</w:t>
      </w:r>
      <w:r w:rsidRPr="0067103E">
        <w:rPr>
          <w:rFonts w:ascii="Times New Roman" w:eastAsia="Times New Roman" w:hAnsi="Times New Roman" w:cs="Times New Roman"/>
          <w:color w:val="0D0D0D" w:themeColor="text1" w:themeTint="F2"/>
          <w:sz w:val="24"/>
          <w:szCs w:val="24"/>
        </w:rPr>
        <w:t xml:space="preserve">ncreased levels of </w:t>
      </w:r>
      <w:r w:rsidRPr="0067103E">
        <w:rPr>
          <w:rFonts w:ascii="Times New Roman" w:eastAsia="Times New Roman" w:hAnsi="Times New Roman" w:cs="Times New Roman"/>
          <w:color w:val="0D0D0D" w:themeColor="text1" w:themeTint="F2"/>
          <w:sz w:val="24"/>
          <w:szCs w:val="24"/>
        </w:rPr>
        <w:lastRenderedPageBreak/>
        <w:t>stress hormone</w:t>
      </w:r>
      <w:r w:rsidR="001C49A9" w:rsidRPr="0067103E">
        <w:rPr>
          <w:rFonts w:ascii="Times New Roman" w:eastAsia="Times New Roman" w:hAnsi="Times New Roman" w:cs="Times New Roman"/>
          <w:color w:val="0D0D0D" w:themeColor="text1" w:themeTint="F2"/>
          <w:sz w:val="24"/>
          <w:szCs w:val="24"/>
        </w:rPr>
        <w:t>s such as the p</w:t>
      </w:r>
      <w:r w:rsidRPr="0067103E">
        <w:rPr>
          <w:rFonts w:ascii="Times New Roman" w:eastAsia="Times New Roman" w:hAnsi="Times New Roman" w:cs="Times New Roman"/>
          <w:color w:val="0D0D0D" w:themeColor="text1" w:themeTint="F2"/>
          <w:sz w:val="24"/>
          <w:szCs w:val="24"/>
        </w:rPr>
        <w:t>lacental corticotropin releasing hormone</w:t>
      </w:r>
      <w:r w:rsidR="00BC533E" w:rsidRPr="0067103E">
        <w:rPr>
          <w:rFonts w:ascii="Times New Roman" w:eastAsia="Times New Roman" w:hAnsi="Times New Roman" w:cs="Times New Roman"/>
          <w:color w:val="0D0D0D" w:themeColor="text1" w:themeTint="F2"/>
          <w:sz w:val="24"/>
          <w:szCs w:val="24"/>
        </w:rPr>
        <w:t xml:space="preserve"> and other </w:t>
      </w:r>
      <w:r w:rsidRPr="0067103E">
        <w:rPr>
          <w:rFonts w:ascii="Times New Roman" w:eastAsia="Times New Roman" w:hAnsi="Times New Roman" w:cs="Times New Roman"/>
          <w:color w:val="0D0D0D" w:themeColor="text1" w:themeTint="F2"/>
          <w:sz w:val="24"/>
          <w:szCs w:val="24"/>
        </w:rPr>
        <w:t>neuroendocrine factors of the hippocampus-pituitary axis, while not used for diagnostic purposes, are known biomarkers</w:t>
      </w:r>
      <w:r w:rsidR="001C49A9" w:rsidRPr="0067103E">
        <w:rPr>
          <w:rFonts w:ascii="Times New Roman" w:eastAsia="Times New Roman" w:hAnsi="Times New Roman" w:cs="Times New Roman"/>
          <w:color w:val="0D0D0D" w:themeColor="text1" w:themeTint="F2"/>
          <w:sz w:val="24"/>
          <w:szCs w:val="24"/>
        </w:rPr>
        <w:t xml:space="preserve"> of postpartum depression</w:t>
      </w:r>
      <w:r w:rsidR="00AF2A4E"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w:t>
      </w:r>
      <w:r w:rsidR="00643BEC" w:rsidRPr="0067103E">
        <w:rPr>
          <w:rFonts w:ascii="Times New Roman" w:eastAsia="Times New Roman" w:hAnsi="Times New Roman" w:cs="Times New Roman"/>
          <w:color w:val="0D0D0D" w:themeColor="text1" w:themeTint="F2"/>
          <w:sz w:val="24"/>
          <w:szCs w:val="24"/>
        </w:rPr>
        <w:t>3)</w:t>
      </w:r>
      <w:r w:rsidRPr="0067103E">
        <w:rPr>
          <w:rFonts w:ascii="Times New Roman" w:eastAsia="Times New Roman" w:hAnsi="Times New Roman" w:cs="Times New Roman"/>
          <w:color w:val="0D0D0D" w:themeColor="text1" w:themeTint="F2"/>
          <w:sz w:val="24"/>
          <w:szCs w:val="24"/>
        </w:rPr>
        <w:t xml:space="preserve"> </w:t>
      </w:r>
      <w:proofErr w:type="spellStart"/>
      <w:r w:rsidR="00BC533E" w:rsidRPr="0067103E">
        <w:rPr>
          <w:rFonts w:ascii="Times New Roman" w:eastAsia="Times New Roman" w:hAnsi="Times New Roman" w:cs="Times New Roman"/>
          <w:color w:val="0D0D0D" w:themeColor="text1" w:themeTint="F2"/>
          <w:sz w:val="24"/>
          <w:szCs w:val="24"/>
        </w:rPr>
        <w:t>N</w:t>
      </w:r>
      <w:r w:rsidRPr="0067103E">
        <w:rPr>
          <w:rFonts w:ascii="Times New Roman" w:eastAsia="Times New Roman" w:hAnsi="Times New Roman" w:cs="Times New Roman"/>
          <w:color w:val="0D0D0D" w:themeColor="text1" w:themeTint="F2"/>
          <w:sz w:val="24"/>
          <w:szCs w:val="24"/>
        </w:rPr>
        <w:t>eurosteroid</w:t>
      </w:r>
      <w:proofErr w:type="spellEnd"/>
      <w:r w:rsidRPr="0067103E">
        <w:rPr>
          <w:rFonts w:ascii="Times New Roman" w:eastAsia="Times New Roman" w:hAnsi="Times New Roman" w:cs="Times New Roman"/>
          <w:color w:val="0D0D0D" w:themeColor="text1" w:themeTint="F2"/>
          <w:sz w:val="24"/>
          <w:szCs w:val="24"/>
        </w:rPr>
        <w:t xml:space="preserve"> levels, specifically allopregnanolone, a metabolite of progesterone</w:t>
      </w:r>
      <w:r w:rsidR="00BC533E"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have been shown to be </w:t>
      </w:r>
      <w:r w:rsidR="006F2A29" w:rsidRPr="0067103E">
        <w:rPr>
          <w:rFonts w:ascii="Times New Roman" w:eastAsia="Times New Roman" w:hAnsi="Times New Roman" w:cs="Times New Roman"/>
          <w:color w:val="0D0D0D" w:themeColor="text1" w:themeTint="F2"/>
          <w:sz w:val="24"/>
          <w:szCs w:val="24"/>
        </w:rPr>
        <w:t>lower</w:t>
      </w:r>
      <w:r w:rsidRPr="0067103E">
        <w:rPr>
          <w:rFonts w:ascii="Times New Roman" w:eastAsia="Times New Roman" w:hAnsi="Times New Roman" w:cs="Times New Roman"/>
          <w:color w:val="0D0D0D" w:themeColor="text1" w:themeTint="F2"/>
          <w:sz w:val="24"/>
          <w:szCs w:val="24"/>
        </w:rPr>
        <w:t xml:space="preserve"> in major depressive disorder and are</w:t>
      </w:r>
      <w:r w:rsidR="00D8048A" w:rsidRPr="0067103E">
        <w:rPr>
          <w:rFonts w:ascii="Times New Roman" w:eastAsia="Times New Roman" w:hAnsi="Times New Roman" w:cs="Times New Roman"/>
          <w:color w:val="0D0D0D" w:themeColor="text1" w:themeTint="F2"/>
          <w:sz w:val="24"/>
          <w:szCs w:val="24"/>
        </w:rPr>
        <w:t xml:space="preserve"> then</w:t>
      </w:r>
      <w:r w:rsidRPr="0067103E">
        <w:rPr>
          <w:rFonts w:ascii="Times New Roman" w:eastAsia="Times New Roman" w:hAnsi="Times New Roman" w:cs="Times New Roman"/>
          <w:color w:val="0D0D0D" w:themeColor="text1" w:themeTint="F2"/>
          <w:sz w:val="24"/>
          <w:szCs w:val="24"/>
        </w:rPr>
        <w:t xml:space="preserve"> increased following antidepressant treatment. Other factors include </w:t>
      </w:r>
      <w:r w:rsidR="006F2A29" w:rsidRPr="0067103E">
        <w:rPr>
          <w:rFonts w:ascii="Times New Roman" w:eastAsia="Times New Roman" w:hAnsi="Times New Roman" w:cs="Times New Roman"/>
          <w:color w:val="0D0D0D" w:themeColor="text1" w:themeTint="F2"/>
          <w:sz w:val="24"/>
          <w:szCs w:val="24"/>
        </w:rPr>
        <w:t>higher</w:t>
      </w:r>
      <w:r w:rsidRPr="0067103E">
        <w:rPr>
          <w:rFonts w:ascii="Times New Roman" w:eastAsia="Times New Roman" w:hAnsi="Times New Roman" w:cs="Times New Roman"/>
          <w:color w:val="0D0D0D" w:themeColor="text1" w:themeTint="F2"/>
          <w:sz w:val="24"/>
          <w:szCs w:val="24"/>
        </w:rPr>
        <w:t xml:space="preserve"> levels of β-endorphin, platelet serotonin reduction, increased monoamine oxidase-A density, and lower vitamin D levels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PEVuZE5vdGU+PENpdGU+PEF1dGhvcj5CcnVtbWVsdGU8L0F1dGhvcj48WWVhcj4yMDE2PC9ZZWFy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</w:fldData>
        </w:fldChar>
      </w:r>
      <w:r w:rsidR="00FC57DF" w:rsidRPr="0067103E">
        <w:rPr>
          <w:rFonts w:ascii="Times New Roman" w:eastAsia="Times New Roman" w:hAnsi="Times New Roman" w:cs="Times New Roman"/>
          <w:color w:val="0D0D0D" w:themeColor="text1" w:themeTint="F2"/>
          <w:sz w:val="24"/>
          <w:szCs w:val="24"/>
        </w:rPr>
        <w:instrText xml:space="preserve"> ADDIN EN.CITE </w:instrText>
      </w:r>
      <w:r w:rsidR="00FC57DF" w:rsidRPr="0067103E">
        <w:rPr>
          <w:rFonts w:ascii="Times New Roman" w:eastAsia="Times New Roman" w:hAnsi="Times New Roman" w:cs="Times New Roman"/>
          <w:color w:val="0D0D0D" w:themeColor="text1" w:themeTint="F2"/>
          <w:sz w:val="24"/>
          <w:szCs w:val="24"/>
        </w:rPr>
        <w:fldChar w:fldCharType="begin">
          <w:fldData xml:space="preserve">PEVuZE5vdGU+PENpdGU+PEF1dGhvcj5CcnVtbWVsdGU8L0F1dGhvcj48WWVhcj4yMDE2PC9ZZWFy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</w:fldData>
        </w:fldChar>
      </w:r>
      <w:r w:rsidR="00FC57DF" w:rsidRPr="0067103E">
        <w:rPr>
          <w:rFonts w:ascii="Times New Roman" w:eastAsia="Times New Roman" w:hAnsi="Times New Roman" w:cs="Times New Roman"/>
          <w:color w:val="0D0D0D" w:themeColor="text1" w:themeTint="F2"/>
          <w:sz w:val="24"/>
          <w:szCs w:val="24"/>
        </w:rPr>
        <w:instrText xml:space="preserve"> ADDIN EN.CITE.DATA </w:instrText>
      </w:r>
      <w:r w:rsidR="00FC57DF" w:rsidRPr="0067103E">
        <w:rPr>
          <w:rFonts w:ascii="Times New Roman" w:eastAsia="Times New Roman" w:hAnsi="Times New Roman" w:cs="Times New Roman"/>
          <w:color w:val="0D0D0D" w:themeColor="text1" w:themeTint="F2"/>
          <w:sz w:val="24"/>
          <w:szCs w:val="24"/>
        </w:rPr>
      </w:r>
      <w:r w:rsidR="00FC57DF"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FC57DF" w:rsidRPr="0067103E">
        <w:rPr>
          <w:rFonts w:ascii="Times New Roman" w:eastAsia="Times New Roman" w:hAnsi="Times New Roman" w:cs="Times New Roman"/>
          <w:noProof/>
          <w:color w:val="0D0D0D" w:themeColor="text1" w:themeTint="F2"/>
          <w:sz w:val="24"/>
          <w:szCs w:val="24"/>
        </w:rPr>
        <w:t>[104-106]</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w:t>
      </w:r>
    </w:p>
    <w:p w14:paraId="31354A09" w14:textId="77777777" w:rsidR="00884E45" w:rsidRPr="0067103E" w:rsidRDefault="00884E45" w:rsidP="007E5985">
      <w:pPr>
        <w:tabs>
          <w:tab w:val="left" w:pos="720"/>
        </w:tabs>
        <w:spacing w:after="0" w:line="480" w:lineRule="auto"/>
        <w:rPr>
          <w:rFonts w:ascii="Times New Roman" w:eastAsia="Times New Roman" w:hAnsi="Times New Roman" w:cs="Times New Roman"/>
          <w:color w:val="0D0D0D" w:themeColor="text1" w:themeTint="F2"/>
          <w:sz w:val="24"/>
          <w:szCs w:val="24"/>
        </w:rPr>
      </w:pPr>
    </w:p>
    <w:p w14:paraId="64E30CF6" w14:textId="388A7EB1" w:rsidR="00A43242" w:rsidRPr="0067103E" w:rsidRDefault="00A43242" w:rsidP="007E5985">
      <w:pPr>
        <w:pStyle w:val="Heading7"/>
        <w:spacing w:line="480" w:lineRule="auto"/>
        <w:rPr>
          <w:rFonts w:ascii="Times New Roman" w:hAnsi="Times New Roman"/>
          <w:b/>
          <w:bCs/>
          <w:color w:val="0D0D0D" w:themeColor="text1" w:themeTint="F2"/>
        </w:rPr>
      </w:pPr>
      <w:bookmarkStart w:id="25" w:name="_Toc106873567"/>
      <w:r w:rsidRPr="0067103E">
        <w:rPr>
          <w:rFonts w:ascii="Times New Roman" w:hAnsi="Times New Roman"/>
          <w:b/>
          <w:bCs/>
          <w:color w:val="0D0D0D" w:themeColor="text1" w:themeTint="F2"/>
        </w:rPr>
        <w:t>1.1.3.2 Diagnoses and Treatments</w:t>
      </w:r>
      <w:bookmarkEnd w:id="25"/>
    </w:p>
    <w:p w14:paraId="757519A6" w14:textId="30FE6A97" w:rsidR="00A43242" w:rsidRPr="0067103E" w:rsidRDefault="00A43242" w:rsidP="00800FC9">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Screening for postpartum depressive symptoms can be conducted utilizing several tools. The most commonly utilized screening and diagnostic questionnaires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PEVuZE5vdGU+PENpdGU+PEF1dGhvcj5DZW50ZXJzIGZvciBEaXNlYXNlIENvbnRyb2wgYW5kIFBy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</w:fldData>
        </w:fldChar>
      </w:r>
      <w:r w:rsidR="008C65B5" w:rsidRPr="0067103E">
        <w:rPr>
          <w:rFonts w:ascii="Times New Roman" w:eastAsia="Times New Roman" w:hAnsi="Times New Roman" w:cs="Times New Roman"/>
          <w:color w:val="0D0D0D" w:themeColor="text1" w:themeTint="F2"/>
          <w:sz w:val="24"/>
          <w:szCs w:val="24"/>
        </w:rPr>
        <w:instrText xml:space="preserve"> ADDIN EN.CITE </w:instrText>
      </w:r>
      <w:r w:rsidR="008C65B5" w:rsidRPr="0067103E">
        <w:rPr>
          <w:rFonts w:ascii="Times New Roman" w:eastAsia="Times New Roman" w:hAnsi="Times New Roman" w:cs="Times New Roman"/>
          <w:color w:val="0D0D0D" w:themeColor="text1" w:themeTint="F2"/>
          <w:sz w:val="24"/>
          <w:szCs w:val="24"/>
        </w:rPr>
        <w:fldChar w:fldCharType="begin">
          <w:fldData xml:space="preserve">PEVuZE5vdGU+PENpdGU+PEF1dGhvcj5DZW50ZXJzIGZvciBEaXNlYXNlIENvbnRyb2wgYW5kIFBy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</w:fldData>
        </w:fldChar>
      </w:r>
      <w:r w:rsidR="008C65B5" w:rsidRPr="0067103E">
        <w:rPr>
          <w:rFonts w:ascii="Times New Roman" w:eastAsia="Times New Roman" w:hAnsi="Times New Roman" w:cs="Times New Roman"/>
          <w:color w:val="0D0D0D" w:themeColor="text1" w:themeTint="F2"/>
          <w:sz w:val="24"/>
          <w:szCs w:val="24"/>
        </w:rPr>
        <w:instrText xml:space="preserve"> ADDIN EN.CITE.DATA </w:instrText>
      </w:r>
      <w:r w:rsidR="008C65B5" w:rsidRPr="0067103E">
        <w:rPr>
          <w:rFonts w:ascii="Times New Roman" w:eastAsia="Times New Roman" w:hAnsi="Times New Roman" w:cs="Times New Roman"/>
          <w:color w:val="0D0D0D" w:themeColor="text1" w:themeTint="F2"/>
          <w:sz w:val="24"/>
          <w:szCs w:val="24"/>
        </w:rPr>
      </w:r>
      <w:r w:rsidR="008C65B5"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8C65B5" w:rsidRPr="0067103E">
        <w:rPr>
          <w:rFonts w:ascii="Times New Roman" w:eastAsia="Times New Roman" w:hAnsi="Times New Roman" w:cs="Times New Roman"/>
          <w:noProof/>
          <w:color w:val="0D0D0D" w:themeColor="text1" w:themeTint="F2"/>
          <w:sz w:val="24"/>
          <w:szCs w:val="24"/>
        </w:rPr>
        <w:t>[21, 100-102, 108]</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include the Edinburgh Postnatal Depression Scale (EPDS) and the Patient Health Questionnaire (PHQ-9). </w:t>
      </w:r>
      <w:r w:rsidR="00A65937" w:rsidRPr="0067103E">
        <w:rPr>
          <w:rFonts w:ascii="Times New Roman" w:eastAsia="Times New Roman" w:hAnsi="Times New Roman" w:cs="Times New Roman"/>
          <w:color w:val="0D0D0D" w:themeColor="text1" w:themeTint="F2"/>
          <w:sz w:val="24"/>
          <w:szCs w:val="24"/>
        </w:rPr>
        <w:t xml:space="preserve">Women who scoreless than 10 are categorized as not having postpartum depression. </w:t>
      </w:r>
      <w:r w:rsidR="001515A4" w:rsidRPr="0067103E">
        <w:rPr>
          <w:rFonts w:ascii="Times New Roman" w:eastAsia="Times New Roman" w:hAnsi="Times New Roman" w:cs="Times New Roman"/>
          <w:color w:val="0D0D0D" w:themeColor="text1" w:themeTint="F2"/>
          <w:sz w:val="24"/>
          <w:szCs w:val="24"/>
        </w:rPr>
        <w:t>S</w:t>
      </w:r>
      <w:r w:rsidRPr="0067103E">
        <w:rPr>
          <w:rFonts w:ascii="Times New Roman" w:eastAsia="Times New Roman" w:hAnsi="Times New Roman" w:cs="Times New Roman"/>
          <w:color w:val="0D0D0D" w:themeColor="text1" w:themeTint="F2"/>
          <w:sz w:val="24"/>
          <w:szCs w:val="24"/>
        </w:rPr>
        <w:t>tandard cutoff scores for the EPDS</w:t>
      </w:r>
      <w:r w:rsidR="00073E1E"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and PHQ-9 </w:t>
      </w:r>
      <w:r w:rsidR="00D36A21" w:rsidRPr="0067103E">
        <w:rPr>
          <w:rFonts w:ascii="Times New Roman" w:eastAsia="Times New Roman" w:hAnsi="Times New Roman" w:cs="Times New Roman"/>
          <w:color w:val="0D0D0D" w:themeColor="text1" w:themeTint="F2"/>
          <w:sz w:val="24"/>
          <w:szCs w:val="24"/>
        </w:rPr>
        <w:t xml:space="preserve">are utilized to categorize </w:t>
      </w:r>
      <w:r w:rsidR="001B1909" w:rsidRPr="0067103E">
        <w:rPr>
          <w:rFonts w:ascii="Times New Roman" w:eastAsia="Times New Roman" w:hAnsi="Times New Roman" w:cs="Times New Roman"/>
          <w:color w:val="0D0D0D" w:themeColor="text1" w:themeTint="F2"/>
          <w:sz w:val="24"/>
          <w:szCs w:val="24"/>
        </w:rPr>
        <w:t>postpartum</w:t>
      </w:r>
      <w:r w:rsidR="00D36A21" w:rsidRPr="0067103E">
        <w:rPr>
          <w:rFonts w:ascii="Times New Roman" w:eastAsia="Times New Roman" w:hAnsi="Times New Roman" w:cs="Times New Roman"/>
          <w:color w:val="0D0D0D" w:themeColor="text1" w:themeTint="F2"/>
          <w:sz w:val="24"/>
          <w:szCs w:val="24"/>
        </w:rPr>
        <w:t xml:space="preserve"> depression as mild, moderate or severe. For the EPDS, the cut offs are </w:t>
      </w:r>
      <w:r w:rsidRPr="0067103E">
        <w:rPr>
          <w:rFonts w:ascii="Times New Roman" w:eastAsia="Times New Roman" w:hAnsi="Times New Roman" w:cs="Times New Roman"/>
          <w:color w:val="0D0D0D" w:themeColor="text1" w:themeTint="F2"/>
          <w:sz w:val="24"/>
          <w:szCs w:val="24"/>
        </w:rPr>
        <w:t>for possible depressive disorder</w:t>
      </w:r>
      <w:r w:rsidR="00EE0135" w:rsidRPr="0067103E">
        <w:rPr>
          <w:rFonts w:ascii="Times New Roman" w:eastAsia="Times New Roman" w:hAnsi="Times New Roman" w:cs="Times New Roman"/>
          <w:color w:val="0D0D0D" w:themeColor="text1" w:themeTint="F2"/>
          <w:sz w:val="24"/>
          <w:szCs w:val="24"/>
        </w:rPr>
        <w:t xml:space="preserve"> are </w:t>
      </w:r>
      <w:r w:rsidR="00A02657" w:rsidRPr="0067103E">
        <w:rPr>
          <w:rFonts w:ascii="Times New Roman" w:eastAsia="Times New Roman" w:hAnsi="Times New Roman" w:cs="Times New Roman"/>
          <w:color w:val="0D0D0D" w:themeColor="text1" w:themeTint="F2"/>
          <w:sz w:val="24"/>
          <w:szCs w:val="24"/>
        </w:rPr>
        <w:t>7-13 for mild, 14-1</w:t>
      </w:r>
      <w:r w:rsidR="006F5C39" w:rsidRPr="0067103E">
        <w:rPr>
          <w:rFonts w:ascii="Times New Roman" w:eastAsia="Times New Roman" w:hAnsi="Times New Roman" w:cs="Times New Roman"/>
          <w:color w:val="0D0D0D" w:themeColor="text1" w:themeTint="F2"/>
          <w:sz w:val="24"/>
          <w:szCs w:val="24"/>
        </w:rPr>
        <w:t>8</w:t>
      </w:r>
      <w:r w:rsidR="00A02657" w:rsidRPr="0067103E">
        <w:rPr>
          <w:rFonts w:ascii="Times New Roman" w:eastAsia="Times New Roman" w:hAnsi="Times New Roman" w:cs="Times New Roman"/>
          <w:color w:val="0D0D0D" w:themeColor="text1" w:themeTint="F2"/>
          <w:sz w:val="24"/>
          <w:szCs w:val="24"/>
        </w:rPr>
        <w:t xml:space="preserve"> for moderate and </w:t>
      </w:r>
      <w:r w:rsidR="006F5C39" w:rsidRPr="0067103E">
        <w:rPr>
          <w:rFonts w:ascii="Times New Roman" w:eastAsia="Times New Roman" w:hAnsi="Times New Roman" w:cs="Times New Roman"/>
          <w:color w:val="0D0D0D" w:themeColor="text1" w:themeTint="F2"/>
          <w:sz w:val="24"/>
          <w:szCs w:val="24"/>
        </w:rPr>
        <w:t>19</w:t>
      </w:r>
      <w:r w:rsidR="003907F2" w:rsidRPr="0067103E">
        <w:rPr>
          <w:rFonts w:ascii="Times New Roman" w:eastAsia="Times New Roman" w:hAnsi="Times New Roman" w:cs="Times New Roman"/>
          <w:color w:val="0D0D0D" w:themeColor="text1" w:themeTint="F2"/>
          <w:sz w:val="24"/>
          <w:szCs w:val="24"/>
        </w:rPr>
        <w:t>-</w:t>
      </w:r>
      <w:r w:rsidR="00A02657" w:rsidRPr="0067103E">
        <w:rPr>
          <w:rFonts w:ascii="Times New Roman" w:eastAsia="Times New Roman" w:hAnsi="Times New Roman" w:cs="Times New Roman"/>
          <w:color w:val="0D0D0D" w:themeColor="text1" w:themeTint="F2"/>
          <w:sz w:val="24"/>
          <w:szCs w:val="24"/>
        </w:rPr>
        <w:t>30 for severe depression</w:t>
      </w:r>
      <w:r w:rsidRPr="0067103E">
        <w:rPr>
          <w:rFonts w:ascii="Times New Roman" w:eastAsia="Times New Roman" w:hAnsi="Times New Roman" w:cs="Times New Roman"/>
          <w:color w:val="0D0D0D" w:themeColor="text1" w:themeTint="F2"/>
          <w:sz w:val="24"/>
          <w:szCs w:val="24"/>
        </w:rPr>
        <w:t>.</w:t>
      </w:r>
      <w:r w:rsidR="00A02657" w:rsidRPr="0067103E">
        <w:rPr>
          <w:rFonts w:ascii="Times New Roman" w:eastAsia="Times New Roman" w:hAnsi="Times New Roman" w:cs="Times New Roman"/>
          <w:color w:val="0D0D0D" w:themeColor="text1" w:themeTint="F2"/>
          <w:sz w:val="24"/>
          <w:szCs w:val="24"/>
        </w:rPr>
        <w:t xml:space="preserve"> For the PHQ-9, these cutoffs are </w:t>
      </w:r>
      <w:r w:rsidR="00024B29" w:rsidRPr="0067103E">
        <w:rPr>
          <w:rFonts w:ascii="Times New Roman" w:eastAsia="Times New Roman" w:hAnsi="Times New Roman" w:cs="Times New Roman"/>
          <w:color w:val="0D0D0D" w:themeColor="text1" w:themeTint="F2"/>
          <w:sz w:val="24"/>
          <w:szCs w:val="24"/>
        </w:rPr>
        <w:t>5-9 for mild depression, 10-14 for moderate</w:t>
      </w:r>
      <w:r w:rsidR="00F76F78" w:rsidRPr="0067103E">
        <w:rPr>
          <w:rFonts w:ascii="Times New Roman" w:eastAsia="Times New Roman" w:hAnsi="Times New Roman" w:cs="Times New Roman"/>
          <w:color w:val="0D0D0D" w:themeColor="text1" w:themeTint="F2"/>
          <w:sz w:val="24"/>
          <w:szCs w:val="24"/>
        </w:rPr>
        <w:t xml:space="preserve">, </w:t>
      </w:r>
      <w:r w:rsidR="00024B29" w:rsidRPr="0067103E">
        <w:rPr>
          <w:rFonts w:ascii="Times New Roman" w:eastAsia="Times New Roman" w:hAnsi="Times New Roman" w:cs="Times New Roman"/>
          <w:color w:val="0D0D0D" w:themeColor="text1" w:themeTint="F2"/>
          <w:sz w:val="24"/>
          <w:szCs w:val="24"/>
        </w:rPr>
        <w:t>15</w:t>
      </w:r>
      <w:r w:rsidR="001B1909" w:rsidRPr="0067103E">
        <w:rPr>
          <w:rFonts w:ascii="Times New Roman" w:eastAsia="Times New Roman" w:hAnsi="Times New Roman" w:cs="Times New Roman"/>
          <w:color w:val="0D0D0D" w:themeColor="text1" w:themeTint="F2"/>
          <w:sz w:val="24"/>
          <w:szCs w:val="24"/>
        </w:rPr>
        <w:t>-</w:t>
      </w:r>
      <w:r w:rsidR="00F76F78" w:rsidRPr="0067103E">
        <w:rPr>
          <w:rFonts w:ascii="Times New Roman" w:eastAsia="Times New Roman" w:hAnsi="Times New Roman" w:cs="Times New Roman"/>
          <w:color w:val="0D0D0D" w:themeColor="text1" w:themeTint="F2"/>
          <w:sz w:val="24"/>
          <w:szCs w:val="24"/>
        </w:rPr>
        <w:t>19</w:t>
      </w:r>
      <w:r w:rsidR="001B1909" w:rsidRPr="0067103E">
        <w:rPr>
          <w:rFonts w:ascii="Times New Roman" w:eastAsia="Times New Roman" w:hAnsi="Times New Roman" w:cs="Times New Roman"/>
          <w:color w:val="0D0D0D" w:themeColor="text1" w:themeTint="F2"/>
          <w:sz w:val="24"/>
          <w:szCs w:val="24"/>
        </w:rPr>
        <w:t xml:space="preserve"> for moderately severe</w:t>
      </w:r>
      <w:r w:rsidR="00F76F78" w:rsidRPr="0067103E">
        <w:rPr>
          <w:rFonts w:ascii="Times New Roman" w:eastAsia="Times New Roman" w:hAnsi="Times New Roman" w:cs="Times New Roman"/>
          <w:color w:val="0D0D0D" w:themeColor="text1" w:themeTint="F2"/>
          <w:sz w:val="24"/>
          <w:szCs w:val="24"/>
        </w:rPr>
        <w:t>,</w:t>
      </w:r>
      <w:r w:rsidR="001B1909" w:rsidRPr="0067103E">
        <w:rPr>
          <w:rFonts w:ascii="Times New Roman" w:eastAsia="Times New Roman" w:hAnsi="Times New Roman" w:cs="Times New Roman"/>
          <w:color w:val="0D0D0D" w:themeColor="text1" w:themeTint="F2"/>
          <w:sz w:val="24"/>
          <w:szCs w:val="24"/>
        </w:rPr>
        <w:t xml:space="preserve"> </w:t>
      </w:r>
      <w:r w:rsidR="00F76F78" w:rsidRPr="0067103E">
        <w:rPr>
          <w:rFonts w:ascii="Times New Roman" w:eastAsia="Times New Roman" w:hAnsi="Times New Roman" w:cs="Times New Roman"/>
          <w:color w:val="0D0D0D" w:themeColor="text1" w:themeTint="F2"/>
          <w:sz w:val="24"/>
          <w:szCs w:val="24"/>
        </w:rPr>
        <w:t>and 20-27 for</w:t>
      </w:r>
      <w:r w:rsidR="001B1909" w:rsidRPr="0067103E">
        <w:rPr>
          <w:rFonts w:ascii="Times New Roman" w:eastAsia="Times New Roman" w:hAnsi="Times New Roman" w:cs="Times New Roman"/>
          <w:color w:val="0D0D0D" w:themeColor="text1" w:themeTint="F2"/>
          <w:sz w:val="24"/>
          <w:szCs w:val="24"/>
        </w:rPr>
        <w:t xml:space="preserve"> severe depression  </w:t>
      </w:r>
      <w:r w:rsidR="001B1909" w:rsidRPr="0067103E">
        <w:rPr>
          <w:rFonts w:ascii="Times New Roman" w:eastAsia="Times New Roman" w:hAnsi="Times New Roman" w:cs="Times New Roman"/>
          <w:color w:val="0D0D0D" w:themeColor="text1" w:themeTint="F2"/>
          <w:sz w:val="24"/>
          <w:szCs w:val="24"/>
        </w:rPr>
        <w:fldChar w:fldCharType="begin">
          <w:fldData xml:space="preserve">PEVuZE5vdGU+PENpdGU+PEF1dGhvcj5DZW50ZXJzIGZvciBEaXNlYXNlIENvbnRyb2wgYW5kIFBy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</w:fldData>
        </w:fldChar>
      </w:r>
      <w:r w:rsidR="001B1909" w:rsidRPr="0067103E">
        <w:rPr>
          <w:rFonts w:ascii="Times New Roman" w:eastAsia="Times New Roman" w:hAnsi="Times New Roman" w:cs="Times New Roman"/>
          <w:color w:val="0D0D0D" w:themeColor="text1" w:themeTint="F2"/>
          <w:sz w:val="24"/>
          <w:szCs w:val="24"/>
        </w:rPr>
        <w:instrText xml:space="preserve"> ADDIN EN.CITE </w:instrText>
      </w:r>
      <w:r w:rsidR="001B1909" w:rsidRPr="0067103E">
        <w:rPr>
          <w:rFonts w:ascii="Times New Roman" w:eastAsia="Times New Roman" w:hAnsi="Times New Roman" w:cs="Times New Roman"/>
          <w:color w:val="0D0D0D" w:themeColor="text1" w:themeTint="F2"/>
          <w:sz w:val="24"/>
          <w:szCs w:val="24"/>
        </w:rPr>
        <w:fldChar w:fldCharType="begin">
          <w:fldData xml:space="preserve">PEVuZE5vdGU+PENpdGU+PEF1dGhvcj5DZW50ZXJzIGZvciBEaXNlYXNlIENvbnRyb2wgYW5kIFBy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</w:fldData>
        </w:fldChar>
      </w:r>
      <w:r w:rsidR="001B1909" w:rsidRPr="0067103E">
        <w:rPr>
          <w:rFonts w:ascii="Times New Roman" w:eastAsia="Times New Roman" w:hAnsi="Times New Roman" w:cs="Times New Roman"/>
          <w:color w:val="0D0D0D" w:themeColor="text1" w:themeTint="F2"/>
          <w:sz w:val="24"/>
          <w:szCs w:val="24"/>
        </w:rPr>
        <w:instrText xml:space="preserve"> ADDIN EN.CITE.DATA </w:instrText>
      </w:r>
      <w:r w:rsidR="001B1909" w:rsidRPr="0067103E">
        <w:rPr>
          <w:rFonts w:ascii="Times New Roman" w:eastAsia="Times New Roman" w:hAnsi="Times New Roman" w:cs="Times New Roman"/>
          <w:color w:val="0D0D0D" w:themeColor="text1" w:themeTint="F2"/>
          <w:sz w:val="24"/>
          <w:szCs w:val="24"/>
        </w:rPr>
      </w:r>
      <w:r w:rsidR="001B1909" w:rsidRPr="0067103E">
        <w:rPr>
          <w:rFonts w:ascii="Times New Roman" w:eastAsia="Times New Roman" w:hAnsi="Times New Roman" w:cs="Times New Roman"/>
          <w:color w:val="0D0D0D" w:themeColor="text1" w:themeTint="F2"/>
          <w:sz w:val="24"/>
          <w:szCs w:val="24"/>
        </w:rPr>
        <w:fldChar w:fldCharType="end"/>
      </w:r>
      <w:r w:rsidR="001B1909" w:rsidRPr="0067103E">
        <w:rPr>
          <w:rFonts w:ascii="Times New Roman" w:eastAsia="Times New Roman" w:hAnsi="Times New Roman" w:cs="Times New Roman"/>
          <w:color w:val="0D0D0D" w:themeColor="text1" w:themeTint="F2"/>
          <w:sz w:val="24"/>
          <w:szCs w:val="24"/>
        </w:rPr>
      </w:r>
      <w:r w:rsidR="001B1909" w:rsidRPr="0067103E">
        <w:rPr>
          <w:rFonts w:ascii="Times New Roman" w:eastAsia="Times New Roman" w:hAnsi="Times New Roman" w:cs="Times New Roman"/>
          <w:color w:val="0D0D0D" w:themeColor="text1" w:themeTint="F2"/>
          <w:sz w:val="24"/>
          <w:szCs w:val="24"/>
        </w:rPr>
        <w:fldChar w:fldCharType="separate"/>
      </w:r>
      <w:r w:rsidR="001B1909" w:rsidRPr="0067103E">
        <w:rPr>
          <w:rFonts w:ascii="Times New Roman" w:eastAsia="Times New Roman" w:hAnsi="Times New Roman" w:cs="Times New Roman"/>
          <w:noProof/>
          <w:color w:val="0D0D0D" w:themeColor="text1" w:themeTint="F2"/>
          <w:sz w:val="24"/>
          <w:szCs w:val="24"/>
        </w:rPr>
        <w:t>[21, 100-102, 108]</w:t>
      </w:r>
      <w:r w:rsidR="001B1909" w:rsidRPr="0067103E">
        <w:rPr>
          <w:rFonts w:ascii="Times New Roman" w:eastAsia="Times New Roman" w:hAnsi="Times New Roman" w:cs="Times New Roman"/>
          <w:color w:val="0D0D0D" w:themeColor="text1" w:themeTint="F2"/>
          <w:sz w:val="24"/>
          <w:szCs w:val="24"/>
        </w:rPr>
        <w:fldChar w:fldCharType="end"/>
      </w:r>
      <w:r w:rsidR="001B1909" w:rsidRPr="0067103E">
        <w:rPr>
          <w:rFonts w:ascii="Times New Roman" w:eastAsia="Times New Roman" w:hAnsi="Times New Roman" w:cs="Times New Roman"/>
          <w:color w:val="0D0D0D" w:themeColor="text1" w:themeTint="F2"/>
          <w:sz w:val="24"/>
          <w:szCs w:val="24"/>
        </w:rPr>
        <w:t xml:space="preserve">. </w:t>
      </w:r>
      <w:r w:rsidR="0000654B" w:rsidRPr="0067103E">
        <w:rPr>
          <w:rFonts w:ascii="Times New Roman" w:eastAsia="Times New Roman" w:hAnsi="Times New Roman" w:cs="Times New Roman"/>
          <w:color w:val="0D0D0D" w:themeColor="text1" w:themeTint="F2"/>
          <w:sz w:val="24"/>
          <w:szCs w:val="24"/>
        </w:rPr>
        <w:t xml:space="preserve"> For</w:t>
      </w:r>
      <w:r w:rsidRPr="0067103E">
        <w:rPr>
          <w:rFonts w:ascii="Times New Roman" w:eastAsia="Times New Roman" w:hAnsi="Times New Roman" w:cs="Times New Roman"/>
          <w:color w:val="0D0D0D" w:themeColor="text1" w:themeTint="F2"/>
          <w:sz w:val="24"/>
          <w:szCs w:val="24"/>
        </w:rPr>
        <w:t xml:space="preserve"> women who </w:t>
      </w:r>
      <w:r w:rsidR="00730DE1" w:rsidRPr="0067103E">
        <w:rPr>
          <w:rFonts w:ascii="Times New Roman" w:eastAsia="Times New Roman" w:hAnsi="Times New Roman" w:cs="Times New Roman"/>
          <w:color w:val="0D0D0D" w:themeColor="text1" w:themeTint="F2"/>
          <w:sz w:val="24"/>
          <w:szCs w:val="24"/>
        </w:rPr>
        <w:t xml:space="preserve">endorse self-harm ideation or </w:t>
      </w:r>
      <w:r w:rsidRPr="0067103E">
        <w:rPr>
          <w:rFonts w:ascii="Times New Roman" w:eastAsia="Times New Roman" w:hAnsi="Times New Roman" w:cs="Times New Roman"/>
          <w:color w:val="0D0D0D" w:themeColor="text1" w:themeTint="F2"/>
          <w:sz w:val="24"/>
          <w:szCs w:val="24"/>
        </w:rPr>
        <w:t>score in the severe range (a score of 19</w:t>
      </w:r>
      <w:r w:rsidR="005D03EB" w:rsidRPr="0067103E">
        <w:rPr>
          <w:rFonts w:ascii="Times New Roman" w:eastAsia="Times New Roman" w:hAnsi="Times New Roman" w:cs="Times New Roman"/>
          <w:color w:val="0D0D0D" w:themeColor="text1" w:themeTint="F2"/>
          <w:sz w:val="24"/>
          <w:szCs w:val="24"/>
        </w:rPr>
        <w:t xml:space="preserve"> or more</w:t>
      </w:r>
      <w:r w:rsidRPr="0067103E">
        <w:rPr>
          <w:rFonts w:ascii="Times New Roman" w:eastAsia="Times New Roman" w:hAnsi="Times New Roman" w:cs="Times New Roman"/>
          <w:color w:val="0D0D0D" w:themeColor="text1" w:themeTint="F2"/>
          <w:sz w:val="24"/>
          <w:szCs w:val="24"/>
        </w:rPr>
        <w:t xml:space="preserve"> </w:t>
      </w:r>
      <w:r w:rsidR="005D03EB" w:rsidRPr="0067103E">
        <w:rPr>
          <w:rFonts w:ascii="Times New Roman" w:eastAsia="Times New Roman" w:hAnsi="Times New Roman" w:cs="Times New Roman"/>
          <w:color w:val="0D0D0D" w:themeColor="text1" w:themeTint="F2"/>
          <w:sz w:val="24"/>
          <w:szCs w:val="24"/>
        </w:rPr>
        <w:t>on the EPDS or a s</w:t>
      </w:r>
      <w:r w:rsidR="00730DE1" w:rsidRPr="0067103E">
        <w:rPr>
          <w:rFonts w:ascii="Times New Roman" w:eastAsia="Times New Roman" w:hAnsi="Times New Roman" w:cs="Times New Roman"/>
          <w:color w:val="0D0D0D" w:themeColor="text1" w:themeTint="F2"/>
          <w:sz w:val="24"/>
          <w:szCs w:val="24"/>
        </w:rPr>
        <w:t xml:space="preserve">core of 15 or more on the </w:t>
      </w:r>
      <w:r w:rsidRPr="0067103E">
        <w:rPr>
          <w:rFonts w:ascii="Times New Roman" w:eastAsia="Times New Roman" w:hAnsi="Times New Roman" w:cs="Times New Roman"/>
          <w:color w:val="0D0D0D" w:themeColor="text1" w:themeTint="F2"/>
          <w:sz w:val="24"/>
          <w:szCs w:val="24"/>
        </w:rPr>
        <w:t>PHQ-9)</w:t>
      </w:r>
      <w:r w:rsidR="00730DE1" w:rsidRPr="0067103E">
        <w:rPr>
          <w:rFonts w:ascii="Times New Roman" w:eastAsia="Times New Roman" w:hAnsi="Times New Roman" w:cs="Times New Roman"/>
          <w:color w:val="0D0D0D" w:themeColor="text1" w:themeTint="F2"/>
          <w:sz w:val="24"/>
          <w:szCs w:val="24"/>
        </w:rPr>
        <w:t xml:space="preserve"> on the screening tools</w:t>
      </w:r>
      <w:r w:rsidRPr="0067103E">
        <w:rPr>
          <w:rFonts w:ascii="Times New Roman" w:eastAsia="Times New Roman" w:hAnsi="Times New Roman" w:cs="Times New Roman"/>
          <w:color w:val="0D0D0D" w:themeColor="text1" w:themeTint="F2"/>
          <w:sz w:val="24"/>
          <w:szCs w:val="24"/>
        </w:rPr>
        <w:t xml:space="preserve">, are usually referred for </w:t>
      </w:r>
      <w:r w:rsidR="00E71836" w:rsidRPr="0067103E">
        <w:rPr>
          <w:rFonts w:ascii="Times New Roman" w:eastAsia="Times New Roman" w:hAnsi="Times New Roman" w:cs="Times New Roman"/>
          <w:color w:val="0D0D0D" w:themeColor="text1" w:themeTint="F2"/>
          <w:sz w:val="24"/>
          <w:szCs w:val="24"/>
        </w:rPr>
        <w:t xml:space="preserve">emergency </w:t>
      </w:r>
      <w:r w:rsidRPr="0067103E">
        <w:rPr>
          <w:rFonts w:ascii="Times New Roman" w:eastAsia="Times New Roman" w:hAnsi="Times New Roman" w:cs="Times New Roman"/>
          <w:color w:val="0D0D0D" w:themeColor="text1" w:themeTint="F2"/>
          <w:sz w:val="24"/>
          <w:szCs w:val="24"/>
        </w:rPr>
        <w:t xml:space="preserve">treatment. </w:t>
      </w:r>
      <w:r w:rsidR="008A6676" w:rsidRPr="0067103E">
        <w:rPr>
          <w:rFonts w:ascii="Times New Roman" w:eastAsia="Times New Roman" w:hAnsi="Times New Roman" w:cs="Times New Roman"/>
          <w:color w:val="0D0D0D" w:themeColor="text1" w:themeTint="F2"/>
          <w:sz w:val="24"/>
          <w:szCs w:val="24"/>
        </w:rPr>
        <w:t>T</w:t>
      </w:r>
      <w:r w:rsidR="003C78B9" w:rsidRPr="0067103E">
        <w:rPr>
          <w:rFonts w:ascii="Times New Roman" w:eastAsia="Times New Roman" w:hAnsi="Times New Roman" w:cs="Times New Roman"/>
          <w:color w:val="0D0D0D" w:themeColor="text1" w:themeTint="F2"/>
          <w:sz w:val="24"/>
          <w:szCs w:val="24"/>
        </w:rPr>
        <w:t>he PHQ-9 and the EPDS tend to be</w:t>
      </w:r>
      <w:r w:rsidR="00802DD9" w:rsidRPr="0067103E">
        <w:rPr>
          <w:rFonts w:ascii="Times New Roman" w:eastAsia="Times New Roman" w:hAnsi="Times New Roman" w:cs="Times New Roman"/>
          <w:color w:val="0D0D0D" w:themeColor="text1" w:themeTint="F2"/>
          <w:sz w:val="24"/>
          <w:szCs w:val="24"/>
        </w:rPr>
        <w:t xml:space="preserve"> highly</w:t>
      </w:r>
      <w:r w:rsidR="003C78B9" w:rsidRPr="0067103E">
        <w:rPr>
          <w:rFonts w:ascii="Times New Roman" w:eastAsia="Times New Roman" w:hAnsi="Times New Roman" w:cs="Times New Roman"/>
          <w:color w:val="0D0D0D" w:themeColor="text1" w:themeTint="F2"/>
          <w:sz w:val="24"/>
          <w:szCs w:val="24"/>
        </w:rPr>
        <w:t xml:space="preserve"> concordant with moderate </w:t>
      </w:r>
      <w:r w:rsidR="00802DD9" w:rsidRPr="0067103E">
        <w:rPr>
          <w:rFonts w:ascii="Times New Roman" w:eastAsia="Times New Roman" w:hAnsi="Times New Roman" w:cs="Times New Roman"/>
          <w:color w:val="0D0D0D" w:themeColor="text1" w:themeTint="F2"/>
          <w:sz w:val="24"/>
          <w:szCs w:val="24"/>
        </w:rPr>
        <w:t xml:space="preserve">to strong agreement in their ability to detect depression </w:t>
      </w:r>
      <w:r w:rsidR="008A6676" w:rsidRPr="0067103E">
        <w:rPr>
          <w:rFonts w:ascii="Times New Roman" w:eastAsia="Times New Roman" w:hAnsi="Times New Roman" w:cs="Times New Roman"/>
          <w:color w:val="0D0D0D" w:themeColor="text1" w:themeTint="F2"/>
          <w:sz w:val="24"/>
          <w:szCs w:val="24"/>
        </w:rPr>
        <w:t>(kappa &gt;0.6)</w:t>
      </w:r>
      <w:r w:rsidR="00BB72E7" w:rsidRPr="0067103E">
        <w:rPr>
          <w:rFonts w:ascii="Times New Roman" w:hAnsi="Times New Roman" w:cs="Times New Roman"/>
          <w:color w:val="0D0D0D" w:themeColor="text1" w:themeTint="F2"/>
          <w:sz w:val="24"/>
          <w:szCs w:val="24"/>
        </w:rPr>
        <w:t xml:space="preserve"> </w:t>
      </w:r>
      <w:r w:rsidR="00DB5E6B"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&lt;EndNote&gt;&lt;Cite&gt;&lt;Author&gt;Santos&lt;/Author&gt;&lt;Year&gt;2016&lt;/Year&gt;&lt;RecNum&gt;334&lt;/RecNum&gt;&lt;DisplayText&gt;[109]&lt;/DisplayText&gt;&lt;record&gt;&lt;rec-number&gt;334&lt;/rec-number&gt;&lt;foreign-keys&gt;&lt;key app="EN" db-id="p2fxt0pr7aearwefaesvdww8r9r5ewxxrt2e" timestamp="1655512456"&gt;334&lt;/key&gt;&lt;/foreign-keys&gt;&lt;ref-type name="Journal Article"&gt;17&lt;/ref-type&gt;&lt;contributors&gt;&lt;authors&gt;&lt;author&gt;Santos, Iná S.&lt;/author&gt;&lt;author&gt;Tavares, Beatriz Franck&lt;/author&gt;&lt;author&gt;Munhoz, Tiago N.&lt;/author&gt;&lt;author&gt;Manzolli, Patricia&lt;/author&gt;&lt;author&gt;de Ávila, Gisele Bartz&lt;/author&gt;&lt;author&gt;Jannke, Eduardo&lt;/author&gt;&lt;author&gt;Matijasevich, Alicia&lt;/author&gt;&lt;/authors&gt;&lt;/contributors&gt;&lt;titles&gt;&lt;title&gt;Patient health questionnaire-9 versus Edinburgh postnatal depression scale in screening for major depressive episodes: a cross-sectional population-based study&lt;/title&gt;&lt;secondary-title&gt;BMC research notes&lt;/secondary-title&gt;&lt;alt-title&gt;BMC Res Notes&lt;/alt-title&gt;&lt;/titles&gt;&lt;periodical&gt;&lt;full-title&gt;BMC research notes&lt;/full-title&gt;&lt;abbr-1&gt;BMC Res Notes&lt;/abbr-1&gt;&lt;/periodical&gt;&lt;alt-periodical&gt;&lt;full-title&gt;BMC research notes&lt;/full-title&gt;&lt;abbr-1&gt;BMC Res Notes&lt;/abbr-1&gt;&lt;/alt-periodical&gt;&lt;pages&gt;453-453&lt;/pages&gt;&lt;volume&gt;9&lt;/volume&gt;&lt;number&gt;1&lt;/number&gt;&lt;keywords&gt;&lt;keyword&gt;Accuracy&lt;/keyword&gt;&lt;keyword&gt;Edinburgh postnatal depression scale&lt;/keyword&gt;&lt;keyword&gt;Major depressive episode&lt;/keyword&gt;&lt;keyword&gt;Patient health questionnaire-9&lt;/keyword&gt;&lt;keyword&gt;Screening&lt;/keyword&gt;&lt;/keywords&gt;&lt;dates&gt;&lt;year&gt;2016&lt;/year&gt;&lt;/dates&gt;&lt;publisher&gt;BioMed Central&lt;/publisher&gt;&lt;isbn&gt;1756-0500&lt;/isbn&gt;&lt;accession-num&gt;27677844&lt;/accession-num&gt;&lt;urls&gt;&lt;related-urls&gt;&lt;url&gt;https://pubmed.ncbi.nlm.nih.gov/27677844&lt;/url&gt;&lt;url&gt;https://www.ncbi.nlm.nih.gov/pmc/articles/PMC5037593/&lt;/url&gt;&lt;/related-urls&gt;&lt;/urls&gt;&lt;electronic-resource-num&gt;10.1186/s13104-016-2259-0&lt;/electronic-resource-num&gt;&lt;remote-database-name&gt;PubMed&lt;/remote-database-name&gt;&lt;language&gt;eng&lt;/language&gt;&lt;/record&gt;&lt;/Cite&gt;&lt;/EndNote&gt;</w:instrText>
      </w:r>
      <w:r w:rsidR="00DB5E6B"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[109]</w:t>
      </w:r>
      <w:r w:rsidR="00DB5E6B" w:rsidRPr="0067103E">
        <w:rPr>
          <w:rFonts w:ascii="Times New Roman" w:eastAsia="Times New Roman" w:hAnsi="Times New Roman" w:cs="Times New Roman"/>
          <w:color w:val="0D0D0D" w:themeColor="text1" w:themeTint="F2"/>
          <w:sz w:val="24"/>
          <w:szCs w:val="24"/>
        </w:rPr>
        <w:fldChar w:fldCharType="end"/>
      </w:r>
      <w:r w:rsidR="008A6676"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Other</w:t>
      </w:r>
      <w:r w:rsidR="005A5A41" w:rsidRPr="0067103E">
        <w:rPr>
          <w:rFonts w:ascii="Times New Roman" w:eastAsia="Times New Roman" w:hAnsi="Times New Roman" w:cs="Times New Roman"/>
          <w:color w:val="0D0D0D" w:themeColor="text1" w:themeTint="F2"/>
          <w:sz w:val="24"/>
          <w:szCs w:val="24"/>
        </w:rPr>
        <w:t xml:space="preserve"> less frequently used</w:t>
      </w:r>
      <w:r w:rsidRPr="0067103E">
        <w:rPr>
          <w:rFonts w:ascii="Times New Roman" w:eastAsia="Times New Roman" w:hAnsi="Times New Roman" w:cs="Times New Roman"/>
          <w:color w:val="0D0D0D" w:themeColor="text1" w:themeTint="F2"/>
          <w:sz w:val="24"/>
          <w:szCs w:val="24"/>
        </w:rPr>
        <w:t xml:space="preserve"> screening and diagnostic tools with similar criteria </w:t>
      </w:r>
      <w:r w:rsidRPr="0067103E">
        <w:rPr>
          <w:rFonts w:ascii="Times New Roman" w:eastAsia="Times New Roman" w:hAnsi="Times New Roman" w:cs="Times New Roman"/>
          <w:color w:val="0D0D0D" w:themeColor="text1" w:themeTint="F2"/>
          <w:sz w:val="24"/>
          <w:szCs w:val="24"/>
        </w:rPr>
        <w:lastRenderedPageBreak/>
        <w:t xml:space="preserve">include the Postpartum Depression Screening Scale (PDSS) and the Structured Clinical Interview for DSM Disorders (SCID)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PEVuZE5vdGU+PENpdGU+PEF1dGhvcj5EYXZleTwvQXV0aG9yPjxZZWFyPjIwMDY8L1llYXI+PFJl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</w:fldData>
        </w:fldChar>
      </w:r>
      <w:r w:rsidR="00DB5E6B" w:rsidRPr="0067103E">
        <w:rPr>
          <w:rFonts w:ascii="Times New Roman" w:eastAsia="Times New Roman" w:hAnsi="Times New Roman" w:cs="Times New Roman"/>
          <w:color w:val="0D0D0D" w:themeColor="text1" w:themeTint="F2"/>
          <w:sz w:val="24"/>
          <w:szCs w:val="24"/>
        </w:rPr>
        <w:instrText xml:space="preserve"> ADDIN EN.CITE </w:instrText>
      </w:r>
      <w:r w:rsidR="00DB5E6B" w:rsidRPr="0067103E">
        <w:rPr>
          <w:rFonts w:ascii="Times New Roman" w:eastAsia="Times New Roman" w:hAnsi="Times New Roman" w:cs="Times New Roman"/>
          <w:color w:val="0D0D0D" w:themeColor="text1" w:themeTint="F2"/>
          <w:sz w:val="24"/>
          <w:szCs w:val="24"/>
        </w:rPr>
        <w:fldChar w:fldCharType="begin">
          <w:fldData xml:space="preserve">PEVuZE5vdGU+PENpdGU+PEF1dGhvcj5EYXZleTwvQXV0aG9yPjxZZWFyPjIwMDY8L1llYXI+PFJl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</w:fldData>
        </w:fldChar>
      </w:r>
      <w:r w:rsidR="00DB5E6B" w:rsidRPr="0067103E">
        <w:rPr>
          <w:rFonts w:ascii="Times New Roman" w:eastAsia="Times New Roman" w:hAnsi="Times New Roman" w:cs="Times New Roman"/>
          <w:color w:val="0D0D0D" w:themeColor="text1" w:themeTint="F2"/>
          <w:sz w:val="24"/>
          <w:szCs w:val="24"/>
        </w:rPr>
        <w:instrText xml:space="preserve"> ADDIN EN.CITE.DATA </w:instrText>
      </w:r>
      <w:r w:rsidR="00DB5E6B" w:rsidRPr="0067103E">
        <w:rPr>
          <w:rFonts w:ascii="Times New Roman" w:eastAsia="Times New Roman" w:hAnsi="Times New Roman" w:cs="Times New Roman"/>
          <w:color w:val="0D0D0D" w:themeColor="text1" w:themeTint="F2"/>
          <w:sz w:val="24"/>
          <w:szCs w:val="24"/>
        </w:rPr>
      </w:r>
      <w:r w:rsidR="00DB5E6B"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[110-115]</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w:t>
      </w:r>
    </w:p>
    <w:p w14:paraId="2865DECE" w14:textId="6648AEC1" w:rsidR="00A43242" w:rsidRPr="0067103E" w:rsidRDefault="00A43242" w:rsidP="00D9381B">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 While there are no standard guidelines on the frequency of screening, typically, most providers administer the screen at the first postpartum visit or upon request from the woman or other provider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PEVuZE5vdGU+PENpdGU+PEF1dGhvcj5NY0tpbm5leTwvQXV0aG9yPjxZZWFyPjIwMTg8L1llYXI+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=
</w:fldData>
        </w:fldChar>
      </w:r>
      <w:r w:rsidR="00DB5E6B" w:rsidRPr="0067103E">
        <w:rPr>
          <w:rFonts w:ascii="Times New Roman" w:eastAsia="Times New Roman" w:hAnsi="Times New Roman" w:cs="Times New Roman"/>
          <w:color w:val="0D0D0D" w:themeColor="text1" w:themeTint="F2"/>
          <w:sz w:val="24"/>
          <w:szCs w:val="24"/>
        </w:rPr>
        <w:instrText xml:space="preserve"> ADDIN EN.CITE </w:instrText>
      </w:r>
      <w:r w:rsidR="00DB5E6B" w:rsidRPr="0067103E">
        <w:rPr>
          <w:rFonts w:ascii="Times New Roman" w:eastAsia="Times New Roman" w:hAnsi="Times New Roman" w:cs="Times New Roman"/>
          <w:color w:val="0D0D0D" w:themeColor="text1" w:themeTint="F2"/>
          <w:sz w:val="24"/>
          <w:szCs w:val="24"/>
        </w:rPr>
        <w:fldChar w:fldCharType="begin">
          <w:fldData xml:space="preserve">PEVuZE5vdGU+PENpdGU+PEF1dGhvcj5NY0tpbm5leTwvQXV0aG9yPjxZZWFyPjIwMTg8L1llYXI+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=
</w:fldData>
        </w:fldChar>
      </w:r>
      <w:r w:rsidR="00DB5E6B" w:rsidRPr="0067103E">
        <w:rPr>
          <w:rFonts w:ascii="Times New Roman" w:eastAsia="Times New Roman" w:hAnsi="Times New Roman" w:cs="Times New Roman"/>
          <w:color w:val="0D0D0D" w:themeColor="text1" w:themeTint="F2"/>
          <w:sz w:val="24"/>
          <w:szCs w:val="24"/>
        </w:rPr>
        <w:instrText xml:space="preserve"> ADDIN EN.CITE.DATA </w:instrText>
      </w:r>
      <w:r w:rsidR="00DB5E6B" w:rsidRPr="0067103E">
        <w:rPr>
          <w:rFonts w:ascii="Times New Roman" w:eastAsia="Times New Roman" w:hAnsi="Times New Roman" w:cs="Times New Roman"/>
          <w:color w:val="0D0D0D" w:themeColor="text1" w:themeTint="F2"/>
          <w:sz w:val="24"/>
          <w:szCs w:val="24"/>
        </w:rPr>
      </w:r>
      <w:r w:rsidR="00DB5E6B"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[102, 110, 116]</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Risk assessments are also typically conducted for women who score </w:t>
      </w:r>
      <w:r w:rsidR="001B38B5" w:rsidRPr="0067103E">
        <w:rPr>
          <w:rFonts w:ascii="Times New Roman" w:eastAsia="Times New Roman" w:hAnsi="Times New Roman" w:cs="Times New Roman"/>
          <w:color w:val="0D0D0D" w:themeColor="text1" w:themeTint="F2"/>
          <w:sz w:val="24"/>
          <w:szCs w:val="24"/>
        </w:rPr>
        <w:t>near</w:t>
      </w:r>
      <w:r w:rsidR="00D53879" w:rsidRPr="0067103E">
        <w:rPr>
          <w:rFonts w:ascii="Times New Roman" w:eastAsia="Times New Roman" w:hAnsi="Times New Roman" w:cs="Times New Roman"/>
          <w:color w:val="0D0D0D" w:themeColor="text1" w:themeTint="F2"/>
          <w:sz w:val="24"/>
          <w:szCs w:val="24"/>
        </w:rPr>
        <w:t xml:space="preserve"> or at</w:t>
      </w:r>
      <w:r w:rsidRPr="0067103E">
        <w:rPr>
          <w:rFonts w:ascii="Times New Roman" w:eastAsia="Times New Roman" w:hAnsi="Times New Roman" w:cs="Times New Roman"/>
          <w:color w:val="0D0D0D" w:themeColor="text1" w:themeTint="F2"/>
          <w:sz w:val="24"/>
          <w:szCs w:val="24"/>
        </w:rPr>
        <w:t xml:space="preserve"> the clinical thresholds of the screening tools</w:t>
      </w:r>
      <w:r w:rsidR="00D53879" w:rsidRPr="0067103E">
        <w:rPr>
          <w:rFonts w:ascii="Times New Roman" w:eastAsia="Times New Roman" w:hAnsi="Times New Roman" w:cs="Times New Roman"/>
          <w:color w:val="0D0D0D" w:themeColor="text1" w:themeTint="F2"/>
          <w:sz w:val="24"/>
          <w:szCs w:val="24"/>
        </w:rPr>
        <w:t>, for example, women with a PHQ-9 Score of 8 or 9. The</w:t>
      </w:r>
      <w:r w:rsidR="001A4049" w:rsidRPr="0067103E">
        <w:rPr>
          <w:rFonts w:ascii="Times New Roman" w:eastAsia="Times New Roman" w:hAnsi="Times New Roman" w:cs="Times New Roman"/>
          <w:color w:val="0D0D0D" w:themeColor="text1" w:themeTint="F2"/>
          <w:sz w:val="24"/>
          <w:szCs w:val="24"/>
        </w:rPr>
        <w:t xml:space="preserve">se assessments could </w:t>
      </w:r>
      <w:r w:rsidRPr="0067103E">
        <w:rPr>
          <w:rFonts w:ascii="Times New Roman" w:eastAsia="Times New Roman" w:hAnsi="Times New Roman" w:cs="Times New Roman"/>
          <w:color w:val="0D0D0D" w:themeColor="text1" w:themeTint="F2"/>
          <w:sz w:val="24"/>
          <w:szCs w:val="24"/>
        </w:rPr>
        <w:t xml:space="preserve">include </w:t>
      </w:r>
      <w:r w:rsidR="000C18A8" w:rsidRPr="0067103E">
        <w:rPr>
          <w:rFonts w:ascii="Times New Roman" w:eastAsia="Times New Roman" w:hAnsi="Times New Roman" w:cs="Times New Roman"/>
          <w:color w:val="0D0D0D" w:themeColor="text1" w:themeTint="F2"/>
          <w:sz w:val="24"/>
          <w:szCs w:val="24"/>
        </w:rPr>
        <w:t>questioning on</w:t>
      </w:r>
      <w:r w:rsidRPr="0067103E">
        <w:rPr>
          <w:rFonts w:ascii="Times New Roman" w:eastAsia="Times New Roman" w:hAnsi="Times New Roman" w:cs="Times New Roman"/>
          <w:color w:val="0D0D0D" w:themeColor="text1" w:themeTint="F2"/>
          <w:sz w:val="24"/>
          <w:szCs w:val="24"/>
        </w:rPr>
        <w:t xml:space="preserve"> o</w:t>
      </w:r>
      <w:r w:rsidR="000C18A8" w:rsidRPr="0067103E">
        <w:rPr>
          <w:rFonts w:ascii="Times New Roman" w:eastAsia="Times New Roman" w:hAnsi="Times New Roman" w:cs="Times New Roman"/>
          <w:color w:val="0D0D0D" w:themeColor="text1" w:themeTint="F2"/>
          <w:sz w:val="24"/>
          <w:szCs w:val="24"/>
        </w:rPr>
        <w:t>ther known predictors of postpartum depression,</w:t>
      </w:r>
      <w:r w:rsidRPr="0067103E">
        <w:rPr>
          <w:rFonts w:ascii="Times New Roman" w:eastAsia="Times New Roman" w:hAnsi="Times New Roman" w:cs="Times New Roman"/>
          <w:color w:val="0D0D0D" w:themeColor="text1" w:themeTint="F2"/>
          <w:sz w:val="24"/>
          <w:szCs w:val="24"/>
        </w:rPr>
        <w:t xml:space="preserve"> such as family history of depression, prior episodes of depression, depression during pregnancy, and past psychiatric history. Current life events such as marital status, maternal coping mechanisms, maternal childhood adverse experiences, financial difficulties, and infant temperament may</w:t>
      </w:r>
      <w:r w:rsidR="00D8048A"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be instrumental in making a final diagnosis and referral to specialty care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PEVuZE5vdGU+PENpdGU+PEF1dGhvcj5Pa2FnYnVlPC9BdXRob3I+PFllYXI+MjAxOTwvWWVhcj48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</w:fldData>
        </w:fldChar>
      </w:r>
      <w:r w:rsidR="00DB5E6B" w:rsidRPr="0067103E">
        <w:rPr>
          <w:rFonts w:ascii="Times New Roman" w:eastAsia="Times New Roman" w:hAnsi="Times New Roman" w:cs="Times New Roman"/>
          <w:color w:val="0D0D0D" w:themeColor="text1" w:themeTint="F2"/>
          <w:sz w:val="24"/>
          <w:szCs w:val="24"/>
        </w:rPr>
        <w:instrText xml:space="preserve"> ADDIN EN.CITE </w:instrText>
      </w:r>
      <w:r w:rsidR="00DB5E6B" w:rsidRPr="0067103E">
        <w:rPr>
          <w:rFonts w:ascii="Times New Roman" w:eastAsia="Times New Roman" w:hAnsi="Times New Roman" w:cs="Times New Roman"/>
          <w:color w:val="0D0D0D" w:themeColor="text1" w:themeTint="F2"/>
          <w:sz w:val="24"/>
          <w:szCs w:val="24"/>
        </w:rPr>
        <w:fldChar w:fldCharType="begin">
          <w:fldData xml:space="preserve">PEVuZE5vdGU+PENpdGU+PEF1dGhvcj5Pa2FnYnVlPC9BdXRob3I+PFllYXI+MjAxOTwvWWVhcj48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</w:fldData>
        </w:fldChar>
      </w:r>
      <w:r w:rsidR="00DB5E6B" w:rsidRPr="0067103E">
        <w:rPr>
          <w:rFonts w:ascii="Times New Roman" w:eastAsia="Times New Roman" w:hAnsi="Times New Roman" w:cs="Times New Roman"/>
          <w:color w:val="0D0D0D" w:themeColor="text1" w:themeTint="F2"/>
          <w:sz w:val="24"/>
          <w:szCs w:val="24"/>
        </w:rPr>
        <w:instrText xml:space="preserve"> ADDIN EN.CITE.DATA </w:instrText>
      </w:r>
      <w:r w:rsidR="00DB5E6B" w:rsidRPr="0067103E">
        <w:rPr>
          <w:rFonts w:ascii="Times New Roman" w:eastAsia="Times New Roman" w:hAnsi="Times New Roman" w:cs="Times New Roman"/>
          <w:color w:val="0D0D0D" w:themeColor="text1" w:themeTint="F2"/>
          <w:sz w:val="24"/>
          <w:szCs w:val="24"/>
        </w:rPr>
      </w:r>
      <w:r w:rsidR="00DB5E6B"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[98, 117]</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w:t>
      </w:r>
    </w:p>
    <w:p w14:paraId="02F1959B" w14:textId="3B8FA974" w:rsidR="00F563B4" w:rsidRPr="0067103E" w:rsidRDefault="00A43242" w:rsidP="00D9381B">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For women who </w:t>
      </w:r>
      <w:r w:rsidR="0024166A" w:rsidRPr="0067103E">
        <w:rPr>
          <w:rFonts w:ascii="Times New Roman" w:eastAsia="Times New Roman" w:hAnsi="Times New Roman" w:cs="Times New Roman"/>
          <w:color w:val="0D0D0D" w:themeColor="text1" w:themeTint="F2"/>
          <w:sz w:val="24"/>
          <w:szCs w:val="24"/>
        </w:rPr>
        <w:t xml:space="preserve">are diagnosed with </w:t>
      </w:r>
      <w:r w:rsidRPr="0067103E">
        <w:rPr>
          <w:rFonts w:ascii="Times New Roman" w:eastAsia="Times New Roman" w:hAnsi="Times New Roman" w:cs="Times New Roman"/>
          <w:color w:val="0D0D0D" w:themeColor="text1" w:themeTint="F2"/>
          <w:sz w:val="24"/>
          <w:szCs w:val="24"/>
        </w:rPr>
        <w:t>mild to moderate depression</w:t>
      </w:r>
      <w:r w:rsidR="0024166A" w:rsidRPr="0067103E">
        <w:rPr>
          <w:rFonts w:ascii="Times New Roman" w:eastAsia="Times New Roman" w:hAnsi="Times New Roman" w:cs="Times New Roman"/>
          <w:color w:val="0D0D0D" w:themeColor="text1" w:themeTint="F2"/>
          <w:sz w:val="24"/>
          <w:szCs w:val="24"/>
        </w:rPr>
        <w:t xml:space="preserve"> </w:t>
      </w:r>
      <w:r w:rsidR="006315CC" w:rsidRPr="0067103E">
        <w:rPr>
          <w:rFonts w:ascii="Times New Roman" w:eastAsia="Times New Roman" w:hAnsi="Times New Roman" w:cs="Times New Roman"/>
          <w:color w:val="0D0D0D" w:themeColor="text1" w:themeTint="F2"/>
          <w:sz w:val="24"/>
          <w:szCs w:val="24"/>
        </w:rPr>
        <w:t>(</w:t>
      </w:r>
      <w:r w:rsidR="0024166A" w:rsidRPr="0067103E">
        <w:rPr>
          <w:rFonts w:ascii="Times New Roman" w:eastAsia="Times New Roman" w:hAnsi="Times New Roman" w:cs="Times New Roman"/>
          <w:color w:val="0D0D0D" w:themeColor="text1" w:themeTint="F2"/>
          <w:sz w:val="24"/>
          <w:szCs w:val="24"/>
        </w:rPr>
        <w:t>EP</w:t>
      </w:r>
      <w:r w:rsidR="00F563B4" w:rsidRPr="0067103E">
        <w:rPr>
          <w:rFonts w:ascii="Times New Roman" w:eastAsia="Times New Roman" w:hAnsi="Times New Roman" w:cs="Times New Roman"/>
          <w:color w:val="0D0D0D" w:themeColor="text1" w:themeTint="F2"/>
          <w:sz w:val="24"/>
          <w:szCs w:val="24"/>
        </w:rPr>
        <w:t>D</w:t>
      </w:r>
      <w:r w:rsidR="0024166A" w:rsidRPr="0067103E">
        <w:rPr>
          <w:rFonts w:ascii="Times New Roman" w:eastAsia="Times New Roman" w:hAnsi="Times New Roman" w:cs="Times New Roman"/>
          <w:color w:val="0D0D0D" w:themeColor="text1" w:themeTint="F2"/>
          <w:sz w:val="24"/>
          <w:szCs w:val="24"/>
        </w:rPr>
        <w:t>S</w:t>
      </w:r>
      <w:r w:rsidR="00B06A22" w:rsidRPr="0067103E">
        <w:rPr>
          <w:rFonts w:ascii="Times New Roman" w:eastAsia="Times New Roman" w:hAnsi="Times New Roman" w:cs="Times New Roman"/>
          <w:color w:val="0D0D0D" w:themeColor="text1" w:themeTint="F2"/>
          <w:sz w:val="24"/>
          <w:szCs w:val="24"/>
        </w:rPr>
        <w:t xml:space="preserve"> or PHQ-9 score</w:t>
      </w:r>
      <w:r w:rsidR="0024166A" w:rsidRPr="0067103E">
        <w:rPr>
          <w:rFonts w:ascii="Times New Roman" w:eastAsia="Times New Roman" w:hAnsi="Times New Roman" w:cs="Times New Roman"/>
          <w:color w:val="0D0D0D" w:themeColor="text1" w:themeTint="F2"/>
          <w:sz w:val="24"/>
          <w:szCs w:val="24"/>
        </w:rPr>
        <w:t xml:space="preserve"> </w:t>
      </w:r>
      <w:r w:rsidR="006315CC" w:rsidRPr="0067103E">
        <w:rPr>
          <w:rFonts w:ascii="Times New Roman" w:eastAsia="Times New Roman" w:hAnsi="Times New Roman" w:cs="Times New Roman"/>
          <w:color w:val="0D0D0D" w:themeColor="text1" w:themeTint="F2"/>
          <w:sz w:val="24"/>
          <w:szCs w:val="24"/>
        </w:rPr>
        <w:t xml:space="preserve">range of </w:t>
      </w:r>
      <w:r w:rsidR="00ED3E95" w:rsidRPr="0067103E">
        <w:rPr>
          <w:rFonts w:ascii="Times New Roman" w:eastAsia="Times New Roman" w:hAnsi="Times New Roman" w:cs="Times New Roman"/>
          <w:color w:val="0D0D0D" w:themeColor="text1" w:themeTint="F2"/>
          <w:sz w:val="24"/>
          <w:szCs w:val="24"/>
        </w:rPr>
        <w:t>7</w:t>
      </w:r>
      <w:r w:rsidR="00B06A22" w:rsidRPr="0067103E">
        <w:rPr>
          <w:rFonts w:ascii="Times New Roman" w:eastAsia="Times New Roman" w:hAnsi="Times New Roman" w:cs="Times New Roman"/>
          <w:color w:val="0D0D0D" w:themeColor="text1" w:themeTint="F2"/>
          <w:sz w:val="24"/>
          <w:szCs w:val="24"/>
        </w:rPr>
        <w:t>-</w:t>
      </w:r>
      <w:r w:rsidR="00931A04" w:rsidRPr="0067103E">
        <w:rPr>
          <w:rFonts w:ascii="Times New Roman" w:eastAsia="Times New Roman" w:hAnsi="Times New Roman" w:cs="Times New Roman"/>
          <w:color w:val="0D0D0D" w:themeColor="text1" w:themeTint="F2"/>
          <w:sz w:val="24"/>
          <w:szCs w:val="24"/>
        </w:rPr>
        <w:t xml:space="preserve">19 </w:t>
      </w:r>
      <w:r w:rsidR="00B06A22" w:rsidRPr="0067103E">
        <w:rPr>
          <w:rFonts w:ascii="Times New Roman" w:eastAsia="Times New Roman" w:hAnsi="Times New Roman" w:cs="Times New Roman"/>
          <w:color w:val="0D0D0D" w:themeColor="text1" w:themeTint="F2"/>
          <w:sz w:val="24"/>
          <w:szCs w:val="24"/>
        </w:rPr>
        <w:t xml:space="preserve">or </w:t>
      </w:r>
      <w:r w:rsidR="009162AE" w:rsidRPr="0067103E">
        <w:rPr>
          <w:rFonts w:ascii="Times New Roman" w:eastAsia="Times New Roman" w:hAnsi="Times New Roman" w:cs="Times New Roman"/>
          <w:color w:val="0D0D0D" w:themeColor="text1" w:themeTint="F2"/>
          <w:sz w:val="24"/>
          <w:szCs w:val="24"/>
        </w:rPr>
        <w:t>5</w:t>
      </w:r>
      <w:r w:rsidR="00B06A22" w:rsidRPr="0067103E">
        <w:rPr>
          <w:rFonts w:ascii="Times New Roman" w:eastAsia="Times New Roman" w:hAnsi="Times New Roman" w:cs="Times New Roman"/>
          <w:color w:val="0D0D0D" w:themeColor="text1" w:themeTint="F2"/>
          <w:sz w:val="24"/>
          <w:szCs w:val="24"/>
        </w:rPr>
        <w:t>-1</w:t>
      </w:r>
      <w:r w:rsidR="00D4098A" w:rsidRPr="0067103E">
        <w:rPr>
          <w:rFonts w:ascii="Times New Roman" w:eastAsia="Times New Roman" w:hAnsi="Times New Roman" w:cs="Times New Roman"/>
          <w:color w:val="0D0D0D" w:themeColor="text1" w:themeTint="F2"/>
          <w:sz w:val="24"/>
          <w:szCs w:val="24"/>
        </w:rPr>
        <w:t>9</w:t>
      </w:r>
      <w:r w:rsidR="00B06A22" w:rsidRPr="0067103E">
        <w:rPr>
          <w:rFonts w:ascii="Times New Roman" w:eastAsia="Times New Roman" w:hAnsi="Times New Roman" w:cs="Times New Roman"/>
          <w:color w:val="0D0D0D" w:themeColor="text1" w:themeTint="F2"/>
          <w:sz w:val="24"/>
          <w:szCs w:val="24"/>
        </w:rPr>
        <w:t>, respectively</w:t>
      </w:r>
      <w:r w:rsidR="006315CC"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treatment options </w:t>
      </w:r>
      <w:r w:rsidR="0024166A" w:rsidRPr="0067103E">
        <w:rPr>
          <w:rFonts w:ascii="Times New Roman" w:eastAsia="Times New Roman" w:hAnsi="Times New Roman" w:cs="Times New Roman"/>
          <w:color w:val="0D0D0D" w:themeColor="text1" w:themeTint="F2"/>
          <w:sz w:val="24"/>
          <w:szCs w:val="24"/>
        </w:rPr>
        <w:t>vary</w:t>
      </w:r>
      <w:r w:rsidR="009162AE"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w:t>
      </w:r>
      <w:r w:rsidR="009162AE" w:rsidRPr="0067103E">
        <w:rPr>
          <w:rFonts w:ascii="Times New Roman" w:eastAsia="Times New Roman" w:hAnsi="Times New Roman" w:cs="Times New Roman"/>
          <w:color w:val="0D0D0D" w:themeColor="text1" w:themeTint="F2"/>
          <w:sz w:val="24"/>
          <w:szCs w:val="24"/>
        </w:rPr>
        <w:t xml:space="preserve">These </w:t>
      </w:r>
      <w:r w:rsidR="00DA2834" w:rsidRPr="0067103E">
        <w:rPr>
          <w:rFonts w:ascii="Times New Roman" w:eastAsia="Times New Roman" w:hAnsi="Times New Roman" w:cs="Times New Roman"/>
          <w:color w:val="0D0D0D" w:themeColor="text1" w:themeTint="F2"/>
          <w:sz w:val="24"/>
          <w:szCs w:val="24"/>
        </w:rPr>
        <w:t xml:space="preserve">treatments or recommendations may include </w:t>
      </w:r>
      <w:r w:rsidRPr="0067103E">
        <w:rPr>
          <w:rFonts w:ascii="Times New Roman" w:eastAsia="Times New Roman" w:hAnsi="Times New Roman" w:cs="Times New Roman"/>
          <w:color w:val="0D0D0D" w:themeColor="text1" w:themeTint="F2"/>
          <w:sz w:val="24"/>
          <w:szCs w:val="24"/>
        </w:rPr>
        <w:t>supportive interventions, such as self-help activities, extra follow-up visits, and if deemed necessary through a risk-benefit analysis, antidepressant prescription may</w:t>
      </w:r>
      <w:r w:rsidR="001515A4"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be dispensed.</w:t>
      </w:r>
    </w:p>
    <w:p w14:paraId="6F5CE3BE" w14:textId="646609B8" w:rsidR="00A66EB1" w:rsidRDefault="00A43242" w:rsidP="00A33137">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 For women with severe postpartum depression</w:t>
      </w:r>
      <w:r w:rsidR="00DA2834" w:rsidRPr="0067103E">
        <w:rPr>
          <w:rFonts w:ascii="Times New Roman" w:eastAsia="Times New Roman" w:hAnsi="Times New Roman" w:cs="Times New Roman"/>
          <w:color w:val="0D0D0D" w:themeColor="text1" w:themeTint="F2"/>
          <w:sz w:val="24"/>
          <w:szCs w:val="24"/>
        </w:rPr>
        <w:t xml:space="preserve"> </w:t>
      </w:r>
      <w:r w:rsidR="0024166A" w:rsidRPr="0067103E">
        <w:rPr>
          <w:rFonts w:ascii="Times New Roman" w:eastAsia="Times New Roman" w:hAnsi="Times New Roman" w:cs="Times New Roman"/>
          <w:color w:val="0D0D0D" w:themeColor="text1" w:themeTint="F2"/>
          <w:sz w:val="24"/>
          <w:szCs w:val="24"/>
        </w:rPr>
        <w:t>(</w:t>
      </w:r>
      <w:r w:rsidR="009567B0" w:rsidRPr="0067103E">
        <w:rPr>
          <w:rFonts w:ascii="Times New Roman" w:eastAsia="Times New Roman" w:hAnsi="Times New Roman" w:cs="Times New Roman"/>
          <w:color w:val="0D0D0D" w:themeColor="text1" w:themeTint="F2"/>
          <w:sz w:val="24"/>
          <w:szCs w:val="24"/>
        </w:rPr>
        <w:t>more than 1</w:t>
      </w:r>
      <w:r w:rsidR="008614A2" w:rsidRPr="0067103E">
        <w:rPr>
          <w:rFonts w:ascii="Times New Roman" w:eastAsia="Times New Roman" w:hAnsi="Times New Roman" w:cs="Times New Roman"/>
          <w:color w:val="0D0D0D" w:themeColor="text1" w:themeTint="F2"/>
          <w:sz w:val="24"/>
          <w:szCs w:val="24"/>
        </w:rPr>
        <w:t>9</w:t>
      </w:r>
      <w:r w:rsidR="009567B0" w:rsidRPr="0067103E">
        <w:rPr>
          <w:rFonts w:ascii="Times New Roman" w:eastAsia="Times New Roman" w:hAnsi="Times New Roman" w:cs="Times New Roman"/>
          <w:color w:val="0D0D0D" w:themeColor="text1" w:themeTint="F2"/>
          <w:sz w:val="24"/>
          <w:szCs w:val="24"/>
        </w:rPr>
        <w:t xml:space="preserve"> on </w:t>
      </w:r>
      <w:r w:rsidR="001A7B5E" w:rsidRPr="0067103E">
        <w:rPr>
          <w:rFonts w:ascii="Times New Roman" w:eastAsia="Times New Roman" w:hAnsi="Times New Roman" w:cs="Times New Roman"/>
          <w:color w:val="0D0D0D" w:themeColor="text1" w:themeTint="F2"/>
          <w:sz w:val="24"/>
          <w:szCs w:val="24"/>
        </w:rPr>
        <w:t xml:space="preserve">either </w:t>
      </w:r>
      <w:r w:rsidR="009567B0" w:rsidRPr="0067103E">
        <w:rPr>
          <w:rFonts w:ascii="Times New Roman" w:eastAsia="Times New Roman" w:hAnsi="Times New Roman" w:cs="Times New Roman"/>
          <w:color w:val="0D0D0D" w:themeColor="text1" w:themeTint="F2"/>
          <w:sz w:val="24"/>
          <w:szCs w:val="24"/>
        </w:rPr>
        <w:t xml:space="preserve">the </w:t>
      </w:r>
      <w:r w:rsidR="005F53E1" w:rsidRPr="0067103E">
        <w:rPr>
          <w:rFonts w:ascii="Times New Roman" w:eastAsia="Times New Roman" w:hAnsi="Times New Roman" w:cs="Times New Roman"/>
          <w:color w:val="0D0D0D" w:themeColor="text1" w:themeTint="F2"/>
          <w:sz w:val="24"/>
          <w:szCs w:val="24"/>
        </w:rPr>
        <w:t>PHQ-9 or EPDS)</w:t>
      </w:r>
      <w:r w:rsidRPr="0067103E">
        <w:rPr>
          <w:rFonts w:ascii="Times New Roman" w:eastAsia="Times New Roman" w:hAnsi="Times New Roman" w:cs="Times New Roman"/>
          <w:color w:val="0D0D0D" w:themeColor="text1" w:themeTint="F2"/>
          <w:sz w:val="24"/>
          <w:szCs w:val="24"/>
        </w:rPr>
        <w:t xml:space="preserve">, specialty care referral for psychosocial and pharmacotherapy treatments is recommended. Women who report suicidal ideation and attempts or harm to others may be referred for emergency room and inpatient treatment upon screening by provider. </w:t>
      </w:r>
      <w:r w:rsidR="00A66EB1" w:rsidRPr="0067103E">
        <w:rPr>
          <w:rFonts w:ascii="Times New Roman" w:eastAsia="Times New Roman" w:hAnsi="Times New Roman" w:cs="Times New Roman"/>
          <w:color w:val="0D0D0D" w:themeColor="text1" w:themeTint="F2"/>
          <w:sz w:val="24"/>
          <w:szCs w:val="24"/>
        </w:rPr>
        <w:t>Since</w:t>
      </w:r>
      <w:r w:rsidR="00871CFF"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postpartum depression may last up-to a year in some women, follow up visits are typically </w:t>
      </w:r>
      <w:r w:rsidRPr="0067103E">
        <w:rPr>
          <w:rFonts w:ascii="Times New Roman" w:eastAsia="Times New Roman" w:hAnsi="Times New Roman" w:cs="Times New Roman"/>
          <w:color w:val="0D0D0D" w:themeColor="text1" w:themeTint="F2"/>
          <w:sz w:val="24"/>
          <w:szCs w:val="24"/>
        </w:rPr>
        <w:lastRenderedPageBreak/>
        <w:t xml:space="preserve">necessary depending on the patient disposition across the spectrum of mild to severe postpartum depression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PEVuZE5vdGU+PENpdGU+PEF1dGhvcj5PbGluPC9BdXRob3I+PFllYXI+MjAxNzwvWWVhcj48UmVj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</w:fldData>
        </w:fldChar>
      </w:r>
      <w:r w:rsidR="00DB5E6B" w:rsidRPr="0067103E">
        <w:rPr>
          <w:rFonts w:ascii="Times New Roman" w:eastAsia="Times New Roman" w:hAnsi="Times New Roman" w:cs="Times New Roman"/>
          <w:color w:val="0D0D0D" w:themeColor="text1" w:themeTint="F2"/>
          <w:sz w:val="24"/>
          <w:szCs w:val="24"/>
        </w:rPr>
        <w:instrText xml:space="preserve"> ADDIN EN.CITE </w:instrText>
      </w:r>
      <w:r w:rsidR="00DB5E6B" w:rsidRPr="0067103E">
        <w:rPr>
          <w:rFonts w:ascii="Times New Roman" w:eastAsia="Times New Roman" w:hAnsi="Times New Roman" w:cs="Times New Roman"/>
          <w:color w:val="0D0D0D" w:themeColor="text1" w:themeTint="F2"/>
          <w:sz w:val="24"/>
          <w:szCs w:val="24"/>
        </w:rPr>
        <w:fldChar w:fldCharType="begin">
          <w:fldData xml:space="preserve">PEVuZE5vdGU+PENpdGU+PEF1dGhvcj5PbGluPC9BdXRob3I+PFllYXI+MjAxNzwvWWVhcj48UmVj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</w:fldData>
        </w:fldChar>
      </w:r>
      <w:r w:rsidR="00DB5E6B" w:rsidRPr="0067103E">
        <w:rPr>
          <w:rFonts w:ascii="Times New Roman" w:eastAsia="Times New Roman" w:hAnsi="Times New Roman" w:cs="Times New Roman"/>
          <w:color w:val="0D0D0D" w:themeColor="text1" w:themeTint="F2"/>
          <w:sz w:val="24"/>
          <w:szCs w:val="24"/>
        </w:rPr>
        <w:instrText xml:space="preserve"> ADDIN EN.CITE.DATA </w:instrText>
      </w:r>
      <w:r w:rsidR="00DB5E6B" w:rsidRPr="0067103E">
        <w:rPr>
          <w:rFonts w:ascii="Times New Roman" w:eastAsia="Times New Roman" w:hAnsi="Times New Roman" w:cs="Times New Roman"/>
          <w:color w:val="0D0D0D" w:themeColor="text1" w:themeTint="F2"/>
          <w:sz w:val="24"/>
          <w:szCs w:val="24"/>
        </w:rPr>
      </w:r>
      <w:r w:rsidR="00DB5E6B"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[17, 18, 20, 21, 102, 118]</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w:t>
      </w:r>
    </w:p>
    <w:p w14:paraId="398FB881" w14:textId="77777777" w:rsidR="00884E45" w:rsidRPr="0067103E" w:rsidRDefault="00884E45" w:rsidP="007E5985">
      <w:pPr>
        <w:tabs>
          <w:tab w:val="left" w:pos="720"/>
        </w:tabs>
        <w:spacing w:after="0" w:line="480" w:lineRule="auto"/>
        <w:rPr>
          <w:rFonts w:ascii="Times New Roman" w:eastAsia="Times New Roman" w:hAnsi="Times New Roman" w:cs="Times New Roman"/>
          <w:color w:val="0D0D0D" w:themeColor="text1" w:themeTint="F2"/>
          <w:sz w:val="24"/>
          <w:szCs w:val="24"/>
        </w:rPr>
      </w:pPr>
    </w:p>
    <w:p w14:paraId="04C9F514" w14:textId="04FF188F" w:rsidR="00A43242" w:rsidRPr="0067103E" w:rsidRDefault="00A43242" w:rsidP="007E5985">
      <w:pPr>
        <w:pStyle w:val="Heading7"/>
        <w:spacing w:line="480" w:lineRule="auto"/>
        <w:rPr>
          <w:rFonts w:ascii="Times New Roman" w:hAnsi="Times New Roman"/>
          <w:b/>
          <w:bCs/>
          <w:color w:val="0D0D0D" w:themeColor="text1" w:themeTint="F2"/>
        </w:rPr>
      </w:pPr>
      <w:bookmarkStart w:id="26" w:name="_Toc106873568"/>
      <w:r w:rsidRPr="0067103E">
        <w:rPr>
          <w:rFonts w:ascii="Times New Roman" w:hAnsi="Times New Roman"/>
          <w:b/>
          <w:bCs/>
          <w:color w:val="0D0D0D" w:themeColor="text1" w:themeTint="F2"/>
        </w:rPr>
        <w:t>1.1.1.3 Disease Burden</w:t>
      </w:r>
      <w:bookmarkEnd w:id="26"/>
      <w:r w:rsidRPr="0067103E">
        <w:rPr>
          <w:rFonts w:ascii="Times New Roman" w:hAnsi="Times New Roman"/>
          <w:b/>
          <w:bCs/>
          <w:color w:val="0D0D0D" w:themeColor="text1" w:themeTint="F2"/>
        </w:rPr>
        <w:t xml:space="preserve"> </w:t>
      </w:r>
    </w:p>
    <w:p w14:paraId="6DE609DC" w14:textId="31D52BFA" w:rsidR="001A7B5E" w:rsidRPr="0067103E" w:rsidRDefault="00A43242" w:rsidP="007E5985">
      <w:pPr>
        <w:pStyle w:val="Heading8"/>
        <w:spacing w:line="480" w:lineRule="auto"/>
        <w:rPr>
          <w:rFonts w:ascii="Times New Roman" w:hAnsi="Times New Roman"/>
          <w:b/>
          <w:bCs/>
          <w:i w:val="0"/>
          <w:iCs w:val="0"/>
          <w:color w:val="0D0D0D" w:themeColor="text1" w:themeTint="F2"/>
          <w:sz w:val="24"/>
          <w:szCs w:val="24"/>
        </w:rPr>
      </w:pPr>
      <w:bookmarkStart w:id="27" w:name="_Toc106873569"/>
      <w:r w:rsidRPr="0067103E">
        <w:rPr>
          <w:rFonts w:ascii="Times New Roman" w:hAnsi="Times New Roman"/>
          <w:b/>
          <w:bCs/>
          <w:i w:val="0"/>
          <w:iCs w:val="0"/>
          <w:color w:val="0D0D0D" w:themeColor="text1" w:themeTint="F2"/>
          <w:sz w:val="24"/>
          <w:szCs w:val="24"/>
        </w:rPr>
        <w:t>1.1.1.3.1 Global Burden of Postpartum Depression</w:t>
      </w:r>
      <w:bookmarkEnd w:id="27"/>
      <w:r w:rsidR="00871CFF" w:rsidRPr="0067103E">
        <w:rPr>
          <w:rFonts w:ascii="Times New Roman" w:hAnsi="Times New Roman"/>
          <w:b/>
          <w:bCs/>
          <w:i w:val="0"/>
          <w:iCs w:val="0"/>
          <w:color w:val="0D0D0D" w:themeColor="text1" w:themeTint="F2"/>
          <w:sz w:val="24"/>
          <w:szCs w:val="24"/>
        </w:rPr>
        <w:t xml:space="preserve"> </w:t>
      </w:r>
    </w:p>
    <w:p w14:paraId="16956848" w14:textId="4D653834" w:rsidR="0067103E" w:rsidRDefault="00A43242" w:rsidP="00800FC9">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Several studies have attempted to map the global prevalence of perinatal and postpartum depression. </w:t>
      </w:r>
      <w:r w:rsidR="003610F6" w:rsidRPr="0067103E">
        <w:rPr>
          <w:rFonts w:ascii="Times New Roman" w:eastAsia="Times New Roman" w:hAnsi="Times New Roman" w:cs="Times New Roman"/>
          <w:color w:val="0D0D0D" w:themeColor="text1" w:themeTint="F2"/>
          <w:sz w:val="24"/>
          <w:szCs w:val="24"/>
        </w:rPr>
        <w:t>T</w:t>
      </w:r>
      <w:r w:rsidRPr="0067103E">
        <w:rPr>
          <w:rFonts w:ascii="Times New Roman" w:eastAsia="Times New Roman" w:hAnsi="Times New Roman" w:cs="Times New Roman"/>
          <w:color w:val="0D0D0D" w:themeColor="text1" w:themeTint="F2"/>
          <w:sz w:val="24"/>
          <w:szCs w:val="24"/>
        </w:rPr>
        <w:t>hese studies</w:t>
      </w:r>
      <w:r w:rsidR="003610F6" w:rsidRPr="0067103E">
        <w:rPr>
          <w:rFonts w:ascii="Times New Roman" w:eastAsia="Times New Roman" w:hAnsi="Times New Roman" w:cs="Times New Roman"/>
          <w:color w:val="0D0D0D" w:themeColor="text1" w:themeTint="F2"/>
          <w:sz w:val="24"/>
          <w:szCs w:val="24"/>
        </w:rPr>
        <w:t xml:space="preserve"> consistently</w:t>
      </w:r>
      <w:r w:rsidRPr="0067103E">
        <w:rPr>
          <w:rFonts w:ascii="Times New Roman" w:eastAsia="Times New Roman" w:hAnsi="Times New Roman" w:cs="Times New Roman"/>
          <w:color w:val="0D0D0D" w:themeColor="text1" w:themeTint="F2"/>
          <w:sz w:val="24"/>
          <w:szCs w:val="24"/>
        </w:rPr>
        <w:t xml:space="preserve"> </w:t>
      </w:r>
      <w:r w:rsidR="003610F6" w:rsidRPr="0067103E">
        <w:rPr>
          <w:rFonts w:ascii="Times New Roman" w:eastAsia="Times New Roman" w:hAnsi="Times New Roman" w:cs="Times New Roman"/>
          <w:color w:val="0D0D0D" w:themeColor="text1" w:themeTint="F2"/>
          <w:sz w:val="24"/>
          <w:szCs w:val="24"/>
        </w:rPr>
        <w:t>show</w:t>
      </w:r>
      <w:r w:rsidRPr="0067103E">
        <w:rPr>
          <w:rFonts w:ascii="Times New Roman" w:eastAsia="Times New Roman" w:hAnsi="Times New Roman" w:cs="Times New Roman"/>
          <w:color w:val="0D0D0D" w:themeColor="text1" w:themeTint="F2"/>
          <w:sz w:val="24"/>
          <w:szCs w:val="24"/>
        </w:rPr>
        <w:t xml:space="preserve"> that postpartum depression is a heavy burden to women, families</w:t>
      </w:r>
      <w:r w:rsidR="00871CFF"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and their communities </w:t>
      </w:r>
      <w:r w:rsidR="00871CFF" w:rsidRPr="0067103E">
        <w:rPr>
          <w:rFonts w:ascii="Times New Roman" w:eastAsia="Times New Roman" w:hAnsi="Times New Roman" w:cs="Times New Roman"/>
          <w:color w:val="0D0D0D" w:themeColor="text1" w:themeTint="F2"/>
          <w:sz w:val="24"/>
          <w:szCs w:val="24"/>
        </w:rPr>
        <w:t xml:space="preserve">and </w:t>
      </w:r>
      <w:r w:rsidRPr="0067103E">
        <w:rPr>
          <w:rFonts w:ascii="Times New Roman" w:eastAsia="Times New Roman" w:hAnsi="Times New Roman" w:cs="Times New Roman"/>
          <w:color w:val="0D0D0D" w:themeColor="text1" w:themeTint="F2"/>
          <w:sz w:val="24"/>
          <w:szCs w:val="24"/>
        </w:rPr>
        <w:t>warrants further investigation into predictors, prevention</w:t>
      </w:r>
      <w:r w:rsidR="00871CFF"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and treatment strategies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PEVuZE5vdGU+PENpdGU+PEF1dGhvcj5EYWRpPC9BdXRob3I+PFllYXI+MjAyMDwvWWVhcj48UmVj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</w:fldData>
        </w:fldChar>
      </w:r>
      <w:r w:rsidR="00DB5E6B" w:rsidRPr="0067103E">
        <w:rPr>
          <w:rFonts w:ascii="Times New Roman" w:eastAsia="Times New Roman" w:hAnsi="Times New Roman" w:cs="Times New Roman"/>
          <w:color w:val="0D0D0D" w:themeColor="text1" w:themeTint="F2"/>
          <w:sz w:val="24"/>
          <w:szCs w:val="24"/>
        </w:rPr>
        <w:instrText xml:space="preserve"> ADDIN EN.CITE </w:instrText>
      </w:r>
      <w:r w:rsidR="00DB5E6B" w:rsidRPr="0067103E">
        <w:rPr>
          <w:rFonts w:ascii="Times New Roman" w:eastAsia="Times New Roman" w:hAnsi="Times New Roman" w:cs="Times New Roman"/>
          <w:color w:val="0D0D0D" w:themeColor="text1" w:themeTint="F2"/>
          <w:sz w:val="24"/>
          <w:szCs w:val="24"/>
        </w:rPr>
        <w:fldChar w:fldCharType="begin">
          <w:fldData xml:space="preserve">PEVuZE5vdGU+PENpdGU+PEF1dGhvcj5EYWRpPC9BdXRob3I+PFllYXI+MjAyMDwvWWVhcj48UmVj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</w:fldData>
        </w:fldChar>
      </w:r>
      <w:r w:rsidR="00DB5E6B" w:rsidRPr="0067103E">
        <w:rPr>
          <w:rFonts w:ascii="Times New Roman" w:eastAsia="Times New Roman" w:hAnsi="Times New Roman" w:cs="Times New Roman"/>
          <w:color w:val="0D0D0D" w:themeColor="text1" w:themeTint="F2"/>
          <w:sz w:val="24"/>
          <w:szCs w:val="24"/>
        </w:rPr>
        <w:instrText xml:space="preserve"> ADDIN EN.CITE.DATA </w:instrText>
      </w:r>
      <w:r w:rsidR="00DB5E6B" w:rsidRPr="0067103E">
        <w:rPr>
          <w:rFonts w:ascii="Times New Roman" w:eastAsia="Times New Roman" w:hAnsi="Times New Roman" w:cs="Times New Roman"/>
          <w:color w:val="0D0D0D" w:themeColor="text1" w:themeTint="F2"/>
          <w:sz w:val="24"/>
          <w:szCs w:val="24"/>
        </w:rPr>
      </w:r>
      <w:r w:rsidR="00DB5E6B"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[119-122]</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In one such meta-analysis on the global prevalence of postpartum depression, </w:t>
      </w:r>
      <w:r w:rsidR="00871CFF" w:rsidRPr="0067103E">
        <w:rPr>
          <w:rFonts w:ascii="Times New Roman" w:eastAsia="Times New Roman" w:hAnsi="Times New Roman" w:cs="Times New Roman"/>
          <w:color w:val="0D0D0D" w:themeColor="text1" w:themeTint="F2"/>
          <w:sz w:val="24"/>
          <w:szCs w:val="24"/>
        </w:rPr>
        <w:t>s</w:t>
      </w:r>
      <w:r w:rsidRPr="0067103E">
        <w:rPr>
          <w:rFonts w:ascii="Times New Roman" w:eastAsia="Times New Roman" w:hAnsi="Times New Roman" w:cs="Times New Roman"/>
          <w:color w:val="0D0D0D" w:themeColor="text1" w:themeTint="F2"/>
          <w:sz w:val="24"/>
          <w:szCs w:val="24"/>
        </w:rPr>
        <w:t>ub-Saharan Africa had the highest pr</w:t>
      </w:r>
      <w:r w:rsidR="00D01BAB" w:rsidRPr="0067103E">
        <w:rPr>
          <w:rFonts w:ascii="Times New Roman" w:eastAsia="Times New Roman" w:hAnsi="Times New Roman" w:cs="Times New Roman"/>
          <w:color w:val="0D0D0D" w:themeColor="text1" w:themeTint="F2"/>
          <w:sz w:val="24"/>
          <w:szCs w:val="24"/>
        </w:rPr>
        <w:t>evalence of postpartum depression</w:t>
      </w:r>
      <w:r w:rsidRPr="0067103E">
        <w:rPr>
          <w:rFonts w:ascii="Times New Roman" w:eastAsia="Times New Roman" w:hAnsi="Times New Roman" w:cs="Times New Roman"/>
          <w:color w:val="0D0D0D" w:themeColor="text1" w:themeTint="F2"/>
          <w:sz w:val="24"/>
          <w:szCs w:val="24"/>
        </w:rPr>
        <w:t xml:space="preserve"> with a</w:t>
      </w:r>
      <w:r w:rsidR="00D01BAB" w:rsidRPr="0067103E">
        <w:rPr>
          <w:rFonts w:ascii="Times New Roman" w:eastAsia="Times New Roman" w:hAnsi="Times New Roman" w:cs="Times New Roman"/>
          <w:color w:val="0D0D0D" w:themeColor="text1" w:themeTint="F2"/>
          <w:sz w:val="24"/>
          <w:szCs w:val="24"/>
        </w:rPr>
        <w:t xml:space="preserve">lmost </w:t>
      </w:r>
      <w:r w:rsidRPr="0067103E">
        <w:rPr>
          <w:rFonts w:ascii="Times New Roman" w:eastAsia="Times New Roman" w:hAnsi="Times New Roman" w:cs="Times New Roman"/>
          <w:color w:val="0D0D0D" w:themeColor="text1" w:themeTint="F2"/>
          <w:sz w:val="24"/>
          <w:szCs w:val="24"/>
        </w:rPr>
        <w:t xml:space="preserve">40% </w:t>
      </w:r>
      <w:r w:rsidR="00D01BAB" w:rsidRPr="0067103E">
        <w:rPr>
          <w:rFonts w:ascii="Times New Roman" w:eastAsia="Times New Roman" w:hAnsi="Times New Roman" w:cs="Times New Roman"/>
          <w:color w:val="0D0D0D" w:themeColor="text1" w:themeTint="F2"/>
          <w:sz w:val="24"/>
          <w:szCs w:val="24"/>
        </w:rPr>
        <w:t xml:space="preserve">of women reporting symptoms </w:t>
      </w:r>
      <w:r w:rsidRPr="0067103E">
        <w:rPr>
          <w:rFonts w:ascii="Times New Roman" w:eastAsia="Times New Roman" w:hAnsi="Times New Roman" w:cs="Times New Roman"/>
          <w:color w:val="0D0D0D" w:themeColor="text1" w:themeTint="F2"/>
          <w:sz w:val="24"/>
          <w:szCs w:val="24"/>
        </w:rPr>
        <w:t xml:space="preserve">(39.96%, 95% CI </w:t>
      </w:r>
      <w:r w:rsidR="00871CFF"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27.81</w:t>
      </w:r>
      <w:r w:rsidR="00871CFF"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53.48</w:t>
      </w:r>
      <w:r w:rsidR="00871CFF"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w:t>
      </w:r>
      <w:r w:rsidR="00D01BAB" w:rsidRPr="0067103E">
        <w:rPr>
          <w:rFonts w:ascii="Times New Roman" w:eastAsia="Times New Roman" w:hAnsi="Times New Roman" w:cs="Times New Roman"/>
          <w:color w:val="0D0D0D" w:themeColor="text1" w:themeTint="F2"/>
          <w:sz w:val="24"/>
          <w:szCs w:val="24"/>
        </w:rPr>
        <w:t xml:space="preserve"> </w:t>
      </w:r>
      <w:r w:rsidR="00D01BAB"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&lt;EndNote&gt;&lt;Cite&gt;&lt;Author&gt;Wang&lt;/Author&gt;&lt;Year&gt;2021&lt;/Year&gt;&lt;RecNum&gt;123&lt;/RecNum&gt;&lt;DisplayText&gt;[122]&lt;/DisplayText&gt;&lt;record&gt;&lt;rec-number&gt;123&lt;/rec-number&gt;&lt;foreign-keys&gt;&lt;key app="EN" db-id="xxex9p5tf9ax5wefp29v52srrsfdf0vrrvd0" timestamp="1651764666"&gt;123&lt;/key&gt;&lt;/foreign-keys&gt;&lt;ref-type name="Journal Article"&gt;17&lt;/ref-type&gt;&lt;contributors&gt;&lt;authors&gt;&lt;author&gt;Wang, Ziyi&lt;/author&gt;&lt;author&gt;Liu, Jiaye&lt;/author&gt;&lt;author&gt;Shuai, Huan&lt;/author&gt;&lt;author&gt;Cai, Zhongxiang&lt;/author&gt;&lt;author&gt;Fu, Xia&lt;/author&gt;&lt;author&gt;Liu, Yang&lt;/author&gt;&lt;author&gt;Xiao, Xiong&lt;/author&gt;&lt;author&gt;Zhang, Wenhao&lt;/author&gt;&lt;author&gt;Krabbendam, Elise&lt;/author&gt;&lt;author&gt;Liu, Shuo&lt;/author&gt;&lt;author&gt;Liu, Zhongchun&lt;/author&gt;&lt;author&gt;Li, Zhihui&lt;/author&gt;&lt;author&gt;Yang, Bing Xiang&lt;/author&gt;&lt;/authors&gt;&lt;/contributors&gt;&lt;titles&gt;&lt;title&gt;Mapping global prevalence of depression among postpartum women&lt;/title&gt;&lt;secondary-title&gt;Translational Psychiatry&lt;/secondary-title&gt;&lt;/titles&gt;&lt;periodical&gt;&lt;full-title&gt;Translational Psychiatry&lt;/full-title&gt;&lt;/periodical&gt;&lt;pages&gt;543&lt;/pages&gt;&lt;volume&gt;11&lt;/volume&gt;&lt;number&gt;1&lt;/number&gt;&lt;dates&gt;&lt;year&gt;2021&lt;/year&gt;&lt;pub-dates&gt;&lt;date&gt;2021/10/20&lt;/date&gt;&lt;/pub-dates&gt;&lt;/dates&gt;&lt;isbn&gt;2158-3188&lt;/isbn&gt;&lt;urls&gt;&lt;related-urls&gt;&lt;url&gt;https://doi.org/10.1038/s41398-021-01663-6&lt;/url&gt;&lt;/related-urls&gt;&lt;/urls&gt;&lt;electronic-resource-num&gt;10.1038/s41398-021-01663-6&lt;/electronic-resource-num&gt;&lt;/record&gt;&lt;/Cite&gt;&lt;/EndNote&gt;</w:instrText>
      </w:r>
      <w:r w:rsidR="00D01BAB"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[122]</w:t>
      </w:r>
      <w:r w:rsidR="00D01BAB" w:rsidRPr="0067103E">
        <w:rPr>
          <w:rFonts w:ascii="Times New Roman" w:eastAsia="Times New Roman" w:hAnsi="Times New Roman" w:cs="Times New Roman"/>
          <w:color w:val="0D0D0D" w:themeColor="text1" w:themeTint="F2"/>
          <w:sz w:val="24"/>
          <w:szCs w:val="24"/>
        </w:rPr>
        <w:fldChar w:fldCharType="end"/>
      </w:r>
      <w:r w:rsidR="00D01BAB" w:rsidRPr="0067103E">
        <w:rPr>
          <w:rFonts w:ascii="Times New Roman" w:eastAsia="Times New Roman" w:hAnsi="Times New Roman" w:cs="Times New Roman"/>
          <w:color w:val="0D0D0D" w:themeColor="text1" w:themeTint="F2"/>
          <w:sz w:val="24"/>
          <w:szCs w:val="24"/>
        </w:rPr>
        <w:t>. T</w:t>
      </w:r>
      <w:r w:rsidRPr="0067103E">
        <w:rPr>
          <w:rFonts w:ascii="Times New Roman" w:eastAsia="Times New Roman" w:hAnsi="Times New Roman" w:cs="Times New Roman"/>
          <w:color w:val="0D0D0D" w:themeColor="text1" w:themeTint="F2"/>
          <w:sz w:val="24"/>
          <w:szCs w:val="24"/>
        </w:rPr>
        <w:t xml:space="preserve">he Oceania region had the lowest estimated prevalence of 11% (95% CI </w:t>
      </w:r>
      <w:r w:rsidR="00871CFF"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9.27</w:t>
      </w:r>
      <w:r w:rsidR="00871CFF"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13.25</w:t>
      </w:r>
      <w:r w:rsidR="00871CFF"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i/>
          <w:iCs/>
          <w:color w:val="0D0D0D" w:themeColor="text1" w:themeTint="F2"/>
          <w:sz w:val="24"/>
          <w:szCs w:val="24"/>
        </w:rPr>
        <w:t>p</w:t>
      </w:r>
      <w:r w:rsidRPr="0067103E">
        <w:rPr>
          <w:rFonts w:ascii="Times New Roman" w:eastAsia="Times New Roman" w:hAnsi="Times New Roman" w:cs="Times New Roman"/>
          <w:color w:val="0D0D0D" w:themeColor="text1" w:themeTint="F2"/>
          <w:sz w:val="24"/>
          <w:szCs w:val="24"/>
        </w:rPr>
        <w:t> &lt; 0.01)</w:t>
      </w:r>
      <w:r w:rsidR="00525028" w:rsidRPr="0067103E">
        <w:rPr>
          <w:rFonts w:ascii="Times New Roman" w:eastAsia="Times New Roman" w:hAnsi="Times New Roman" w:cs="Times New Roman"/>
          <w:color w:val="0D0D0D" w:themeColor="text1" w:themeTint="F2"/>
          <w:sz w:val="24"/>
          <w:szCs w:val="24"/>
        </w:rPr>
        <w:t xml:space="preserve"> </w:t>
      </w:r>
      <w:r w:rsidR="00525028"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&lt;EndNote&gt;&lt;Cite&gt;&lt;Author&gt;Wang&lt;/Author&gt;&lt;Year&gt;2021&lt;/Year&gt;&lt;RecNum&gt;123&lt;/RecNum&gt;&lt;DisplayText&gt;[122]&lt;/DisplayText&gt;&lt;record&gt;&lt;rec-number&gt;123&lt;/rec-number&gt;&lt;foreign-keys&gt;&lt;key app="EN" db-id="xxex9p5tf9ax5wefp29v52srrsfdf0vrrvd0" timestamp="1651764666"&gt;123&lt;/key&gt;&lt;/foreign-keys&gt;&lt;ref-type name="Journal Article"&gt;17&lt;/ref-type&gt;&lt;contributors&gt;&lt;authors&gt;&lt;author&gt;Wang, Ziyi&lt;/author&gt;&lt;author&gt;Liu, Jiaye&lt;/author&gt;&lt;author&gt;Shuai, Huan&lt;/author&gt;&lt;author&gt;Cai, Zhongxiang&lt;/author&gt;&lt;author&gt;Fu, Xia&lt;/author&gt;&lt;author&gt;Liu, Yang&lt;/author&gt;&lt;author&gt;Xiao, Xiong&lt;/author&gt;&lt;author&gt;Zhang, Wenhao&lt;/author&gt;&lt;author&gt;Krabbendam, Elise&lt;/author&gt;&lt;author&gt;Liu, Shuo&lt;/author&gt;&lt;author&gt;Liu, Zhongchun&lt;/author&gt;&lt;author&gt;Li, Zhihui&lt;/author&gt;&lt;author&gt;Yang, Bing Xiang&lt;/author&gt;&lt;/authors&gt;&lt;/contributors&gt;&lt;titles&gt;&lt;title&gt;Mapping global prevalence of depression among postpartum women&lt;/title&gt;&lt;secondary-title&gt;Translational Psychiatry&lt;/secondary-title&gt;&lt;/titles&gt;&lt;periodical&gt;&lt;full-title&gt;Translational Psychiatry&lt;/full-title&gt;&lt;/periodical&gt;&lt;pages&gt;543&lt;/pages&gt;&lt;volume&gt;11&lt;/volume&gt;&lt;number&gt;1&lt;/number&gt;&lt;dates&gt;&lt;year&gt;2021&lt;/year&gt;&lt;pub-dates&gt;&lt;date&gt;2021/10/20&lt;/date&gt;&lt;/pub-dates&gt;&lt;/dates&gt;&lt;isbn&gt;2158-3188&lt;/isbn&gt;&lt;urls&gt;&lt;related-urls&gt;&lt;url&gt;https://doi.org/10.1038/s41398-021-01663-6&lt;/url&gt;&lt;/related-urls&gt;&lt;/urls&gt;&lt;electronic-resource-num&gt;10.1038/s41398-021-01663-6&lt;/electronic-resource-num&gt;&lt;/record&gt;&lt;/Cite&gt;&lt;/EndNote&gt;</w:instrText>
      </w:r>
      <w:r w:rsidR="00525028"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[122]</w:t>
      </w:r>
      <w:r w:rsidR="00525028"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Southern Asian countries reported a prevalence of 22% (22.32%, 95% CI </w:t>
      </w:r>
      <w:r w:rsidR="00A018AE"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18.48</w:t>
      </w:r>
      <w:r w:rsidR="00A018AE"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26.70</w:t>
      </w:r>
      <w:r w:rsidR="00A018AE"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closely followed by South America at a prevalence of 22% (95% CI </w:t>
      </w:r>
      <w:r w:rsidR="00A018AE"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19.78</w:t>
      </w:r>
      <w:r w:rsidR="00A018AE"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23.76</w:t>
      </w:r>
      <w:r w:rsidR="00A018AE"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Western Asian</w:t>
      </w:r>
      <w:r w:rsidR="001865EE" w:rsidRPr="0067103E">
        <w:rPr>
          <w:rFonts w:ascii="Times New Roman" w:eastAsia="Times New Roman" w:hAnsi="Times New Roman" w:cs="Times New Roman"/>
          <w:color w:val="0D0D0D" w:themeColor="text1" w:themeTint="F2"/>
          <w:sz w:val="24"/>
          <w:szCs w:val="24"/>
        </w:rPr>
        <w:t xml:space="preserve">, North America, Eastern Europe and </w:t>
      </w:r>
      <w:r w:rsidR="00394E37" w:rsidRPr="0067103E">
        <w:rPr>
          <w:rFonts w:ascii="Times New Roman" w:eastAsia="Times New Roman" w:hAnsi="Times New Roman" w:cs="Times New Roman"/>
          <w:color w:val="0D0D0D" w:themeColor="text1" w:themeTint="F2"/>
          <w:sz w:val="24"/>
          <w:szCs w:val="24"/>
        </w:rPr>
        <w:t xml:space="preserve">Southern Europe </w:t>
      </w:r>
      <w:r w:rsidR="00DA2144" w:rsidRPr="0067103E">
        <w:rPr>
          <w:rFonts w:ascii="Times New Roman" w:eastAsia="Times New Roman" w:hAnsi="Times New Roman" w:cs="Times New Roman"/>
          <w:color w:val="0D0D0D" w:themeColor="text1" w:themeTint="F2"/>
          <w:sz w:val="24"/>
          <w:szCs w:val="24"/>
        </w:rPr>
        <w:t xml:space="preserve">countries </w:t>
      </w:r>
      <w:r w:rsidR="00394E37" w:rsidRPr="0067103E">
        <w:rPr>
          <w:rFonts w:ascii="Times New Roman" w:eastAsia="Times New Roman" w:hAnsi="Times New Roman" w:cs="Times New Roman"/>
          <w:color w:val="0D0D0D" w:themeColor="text1" w:themeTint="F2"/>
          <w:sz w:val="24"/>
          <w:szCs w:val="24"/>
        </w:rPr>
        <w:t xml:space="preserve">all reported </w:t>
      </w:r>
      <w:proofErr w:type="spellStart"/>
      <w:r w:rsidR="00394E37" w:rsidRPr="0067103E">
        <w:rPr>
          <w:rFonts w:ascii="Times New Roman" w:eastAsia="Times New Roman" w:hAnsi="Times New Roman" w:cs="Times New Roman"/>
          <w:color w:val="0D0D0D" w:themeColor="text1" w:themeTint="F2"/>
          <w:sz w:val="24"/>
          <w:szCs w:val="24"/>
        </w:rPr>
        <w:t>prevalences</w:t>
      </w:r>
      <w:proofErr w:type="spellEnd"/>
      <w:r w:rsidR="00394E37" w:rsidRPr="0067103E">
        <w:rPr>
          <w:rFonts w:ascii="Times New Roman" w:eastAsia="Times New Roman" w:hAnsi="Times New Roman" w:cs="Times New Roman"/>
          <w:color w:val="0D0D0D" w:themeColor="text1" w:themeTint="F2"/>
          <w:sz w:val="24"/>
          <w:szCs w:val="24"/>
        </w:rPr>
        <w:t xml:space="preserve"> of between </w:t>
      </w:r>
      <w:r w:rsidR="00DA2144" w:rsidRPr="0067103E">
        <w:rPr>
          <w:rFonts w:ascii="Times New Roman" w:eastAsia="Times New Roman" w:hAnsi="Times New Roman" w:cs="Times New Roman"/>
          <w:color w:val="0D0D0D" w:themeColor="text1" w:themeTint="F2"/>
          <w:sz w:val="24"/>
          <w:szCs w:val="24"/>
        </w:rPr>
        <w:t>16% and 20%</w:t>
      </w:r>
      <w:r w:rsidRPr="0067103E">
        <w:rPr>
          <w:rFonts w:ascii="Times New Roman" w:eastAsia="Times New Roman" w:hAnsi="Times New Roman" w:cs="Times New Roman"/>
          <w:color w:val="0D0D0D" w:themeColor="text1" w:themeTint="F2"/>
          <w:sz w:val="24"/>
          <w:szCs w:val="24"/>
        </w:rPr>
        <w:t xml:space="preserve"> countries</w:t>
      </w:r>
      <w:r w:rsidR="005E6264"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Northern Europe</w:t>
      </w:r>
      <w:r w:rsidR="00B06FBB" w:rsidRPr="0067103E">
        <w:rPr>
          <w:rFonts w:ascii="Times New Roman" w:eastAsia="Times New Roman" w:hAnsi="Times New Roman" w:cs="Times New Roman"/>
          <w:color w:val="0D0D0D" w:themeColor="text1" w:themeTint="F2"/>
          <w:sz w:val="24"/>
          <w:szCs w:val="24"/>
        </w:rPr>
        <w:t xml:space="preserve">, </w:t>
      </w:r>
      <w:r w:rsidR="005E6264" w:rsidRPr="0067103E">
        <w:rPr>
          <w:rFonts w:ascii="Times New Roman" w:eastAsia="Times New Roman" w:hAnsi="Times New Roman" w:cs="Times New Roman"/>
          <w:color w:val="0D0D0D" w:themeColor="text1" w:themeTint="F2"/>
          <w:sz w:val="24"/>
          <w:szCs w:val="24"/>
        </w:rPr>
        <w:t>West Africa</w:t>
      </w:r>
      <w:r w:rsidR="00B06FBB" w:rsidRPr="0067103E">
        <w:rPr>
          <w:rFonts w:ascii="Times New Roman" w:eastAsia="Times New Roman" w:hAnsi="Times New Roman" w:cs="Times New Roman"/>
          <w:color w:val="0D0D0D" w:themeColor="text1" w:themeTint="F2"/>
          <w:sz w:val="24"/>
          <w:szCs w:val="24"/>
        </w:rPr>
        <w:t xml:space="preserve"> and </w:t>
      </w:r>
      <w:r w:rsidR="005E6264" w:rsidRPr="0067103E">
        <w:rPr>
          <w:rFonts w:ascii="Times New Roman" w:eastAsia="Times New Roman" w:hAnsi="Times New Roman" w:cs="Times New Roman"/>
          <w:color w:val="0D0D0D" w:themeColor="text1" w:themeTint="F2"/>
          <w:sz w:val="24"/>
          <w:szCs w:val="24"/>
        </w:rPr>
        <w:t xml:space="preserve">South-East Asia </w:t>
      </w:r>
      <w:r w:rsidR="00B06FBB" w:rsidRPr="0067103E">
        <w:rPr>
          <w:rFonts w:ascii="Times New Roman" w:eastAsia="Times New Roman" w:hAnsi="Times New Roman" w:cs="Times New Roman"/>
          <w:color w:val="0D0D0D" w:themeColor="text1" w:themeTint="F2"/>
          <w:sz w:val="24"/>
          <w:szCs w:val="24"/>
        </w:rPr>
        <w:t xml:space="preserve">reported </w:t>
      </w:r>
      <w:proofErr w:type="spellStart"/>
      <w:r w:rsidR="00B06FBB" w:rsidRPr="0067103E">
        <w:rPr>
          <w:rFonts w:ascii="Times New Roman" w:eastAsia="Times New Roman" w:hAnsi="Times New Roman" w:cs="Times New Roman"/>
          <w:color w:val="0D0D0D" w:themeColor="text1" w:themeTint="F2"/>
          <w:sz w:val="24"/>
          <w:szCs w:val="24"/>
        </w:rPr>
        <w:t>prevalences</w:t>
      </w:r>
      <w:proofErr w:type="spellEnd"/>
      <w:r w:rsidR="00B06FBB" w:rsidRPr="0067103E">
        <w:rPr>
          <w:rFonts w:ascii="Times New Roman" w:eastAsia="Times New Roman" w:hAnsi="Times New Roman" w:cs="Times New Roman"/>
          <w:color w:val="0D0D0D" w:themeColor="text1" w:themeTint="F2"/>
          <w:sz w:val="24"/>
          <w:szCs w:val="24"/>
        </w:rPr>
        <w:t xml:space="preserve"> of </w:t>
      </w:r>
      <w:r w:rsidR="009064C5" w:rsidRPr="0067103E">
        <w:rPr>
          <w:rFonts w:ascii="Times New Roman" w:eastAsia="Times New Roman" w:hAnsi="Times New Roman" w:cs="Times New Roman"/>
          <w:color w:val="0D0D0D" w:themeColor="text1" w:themeTint="F2"/>
          <w:sz w:val="24"/>
          <w:szCs w:val="24"/>
        </w:rPr>
        <w:t>a</w:t>
      </w:r>
      <w:r w:rsidR="00410928" w:rsidRPr="0067103E">
        <w:rPr>
          <w:rFonts w:ascii="Times New Roman" w:eastAsia="Times New Roman" w:hAnsi="Times New Roman" w:cs="Times New Roman"/>
          <w:color w:val="0D0D0D" w:themeColor="text1" w:themeTint="F2"/>
          <w:sz w:val="24"/>
          <w:szCs w:val="24"/>
        </w:rPr>
        <w:t>pproximately</w:t>
      </w:r>
      <w:r w:rsidR="009064C5" w:rsidRPr="0067103E">
        <w:rPr>
          <w:rFonts w:ascii="Times New Roman" w:eastAsia="Times New Roman" w:hAnsi="Times New Roman" w:cs="Times New Roman"/>
          <w:color w:val="0D0D0D" w:themeColor="text1" w:themeTint="F2"/>
          <w:sz w:val="24"/>
          <w:szCs w:val="24"/>
        </w:rPr>
        <w:t xml:space="preserve"> 14%. </w:t>
      </w:r>
      <w:r w:rsidRPr="0067103E">
        <w:rPr>
          <w:rFonts w:ascii="Times New Roman" w:eastAsia="Times New Roman" w:hAnsi="Times New Roman" w:cs="Times New Roman"/>
          <w:color w:val="0D0D0D" w:themeColor="text1" w:themeTint="F2"/>
          <w:sz w:val="24"/>
          <w:szCs w:val="24"/>
        </w:rPr>
        <w:t>Amongst individual countries, Afghanistan reported the highest</w:t>
      </w:r>
      <w:r w:rsidR="00DC5AFE" w:rsidRPr="0067103E">
        <w:rPr>
          <w:rFonts w:ascii="Times New Roman" w:eastAsia="Times New Roman" w:hAnsi="Times New Roman" w:cs="Times New Roman"/>
          <w:color w:val="0D0D0D" w:themeColor="text1" w:themeTint="F2"/>
          <w:sz w:val="24"/>
          <w:szCs w:val="24"/>
        </w:rPr>
        <w:t xml:space="preserve"> prevalence at 61%</w:t>
      </w:r>
      <w:r w:rsidR="00DB4A3E" w:rsidRPr="0067103E">
        <w:rPr>
          <w:rFonts w:ascii="Times New Roman" w:eastAsia="Times New Roman" w:hAnsi="Times New Roman" w:cs="Times New Roman"/>
          <w:color w:val="0D0D0D" w:themeColor="text1" w:themeTint="F2"/>
          <w:sz w:val="24"/>
          <w:szCs w:val="24"/>
        </w:rPr>
        <w:t xml:space="preserve"> while Denmark had the lowest </w:t>
      </w:r>
      <w:r w:rsidR="00E57F66" w:rsidRPr="0067103E">
        <w:rPr>
          <w:rFonts w:ascii="Times New Roman" w:eastAsia="Times New Roman" w:hAnsi="Times New Roman" w:cs="Times New Roman"/>
          <w:color w:val="0D0D0D" w:themeColor="text1" w:themeTint="F2"/>
          <w:sz w:val="24"/>
          <w:szCs w:val="24"/>
        </w:rPr>
        <w:t>at 6.5%</w:t>
      </w:r>
      <w:r w:rsidRPr="0067103E">
        <w:rPr>
          <w:rFonts w:ascii="Times New Roman" w:eastAsia="Times New Roman" w:hAnsi="Times New Roman" w:cs="Times New Roman"/>
          <w:color w:val="0D0D0D" w:themeColor="text1" w:themeTint="F2"/>
          <w:sz w:val="24"/>
          <w:szCs w:val="24"/>
        </w:rPr>
        <w:t xml:space="preserve"> The United States reports a prevalence of approximately 13% annually </w:t>
      </w:r>
      <w:r w:rsidRPr="0067103E">
        <w:rPr>
          <w:rFonts w:ascii="Times New Roman" w:eastAsia="Times New Roman" w:hAnsi="Times New Roman" w:cs="Times New Roman"/>
          <w:color w:val="0D0D0D" w:themeColor="text1" w:themeTint="F2"/>
          <w:sz w:val="24"/>
          <w:szCs w:val="24"/>
        </w:rPr>
        <w:fldChar w:fldCharType="begin"/>
      </w:r>
      <w:r w:rsidRPr="0067103E">
        <w:rPr>
          <w:rFonts w:ascii="Times New Roman" w:eastAsia="Times New Roman" w:hAnsi="Times New Roman" w:cs="Times New Roman"/>
          <w:color w:val="0D0D0D" w:themeColor="text1" w:themeTint="F2"/>
          <w:sz w:val="24"/>
          <w:szCs w:val="24"/>
        </w:rPr>
        <w:instrText xml:space="preserve"> ADDIN EN.CITE &lt;EndNote&gt;&lt;Cite&gt;&lt;Author&gt;Centers for Disease Control and Prevention&lt;/Author&gt;&lt;Year&gt;2019&lt;/Year&gt;&lt;RecNum&gt;144&lt;/RecNum&gt;&lt;DisplayText&gt;[21]&lt;/DisplayText&gt;&lt;record&gt;&lt;rec-number&gt;144&lt;/rec-number&gt;&lt;foreign-keys&gt;&lt;key app="EN" db-id="p2fxt0pr7aearwefaesvdww8r9r5ewxxrt2e" timestamp="1649845296"&gt;144&lt;/key&gt;&lt;/foreign-keys&gt;&lt;ref-type name="Government Document"&gt;46&lt;/ref-type&gt;&lt;contributors&gt;&lt;authors&gt;&lt;author&gt;Centers for Disease Control and Prevention,&lt;/author&gt;&lt;/authors&gt;&lt;secondary-authors&gt;&lt;author&gt;Reproductive Health&lt;/author&gt;&lt;/secondary-authors&gt;&lt;/contributors&gt;&lt;titles&gt;&lt;title&gt;Depression Among Women-Postpartum Depression&lt;/title&gt;&lt;tertiary-title&gt;Depression among Women&lt;/tertiary-title&gt;&lt;/titles&gt;&lt;pages&gt;1&lt;/pages&gt;&lt;dates&gt;&lt;year&gt;2019&lt;/year&gt;&lt;/dates&gt;&lt;pub-location&gt;Centers for Disease Control and Prevention&lt;/pub-location&gt;&lt;publisher&gt;Health and Human Services&lt;/publisher&gt;&lt;urls&gt;&lt;related-urls&gt;&lt;url&gt;https://www.cdc.gov/reproductivehealth/depression/index.htm&lt;/url&gt;&lt;/related-urls&gt;&lt;/urls&gt;&lt;/record&gt;&lt;/Cite&gt;&lt;/EndNote&gt;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[21]</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w:t>
      </w:r>
    </w:p>
    <w:p w14:paraId="3F2A136F" w14:textId="77777777" w:rsidR="005D2D05" w:rsidRPr="005D2D05" w:rsidRDefault="005D2D05" w:rsidP="005D2D05">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p>
    <w:p w14:paraId="1E2CA331" w14:textId="6F1C0E20" w:rsidR="009B1D05" w:rsidRPr="0067103E" w:rsidRDefault="00A43242" w:rsidP="007E5985">
      <w:pPr>
        <w:pStyle w:val="Heading8"/>
        <w:spacing w:line="480" w:lineRule="auto"/>
        <w:rPr>
          <w:rFonts w:ascii="Times New Roman" w:hAnsi="Times New Roman"/>
          <w:b/>
          <w:bCs/>
          <w:i w:val="0"/>
          <w:iCs w:val="0"/>
          <w:color w:val="0D0D0D" w:themeColor="text1" w:themeTint="F2"/>
          <w:sz w:val="24"/>
          <w:szCs w:val="24"/>
        </w:rPr>
      </w:pPr>
      <w:bookmarkStart w:id="28" w:name="_Toc106873570"/>
      <w:r w:rsidRPr="0067103E">
        <w:rPr>
          <w:rFonts w:ascii="Times New Roman" w:hAnsi="Times New Roman"/>
          <w:b/>
          <w:bCs/>
          <w:i w:val="0"/>
          <w:iCs w:val="0"/>
          <w:color w:val="0D0D0D" w:themeColor="text1" w:themeTint="F2"/>
          <w:sz w:val="24"/>
          <w:szCs w:val="24"/>
        </w:rPr>
        <w:lastRenderedPageBreak/>
        <w:t>1.1.1.3.2 Postpartum Depression in the United States</w:t>
      </w:r>
      <w:bookmarkEnd w:id="28"/>
    </w:p>
    <w:p w14:paraId="6B89C92B" w14:textId="2D769E99" w:rsidR="006446EA" w:rsidRDefault="00A018AE" w:rsidP="00884E45">
      <w:pPr>
        <w:pStyle w:val="Heading7"/>
        <w:spacing w:line="480" w:lineRule="auto"/>
        <w:rPr>
          <w:rFonts w:ascii="Times New Roman" w:hAnsi="Times New Roman"/>
          <w:color w:val="0D0D0D" w:themeColor="text1" w:themeTint="F2"/>
        </w:rPr>
      </w:pPr>
      <w:r w:rsidRPr="0067103E">
        <w:rPr>
          <w:rFonts w:ascii="Times New Roman" w:hAnsi="Times New Roman"/>
          <w:color w:val="0D0D0D" w:themeColor="text1" w:themeTint="F2"/>
        </w:rPr>
        <w:t xml:space="preserve"> </w:t>
      </w:r>
      <w:r w:rsidR="009B1D05" w:rsidRPr="0067103E">
        <w:rPr>
          <w:rFonts w:ascii="Times New Roman" w:hAnsi="Times New Roman"/>
          <w:color w:val="0D0D0D" w:themeColor="text1" w:themeTint="F2"/>
        </w:rPr>
        <w:tab/>
      </w:r>
      <w:r w:rsidR="00013E1A" w:rsidRPr="0067103E">
        <w:rPr>
          <w:rFonts w:ascii="Times New Roman" w:hAnsi="Times New Roman"/>
          <w:color w:val="0D0D0D" w:themeColor="text1" w:themeTint="F2"/>
        </w:rPr>
        <w:t>A</w:t>
      </w:r>
      <w:r w:rsidR="00A43242" w:rsidRPr="0067103E">
        <w:rPr>
          <w:rFonts w:ascii="Times New Roman" w:hAnsi="Times New Roman"/>
          <w:color w:val="0D0D0D" w:themeColor="text1" w:themeTint="F2"/>
        </w:rPr>
        <w:t>pproximately 13% of postpartum women reported experiencing postpartum depression symptomology</w:t>
      </w:r>
      <w:r w:rsidR="00013E1A" w:rsidRPr="0067103E">
        <w:rPr>
          <w:rFonts w:ascii="Times New Roman" w:hAnsi="Times New Roman"/>
          <w:color w:val="0D0D0D" w:themeColor="text1" w:themeTint="F2"/>
        </w:rPr>
        <w:t xml:space="preserve"> in the United States  </w:t>
      </w:r>
      <w:r w:rsidR="00013E1A" w:rsidRPr="0067103E">
        <w:rPr>
          <w:rFonts w:ascii="Times New Roman" w:hAnsi="Times New Roman"/>
          <w:color w:val="0D0D0D" w:themeColor="text1" w:themeTint="F2"/>
        </w:rPr>
        <w:fldChar w:fldCharType="begin"/>
      </w:r>
      <w:r w:rsidR="00013E1A" w:rsidRPr="0067103E">
        <w:rPr>
          <w:rFonts w:ascii="Times New Roman" w:hAnsi="Times New Roman"/>
          <w:color w:val="0D0D0D" w:themeColor="text1" w:themeTint="F2"/>
        </w:rPr>
        <w:instrText xml:space="preserve"> ADDIN EN.CITE &lt;EndNote&gt;&lt;Cite&gt;&lt;Author&gt;Centers for Disease Control and Prevention&lt;/Author&gt;&lt;Year&gt;2019&lt;/Year&gt;&lt;RecNum&gt;144&lt;/RecNum&gt;&lt;DisplayText&gt;[21]&lt;/DisplayText&gt;&lt;record&gt;&lt;rec-number&gt;144&lt;/rec-number&gt;&lt;foreign-keys&gt;&lt;key app="EN" db-id="p2fxt0pr7aearwefaesvdww8r9r5ewxxrt2e" timestamp="1649845296"&gt;144&lt;/key&gt;&lt;/foreign-keys&gt;&lt;ref-type name="Government Document"&gt;46&lt;/ref-type&gt;&lt;contributors&gt;&lt;authors&gt;&lt;author&gt;Centers for Disease Control and Prevention,&lt;/author&gt;&lt;/authors&gt;&lt;secondary-authors&gt;&lt;author&gt;Reproductive Health&lt;/author&gt;&lt;/secondary-authors&gt;&lt;/contributors&gt;&lt;titles&gt;&lt;title&gt;Depression Among Women-Postpartum Depression&lt;/title&gt;&lt;tertiary-title&gt;Depression among Women&lt;/tertiary-title&gt;&lt;/titles&gt;&lt;pages&gt;1&lt;/pages&gt;&lt;dates&gt;&lt;year&gt;2019&lt;/year&gt;&lt;/dates&gt;&lt;pub-location&gt;Centers for Disease Control and Prevention&lt;/pub-location&gt;&lt;publisher&gt;Health and Human Services&lt;/publisher&gt;&lt;urls&gt;&lt;related-urls&gt;&lt;url&gt;https://www.cdc.gov/reproductivehealth/depression/index.htm&lt;/url&gt;&lt;/related-urls&gt;&lt;/urls&gt;&lt;/record&gt;&lt;/Cite&gt;&lt;/EndNote&gt;</w:instrText>
      </w:r>
      <w:r w:rsidR="00013E1A" w:rsidRPr="0067103E">
        <w:rPr>
          <w:rFonts w:ascii="Times New Roman" w:hAnsi="Times New Roman"/>
          <w:color w:val="0D0D0D" w:themeColor="text1" w:themeTint="F2"/>
        </w:rPr>
        <w:fldChar w:fldCharType="separate"/>
      </w:r>
      <w:r w:rsidR="00013E1A" w:rsidRPr="0067103E">
        <w:rPr>
          <w:rFonts w:ascii="Times New Roman" w:hAnsi="Times New Roman"/>
          <w:noProof/>
          <w:color w:val="0D0D0D" w:themeColor="text1" w:themeTint="F2"/>
        </w:rPr>
        <w:t>[21]</w:t>
      </w:r>
      <w:r w:rsidR="00013E1A" w:rsidRPr="0067103E">
        <w:rPr>
          <w:rFonts w:ascii="Times New Roman" w:hAnsi="Times New Roman"/>
          <w:color w:val="0D0D0D" w:themeColor="text1" w:themeTint="F2"/>
        </w:rPr>
        <w:fldChar w:fldCharType="end"/>
      </w:r>
      <w:r w:rsidR="00A43242" w:rsidRPr="0067103E">
        <w:rPr>
          <w:rFonts w:ascii="Times New Roman" w:hAnsi="Times New Roman"/>
          <w:color w:val="0D0D0D" w:themeColor="text1" w:themeTint="F2"/>
        </w:rPr>
        <w:t xml:space="preserve">. Mississippi </w:t>
      </w:r>
      <w:r w:rsidR="00013E1A" w:rsidRPr="0067103E">
        <w:rPr>
          <w:rFonts w:ascii="Times New Roman" w:hAnsi="Times New Roman"/>
          <w:color w:val="0D0D0D" w:themeColor="text1" w:themeTint="F2"/>
        </w:rPr>
        <w:t>had</w:t>
      </w:r>
      <w:r w:rsidR="00A43242" w:rsidRPr="0067103E">
        <w:rPr>
          <w:rFonts w:ascii="Times New Roman" w:hAnsi="Times New Roman"/>
          <w:color w:val="0D0D0D" w:themeColor="text1" w:themeTint="F2"/>
        </w:rPr>
        <w:t xml:space="preserve"> the highest prevalence</w:t>
      </w:r>
      <w:r w:rsidR="00FF463C" w:rsidRPr="0067103E">
        <w:rPr>
          <w:rFonts w:ascii="Times New Roman" w:hAnsi="Times New Roman"/>
          <w:color w:val="0D0D0D" w:themeColor="text1" w:themeTint="F2"/>
        </w:rPr>
        <w:t xml:space="preserve"> (23%)</w:t>
      </w:r>
      <w:r w:rsidR="00A43242" w:rsidRPr="0067103E">
        <w:rPr>
          <w:rFonts w:ascii="Times New Roman" w:hAnsi="Times New Roman"/>
          <w:color w:val="0D0D0D" w:themeColor="text1" w:themeTint="F2"/>
        </w:rPr>
        <w:t xml:space="preserve"> </w:t>
      </w:r>
      <w:r w:rsidR="00FF463C" w:rsidRPr="0067103E">
        <w:rPr>
          <w:rFonts w:ascii="Times New Roman" w:hAnsi="Times New Roman"/>
          <w:color w:val="0D0D0D" w:themeColor="text1" w:themeTint="F2"/>
        </w:rPr>
        <w:t xml:space="preserve">followed by </w:t>
      </w:r>
      <w:r w:rsidR="00A43242" w:rsidRPr="0067103E">
        <w:rPr>
          <w:rFonts w:ascii="Times New Roman" w:hAnsi="Times New Roman"/>
          <w:color w:val="0D0D0D" w:themeColor="text1" w:themeTint="F2"/>
        </w:rPr>
        <w:t xml:space="preserve">West Virginia </w:t>
      </w:r>
      <w:r w:rsidR="00FF463C" w:rsidRPr="0067103E">
        <w:rPr>
          <w:rFonts w:ascii="Times New Roman" w:hAnsi="Times New Roman"/>
          <w:color w:val="0D0D0D" w:themeColor="text1" w:themeTint="F2"/>
        </w:rPr>
        <w:t>(</w:t>
      </w:r>
      <w:r w:rsidR="00A43242" w:rsidRPr="0067103E">
        <w:rPr>
          <w:rFonts w:ascii="Times New Roman" w:hAnsi="Times New Roman"/>
          <w:color w:val="0D0D0D" w:themeColor="text1" w:themeTint="F2"/>
        </w:rPr>
        <w:t>19.4%</w:t>
      </w:r>
      <w:r w:rsidR="00FF463C" w:rsidRPr="0067103E">
        <w:rPr>
          <w:rFonts w:ascii="Times New Roman" w:hAnsi="Times New Roman"/>
          <w:color w:val="0D0D0D" w:themeColor="text1" w:themeTint="F2"/>
        </w:rPr>
        <w:t>)</w:t>
      </w:r>
      <w:r w:rsidR="00A43242" w:rsidRPr="0067103E">
        <w:rPr>
          <w:rFonts w:ascii="Times New Roman" w:hAnsi="Times New Roman"/>
          <w:color w:val="0D0D0D" w:themeColor="text1" w:themeTint="F2"/>
        </w:rPr>
        <w:t>. North Dakota ranked 20</w:t>
      </w:r>
      <w:r w:rsidR="00A43242" w:rsidRPr="0067103E">
        <w:rPr>
          <w:rFonts w:ascii="Times New Roman" w:hAnsi="Times New Roman"/>
          <w:color w:val="0D0D0D" w:themeColor="text1" w:themeTint="F2"/>
          <w:vertAlign w:val="superscript"/>
        </w:rPr>
        <w:t>th</w:t>
      </w:r>
      <w:r w:rsidR="00A43242" w:rsidRPr="0067103E">
        <w:rPr>
          <w:rFonts w:ascii="Times New Roman" w:hAnsi="Times New Roman"/>
          <w:color w:val="0D0D0D" w:themeColor="text1" w:themeTint="F2"/>
        </w:rPr>
        <w:t xml:space="preserve"> out of the 31 states with available data. </w:t>
      </w:r>
      <w:r w:rsidR="00FF463C" w:rsidRPr="0067103E">
        <w:rPr>
          <w:rFonts w:ascii="Times New Roman" w:hAnsi="Times New Roman"/>
          <w:color w:val="0D0D0D" w:themeColor="text1" w:themeTint="F2"/>
        </w:rPr>
        <w:t>T</w:t>
      </w:r>
      <w:r w:rsidR="00A43242" w:rsidRPr="0067103E">
        <w:rPr>
          <w:rFonts w:ascii="Times New Roman" w:hAnsi="Times New Roman"/>
          <w:color w:val="0D0D0D" w:themeColor="text1" w:themeTint="F2"/>
        </w:rPr>
        <w:t>he same study</w:t>
      </w:r>
      <w:r w:rsidR="00FF463C" w:rsidRPr="0067103E">
        <w:rPr>
          <w:rFonts w:ascii="Times New Roman" w:hAnsi="Times New Roman"/>
          <w:color w:val="0D0D0D" w:themeColor="text1" w:themeTint="F2"/>
        </w:rPr>
        <w:t xml:space="preserve"> </w:t>
      </w:r>
      <w:r w:rsidR="00BF670D" w:rsidRPr="0067103E">
        <w:rPr>
          <w:rFonts w:ascii="Times New Roman" w:hAnsi="Times New Roman"/>
          <w:color w:val="0D0D0D" w:themeColor="text1" w:themeTint="F2"/>
        </w:rPr>
        <w:t>reported higher</w:t>
      </w:r>
      <w:r w:rsidR="00A43242" w:rsidRPr="0067103E">
        <w:rPr>
          <w:rFonts w:ascii="Times New Roman" w:hAnsi="Times New Roman"/>
          <w:color w:val="0D0D0D" w:themeColor="text1" w:themeTint="F2"/>
        </w:rPr>
        <w:t xml:space="preserve"> prevalence of postpartum depression among Black Non-Hispanic women, American Indian/Alaska Native, those who were 19 years of age or less and those who had a high school education or less. Women who participated in publicly funded programs such as the Women, Infants and Children Program (WIC) and Medicaid were also more likely to experience symptoms</w:t>
      </w:r>
      <w:r w:rsidR="004E26D5" w:rsidRPr="0067103E">
        <w:rPr>
          <w:rFonts w:ascii="Times New Roman" w:hAnsi="Times New Roman"/>
          <w:color w:val="0D0D0D" w:themeColor="text1" w:themeTint="F2"/>
        </w:rPr>
        <w:t xml:space="preserve"> compared to those that did not</w:t>
      </w:r>
      <w:r w:rsidR="00A43242" w:rsidRPr="0067103E">
        <w:rPr>
          <w:rFonts w:ascii="Times New Roman" w:hAnsi="Times New Roman"/>
          <w:color w:val="0D0D0D" w:themeColor="text1" w:themeTint="F2"/>
        </w:rPr>
        <w:t>. Tobacco use,</w:t>
      </w:r>
      <w:r w:rsidR="00BF4AAC">
        <w:rPr>
          <w:rFonts w:ascii="Times New Roman" w:hAnsi="Times New Roman"/>
          <w:color w:val="0D0D0D" w:themeColor="text1" w:themeTint="F2"/>
        </w:rPr>
        <w:t xml:space="preserve"> having</w:t>
      </w:r>
      <w:r w:rsidR="00A43242" w:rsidRPr="0067103E">
        <w:rPr>
          <w:rFonts w:ascii="Times New Roman" w:hAnsi="Times New Roman"/>
          <w:color w:val="0D0D0D" w:themeColor="text1" w:themeTint="F2"/>
        </w:rPr>
        <w:t xml:space="preserve"> </w:t>
      </w:r>
      <w:r w:rsidR="00BF4AAC">
        <w:rPr>
          <w:rFonts w:ascii="Times New Roman" w:hAnsi="Times New Roman"/>
          <w:color w:val="0D0D0D" w:themeColor="text1" w:themeTint="F2"/>
        </w:rPr>
        <w:t>less than a college education</w:t>
      </w:r>
      <w:r w:rsidR="00A43242" w:rsidRPr="0067103E">
        <w:rPr>
          <w:rFonts w:ascii="Times New Roman" w:hAnsi="Times New Roman"/>
          <w:color w:val="0D0D0D" w:themeColor="text1" w:themeTint="F2"/>
        </w:rPr>
        <w:t>, history of depression</w:t>
      </w:r>
      <w:r w:rsidRPr="0067103E">
        <w:rPr>
          <w:rFonts w:ascii="Times New Roman" w:hAnsi="Times New Roman"/>
          <w:color w:val="0D0D0D" w:themeColor="text1" w:themeTint="F2"/>
        </w:rPr>
        <w:t>,</w:t>
      </w:r>
      <w:r w:rsidR="00A43242" w:rsidRPr="0067103E">
        <w:rPr>
          <w:rFonts w:ascii="Times New Roman" w:hAnsi="Times New Roman"/>
          <w:color w:val="0D0D0D" w:themeColor="text1" w:themeTint="F2"/>
        </w:rPr>
        <w:t xml:space="preserve"> and those with a history of intimate partner violence were significantly more likely to report postpartum depression symptoms </w:t>
      </w:r>
      <w:r w:rsidR="00A43242" w:rsidRPr="0067103E">
        <w:rPr>
          <w:rFonts w:ascii="Times New Roman" w:hAnsi="Times New Roman"/>
          <w:color w:val="0D0D0D" w:themeColor="text1" w:themeTint="F2"/>
        </w:rPr>
        <w:fldChar w:fldCharType="begin"/>
      </w:r>
      <w:r w:rsidR="00A43242" w:rsidRPr="0067103E">
        <w:rPr>
          <w:rFonts w:ascii="Times New Roman" w:hAnsi="Times New Roman"/>
          <w:color w:val="0D0D0D" w:themeColor="text1" w:themeTint="F2"/>
        </w:rPr>
        <w:instrText xml:space="preserve"> ADDIN EN.CITE &lt;EndNote&gt;&lt;Cite&gt;&lt;Author&gt;Centers for Disease Control and Prevention&lt;/Author&gt;&lt;Year&gt;2019&lt;/Year&gt;&lt;RecNum&gt;144&lt;/RecNum&gt;&lt;DisplayText&gt;[21]&lt;/DisplayText&gt;&lt;record&gt;&lt;rec-number&gt;144&lt;/rec-number&gt;&lt;foreign-keys&gt;&lt;key app="EN" db-id="p2fxt0pr7aearwefaesvdww8r9r5ewxxrt2e" timestamp="1649845296"&gt;144&lt;/key&gt;&lt;/foreign-keys&gt;&lt;ref-type name="Government Document"&gt;46&lt;/ref-type&gt;&lt;contributors&gt;&lt;authors&gt;&lt;author&gt;Centers for Disease Control and Prevention,&lt;/author&gt;&lt;/authors&gt;&lt;secondary-authors&gt;&lt;author&gt;Reproductive Health&lt;/author&gt;&lt;/secondary-authors&gt;&lt;/contributors&gt;&lt;titles&gt;&lt;title&gt;Depression Among Women-Postpartum Depression&lt;/title&gt;&lt;tertiary-title&gt;Depression among Women&lt;/tertiary-title&gt;&lt;/titles&gt;&lt;pages&gt;1&lt;/pages&gt;&lt;dates&gt;&lt;year&gt;2019&lt;/year&gt;&lt;/dates&gt;&lt;pub-location&gt;Centers for Disease Control and Prevention&lt;/pub-location&gt;&lt;publisher&gt;Health and Human Services&lt;/publisher&gt;&lt;urls&gt;&lt;related-urls&gt;&lt;url&gt;https://www.cdc.gov/reproductivehealth/depression/index.htm&lt;/url&gt;&lt;/related-urls&gt;&lt;/urls&gt;&lt;/record&gt;&lt;/Cite&gt;&lt;/EndNote&gt;</w:instrText>
      </w:r>
      <w:r w:rsidR="00A43242" w:rsidRPr="0067103E">
        <w:rPr>
          <w:rFonts w:ascii="Times New Roman" w:hAnsi="Times New Roman"/>
          <w:color w:val="0D0D0D" w:themeColor="text1" w:themeTint="F2"/>
        </w:rPr>
        <w:fldChar w:fldCharType="separate"/>
      </w:r>
      <w:r w:rsidR="00A43242" w:rsidRPr="0067103E">
        <w:rPr>
          <w:rFonts w:ascii="Times New Roman" w:hAnsi="Times New Roman"/>
          <w:noProof/>
          <w:color w:val="0D0D0D" w:themeColor="text1" w:themeTint="F2"/>
        </w:rPr>
        <w:t>[21]</w:t>
      </w:r>
      <w:r w:rsidR="00A43242" w:rsidRPr="0067103E">
        <w:rPr>
          <w:rFonts w:ascii="Times New Roman" w:hAnsi="Times New Roman"/>
          <w:color w:val="0D0D0D" w:themeColor="text1" w:themeTint="F2"/>
        </w:rPr>
        <w:fldChar w:fldCharType="end"/>
      </w:r>
      <w:r w:rsidR="00A43242" w:rsidRPr="0067103E">
        <w:rPr>
          <w:rFonts w:ascii="Times New Roman" w:hAnsi="Times New Roman"/>
          <w:color w:val="0D0D0D" w:themeColor="text1" w:themeTint="F2"/>
        </w:rPr>
        <w:t>.</w:t>
      </w:r>
      <w:bookmarkStart w:id="29" w:name="_Toc106873571"/>
    </w:p>
    <w:p w14:paraId="0A0FF6FB" w14:textId="77777777" w:rsidR="00884E45" w:rsidRPr="007E5985" w:rsidRDefault="00884E45" w:rsidP="007E5985"/>
    <w:p w14:paraId="5C82C35E" w14:textId="52352CFB" w:rsidR="00A43242" w:rsidRPr="0067103E" w:rsidRDefault="00A43242" w:rsidP="007E5985">
      <w:pPr>
        <w:pStyle w:val="Heading7"/>
        <w:spacing w:line="480" w:lineRule="auto"/>
        <w:rPr>
          <w:rFonts w:ascii="Times New Roman" w:hAnsi="Times New Roman"/>
          <w:b/>
          <w:bCs/>
          <w:color w:val="0D0D0D" w:themeColor="text1" w:themeTint="F2"/>
        </w:rPr>
      </w:pPr>
      <w:r w:rsidRPr="0067103E">
        <w:rPr>
          <w:rFonts w:ascii="Times New Roman" w:hAnsi="Times New Roman"/>
          <w:b/>
          <w:bCs/>
          <w:color w:val="0D0D0D" w:themeColor="text1" w:themeTint="F2"/>
        </w:rPr>
        <w:t>1.1.</w:t>
      </w:r>
      <w:r w:rsidR="00466FC1" w:rsidRPr="0067103E">
        <w:rPr>
          <w:rFonts w:ascii="Times New Roman" w:hAnsi="Times New Roman"/>
          <w:b/>
          <w:bCs/>
          <w:color w:val="0D0D0D" w:themeColor="text1" w:themeTint="F2"/>
        </w:rPr>
        <w:t>3</w:t>
      </w:r>
      <w:r w:rsidRPr="0067103E">
        <w:rPr>
          <w:rFonts w:ascii="Times New Roman" w:hAnsi="Times New Roman"/>
          <w:b/>
          <w:bCs/>
          <w:color w:val="0D0D0D" w:themeColor="text1" w:themeTint="F2"/>
        </w:rPr>
        <w:t>.4 Temporal Trends</w:t>
      </w:r>
      <w:bookmarkEnd w:id="29"/>
      <w:r w:rsidRPr="0067103E">
        <w:rPr>
          <w:rFonts w:ascii="Times New Roman" w:hAnsi="Times New Roman"/>
          <w:b/>
          <w:bCs/>
          <w:color w:val="0D0D0D" w:themeColor="text1" w:themeTint="F2"/>
        </w:rPr>
        <w:t xml:space="preserve"> </w:t>
      </w:r>
    </w:p>
    <w:p w14:paraId="1C0105AA" w14:textId="3B731F7E" w:rsidR="00C661EB" w:rsidRDefault="00446F0E" w:rsidP="00A33137">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The </w:t>
      </w:r>
      <w:r w:rsidR="00A43242" w:rsidRPr="0067103E">
        <w:rPr>
          <w:rFonts w:ascii="Times New Roman" w:eastAsia="Times New Roman" w:hAnsi="Times New Roman" w:cs="Times New Roman"/>
          <w:color w:val="0D0D0D" w:themeColor="text1" w:themeTint="F2"/>
          <w:sz w:val="24"/>
          <w:szCs w:val="24"/>
        </w:rPr>
        <w:t>P</w:t>
      </w:r>
      <w:r w:rsidR="004E26D5" w:rsidRPr="0067103E">
        <w:rPr>
          <w:rFonts w:ascii="Times New Roman" w:eastAsia="Times New Roman" w:hAnsi="Times New Roman" w:cs="Times New Roman"/>
          <w:color w:val="0D0D0D" w:themeColor="text1" w:themeTint="F2"/>
          <w:sz w:val="24"/>
          <w:szCs w:val="24"/>
        </w:rPr>
        <w:t>revalence of p</w:t>
      </w:r>
      <w:r w:rsidR="00A43242" w:rsidRPr="0067103E">
        <w:rPr>
          <w:rFonts w:ascii="Times New Roman" w:eastAsia="Times New Roman" w:hAnsi="Times New Roman" w:cs="Times New Roman"/>
          <w:color w:val="0D0D0D" w:themeColor="text1" w:themeTint="F2"/>
          <w:sz w:val="24"/>
          <w:szCs w:val="24"/>
        </w:rPr>
        <w:t xml:space="preserve">ostpartum depression </w:t>
      </w:r>
      <w:r w:rsidRPr="0067103E">
        <w:rPr>
          <w:rFonts w:ascii="Times New Roman" w:eastAsia="Times New Roman" w:hAnsi="Times New Roman" w:cs="Times New Roman"/>
          <w:color w:val="0D0D0D" w:themeColor="text1" w:themeTint="F2"/>
          <w:sz w:val="24"/>
          <w:szCs w:val="24"/>
        </w:rPr>
        <w:t>is on the rise</w:t>
      </w:r>
      <w:r w:rsidR="00A43242" w:rsidRPr="0067103E">
        <w:rPr>
          <w:rFonts w:ascii="Times New Roman" w:eastAsia="Times New Roman" w:hAnsi="Times New Roman" w:cs="Times New Roman"/>
          <w:color w:val="0D0D0D" w:themeColor="text1" w:themeTint="F2"/>
          <w:sz w:val="24"/>
          <w:szCs w:val="24"/>
        </w:rPr>
        <w:t xml:space="preserve"> in the United States. In </w:t>
      </w:r>
      <w:r w:rsidR="00A018AE" w:rsidRPr="0067103E">
        <w:rPr>
          <w:rFonts w:ascii="Times New Roman" w:eastAsia="Times New Roman" w:hAnsi="Times New Roman" w:cs="Times New Roman"/>
          <w:color w:val="0D0D0D" w:themeColor="text1" w:themeTint="F2"/>
          <w:sz w:val="24"/>
          <w:szCs w:val="24"/>
        </w:rPr>
        <w:t xml:space="preserve">one </w:t>
      </w:r>
      <w:r w:rsidR="00A43242" w:rsidRPr="0067103E">
        <w:rPr>
          <w:rFonts w:ascii="Times New Roman" w:eastAsia="Times New Roman" w:hAnsi="Times New Roman" w:cs="Times New Roman"/>
          <w:color w:val="0D0D0D" w:themeColor="text1" w:themeTint="F2"/>
          <w:sz w:val="24"/>
          <w:szCs w:val="24"/>
        </w:rPr>
        <w:t xml:space="preserve">analysis by Bauman and others assessing temporal trends in reported postpartum depression across 16 states, the reported prevalence showed a small but significant increase between 2012 and 2018 (0.22%, </w:t>
      </w:r>
      <w:r w:rsidR="00A43242" w:rsidRPr="0067103E">
        <w:rPr>
          <w:rFonts w:ascii="Times New Roman" w:eastAsia="Times New Roman" w:hAnsi="Times New Roman" w:cs="Times New Roman"/>
          <w:i/>
          <w:iCs/>
          <w:color w:val="0D0D0D" w:themeColor="text1" w:themeTint="F2"/>
          <w:sz w:val="24"/>
          <w:szCs w:val="24"/>
        </w:rPr>
        <w:t>p</w:t>
      </w:r>
      <w:r w:rsidR="00A43242" w:rsidRPr="0067103E">
        <w:rPr>
          <w:rFonts w:ascii="Times New Roman" w:eastAsia="Times New Roman" w:hAnsi="Times New Roman" w:cs="Times New Roman"/>
          <w:color w:val="0D0D0D" w:themeColor="text1" w:themeTint="F2"/>
          <w:sz w:val="24"/>
          <w:szCs w:val="24"/>
        </w:rPr>
        <w:t xml:space="preserve"> &lt;</w:t>
      </w:r>
      <w:r w:rsidR="00A018AE" w:rsidRPr="0067103E">
        <w:rPr>
          <w:rFonts w:ascii="Times New Roman" w:eastAsia="Times New Roman" w:hAnsi="Times New Roman" w:cs="Times New Roman"/>
          <w:color w:val="0D0D0D" w:themeColor="text1" w:themeTint="F2"/>
          <w:sz w:val="24"/>
          <w:szCs w:val="24"/>
        </w:rPr>
        <w:t xml:space="preserve"> </w:t>
      </w:r>
      <w:r w:rsidR="00A43242" w:rsidRPr="0067103E">
        <w:rPr>
          <w:rFonts w:ascii="Times New Roman" w:eastAsia="Times New Roman" w:hAnsi="Times New Roman" w:cs="Times New Roman"/>
          <w:color w:val="0D0D0D" w:themeColor="text1" w:themeTint="F2"/>
          <w:sz w:val="24"/>
          <w:szCs w:val="24"/>
        </w:rPr>
        <w:t xml:space="preserve">0.05) </w:t>
      </w:r>
      <w:r w:rsidR="00A43242" w:rsidRPr="0067103E">
        <w:rPr>
          <w:rFonts w:ascii="Times New Roman" w:eastAsia="Times New Roman" w:hAnsi="Times New Roman" w:cs="Times New Roman"/>
          <w:color w:val="0D0D0D" w:themeColor="text1" w:themeTint="F2"/>
          <w:sz w:val="24"/>
          <w:szCs w:val="24"/>
        </w:rPr>
        <w:fldChar w:fldCharType="begin"/>
      </w:r>
      <w:r w:rsidR="00FC57DF" w:rsidRPr="0067103E">
        <w:rPr>
          <w:rFonts w:ascii="Times New Roman" w:eastAsia="Times New Roman" w:hAnsi="Times New Roman" w:cs="Times New Roman"/>
          <w:color w:val="0D0D0D" w:themeColor="text1" w:themeTint="F2"/>
          <w:sz w:val="24"/>
          <w:szCs w:val="24"/>
        </w:rPr>
        <w:instrText xml:space="preserve"> ADDIN EN.CITE &lt;EndNote&gt;&lt;Cite&gt;&lt;Author&gt;Bauman&lt;/Author&gt;&lt;Year&gt;2020&lt;/Year&gt;&lt;RecNum&gt;278&lt;/RecNum&gt;&lt;DisplayText&gt;[100]&lt;/DisplayText&gt;&lt;record&gt;&lt;rec-number&gt;278&lt;/rec-number&gt;&lt;foreign-keys&gt;&lt;key app="EN" db-id="p2fxt0pr7aearwefaesvdww8r9r5ewxxrt2e" timestamp="1651771890"&gt;278&lt;/key&gt;&lt;/foreign-keys&gt;&lt;ref-type name="Journal Article"&gt;17&lt;/ref-type&gt;&lt;contributors&gt;&lt;authors&gt;&lt;author&gt;Bauman, Brenda L&lt;/author&gt;&lt;author&gt;Ko, Jean Y&lt;/author&gt;&lt;author&gt;Cox, Shanna&lt;/author&gt;&lt;author&gt;D’Angelo, Denise V&lt;/author&gt;&lt;author&gt;Warner, Lee&lt;/author&gt;&lt;author&gt;Folger, Suzanne&lt;/author&gt;&lt;author&gt;Tevendale, Heather D&lt;/author&gt;&lt;author&gt;Coy, Kelsey C&lt;/author&gt;&lt;author&gt;Harrison, Leslie&lt;/author&gt;&lt;author&gt;Barfield, Wanda D&lt;/author&gt;&lt;/authors&gt;&lt;/contributors&gt;&lt;titles&gt;&lt;title&gt;Vital signs: postpartum depressive symptoms and provider discussions about perinatal depression—United States, 2018&lt;/title&gt;&lt;secondary-title&gt;Morbidity and Mortality Weekly Report&lt;/secondary-title&gt;&lt;/titles&gt;&lt;periodical&gt;&lt;full-title&gt;Morbidity and Mortality Weekly Report&lt;/full-title&gt;&lt;/periodical&gt;&lt;pages&gt;575&lt;/pages&gt;&lt;volume&gt;69&lt;/volume&gt;&lt;number&gt;19&lt;/number&gt;&lt;dates&gt;&lt;year&gt;2020&lt;/year&gt;&lt;/dates&gt;&lt;urls&gt;&lt;/urls&gt;&lt;/record&gt;&lt;/Cite&gt;&lt;/EndNote&gt;</w:instrText>
      </w:r>
      <w:r w:rsidR="00A43242" w:rsidRPr="0067103E">
        <w:rPr>
          <w:rFonts w:ascii="Times New Roman" w:eastAsia="Times New Roman" w:hAnsi="Times New Roman" w:cs="Times New Roman"/>
          <w:color w:val="0D0D0D" w:themeColor="text1" w:themeTint="F2"/>
          <w:sz w:val="24"/>
          <w:szCs w:val="24"/>
        </w:rPr>
        <w:fldChar w:fldCharType="separate"/>
      </w:r>
      <w:r w:rsidR="00FC57DF" w:rsidRPr="0067103E">
        <w:rPr>
          <w:rFonts w:ascii="Times New Roman" w:eastAsia="Times New Roman" w:hAnsi="Times New Roman" w:cs="Times New Roman"/>
          <w:noProof/>
          <w:color w:val="0D0D0D" w:themeColor="text1" w:themeTint="F2"/>
          <w:sz w:val="24"/>
          <w:szCs w:val="24"/>
        </w:rPr>
        <w:t>[100]</w:t>
      </w:r>
      <w:r w:rsidR="00A43242" w:rsidRPr="0067103E">
        <w:rPr>
          <w:rFonts w:ascii="Times New Roman" w:eastAsia="Times New Roman" w:hAnsi="Times New Roman" w:cs="Times New Roman"/>
          <w:color w:val="0D0D0D" w:themeColor="text1" w:themeTint="F2"/>
          <w:sz w:val="24"/>
          <w:szCs w:val="24"/>
        </w:rPr>
        <w:fldChar w:fldCharType="end"/>
      </w:r>
      <w:r w:rsidR="00A43242" w:rsidRPr="0067103E">
        <w:rPr>
          <w:rFonts w:ascii="Times New Roman" w:eastAsia="Times New Roman" w:hAnsi="Times New Roman" w:cs="Times New Roman"/>
          <w:color w:val="0D0D0D" w:themeColor="text1" w:themeTint="F2"/>
          <w:sz w:val="24"/>
          <w:szCs w:val="24"/>
        </w:rPr>
        <w:t xml:space="preserve">. This increase is troubling given the declining trend of postpartum depression that was previously observed in 13 participating states, from an estimated high of 14.8% in 2004 to a low of 9.8% in 2012. In another examination of severe postpartum depression requiring mental health hospitalization comparing data from California and Florida, between 2006 and 2011 California reported a 29% increase in the rate of postpartum depression hospitalizations from a low of 8 per 10,000 to 10.9 per 10,000 </w:t>
      </w:r>
      <w:r w:rsidR="00A43242"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&lt;EndNote&gt;&lt;Cite&gt;&lt;Author&gt;França&lt;/Author&gt;&lt;Year&gt;2018&lt;/Year&gt;&lt;RecNum&gt;280&lt;/RecNum&gt;&lt;DisplayText&gt;[123]&lt;/DisplayText&gt;&lt;record&gt;&lt;rec-number&gt;280&lt;/rec-number&gt;&lt;foreign-keys&gt;&lt;key app="EN" db-id="p2fxt0pr7aearwefaesvdww8r9r5ewxxrt2e" timestamp="1651772429"&gt;280&lt;/key&gt;&lt;/foreign-keys&gt;&lt;ref-type name="Journal Article"&gt;17&lt;/ref-type&gt;&lt;contributors&gt;&lt;authors&gt;&lt;author&gt;França, Urbano L.&lt;/author&gt;&lt;author&gt;McManus, Michael L.&lt;/author&gt;&lt;/authors&gt;&lt;/contributors&gt;&lt;titles&gt;&lt;title&gt;Frequency, trends, and antecedents of severe maternal depression after three million U.S. births&lt;/title&gt;&lt;secondary-title&gt;PloS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One&lt;/abbr-1&gt;&lt;/alt-periodical&gt;&lt;pages&gt;e0192854-e0192854&lt;/pages&gt;&lt;volume&gt;13&lt;/volume&gt;&lt;number&gt;2&lt;/number&gt;&lt;keywords&gt;&lt;keyword&gt;Adult&lt;/keyword&gt;&lt;keyword&gt;Databases, Factual&lt;/keyword&gt;&lt;keyword&gt;Depression, Postpartum/diagnosis/*epidemiology/etiology&lt;/keyword&gt;&lt;keyword&gt;Depressive Disorder, Major/diagnosis/epidemiology/etiology&lt;/keyword&gt;&lt;keyword&gt;Emergency Service, Hospital&lt;/keyword&gt;&lt;keyword&gt;Female&lt;/keyword&gt;&lt;keyword&gt;Hospitalization&lt;/keyword&gt;&lt;keyword&gt;Humans&lt;/keyword&gt;&lt;keyword&gt;Infant&lt;/keyword&gt;&lt;keyword&gt;Infant, Newborn&lt;/keyword&gt;&lt;keyword&gt;Mass Screening&lt;/keyword&gt;&lt;keyword&gt;Pregnancy&lt;/keyword&gt;&lt;keyword&gt;Prenatal Care&lt;/keyword&gt;&lt;keyword&gt;United States/epidemiology&lt;/keyword&gt;&lt;keyword&gt;Young Adult&lt;/keyword&gt;&lt;/keywords&gt;&lt;dates&gt;&lt;year&gt;2018&lt;/year&gt;&lt;/dates&gt;&lt;publisher&gt;Public Library of Science&lt;/publisher&gt;&lt;isbn&gt;1932-6203&lt;/isbn&gt;&lt;accession-num&gt;29444165&lt;/accession-num&gt;&lt;urls&gt;&lt;related-urls&gt;&lt;url&gt;https://pubmed.ncbi.nlm.nih.gov/29444165&lt;/url&gt;&lt;url&gt;https://www.ncbi.nlm.nih.gov/pmc/articles/PMC5812647/&lt;/url&gt;&lt;/related-urls&gt;&lt;/urls&gt;&lt;electronic-resource-num&gt;10.1371/journal.pone.0192854&lt;/electronic-resource-num&gt;&lt;remote-database-name&gt;PubMed&lt;/remote-database-name&gt;&lt;language&gt;eng&lt;/language&gt;&lt;/record&gt;&lt;/Cite&gt;&lt;/EndNote&gt;</w:instrText>
      </w:r>
      <w:r w:rsidR="00A43242"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[123]</w:t>
      </w:r>
      <w:r w:rsidR="00A43242" w:rsidRPr="0067103E">
        <w:rPr>
          <w:rFonts w:ascii="Times New Roman" w:eastAsia="Times New Roman" w:hAnsi="Times New Roman" w:cs="Times New Roman"/>
          <w:color w:val="0D0D0D" w:themeColor="text1" w:themeTint="F2"/>
          <w:sz w:val="24"/>
          <w:szCs w:val="24"/>
        </w:rPr>
        <w:fldChar w:fldCharType="end"/>
      </w:r>
      <w:r w:rsidR="00A43242" w:rsidRPr="0067103E">
        <w:rPr>
          <w:rFonts w:ascii="Times New Roman" w:eastAsia="Times New Roman" w:hAnsi="Times New Roman" w:cs="Times New Roman"/>
          <w:color w:val="0D0D0D" w:themeColor="text1" w:themeTint="F2"/>
          <w:sz w:val="24"/>
          <w:szCs w:val="24"/>
        </w:rPr>
        <w:t xml:space="preserve">. Florida observed a near </w:t>
      </w:r>
      <w:r w:rsidR="00A43242" w:rsidRPr="0067103E">
        <w:rPr>
          <w:rFonts w:ascii="Times New Roman" w:eastAsia="Times New Roman" w:hAnsi="Times New Roman" w:cs="Times New Roman"/>
          <w:color w:val="0D0D0D" w:themeColor="text1" w:themeTint="F2"/>
          <w:sz w:val="24"/>
          <w:szCs w:val="24"/>
        </w:rPr>
        <w:lastRenderedPageBreak/>
        <w:t xml:space="preserve">50% increase in postpartum depression hospitalizations from a low of 8.2 per 10,000 to 14.0 per- 10,000. Given the increasing trend of depressive disorders observed across various populations in the United States, identifying population at risk is of grave importance </w:t>
      </w:r>
      <w:r w:rsidR="00A43242" w:rsidRPr="0067103E">
        <w:rPr>
          <w:rFonts w:ascii="Times New Roman" w:eastAsia="Times New Roman" w:hAnsi="Times New Roman" w:cs="Times New Roman"/>
          <w:color w:val="0D0D0D" w:themeColor="text1" w:themeTint="F2"/>
          <w:sz w:val="24"/>
          <w:szCs w:val="24"/>
        </w:rPr>
        <w:fldChar w:fldCharType="begin">
          <w:fldData xml:space="preserve">PEVuZE5vdGU+PENpdGU+PEF1dGhvcj5EYWx5PC9BdXRob3I+PFllYXI+MjAyMTwvWWVhcj48UmVj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</w:fldData>
        </w:fldChar>
      </w:r>
      <w:r w:rsidR="00DB5E6B" w:rsidRPr="0067103E">
        <w:rPr>
          <w:rFonts w:ascii="Times New Roman" w:eastAsia="Times New Roman" w:hAnsi="Times New Roman" w:cs="Times New Roman"/>
          <w:color w:val="0D0D0D" w:themeColor="text1" w:themeTint="F2"/>
          <w:sz w:val="24"/>
          <w:szCs w:val="24"/>
        </w:rPr>
        <w:instrText xml:space="preserve"> ADDIN EN.CITE </w:instrText>
      </w:r>
      <w:r w:rsidR="00DB5E6B" w:rsidRPr="0067103E">
        <w:rPr>
          <w:rFonts w:ascii="Times New Roman" w:eastAsia="Times New Roman" w:hAnsi="Times New Roman" w:cs="Times New Roman"/>
          <w:color w:val="0D0D0D" w:themeColor="text1" w:themeTint="F2"/>
          <w:sz w:val="24"/>
          <w:szCs w:val="24"/>
        </w:rPr>
        <w:fldChar w:fldCharType="begin">
          <w:fldData xml:space="preserve">PEVuZE5vdGU+PENpdGU+PEF1dGhvcj5EYWx5PC9BdXRob3I+PFllYXI+MjAyMTwvWWVhcj48UmVj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</w:fldData>
        </w:fldChar>
      </w:r>
      <w:r w:rsidR="00DB5E6B" w:rsidRPr="0067103E">
        <w:rPr>
          <w:rFonts w:ascii="Times New Roman" w:eastAsia="Times New Roman" w:hAnsi="Times New Roman" w:cs="Times New Roman"/>
          <w:color w:val="0D0D0D" w:themeColor="text1" w:themeTint="F2"/>
          <w:sz w:val="24"/>
          <w:szCs w:val="24"/>
        </w:rPr>
        <w:instrText xml:space="preserve"> ADDIN EN.CITE.DATA </w:instrText>
      </w:r>
      <w:r w:rsidR="00DB5E6B" w:rsidRPr="0067103E">
        <w:rPr>
          <w:rFonts w:ascii="Times New Roman" w:eastAsia="Times New Roman" w:hAnsi="Times New Roman" w:cs="Times New Roman"/>
          <w:color w:val="0D0D0D" w:themeColor="text1" w:themeTint="F2"/>
          <w:sz w:val="24"/>
          <w:szCs w:val="24"/>
        </w:rPr>
      </w:r>
      <w:r w:rsidR="00DB5E6B" w:rsidRPr="0067103E">
        <w:rPr>
          <w:rFonts w:ascii="Times New Roman" w:eastAsia="Times New Roman" w:hAnsi="Times New Roman" w:cs="Times New Roman"/>
          <w:color w:val="0D0D0D" w:themeColor="text1" w:themeTint="F2"/>
          <w:sz w:val="24"/>
          <w:szCs w:val="24"/>
        </w:rPr>
        <w:fldChar w:fldCharType="end"/>
      </w:r>
      <w:r w:rsidR="00A43242" w:rsidRPr="0067103E">
        <w:rPr>
          <w:rFonts w:ascii="Times New Roman" w:eastAsia="Times New Roman" w:hAnsi="Times New Roman" w:cs="Times New Roman"/>
          <w:color w:val="0D0D0D" w:themeColor="text1" w:themeTint="F2"/>
          <w:sz w:val="24"/>
          <w:szCs w:val="24"/>
        </w:rPr>
      </w:r>
      <w:r w:rsidR="00A43242"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[124-126]</w:t>
      </w:r>
      <w:r w:rsidR="00A43242" w:rsidRPr="0067103E">
        <w:rPr>
          <w:rFonts w:ascii="Times New Roman" w:eastAsia="Times New Roman" w:hAnsi="Times New Roman" w:cs="Times New Roman"/>
          <w:color w:val="0D0D0D" w:themeColor="text1" w:themeTint="F2"/>
          <w:sz w:val="24"/>
          <w:szCs w:val="24"/>
        </w:rPr>
        <w:fldChar w:fldCharType="end"/>
      </w:r>
      <w:r w:rsidR="00A43242" w:rsidRPr="0067103E">
        <w:rPr>
          <w:rFonts w:ascii="Times New Roman" w:eastAsia="Times New Roman" w:hAnsi="Times New Roman" w:cs="Times New Roman"/>
          <w:color w:val="0D0D0D" w:themeColor="text1" w:themeTint="F2"/>
          <w:sz w:val="24"/>
          <w:szCs w:val="24"/>
        </w:rPr>
        <w:t>.</w:t>
      </w:r>
    </w:p>
    <w:p w14:paraId="4A8BF732" w14:textId="77777777" w:rsidR="00884E45" w:rsidRPr="00A33137" w:rsidRDefault="00884E45" w:rsidP="007E5985">
      <w:pPr>
        <w:tabs>
          <w:tab w:val="left" w:pos="720"/>
        </w:tabs>
        <w:spacing w:after="0" w:line="480" w:lineRule="auto"/>
        <w:rPr>
          <w:rFonts w:ascii="Times New Roman" w:eastAsia="Times New Roman" w:hAnsi="Times New Roman" w:cs="Times New Roman"/>
          <w:color w:val="0D0D0D" w:themeColor="text1" w:themeTint="F2"/>
          <w:sz w:val="24"/>
          <w:szCs w:val="24"/>
        </w:rPr>
      </w:pPr>
    </w:p>
    <w:p w14:paraId="52012808" w14:textId="25702952" w:rsidR="009B1D05" w:rsidRPr="005D2D05" w:rsidRDefault="00A43242" w:rsidP="007E5985">
      <w:pPr>
        <w:pStyle w:val="Heading7"/>
        <w:spacing w:line="480" w:lineRule="auto"/>
        <w:rPr>
          <w:rFonts w:ascii="Times New Roman" w:hAnsi="Times New Roman"/>
          <w:b/>
          <w:bCs/>
          <w:color w:val="0D0D0D" w:themeColor="text1" w:themeTint="F2"/>
        </w:rPr>
      </w:pPr>
      <w:bookmarkStart w:id="30" w:name="_Toc106873572"/>
      <w:r w:rsidRPr="0067103E">
        <w:rPr>
          <w:rFonts w:ascii="Times New Roman" w:hAnsi="Times New Roman"/>
          <w:b/>
          <w:bCs/>
          <w:color w:val="0D0D0D" w:themeColor="text1" w:themeTint="F2"/>
        </w:rPr>
        <w:t>1.1.</w:t>
      </w:r>
      <w:r w:rsidR="00466FC1" w:rsidRPr="0067103E">
        <w:rPr>
          <w:rFonts w:ascii="Times New Roman" w:hAnsi="Times New Roman"/>
          <w:b/>
          <w:bCs/>
          <w:color w:val="0D0D0D" w:themeColor="text1" w:themeTint="F2"/>
        </w:rPr>
        <w:t>3</w:t>
      </w:r>
      <w:r w:rsidRPr="0067103E">
        <w:rPr>
          <w:rFonts w:ascii="Times New Roman" w:hAnsi="Times New Roman"/>
          <w:b/>
          <w:bCs/>
          <w:color w:val="0D0D0D" w:themeColor="text1" w:themeTint="F2"/>
        </w:rPr>
        <w:t>.5 Socio-demographic Determinants of Postpartum Depression</w:t>
      </w:r>
      <w:bookmarkEnd w:id="30"/>
      <w:r w:rsidRPr="0067103E">
        <w:rPr>
          <w:rFonts w:ascii="Times New Roman" w:hAnsi="Times New Roman"/>
          <w:b/>
          <w:bCs/>
          <w:color w:val="0D0D0D" w:themeColor="text1" w:themeTint="F2"/>
        </w:rPr>
        <w:t xml:space="preserve"> </w:t>
      </w:r>
    </w:p>
    <w:p w14:paraId="1F3F0602" w14:textId="0DB130E8" w:rsidR="00C661EB" w:rsidRPr="0067103E" w:rsidRDefault="00A43242" w:rsidP="007E5985">
      <w:pPr>
        <w:pStyle w:val="Heading8"/>
        <w:spacing w:line="480" w:lineRule="auto"/>
        <w:rPr>
          <w:rFonts w:ascii="Times New Roman" w:hAnsi="Times New Roman"/>
          <w:b/>
          <w:bCs/>
          <w:i w:val="0"/>
          <w:iCs w:val="0"/>
          <w:color w:val="0D0D0D" w:themeColor="text1" w:themeTint="F2"/>
          <w:sz w:val="24"/>
          <w:szCs w:val="24"/>
        </w:rPr>
      </w:pPr>
      <w:bookmarkStart w:id="31" w:name="_Toc106873573"/>
      <w:r w:rsidRPr="0067103E">
        <w:rPr>
          <w:rFonts w:ascii="Times New Roman" w:hAnsi="Times New Roman"/>
          <w:b/>
          <w:bCs/>
          <w:i w:val="0"/>
          <w:iCs w:val="0"/>
          <w:color w:val="0D0D0D" w:themeColor="text1" w:themeTint="F2"/>
          <w:sz w:val="24"/>
          <w:szCs w:val="24"/>
        </w:rPr>
        <w:t>1.1.</w:t>
      </w:r>
      <w:r w:rsidR="00EB7907" w:rsidRPr="0067103E">
        <w:rPr>
          <w:rFonts w:ascii="Times New Roman" w:hAnsi="Times New Roman"/>
          <w:b/>
          <w:bCs/>
          <w:i w:val="0"/>
          <w:iCs w:val="0"/>
          <w:color w:val="0D0D0D" w:themeColor="text1" w:themeTint="F2"/>
          <w:sz w:val="24"/>
          <w:szCs w:val="24"/>
        </w:rPr>
        <w:t>3</w:t>
      </w:r>
      <w:r w:rsidRPr="0067103E">
        <w:rPr>
          <w:rFonts w:ascii="Times New Roman" w:hAnsi="Times New Roman"/>
          <w:b/>
          <w:bCs/>
          <w:i w:val="0"/>
          <w:iCs w:val="0"/>
          <w:color w:val="0D0D0D" w:themeColor="text1" w:themeTint="F2"/>
          <w:sz w:val="24"/>
          <w:szCs w:val="24"/>
        </w:rPr>
        <w:t>.5.1 Demographic Factors</w:t>
      </w:r>
      <w:bookmarkEnd w:id="31"/>
      <w:r w:rsidR="00A018AE" w:rsidRPr="0067103E">
        <w:rPr>
          <w:rFonts w:ascii="Times New Roman" w:hAnsi="Times New Roman"/>
          <w:b/>
          <w:bCs/>
          <w:i w:val="0"/>
          <w:iCs w:val="0"/>
          <w:color w:val="0D0D0D" w:themeColor="text1" w:themeTint="F2"/>
          <w:sz w:val="24"/>
          <w:szCs w:val="24"/>
        </w:rPr>
        <w:t xml:space="preserve"> </w:t>
      </w:r>
    </w:p>
    <w:p w14:paraId="4830A4C4" w14:textId="24B052A3" w:rsidR="005D2D05" w:rsidRDefault="00A43242" w:rsidP="00884E45">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Extensive research indicates postpartum depression is significantly associated with family history of depression, prior episodes of major depression, depression during pregnancy, and past psychiatric history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PEVuZE5vdGU+PENpdGU+PEF1dGhvcj5SaWdoZXR0aS1WZWx0ZW1hPC9BdXRob3I+PFllYXI+MTk5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=
</w:fldData>
        </w:fldChar>
      </w:r>
      <w:r w:rsidR="00DB5E6B" w:rsidRPr="0067103E">
        <w:rPr>
          <w:rFonts w:ascii="Times New Roman" w:eastAsia="Times New Roman" w:hAnsi="Times New Roman" w:cs="Times New Roman"/>
          <w:color w:val="0D0D0D" w:themeColor="text1" w:themeTint="F2"/>
          <w:sz w:val="24"/>
          <w:szCs w:val="24"/>
        </w:rPr>
        <w:instrText xml:space="preserve"> ADDIN EN.CITE </w:instrText>
      </w:r>
      <w:r w:rsidR="00DB5E6B" w:rsidRPr="0067103E">
        <w:rPr>
          <w:rFonts w:ascii="Times New Roman" w:eastAsia="Times New Roman" w:hAnsi="Times New Roman" w:cs="Times New Roman"/>
          <w:color w:val="0D0D0D" w:themeColor="text1" w:themeTint="F2"/>
          <w:sz w:val="24"/>
          <w:szCs w:val="24"/>
        </w:rPr>
        <w:fldChar w:fldCharType="begin">
          <w:fldData xml:space="preserve">PEVuZE5vdGU+PENpdGU+PEF1dGhvcj5SaWdoZXR0aS1WZWx0ZW1hPC9BdXRob3I+PFllYXI+MTk5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=
</w:fldData>
        </w:fldChar>
      </w:r>
      <w:r w:rsidR="00DB5E6B" w:rsidRPr="0067103E">
        <w:rPr>
          <w:rFonts w:ascii="Times New Roman" w:eastAsia="Times New Roman" w:hAnsi="Times New Roman" w:cs="Times New Roman"/>
          <w:color w:val="0D0D0D" w:themeColor="text1" w:themeTint="F2"/>
          <w:sz w:val="24"/>
          <w:szCs w:val="24"/>
        </w:rPr>
        <w:instrText xml:space="preserve"> ADDIN EN.CITE.DATA </w:instrText>
      </w:r>
      <w:r w:rsidR="00DB5E6B" w:rsidRPr="0067103E">
        <w:rPr>
          <w:rFonts w:ascii="Times New Roman" w:eastAsia="Times New Roman" w:hAnsi="Times New Roman" w:cs="Times New Roman"/>
          <w:color w:val="0D0D0D" w:themeColor="text1" w:themeTint="F2"/>
          <w:sz w:val="24"/>
          <w:szCs w:val="24"/>
        </w:rPr>
      </w:r>
      <w:r w:rsidR="00DB5E6B"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[3, 4, 119-121, 127]</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Other predictors include level of psychosocial supports, marital relationship, unintended pregnancy, current stressful life events, trauma and other adverse childhood experiences and the maternal ability to cope with problems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PEVuZE5vdGU+PENpdGU+PEF1dGhvcj5CZWNrPC9BdXRob3I+PFllYXI+MjAwMTwvWWVhcj48UmVj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</w:fldData>
        </w:fldChar>
      </w:r>
      <w:r w:rsidR="00DB5E6B" w:rsidRPr="0067103E">
        <w:rPr>
          <w:rFonts w:ascii="Times New Roman" w:eastAsia="Times New Roman" w:hAnsi="Times New Roman" w:cs="Times New Roman"/>
          <w:color w:val="0D0D0D" w:themeColor="text1" w:themeTint="F2"/>
          <w:sz w:val="24"/>
          <w:szCs w:val="24"/>
        </w:rPr>
        <w:instrText xml:space="preserve"> ADDIN EN.CITE </w:instrText>
      </w:r>
      <w:r w:rsidR="00DB5E6B" w:rsidRPr="0067103E">
        <w:rPr>
          <w:rFonts w:ascii="Times New Roman" w:eastAsia="Times New Roman" w:hAnsi="Times New Roman" w:cs="Times New Roman"/>
          <w:color w:val="0D0D0D" w:themeColor="text1" w:themeTint="F2"/>
          <w:sz w:val="24"/>
          <w:szCs w:val="24"/>
        </w:rPr>
        <w:fldChar w:fldCharType="begin">
          <w:fldData xml:space="preserve">PEVuZE5vdGU+PENpdGU+PEF1dGhvcj5CZWNrPC9BdXRob3I+PFllYXI+MjAwMTwvWWVhcj48UmVj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</w:fldData>
        </w:fldChar>
      </w:r>
      <w:r w:rsidR="00DB5E6B" w:rsidRPr="0067103E">
        <w:rPr>
          <w:rFonts w:ascii="Times New Roman" w:eastAsia="Times New Roman" w:hAnsi="Times New Roman" w:cs="Times New Roman"/>
          <w:color w:val="0D0D0D" w:themeColor="text1" w:themeTint="F2"/>
          <w:sz w:val="24"/>
          <w:szCs w:val="24"/>
        </w:rPr>
        <w:instrText xml:space="preserve"> ADDIN EN.CITE.DATA </w:instrText>
      </w:r>
      <w:r w:rsidR="00DB5E6B" w:rsidRPr="0067103E">
        <w:rPr>
          <w:rFonts w:ascii="Times New Roman" w:eastAsia="Times New Roman" w:hAnsi="Times New Roman" w:cs="Times New Roman"/>
          <w:color w:val="0D0D0D" w:themeColor="text1" w:themeTint="F2"/>
          <w:sz w:val="24"/>
          <w:szCs w:val="24"/>
        </w:rPr>
      </w:r>
      <w:r w:rsidR="00DB5E6B"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[3, 119-121]</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Notably, the more risk factors one has, the higher the likelihood of postpartum depression </w:t>
      </w:r>
      <w:r w:rsidRPr="0067103E">
        <w:rPr>
          <w:rFonts w:ascii="Times New Roman" w:eastAsia="Times New Roman" w:hAnsi="Times New Roman" w:cs="Times New Roman"/>
          <w:color w:val="0D0D0D" w:themeColor="text1" w:themeTint="F2"/>
          <w:sz w:val="24"/>
          <w:szCs w:val="24"/>
        </w:rPr>
        <w:fldChar w:fldCharType="begin"/>
      </w:r>
      <w:r w:rsidRPr="0067103E">
        <w:rPr>
          <w:rFonts w:ascii="Times New Roman" w:eastAsia="Times New Roman" w:hAnsi="Times New Roman" w:cs="Times New Roman"/>
          <w:color w:val="0D0D0D" w:themeColor="text1" w:themeTint="F2"/>
          <w:sz w:val="24"/>
          <w:szCs w:val="24"/>
        </w:rPr>
        <w:instrText xml:space="preserve"> ADDIN EN.CITE &lt;EndNote&gt;&lt;Cite&gt;&lt;Author&gt;Beck&lt;/Author&gt;&lt;Year&gt;2001&lt;/Year&gt;&lt;RecNum&gt;288&lt;/RecNum&gt;&lt;DisplayText&gt;[3]&lt;/DisplayText&gt;&lt;record&gt;&lt;rec-number&gt;288&lt;/rec-number&gt;&lt;foreign-keys&gt;&lt;key app="EN" db-id="p2fxt0pr7aearwefaesvdww8r9r5ewxxrt2e" timestamp="1651773403"&gt;288&lt;/key&gt;&lt;/foreign-keys&gt;&lt;ref-type name="Journal Article"&gt;17&lt;/ref-type&gt;&lt;contributors&gt;&lt;authors&gt;&lt;author&gt;Beck, Cheryl Tatano&lt;/author&gt;&lt;/authors&gt;&lt;/contributors&gt;&lt;titles&gt;&lt;title&gt;Predictors of postpartum depression: an update&lt;/title&gt;&lt;secondary-title&gt;Nursing research&lt;/secondary-title&gt;&lt;/titles&gt;&lt;periodical&gt;&lt;full-title&gt;Nursing research&lt;/full-title&gt;&lt;/periodical&gt;&lt;pages&gt;275-285&lt;/pages&gt;&lt;volume&gt;50&lt;/volume&gt;&lt;number&gt;5&lt;/number&gt;&lt;dates&gt;&lt;year&gt;2001&lt;/year&gt;&lt;/dates&gt;&lt;isbn&gt;0029-6562&lt;/isbn&gt;&lt;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[3]</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It is worth noting that infant characteristics such as temperament, health status, and presence of special needs, are also known risk factors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PEVuZE5vdGU+PENpdGU+PEF1dGhvcj5CZWNrPC9BdXRob3I+PFllYXI+MTk5NjwvWWVhcj48UmVj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</w:fldData>
        </w:fldChar>
      </w:r>
      <w:r w:rsidR="00DB5E6B" w:rsidRPr="0067103E">
        <w:rPr>
          <w:rFonts w:ascii="Times New Roman" w:eastAsia="Times New Roman" w:hAnsi="Times New Roman" w:cs="Times New Roman"/>
          <w:color w:val="0D0D0D" w:themeColor="text1" w:themeTint="F2"/>
          <w:sz w:val="24"/>
          <w:szCs w:val="24"/>
        </w:rPr>
        <w:instrText xml:space="preserve"> ADDIN EN.CITE </w:instrText>
      </w:r>
      <w:r w:rsidR="00DB5E6B" w:rsidRPr="0067103E">
        <w:rPr>
          <w:rFonts w:ascii="Times New Roman" w:eastAsia="Times New Roman" w:hAnsi="Times New Roman" w:cs="Times New Roman"/>
          <w:color w:val="0D0D0D" w:themeColor="text1" w:themeTint="F2"/>
          <w:sz w:val="24"/>
          <w:szCs w:val="24"/>
        </w:rPr>
        <w:fldChar w:fldCharType="begin">
          <w:fldData xml:space="preserve">PEVuZE5vdGU+PENpdGU+PEF1dGhvcj5CZWNrPC9BdXRob3I+PFllYXI+MTk5NjwvWWVhcj48UmVj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</w:fldData>
        </w:fldChar>
      </w:r>
      <w:r w:rsidR="00DB5E6B" w:rsidRPr="0067103E">
        <w:rPr>
          <w:rFonts w:ascii="Times New Roman" w:eastAsia="Times New Roman" w:hAnsi="Times New Roman" w:cs="Times New Roman"/>
          <w:color w:val="0D0D0D" w:themeColor="text1" w:themeTint="F2"/>
          <w:sz w:val="24"/>
          <w:szCs w:val="24"/>
        </w:rPr>
        <w:instrText xml:space="preserve"> ADDIN EN.CITE.DATA </w:instrText>
      </w:r>
      <w:r w:rsidR="00DB5E6B" w:rsidRPr="0067103E">
        <w:rPr>
          <w:rFonts w:ascii="Times New Roman" w:eastAsia="Times New Roman" w:hAnsi="Times New Roman" w:cs="Times New Roman"/>
          <w:color w:val="0D0D0D" w:themeColor="text1" w:themeTint="F2"/>
          <w:sz w:val="24"/>
          <w:szCs w:val="24"/>
        </w:rPr>
      </w:r>
      <w:r w:rsidR="00DB5E6B"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[3, 4, 119]</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w:t>
      </w:r>
    </w:p>
    <w:p w14:paraId="1B5F04FE" w14:textId="77777777" w:rsidR="00884E45" w:rsidRPr="0067103E" w:rsidRDefault="00884E45" w:rsidP="007E5985">
      <w:pPr>
        <w:tabs>
          <w:tab w:val="left" w:pos="720"/>
        </w:tabs>
        <w:spacing w:after="0" w:line="480" w:lineRule="auto"/>
        <w:rPr>
          <w:rFonts w:ascii="Times New Roman" w:eastAsia="Times New Roman" w:hAnsi="Times New Roman" w:cs="Times New Roman"/>
          <w:color w:val="0D0D0D" w:themeColor="text1" w:themeTint="F2"/>
          <w:sz w:val="24"/>
          <w:szCs w:val="24"/>
        </w:rPr>
      </w:pPr>
    </w:p>
    <w:p w14:paraId="0DAB2BFF" w14:textId="49B1BDEE" w:rsidR="00C661EB" w:rsidRPr="0067103E" w:rsidRDefault="00A43242" w:rsidP="007E5985">
      <w:pPr>
        <w:pStyle w:val="Heading8"/>
        <w:spacing w:line="480" w:lineRule="auto"/>
        <w:rPr>
          <w:rFonts w:ascii="Times New Roman" w:hAnsi="Times New Roman"/>
          <w:b/>
          <w:bCs/>
          <w:i w:val="0"/>
          <w:iCs w:val="0"/>
          <w:color w:val="0D0D0D" w:themeColor="text1" w:themeTint="F2"/>
          <w:sz w:val="24"/>
          <w:szCs w:val="24"/>
        </w:rPr>
      </w:pPr>
      <w:r w:rsidRPr="0067103E">
        <w:rPr>
          <w:rFonts w:ascii="Times New Roman" w:hAnsi="Times New Roman"/>
          <w:b/>
          <w:bCs/>
          <w:color w:val="0D0D0D" w:themeColor="text1" w:themeTint="F2"/>
          <w:sz w:val="24"/>
          <w:szCs w:val="24"/>
        </w:rPr>
        <w:t xml:space="preserve"> </w:t>
      </w:r>
      <w:bookmarkStart w:id="32" w:name="_Toc106873574"/>
      <w:r w:rsidRPr="0067103E">
        <w:rPr>
          <w:rFonts w:ascii="Times New Roman" w:hAnsi="Times New Roman"/>
          <w:b/>
          <w:bCs/>
          <w:i w:val="0"/>
          <w:iCs w:val="0"/>
          <w:color w:val="0D0D0D" w:themeColor="text1" w:themeTint="F2"/>
          <w:sz w:val="24"/>
          <w:szCs w:val="24"/>
        </w:rPr>
        <w:t>1.1.</w:t>
      </w:r>
      <w:r w:rsidR="00F27FB7" w:rsidRPr="0067103E">
        <w:rPr>
          <w:rFonts w:ascii="Times New Roman" w:hAnsi="Times New Roman"/>
          <w:b/>
          <w:bCs/>
          <w:i w:val="0"/>
          <w:iCs w:val="0"/>
          <w:color w:val="0D0D0D" w:themeColor="text1" w:themeTint="F2"/>
          <w:sz w:val="24"/>
          <w:szCs w:val="24"/>
        </w:rPr>
        <w:t>3</w:t>
      </w:r>
      <w:r w:rsidRPr="0067103E">
        <w:rPr>
          <w:rFonts w:ascii="Times New Roman" w:hAnsi="Times New Roman"/>
          <w:b/>
          <w:bCs/>
          <w:i w:val="0"/>
          <w:iCs w:val="0"/>
          <w:color w:val="0D0D0D" w:themeColor="text1" w:themeTint="F2"/>
          <w:sz w:val="24"/>
          <w:szCs w:val="24"/>
        </w:rPr>
        <w:t>.5.2 Socioeconomic Factors</w:t>
      </w:r>
      <w:bookmarkEnd w:id="32"/>
    </w:p>
    <w:p w14:paraId="7C28C996" w14:textId="4E4F58F1" w:rsidR="00A43242" w:rsidRPr="0067103E" w:rsidRDefault="00A018AE" w:rsidP="00800FC9">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b/>
          <w:bCs/>
          <w:color w:val="0D0D0D" w:themeColor="text1" w:themeTint="F2"/>
          <w:sz w:val="24"/>
          <w:szCs w:val="24"/>
        </w:rPr>
        <w:t xml:space="preserve"> </w:t>
      </w:r>
      <w:r w:rsidR="00A43242" w:rsidRPr="0067103E">
        <w:rPr>
          <w:rFonts w:ascii="Times New Roman" w:eastAsia="Times New Roman" w:hAnsi="Times New Roman" w:cs="Times New Roman"/>
          <w:color w:val="0D0D0D" w:themeColor="text1" w:themeTint="F2"/>
          <w:sz w:val="24"/>
          <w:szCs w:val="24"/>
        </w:rPr>
        <w:t xml:space="preserve">Maternal education, and household income are known contributors to postpartum depression </w:t>
      </w:r>
      <w:r w:rsidR="00A43242" w:rsidRPr="0067103E">
        <w:rPr>
          <w:rFonts w:ascii="Times New Roman" w:eastAsia="Times New Roman" w:hAnsi="Times New Roman" w:cs="Times New Roman"/>
          <w:color w:val="0D0D0D" w:themeColor="text1" w:themeTint="F2"/>
          <w:sz w:val="24"/>
          <w:szCs w:val="24"/>
        </w:rPr>
        <w:fldChar w:fldCharType="begin">
          <w:fldData xml:space="preserve">PEVuZE5vdGU+PENpdGU+PEF1dGhvcj5IYWhuLUhvbGJyb29rPC9BdXRob3I+PFllYXI+MjAxODwv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=
</w:fldData>
        </w:fldChar>
      </w:r>
      <w:r w:rsidR="00DB5E6B" w:rsidRPr="0067103E">
        <w:rPr>
          <w:rFonts w:ascii="Times New Roman" w:eastAsia="Times New Roman" w:hAnsi="Times New Roman" w:cs="Times New Roman"/>
          <w:color w:val="0D0D0D" w:themeColor="text1" w:themeTint="F2"/>
          <w:sz w:val="24"/>
          <w:szCs w:val="24"/>
        </w:rPr>
        <w:instrText xml:space="preserve"> ADDIN EN.CITE </w:instrText>
      </w:r>
      <w:r w:rsidR="00DB5E6B" w:rsidRPr="0067103E">
        <w:rPr>
          <w:rFonts w:ascii="Times New Roman" w:eastAsia="Times New Roman" w:hAnsi="Times New Roman" w:cs="Times New Roman"/>
          <w:color w:val="0D0D0D" w:themeColor="text1" w:themeTint="F2"/>
          <w:sz w:val="24"/>
          <w:szCs w:val="24"/>
        </w:rPr>
        <w:fldChar w:fldCharType="begin">
          <w:fldData xml:space="preserve">PEVuZE5vdGU+PENpdGU+PEF1dGhvcj5IYWhuLUhvbGJyb29rPC9BdXRob3I+PFllYXI+MjAxODwv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=
</w:fldData>
        </w:fldChar>
      </w:r>
      <w:r w:rsidR="00DB5E6B" w:rsidRPr="0067103E">
        <w:rPr>
          <w:rFonts w:ascii="Times New Roman" w:eastAsia="Times New Roman" w:hAnsi="Times New Roman" w:cs="Times New Roman"/>
          <w:color w:val="0D0D0D" w:themeColor="text1" w:themeTint="F2"/>
          <w:sz w:val="24"/>
          <w:szCs w:val="24"/>
        </w:rPr>
        <w:instrText xml:space="preserve"> ADDIN EN.CITE.DATA </w:instrText>
      </w:r>
      <w:r w:rsidR="00DB5E6B" w:rsidRPr="0067103E">
        <w:rPr>
          <w:rFonts w:ascii="Times New Roman" w:eastAsia="Times New Roman" w:hAnsi="Times New Roman" w:cs="Times New Roman"/>
          <w:color w:val="0D0D0D" w:themeColor="text1" w:themeTint="F2"/>
          <w:sz w:val="24"/>
          <w:szCs w:val="24"/>
        </w:rPr>
      </w:r>
      <w:r w:rsidR="00DB5E6B" w:rsidRPr="0067103E">
        <w:rPr>
          <w:rFonts w:ascii="Times New Roman" w:eastAsia="Times New Roman" w:hAnsi="Times New Roman" w:cs="Times New Roman"/>
          <w:color w:val="0D0D0D" w:themeColor="text1" w:themeTint="F2"/>
          <w:sz w:val="24"/>
          <w:szCs w:val="24"/>
        </w:rPr>
        <w:fldChar w:fldCharType="end"/>
      </w:r>
      <w:r w:rsidR="00A43242" w:rsidRPr="0067103E">
        <w:rPr>
          <w:rFonts w:ascii="Times New Roman" w:eastAsia="Times New Roman" w:hAnsi="Times New Roman" w:cs="Times New Roman"/>
          <w:color w:val="0D0D0D" w:themeColor="text1" w:themeTint="F2"/>
          <w:sz w:val="24"/>
          <w:szCs w:val="24"/>
        </w:rPr>
      </w:r>
      <w:r w:rsidR="00A43242"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[3, 119, 120, 128]</w:t>
      </w:r>
      <w:r w:rsidR="00A43242" w:rsidRPr="0067103E">
        <w:rPr>
          <w:rFonts w:ascii="Times New Roman" w:eastAsia="Times New Roman" w:hAnsi="Times New Roman" w:cs="Times New Roman"/>
          <w:color w:val="0D0D0D" w:themeColor="text1" w:themeTint="F2"/>
          <w:sz w:val="24"/>
          <w:szCs w:val="24"/>
        </w:rPr>
        <w:fldChar w:fldCharType="end"/>
      </w:r>
      <w:r w:rsidR="00A43242" w:rsidRPr="0067103E">
        <w:rPr>
          <w:rFonts w:ascii="Times New Roman" w:eastAsia="Times New Roman" w:hAnsi="Times New Roman" w:cs="Times New Roman"/>
          <w:color w:val="0D0D0D" w:themeColor="text1" w:themeTint="F2"/>
          <w:sz w:val="24"/>
          <w:szCs w:val="24"/>
        </w:rPr>
        <w:t xml:space="preserve">. </w:t>
      </w:r>
      <w:r w:rsidR="004B41D6" w:rsidRPr="0067103E">
        <w:rPr>
          <w:rFonts w:ascii="Times New Roman" w:eastAsia="Times New Roman" w:hAnsi="Times New Roman" w:cs="Times New Roman"/>
          <w:color w:val="0D0D0D" w:themeColor="text1" w:themeTint="F2"/>
          <w:sz w:val="24"/>
          <w:szCs w:val="24"/>
        </w:rPr>
        <w:t>C</w:t>
      </w:r>
      <w:r w:rsidR="00A43242" w:rsidRPr="0067103E">
        <w:rPr>
          <w:rFonts w:ascii="Times New Roman" w:eastAsia="Times New Roman" w:hAnsi="Times New Roman" w:cs="Times New Roman"/>
          <w:color w:val="0D0D0D" w:themeColor="text1" w:themeTint="F2"/>
          <w:sz w:val="24"/>
          <w:szCs w:val="24"/>
        </w:rPr>
        <w:t>ountries with higher wealth inequality based on the GINI Index had higher levels of postpartum depression</w:t>
      </w:r>
      <w:r w:rsidR="004B41D6" w:rsidRPr="0067103E">
        <w:rPr>
          <w:rFonts w:ascii="Times New Roman" w:eastAsia="Times New Roman" w:hAnsi="Times New Roman" w:cs="Times New Roman"/>
          <w:color w:val="0D0D0D" w:themeColor="text1" w:themeTint="F2"/>
          <w:sz w:val="24"/>
          <w:szCs w:val="24"/>
        </w:rPr>
        <w:t xml:space="preserve">. </w:t>
      </w:r>
      <w:r w:rsidR="00A43242" w:rsidRPr="0067103E">
        <w:rPr>
          <w:rFonts w:ascii="Times New Roman" w:eastAsia="Times New Roman" w:hAnsi="Times New Roman" w:cs="Times New Roman"/>
          <w:color w:val="0D0D0D" w:themeColor="text1" w:themeTint="F2"/>
          <w:sz w:val="24"/>
          <w:szCs w:val="24"/>
        </w:rPr>
        <w:t xml:space="preserve">As Holbrook and others found, approximately 41% of the cross-national variation in postpartum depression prevalence was explained by wealth inequality </w:t>
      </w:r>
      <w:r w:rsidR="00A43242"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&lt;EndNote&gt;&lt;Cite&gt;&lt;Author&gt;Hahn-Holbrook&lt;/Author&gt;&lt;Year&gt;2018&lt;/Year&gt;&lt;RecNum&gt;134&lt;/RecNum&gt;&lt;DisplayText&gt;[128]&lt;/DisplayText&gt;&lt;record&gt;&lt;rec-number&gt;134&lt;/rec-number&gt;&lt;foreign-keys&gt;&lt;key app="EN" db-id="xxex9p5tf9ax5wefp29v52srrsfdf0vrrvd0" timestamp="1651773914"&gt;134&lt;/key&gt;&lt;/foreign-keys&gt;&lt;ref-type name="Journal Article"&gt;17&lt;/ref-type&gt;&lt;contributors&gt;&lt;authors&gt;&lt;author&gt;Hahn-Holbrook, Jennifer&lt;/author&gt;&lt;author&gt;Cornwell-Hinrichs, Taylor&lt;/author&gt;&lt;author&gt;Anaya, Itzel&lt;/author&gt;&lt;/authors&gt;&lt;/contributors&gt;&lt;titles&gt;&lt;title&gt;Economic and Health Predictors of National Postpartum Depression Prevalence: A Systematic Review, Meta-analysis, and Meta-Regression of 291 Studies from 56 Countries&lt;/title&gt;&lt;secondary-title&gt;Frontiers in psychiatry&lt;/secondary-title&gt;&lt;alt-title&gt;Front Psychiatry&lt;/alt-title&gt;&lt;/titles&gt;&lt;periodical&gt;&lt;full-title&gt;Frontiers in psychiatry&lt;/full-title&gt;&lt;abbr-1&gt;Front Psychiatry&lt;/abbr-1&gt;&lt;/periodical&gt;&lt;alt-periodical&gt;&lt;full-title&gt;Frontiers in psychiatry&lt;/full-title&gt;&lt;abbr-1&gt;Front Psychiatry&lt;/abbr-1&gt;&lt;/alt-periodical&gt;&lt;pages&gt;248-248&lt;/pages&gt;&lt;volume&gt;8&lt;/volume&gt;&lt;keywords&gt;&lt;keyword&gt;depression&lt;/keyword&gt;&lt;keyword&gt;gini index&lt;/keyword&gt;&lt;keyword&gt;gross domestic product&lt;/keyword&gt;&lt;keyword&gt;infant mortality&lt;/keyword&gt;&lt;keyword&gt;postpartum&lt;/keyword&gt;&lt;keyword&gt;pregnancy&lt;/keyword&gt;&lt;keyword&gt;prevalence&lt;/keyword&gt;&lt;/keywords&gt;&lt;dates&gt;&lt;year&gt;2018&lt;/year&gt;&lt;/dates&gt;&lt;publisher&gt;Frontiers Media S.A.&lt;/publisher&gt;&lt;isbn&gt;1664-0640&lt;/isbn&gt;&lt;accession-num&gt;29449816&lt;/accession-num&gt;&lt;urls&gt;&lt;related-urls&gt;&lt;url&gt;https://pubmed.ncbi.nlm.nih.gov/29449816&lt;/url&gt;&lt;url&gt;https://www.ncbi.nlm.nih.gov/pmc/articles/PMC5799244/&lt;/url&gt;&lt;/related-urls&gt;&lt;/urls&gt;&lt;electronic-resource-num&gt;10.3389/fpsyt.2017.00248&lt;/electronic-resource-num&gt;&lt;remote-database-name&gt;PubMed&lt;/remote-database-name&gt;&lt;language&gt;eng&lt;/language&gt;&lt;/record&gt;&lt;/Cite&gt;&lt;/EndNote&gt;</w:instrText>
      </w:r>
      <w:r w:rsidR="00A43242"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[128]</w:t>
      </w:r>
      <w:r w:rsidR="00A43242" w:rsidRPr="0067103E">
        <w:rPr>
          <w:rFonts w:ascii="Times New Roman" w:eastAsia="Times New Roman" w:hAnsi="Times New Roman" w:cs="Times New Roman"/>
          <w:color w:val="0D0D0D" w:themeColor="text1" w:themeTint="F2"/>
          <w:sz w:val="24"/>
          <w:szCs w:val="24"/>
        </w:rPr>
        <w:fldChar w:fldCharType="end"/>
      </w:r>
      <w:r w:rsidR="00A43242" w:rsidRPr="0067103E">
        <w:rPr>
          <w:rFonts w:ascii="Times New Roman" w:eastAsia="Times New Roman" w:hAnsi="Times New Roman" w:cs="Times New Roman"/>
          <w:color w:val="0D0D0D" w:themeColor="text1" w:themeTint="F2"/>
          <w:sz w:val="24"/>
          <w:szCs w:val="24"/>
        </w:rPr>
        <w:t xml:space="preserve">. </w:t>
      </w:r>
      <w:r w:rsidR="0068076E" w:rsidRPr="0067103E">
        <w:rPr>
          <w:rFonts w:ascii="Times New Roman" w:eastAsia="Times New Roman" w:hAnsi="Times New Roman" w:cs="Times New Roman"/>
          <w:color w:val="0D0D0D" w:themeColor="text1" w:themeTint="F2"/>
          <w:sz w:val="24"/>
          <w:szCs w:val="24"/>
        </w:rPr>
        <w:t>There is c</w:t>
      </w:r>
      <w:r w:rsidR="00A43242" w:rsidRPr="0067103E">
        <w:rPr>
          <w:rFonts w:ascii="Times New Roman" w:eastAsia="Times New Roman" w:hAnsi="Times New Roman" w:cs="Times New Roman"/>
          <w:color w:val="0D0D0D" w:themeColor="text1" w:themeTint="F2"/>
          <w:sz w:val="24"/>
          <w:szCs w:val="24"/>
        </w:rPr>
        <w:t>onflicting evidence on the significance of rural residence</w:t>
      </w:r>
      <w:r w:rsidR="0068076E" w:rsidRPr="0067103E">
        <w:rPr>
          <w:rFonts w:ascii="Times New Roman" w:eastAsia="Times New Roman" w:hAnsi="Times New Roman" w:cs="Times New Roman"/>
          <w:color w:val="0D0D0D" w:themeColor="text1" w:themeTint="F2"/>
          <w:sz w:val="24"/>
          <w:szCs w:val="24"/>
        </w:rPr>
        <w:t xml:space="preserve"> as a predictor of</w:t>
      </w:r>
      <w:r w:rsidR="00A43242" w:rsidRPr="0067103E">
        <w:rPr>
          <w:rFonts w:ascii="Times New Roman" w:eastAsia="Times New Roman" w:hAnsi="Times New Roman" w:cs="Times New Roman"/>
          <w:color w:val="0D0D0D" w:themeColor="text1" w:themeTint="F2"/>
          <w:sz w:val="24"/>
          <w:szCs w:val="24"/>
        </w:rPr>
        <w:t xml:space="preserve"> postpartum depression. </w:t>
      </w:r>
      <w:proofErr w:type="spellStart"/>
      <w:r w:rsidR="00A43242" w:rsidRPr="0067103E">
        <w:rPr>
          <w:rFonts w:ascii="Times New Roman" w:eastAsia="Times New Roman" w:hAnsi="Times New Roman" w:cs="Times New Roman"/>
          <w:color w:val="0D0D0D" w:themeColor="text1" w:themeTint="F2"/>
          <w:sz w:val="24"/>
          <w:szCs w:val="24"/>
        </w:rPr>
        <w:t>Nidey</w:t>
      </w:r>
      <w:proofErr w:type="spellEnd"/>
      <w:r w:rsidR="00A43242" w:rsidRPr="0067103E">
        <w:rPr>
          <w:rFonts w:ascii="Times New Roman" w:eastAsia="Times New Roman" w:hAnsi="Times New Roman" w:cs="Times New Roman"/>
          <w:color w:val="0D0D0D" w:themeColor="text1" w:themeTint="F2"/>
          <w:sz w:val="24"/>
          <w:szCs w:val="24"/>
        </w:rPr>
        <w:t xml:space="preserve"> and others found the odds of postpartum depression </w:t>
      </w:r>
      <w:r w:rsidR="00A43242" w:rsidRPr="0067103E">
        <w:rPr>
          <w:rFonts w:ascii="Times New Roman" w:eastAsia="Times New Roman" w:hAnsi="Times New Roman" w:cs="Times New Roman"/>
          <w:color w:val="0D0D0D" w:themeColor="text1" w:themeTint="F2"/>
          <w:sz w:val="24"/>
          <w:szCs w:val="24"/>
        </w:rPr>
        <w:lastRenderedPageBreak/>
        <w:t>among women residing in rural areas to be 21% higher compared to urban residing women (</w:t>
      </w:r>
      <w:r w:rsidR="00A43242" w:rsidRPr="0067103E">
        <w:rPr>
          <w:rFonts w:ascii="Times New Roman" w:eastAsia="Times New Roman" w:hAnsi="Times New Roman" w:cs="Times New Roman"/>
          <w:i/>
          <w:iCs/>
          <w:color w:val="0D0D0D" w:themeColor="text1" w:themeTint="F2"/>
          <w:sz w:val="24"/>
          <w:szCs w:val="24"/>
        </w:rPr>
        <w:t>OR</w:t>
      </w:r>
      <w:r w:rsidR="00A43242" w:rsidRPr="0067103E">
        <w:rPr>
          <w:rFonts w:ascii="Times New Roman" w:eastAsia="Times New Roman" w:hAnsi="Times New Roman" w:cs="Times New Roman"/>
          <w:color w:val="0D0D0D" w:themeColor="text1" w:themeTint="F2"/>
          <w:sz w:val="24"/>
          <w:szCs w:val="24"/>
        </w:rPr>
        <w:t xml:space="preserve"> = 1.21, 95% CI</w:t>
      </w:r>
      <w:r w:rsidRPr="0067103E">
        <w:rPr>
          <w:rFonts w:ascii="Times New Roman" w:eastAsia="Times New Roman" w:hAnsi="Times New Roman" w:cs="Times New Roman"/>
          <w:color w:val="0D0D0D" w:themeColor="text1" w:themeTint="F2"/>
          <w:sz w:val="24"/>
          <w:szCs w:val="24"/>
        </w:rPr>
        <w:t>[</w:t>
      </w:r>
      <w:r w:rsidR="00A43242" w:rsidRPr="0067103E">
        <w:rPr>
          <w:rFonts w:ascii="Times New Roman" w:eastAsia="Times New Roman" w:hAnsi="Times New Roman" w:cs="Times New Roman"/>
          <w:color w:val="0D0D0D" w:themeColor="text1" w:themeTint="F2"/>
          <w:sz w:val="24"/>
          <w:szCs w:val="24"/>
        </w:rPr>
        <w:t>1.05</w:t>
      </w:r>
      <w:r w:rsidRPr="0067103E">
        <w:rPr>
          <w:rFonts w:ascii="Times New Roman" w:eastAsia="Times New Roman" w:hAnsi="Times New Roman" w:cs="Times New Roman"/>
          <w:color w:val="0D0D0D" w:themeColor="text1" w:themeTint="F2"/>
          <w:sz w:val="24"/>
          <w:szCs w:val="24"/>
        </w:rPr>
        <w:t xml:space="preserve">, </w:t>
      </w:r>
      <w:r w:rsidR="00A43242" w:rsidRPr="0067103E">
        <w:rPr>
          <w:rFonts w:ascii="Times New Roman" w:eastAsia="Times New Roman" w:hAnsi="Times New Roman" w:cs="Times New Roman"/>
          <w:color w:val="0D0D0D" w:themeColor="text1" w:themeTint="F2"/>
          <w:sz w:val="24"/>
          <w:szCs w:val="24"/>
        </w:rPr>
        <w:t>1.41</w:t>
      </w:r>
      <w:r w:rsidRPr="0067103E">
        <w:rPr>
          <w:rFonts w:ascii="Times New Roman" w:eastAsia="Times New Roman" w:hAnsi="Times New Roman" w:cs="Times New Roman"/>
          <w:color w:val="0D0D0D" w:themeColor="text1" w:themeTint="F2"/>
          <w:sz w:val="24"/>
          <w:szCs w:val="24"/>
        </w:rPr>
        <w:t>]</w:t>
      </w:r>
      <w:r w:rsidR="00A43242" w:rsidRPr="0067103E">
        <w:rPr>
          <w:rFonts w:ascii="Times New Roman" w:eastAsia="Times New Roman" w:hAnsi="Times New Roman" w:cs="Times New Roman"/>
          <w:color w:val="0D0D0D" w:themeColor="text1" w:themeTint="F2"/>
          <w:sz w:val="24"/>
          <w:szCs w:val="24"/>
        </w:rPr>
        <w:t xml:space="preserve">) </w:t>
      </w:r>
      <w:r w:rsidR="00A43242"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&lt;EndNote&gt;&lt;Cite&gt;&lt;Author&gt;Nidey&lt;/Author&gt;&lt;Year&gt;2020&lt;/Year&gt;&lt;RecNum&gt;113&lt;/RecNum&gt;&lt;DisplayText&gt;[129]&lt;/DisplayText&gt;&lt;record&gt;&lt;rec-number&gt;113&lt;/rec-number&gt;&lt;foreign-keys&gt;&lt;key app="EN" db-id="p2fxt0pr7aearwefaesvdww8r9r5ewxxrt2e" timestamp="1647536182"&gt;113&lt;/key&gt;&lt;/foreign-keys&gt;&lt;ref-type name="Journal Article"&gt;17&lt;/ref-type&gt;&lt;contributors&gt;&lt;authors&gt;&lt;author&gt;Nidey, Nichole&lt;/author&gt;&lt;author&gt;Bowers, Katherine&lt;/author&gt;&lt;author&gt;Ammerman, Robert T.&lt;/author&gt;&lt;author&gt;Shah, Anita N.&lt;/author&gt;&lt;author&gt;Phelan, Kieran J.&lt;/author&gt;&lt;author&gt;Clark, Margaret J.&lt;/author&gt;&lt;author&gt;Van Ginkel, Judith B.&lt;/author&gt;&lt;author&gt;Folger, Alonzo T.&lt;/author&gt;&lt;/authors&gt;&lt;/contributors&gt;&lt;titles&gt;&lt;title&gt;Combinations of adverse childhood events and risk of postpartum depression among mothers enrolled in a home visiting program&lt;/title&gt;&lt;secondary-title&gt;Annals of Epidemiology&lt;/secondary-title&gt;&lt;/titles&gt;&lt;periodical&gt;&lt;full-title&gt;Annals of Epidemiology&lt;/full-title&gt;&lt;/periodical&gt;&lt;pages&gt;26-34&lt;/pages&gt;&lt;volume&gt;52&lt;/volume&gt;&lt;keywords&gt;&lt;keyword&gt;Adverse childhood events&lt;/keyword&gt;&lt;keyword&gt;Social support&lt;/keyword&gt;&lt;keyword&gt;Depression&lt;/keyword&gt;&lt;keyword&gt;Postpartum&lt;/keyword&gt;&lt;/keywords&gt;&lt;dates&gt;&lt;year&gt;2020&lt;/year&gt;&lt;pub-dates&gt;&lt;date&gt;2020/12/01/&lt;/date&gt;&lt;/pub-dates&gt;&lt;/dates&gt;&lt;isbn&gt;1047-2797&lt;/isbn&gt;&lt;urls&gt;&lt;related-urls&gt;&lt;url&gt;https://www.sciencedirect.com/science/article/pii/S1047279720303859&lt;/url&gt;&lt;/related-urls&gt;&lt;/urls&gt;&lt;electronic-resource-num&gt;https://doi.org/10.1016/j.annepidem.2020.09.015&lt;/electronic-resource-num&gt;&lt;/record&gt;&lt;/Cite&gt;&lt;/EndNote&gt;</w:instrText>
      </w:r>
      <w:r w:rsidR="00A43242"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[129]</w:t>
      </w:r>
      <w:r w:rsidR="00A43242" w:rsidRPr="0067103E">
        <w:rPr>
          <w:rFonts w:ascii="Times New Roman" w:eastAsia="Times New Roman" w:hAnsi="Times New Roman" w:cs="Times New Roman"/>
          <w:color w:val="0D0D0D" w:themeColor="text1" w:themeTint="F2"/>
          <w:sz w:val="24"/>
          <w:szCs w:val="24"/>
        </w:rPr>
        <w:fldChar w:fldCharType="end"/>
      </w:r>
      <w:r w:rsidR="00A43242" w:rsidRPr="0067103E">
        <w:rPr>
          <w:rFonts w:ascii="Times New Roman" w:eastAsia="Times New Roman" w:hAnsi="Times New Roman" w:cs="Times New Roman"/>
          <w:color w:val="0D0D0D" w:themeColor="text1" w:themeTint="F2"/>
          <w:sz w:val="24"/>
          <w:szCs w:val="24"/>
        </w:rPr>
        <w:t xml:space="preserve">. </w:t>
      </w:r>
      <w:r w:rsidR="0068076E" w:rsidRPr="0067103E">
        <w:rPr>
          <w:rFonts w:ascii="Times New Roman" w:eastAsia="Times New Roman" w:hAnsi="Times New Roman" w:cs="Times New Roman"/>
          <w:color w:val="0D0D0D" w:themeColor="text1" w:themeTint="F2"/>
          <w:sz w:val="24"/>
          <w:szCs w:val="24"/>
        </w:rPr>
        <w:t>By contrast</w:t>
      </w:r>
      <w:r w:rsidR="004D321A" w:rsidRPr="0067103E">
        <w:rPr>
          <w:rFonts w:ascii="Times New Roman" w:eastAsia="Times New Roman" w:hAnsi="Times New Roman" w:cs="Times New Roman"/>
          <w:color w:val="0D0D0D" w:themeColor="text1" w:themeTint="F2"/>
          <w:sz w:val="24"/>
          <w:szCs w:val="24"/>
        </w:rPr>
        <w:t xml:space="preserve">, </w:t>
      </w:r>
      <w:r w:rsidR="00A43242" w:rsidRPr="0067103E">
        <w:rPr>
          <w:rFonts w:ascii="Times New Roman" w:eastAsia="Times New Roman" w:hAnsi="Times New Roman" w:cs="Times New Roman"/>
          <w:color w:val="0D0D0D" w:themeColor="text1" w:themeTint="F2"/>
          <w:sz w:val="24"/>
          <w:szCs w:val="24"/>
        </w:rPr>
        <w:t xml:space="preserve">Collins and others found that women in rural Appalachia were less likely to experience postpartum depression compared to those who resided in the urban or suburban areas </w:t>
      </w:r>
      <w:r w:rsidR="00A43242"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&lt;EndNote&gt;&lt;Cite&gt;&lt;Author&gt;Collins&lt;/Author&gt;&lt;Year&gt;2021&lt;/Year&gt;&lt;RecNum&gt;135&lt;/RecNum&gt;&lt;DisplayText&gt;[130]&lt;/DisplayText&gt;&lt;record&gt;&lt;rec-number&gt;135&lt;/rec-number&gt;&lt;foreign-keys&gt;&lt;key app="EN" db-id="xxex9p5tf9ax5wefp29v52srrsfdf0vrrvd0" timestamp="1651774563"&gt;135&lt;/key&gt;&lt;/foreign-keys&gt;&lt;ref-type name="Journal Article"&gt;17&lt;/ref-type&gt;&lt;contributors&gt;&lt;authors&gt;&lt;author&gt;Collins, Hannah N.&lt;/author&gt;&lt;author&gt;Oza-Frank, Reena&lt;/author&gt;&lt;author&gt;Marshall, Cassondra&lt;/author&gt;&lt;/authors&gt;&lt;/contributors&gt;&lt;titles&gt;&lt;title&gt;Perceived social support and postpartum depression symptoms across geographical contexts: Findings from the 2016 Ohio Pregnancy Assessment survey&lt;/title&gt;&lt;secondary-title&gt;Birth&lt;/secondary-title&gt;&lt;/titles&gt;&lt;periodical&gt;&lt;full-title&gt;Birth&lt;/full-title&gt;&lt;/periodical&gt;&lt;pages&gt;257-264&lt;/pages&gt;&lt;volume&gt;48&lt;/volume&gt;&lt;number&gt;2&lt;/number&gt;&lt;dates&gt;&lt;year&gt;2021&lt;/year&gt;&lt;/dates&gt;&lt;isbn&gt;0730-7659&lt;/isbn&gt;&lt;urls&gt;&lt;related-urls&gt;&lt;url&gt;https://onlinelibrary.wiley.com/doi/abs/10.1111/birt.12536&lt;/url&gt;&lt;/related-urls&gt;&lt;/urls&gt;&lt;electronic-resource-num&gt;https://doi.org/10.1111/birt.12536&lt;/electronic-resource-num&gt;&lt;/record&gt;&lt;/Cite&gt;&lt;/EndNote&gt;</w:instrText>
      </w:r>
      <w:r w:rsidR="00A43242"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[130]</w:t>
      </w:r>
      <w:r w:rsidR="00A43242" w:rsidRPr="0067103E">
        <w:rPr>
          <w:rFonts w:ascii="Times New Roman" w:eastAsia="Times New Roman" w:hAnsi="Times New Roman" w:cs="Times New Roman"/>
          <w:color w:val="0D0D0D" w:themeColor="text1" w:themeTint="F2"/>
          <w:sz w:val="24"/>
          <w:szCs w:val="24"/>
        </w:rPr>
        <w:fldChar w:fldCharType="end"/>
      </w:r>
      <w:r w:rsidR="00A43242" w:rsidRPr="0067103E">
        <w:rPr>
          <w:rFonts w:ascii="Times New Roman" w:eastAsia="Times New Roman" w:hAnsi="Times New Roman" w:cs="Times New Roman"/>
          <w:color w:val="0D0D0D" w:themeColor="text1" w:themeTint="F2"/>
          <w:sz w:val="24"/>
          <w:szCs w:val="24"/>
        </w:rPr>
        <w:t>. Additionally, a 2010 meta-analysis of rural residing women and postpartum depression, found that</w:t>
      </w:r>
      <w:r w:rsidR="006534CE" w:rsidRPr="0067103E">
        <w:rPr>
          <w:rFonts w:ascii="Times New Roman" w:eastAsia="Times New Roman" w:hAnsi="Times New Roman" w:cs="Times New Roman"/>
          <w:color w:val="0D0D0D" w:themeColor="text1" w:themeTint="F2"/>
          <w:sz w:val="24"/>
          <w:szCs w:val="24"/>
        </w:rPr>
        <w:t>,</w:t>
      </w:r>
      <w:r w:rsidR="00A43242" w:rsidRPr="0067103E">
        <w:rPr>
          <w:rFonts w:ascii="Times New Roman" w:eastAsia="Times New Roman" w:hAnsi="Times New Roman" w:cs="Times New Roman"/>
          <w:color w:val="0D0D0D" w:themeColor="text1" w:themeTint="F2"/>
          <w:sz w:val="24"/>
          <w:szCs w:val="24"/>
        </w:rPr>
        <w:t xml:space="preserve"> while </w:t>
      </w:r>
      <w:r w:rsidR="006534CE" w:rsidRPr="0067103E">
        <w:rPr>
          <w:rFonts w:ascii="Times New Roman" w:eastAsia="Times New Roman" w:hAnsi="Times New Roman" w:cs="Times New Roman"/>
          <w:color w:val="0D0D0D" w:themeColor="text1" w:themeTint="F2"/>
          <w:sz w:val="24"/>
          <w:szCs w:val="24"/>
        </w:rPr>
        <w:t xml:space="preserve">the </w:t>
      </w:r>
      <w:r w:rsidR="00A43242" w:rsidRPr="0067103E">
        <w:rPr>
          <w:rFonts w:ascii="Times New Roman" w:eastAsia="Times New Roman" w:hAnsi="Times New Roman" w:cs="Times New Roman"/>
          <w:color w:val="0D0D0D" w:themeColor="text1" w:themeTint="F2"/>
          <w:sz w:val="24"/>
          <w:szCs w:val="24"/>
        </w:rPr>
        <w:t xml:space="preserve">predictors of depression were not significantly different between rural and urban residing women, family sizes of 2 or more young children were an additional risk factor for </w:t>
      </w:r>
      <w:r w:rsidR="006F4C9D">
        <w:rPr>
          <w:rFonts w:ascii="Times New Roman" w:eastAsia="Times New Roman" w:hAnsi="Times New Roman" w:cs="Times New Roman"/>
          <w:color w:val="0D0D0D" w:themeColor="text1" w:themeTint="F2"/>
          <w:sz w:val="24"/>
          <w:szCs w:val="24"/>
        </w:rPr>
        <w:t xml:space="preserve">depression among </w:t>
      </w:r>
      <w:r w:rsidR="00A43242" w:rsidRPr="0067103E">
        <w:rPr>
          <w:rFonts w:ascii="Times New Roman" w:eastAsia="Times New Roman" w:hAnsi="Times New Roman" w:cs="Times New Roman"/>
          <w:color w:val="0D0D0D" w:themeColor="text1" w:themeTint="F2"/>
          <w:sz w:val="24"/>
          <w:szCs w:val="24"/>
        </w:rPr>
        <w:t xml:space="preserve">rural residing women </w:t>
      </w:r>
      <w:r w:rsidR="00A43242"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&lt;EndNote&gt;&lt;Cite&gt;&lt;Author&gt;Villegas&lt;/Author&gt;&lt;Year&gt;2011&lt;/Year&gt;&lt;RecNum&gt;313&lt;/RecNum&gt;&lt;DisplayText&gt;[131]&lt;/DisplayText&gt;&lt;record&gt;&lt;rec-number&gt;313&lt;/rec-number&gt;&lt;foreign-keys&gt;&lt;key app="EN" db-id="p2fxt0pr7aearwefaesvdww8r9r5ewxxrt2e" timestamp="1651860913"&gt;313&lt;/key&gt;&lt;/foreign-keys&gt;&lt;ref-type name="Journal Article"&gt;17&lt;/ref-type&gt;&lt;contributors&gt;&lt;authors&gt;&lt;author&gt;Villegas, L.&lt;/author&gt;&lt;author&gt;McKay, K.&lt;/author&gt;&lt;author&gt;Dennis, C. L.&lt;/author&gt;&lt;author&gt;Ross, L. E.&lt;/author&gt;&lt;/authors&gt;&lt;/contributors&gt;&lt;auth-address&gt;Social Equity and Health Research Section, Centre for Addiction and Mental Health, Toronto, Canada.&lt;/auth-address&gt;&lt;titles&gt;&lt;title&gt;Postpartum depression among rural women from developed and developing countries: a systematic review&lt;/title&gt;&lt;secondary-title&gt;J Rural Health&lt;/secondary-title&gt;&lt;/titles&gt;&lt;periodical&gt;&lt;full-title&gt;J Rural Health&lt;/full-title&gt;&lt;/periodical&gt;&lt;pages&gt;278-88&lt;/pages&gt;&lt;volume&gt;27&lt;/volume&gt;&lt;number&gt;3&lt;/number&gt;&lt;edition&gt;20101015&lt;/edition&gt;&lt;keywords&gt;&lt;keyword&gt;*Attitude to Health&lt;/keyword&gt;&lt;keyword&gt;Depression, Postpartum/*epidemiology/psychology&lt;/keyword&gt;&lt;keyword&gt;Developing Countries/*statistics &amp;amp; numerical data&lt;/keyword&gt;&lt;keyword&gt;Female&lt;/keyword&gt;&lt;keyword&gt;Humans&lt;/keyword&gt;&lt;keyword&gt;Mass Screening&lt;/keyword&gt;&lt;keyword&gt;Mothers/psychology&lt;/keyword&gt;&lt;keyword&gt;Postnatal Care/psychology&lt;/keyword&gt;&lt;keyword&gt;Prevalence&lt;/keyword&gt;&lt;keyword&gt;Risk Factors&lt;/keyword&gt;&lt;keyword&gt;Rural Population/*statistics &amp;amp; numerical data&lt;/keyword&gt;&lt;keyword&gt;Social Environment&lt;/keyword&gt;&lt;keyword&gt;*Women&amp;apos;s Health&lt;/keyword&gt;&lt;/keywords&gt;&lt;dates&gt;&lt;year&gt;2011&lt;/year&gt;&lt;pub-dates&gt;&lt;date&gt;Summer&lt;/date&gt;&lt;/pub-dates&gt;&lt;/dates&gt;&lt;isbn&gt;0890-765x&lt;/isbn&gt;&lt;accession-num&gt;21729155&lt;/accession-num&gt;&lt;urls&gt;&lt;/urls&gt;&lt;electronic-resource-num&gt;10.1111/j.1748-0361.2010.00339.x&lt;/electronic-resource-num&gt;&lt;remote-database-provider&gt;NLM&lt;/remote-database-provider&gt;&lt;language&gt;eng&lt;/language&gt;&lt;/record&gt;&lt;/Cite&gt;&lt;/EndNote&gt;</w:instrText>
      </w:r>
      <w:r w:rsidR="00A43242"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[131]</w:t>
      </w:r>
      <w:r w:rsidR="00A43242" w:rsidRPr="0067103E">
        <w:rPr>
          <w:rFonts w:ascii="Times New Roman" w:eastAsia="Times New Roman" w:hAnsi="Times New Roman" w:cs="Times New Roman"/>
          <w:color w:val="0D0D0D" w:themeColor="text1" w:themeTint="F2"/>
          <w:sz w:val="24"/>
          <w:szCs w:val="24"/>
        </w:rPr>
        <w:fldChar w:fldCharType="end"/>
      </w:r>
      <w:r w:rsidR="00A43242" w:rsidRPr="0067103E">
        <w:rPr>
          <w:rFonts w:ascii="Times New Roman" w:eastAsia="Times New Roman" w:hAnsi="Times New Roman" w:cs="Times New Roman"/>
          <w:color w:val="0D0D0D" w:themeColor="text1" w:themeTint="F2"/>
          <w:sz w:val="24"/>
          <w:szCs w:val="24"/>
        </w:rPr>
        <w:t xml:space="preserve">. </w:t>
      </w:r>
    </w:p>
    <w:p w14:paraId="64576932" w14:textId="484BB1B4" w:rsidR="007B39DB" w:rsidRDefault="007B39DB" w:rsidP="007E5985">
      <w:pPr>
        <w:tabs>
          <w:tab w:val="left" w:pos="720"/>
        </w:tabs>
        <w:spacing w:after="0" w:line="480" w:lineRule="auto"/>
        <w:rPr>
          <w:rFonts w:ascii="Times New Roman" w:eastAsia="Times New Roman" w:hAnsi="Times New Roman" w:cs="Times New Roman"/>
          <w:b/>
          <w:bCs/>
          <w:color w:val="0D0D0D" w:themeColor="text1" w:themeTint="F2"/>
          <w:sz w:val="24"/>
          <w:szCs w:val="24"/>
        </w:rPr>
      </w:pPr>
    </w:p>
    <w:p w14:paraId="43E2B0A7" w14:textId="7291B502" w:rsidR="005E1022" w:rsidRDefault="00A43242" w:rsidP="007E5985">
      <w:pPr>
        <w:pStyle w:val="Heading5"/>
        <w:spacing w:line="480" w:lineRule="auto"/>
        <w:rPr>
          <w:rFonts w:ascii="Times New Roman" w:hAnsi="Times New Roman"/>
          <w:b/>
          <w:bCs/>
          <w:color w:val="0D0D0D" w:themeColor="text1" w:themeTint="F2"/>
          <w:sz w:val="24"/>
          <w:szCs w:val="24"/>
        </w:rPr>
      </w:pPr>
      <w:bookmarkStart w:id="33" w:name="_Toc106873575"/>
      <w:r w:rsidRPr="0067103E">
        <w:rPr>
          <w:rFonts w:ascii="Times New Roman" w:hAnsi="Times New Roman"/>
          <w:b/>
          <w:bCs/>
          <w:color w:val="0D0D0D" w:themeColor="text1" w:themeTint="F2"/>
          <w:sz w:val="24"/>
          <w:szCs w:val="24"/>
        </w:rPr>
        <w:t>1.1.5 Role of Title V/Maternal and Child Health Public Programs in Addressing Emerging Issues in the Perinatal Population</w:t>
      </w:r>
      <w:bookmarkEnd w:id="33"/>
    </w:p>
    <w:p w14:paraId="4C4C4D7F" w14:textId="6A9FC7F7" w:rsidR="00A43242" w:rsidRPr="0067103E" w:rsidRDefault="00A43242" w:rsidP="007E5985">
      <w:pPr>
        <w:pStyle w:val="Heading7"/>
        <w:spacing w:line="480" w:lineRule="auto"/>
        <w:rPr>
          <w:rFonts w:ascii="Times New Roman" w:hAnsi="Times New Roman"/>
          <w:b/>
          <w:bCs/>
          <w:color w:val="0D0D0D" w:themeColor="text1" w:themeTint="F2"/>
        </w:rPr>
      </w:pPr>
      <w:bookmarkStart w:id="34" w:name="_Toc106873576"/>
      <w:r w:rsidRPr="0067103E">
        <w:rPr>
          <w:rFonts w:ascii="Times New Roman" w:hAnsi="Times New Roman"/>
          <w:b/>
          <w:bCs/>
          <w:color w:val="0D0D0D" w:themeColor="text1" w:themeTint="F2"/>
        </w:rPr>
        <w:t>1.1.5.1 Needs Assessments</w:t>
      </w:r>
      <w:bookmarkEnd w:id="34"/>
    </w:p>
    <w:p w14:paraId="661A9215" w14:textId="77777777" w:rsidR="0083346A" w:rsidRPr="0067103E" w:rsidRDefault="00A43242" w:rsidP="00800FC9">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Title V of the Social Security Act is the longest standing federal legislation and program in support of women, children and families in the United States</w:t>
      </w:r>
      <w:r w:rsidR="004D321A"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fldChar w:fldCharType="begin"/>
      </w:r>
      <w:r w:rsidRPr="0067103E">
        <w:rPr>
          <w:rFonts w:ascii="Times New Roman" w:eastAsia="Times New Roman" w:hAnsi="Times New Roman" w:cs="Times New Roman"/>
          <w:color w:val="0D0D0D" w:themeColor="text1" w:themeTint="F2"/>
          <w:sz w:val="24"/>
          <w:szCs w:val="24"/>
        </w:rPr>
        <w:instrText xml:space="preserve"> ADDIN EN.CITE &lt;EndNote&gt;&lt;Cite&gt;&lt;Author&gt;Lenroot&lt;/Author&gt;&lt;Year&gt;1936&lt;/Year&gt;&lt;RecNum&gt;139&lt;/RecNum&gt;&lt;DisplayText&gt;[2]&lt;/DisplayText&gt;&lt;record&gt;&lt;rec-number&gt;139&lt;/rec-number&gt;&lt;foreign-keys&gt;&lt;key app="EN" db-id="xxex9p5tf9ax5wefp29v52srrsfdf0vrrvd0" timestamp="1651775080"&gt;139&lt;/key&gt;&lt;/foreign-keys&gt;&lt;ref-type name="Journal Article"&gt;17&lt;/ref-type&gt;&lt;contributors&gt;&lt;authors&gt;&lt;author&gt;Lenroot, Katharine F&lt;/author&gt;&lt;/authors&gt;&lt;/contributors&gt;&lt;titles&gt;&lt;title&gt;Maternal and child welfare provisions of the social security act&lt;/title&gt;&lt;secondary-title&gt;Law and Contemporary Problems&lt;/secondary-title&gt;&lt;/titles&gt;&lt;periodical&gt;&lt;full-title&gt;Law and Contemporary Problems&lt;/full-title&gt;&lt;/periodical&gt;&lt;pages&gt;253-262&lt;/pages&gt;&lt;volume&gt;3&lt;/volume&gt;&lt;number&gt;2&lt;/number&gt;&lt;dates&gt;&lt;year&gt;1936&lt;/year&gt;&lt;/dates&gt;&lt;isbn&gt;0023-9186&lt;/isbn&gt;&lt;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[2]</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Since its first authorization in 1935, this federal-state partnership provides funding to states to prioritize critical activities that mitigate adverse population-level outcomes affecting women, mothers and children.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PEVuZE5vdGU+PENpdGU+PEF1dGhvcj5FbGlvdDwvQXV0aG9yPjxZZWFyPjE5Mzg8L1llYXI+PFJl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</w:fldData>
        </w:fldChar>
      </w:r>
      <w:r w:rsidR="00DB5E6B" w:rsidRPr="0067103E">
        <w:rPr>
          <w:rFonts w:ascii="Times New Roman" w:eastAsia="Times New Roman" w:hAnsi="Times New Roman" w:cs="Times New Roman"/>
          <w:color w:val="0D0D0D" w:themeColor="text1" w:themeTint="F2"/>
          <w:sz w:val="24"/>
          <w:szCs w:val="24"/>
        </w:rPr>
        <w:instrText xml:space="preserve"> ADDIN EN.CITE </w:instrText>
      </w:r>
      <w:r w:rsidR="00DB5E6B" w:rsidRPr="0067103E">
        <w:rPr>
          <w:rFonts w:ascii="Times New Roman" w:eastAsia="Times New Roman" w:hAnsi="Times New Roman" w:cs="Times New Roman"/>
          <w:color w:val="0D0D0D" w:themeColor="text1" w:themeTint="F2"/>
          <w:sz w:val="24"/>
          <w:szCs w:val="24"/>
        </w:rPr>
        <w:fldChar w:fldCharType="begin">
          <w:fldData xml:space="preserve">PEVuZE5vdGU+PENpdGU+PEF1dGhvcj5FbGlvdDwvQXV0aG9yPjxZZWFyPjE5Mzg8L1llYXI+PFJl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</w:fldData>
        </w:fldChar>
      </w:r>
      <w:r w:rsidR="00DB5E6B" w:rsidRPr="0067103E">
        <w:rPr>
          <w:rFonts w:ascii="Times New Roman" w:eastAsia="Times New Roman" w:hAnsi="Times New Roman" w:cs="Times New Roman"/>
          <w:color w:val="0D0D0D" w:themeColor="text1" w:themeTint="F2"/>
          <w:sz w:val="24"/>
          <w:szCs w:val="24"/>
        </w:rPr>
        <w:instrText xml:space="preserve"> ADDIN EN.CITE.DATA </w:instrText>
      </w:r>
      <w:r w:rsidR="00DB5E6B" w:rsidRPr="0067103E">
        <w:rPr>
          <w:rFonts w:ascii="Times New Roman" w:eastAsia="Times New Roman" w:hAnsi="Times New Roman" w:cs="Times New Roman"/>
          <w:color w:val="0D0D0D" w:themeColor="text1" w:themeTint="F2"/>
          <w:sz w:val="24"/>
          <w:szCs w:val="24"/>
        </w:rPr>
      </w:r>
      <w:r w:rsidR="00DB5E6B"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[2, 132, 133]</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As defined in section 501(a)(1) of the Title V legislation, the M</w:t>
      </w:r>
      <w:r w:rsidR="00724C4B" w:rsidRPr="0067103E">
        <w:rPr>
          <w:rFonts w:ascii="Times New Roman" w:eastAsia="Times New Roman" w:hAnsi="Times New Roman" w:cs="Times New Roman"/>
          <w:color w:val="0D0D0D" w:themeColor="text1" w:themeTint="F2"/>
          <w:sz w:val="24"/>
          <w:szCs w:val="24"/>
        </w:rPr>
        <w:t xml:space="preserve">aternal and </w:t>
      </w:r>
      <w:r w:rsidRPr="0067103E">
        <w:rPr>
          <w:rFonts w:ascii="Times New Roman" w:eastAsia="Times New Roman" w:hAnsi="Times New Roman" w:cs="Times New Roman"/>
          <w:color w:val="0D0D0D" w:themeColor="text1" w:themeTint="F2"/>
          <w:sz w:val="24"/>
          <w:szCs w:val="24"/>
        </w:rPr>
        <w:t>C</w:t>
      </w:r>
      <w:r w:rsidR="00724C4B" w:rsidRPr="0067103E">
        <w:rPr>
          <w:rFonts w:ascii="Times New Roman" w:eastAsia="Times New Roman" w:hAnsi="Times New Roman" w:cs="Times New Roman"/>
          <w:color w:val="0D0D0D" w:themeColor="text1" w:themeTint="F2"/>
          <w:sz w:val="24"/>
          <w:szCs w:val="24"/>
        </w:rPr>
        <w:t xml:space="preserve">hild </w:t>
      </w:r>
      <w:r w:rsidRPr="0067103E">
        <w:rPr>
          <w:rFonts w:ascii="Times New Roman" w:eastAsia="Times New Roman" w:hAnsi="Times New Roman" w:cs="Times New Roman"/>
          <w:color w:val="0D0D0D" w:themeColor="text1" w:themeTint="F2"/>
          <w:sz w:val="24"/>
          <w:szCs w:val="24"/>
        </w:rPr>
        <w:t>H</w:t>
      </w:r>
      <w:r w:rsidR="00724C4B" w:rsidRPr="0067103E">
        <w:rPr>
          <w:rFonts w:ascii="Times New Roman" w:eastAsia="Times New Roman" w:hAnsi="Times New Roman" w:cs="Times New Roman"/>
          <w:color w:val="0D0D0D" w:themeColor="text1" w:themeTint="F2"/>
          <w:sz w:val="24"/>
          <w:szCs w:val="24"/>
        </w:rPr>
        <w:t>ealth</w:t>
      </w:r>
      <w:r w:rsidRPr="0067103E">
        <w:rPr>
          <w:rFonts w:ascii="Times New Roman" w:eastAsia="Times New Roman" w:hAnsi="Times New Roman" w:cs="Times New Roman"/>
          <w:color w:val="0D0D0D" w:themeColor="text1" w:themeTint="F2"/>
          <w:sz w:val="24"/>
          <w:szCs w:val="24"/>
        </w:rPr>
        <w:t xml:space="preserve"> Block Grant </w:t>
      </w:r>
      <w:r w:rsidR="009338E0" w:rsidRPr="0067103E">
        <w:rPr>
          <w:rFonts w:ascii="Times New Roman" w:eastAsia="Times New Roman" w:hAnsi="Times New Roman" w:cs="Times New Roman"/>
          <w:color w:val="0D0D0D" w:themeColor="text1" w:themeTint="F2"/>
          <w:sz w:val="24"/>
          <w:szCs w:val="24"/>
        </w:rPr>
        <w:t xml:space="preserve">enables </w:t>
      </w:r>
      <w:r w:rsidRPr="0067103E">
        <w:rPr>
          <w:rFonts w:ascii="Times New Roman" w:eastAsia="Times New Roman" w:hAnsi="Times New Roman" w:cs="Times New Roman"/>
          <w:color w:val="0D0D0D" w:themeColor="text1" w:themeTint="F2"/>
          <w:sz w:val="24"/>
          <w:szCs w:val="24"/>
        </w:rPr>
        <w:t>each state to</w:t>
      </w:r>
      <w:r w:rsidR="003442DD" w:rsidRPr="0067103E">
        <w:rPr>
          <w:rFonts w:ascii="Times New Roman" w:eastAsia="Times New Roman" w:hAnsi="Times New Roman" w:cs="Times New Roman"/>
          <w:color w:val="0D0D0D" w:themeColor="text1" w:themeTint="F2"/>
          <w:sz w:val="24"/>
          <w:szCs w:val="24"/>
        </w:rPr>
        <w:t>:</w:t>
      </w:r>
    </w:p>
    <w:p w14:paraId="5026B922" w14:textId="7A2AF372" w:rsidR="003442DD" w:rsidRPr="0067103E" w:rsidRDefault="009338E0" w:rsidP="0067103E">
      <w:pPr>
        <w:tabs>
          <w:tab w:val="left" w:pos="720"/>
        </w:tabs>
        <w:spacing w:after="0" w:line="480" w:lineRule="auto"/>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1) </w:t>
      </w:r>
      <w:r w:rsidR="0083346A" w:rsidRPr="0067103E">
        <w:rPr>
          <w:rFonts w:ascii="Times New Roman" w:eastAsia="Times New Roman" w:hAnsi="Times New Roman" w:cs="Times New Roman"/>
          <w:color w:val="0D0D0D" w:themeColor="text1" w:themeTint="F2"/>
          <w:sz w:val="24"/>
          <w:szCs w:val="24"/>
        </w:rPr>
        <w:t>P</w:t>
      </w:r>
      <w:r w:rsidR="00A43242" w:rsidRPr="0067103E">
        <w:rPr>
          <w:rFonts w:ascii="Times New Roman" w:eastAsia="Times New Roman" w:hAnsi="Times New Roman" w:cs="Times New Roman"/>
          <w:color w:val="0D0D0D" w:themeColor="text1" w:themeTint="F2"/>
          <w:sz w:val="24"/>
          <w:szCs w:val="24"/>
        </w:rPr>
        <w:t>rovide and assure access to health services for mothers and children</w:t>
      </w:r>
    </w:p>
    <w:p w14:paraId="0E2700BA" w14:textId="6992BCA1" w:rsidR="0083346A" w:rsidRPr="0067103E" w:rsidRDefault="009338E0" w:rsidP="0067103E">
      <w:pPr>
        <w:tabs>
          <w:tab w:val="left" w:pos="720"/>
        </w:tabs>
        <w:spacing w:after="0" w:line="480" w:lineRule="auto"/>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2)</w:t>
      </w:r>
      <w:r w:rsidR="00A43242" w:rsidRPr="0067103E">
        <w:rPr>
          <w:rFonts w:ascii="Times New Roman" w:eastAsia="Times New Roman" w:hAnsi="Times New Roman" w:cs="Times New Roman"/>
          <w:color w:val="0D0D0D" w:themeColor="text1" w:themeTint="F2"/>
          <w:sz w:val="24"/>
          <w:szCs w:val="24"/>
        </w:rPr>
        <w:t xml:space="preserve"> </w:t>
      </w:r>
      <w:r w:rsidR="0083346A" w:rsidRPr="0067103E">
        <w:rPr>
          <w:rFonts w:ascii="Times New Roman" w:eastAsia="Times New Roman" w:hAnsi="Times New Roman" w:cs="Times New Roman"/>
          <w:color w:val="0D0D0D" w:themeColor="text1" w:themeTint="F2"/>
          <w:sz w:val="24"/>
          <w:szCs w:val="24"/>
        </w:rPr>
        <w:t>I</w:t>
      </w:r>
      <w:r w:rsidR="00A43242" w:rsidRPr="0067103E">
        <w:rPr>
          <w:rFonts w:ascii="Times New Roman" w:eastAsia="Times New Roman" w:hAnsi="Times New Roman" w:cs="Times New Roman"/>
          <w:color w:val="0D0D0D" w:themeColor="text1" w:themeTint="F2"/>
          <w:sz w:val="24"/>
          <w:szCs w:val="24"/>
        </w:rPr>
        <w:t>mprove perinatal health especially in relation to reducing infant mortality and the prevalence of preventable diseases in children</w:t>
      </w:r>
    </w:p>
    <w:p w14:paraId="2645CCAB" w14:textId="0ABC0183" w:rsidR="00A43242" w:rsidRPr="0067103E" w:rsidRDefault="009338E0" w:rsidP="0067103E">
      <w:pPr>
        <w:tabs>
          <w:tab w:val="left" w:pos="720"/>
        </w:tabs>
        <w:spacing w:after="0" w:line="480" w:lineRule="auto"/>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3)</w:t>
      </w:r>
      <w:r w:rsidR="00A43242" w:rsidRPr="0067103E">
        <w:rPr>
          <w:rFonts w:ascii="Times New Roman" w:eastAsia="Times New Roman" w:hAnsi="Times New Roman" w:cs="Times New Roman"/>
          <w:color w:val="0D0D0D" w:themeColor="text1" w:themeTint="F2"/>
          <w:sz w:val="24"/>
          <w:szCs w:val="24"/>
        </w:rPr>
        <w:t xml:space="preserve"> </w:t>
      </w:r>
      <w:r w:rsidR="0083346A" w:rsidRPr="0067103E">
        <w:rPr>
          <w:rFonts w:ascii="Times New Roman" w:eastAsia="Times New Roman" w:hAnsi="Times New Roman" w:cs="Times New Roman"/>
          <w:color w:val="0D0D0D" w:themeColor="text1" w:themeTint="F2"/>
          <w:sz w:val="24"/>
          <w:szCs w:val="24"/>
        </w:rPr>
        <w:t>P</w:t>
      </w:r>
      <w:r w:rsidR="00A43242" w:rsidRPr="0067103E">
        <w:rPr>
          <w:rFonts w:ascii="Times New Roman" w:eastAsia="Times New Roman" w:hAnsi="Times New Roman" w:cs="Times New Roman"/>
          <w:color w:val="0D0D0D" w:themeColor="text1" w:themeTint="F2"/>
          <w:sz w:val="24"/>
          <w:szCs w:val="24"/>
        </w:rPr>
        <w:t>rovide access to comprehensive family-centered, community-based services for children with special healthcare needs</w:t>
      </w:r>
      <w:r w:rsidR="00AE3995"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fldChar w:fldCharType="begin"/>
      </w:r>
      <w:r w:rsidRPr="0067103E">
        <w:rPr>
          <w:rFonts w:ascii="Times New Roman" w:eastAsia="Times New Roman" w:hAnsi="Times New Roman" w:cs="Times New Roman"/>
          <w:color w:val="0D0D0D" w:themeColor="text1" w:themeTint="F2"/>
          <w:sz w:val="24"/>
          <w:szCs w:val="24"/>
        </w:rPr>
        <w:instrText xml:space="preserve"> ADDIN EN.CITE &lt;EndNote&gt;&lt;Cite&gt;&lt;Author&gt;Lenroot&lt;/Author&gt;&lt;Year&gt;1936&lt;/Year&gt;&lt;RecNum&gt;139&lt;/RecNum&gt;&lt;DisplayText&gt;[2]&lt;/DisplayText&gt;&lt;record&gt;&lt;rec-number&gt;139&lt;/rec-number&gt;&lt;foreign-keys&gt;&lt;key app="EN" db-id="xxex9p5tf9ax5wefp29v52srrsfdf0vrrvd0" timestamp="1651775080"&gt;139&lt;/key&gt;&lt;/foreign-keys&gt;&lt;ref-type name="Journal Article"&gt;17&lt;/ref-type&gt;&lt;contributors&gt;&lt;authors&gt;&lt;author&gt;Lenroot, Katharine F&lt;/author&gt;&lt;/authors&gt;&lt;/contributors&gt;&lt;titles&gt;&lt;title&gt;Maternal and child welfare provisions of the social security act&lt;/title&gt;&lt;secondary-title&gt;Law and Contemporary Problems&lt;/secondary-title&gt;&lt;/titles&gt;&lt;periodical&gt;&lt;full-title&gt;Law and Contemporary Problems&lt;/full-title&gt;&lt;/periodical&gt;&lt;pages&gt;253-262&lt;/pages&gt;&lt;volume&gt;3&lt;/volume&gt;&lt;number&gt;2&lt;/number&gt;&lt;dates&gt;&lt;year&gt;1936&lt;/year&gt;&lt;/dates&gt;&lt;isbn&gt;0023-9186&lt;/isbn&gt;&lt;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[2]</w:t>
      </w:r>
      <w:r w:rsidRPr="0067103E">
        <w:rPr>
          <w:rFonts w:ascii="Times New Roman" w:eastAsia="Times New Roman" w:hAnsi="Times New Roman" w:cs="Times New Roman"/>
          <w:color w:val="0D0D0D" w:themeColor="text1" w:themeTint="F2"/>
          <w:sz w:val="24"/>
          <w:szCs w:val="24"/>
        </w:rPr>
        <w:fldChar w:fldCharType="end"/>
      </w:r>
      <w:r w:rsidR="00A43242" w:rsidRPr="0067103E">
        <w:rPr>
          <w:rFonts w:ascii="Times New Roman" w:eastAsia="Times New Roman" w:hAnsi="Times New Roman" w:cs="Times New Roman"/>
          <w:color w:val="0D0D0D" w:themeColor="text1" w:themeTint="F2"/>
          <w:sz w:val="24"/>
          <w:szCs w:val="24"/>
        </w:rPr>
        <w:t xml:space="preserve">. </w:t>
      </w:r>
    </w:p>
    <w:p w14:paraId="5EC97331" w14:textId="19946962" w:rsidR="00A43242" w:rsidRPr="0067103E" w:rsidRDefault="009338E0" w:rsidP="00D9381B">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lastRenderedPageBreak/>
        <w:t xml:space="preserve">The </w:t>
      </w:r>
      <w:r w:rsidR="00A43242" w:rsidRPr="0067103E">
        <w:rPr>
          <w:rFonts w:ascii="Times New Roman" w:eastAsia="Times New Roman" w:hAnsi="Times New Roman" w:cs="Times New Roman"/>
          <w:color w:val="0D0D0D" w:themeColor="text1" w:themeTint="F2"/>
          <w:sz w:val="24"/>
          <w:szCs w:val="24"/>
        </w:rPr>
        <w:t>H</w:t>
      </w:r>
      <w:r w:rsidRPr="0067103E">
        <w:rPr>
          <w:rFonts w:ascii="Times New Roman" w:eastAsia="Times New Roman" w:hAnsi="Times New Roman" w:cs="Times New Roman"/>
          <w:color w:val="0D0D0D" w:themeColor="text1" w:themeTint="F2"/>
          <w:sz w:val="24"/>
          <w:szCs w:val="24"/>
        </w:rPr>
        <w:t xml:space="preserve">ealth </w:t>
      </w:r>
      <w:r w:rsidR="00AE3995" w:rsidRPr="0067103E">
        <w:rPr>
          <w:rFonts w:ascii="Times New Roman" w:eastAsia="Times New Roman" w:hAnsi="Times New Roman" w:cs="Times New Roman"/>
          <w:color w:val="0D0D0D" w:themeColor="text1" w:themeTint="F2"/>
          <w:sz w:val="24"/>
          <w:szCs w:val="24"/>
        </w:rPr>
        <w:t>Resources</w:t>
      </w:r>
      <w:r w:rsidRPr="0067103E">
        <w:rPr>
          <w:rFonts w:ascii="Times New Roman" w:eastAsia="Times New Roman" w:hAnsi="Times New Roman" w:cs="Times New Roman"/>
          <w:color w:val="0D0D0D" w:themeColor="text1" w:themeTint="F2"/>
          <w:sz w:val="24"/>
          <w:szCs w:val="24"/>
        </w:rPr>
        <w:t xml:space="preserve"> </w:t>
      </w:r>
      <w:r w:rsidR="00A43242" w:rsidRPr="0067103E">
        <w:rPr>
          <w:rFonts w:ascii="Times New Roman" w:eastAsia="Times New Roman" w:hAnsi="Times New Roman" w:cs="Times New Roman"/>
          <w:color w:val="0D0D0D" w:themeColor="text1" w:themeTint="F2"/>
          <w:sz w:val="24"/>
          <w:szCs w:val="24"/>
        </w:rPr>
        <w:t>S</w:t>
      </w:r>
      <w:r w:rsidRPr="0067103E">
        <w:rPr>
          <w:rFonts w:ascii="Times New Roman" w:eastAsia="Times New Roman" w:hAnsi="Times New Roman" w:cs="Times New Roman"/>
          <w:color w:val="0D0D0D" w:themeColor="text1" w:themeTint="F2"/>
          <w:sz w:val="24"/>
          <w:szCs w:val="24"/>
        </w:rPr>
        <w:t xml:space="preserve">ervices </w:t>
      </w:r>
      <w:r w:rsidR="00A43242" w:rsidRPr="0067103E">
        <w:rPr>
          <w:rFonts w:ascii="Times New Roman" w:eastAsia="Times New Roman" w:hAnsi="Times New Roman" w:cs="Times New Roman"/>
          <w:color w:val="0D0D0D" w:themeColor="text1" w:themeTint="F2"/>
          <w:sz w:val="24"/>
          <w:szCs w:val="24"/>
        </w:rPr>
        <w:t>A</w:t>
      </w:r>
      <w:r w:rsidRPr="0067103E">
        <w:rPr>
          <w:rFonts w:ascii="Times New Roman" w:eastAsia="Times New Roman" w:hAnsi="Times New Roman" w:cs="Times New Roman"/>
          <w:color w:val="0D0D0D" w:themeColor="text1" w:themeTint="F2"/>
          <w:sz w:val="24"/>
          <w:szCs w:val="24"/>
        </w:rPr>
        <w:t>dministration (HRSA)</w:t>
      </w:r>
      <w:r w:rsidR="00A43242" w:rsidRPr="0067103E">
        <w:rPr>
          <w:rFonts w:ascii="Times New Roman" w:eastAsia="Times New Roman" w:hAnsi="Times New Roman" w:cs="Times New Roman"/>
          <w:color w:val="0D0D0D" w:themeColor="text1" w:themeTint="F2"/>
          <w:sz w:val="24"/>
          <w:szCs w:val="24"/>
        </w:rPr>
        <w:t xml:space="preserve"> defines and </w:t>
      </w:r>
      <w:r w:rsidR="00AE3995" w:rsidRPr="0067103E">
        <w:rPr>
          <w:rFonts w:ascii="Times New Roman" w:eastAsia="Times New Roman" w:hAnsi="Times New Roman" w:cs="Times New Roman"/>
          <w:color w:val="0D0D0D" w:themeColor="text1" w:themeTint="F2"/>
          <w:sz w:val="24"/>
          <w:szCs w:val="24"/>
        </w:rPr>
        <w:t>categorizes the</w:t>
      </w:r>
      <w:r w:rsidR="00A43242" w:rsidRPr="0067103E">
        <w:rPr>
          <w:rFonts w:ascii="Times New Roman" w:eastAsia="Times New Roman" w:hAnsi="Times New Roman" w:cs="Times New Roman"/>
          <w:color w:val="0D0D0D" w:themeColor="text1" w:themeTint="F2"/>
          <w:sz w:val="24"/>
          <w:szCs w:val="24"/>
        </w:rPr>
        <w:t xml:space="preserve"> maternal and child health population into five domains: maternal health (pregnant women and women ages 15-44), perinatal/infant health (ages 0-1), child health (ages 1-11), adolescent health (ages 12-17), and children with special healthcare needs (ages 1-21) populations</w:t>
      </w:r>
      <w:r w:rsidR="00AE3995" w:rsidRPr="0067103E">
        <w:rPr>
          <w:rFonts w:ascii="Times New Roman" w:eastAsia="Times New Roman" w:hAnsi="Times New Roman" w:cs="Times New Roman"/>
          <w:color w:val="0D0D0D" w:themeColor="text1" w:themeTint="F2"/>
          <w:sz w:val="24"/>
          <w:szCs w:val="24"/>
        </w:rPr>
        <w:t xml:space="preserve"> </w:t>
      </w:r>
      <w:r w:rsidR="00AE3995" w:rsidRPr="0067103E">
        <w:rPr>
          <w:rFonts w:ascii="Times New Roman" w:eastAsia="Times New Roman" w:hAnsi="Times New Roman" w:cs="Times New Roman"/>
          <w:color w:val="0D0D0D" w:themeColor="text1" w:themeTint="F2"/>
          <w:sz w:val="24"/>
          <w:szCs w:val="24"/>
        </w:rPr>
        <w:fldChar w:fldCharType="begin">
          <w:fldData xml:space="preserve">PEVuZE5vdGU+PENpdGU+PEF1dGhvcj5SYW5raW48L0F1dGhvcj48WWVhcj4yMDE2PC9ZZWFyPjxS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</w:fldData>
        </w:fldChar>
      </w:r>
      <w:r w:rsidR="00DB5E6B" w:rsidRPr="0067103E">
        <w:rPr>
          <w:rFonts w:ascii="Times New Roman" w:eastAsia="Times New Roman" w:hAnsi="Times New Roman" w:cs="Times New Roman"/>
          <w:color w:val="0D0D0D" w:themeColor="text1" w:themeTint="F2"/>
          <w:sz w:val="24"/>
          <w:szCs w:val="24"/>
        </w:rPr>
        <w:instrText xml:space="preserve"> ADDIN EN.CITE </w:instrText>
      </w:r>
      <w:r w:rsidR="00DB5E6B" w:rsidRPr="0067103E">
        <w:rPr>
          <w:rFonts w:ascii="Times New Roman" w:eastAsia="Times New Roman" w:hAnsi="Times New Roman" w:cs="Times New Roman"/>
          <w:color w:val="0D0D0D" w:themeColor="text1" w:themeTint="F2"/>
          <w:sz w:val="24"/>
          <w:szCs w:val="24"/>
        </w:rPr>
        <w:fldChar w:fldCharType="begin">
          <w:fldData xml:space="preserve">PEVuZE5vdGU+PENpdGU+PEF1dGhvcj5SYW5raW48L0F1dGhvcj48WWVhcj4yMDE2PC9ZZWFyPjxS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</w:fldData>
        </w:fldChar>
      </w:r>
      <w:r w:rsidR="00DB5E6B" w:rsidRPr="0067103E">
        <w:rPr>
          <w:rFonts w:ascii="Times New Roman" w:eastAsia="Times New Roman" w:hAnsi="Times New Roman" w:cs="Times New Roman"/>
          <w:color w:val="0D0D0D" w:themeColor="text1" w:themeTint="F2"/>
          <w:sz w:val="24"/>
          <w:szCs w:val="24"/>
        </w:rPr>
        <w:instrText xml:space="preserve"> ADDIN EN.CITE.DATA </w:instrText>
      </w:r>
      <w:r w:rsidR="00DB5E6B" w:rsidRPr="0067103E">
        <w:rPr>
          <w:rFonts w:ascii="Times New Roman" w:eastAsia="Times New Roman" w:hAnsi="Times New Roman" w:cs="Times New Roman"/>
          <w:color w:val="0D0D0D" w:themeColor="text1" w:themeTint="F2"/>
          <w:sz w:val="24"/>
          <w:szCs w:val="24"/>
        </w:rPr>
      </w:r>
      <w:r w:rsidR="00DB5E6B" w:rsidRPr="0067103E">
        <w:rPr>
          <w:rFonts w:ascii="Times New Roman" w:eastAsia="Times New Roman" w:hAnsi="Times New Roman" w:cs="Times New Roman"/>
          <w:color w:val="0D0D0D" w:themeColor="text1" w:themeTint="F2"/>
          <w:sz w:val="24"/>
          <w:szCs w:val="24"/>
        </w:rPr>
        <w:fldChar w:fldCharType="end"/>
      </w:r>
      <w:r w:rsidR="00AE3995" w:rsidRPr="0067103E">
        <w:rPr>
          <w:rFonts w:ascii="Times New Roman" w:eastAsia="Times New Roman" w:hAnsi="Times New Roman" w:cs="Times New Roman"/>
          <w:color w:val="0D0D0D" w:themeColor="text1" w:themeTint="F2"/>
          <w:sz w:val="24"/>
          <w:szCs w:val="24"/>
        </w:rPr>
      </w:r>
      <w:r w:rsidR="00AE3995"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[134, 135]</w:t>
      </w:r>
      <w:r w:rsidR="00AE3995" w:rsidRPr="0067103E">
        <w:rPr>
          <w:rFonts w:ascii="Times New Roman" w:eastAsia="Times New Roman" w:hAnsi="Times New Roman" w:cs="Times New Roman"/>
          <w:color w:val="0D0D0D" w:themeColor="text1" w:themeTint="F2"/>
          <w:sz w:val="24"/>
          <w:szCs w:val="24"/>
        </w:rPr>
        <w:fldChar w:fldCharType="end"/>
      </w:r>
      <w:r w:rsidR="00A43242" w:rsidRPr="0067103E">
        <w:rPr>
          <w:rFonts w:ascii="Times New Roman" w:eastAsia="Times New Roman" w:hAnsi="Times New Roman" w:cs="Times New Roman"/>
          <w:color w:val="0D0D0D" w:themeColor="text1" w:themeTint="F2"/>
          <w:sz w:val="24"/>
          <w:szCs w:val="24"/>
        </w:rPr>
        <w:t>. To further identify the health risk behaviors and outcomes for these five populations, and receive funds to address said issues, all states must conduct ongoing needs assessments and set priorities that align with the national performance and outcome priorities. National outcomes measures for each relevant population are established by HRSA every five years. For a health outcome to be set as a national priority, it must be recognized as a sentinel health marker for maternal and child health, such as preterm birth or infant mortality</w:t>
      </w:r>
      <w:r w:rsidR="00C655A4" w:rsidRPr="0067103E">
        <w:rPr>
          <w:rFonts w:ascii="Times New Roman" w:eastAsia="Times New Roman" w:hAnsi="Times New Roman" w:cs="Times New Roman"/>
          <w:color w:val="0D0D0D" w:themeColor="text1" w:themeTint="F2"/>
          <w:sz w:val="24"/>
          <w:szCs w:val="24"/>
        </w:rPr>
        <w:t>;</w:t>
      </w:r>
      <w:r w:rsidR="00A43242" w:rsidRPr="0067103E">
        <w:rPr>
          <w:rFonts w:ascii="Times New Roman" w:eastAsia="Times New Roman" w:hAnsi="Times New Roman" w:cs="Times New Roman"/>
          <w:color w:val="0D0D0D" w:themeColor="text1" w:themeTint="F2"/>
          <w:sz w:val="24"/>
          <w:szCs w:val="24"/>
        </w:rPr>
        <w:t xml:space="preserve"> the condition must be considered important for monitoring due to emergence or rising incidence, such as the case for postpartum depression and developmental screening</w:t>
      </w:r>
      <w:r w:rsidR="00C655A4" w:rsidRPr="0067103E">
        <w:rPr>
          <w:rFonts w:ascii="Times New Roman" w:eastAsia="Times New Roman" w:hAnsi="Times New Roman" w:cs="Times New Roman"/>
          <w:color w:val="0D0D0D" w:themeColor="text1" w:themeTint="F2"/>
          <w:sz w:val="24"/>
          <w:szCs w:val="24"/>
        </w:rPr>
        <w:t>;</w:t>
      </w:r>
      <w:r w:rsidR="00A43242" w:rsidRPr="0067103E">
        <w:rPr>
          <w:rFonts w:ascii="Times New Roman" w:eastAsia="Times New Roman" w:hAnsi="Times New Roman" w:cs="Times New Roman"/>
          <w:color w:val="0D0D0D" w:themeColor="text1" w:themeTint="F2"/>
          <w:sz w:val="24"/>
          <w:szCs w:val="24"/>
        </w:rPr>
        <w:t xml:space="preserve"> and the issue must also be recognized as a necessity in propelling the maternal and child health population health forward </w:t>
      </w:r>
      <w:r w:rsidR="00A43242"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&lt;EndNote&gt;&lt;Cite&gt;&lt;Author&gt;Lu&lt;/Author&gt;&lt;Year&gt;2015&lt;/Year&gt;&lt;RecNum&gt;314&lt;/RecNum&gt;&lt;DisplayText&gt;[135]&lt;/DisplayText&gt;&lt;record&gt;&lt;rec-number&gt;314&lt;/rec-number&gt;&lt;foreign-keys&gt;&lt;key app="EN" db-id="p2fxt0pr7aearwefaesvdww8r9r5ewxxrt2e" timestamp="1651861253"&gt;314&lt;/key&gt;&lt;/foreign-keys&gt;&lt;ref-type name="Journal Article"&gt;17&lt;/ref-type&gt;&lt;contributors&gt;&lt;authors&gt;&lt;author&gt;Lu, Michael C&lt;/author&gt;&lt;author&gt;Lauver, Cassie B&lt;/author&gt;&lt;author&gt;Dykton, Christopher&lt;/author&gt;&lt;author&gt;Kogan, Michael D&lt;/author&gt;&lt;author&gt;Lawler, Michele H&lt;/author&gt;&lt;author&gt;Raskin-Ramos, Lauren&lt;/author&gt;&lt;author&gt;Watters, Kathy&lt;/author&gt;&lt;author&gt;Wilson, Lee A&lt;/author&gt;&lt;/authors&gt;&lt;/contributors&gt;&lt;titles&gt;&lt;title&gt;Transformation of the title V maternal and child health services block grant&lt;/title&gt;&lt;secondary-title&gt;Maternal and Child Health Journal&lt;/secondary-title&gt;&lt;/titles&gt;&lt;periodical&gt;&lt;full-title&gt;Maternal and child health journal&lt;/full-title&gt;&lt;abbr-1&gt;Matern Child Health J&lt;/abbr-1&gt;&lt;/periodical&gt;&lt;pages&gt;927-931&lt;/pages&gt;&lt;volume&gt;19&lt;/volume&gt;&lt;number&gt;5&lt;/number&gt;&lt;dates&gt;&lt;year&gt;2015&lt;/year&gt;&lt;/dates&gt;&lt;isbn&gt;1573-6628&lt;/isbn&gt;&lt;urls&gt;&lt;/urls&gt;&lt;/record&gt;&lt;/Cite&gt;&lt;/EndNote&gt;</w:instrText>
      </w:r>
      <w:r w:rsidR="00A43242"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[135]</w:t>
      </w:r>
      <w:r w:rsidR="00A43242" w:rsidRPr="0067103E">
        <w:rPr>
          <w:rFonts w:ascii="Times New Roman" w:eastAsia="Times New Roman" w:hAnsi="Times New Roman" w:cs="Times New Roman"/>
          <w:color w:val="0D0D0D" w:themeColor="text1" w:themeTint="F2"/>
          <w:sz w:val="24"/>
          <w:szCs w:val="24"/>
        </w:rPr>
        <w:fldChar w:fldCharType="end"/>
      </w:r>
      <w:r w:rsidR="00A43242" w:rsidRPr="0067103E">
        <w:rPr>
          <w:rFonts w:ascii="Times New Roman" w:eastAsia="Times New Roman" w:hAnsi="Times New Roman" w:cs="Times New Roman"/>
          <w:color w:val="0D0D0D" w:themeColor="text1" w:themeTint="F2"/>
          <w:sz w:val="24"/>
          <w:szCs w:val="24"/>
        </w:rPr>
        <w:t xml:space="preserve">. Surveillance and research of these issues is then mandated and considered for prioritization in relation to Title V policies and legislation at national and local levels </w:t>
      </w:r>
      <w:r w:rsidR="00A43242"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&lt;EndNote&gt;&lt;Cite&gt;&lt;Author&gt;Rankin&lt;/Author&gt;&lt;Year&gt;2016&lt;/Year&gt;&lt;RecNum&gt;315&lt;/RecNum&gt;&lt;DisplayText&gt;[134]&lt;/DisplayText&gt;&lt;record&gt;&lt;rec-number&gt;315&lt;/rec-number&gt;&lt;foreign-keys&gt;&lt;key app="EN" db-id="p2fxt0pr7aearwefaesvdww8r9r5ewxxrt2e" timestamp="1651861258"&gt;315&lt;/key&gt;&lt;/foreign-keys&gt;&lt;ref-type name="Journal Article"&gt;17&lt;/ref-type&gt;&lt;contributors&gt;&lt;authors&gt;&lt;author&gt;Rankin, Kristin M&lt;/author&gt;&lt;author&gt;Gavin, Loretta&lt;/author&gt;&lt;author&gt;Moran, John W&lt;/author&gt;&lt;author&gt;Kroelinger, Charlan D&lt;/author&gt;&lt;author&gt;Vladutiu, Catherine J&lt;/author&gt;&lt;author&gt;Goodman, David A&lt;/author&gt;&lt;author&gt;Sappenfield, William M&lt;/author&gt;&lt;/authors&gt;&lt;/contributors&gt;&lt;titles&gt;&lt;title&gt;Importance of performance measurement and MCH epidemiology leadership to quality improvement initiatives at the national, state and local levels&lt;/title&gt;&lt;secondary-title&gt;Maternal and child health journal&lt;/secondary-title&gt;&lt;/titles&gt;&lt;periodical&gt;&lt;full-title&gt;Maternal and child health journal&lt;/full-title&gt;&lt;abbr-1&gt;Matern Child Health J&lt;/abbr-1&gt;&lt;/periodical&gt;&lt;pages&gt;2239-2246&lt;/pages&gt;&lt;volume&gt;20&lt;/volume&gt;&lt;number&gt;11&lt;/number&gt;&lt;dates&gt;&lt;year&gt;2016&lt;/year&gt;&lt;/dates&gt;&lt;isbn&gt;1573-6628&lt;/isbn&gt;&lt;urls&gt;&lt;/urls&gt;&lt;/record&gt;&lt;/Cite&gt;&lt;/EndNote&gt;</w:instrText>
      </w:r>
      <w:r w:rsidR="00A43242"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[134]</w:t>
      </w:r>
      <w:r w:rsidR="00A43242" w:rsidRPr="0067103E">
        <w:rPr>
          <w:rFonts w:ascii="Times New Roman" w:eastAsia="Times New Roman" w:hAnsi="Times New Roman" w:cs="Times New Roman"/>
          <w:color w:val="0D0D0D" w:themeColor="text1" w:themeTint="F2"/>
          <w:sz w:val="24"/>
          <w:szCs w:val="24"/>
        </w:rPr>
        <w:fldChar w:fldCharType="end"/>
      </w:r>
      <w:r w:rsidR="00A43242" w:rsidRPr="0067103E">
        <w:rPr>
          <w:rFonts w:ascii="Times New Roman" w:eastAsia="Times New Roman" w:hAnsi="Times New Roman" w:cs="Times New Roman"/>
          <w:color w:val="0D0D0D" w:themeColor="text1" w:themeTint="F2"/>
          <w:sz w:val="24"/>
          <w:szCs w:val="24"/>
        </w:rPr>
        <w:t xml:space="preserve">. </w:t>
      </w:r>
    </w:p>
    <w:p w14:paraId="64B6309A" w14:textId="2C20F848" w:rsidR="00182CEA" w:rsidRDefault="00A43242" w:rsidP="00A33137">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Needs assessments serve a critical piece in the establishment of state and national performance and outcome measures. These assessments are systematic processes </w:t>
      </w:r>
      <w:r w:rsidR="00C655A4" w:rsidRPr="0067103E">
        <w:rPr>
          <w:rFonts w:ascii="Times New Roman" w:eastAsia="Times New Roman" w:hAnsi="Times New Roman" w:cs="Times New Roman"/>
          <w:color w:val="0D0D0D" w:themeColor="text1" w:themeTint="F2"/>
          <w:sz w:val="24"/>
          <w:szCs w:val="24"/>
        </w:rPr>
        <w:t>that</w:t>
      </w:r>
      <w:r w:rsidR="007F3CAC"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identify </w:t>
      </w:r>
      <w:r w:rsidR="00C655A4" w:rsidRPr="0067103E">
        <w:rPr>
          <w:rFonts w:ascii="Times New Roman" w:eastAsia="Times New Roman" w:hAnsi="Times New Roman" w:cs="Times New Roman"/>
          <w:color w:val="0D0D0D" w:themeColor="text1" w:themeTint="F2"/>
          <w:sz w:val="24"/>
          <w:szCs w:val="24"/>
        </w:rPr>
        <w:t xml:space="preserve">the </w:t>
      </w:r>
      <w:r w:rsidRPr="0067103E">
        <w:rPr>
          <w:rFonts w:ascii="Times New Roman" w:eastAsia="Times New Roman" w:hAnsi="Times New Roman" w:cs="Times New Roman"/>
          <w:color w:val="0D0D0D" w:themeColor="text1" w:themeTint="F2"/>
          <w:sz w:val="24"/>
          <w:szCs w:val="24"/>
        </w:rPr>
        <w:t xml:space="preserve">current status of an issue, set goals and establish priorities </w:t>
      </w:r>
      <w:r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&lt;EndNote&gt;&lt;Cite&gt;&lt;Author&gt;Burton&lt;/Author&gt;&lt;Year&gt;1991&lt;/Year&gt;&lt;RecNum&gt;289&lt;/RecNum&gt;&lt;DisplayText&gt;[136]&lt;/DisplayText&gt;&lt;record&gt;&lt;rec-number&gt;289&lt;/rec-number&gt;&lt;foreign-keys&gt;&lt;key app="EN" db-id="p2fxt0pr7aearwefaesvdww8r9r5ewxxrt2e" timestamp="1651845815"&gt;289&lt;/key&gt;&lt;/foreign-keys&gt;&lt;ref-type name="Journal Article"&gt;17&lt;/ref-type&gt;&lt;contributors&gt;&lt;authors&gt;&lt;author&gt;Burton, John K&lt;/author&gt;&lt;author&gt;Merrill, Paul F&lt;/author&gt;&lt;/authors&gt;&lt;/contributors&gt;&lt;titles&gt;&lt;title&gt;Needs assessment: Goals, needs, and priorities&lt;/title&gt;&lt;secondary-title&gt;Instructional design: Principles and applications&lt;/secondary-title&gt;&lt;/titles&gt;&lt;periodical&gt;&lt;full-title&gt;Instructional design: Principles and applications&lt;/full-title&gt;&lt;/periodical&gt;&lt;pages&gt;17-43&lt;/pages&gt;&lt;dates&gt;&lt;year&gt;1991&lt;/year&gt;&lt;/dates&gt;&lt;urls&gt;&lt;/urls&gt;&lt;/record&gt;&lt;/Cite&gt;&lt;/EndNote&gt;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[136]</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and are often characterized as the process to determine the gap between the targeted state and the actual state </w:t>
      </w:r>
      <w:r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&lt;EndNote&gt;&lt;Cite&gt;&lt;Author&gt;Roth&lt;/Author&gt;&lt;Year&gt;1990&lt;/Year&gt;&lt;RecNum&gt;291&lt;/RecNum&gt;&lt;DisplayText&gt;[137]&lt;/DisplayText&gt;&lt;record&gt;&lt;rec-number&gt;291&lt;/rec-number&gt;&lt;foreign-keys&gt;&lt;key app="EN" db-id="p2fxt0pr7aearwefaesvdww8r9r5ewxxrt2e" timestamp="1651845945"&gt;291&lt;/key&gt;&lt;/foreign-keys&gt;&lt;ref-type name="Journal Article"&gt;17&lt;/ref-type&gt;&lt;contributors&gt;&lt;authors&gt;&lt;author&gt;Roth, Jane&lt;/author&gt;&lt;/authors&gt;&lt;/contributors&gt;&lt;titles&gt;&lt;title&gt;Needs and the needs assessment process&lt;/title&gt;&lt;secondary-title&gt;Evaluation Practice&lt;/secondary-title&gt;&lt;/titles&gt;&lt;periodical&gt;&lt;full-title&gt;Evaluation Practice&lt;/full-title&gt;&lt;/periodical&gt;&lt;pages&gt;141-143&lt;/pages&gt;&lt;volume&gt;11&lt;/volume&gt;&lt;number&gt;2&lt;/number&gt;&lt;dates&gt;&lt;year&gt;1990&lt;/year&gt;&lt;/dates&gt;&lt;isbn&gt;0886-1633&lt;/isbn&gt;&lt;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[137]</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w:t>
      </w:r>
      <w:r w:rsidR="00AC03CA" w:rsidRPr="0067103E">
        <w:rPr>
          <w:rFonts w:ascii="Times New Roman" w:eastAsia="Times New Roman" w:hAnsi="Times New Roman" w:cs="Times New Roman"/>
          <w:color w:val="0D0D0D" w:themeColor="text1" w:themeTint="F2"/>
          <w:sz w:val="24"/>
          <w:szCs w:val="24"/>
        </w:rPr>
        <w:t>T</w:t>
      </w:r>
      <w:r w:rsidRPr="0067103E">
        <w:rPr>
          <w:rFonts w:ascii="Times New Roman" w:eastAsia="Times New Roman" w:hAnsi="Times New Roman" w:cs="Times New Roman"/>
          <w:color w:val="0D0D0D" w:themeColor="text1" w:themeTint="F2"/>
          <w:sz w:val="24"/>
          <w:szCs w:val="24"/>
        </w:rPr>
        <w:t xml:space="preserve">he fundamental outcome of needs assessment processes is to describe what is currently being observed and how these findings compare to the ideal or achievable goals. Given the emergence of new challenges in the perinatal population or the resurgence of persistent adverse outcomes, </w:t>
      </w:r>
      <w:r w:rsidRPr="0067103E">
        <w:rPr>
          <w:rFonts w:ascii="Times New Roman" w:eastAsia="Times New Roman" w:hAnsi="Times New Roman" w:cs="Times New Roman"/>
          <w:color w:val="0D0D0D" w:themeColor="text1" w:themeTint="F2"/>
          <w:sz w:val="24"/>
          <w:szCs w:val="24"/>
        </w:rPr>
        <w:lastRenderedPageBreak/>
        <w:t xml:space="preserve">needs assessments through a thorough examination of data and the literature remain a core component of establishing areas of investment and improvement in the maternal and child health realm. </w:t>
      </w:r>
    </w:p>
    <w:p w14:paraId="07E1A5E5" w14:textId="77777777" w:rsidR="00884E45" w:rsidRPr="0067103E" w:rsidRDefault="00884E45" w:rsidP="007E5985">
      <w:pPr>
        <w:tabs>
          <w:tab w:val="left" w:pos="720"/>
        </w:tabs>
        <w:spacing w:after="0" w:line="480" w:lineRule="auto"/>
        <w:rPr>
          <w:rFonts w:ascii="Times New Roman" w:eastAsia="Times New Roman" w:hAnsi="Times New Roman" w:cs="Times New Roman"/>
          <w:color w:val="0D0D0D" w:themeColor="text1" w:themeTint="F2"/>
          <w:sz w:val="24"/>
          <w:szCs w:val="24"/>
        </w:rPr>
      </w:pPr>
    </w:p>
    <w:p w14:paraId="647A3B30" w14:textId="6DA5AB10" w:rsidR="00A43242" w:rsidRPr="0067103E" w:rsidRDefault="00A43242" w:rsidP="002F7E41">
      <w:pPr>
        <w:pStyle w:val="Heading7"/>
        <w:rPr>
          <w:rFonts w:ascii="Times New Roman" w:hAnsi="Times New Roman"/>
          <w:b/>
          <w:bCs/>
          <w:color w:val="0D0D0D" w:themeColor="text1" w:themeTint="F2"/>
        </w:rPr>
      </w:pPr>
      <w:bookmarkStart w:id="35" w:name="_Toc106873577"/>
      <w:r w:rsidRPr="0067103E">
        <w:rPr>
          <w:rFonts w:ascii="Times New Roman" w:hAnsi="Times New Roman"/>
          <w:b/>
          <w:bCs/>
          <w:color w:val="0D0D0D" w:themeColor="text1" w:themeTint="F2"/>
        </w:rPr>
        <w:t>1.1.5.2 Partnerships &amp; Community Engagement</w:t>
      </w:r>
      <w:bookmarkEnd w:id="35"/>
      <w:r w:rsidRPr="0067103E">
        <w:rPr>
          <w:rFonts w:ascii="Times New Roman" w:hAnsi="Times New Roman"/>
          <w:b/>
          <w:bCs/>
          <w:color w:val="0D0D0D" w:themeColor="text1" w:themeTint="F2"/>
        </w:rPr>
        <w:t xml:space="preserve"> </w:t>
      </w:r>
    </w:p>
    <w:p w14:paraId="07A06B51" w14:textId="77777777" w:rsidR="002F7E41" w:rsidRPr="0067103E" w:rsidRDefault="002F7E41" w:rsidP="002F7E41">
      <w:pPr>
        <w:rPr>
          <w:rFonts w:ascii="Times New Roman" w:hAnsi="Times New Roman" w:cs="Times New Roman"/>
          <w:color w:val="0D0D0D" w:themeColor="text1" w:themeTint="F2"/>
          <w:sz w:val="24"/>
          <w:szCs w:val="24"/>
        </w:rPr>
      </w:pPr>
    </w:p>
    <w:p w14:paraId="403D970D" w14:textId="69E634B0" w:rsidR="00A43242" w:rsidRPr="0067103E" w:rsidRDefault="00A43242" w:rsidP="00D9381B">
      <w:pPr>
        <w:tabs>
          <w:tab w:val="left" w:pos="720"/>
        </w:tabs>
        <w:spacing w:after="0" w:line="480" w:lineRule="auto"/>
        <w:ind w:firstLine="720"/>
        <w:rPr>
          <w:rFonts w:ascii="Times New Roman" w:eastAsia="Times New Roman" w:hAnsi="Times New Roman" w:cs="Times New Roman"/>
          <w:color w:val="0D0D0D" w:themeColor="text1" w:themeTint="F2"/>
          <w:sz w:val="24"/>
          <w:szCs w:val="24"/>
          <w:shd w:val="clear" w:color="auto" w:fill="FFFFFF"/>
        </w:rPr>
      </w:pPr>
      <w:r w:rsidRPr="0067103E">
        <w:rPr>
          <w:rFonts w:ascii="Times New Roman" w:eastAsia="Times New Roman" w:hAnsi="Times New Roman" w:cs="Times New Roman"/>
          <w:color w:val="0D0D0D" w:themeColor="text1" w:themeTint="F2"/>
          <w:sz w:val="24"/>
          <w:szCs w:val="24"/>
          <w:shd w:val="clear" w:color="auto" w:fill="FFFFFF"/>
        </w:rPr>
        <w:t>Perinatal morbidity and mortality are key indicators of a nation's health status and the basis of attempts to improve outcomes is in engaging community partnerships</w:t>
      </w:r>
      <w:r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shd w:val="clear" w:color="auto" w:fill="FFFFFF"/>
        </w:rPr>
        <w:fldChar w:fldCharType="begin">
          <w:fldData xml:space="preserve">PEVuZE5vdGU+PENpdGU+PEF1dGhvcj5SYW5raW48L0F1dGhvcj48WWVhcj4yMDE2PC9ZZWFyPjxS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</w:fldData>
        </w:fldChar>
      </w:r>
      <w:r w:rsidR="00D734BA" w:rsidRPr="0067103E">
        <w:rPr>
          <w:rFonts w:ascii="Times New Roman" w:eastAsia="Times New Roman" w:hAnsi="Times New Roman" w:cs="Times New Roman"/>
          <w:color w:val="0D0D0D" w:themeColor="text1" w:themeTint="F2"/>
          <w:sz w:val="24"/>
          <w:szCs w:val="24"/>
          <w:shd w:val="clear" w:color="auto" w:fill="FFFFFF"/>
        </w:rPr>
        <w:instrText xml:space="preserve"> ADDIN EN.CITE </w:instrText>
      </w:r>
      <w:r w:rsidR="00D734BA" w:rsidRPr="0067103E">
        <w:rPr>
          <w:rFonts w:ascii="Times New Roman" w:eastAsia="Times New Roman" w:hAnsi="Times New Roman" w:cs="Times New Roman"/>
          <w:color w:val="0D0D0D" w:themeColor="text1" w:themeTint="F2"/>
          <w:sz w:val="24"/>
          <w:szCs w:val="24"/>
          <w:shd w:val="clear" w:color="auto" w:fill="FFFFFF"/>
        </w:rPr>
        <w:fldChar w:fldCharType="begin">
          <w:fldData xml:space="preserve">PEVuZE5vdGU+PENpdGU+PEF1dGhvcj5SYW5raW48L0F1dGhvcj48WWVhcj4yMDE2PC9ZZWFyPjxS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</w:fldData>
        </w:fldChar>
      </w:r>
      <w:r w:rsidR="00D734BA" w:rsidRPr="0067103E">
        <w:rPr>
          <w:rFonts w:ascii="Times New Roman" w:eastAsia="Times New Roman" w:hAnsi="Times New Roman" w:cs="Times New Roman"/>
          <w:color w:val="0D0D0D" w:themeColor="text1" w:themeTint="F2"/>
          <w:sz w:val="24"/>
          <w:szCs w:val="24"/>
          <w:shd w:val="clear" w:color="auto" w:fill="FFFFFF"/>
        </w:rPr>
        <w:instrText xml:space="preserve"> ADDIN EN.CITE.DATA </w:instrText>
      </w:r>
      <w:r w:rsidR="00D734BA" w:rsidRPr="0067103E">
        <w:rPr>
          <w:rFonts w:ascii="Times New Roman" w:eastAsia="Times New Roman" w:hAnsi="Times New Roman" w:cs="Times New Roman"/>
          <w:color w:val="0D0D0D" w:themeColor="text1" w:themeTint="F2"/>
          <w:sz w:val="24"/>
          <w:szCs w:val="24"/>
          <w:shd w:val="clear" w:color="auto" w:fill="FFFFFF"/>
        </w:rPr>
      </w:r>
      <w:r w:rsidR="00D734BA" w:rsidRPr="0067103E">
        <w:rPr>
          <w:rFonts w:ascii="Times New Roman" w:eastAsia="Times New Roman" w:hAnsi="Times New Roman" w:cs="Times New Roman"/>
          <w:color w:val="0D0D0D" w:themeColor="text1" w:themeTint="F2"/>
          <w:sz w:val="24"/>
          <w:szCs w:val="24"/>
          <w:shd w:val="clear" w:color="auto" w:fill="FFFFFF"/>
        </w:rPr>
        <w:fldChar w:fldCharType="end"/>
      </w:r>
      <w:r w:rsidRPr="0067103E">
        <w:rPr>
          <w:rFonts w:ascii="Times New Roman" w:eastAsia="Times New Roman" w:hAnsi="Times New Roman" w:cs="Times New Roman"/>
          <w:color w:val="0D0D0D" w:themeColor="text1" w:themeTint="F2"/>
          <w:sz w:val="24"/>
          <w:szCs w:val="24"/>
          <w:shd w:val="clear" w:color="auto" w:fill="FFFFFF"/>
        </w:rPr>
      </w:r>
      <w:r w:rsidRPr="0067103E">
        <w:rPr>
          <w:rFonts w:ascii="Times New Roman" w:eastAsia="Times New Roman" w:hAnsi="Times New Roman" w:cs="Times New Roman"/>
          <w:color w:val="0D0D0D" w:themeColor="text1" w:themeTint="F2"/>
          <w:sz w:val="24"/>
          <w:szCs w:val="24"/>
          <w:shd w:val="clear" w:color="auto" w:fill="FFFFFF"/>
        </w:rPr>
        <w:fldChar w:fldCharType="separate"/>
      </w:r>
      <w:r w:rsidR="00DB5E6B" w:rsidRPr="0067103E">
        <w:rPr>
          <w:rFonts w:ascii="Times New Roman" w:eastAsia="Times New Roman" w:hAnsi="Times New Roman" w:cs="Times New Roman"/>
          <w:noProof/>
          <w:color w:val="0D0D0D" w:themeColor="text1" w:themeTint="F2"/>
          <w:sz w:val="24"/>
          <w:szCs w:val="24"/>
          <w:shd w:val="clear" w:color="auto" w:fill="FFFFFF"/>
        </w:rPr>
        <w:t>[1, 134, 135, 138]</w:t>
      </w:r>
      <w:r w:rsidRPr="0067103E">
        <w:rPr>
          <w:rFonts w:ascii="Times New Roman" w:eastAsia="Times New Roman" w:hAnsi="Times New Roman" w:cs="Times New Roman"/>
          <w:color w:val="0D0D0D" w:themeColor="text1" w:themeTint="F2"/>
          <w:sz w:val="24"/>
          <w:szCs w:val="24"/>
          <w:shd w:val="clear" w:color="auto" w:fill="FFFFFF"/>
        </w:rPr>
        <w:fldChar w:fldCharType="end"/>
      </w:r>
      <w:r w:rsidRPr="0067103E">
        <w:rPr>
          <w:rFonts w:ascii="Times New Roman" w:eastAsia="Times New Roman" w:hAnsi="Times New Roman" w:cs="Times New Roman"/>
          <w:color w:val="0D0D0D" w:themeColor="text1" w:themeTint="F2"/>
          <w:sz w:val="24"/>
          <w:szCs w:val="24"/>
          <w:shd w:val="clear" w:color="auto" w:fill="FFFFFF"/>
        </w:rPr>
        <w:t xml:space="preserve">. In perinatal populations, the intersection of healthcare entities, public health agencies, and local organizations is paramount for successful implementation of programs serving women and children. As such, there are various frameworks of community engagement in the maternal and child health populations that serve the purpose of assisting in the implementation of maternal and child health initiatives. Established models of community engagement, such as, the Ladder of Community Participation are especially effective for state-level driven initiatives that must </w:t>
      </w:r>
      <w:r w:rsidR="00AC03CA" w:rsidRPr="0067103E">
        <w:rPr>
          <w:rFonts w:ascii="Times New Roman" w:eastAsia="Times New Roman" w:hAnsi="Times New Roman" w:cs="Times New Roman"/>
          <w:color w:val="0D0D0D" w:themeColor="text1" w:themeTint="F2"/>
          <w:sz w:val="24"/>
          <w:szCs w:val="24"/>
          <w:shd w:val="clear" w:color="auto" w:fill="FFFFFF"/>
        </w:rPr>
        <w:t>be adopted</w:t>
      </w:r>
      <w:r w:rsidRPr="0067103E">
        <w:rPr>
          <w:rFonts w:ascii="Times New Roman" w:eastAsia="Times New Roman" w:hAnsi="Times New Roman" w:cs="Times New Roman"/>
          <w:color w:val="0D0D0D" w:themeColor="text1" w:themeTint="F2"/>
          <w:sz w:val="24"/>
          <w:szCs w:val="24"/>
          <w:shd w:val="clear" w:color="auto" w:fill="FFFFFF"/>
        </w:rPr>
        <w:t xml:space="preserve"> </w:t>
      </w:r>
      <w:r w:rsidR="008F33E5" w:rsidRPr="0067103E">
        <w:rPr>
          <w:rFonts w:ascii="Times New Roman" w:eastAsia="Times New Roman" w:hAnsi="Times New Roman" w:cs="Times New Roman"/>
          <w:color w:val="0D0D0D" w:themeColor="text1" w:themeTint="F2"/>
          <w:sz w:val="24"/>
          <w:szCs w:val="24"/>
          <w:shd w:val="clear" w:color="auto" w:fill="FFFFFF"/>
        </w:rPr>
        <w:t>in</w:t>
      </w:r>
      <w:r w:rsidRPr="0067103E">
        <w:rPr>
          <w:rFonts w:ascii="Times New Roman" w:eastAsia="Times New Roman" w:hAnsi="Times New Roman" w:cs="Times New Roman"/>
          <w:color w:val="0D0D0D" w:themeColor="text1" w:themeTint="F2"/>
          <w:sz w:val="24"/>
          <w:szCs w:val="24"/>
          <w:shd w:val="clear" w:color="auto" w:fill="FFFFFF"/>
        </w:rPr>
        <w:t xml:space="preserve"> smaller local jurisdictions since they operate by engaging stakeholders at each step</w:t>
      </w:r>
      <w:r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shd w:val="clear" w:color="auto" w:fill="FFFFFF"/>
        </w:rPr>
        <w:fldChar w:fldCharType="begin"/>
      </w:r>
      <w:r w:rsidR="00DB5E6B" w:rsidRPr="0067103E">
        <w:rPr>
          <w:rFonts w:ascii="Times New Roman" w:eastAsia="Times New Roman" w:hAnsi="Times New Roman" w:cs="Times New Roman"/>
          <w:color w:val="0D0D0D" w:themeColor="text1" w:themeTint="F2"/>
          <w:sz w:val="24"/>
          <w:szCs w:val="24"/>
          <w:shd w:val="clear" w:color="auto" w:fill="FFFFFF"/>
        </w:rPr>
        <w:instrText xml:space="preserve"> ADDIN EN.CITE &lt;EndNote&gt;&lt;Cite&gt;&lt;Author&gt;Morgan&lt;/Author&gt;&lt;Year&gt;2006&lt;/Year&gt;&lt;RecNum&gt;316&lt;/RecNum&gt;&lt;DisplayText&gt;[139]&lt;/DisplayText&gt;&lt;record&gt;&lt;rec-number&gt;316&lt;/rec-number&gt;&lt;foreign-keys&gt;&lt;key app="EN" db-id="p2fxt0pr7aearwefaesvdww8r9r5ewxxrt2e" timestamp="1651861682"&gt;316&lt;/key&gt;&lt;/foreign-keys&gt;&lt;ref-type name="Journal Article"&gt;17&lt;/ref-type&gt;&lt;contributors&gt;&lt;authors&gt;&lt;author&gt;Morgan, Mary Anne&lt;/author&gt;&lt;author&gt;Lifshay, Jennifer&lt;/author&gt;&lt;/authors&gt;&lt;/contributors&gt;&lt;titles&gt;&lt;title&gt;Community engagement in public health&lt;/title&gt;&lt;secondary-title&gt;California Endowment under the sponsorship of Contra Costa Health Services (CCHS)&lt;/secondary-title&gt;&lt;/titles&gt;&lt;periodical&gt;&lt;full-title&gt;California Endowment under the sponsorship of Contra Costa Health Services (CCHS)&lt;/full-title&gt;&lt;/periodical&gt;&lt;pages&gt;1-8&lt;/pages&gt;&lt;dates&gt;&lt;year&gt;2006&lt;/year&gt;&lt;/dates&gt;&lt;urls&gt;&lt;/urls&gt;&lt;/record&gt;&lt;/Cite&gt;&lt;/EndNote&gt;</w:instrText>
      </w:r>
      <w:r w:rsidRPr="0067103E">
        <w:rPr>
          <w:rFonts w:ascii="Times New Roman" w:eastAsia="Times New Roman" w:hAnsi="Times New Roman" w:cs="Times New Roman"/>
          <w:color w:val="0D0D0D" w:themeColor="text1" w:themeTint="F2"/>
          <w:sz w:val="24"/>
          <w:szCs w:val="24"/>
          <w:shd w:val="clear" w:color="auto" w:fill="FFFFFF"/>
        </w:rPr>
        <w:fldChar w:fldCharType="separate"/>
      </w:r>
      <w:r w:rsidR="00DB5E6B" w:rsidRPr="0067103E">
        <w:rPr>
          <w:rFonts w:ascii="Times New Roman" w:eastAsia="Times New Roman" w:hAnsi="Times New Roman" w:cs="Times New Roman"/>
          <w:noProof/>
          <w:color w:val="0D0D0D" w:themeColor="text1" w:themeTint="F2"/>
          <w:sz w:val="24"/>
          <w:szCs w:val="24"/>
          <w:shd w:val="clear" w:color="auto" w:fill="FFFFFF"/>
        </w:rPr>
        <w:t>[139]</w:t>
      </w:r>
      <w:r w:rsidRPr="0067103E">
        <w:rPr>
          <w:rFonts w:ascii="Times New Roman" w:eastAsia="Times New Roman" w:hAnsi="Times New Roman" w:cs="Times New Roman"/>
          <w:color w:val="0D0D0D" w:themeColor="text1" w:themeTint="F2"/>
          <w:sz w:val="24"/>
          <w:szCs w:val="24"/>
          <w:shd w:val="clear" w:color="auto" w:fill="FFFFFF"/>
        </w:rPr>
        <w:fldChar w:fldCharType="end"/>
      </w:r>
      <w:r w:rsidRPr="0067103E">
        <w:rPr>
          <w:rFonts w:ascii="Times New Roman" w:eastAsia="Times New Roman" w:hAnsi="Times New Roman" w:cs="Times New Roman"/>
          <w:color w:val="0D0D0D" w:themeColor="text1" w:themeTint="F2"/>
          <w:sz w:val="24"/>
          <w:szCs w:val="24"/>
          <w:shd w:val="clear" w:color="auto" w:fill="FFFFFF"/>
        </w:rPr>
        <w:t xml:space="preserve"> . </w:t>
      </w:r>
    </w:p>
    <w:p w14:paraId="68159BE7" w14:textId="73B7A2C7" w:rsidR="00B46BA9" w:rsidRDefault="00A43242" w:rsidP="00A33137">
      <w:pPr>
        <w:tabs>
          <w:tab w:val="left" w:pos="720"/>
        </w:tabs>
        <w:spacing w:after="0" w:line="480" w:lineRule="auto"/>
        <w:ind w:firstLine="720"/>
        <w:rPr>
          <w:rFonts w:ascii="Times New Roman" w:eastAsia="Times New Roman" w:hAnsi="Times New Roman" w:cs="Times New Roman"/>
          <w:color w:val="0D0D0D" w:themeColor="text1" w:themeTint="F2"/>
          <w:sz w:val="24"/>
          <w:szCs w:val="24"/>
          <w:shd w:val="clear" w:color="auto" w:fill="FFFFFF"/>
        </w:rPr>
      </w:pPr>
      <w:r w:rsidRPr="0067103E">
        <w:rPr>
          <w:rFonts w:ascii="Times New Roman" w:eastAsia="Times New Roman" w:hAnsi="Times New Roman" w:cs="Times New Roman"/>
          <w:color w:val="0D0D0D" w:themeColor="text1" w:themeTint="F2"/>
          <w:sz w:val="24"/>
          <w:szCs w:val="24"/>
          <w:shd w:val="clear" w:color="auto" w:fill="FFFFFF"/>
        </w:rPr>
        <w:t xml:space="preserve">The Ladder of Community Participation, for example, includes seven strategies: initiation and direction of action, education </w:t>
      </w:r>
      <w:r w:rsidR="003F4647" w:rsidRPr="0067103E">
        <w:rPr>
          <w:rFonts w:ascii="Times New Roman" w:eastAsia="Times New Roman" w:hAnsi="Times New Roman" w:cs="Times New Roman"/>
          <w:color w:val="0D0D0D" w:themeColor="text1" w:themeTint="F2"/>
          <w:sz w:val="24"/>
          <w:szCs w:val="24"/>
          <w:shd w:val="clear" w:color="auto" w:fill="FFFFFF"/>
        </w:rPr>
        <w:t>of the</w:t>
      </w:r>
      <w:r w:rsidRPr="0067103E">
        <w:rPr>
          <w:rFonts w:ascii="Times New Roman" w:eastAsia="Times New Roman" w:hAnsi="Times New Roman" w:cs="Times New Roman"/>
          <w:color w:val="0D0D0D" w:themeColor="text1" w:themeTint="F2"/>
          <w:sz w:val="24"/>
          <w:szCs w:val="24"/>
          <w:shd w:val="clear" w:color="auto" w:fill="FFFFFF"/>
        </w:rPr>
        <w:t xml:space="preserve"> community, initial community consultation, extensive community consultation, bridging of community members and health departments, power-sharing of the participating entities</w:t>
      </w:r>
      <w:r w:rsidR="00C655A4" w:rsidRPr="0067103E">
        <w:rPr>
          <w:rFonts w:ascii="Times New Roman" w:eastAsia="Times New Roman" w:hAnsi="Times New Roman" w:cs="Times New Roman"/>
          <w:color w:val="0D0D0D" w:themeColor="text1" w:themeTint="F2"/>
          <w:sz w:val="24"/>
          <w:szCs w:val="24"/>
          <w:shd w:val="clear" w:color="auto" w:fill="FFFFFF"/>
        </w:rPr>
        <w:t>,</w:t>
      </w:r>
      <w:r w:rsidRPr="0067103E">
        <w:rPr>
          <w:rFonts w:ascii="Times New Roman" w:eastAsia="Times New Roman" w:hAnsi="Times New Roman" w:cs="Times New Roman"/>
          <w:color w:val="0D0D0D" w:themeColor="text1" w:themeTint="F2"/>
          <w:sz w:val="24"/>
          <w:szCs w:val="24"/>
          <w:shd w:val="clear" w:color="auto" w:fill="FFFFFF"/>
        </w:rPr>
        <w:t xml:space="preserve"> and lastly community driven action. State-based perinatal quality collaboratives (PQCs) also serve as innovation hubs of engaging partners and communities. Through active networks of providers</w:t>
      </w:r>
      <w:r w:rsidR="003F4647" w:rsidRPr="0067103E">
        <w:rPr>
          <w:rFonts w:ascii="Times New Roman" w:eastAsia="Times New Roman" w:hAnsi="Times New Roman" w:cs="Times New Roman"/>
          <w:color w:val="0D0D0D" w:themeColor="text1" w:themeTint="F2"/>
          <w:sz w:val="24"/>
          <w:szCs w:val="24"/>
          <w:shd w:val="clear" w:color="auto" w:fill="FFFFFF"/>
        </w:rPr>
        <w:t>,</w:t>
      </w:r>
      <w:r w:rsidRPr="0067103E">
        <w:rPr>
          <w:rFonts w:ascii="Times New Roman" w:eastAsia="Times New Roman" w:hAnsi="Times New Roman" w:cs="Times New Roman"/>
          <w:color w:val="0D0D0D" w:themeColor="text1" w:themeTint="F2"/>
          <w:sz w:val="24"/>
          <w:szCs w:val="24"/>
          <w:shd w:val="clear" w:color="auto" w:fill="FFFFFF"/>
        </w:rPr>
        <w:t xml:space="preserve"> hospitals, birthing facilities, and local and state health departments, PQCs embody the seven strategies listed above in improving perinatal </w:t>
      </w:r>
      <w:r w:rsidRPr="0067103E">
        <w:rPr>
          <w:rFonts w:ascii="Times New Roman" w:eastAsia="Times New Roman" w:hAnsi="Times New Roman" w:cs="Times New Roman"/>
          <w:color w:val="0D0D0D" w:themeColor="text1" w:themeTint="F2"/>
          <w:sz w:val="24"/>
          <w:szCs w:val="24"/>
          <w:shd w:val="clear" w:color="auto" w:fill="FFFFFF"/>
        </w:rPr>
        <w:lastRenderedPageBreak/>
        <w:t xml:space="preserve">health outcomes through continuous quality improvements around topics of significance. According to the </w:t>
      </w:r>
      <w:r w:rsidR="00C655A4" w:rsidRPr="0067103E">
        <w:rPr>
          <w:rFonts w:ascii="Times New Roman" w:eastAsia="Times New Roman" w:hAnsi="Times New Roman" w:cs="Times New Roman"/>
          <w:color w:val="0D0D0D" w:themeColor="text1" w:themeTint="F2"/>
          <w:sz w:val="24"/>
          <w:szCs w:val="24"/>
          <w:shd w:val="clear" w:color="auto" w:fill="FFFFFF"/>
        </w:rPr>
        <w:t>CDC</w:t>
      </w:r>
      <w:r w:rsidRPr="0067103E">
        <w:rPr>
          <w:rFonts w:ascii="Times New Roman" w:eastAsia="Times New Roman" w:hAnsi="Times New Roman" w:cs="Times New Roman"/>
          <w:color w:val="0D0D0D" w:themeColor="text1" w:themeTint="F2"/>
          <w:sz w:val="24"/>
          <w:szCs w:val="24"/>
          <w:shd w:val="clear" w:color="auto" w:fill="FFFFFF"/>
        </w:rPr>
        <w:t>, PQCs were first established in 1997 in the United States and over the course of their existence and expansion, they have been instrumental in leading significant improvements in nosocomial infections in newborns, maternal hypertension, severe maternal morbidity, among other issues</w:t>
      </w:r>
      <w:r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shd w:val="clear" w:color="auto" w:fill="FFFFFF"/>
        </w:rPr>
        <w:fldChar w:fldCharType="begin">
          <w:fldData xml:space="preserve">PEVuZE5vdGU+PENpdGU+PEF1dGhvcj5NYWluPC9BdXRob3I+PFllYXI+MjAxNzwvWWVhcj48UmVj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</w:fldData>
        </w:fldChar>
      </w:r>
      <w:r w:rsidR="00DB5E6B" w:rsidRPr="0067103E">
        <w:rPr>
          <w:rFonts w:ascii="Times New Roman" w:eastAsia="Times New Roman" w:hAnsi="Times New Roman" w:cs="Times New Roman"/>
          <w:color w:val="0D0D0D" w:themeColor="text1" w:themeTint="F2"/>
          <w:sz w:val="24"/>
          <w:szCs w:val="24"/>
          <w:shd w:val="clear" w:color="auto" w:fill="FFFFFF"/>
        </w:rPr>
        <w:instrText xml:space="preserve"> ADDIN EN.CITE </w:instrText>
      </w:r>
      <w:r w:rsidR="00DB5E6B" w:rsidRPr="0067103E">
        <w:rPr>
          <w:rFonts w:ascii="Times New Roman" w:eastAsia="Times New Roman" w:hAnsi="Times New Roman" w:cs="Times New Roman"/>
          <w:color w:val="0D0D0D" w:themeColor="text1" w:themeTint="F2"/>
          <w:sz w:val="24"/>
          <w:szCs w:val="24"/>
          <w:shd w:val="clear" w:color="auto" w:fill="FFFFFF"/>
        </w:rPr>
        <w:fldChar w:fldCharType="begin">
          <w:fldData xml:space="preserve">PEVuZE5vdGU+PENpdGU+PEF1dGhvcj5NYWluPC9BdXRob3I+PFllYXI+MjAxNzwvWWVhcj48UmVj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</w:fldData>
        </w:fldChar>
      </w:r>
      <w:r w:rsidR="00DB5E6B" w:rsidRPr="0067103E">
        <w:rPr>
          <w:rFonts w:ascii="Times New Roman" w:eastAsia="Times New Roman" w:hAnsi="Times New Roman" w:cs="Times New Roman"/>
          <w:color w:val="0D0D0D" w:themeColor="text1" w:themeTint="F2"/>
          <w:sz w:val="24"/>
          <w:szCs w:val="24"/>
          <w:shd w:val="clear" w:color="auto" w:fill="FFFFFF"/>
        </w:rPr>
        <w:instrText xml:space="preserve"> ADDIN EN.CITE.DATA </w:instrText>
      </w:r>
      <w:r w:rsidR="00DB5E6B" w:rsidRPr="0067103E">
        <w:rPr>
          <w:rFonts w:ascii="Times New Roman" w:eastAsia="Times New Roman" w:hAnsi="Times New Roman" w:cs="Times New Roman"/>
          <w:color w:val="0D0D0D" w:themeColor="text1" w:themeTint="F2"/>
          <w:sz w:val="24"/>
          <w:szCs w:val="24"/>
          <w:shd w:val="clear" w:color="auto" w:fill="FFFFFF"/>
        </w:rPr>
      </w:r>
      <w:r w:rsidR="00DB5E6B" w:rsidRPr="0067103E">
        <w:rPr>
          <w:rFonts w:ascii="Times New Roman" w:eastAsia="Times New Roman" w:hAnsi="Times New Roman" w:cs="Times New Roman"/>
          <w:color w:val="0D0D0D" w:themeColor="text1" w:themeTint="F2"/>
          <w:sz w:val="24"/>
          <w:szCs w:val="24"/>
          <w:shd w:val="clear" w:color="auto" w:fill="FFFFFF"/>
        </w:rPr>
        <w:fldChar w:fldCharType="end"/>
      </w:r>
      <w:r w:rsidRPr="0067103E">
        <w:rPr>
          <w:rFonts w:ascii="Times New Roman" w:eastAsia="Times New Roman" w:hAnsi="Times New Roman" w:cs="Times New Roman"/>
          <w:color w:val="0D0D0D" w:themeColor="text1" w:themeTint="F2"/>
          <w:sz w:val="24"/>
          <w:szCs w:val="24"/>
          <w:shd w:val="clear" w:color="auto" w:fill="FFFFFF"/>
        </w:rPr>
      </w:r>
      <w:r w:rsidRPr="0067103E">
        <w:rPr>
          <w:rFonts w:ascii="Times New Roman" w:eastAsia="Times New Roman" w:hAnsi="Times New Roman" w:cs="Times New Roman"/>
          <w:color w:val="0D0D0D" w:themeColor="text1" w:themeTint="F2"/>
          <w:sz w:val="24"/>
          <w:szCs w:val="24"/>
          <w:shd w:val="clear" w:color="auto" w:fill="FFFFFF"/>
        </w:rPr>
        <w:fldChar w:fldCharType="separate"/>
      </w:r>
      <w:r w:rsidR="00DB5E6B" w:rsidRPr="0067103E">
        <w:rPr>
          <w:rFonts w:ascii="Times New Roman" w:eastAsia="Times New Roman" w:hAnsi="Times New Roman" w:cs="Times New Roman"/>
          <w:noProof/>
          <w:color w:val="0D0D0D" w:themeColor="text1" w:themeTint="F2"/>
          <w:sz w:val="24"/>
          <w:szCs w:val="24"/>
          <w:shd w:val="clear" w:color="auto" w:fill="FFFFFF"/>
        </w:rPr>
        <w:t>[138, 140, 141]</w:t>
      </w:r>
      <w:r w:rsidRPr="0067103E">
        <w:rPr>
          <w:rFonts w:ascii="Times New Roman" w:eastAsia="Times New Roman" w:hAnsi="Times New Roman" w:cs="Times New Roman"/>
          <w:color w:val="0D0D0D" w:themeColor="text1" w:themeTint="F2"/>
          <w:sz w:val="24"/>
          <w:szCs w:val="24"/>
          <w:shd w:val="clear" w:color="auto" w:fill="FFFFFF"/>
        </w:rPr>
        <w:fldChar w:fldCharType="end"/>
      </w:r>
      <w:r w:rsidRPr="0067103E">
        <w:rPr>
          <w:rFonts w:ascii="Times New Roman" w:eastAsia="Times New Roman" w:hAnsi="Times New Roman" w:cs="Times New Roman"/>
          <w:color w:val="0D0D0D" w:themeColor="text1" w:themeTint="F2"/>
          <w:sz w:val="24"/>
          <w:szCs w:val="24"/>
          <w:shd w:val="clear" w:color="auto" w:fill="FFFFFF"/>
        </w:rPr>
        <w:t xml:space="preserve">. </w:t>
      </w:r>
      <w:r w:rsidR="006A3BE1" w:rsidRPr="0067103E">
        <w:rPr>
          <w:rFonts w:ascii="Times New Roman" w:eastAsia="Times New Roman" w:hAnsi="Times New Roman" w:cs="Times New Roman"/>
          <w:color w:val="0D0D0D" w:themeColor="text1" w:themeTint="F2"/>
          <w:sz w:val="24"/>
          <w:szCs w:val="24"/>
          <w:shd w:val="clear" w:color="auto" w:fill="FFFFFF"/>
        </w:rPr>
        <w:t>Since</w:t>
      </w:r>
      <w:r w:rsidR="00C655A4" w:rsidRPr="0067103E">
        <w:rPr>
          <w:rFonts w:ascii="Times New Roman" w:eastAsia="Times New Roman" w:hAnsi="Times New Roman" w:cs="Times New Roman"/>
          <w:color w:val="0D0D0D" w:themeColor="text1" w:themeTint="F2"/>
          <w:sz w:val="24"/>
          <w:szCs w:val="24"/>
          <w:shd w:val="clear" w:color="auto" w:fill="FFFFFF"/>
        </w:rPr>
        <w:t xml:space="preserve"> </w:t>
      </w:r>
      <w:r w:rsidRPr="0067103E">
        <w:rPr>
          <w:rFonts w:ascii="Times New Roman" w:eastAsia="Times New Roman" w:hAnsi="Times New Roman" w:cs="Times New Roman"/>
          <w:color w:val="0D0D0D" w:themeColor="text1" w:themeTint="F2"/>
          <w:sz w:val="24"/>
          <w:szCs w:val="24"/>
          <w:shd w:val="clear" w:color="auto" w:fill="FFFFFF"/>
        </w:rPr>
        <w:t>PQCs operate on a state-</w:t>
      </w:r>
      <w:r w:rsidR="006A3BE1" w:rsidRPr="0067103E">
        <w:rPr>
          <w:rFonts w:ascii="Times New Roman" w:eastAsia="Times New Roman" w:hAnsi="Times New Roman" w:cs="Times New Roman"/>
          <w:color w:val="0D0D0D" w:themeColor="text1" w:themeTint="F2"/>
          <w:sz w:val="24"/>
          <w:szCs w:val="24"/>
          <w:shd w:val="clear" w:color="auto" w:fill="FFFFFF"/>
        </w:rPr>
        <w:t>by</w:t>
      </w:r>
      <w:r w:rsidRPr="0067103E">
        <w:rPr>
          <w:rFonts w:ascii="Times New Roman" w:eastAsia="Times New Roman" w:hAnsi="Times New Roman" w:cs="Times New Roman"/>
          <w:color w:val="0D0D0D" w:themeColor="text1" w:themeTint="F2"/>
          <w:sz w:val="24"/>
          <w:szCs w:val="24"/>
          <w:shd w:val="clear" w:color="auto" w:fill="FFFFFF"/>
        </w:rPr>
        <w:t xml:space="preserve">-state basis, they are more able to </w:t>
      </w:r>
      <w:r w:rsidR="00C655A4" w:rsidRPr="0067103E">
        <w:rPr>
          <w:rFonts w:ascii="Times New Roman" w:eastAsia="Times New Roman" w:hAnsi="Times New Roman" w:cs="Times New Roman"/>
          <w:color w:val="0D0D0D" w:themeColor="text1" w:themeTint="F2"/>
          <w:sz w:val="24"/>
          <w:szCs w:val="24"/>
          <w:shd w:val="clear" w:color="auto" w:fill="FFFFFF"/>
        </w:rPr>
        <w:t xml:space="preserve">quickly </w:t>
      </w:r>
      <w:r w:rsidRPr="0067103E">
        <w:rPr>
          <w:rFonts w:ascii="Times New Roman" w:eastAsia="Times New Roman" w:hAnsi="Times New Roman" w:cs="Times New Roman"/>
          <w:color w:val="0D0D0D" w:themeColor="text1" w:themeTint="F2"/>
          <w:sz w:val="24"/>
          <w:szCs w:val="24"/>
          <w:shd w:val="clear" w:color="auto" w:fill="FFFFFF"/>
        </w:rPr>
        <w:t>identify and address emerging issues as they arise, and they serve as one of the stakeholders privy to findings of the North Dakota Title V needs assessments. For the three emerging issues under investigation in this study, PQCs are ideal in examining these findings and resource mapping to help improve outcomes.</w:t>
      </w:r>
      <w:bookmarkStart w:id="36" w:name="_Toc106873578"/>
    </w:p>
    <w:p w14:paraId="7DFAD1B6" w14:textId="77777777" w:rsidR="00D52FD5" w:rsidRPr="00A33137" w:rsidRDefault="00D52FD5" w:rsidP="007E5985">
      <w:pPr>
        <w:tabs>
          <w:tab w:val="left" w:pos="720"/>
        </w:tabs>
        <w:spacing w:after="0" w:line="480" w:lineRule="auto"/>
        <w:rPr>
          <w:rFonts w:ascii="Times New Roman" w:eastAsia="Times New Roman" w:hAnsi="Times New Roman" w:cs="Times New Roman"/>
          <w:color w:val="0D0D0D" w:themeColor="text1" w:themeTint="F2"/>
          <w:sz w:val="24"/>
          <w:szCs w:val="24"/>
          <w:shd w:val="clear" w:color="auto" w:fill="FFFFFF"/>
        </w:rPr>
      </w:pPr>
    </w:p>
    <w:p w14:paraId="30F7CFA3" w14:textId="5C915C3E" w:rsidR="00A43242" w:rsidRPr="0067103E" w:rsidRDefault="00A43242" w:rsidP="002F7E41">
      <w:pPr>
        <w:pStyle w:val="Heading7"/>
        <w:rPr>
          <w:rFonts w:ascii="Times New Roman" w:hAnsi="Times New Roman"/>
          <w:b/>
          <w:bCs/>
          <w:color w:val="0D0D0D" w:themeColor="text1" w:themeTint="F2"/>
        </w:rPr>
      </w:pPr>
      <w:r w:rsidRPr="0067103E">
        <w:rPr>
          <w:rFonts w:ascii="Times New Roman" w:hAnsi="Times New Roman"/>
          <w:b/>
          <w:bCs/>
          <w:color w:val="0D0D0D" w:themeColor="text1" w:themeTint="F2"/>
        </w:rPr>
        <w:t>1.1.5.3 Policy Development</w:t>
      </w:r>
      <w:bookmarkEnd w:id="36"/>
    </w:p>
    <w:p w14:paraId="0FB0FAA9" w14:textId="77777777" w:rsidR="00564F31" w:rsidRPr="0067103E" w:rsidRDefault="00564F31" w:rsidP="00564F31">
      <w:pPr>
        <w:rPr>
          <w:rFonts w:ascii="Times New Roman" w:hAnsi="Times New Roman" w:cs="Times New Roman"/>
          <w:color w:val="0D0D0D" w:themeColor="text1" w:themeTint="F2"/>
          <w:sz w:val="24"/>
          <w:szCs w:val="24"/>
        </w:rPr>
      </w:pPr>
    </w:p>
    <w:p w14:paraId="5FA2A365" w14:textId="77777777" w:rsidR="00415604" w:rsidRPr="0067103E" w:rsidRDefault="00D20D4D" w:rsidP="00D9381B">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The creation of, advocacy for, and utilization of policies, plans and laws that impact health of relevant populations </w:t>
      </w:r>
      <w:r w:rsidR="00D66642" w:rsidRPr="0067103E">
        <w:rPr>
          <w:rFonts w:ascii="Times New Roman" w:eastAsia="Times New Roman" w:hAnsi="Times New Roman" w:cs="Times New Roman"/>
          <w:color w:val="0D0D0D" w:themeColor="text1" w:themeTint="F2"/>
          <w:sz w:val="24"/>
          <w:szCs w:val="24"/>
        </w:rPr>
        <w:t>are two o</w:t>
      </w:r>
      <w:r w:rsidR="00A43242" w:rsidRPr="0067103E">
        <w:rPr>
          <w:rFonts w:ascii="Times New Roman" w:eastAsia="Times New Roman" w:hAnsi="Times New Roman" w:cs="Times New Roman"/>
          <w:color w:val="0D0D0D" w:themeColor="text1" w:themeTint="F2"/>
          <w:sz w:val="24"/>
          <w:szCs w:val="24"/>
        </w:rPr>
        <w:t xml:space="preserve">f the 10 Essential Public Health Services outlined by the CDC </w:t>
      </w:r>
      <w:r w:rsidR="00A43242"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 ExcludeYear="1"&gt;&lt;Author&gt;Control&lt;/Author&gt;&lt;RecNum&gt;301&lt;/RecNum&gt;&lt;DisplayText&gt;[142]&lt;/DisplayText&gt;&lt;record&gt;&lt;rec-number&gt;301&lt;/rec-number&gt;&lt;foreign-keys&gt;&lt;key app="EN" db-id="p2fxt0pr7aearwefaesvdww8r9r5ewxxrt2e" timestamp="1651855894"&gt;301&lt;/key&gt;&lt;/foreign-keys&gt;&lt;ref-type name="Journal Article"&gt;17&lt;/ref-type&gt;&lt;contributors&gt;&lt;authors&gt;&lt;author&gt;Centers for Disease Control&lt;/author&gt;&lt;author&gt;Prevention&lt;/author&gt;&lt;/authors&gt;&lt;/contributors&gt;&lt;titles&gt;&lt;title&gt;Essential public health services&lt;/title&gt;&lt;secondary-title&gt;National Public Health Performance Standards Program&lt;/secondary-title&gt;&lt;/titles&gt;&lt;periodical&gt;&lt;full-title&gt;National Public Health Performance Standards Program&lt;/full-title&gt;&lt;/periodical&gt;&lt;dates&gt;&lt;/dates&gt;&lt;urls&gt;&lt;/urls&gt;&lt;/record&gt;&lt;/Cite&gt;&lt;/EndNote&gt;</w:instrText>
      </w:r>
      <w:r w:rsidR="00A43242"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[142]</w:t>
      </w:r>
      <w:r w:rsidR="00A43242" w:rsidRPr="0067103E">
        <w:rPr>
          <w:rFonts w:ascii="Times New Roman" w:eastAsia="Times New Roman" w:hAnsi="Times New Roman" w:cs="Times New Roman"/>
          <w:color w:val="0D0D0D" w:themeColor="text1" w:themeTint="F2"/>
          <w:sz w:val="24"/>
          <w:szCs w:val="24"/>
        </w:rPr>
        <w:fldChar w:fldCharType="end"/>
      </w:r>
      <w:r w:rsidR="00A43242" w:rsidRPr="0067103E">
        <w:rPr>
          <w:rFonts w:ascii="Times New Roman" w:eastAsia="Times New Roman" w:hAnsi="Times New Roman" w:cs="Times New Roman"/>
          <w:color w:val="0D0D0D" w:themeColor="text1" w:themeTint="F2"/>
          <w:sz w:val="24"/>
          <w:szCs w:val="24"/>
        </w:rPr>
        <w:t>. There are various policies nationally and globally that have been implemented to prevent adverse outcomes in the perinatal population with conflicting results. In preterm birth prevention, healthcare policy is primarily shaped by guidelines and expertise of the national bodies representing the relevant key stakeholders. The American College of Obstetricians and Gynecologists (ACOG) through their practice bulletins provide</w:t>
      </w:r>
      <w:r w:rsidR="00D66642" w:rsidRPr="0067103E">
        <w:rPr>
          <w:rFonts w:ascii="Times New Roman" w:eastAsia="Times New Roman" w:hAnsi="Times New Roman" w:cs="Times New Roman"/>
          <w:color w:val="0D0D0D" w:themeColor="text1" w:themeTint="F2"/>
          <w:sz w:val="24"/>
          <w:szCs w:val="24"/>
        </w:rPr>
        <w:t>s</w:t>
      </w:r>
      <w:r w:rsidR="00A43242" w:rsidRPr="0067103E">
        <w:rPr>
          <w:rFonts w:ascii="Times New Roman" w:eastAsia="Times New Roman" w:hAnsi="Times New Roman" w:cs="Times New Roman"/>
          <w:color w:val="0D0D0D" w:themeColor="text1" w:themeTint="F2"/>
          <w:sz w:val="24"/>
          <w:szCs w:val="24"/>
        </w:rPr>
        <w:t xml:space="preserve"> a synthesis of the medical literature and recommendations of practice for providers that become standards of practice. </w:t>
      </w:r>
      <w:r w:rsidR="003D7E17" w:rsidRPr="0067103E">
        <w:rPr>
          <w:rFonts w:ascii="Times New Roman" w:eastAsia="Times New Roman" w:hAnsi="Times New Roman" w:cs="Times New Roman"/>
          <w:color w:val="0D0D0D" w:themeColor="text1" w:themeTint="F2"/>
          <w:sz w:val="24"/>
          <w:szCs w:val="24"/>
        </w:rPr>
        <w:t>Specific</w:t>
      </w:r>
      <w:r w:rsidR="00A43242" w:rsidRPr="0067103E">
        <w:rPr>
          <w:rFonts w:ascii="Times New Roman" w:eastAsia="Times New Roman" w:hAnsi="Times New Roman" w:cs="Times New Roman"/>
          <w:color w:val="0D0D0D" w:themeColor="text1" w:themeTint="F2"/>
          <w:sz w:val="24"/>
          <w:szCs w:val="24"/>
        </w:rPr>
        <w:t xml:space="preserve"> guidelines and policies on the management of prevention of preterm birth include</w:t>
      </w:r>
      <w:r w:rsidR="00415604" w:rsidRPr="0067103E">
        <w:rPr>
          <w:rFonts w:ascii="Times New Roman" w:eastAsia="Times New Roman" w:hAnsi="Times New Roman" w:cs="Times New Roman"/>
          <w:color w:val="0D0D0D" w:themeColor="text1" w:themeTint="F2"/>
          <w:sz w:val="24"/>
          <w:szCs w:val="24"/>
        </w:rPr>
        <w:t xml:space="preserve">: </w:t>
      </w:r>
    </w:p>
    <w:p w14:paraId="634F27F8" w14:textId="24D53FA3" w:rsidR="00415604" w:rsidRPr="0067103E" w:rsidRDefault="003D7E17" w:rsidP="00415604">
      <w:pPr>
        <w:tabs>
          <w:tab w:val="left" w:pos="720"/>
        </w:tabs>
        <w:spacing w:after="0" w:line="480" w:lineRule="auto"/>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1)</w:t>
      </w:r>
      <w:r w:rsidR="00A43242" w:rsidRPr="0067103E">
        <w:rPr>
          <w:rFonts w:ascii="Times New Roman" w:eastAsia="Times New Roman" w:hAnsi="Times New Roman" w:cs="Times New Roman"/>
          <w:color w:val="0D0D0D" w:themeColor="text1" w:themeTint="F2"/>
          <w:sz w:val="24"/>
          <w:szCs w:val="24"/>
        </w:rPr>
        <w:t xml:space="preserve"> </w:t>
      </w:r>
      <w:r w:rsidR="00415604" w:rsidRPr="0067103E">
        <w:rPr>
          <w:rFonts w:ascii="Times New Roman" w:eastAsia="Times New Roman" w:hAnsi="Times New Roman" w:cs="Times New Roman"/>
          <w:color w:val="0D0D0D" w:themeColor="text1" w:themeTint="F2"/>
          <w:sz w:val="24"/>
          <w:szCs w:val="24"/>
        </w:rPr>
        <w:t>R</w:t>
      </w:r>
      <w:r w:rsidR="00A43242" w:rsidRPr="0067103E">
        <w:rPr>
          <w:rFonts w:ascii="Times New Roman" w:eastAsia="Times New Roman" w:hAnsi="Times New Roman" w:cs="Times New Roman"/>
          <w:color w:val="0D0D0D" w:themeColor="text1" w:themeTint="F2"/>
          <w:sz w:val="24"/>
          <w:szCs w:val="24"/>
        </w:rPr>
        <w:t>isk assessment policies  for providers caring for women with a threatened preterm birth</w:t>
      </w:r>
      <w:r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&lt;EndNote&gt;&lt;Cite&gt;&lt;Author&gt;Ressel&lt;/Author&gt;&lt;Year&gt;2002&lt;/Year&gt;&lt;RecNum&gt;303&lt;/RecNum&gt;&lt;DisplayText&gt;[143]&lt;/DisplayText&gt;&lt;record&gt;&lt;rec-number&gt;303&lt;/rec-number&gt;&lt;foreign-keys&gt;&lt;key app="EN" db-id="p2fxt0pr7aearwefaesvdww8r9r5ewxxrt2e" timestamp="1651857995"&gt;303&lt;/key&gt;&lt;/foreign-keys&gt;&lt;ref-type name="Journal Article"&gt;17&lt;/ref-type&gt;&lt;contributors&gt;&lt;authors&gt;&lt;author&gt;Ressel, Genevieve&lt;/author&gt;&lt;/authors&gt;&lt;/contributors&gt;&lt;titles&gt;&lt;title&gt;ACOG issues recommendations on assessment of risk factors for preterm birth&lt;/title&gt;&lt;secondary-title&gt;American family physician&lt;/secondary-title&gt;&lt;/titles&gt;&lt;periodical&gt;&lt;full-title&gt;American family physician&lt;/full-title&gt;&lt;/periodical&gt;&lt;pages&gt;509&lt;/pages&gt;&lt;volume&gt;65&lt;/volume&gt;&lt;number&gt;3&lt;/number&gt;&lt;dates&gt;&lt;year&gt;2002&lt;/year&gt;&lt;/dates&gt;&lt;isbn&gt;0002-838X&lt;/isbn&gt;&lt;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[143]</w:t>
      </w:r>
      <w:r w:rsidRPr="0067103E">
        <w:rPr>
          <w:rFonts w:ascii="Times New Roman" w:eastAsia="Times New Roman" w:hAnsi="Times New Roman" w:cs="Times New Roman"/>
          <w:color w:val="0D0D0D" w:themeColor="text1" w:themeTint="F2"/>
          <w:sz w:val="24"/>
          <w:szCs w:val="24"/>
        </w:rPr>
        <w:fldChar w:fldCharType="end"/>
      </w:r>
      <w:r w:rsidR="00415604" w:rsidRPr="0067103E">
        <w:rPr>
          <w:rFonts w:ascii="Times New Roman" w:eastAsia="Times New Roman" w:hAnsi="Times New Roman" w:cs="Times New Roman"/>
          <w:color w:val="0D0D0D" w:themeColor="text1" w:themeTint="F2"/>
          <w:sz w:val="24"/>
          <w:szCs w:val="24"/>
        </w:rPr>
        <w:t>.</w:t>
      </w:r>
    </w:p>
    <w:p w14:paraId="38BBD7A5" w14:textId="5AE47A77" w:rsidR="00415604" w:rsidRPr="0067103E" w:rsidRDefault="003D7E17" w:rsidP="00415604">
      <w:pPr>
        <w:tabs>
          <w:tab w:val="left" w:pos="720"/>
        </w:tabs>
        <w:spacing w:after="0" w:line="480" w:lineRule="auto"/>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lastRenderedPageBreak/>
        <w:t xml:space="preserve">2) </w:t>
      </w:r>
      <w:r w:rsidR="00415604" w:rsidRPr="0067103E">
        <w:rPr>
          <w:rFonts w:ascii="Times New Roman" w:eastAsia="Times New Roman" w:hAnsi="Times New Roman" w:cs="Times New Roman"/>
          <w:color w:val="0D0D0D" w:themeColor="text1" w:themeTint="F2"/>
          <w:sz w:val="24"/>
          <w:szCs w:val="24"/>
        </w:rPr>
        <w:t>G</w:t>
      </w:r>
      <w:r w:rsidR="00A43242" w:rsidRPr="0067103E">
        <w:rPr>
          <w:rFonts w:ascii="Times New Roman" w:eastAsia="Times New Roman" w:hAnsi="Times New Roman" w:cs="Times New Roman"/>
          <w:color w:val="0D0D0D" w:themeColor="text1" w:themeTint="F2"/>
          <w:sz w:val="24"/>
          <w:szCs w:val="24"/>
        </w:rPr>
        <w:t xml:space="preserve">uidelines on the diagnostic procedures of preterm birth </w:t>
      </w:r>
      <w:r w:rsidR="00A43242" w:rsidRPr="0067103E">
        <w:rPr>
          <w:rFonts w:ascii="Times New Roman" w:eastAsia="Times New Roman" w:hAnsi="Times New Roman" w:cs="Times New Roman"/>
          <w:color w:val="0D0D0D" w:themeColor="text1" w:themeTint="F2"/>
          <w:sz w:val="24"/>
          <w:szCs w:val="24"/>
        </w:rPr>
        <w:fldChar w:fldCharType="begin"/>
      </w:r>
      <w:r w:rsidR="001253FE" w:rsidRPr="0067103E">
        <w:rPr>
          <w:rFonts w:ascii="Times New Roman" w:eastAsia="Times New Roman" w:hAnsi="Times New Roman" w:cs="Times New Roman"/>
          <w:color w:val="0D0D0D" w:themeColor="text1" w:themeTint="F2"/>
          <w:sz w:val="24"/>
          <w:szCs w:val="24"/>
        </w:rPr>
        <w:instrText xml:space="preserve"> ADDIN EN.CITE &lt;EndNote&gt;&lt;Cite&gt;&lt;Author&gt;Ressel&lt;/Author&gt;&lt;Year&gt;2002&lt;/Year&gt;&lt;RecNum&gt;304&lt;/RecNum&gt;&lt;DisplayText&gt;[32]&lt;/DisplayText&gt;&lt;record&gt;&lt;rec-number&gt;304&lt;/rec-number&gt;&lt;foreign-keys&gt;&lt;key app="EN" db-id="p2fxt0pr7aearwefaesvdww8r9r5ewxxrt2e" timestamp="1651858285"&gt;304&lt;/key&gt;&lt;/foreign-keys&gt;&lt;ref-type name="Journal Article"&gt;17&lt;/ref-type&gt;&lt;contributors&gt;&lt;authors&gt;&lt;author&gt;Ressel, G.&lt;/author&gt;&lt;/authors&gt;&lt;/contributors&gt;&lt;titles&gt;&lt;title&gt;ACOG issues recommendations on assessment of risk factors for preterm birth. American College of Obstetricians and Gynecologists&lt;/title&gt;&lt;secondary-title&gt;Am Fam Physician&lt;/secondary-title&gt;&lt;/titles&gt;&lt;periodical&gt;&lt;full-title&gt;Am Fam Physician&lt;/full-title&gt;&lt;/periodical&gt;&lt;pages&gt;509-10&lt;/pages&gt;&lt;volume&gt;65&lt;/volume&gt;&lt;number&gt;3&lt;/number&gt;&lt;keywords&gt;&lt;keyword&gt;Female&lt;/keyword&gt;&lt;keyword&gt;Humans&lt;/keyword&gt;&lt;keyword&gt;Obstetric Labor, Premature/*diagnosis/epidemiology/prevention &amp;amp; control&lt;/keyword&gt;&lt;keyword&gt;Pregnancy&lt;/keyword&gt;&lt;keyword&gt;Risk Factors&lt;/keyword&gt;&lt;/keywords&gt;&lt;dates&gt;&lt;year&gt;2002&lt;/year&gt;&lt;pub-dates&gt;&lt;date&gt;Feb 1&lt;/date&gt;&lt;/pub-dates&gt;&lt;/dates&gt;&lt;isbn&gt;0002-838X (Print)&amp;#xD;0002-838x&lt;/isbn&gt;&lt;accession-num&gt;11858631&lt;/accession-num&gt;&lt;urls&gt;&lt;/urls&gt;&lt;remote-database-provider&gt;NLM&lt;/remote-database-provider&gt;&lt;language&gt;eng&lt;/language&gt;&lt;/record&gt;&lt;/Cite&gt;&lt;/EndNote&gt;</w:instrText>
      </w:r>
      <w:r w:rsidR="00A43242"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[32]</w:t>
      </w:r>
      <w:r w:rsidR="00A43242" w:rsidRPr="0067103E">
        <w:rPr>
          <w:rFonts w:ascii="Times New Roman" w:eastAsia="Times New Roman" w:hAnsi="Times New Roman" w:cs="Times New Roman"/>
          <w:color w:val="0D0D0D" w:themeColor="text1" w:themeTint="F2"/>
          <w:sz w:val="24"/>
          <w:szCs w:val="24"/>
        </w:rPr>
        <w:fldChar w:fldCharType="end"/>
      </w:r>
      <w:r w:rsidR="00415604" w:rsidRPr="0067103E">
        <w:rPr>
          <w:rFonts w:ascii="Times New Roman" w:eastAsia="Times New Roman" w:hAnsi="Times New Roman" w:cs="Times New Roman"/>
          <w:color w:val="0D0D0D" w:themeColor="text1" w:themeTint="F2"/>
          <w:sz w:val="24"/>
          <w:szCs w:val="24"/>
        </w:rPr>
        <w:t>.</w:t>
      </w:r>
    </w:p>
    <w:p w14:paraId="63FC55CC" w14:textId="645A9629" w:rsidR="00415604" w:rsidRPr="0067103E" w:rsidRDefault="003D7E17" w:rsidP="00415604">
      <w:pPr>
        <w:tabs>
          <w:tab w:val="left" w:pos="720"/>
        </w:tabs>
        <w:spacing w:after="0" w:line="480" w:lineRule="auto"/>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3)</w:t>
      </w:r>
      <w:r w:rsidR="00A43242" w:rsidRPr="0067103E">
        <w:rPr>
          <w:rFonts w:ascii="Times New Roman" w:eastAsia="Times New Roman" w:hAnsi="Times New Roman" w:cs="Times New Roman"/>
          <w:color w:val="0D0D0D" w:themeColor="text1" w:themeTint="F2"/>
          <w:sz w:val="24"/>
          <w:szCs w:val="24"/>
        </w:rPr>
        <w:t xml:space="preserve"> </w:t>
      </w:r>
      <w:r w:rsidR="00415604" w:rsidRPr="0067103E">
        <w:rPr>
          <w:rFonts w:ascii="Times New Roman" w:eastAsia="Times New Roman" w:hAnsi="Times New Roman" w:cs="Times New Roman"/>
          <w:color w:val="0D0D0D" w:themeColor="text1" w:themeTint="F2"/>
          <w:sz w:val="24"/>
          <w:szCs w:val="24"/>
        </w:rPr>
        <w:t>G</w:t>
      </w:r>
      <w:r w:rsidR="00A43242" w:rsidRPr="0067103E">
        <w:rPr>
          <w:rFonts w:ascii="Times New Roman" w:eastAsia="Times New Roman" w:hAnsi="Times New Roman" w:cs="Times New Roman"/>
          <w:color w:val="0D0D0D" w:themeColor="text1" w:themeTint="F2"/>
          <w:sz w:val="24"/>
          <w:szCs w:val="24"/>
        </w:rPr>
        <w:t>uidelines on the use of progesterone and cervical cerclage</w:t>
      </w:r>
      <w:r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&lt;EndNote&gt;&lt;Cite&gt;&lt;Author&gt;Henderson&lt;/Author&gt;&lt;Year&gt;2009&lt;/Year&gt;&lt;RecNum&gt;306&lt;/RecNum&gt;&lt;DisplayText&gt;[144]&lt;/DisplayText&gt;&lt;record&gt;&lt;rec-number&gt;306&lt;/rec-number&gt;&lt;foreign-keys&gt;&lt;key app="EN" db-id="p2fxt0pr7aearwefaesvdww8r9r5ewxxrt2e" timestamp="1651858906"&gt;306&lt;/key&gt;&lt;/foreign-keys&gt;&lt;ref-type name="Journal Article"&gt;17&lt;/ref-type&gt;&lt;contributors&gt;&lt;authors&gt;&lt;author&gt;Henderson, Zsakeba T&lt;/author&gt;&lt;author&gt;Power, Michael L&lt;/author&gt;&lt;author&gt;Berghella, Vincenzo&lt;/author&gt;&lt;author&gt;Lackritz, Eve M&lt;/author&gt;&lt;author&gt;Schulkin, Jay&lt;/author&gt;&lt;/authors&gt;&lt;/contributors&gt;&lt;titles&gt;&lt;title&gt;Attitudes and practices regarding use of progesterone to prevent preterm births&lt;/title&gt;&lt;secondary-title&gt;American journal of perinatology&lt;/secondary-title&gt;&lt;/titles&gt;&lt;periodical&gt;&lt;full-title&gt;American journal of perinatology&lt;/full-title&gt;&lt;/periodical&gt;&lt;pages&gt;529-536&lt;/pages&gt;&lt;volume&gt;26&lt;/volume&gt;&lt;number&gt;07&lt;/number&gt;&lt;dates&gt;&lt;year&gt;2009&lt;/year&gt;&lt;/dates&gt;&lt;isbn&gt;0735-1631&lt;/isbn&gt;&lt;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[144]</w:t>
      </w:r>
      <w:r w:rsidRPr="0067103E">
        <w:rPr>
          <w:rFonts w:ascii="Times New Roman" w:eastAsia="Times New Roman" w:hAnsi="Times New Roman" w:cs="Times New Roman"/>
          <w:color w:val="0D0D0D" w:themeColor="text1" w:themeTint="F2"/>
          <w:sz w:val="24"/>
          <w:szCs w:val="24"/>
        </w:rPr>
        <w:fldChar w:fldCharType="end"/>
      </w:r>
      <w:r w:rsidR="00415604" w:rsidRPr="0067103E">
        <w:rPr>
          <w:rFonts w:ascii="Times New Roman" w:eastAsia="Times New Roman" w:hAnsi="Times New Roman" w:cs="Times New Roman"/>
          <w:color w:val="0D0D0D" w:themeColor="text1" w:themeTint="F2"/>
          <w:sz w:val="24"/>
          <w:szCs w:val="24"/>
        </w:rPr>
        <w:t>.</w:t>
      </w:r>
      <w:r w:rsidR="00A43242" w:rsidRPr="0067103E">
        <w:rPr>
          <w:rFonts w:ascii="Times New Roman" w:eastAsia="Times New Roman" w:hAnsi="Times New Roman" w:cs="Times New Roman"/>
          <w:color w:val="0D0D0D" w:themeColor="text1" w:themeTint="F2"/>
          <w:sz w:val="24"/>
          <w:szCs w:val="24"/>
        </w:rPr>
        <w:t xml:space="preserve"> </w:t>
      </w:r>
    </w:p>
    <w:p w14:paraId="17237782" w14:textId="77777777" w:rsidR="00322DC8" w:rsidRDefault="003D7E17" w:rsidP="00415604">
      <w:pPr>
        <w:tabs>
          <w:tab w:val="left" w:pos="720"/>
        </w:tabs>
        <w:spacing w:after="0" w:line="480" w:lineRule="auto"/>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4)</w:t>
      </w:r>
      <w:r w:rsidR="00AD5C20" w:rsidRPr="0067103E">
        <w:rPr>
          <w:rFonts w:ascii="Times New Roman" w:eastAsia="Times New Roman" w:hAnsi="Times New Roman" w:cs="Times New Roman"/>
          <w:color w:val="0D0D0D" w:themeColor="text1" w:themeTint="F2"/>
          <w:sz w:val="24"/>
          <w:szCs w:val="24"/>
        </w:rPr>
        <w:t xml:space="preserve"> </w:t>
      </w:r>
      <w:r w:rsidR="00322DC8">
        <w:rPr>
          <w:rFonts w:ascii="Times New Roman" w:eastAsia="Times New Roman" w:hAnsi="Times New Roman" w:cs="Times New Roman"/>
          <w:color w:val="0D0D0D" w:themeColor="text1" w:themeTint="F2"/>
          <w:sz w:val="24"/>
          <w:szCs w:val="24"/>
        </w:rPr>
        <w:t>G</w:t>
      </w:r>
      <w:r w:rsidR="00A43242" w:rsidRPr="0067103E">
        <w:rPr>
          <w:rFonts w:ascii="Times New Roman" w:eastAsia="Times New Roman" w:hAnsi="Times New Roman" w:cs="Times New Roman"/>
          <w:color w:val="0D0D0D" w:themeColor="text1" w:themeTint="F2"/>
          <w:sz w:val="24"/>
          <w:szCs w:val="24"/>
        </w:rPr>
        <w:t>uidelines on the use of low-dos</w:t>
      </w:r>
      <w:r w:rsidR="00C95990" w:rsidRPr="0067103E">
        <w:rPr>
          <w:rFonts w:ascii="Times New Roman" w:eastAsia="Times New Roman" w:hAnsi="Times New Roman" w:cs="Times New Roman"/>
          <w:color w:val="0D0D0D" w:themeColor="text1" w:themeTint="F2"/>
          <w:sz w:val="24"/>
          <w:szCs w:val="24"/>
        </w:rPr>
        <w:t>e</w:t>
      </w:r>
      <w:r w:rsidR="00A43242" w:rsidRPr="0067103E">
        <w:rPr>
          <w:rFonts w:ascii="Times New Roman" w:eastAsia="Times New Roman" w:hAnsi="Times New Roman" w:cs="Times New Roman"/>
          <w:color w:val="0D0D0D" w:themeColor="text1" w:themeTint="F2"/>
          <w:sz w:val="24"/>
          <w:szCs w:val="24"/>
        </w:rPr>
        <w:t xml:space="preserve"> aspirin</w:t>
      </w:r>
      <w:r w:rsidR="00322DC8">
        <w:rPr>
          <w:rFonts w:ascii="Times New Roman" w:eastAsia="Times New Roman" w:hAnsi="Times New Roman" w:cs="Times New Roman"/>
          <w:color w:val="0D0D0D" w:themeColor="text1" w:themeTint="F2"/>
          <w:sz w:val="24"/>
          <w:szCs w:val="24"/>
        </w:rPr>
        <w:t xml:space="preserve"> </w:t>
      </w:r>
      <w:r w:rsidR="00322DC8" w:rsidRPr="0067103E">
        <w:rPr>
          <w:rFonts w:ascii="Times New Roman" w:eastAsia="Times New Roman" w:hAnsi="Times New Roman" w:cs="Times New Roman"/>
          <w:color w:val="0D0D0D" w:themeColor="text1" w:themeTint="F2"/>
          <w:sz w:val="24"/>
          <w:szCs w:val="24"/>
        </w:rPr>
        <w:t>for the prevention of severe maternal hypertensive diseases necessitating preterm birth</w:t>
      </w:r>
      <w:r w:rsidR="00A43242" w:rsidRPr="0067103E">
        <w:rPr>
          <w:rFonts w:ascii="Times New Roman" w:eastAsia="Times New Roman" w:hAnsi="Times New Roman" w:cs="Times New Roman"/>
          <w:color w:val="0D0D0D" w:themeColor="text1" w:themeTint="F2"/>
          <w:sz w:val="24"/>
          <w:szCs w:val="24"/>
        </w:rPr>
        <w:t xml:space="preserve"> </w:t>
      </w:r>
      <w:r w:rsidR="00A43242"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&lt;EndNote&gt;&lt;Cite&gt;&lt;Author&gt;Banala&lt;/Author&gt;&lt;Year&gt;2020&lt;/Year&gt;&lt;RecNum&gt;305&lt;/RecNum&gt;&lt;DisplayText&gt;[145]&lt;/DisplayText&gt;&lt;record&gt;&lt;rec-number&gt;305&lt;/rec-number&gt;&lt;foreign-keys&gt;&lt;key app="EN" db-id="p2fxt0pr7aearwefaesvdww8r9r5ewxxrt2e" timestamp="1651858682"&gt;305&lt;/key&gt;&lt;/foreign-keys&gt;&lt;ref-type name="Journal Article"&gt;17&lt;/ref-type&gt;&lt;contributors&gt;&lt;authors&gt;&lt;author&gt;Banala, Chaitra&lt;/author&gt;&lt;author&gt;Moreno, Sindy&lt;/author&gt;&lt;author&gt;Cruz, Yury&lt;/author&gt;&lt;author&gt;Boelig, Rupsa C&lt;/author&gt;&lt;author&gt;Saccone, Gabriele&lt;/author&gt;&lt;author&gt;Berghella, Vincenzo&lt;/author&gt;&lt;author&gt;Schoen, Corina N&lt;/author&gt;&lt;author&gt;Roman, Amanda&lt;/author&gt;&lt;/authors&gt;&lt;/contributors&gt;&lt;titles&gt;&lt;title&gt;Impact of the ACOG guideline regarding low-dose aspirin for prevention of superimposed preeclampsia in women with chronic hypertension&lt;/title&gt;&lt;secondary-title&gt;American journal of obstetrics and gynecology&lt;/secondary-title&gt;&lt;/titles&gt;&lt;periodical&gt;&lt;full-title&gt;American Journal of Obstetrics and Gynecology&lt;/full-title&gt;&lt;/periodical&gt;&lt;pages&gt;419. e1-419. e16&lt;/pages&gt;&lt;volume&gt;223&lt;/volume&gt;&lt;number&gt;3&lt;/number&gt;&lt;dates&gt;&lt;year&gt;2020&lt;/year&gt;&lt;/dates&gt;&lt;isbn&gt;0002-9378&lt;/isbn&gt;&lt;urls&gt;&lt;/urls&gt;&lt;/record&gt;&lt;/Cite&gt;&lt;/EndNote&gt;</w:instrText>
      </w:r>
      <w:r w:rsidR="00A43242"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[145]</w:t>
      </w:r>
      <w:r w:rsidR="00A43242" w:rsidRPr="0067103E">
        <w:rPr>
          <w:rFonts w:ascii="Times New Roman" w:eastAsia="Times New Roman" w:hAnsi="Times New Roman" w:cs="Times New Roman"/>
          <w:color w:val="0D0D0D" w:themeColor="text1" w:themeTint="F2"/>
          <w:sz w:val="24"/>
          <w:szCs w:val="24"/>
        </w:rPr>
        <w:fldChar w:fldCharType="end"/>
      </w:r>
      <w:r w:rsidR="00A43242" w:rsidRPr="0067103E">
        <w:rPr>
          <w:rFonts w:ascii="Times New Roman" w:eastAsia="Times New Roman" w:hAnsi="Times New Roman" w:cs="Times New Roman"/>
          <w:color w:val="0D0D0D" w:themeColor="text1" w:themeTint="F2"/>
          <w:sz w:val="24"/>
          <w:szCs w:val="24"/>
        </w:rPr>
        <w:t>, among othe</w:t>
      </w:r>
      <w:r w:rsidR="00AD5C20" w:rsidRPr="0067103E">
        <w:rPr>
          <w:rFonts w:ascii="Times New Roman" w:eastAsia="Times New Roman" w:hAnsi="Times New Roman" w:cs="Times New Roman"/>
          <w:color w:val="0D0D0D" w:themeColor="text1" w:themeTint="F2"/>
          <w:sz w:val="24"/>
          <w:szCs w:val="24"/>
        </w:rPr>
        <w:t>rs</w:t>
      </w:r>
      <w:r w:rsidR="00A43242" w:rsidRPr="0067103E">
        <w:rPr>
          <w:rFonts w:ascii="Times New Roman" w:eastAsia="Times New Roman" w:hAnsi="Times New Roman" w:cs="Times New Roman"/>
          <w:color w:val="0D0D0D" w:themeColor="text1" w:themeTint="F2"/>
          <w:sz w:val="24"/>
          <w:szCs w:val="24"/>
        </w:rPr>
        <w:t xml:space="preserve">. </w:t>
      </w:r>
    </w:p>
    <w:p w14:paraId="2DE564DA" w14:textId="0519D9DD" w:rsidR="00A43242" w:rsidRPr="0067103E" w:rsidRDefault="00B46BA9" w:rsidP="00415604">
      <w:pPr>
        <w:tabs>
          <w:tab w:val="left" w:pos="720"/>
        </w:tabs>
        <w:spacing w:after="0" w:line="480" w:lineRule="auto"/>
        <w:rPr>
          <w:rFonts w:ascii="Times New Roman" w:eastAsia="Times New Roman" w:hAnsi="Times New Roman" w:cs="Times New Roman"/>
          <w:color w:val="0D0D0D" w:themeColor="text1" w:themeTint="F2"/>
          <w:sz w:val="24"/>
          <w:szCs w:val="24"/>
        </w:rPr>
      </w:pPr>
      <w:r>
        <w:rPr>
          <w:rFonts w:ascii="Times New Roman" w:eastAsia="Times New Roman" w:hAnsi="Times New Roman" w:cs="Times New Roman"/>
          <w:color w:val="0D0D0D" w:themeColor="text1" w:themeTint="F2"/>
          <w:sz w:val="24"/>
          <w:szCs w:val="24"/>
        </w:rPr>
        <w:tab/>
      </w:r>
      <w:r w:rsidR="00AD5C20" w:rsidRPr="0067103E">
        <w:rPr>
          <w:rFonts w:ascii="Times New Roman" w:eastAsia="Times New Roman" w:hAnsi="Times New Roman" w:cs="Times New Roman"/>
          <w:color w:val="0D0D0D" w:themeColor="text1" w:themeTint="F2"/>
          <w:sz w:val="24"/>
          <w:szCs w:val="24"/>
        </w:rPr>
        <w:t>Continuous timely and</w:t>
      </w:r>
      <w:r w:rsidR="00A43242" w:rsidRPr="0067103E">
        <w:rPr>
          <w:rFonts w:ascii="Times New Roman" w:eastAsia="Times New Roman" w:hAnsi="Times New Roman" w:cs="Times New Roman"/>
          <w:color w:val="0D0D0D" w:themeColor="text1" w:themeTint="F2"/>
          <w:sz w:val="24"/>
          <w:szCs w:val="24"/>
        </w:rPr>
        <w:t xml:space="preserve"> appropriate screening </w:t>
      </w:r>
      <w:r w:rsidR="00AD5C20" w:rsidRPr="0067103E">
        <w:rPr>
          <w:rFonts w:ascii="Times New Roman" w:eastAsia="Times New Roman" w:hAnsi="Times New Roman" w:cs="Times New Roman"/>
          <w:color w:val="0D0D0D" w:themeColor="text1" w:themeTint="F2"/>
          <w:sz w:val="24"/>
          <w:szCs w:val="24"/>
        </w:rPr>
        <w:t xml:space="preserve">for </w:t>
      </w:r>
      <w:r w:rsidR="00A43242" w:rsidRPr="0067103E">
        <w:rPr>
          <w:rFonts w:ascii="Times New Roman" w:eastAsia="Times New Roman" w:hAnsi="Times New Roman" w:cs="Times New Roman"/>
          <w:color w:val="0D0D0D" w:themeColor="text1" w:themeTint="F2"/>
          <w:sz w:val="24"/>
          <w:szCs w:val="24"/>
        </w:rPr>
        <w:t>and treatment of postpartum depression and the prevention of severe maternal morbidity</w:t>
      </w:r>
      <w:r w:rsidR="00943142" w:rsidRPr="0067103E">
        <w:rPr>
          <w:rFonts w:ascii="Times New Roman" w:eastAsia="Times New Roman" w:hAnsi="Times New Roman" w:cs="Times New Roman"/>
          <w:color w:val="0D0D0D" w:themeColor="text1" w:themeTint="F2"/>
          <w:sz w:val="24"/>
          <w:szCs w:val="24"/>
        </w:rPr>
        <w:t xml:space="preserve"> are among the emerging issues of policy and guidelines that ACOG has prioritized</w:t>
      </w:r>
      <w:r w:rsidR="00A43242" w:rsidRPr="0067103E">
        <w:rPr>
          <w:rFonts w:ascii="Times New Roman" w:eastAsia="Times New Roman" w:hAnsi="Times New Roman" w:cs="Times New Roman"/>
          <w:color w:val="0D0D0D" w:themeColor="text1" w:themeTint="F2"/>
          <w:sz w:val="24"/>
          <w:szCs w:val="24"/>
        </w:rPr>
        <w:t xml:space="preserve"> </w:t>
      </w:r>
      <w:r w:rsidR="00A43242" w:rsidRPr="0067103E">
        <w:rPr>
          <w:rFonts w:ascii="Times New Roman" w:eastAsia="Times New Roman" w:hAnsi="Times New Roman" w:cs="Times New Roman"/>
          <w:color w:val="0D0D0D" w:themeColor="text1" w:themeTint="F2"/>
          <w:sz w:val="24"/>
          <w:szCs w:val="24"/>
        </w:rPr>
        <w:fldChar w:fldCharType="begin"/>
      </w:r>
      <w:r w:rsidR="001253FE" w:rsidRPr="0067103E">
        <w:rPr>
          <w:rFonts w:ascii="Times New Roman" w:eastAsia="Times New Roman" w:hAnsi="Times New Roman" w:cs="Times New Roman"/>
          <w:color w:val="0D0D0D" w:themeColor="text1" w:themeTint="F2"/>
          <w:sz w:val="24"/>
          <w:szCs w:val="24"/>
        </w:rPr>
        <w:instrText xml:space="preserve"> ADDIN EN.CITE &lt;EndNote&gt;&lt;Cite&gt;&lt;Author&gt;Obstetricians&lt;/Author&gt;&lt;Year&gt;2021&lt;/Year&gt;&lt;RecNum&gt;307&lt;/RecNum&gt;&lt;DisplayText&gt;[31]&lt;/DisplayText&gt;&lt;record&gt;&lt;rec-number&gt;307&lt;/rec-number&gt;&lt;foreign-keys&gt;&lt;key app="EN" db-id="p2fxt0pr7aearwefaesvdww8r9r5ewxxrt2e" timestamp="1651859104"&gt;307&lt;/key&gt;&lt;/foreign-keys&gt;&lt;ref-type name="Journal Article"&gt;17&lt;/ref-type&gt;&lt;contributors&gt;&lt;authors&gt;&lt;author&gt;American College of Obstetricians&lt;/author&gt;&lt;author&gt;Gynecologists&lt;/author&gt;&lt;/authors&gt;&lt;/contributors&gt;&lt;titles&gt;&lt;title&gt;Prediction and prevention of spontaneous preterm birth: ACOG Practice Bulletin, Number 234&lt;/title&gt;&lt;secondary-title&gt;Obstetrics and gynecology&lt;/secondary-title&gt;&lt;/titles&gt;&lt;periodical&gt;&lt;full-title&gt;Obstetrics and gynecology&lt;/full-title&gt;&lt;/periodical&gt;&lt;pages&gt;e65-e90&lt;/pages&gt;&lt;volume&gt;138&lt;/volume&gt;&lt;number&gt;2&lt;/number&gt;&lt;dates&gt;&lt;year&gt;2021&lt;/year&gt;&lt;/dates&gt;&lt;isbn&gt;1873-233X&lt;/isbn&gt;&lt;urls&gt;&lt;/urls&gt;&lt;/record&gt;&lt;/Cite&gt;&lt;/EndNote&gt;</w:instrText>
      </w:r>
      <w:r w:rsidR="00A43242"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[31]</w:t>
      </w:r>
      <w:r w:rsidR="00A43242" w:rsidRPr="0067103E">
        <w:rPr>
          <w:rFonts w:ascii="Times New Roman" w:eastAsia="Times New Roman" w:hAnsi="Times New Roman" w:cs="Times New Roman"/>
          <w:color w:val="0D0D0D" w:themeColor="text1" w:themeTint="F2"/>
          <w:sz w:val="24"/>
          <w:szCs w:val="24"/>
        </w:rPr>
        <w:fldChar w:fldCharType="end"/>
      </w:r>
      <w:r w:rsidR="00A43242" w:rsidRPr="0067103E">
        <w:rPr>
          <w:rFonts w:ascii="Times New Roman" w:eastAsia="Times New Roman" w:hAnsi="Times New Roman" w:cs="Times New Roman"/>
          <w:color w:val="0D0D0D" w:themeColor="text1" w:themeTint="F2"/>
          <w:sz w:val="24"/>
          <w:szCs w:val="24"/>
        </w:rPr>
        <w:t xml:space="preserve">. Other recent examples of effective and promising public health policies include the legal protection of smoke-free policies in the reduction of preterm birth. In one meta-analysis by Been and others on the impact of smoke-free legislation and perinatal health, in four studies of over 1.3 million individuals, a 10.4% reduction in the prevalence of preterm birth was observed between 2008 and 2013 </w:t>
      </w:r>
      <w:r w:rsidR="00A43242" w:rsidRPr="0067103E">
        <w:rPr>
          <w:rFonts w:ascii="Times New Roman" w:eastAsia="Times New Roman" w:hAnsi="Times New Roman" w:cs="Times New Roman"/>
          <w:color w:val="0D0D0D" w:themeColor="text1" w:themeTint="F2"/>
          <w:sz w:val="24"/>
          <w:szCs w:val="24"/>
        </w:rPr>
        <w:fldChar w:fldCharType="begin">
          <w:fldData xml:space="preserve">PEVuZE5vdGU+PENpdGU+PEF1dGhvcj5CZWVuPC9BdXRob3I+PFllYXI+MjAxNDwvWWVhcj48UmVj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</w:fldData>
        </w:fldChar>
      </w:r>
      <w:r w:rsidR="00DB5E6B" w:rsidRPr="0067103E">
        <w:rPr>
          <w:rFonts w:ascii="Times New Roman" w:eastAsia="Times New Roman" w:hAnsi="Times New Roman" w:cs="Times New Roman"/>
          <w:color w:val="0D0D0D" w:themeColor="text1" w:themeTint="F2"/>
          <w:sz w:val="24"/>
          <w:szCs w:val="24"/>
        </w:rPr>
        <w:instrText xml:space="preserve"> ADDIN EN.CITE </w:instrText>
      </w:r>
      <w:r w:rsidR="00DB5E6B" w:rsidRPr="0067103E">
        <w:rPr>
          <w:rFonts w:ascii="Times New Roman" w:eastAsia="Times New Roman" w:hAnsi="Times New Roman" w:cs="Times New Roman"/>
          <w:color w:val="0D0D0D" w:themeColor="text1" w:themeTint="F2"/>
          <w:sz w:val="24"/>
          <w:szCs w:val="24"/>
        </w:rPr>
        <w:fldChar w:fldCharType="begin">
          <w:fldData xml:space="preserve">PEVuZE5vdGU+PENpdGU+PEF1dGhvcj5CZWVuPC9BdXRob3I+PFllYXI+MjAxNDwvWWVhcj48UmVj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</w:fldData>
        </w:fldChar>
      </w:r>
      <w:r w:rsidR="00DB5E6B" w:rsidRPr="0067103E">
        <w:rPr>
          <w:rFonts w:ascii="Times New Roman" w:eastAsia="Times New Roman" w:hAnsi="Times New Roman" w:cs="Times New Roman"/>
          <w:color w:val="0D0D0D" w:themeColor="text1" w:themeTint="F2"/>
          <w:sz w:val="24"/>
          <w:szCs w:val="24"/>
        </w:rPr>
        <w:instrText xml:space="preserve"> ADDIN EN.CITE.DATA </w:instrText>
      </w:r>
      <w:r w:rsidR="00DB5E6B" w:rsidRPr="0067103E">
        <w:rPr>
          <w:rFonts w:ascii="Times New Roman" w:eastAsia="Times New Roman" w:hAnsi="Times New Roman" w:cs="Times New Roman"/>
          <w:color w:val="0D0D0D" w:themeColor="text1" w:themeTint="F2"/>
          <w:sz w:val="24"/>
          <w:szCs w:val="24"/>
        </w:rPr>
      </w:r>
      <w:r w:rsidR="00DB5E6B" w:rsidRPr="0067103E">
        <w:rPr>
          <w:rFonts w:ascii="Times New Roman" w:eastAsia="Times New Roman" w:hAnsi="Times New Roman" w:cs="Times New Roman"/>
          <w:color w:val="0D0D0D" w:themeColor="text1" w:themeTint="F2"/>
          <w:sz w:val="24"/>
          <w:szCs w:val="24"/>
        </w:rPr>
        <w:fldChar w:fldCharType="end"/>
      </w:r>
      <w:r w:rsidR="00A43242" w:rsidRPr="0067103E">
        <w:rPr>
          <w:rFonts w:ascii="Times New Roman" w:eastAsia="Times New Roman" w:hAnsi="Times New Roman" w:cs="Times New Roman"/>
          <w:color w:val="0D0D0D" w:themeColor="text1" w:themeTint="F2"/>
          <w:sz w:val="24"/>
          <w:szCs w:val="24"/>
        </w:rPr>
      </w:r>
      <w:r w:rsidR="00A43242"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[146]</w:t>
      </w:r>
      <w:r w:rsidR="00A43242" w:rsidRPr="0067103E">
        <w:rPr>
          <w:rFonts w:ascii="Times New Roman" w:eastAsia="Times New Roman" w:hAnsi="Times New Roman" w:cs="Times New Roman"/>
          <w:color w:val="0D0D0D" w:themeColor="text1" w:themeTint="F2"/>
          <w:sz w:val="24"/>
          <w:szCs w:val="24"/>
        </w:rPr>
        <w:fldChar w:fldCharType="end"/>
      </w:r>
      <w:r w:rsidR="00A43242" w:rsidRPr="0067103E">
        <w:rPr>
          <w:rFonts w:ascii="Times New Roman" w:eastAsia="Times New Roman" w:hAnsi="Times New Roman" w:cs="Times New Roman"/>
          <w:color w:val="0D0D0D" w:themeColor="text1" w:themeTint="F2"/>
          <w:sz w:val="24"/>
          <w:szCs w:val="24"/>
        </w:rPr>
        <w:t xml:space="preserve">. </w:t>
      </w:r>
    </w:p>
    <w:p w14:paraId="545AC15B" w14:textId="7FAEB884" w:rsidR="00A43242" w:rsidRPr="0067103E" w:rsidRDefault="00A43242" w:rsidP="00D9381B">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Additionally, cost of services is a commonly cited policy concern among women in relation to access to health services for themselves and their newborns</w:t>
      </w:r>
      <w:r w:rsidR="00943142"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w:t>
      </w:r>
      <w:r w:rsidR="00943142" w:rsidRPr="0067103E">
        <w:rPr>
          <w:rFonts w:ascii="Times New Roman" w:eastAsia="Times New Roman" w:hAnsi="Times New Roman" w:cs="Times New Roman"/>
          <w:color w:val="0D0D0D" w:themeColor="text1" w:themeTint="F2"/>
          <w:sz w:val="24"/>
          <w:szCs w:val="24"/>
        </w:rPr>
        <w:t>P</w:t>
      </w:r>
      <w:r w:rsidRPr="0067103E">
        <w:rPr>
          <w:rFonts w:ascii="Times New Roman" w:eastAsia="Times New Roman" w:hAnsi="Times New Roman" w:cs="Times New Roman"/>
          <w:color w:val="0D0D0D" w:themeColor="text1" w:themeTint="F2"/>
          <w:sz w:val="24"/>
          <w:szCs w:val="24"/>
        </w:rPr>
        <w:t>olicies that mitigate this could have significant impact in increas</w:t>
      </w:r>
      <w:r w:rsidR="00943142" w:rsidRPr="0067103E">
        <w:rPr>
          <w:rFonts w:ascii="Times New Roman" w:eastAsia="Times New Roman" w:hAnsi="Times New Roman" w:cs="Times New Roman"/>
          <w:color w:val="0D0D0D" w:themeColor="text1" w:themeTint="F2"/>
          <w:sz w:val="24"/>
          <w:szCs w:val="24"/>
        </w:rPr>
        <w:t>ing</w:t>
      </w:r>
      <w:r w:rsidRPr="0067103E">
        <w:rPr>
          <w:rFonts w:ascii="Times New Roman" w:eastAsia="Times New Roman" w:hAnsi="Times New Roman" w:cs="Times New Roman"/>
          <w:color w:val="0D0D0D" w:themeColor="text1" w:themeTint="F2"/>
          <w:sz w:val="24"/>
          <w:szCs w:val="24"/>
        </w:rPr>
        <w:t xml:space="preserve"> access and utilization of preventive services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PEVuZE5vdGU+PENpdGU+PEF1dGhvcj5Hb3Jkb248L0F1dGhvcj48WWVhcj4yMDIwPC9ZZWFyPjxS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</w:fldData>
        </w:fldChar>
      </w:r>
      <w:r w:rsidR="00DB5E6B" w:rsidRPr="0067103E">
        <w:rPr>
          <w:rFonts w:ascii="Times New Roman" w:eastAsia="Times New Roman" w:hAnsi="Times New Roman" w:cs="Times New Roman"/>
          <w:color w:val="0D0D0D" w:themeColor="text1" w:themeTint="F2"/>
          <w:sz w:val="24"/>
          <w:szCs w:val="24"/>
        </w:rPr>
        <w:instrText xml:space="preserve"> ADDIN EN.CITE </w:instrText>
      </w:r>
      <w:r w:rsidR="00DB5E6B" w:rsidRPr="0067103E">
        <w:rPr>
          <w:rFonts w:ascii="Times New Roman" w:eastAsia="Times New Roman" w:hAnsi="Times New Roman" w:cs="Times New Roman"/>
          <w:color w:val="0D0D0D" w:themeColor="text1" w:themeTint="F2"/>
          <w:sz w:val="24"/>
          <w:szCs w:val="24"/>
        </w:rPr>
        <w:fldChar w:fldCharType="begin">
          <w:fldData xml:space="preserve">PEVuZE5vdGU+PENpdGU+PEF1dGhvcj5Hb3Jkb248L0F1dGhvcj48WWVhcj4yMDIwPC9ZZWFyPjxS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</w:fldData>
        </w:fldChar>
      </w:r>
      <w:r w:rsidR="00DB5E6B" w:rsidRPr="0067103E">
        <w:rPr>
          <w:rFonts w:ascii="Times New Roman" w:eastAsia="Times New Roman" w:hAnsi="Times New Roman" w:cs="Times New Roman"/>
          <w:color w:val="0D0D0D" w:themeColor="text1" w:themeTint="F2"/>
          <w:sz w:val="24"/>
          <w:szCs w:val="24"/>
        </w:rPr>
        <w:instrText xml:space="preserve"> ADDIN EN.CITE.DATA </w:instrText>
      </w:r>
      <w:r w:rsidR="00DB5E6B" w:rsidRPr="0067103E">
        <w:rPr>
          <w:rFonts w:ascii="Times New Roman" w:eastAsia="Times New Roman" w:hAnsi="Times New Roman" w:cs="Times New Roman"/>
          <w:color w:val="0D0D0D" w:themeColor="text1" w:themeTint="F2"/>
          <w:sz w:val="24"/>
          <w:szCs w:val="24"/>
        </w:rPr>
      </w:r>
      <w:r w:rsidR="00DB5E6B"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[147-150]</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Policies that reduce financial burden on at-risk populations may significantly improve the burden of at-risk populations, especially those with low household incomes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PEVuZE5vdGU+PENpdGU+PEF1dGhvcj5UaGVycmVsbCBKcjwvQXV0aG9yPjxZZWFyPjIwMDE8L1ll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</w:fldData>
        </w:fldChar>
      </w:r>
      <w:r w:rsidR="00DB5E6B" w:rsidRPr="0067103E">
        <w:rPr>
          <w:rFonts w:ascii="Times New Roman" w:eastAsia="Times New Roman" w:hAnsi="Times New Roman" w:cs="Times New Roman"/>
          <w:color w:val="0D0D0D" w:themeColor="text1" w:themeTint="F2"/>
          <w:sz w:val="24"/>
          <w:szCs w:val="24"/>
        </w:rPr>
        <w:instrText xml:space="preserve"> ADDIN EN.CITE </w:instrText>
      </w:r>
      <w:r w:rsidR="00DB5E6B" w:rsidRPr="0067103E">
        <w:rPr>
          <w:rFonts w:ascii="Times New Roman" w:eastAsia="Times New Roman" w:hAnsi="Times New Roman" w:cs="Times New Roman"/>
          <w:color w:val="0D0D0D" w:themeColor="text1" w:themeTint="F2"/>
          <w:sz w:val="24"/>
          <w:szCs w:val="24"/>
        </w:rPr>
        <w:fldChar w:fldCharType="begin">
          <w:fldData xml:space="preserve">PEVuZE5vdGU+PENpdGU+PEF1dGhvcj5UaGVycmVsbCBKcjwvQXV0aG9yPjxZZWFyPjIwMDE8L1ll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</w:fldData>
        </w:fldChar>
      </w:r>
      <w:r w:rsidR="00DB5E6B" w:rsidRPr="0067103E">
        <w:rPr>
          <w:rFonts w:ascii="Times New Roman" w:eastAsia="Times New Roman" w:hAnsi="Times New Roman" w:cs="Times New Roman"/>
          <w:color w:val="0D0D0D" w:themeColor="text1" w:themeTint="F2"/>
          <w:sz w:val="24"/>
          <w:szCs w:val="24"/>
        </w:rPr>
        <w:instrText xml:space="preserve"> ADDIN EN.CITE.DATA </w:instrText>
      </w:r>
      <w:r w:rsidR="00DB5E6B" w:rsidRPr="0067103E">
        <w:rPr>
          <w:rFonts w:ascii="Times New Roman" w:eastAsia="Times New Roman" w:hAnsi="Times New Roman" w:cs="Times New Roman"/>
          <w:color w:val="0D0D0D" w:themeColor="text1" w:themeTint="F2"/>
          <w:sz w:val="24"/>
          <w:szCs w:val="24"/>
        </w:rPr>
      </w:r>
      <w:r w:rsidR="00DB5E6B"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[88, 150, 151]</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Recent examples include the state expansion of Medicaid coverage under the Affordable Care Act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PEVuZE5vdGU+PENpdGU+PEF1dGhvcj5TaGFoPC9BdXRob3I+PFllYXI+MjAyMjwvWWVhcj48UmVj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</w:fldData>
        </w:fldChar>
      </w:r>
      <w:r w:rsidR="00DB5E6B" w:rsidRPr="0067103E">
        <w:rPr>
          <w:rFonts w:ascii="Times New Roman" w:eastAsia="Times New Roman" w:hAnsi="Times New Roman" w:cs="Times New Roman"/>
          <w:color w:val="0D0D0D" w:themeColor="text1" w:themeTint="F2"/>
          <w:sz w:val="24"/>
          <w:szCs w:val="24"/>
        </w:rPr>
        <w:instrText xml:space="preserve"> ADDIN EN.CITE </w:instrText>
      </w:r>
      <w:r w:rsidR="00DB5E6B" w:rsidRPr="0067103E">
        <w:rPr>
          <w:rFonts w:ascii="Times New Roman" w:eastAsia="Times New Roman" w:hAnsi="Times New Roman" w:cs="Times New Roman"/>
          <w:color w:val="0D0D0D" w:themeColor="text1" w:themeTint="F2"/>
          <w:sz w:val="24"/>
          <w:szCs w:val="24"/>
        </w:rPr>
        <w:fldChar w:fldCharType="begin">
          <w:fldData xml:space="preserve">PEVuZE5vdGU+PENpdGU+PEF1dGhvcj5TaGFoPC9BdXRob3I+PFllYXI+MjAyMjwvWWVhcj48UmVj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</w:fldData>
        </w:fldChar>
      </w:r>
      <w:r w:rsidR="00DB5E6B" w:rsidRPr="0067103E">
        <w:rPr>
          <w:rFonts w:ascii="Times New Roman" w:eastAsia="Times New Roman" w:hAnsi="Times New Roman" w:cs="Times New Roman"/>
          <w:color w:val="0D0D0D" w:themeColor="text1" w:themeTint="F2"/>
          <w:sz w:val="24"/>
          <w:szCs w:val="24"/>
        </w:rPr>
        <w:instrText xml:space="preserve"> ADDIN EN.CITE.DATA </w:instrText>
      </w:r>
      <w:r w:rsidR="00DB5E6B" w:rsidRPr="0067103E">
        <w:rPr>
          <w:rFonts w:ascii="Times New Roman" w:eastAsia="Times New Roman" w:hAnsi="Times New Roman" w:cs="Times New Roman"/>
          <w:color w:val="0D0D0D" w:themeColor="text1" w:themeTint="F2"/>
          <w:sz w:val="24"/>
          <w:szCs w:val="24"/>
        </w:rPr>
      </w:r>
      <w:r w:rsidR="00DB5E6B"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[147-149]</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w:t>
      </w:r>
      <w:r w:rsidR="005144CE" w:rsidRPr="0067103E">
        <w:rPr>
          <w:rFonts w:ascii="Times New Roman" w:eastAsia="Times New Roman" w:hAnsi="Times New Roman" w:cs="Times New Roman"/>
          <w:color w:val="0D0D0D" w:themeColor="text1" w:themeTint="F2"/>
          <w:sz w:val="24"/>
          <w:szCs w:val="24"/>
        </w:rPr>
        <w:t xml:space="preserve"> This was a critical change in federal health policy given that</w:t>
      </w:r>
      <w:r w:rsidRPr="0067103E">
        <w:rPr>
          <w:rFonts w:ascii="Times New Roman" w:eastAsia="Times New Roman" w:hAnsi="Times New Roman" w:cs="Times New Roman"/>
          <w:color w:val="0D0D0D" w:themeColor="text1" w:themeTint="F2"/>
          <w:sz w:val="24"/>
          <w:szCs w:val="24"/>
        </w:rPr>
        <w:t xml:space="preserve"> </w:t>
      </w:r>
      <w:r w:rsidR="005144CE" w:rsidRPr="0067103E">
        <w:rPr>
          <w:rFonts w:ascii="Times New Roman" w:eastAsia="Times New Roman" w:hAnsi="Times New Roman" w:cs="Times New Roman"/>
          <w:color w:val="0D0D0D" w:themeColor="text1" w:themeTint="F2"/>
          <w:sz w:val="24"/>
          <w:szCs w:val="24"/>
        </w:rPr>
        <w:t>a</w:t>
      </w:r>
      <w:r w:rsidRPr="0067103E">
        <w:rPr>
          <w:rFonts w:ascii="Times New Roman" w:eastAsia="Times New Roman" w:hAnsi="Times New Roman" w:cs="Times New Roman"/>
          <w:color w:val="0D0D0D" w:themeColor="text1" w:themeTint="F2"/>
          <w:sz w:val="24"/>
          <w:szCs w:val="24"/>
        </w:rPr>
        <w:t xml:space="preserve">pproximately 50% of births in the United States are covered by Medicaid </w:t>
      </w:r>
      <w:r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&lt;EndNote&gt;&lt;Cite&gt;&lt;Author&gt;Ranji&lt;/Author&gt;&lt;Year&gt;2019&lt;/Year&gt;&lt;RecNum&gt;321&lt;/RecNum&gt;&lt;DisplayText&gt;[148]&lt;/DisplayText&gt;&lt;record&gt;&lt;rec-number&gt;321&lt;/rec-number&gt;&lt;foreign-keys&gt;&lt;key app="EN" db-id="p2fxt0pr7aearwefaesvdww8r9r5ewxxrt2e" timestamp="1651863371"&gt;321&lt;/key&gt;&lt;/foreign-keys&gt;&lt;ref-type name="Journal Article"&gt;17&lt;/ref-type&gt;&lt;contributors&gt;&lt;authors&gt;&lt;author&gt;Ranji, Usha&lt;/author&gt;&lt;author&gt;Gomez, Ivette&lt;/author&gt;&lt;author&gt;Salganicoff, Alina&lt;/author&gt;&lt;/authors&gt;&lt;/contributors&gt;&lt;titles&gt;&lt;title&gt;Expanding postpartum Medicaid coverage&lt;/title&gt;&lt;secondary-title&gt;Women’s Health Policy Issue Brief&lt;/secondary-title&gt;&lt;/titles&gt;&lt;periodical&gt;&lt;full-title&gt;Women’s Health Policy Issue Brief&lt;/full-title&gt;&lt;/periodical&gt;&lt;dates&gt;&lt;year&gt;2019&lt;/year&gt;&lt;/dates&gt;&lt;urls&gt;&lt;/urls&gt;&lt;/record&gt;&lt;/Cite&gt;&lt;/EndNote&gt;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[148]</w:t>
      </w:r>
      <w:r w:rsidRPr="0067103E">
        <w:rPr>
          <w:rFonts w:ascii="Times New Roman" w:eastAsia="Times New Roman" w:hAnsi="Times New Roman" w:cs="Times New Roman"/>
          <w:color w:val="0D0D0D" w:themeColor="text1" w:themeTint="F2"/>
          <w:sz w:val="24"/>
          <w:szCs w:val="24"/>
        </w:rPr>
        <w:fldChar w:fldCharType="end"/>
      </w:r>
      <w:r w:rsidR="005144CE"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w:t>
      </w:r>
      <w:r w:rsidR="005144CE" w:rsidRPr="0067103E">
        <w:rPr>
          <w:rFonts w:ascii="Times New Roman" w:eastAsia="Times New Roman" w:hAnsi="Times New Roman" w:cs="Times New Roman"/>
          <w:color w:val="0D0D0D" w:themeColor="text1" w:themeTint="F2"/>
          <w:sz w:val="24"/>
          <w:szCs w:val="24"/>
        </w:rPr>
        <w:t>This</w:t>
      </w:r>
      <w:r w:rsidRPr="0067103E">
        <w:rPr>
          <w:rFonts w:ascii="Times New Roman" w:eastAsia="Times New Roman" w:hAnsi="Times New Roman" w:cs="Times New Roman"/>
          <w:color w:val="0D0D0D" w:themeColor="text1" w:themeTint="F2"/>
          <w:sz w:val="24"/>
          <w:szCs w:val="24"/>
        </w:rPr>
        <w:t xml:space="preserve"> federal-state program that insures individuals with income levels that range from between 138% to 380% </w:t>
      </w:r>
      <w:r w:rsidR="00943142" w:rsidRPr="0067103E">
        <w:rPr>
          <w:rFonts w:ascii="Times New Roman" w:eastAsia="Times New Roman" w:hAnsi="Times New Roman" w:cs="Times New Roman"/>
          <w:color w:val="0D0D0D" w:themeColor="text1" w:themeTint="F2"/>
          <w:sz w:val="24"/>
          <w:szCs w:val="24"/>
        </w:rPr>
        <w:t xml:space="preserve">of the </w:t>
      </w:r>
      <w:r w:rsidRPr="0067103E">
        <w:rPr>
          <w:rFonts w:ascii="Times New Roman" w:eastAsia="Times New Roman" w:hAnsi="Times New Roman" w:cs="Times New Roman"/>
          <w:color w:val="0D0D0D" w:themeColor="text1" w:themeTint="F2"/>
          <w:sz w:val="24"/>
          <w:szCs w:val="24"/>
        </w:rPr>
        <w:t>Federal Poverty Level,</w:t>
      </w:r>
      <w:r w:rsidR="005144CE" w:rsidRPr="0067103E">
        <w:rPr>
          <w:rFonts w:ascii="Times New Roman" w:eastAsia="Times New Roman" w:hAnsi="Times New Roman" w:cs="Times New Roman"/>
          <w:color w:val="0D0D0D" w:themeColor="text1" w:themeTint="F2"/>
          <w:sz w:val="24"/>
          <w:szCs w:val="24"/>
        </w:rPr>
        <w:t xml:space="preserve"> has been </w:t>
      </w:r>
      <w:r w:rsidR="000D0059" w:rsidRPr="0067103E">
        <w:rPr>
          <w:rFonts w:ascii="Times New Roman" w:eastAsia="Times New Roman" w:hAnsi="Times New Roman" w:cs="Times New Roman"/>
          <w:color w:val="0D0D0D" w:themeColor="text1" w:themeTint="F2"/>
          <w:sz w:val="24"/>
          <w:szCs w:val="24"/>
        </w:rPr>
        <w:t>instrumental</w:t>
      </w:r>
      <w:r w:rsidR="005144CE" w:rsidRPr="0067103E">
        <w:rPr>
          <w:rFonts w:ascii="Times New Roman" w:eastAsia="Times New Roman" w:hAnsi="Times New Roman" w:cs="Times New Roman"/>
          <w:color w:val="0D0D0D" w:themeColor="text1" w:themeTint="F2"/>
          <w:sz w:val="24"/>
          <w:szCs w:val="24"/>
        </w:rPr>
        <w:t xml:space="preserve"> in ensuring access to prenatal and postpartum care among low income women in the United States</w:t>
      </w:r>
      <w:r w:rsidRPr="0067103E">
        <w:rPr>
          <w:rFonts w:ascii="Times New Roman" w:eastAsia="Times New Roman" w:hAnsi="Times New Roman" w:cs="Times New Roman"/>
          <w:color w:val="0D0D0D" w:themeColor="text1" w:themeTint="F2"/>
          <w:sz w:val="24"/>
          <w:szCs w:val="24"/>
        </w:rPr>
        <w:t xml:space="preserve">. </w:t>
      </w:r>
    </w:p>
    <w:p w14:paraId="270A5062" w14:textId="470724DB" w:rsidR="005D2D05" w:rsidRDefault="00A43242" w:rsidP="00410928">
      <w:pPr>
        <w:tabs>
          <w:tab w:val="left" w:pos="720"/>
        </w:tabs>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lastRenderedPageBreak/>
        <w:t xml:space="preserve">For states like North Dakota and 36 others, the expansion of postpartum Medicaid under the Affordable Care Act offered low-income women the ability to continue coverage past 60 days postpartum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PEVuZE5vdGU+PENpdGU+PEF1dGhvcj5TaGFoPC9BdXRob3I+PFllYXI+MjAyMjwvWWVhcj48UmVj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</w:fldData>
        </w:fldChar>
      </w:r>
      <w:r w:rsidR="00DB5E6B" w:rsidRPr="0067103E">
        <w:rPr>
          <w:rFonts w:ascii="Times New Roman" w:eastAsia="Times New Roman" w:hAnsi="Times New Roman" w:cs="Times New Roman"/>
          <w:color w:val="0D0D0D" w:themeColor="text1" w:themeTint="F2"/>
          <w:sz w:val="24"/>
          <w:szCs w:val="24"/>
        </w:rPr>
        <w:instrText xml:space="preserve"> ADDIN EN.CITE </w:instrText>
      </w:r>
      <w:r w:rsidR="00DB5E6B" w:rsidRPr="0067103E">
        <w:rPr>
          <w:rFonts w:ascii="Times New Roman" w:eastAsia="Times New Roman" w:hAnsi="Times New Roman" w:cs="Times New Roman"/>
          <w:color w:val="0D0D0D" w:themeColor="text1" w:themeTint="F2"/>
          <w:sz w:val="24"/>
          <w:szCs w:val="24"/>
        </w:rPr>
        <w:fldChar w:fldCharType="begin">
          <w:fldData xml:space="preserve">PEVuZE5vdGU+PENpdGU+PEF1dGhvcj5TaGFoPC9BdXRob3I+PFllYXI+MjAyMjwvWWVhcj48UmVj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</w:fldData>
        </w:fldChar>
      </w:r>
      <w:r w:rsidR="00DB5E6B" w:rsidRPr="0067103E">
        <w:rPr>
          <w:rFonts w:ascii="Times New Roman" w:eastAsia="Times New Roman" w:hAnsi="Times New Roman" w:cs="Times New Roman"/>
          <w:color w:val="0D0D0D" w:themeColor="text1" w:themeTint="F2"/>
          <w:sz w:val="24"/>
          <w:szCs w:val="24"/>
        </w:rPr>
        <w:instrText xml:space="preserve"> ADDIN EN.CITE.DATA </w:instrText>
      </w:r>
      <w:r w:rsidR="00DB5E6B" w:rsidRPr="0067103E">
        <w:rPr>
          <w:rFonts w:ascii="Times New Roman" w:eastAsia="Times New Roman" w:hAnsi="Times New Roman" w:cs="Times New Roman"/>
          <w:color w:val="0D0D0D" w:themeColor="text1" w:themeTint="F2"/>
          <w:sz w:val="24"/>
          <w:szCs w:val="24"/>
        </w:rPr>
      </w:r>
      <w:r w:rsidR="00DB5E6B"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[147-149]</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While children are typically enrolled in Medicaid right at birth, thereby allowing them to access the critical services that may be urgently necessary due to preterm birth or newborn screening, this expansion of benefit for the perinatal population is especially critical for access and utilization of services such as postpartum depression, inter-conception care</w:t>
      </w:r>
      <w:r w:rsidR="000D0059"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and long-acting reversible contraception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PEVuZE5vdGU+PENpdGU+PEF1dGhvcj5Hb3Jkb248L0F1dGhvcj48WWVhcj4yMDIwPC9ZZWFyPjxS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</w:fldData>
        </w:fldChar>
      </w:r>
      <w:r w:rsidR="00DB5E6B" w:rsidRPr="0067103E">
        <w:rPr>
          <w:rFonts w:ascii="Times New Roman" w:eastAsia="Times New Roman" w:hAnsi="Times New Roman" w:cs="Times New Roman"/>
          <w:color w:val="0D0D0D" w:themeColor="text1" w:themeTint="F2"/>
          <w:sz w:val="24"/>
          <w:szCs w:val="24"/>
        </w:rPr>
        <w:instrText xml:space="preserve"> ADDIN EN.CITE </w:instrText>
      </w:r>
      <w:r w:rsidR="00DB5E6B" w:rsidRPr="0067103E">
        <w:rPr>
          <w:rFonts w:ascii="Times New Roman" w:eastAsia="Times New Roman" w:hAnsi="Times New Roman" w:cs="Times New Roman"/>
          <w:color w:val="0D0D0D" w:themeColor="text1" w:themeTint="F2"/>
          <w:sz w:val="24"/>
          <w:szCs w:val="24"/>
        </w:rPr>
        <w:fldChar w:fldCharType="begin">
          <w:fldData xml:space="preserve">PEVuZE5vdGU+PENpdGU+PEF1dGhvcj5Hb3Jkb248L0F1dGhvcj48WWVhcj4yMDIwPC9ZZWFyPjxS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</w:fldData>
        </w:fldChar>
      </w:r>
      <w:r w:rsidR="00DB5E6B" w:rsidRPr="0067103E">
        <w:rPr>
          <w:rFonts w:ascii="Times New Roman" w:eastAsia="Times New Roman" w:hAnsi="Times New Roman" w:cs="Times New Roman"/>
          <w:color w:val="0D0D0D" w:themeColor="text1" w:themeTint="F2"/>
          <w:sz w:val="24"/>
          <w:szCs w:val="24"/>
        </w:rPr>
        <w:instrText xml:space="preserve"> ADDIN EN.CITE.DATA </w:instrText>
      </w:r>
      <w:r w:rsidR="00DB5E6B" w:rsidRPr="0067103E">
        <w:rPr>
          <w:rFonts w:ascii="Times New Roman" w:eastAsia="Times New Roman" w:hAnsi="Times New Roman" w:cs="Times New Roman"/>
          <w:color w:val="0D0D0D" w:themeColor="text1" w:themeTint="F2"/>
          <w:sz w:val="24"/>
          <w:szCs w:val="24"/>
        </w:rPr>
      </w:r>
      <w:r w:rsidR="00DB5E6B"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[147-149]</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Identifying the predictors of these three key emerging issues could help mitigate the poor outcomes associated with them and significantly improve the health of North Dakota’s perinatal population. </w:t>
      </w:r>
    </w:p>
    <w:p w14:paraId="591B5F1E" w14:textId="76A5FD75" w:rsidR="00884E45" w:rsidRDefault="00884E45">
      <w:pPr>
        <w:rPr>
          <w:rFonts w:ascii="Times New Roman" w:eastAsia="Times New Roman" w:hAnsi="Times New Roman" w:cs="Times New Roman"/>
          <w:color w:val="0D0D0D" w:themeColor="text1" w:themeTint="F2"/>
          <w:sz w:val="24"/>
          <w:szCs w:val="24"/>
        </w:rPr>
      </w:pPr>
      <w:r>
        <w:rPr>
          <w:rFonts w:ascii="Times New Roman" w:eastAsia="Times New Roman" w:hAnsi="Times New Roman" w:cs="Times New Roman"/>
          <w:color w:val="0D0D0D" w:themeColor="text1" w:themeTint="F2"/>
          <w:sz w:val="24"/>
          <w:szCs w:val="24"/>
        </w:rPr>
        <w:br w:type="page"/>
      </w:r>
    </w:p>
    <w:p w14:paraId="519746CF" w14:textId="1DE5CFEB" w:rsidR="00A43242" w:rsidRPr="0067103E" w:rsidRDefault="007C0C78" w:rsidP="006678A2">
      <w:pPr>
        <w:pStyle w:val="Heading1"/>
        <w:rPr>
          <w:rFonts w:ascii="Times New Roman" w:hAnsi="Times New Roman" w:cs="Times New Roman"/>
          <w:color w:val="0D0D0D" w:themeColor="text1" w:themeTint="F2"/>
          <w:sz w:val="24"/>
        </w:rPr>
      </w:pPr>
      <w:bookmarkStart w:id="37" w:name="_Toc106873579"/>
      <w:r w:rsidRPr="0067103E">
        <w:rPr>
          <w:rFonts w:ascii="Times New Roman" w:hAnsi="Times New Roman" w:cs="Times New Roman"/>
          <w:color w:val="0D0D0D" w:themeColor="text1" w:themeTint="F2"/>
          <w:sz w:val="24"/>
        </w:rPr>
        <w:lastRenderedPageBreak/>
        <w:t>CHAPTER 2</w:t>
      </w:r>
      <w:bookmarkEnd w:id="37"/>
    </w:p>
    <w:p w14:paraId="14663753" w14:textId="77777777" w:rsidR="006678A2" w:rsidRPr="0067103E" w:rsidRDefault="006678A2" w:rsidP="006678A2">
      <w:pPr>
        <w:rPr>
          <w:rFonts w:ascii="Times New Roman" w:hAnsi="Times New Roman" w:cs="Times New Roman"/>
          <w:color w:val="0D0D0D" w:themeColor="text1" w:themeTint="F2"/>
          <w:sz w:val="24"/>
          <w:szCs w:val="24"/>
        </w:rPr>
      </w:pPr>
    </w:p>
    <w:p w14:paraId="1CB37024" w14:textId="395821F3" w:rsidR="004643B2" w:rsidRPr="0067103E" w:rsidRDefault="00D8391E" w:rsidP="00D8391E">
      <w:pPr>
        <w:pStyle w:val="Heading2"/>
        <w:rPr>
          <w:rFonts w:ascii="Times New Roman" w:eastAsia="Calibri" w:hAnsi="Times New Roman" w:cs="Times New Roman"/>
          <w:color w:val="0D0D0D" w:themeColor="text1" w:themeTint="F2"/>
          <w:sz w:val="24"/>
          <w:szCs w:val="24"/>
        </w:rPr>
      </w:pPr>
      <w:bookmarkStart w:id="38" w:name="_Toc106873580"/>
      <w:r w:rsidRPr="0067103E">
        <w:rPr>
          <w:rFonts w:ascii="Times New Roman" w:eastAsia="Calibri" w:hAnsi="Times New Roman" w:cs="Times New Roman"/>
          <w:color w:val="0D0D0D" w:themeColor="text1" w:themeTint="F2"/>
          <w:sz w:val="24"/>
          <w:szCs w:val="24"/>
        </w:rPr>
        <w:t xml:space="preserve">2.0 </w:t>
      </w:r>
      <w:r w:rsidR="004643B2" w:rsidRPr="0067103E">
        <w:rPr>
          <w:rFonts w:ascii="Times New Roman" w:eastAsia="Calibri" w:hAnsi="Times New Roman" w:cs="Times New Roman"/>
          <w:color w:val="0D0D0D" w:themeColor="text1" w:themeTint="F2"/>
          <w:sz w:val="24"/>
          <w:szCs w:val="24"/>
        </w:rPr>
        <w:t>Investigation of Predictors of Preterm Birth among North Dakota Women</w:t>
      </w:r>
      <w:bookmarkEnd w:id="38"/>
    </w:p>
    <w:p w14:paraId="2AE1E660" w14:textId="77777777" w:rsidR="004643B2" w:rsidRPr="0067103E" w:rsidRDefault="004643B2" w:rsidP="004643B2">
      <w:pPr>
        <w:autoSpaceDE w:val="0"/>
        <w:autoSpaceDN w:val="0"/>
        <w:adjustRightInd w:val="0"/>
        <w:spacing w:line="456" w:lineRule="auto"/>
        <w:ind w:left="360"/>
        <w:contextualSpacing/>
        <w:rPr>
          <w:rFonts w:ascii="Times New Roman" w:eastAsia="Calibri" w:hAnsi="Times New Roman" w:cs="Times New Roman"/>
          <w:b/>
          <w:bCs/>
          <w:color w:val="0D0D0D" w:themeColor="text1" w:themeTint="F2"/>
          <w:sz w:val="24"/>
          <w:szCs w:val="24"/>
        </w:rPr>
      </w:pPr>
    </w:p>
    <w:p w14:paraId="374FCDC9" w14:textId="77777777" w:rsidR="004643B2" w:rsidRPr="0067103E" w:rsidRDefault="004643B2" w:rsidP="004643B2">
      <w:pPr>
        <w:autoSpaceDE w:val="0"/>
        <w:autoSpaceDN w:val="0"/>
        <w:adjustRightInd w:val="0"/>
        <w:spacing w:line="456" w:lineRule="auto"/>
        <w:ind w:left="360"/>
        <w:contextualSpacing/>
        <w:rPr>
          <w:rFonts w:ascii="Times New Roman" w:eastAsia="Calibri" w:hAnsi="Times New Roman" w:cs="Times New Roman"/>
          <w:color w:val="0D0D0D" w:themeColor="text1" w:themeTint="F2"/>
          <w:sz w:val="24"/>
          <w:szCs w:val="24"/>
        </w:rPr>
      </w:pPr>
      <w:r w:rsidRPr="0067103E">
        <w:rPr>
          <w:rFonts w:ascii="Times New Roman" w:eastAsia="Calibri" w:hAnsi="Times New Roman" w:cs="Times New Roman"/>
          <w:color w:val="0D0D0D" w:themeColor="text1" w:themeTint="F2"/>
          <w:sz w:val="24"/>
          <w:szCs w:val="24"/>
        </w:rPr>
        <w:t>Grace Njau, MPH</w:t>
      </w:r>
      <w:r w:rsidRPr="0067103E">
        <w:rPr>
          <w:rFonts w:ascii="Times New Roman" w:eastAsia="Calibri" w:hAnsi="Times New Roman" w:cs="Times New Roman"/>
          <w:color w:val="0D0D0D" w:themeColor="text1" w:themeTint="F2"/>
          <w:sz w:val="24"/>
          <w:szCs w:val="24"/>
          <w:vertAlign w:val="superscript"/>
        </w:rPr>
        <w:t>1,3</w:t>
      </w:r>
      <w:r w:rsidRPr="0067103E">
        <w:rPr>
          <w:rFonts w:ascii="Times New Roman" w:eastAsia="Calibri" w:hAnsi="Times New Roman" w:cs="Times New Roman"/>
          <w:color w:val="0D0D0D" w:themeColor="text1" w:themeTint="F2"/>
          <w:sz w:val="24"/>
          <w:szCs w:val="24"/>
        </w:rPr>
        <w:t>, Ramona Danielson, MS, PhD</w:t>
      </w:r>
      <w:r w:rsidRPr="0067103E">
        <w:rPr>
          <w:rFonts w:ascii="Times New Roman" w:eastAsia="Calibri" w:hAnsi="Times New Roman" w:cs="Times New Roman"/>
          <w:color w:val="0D0D0D" w:themeColor="text1" w:themeTint="F2"/>
          <w:sz w:val="24"/>
          <w:szCs w:val="24"/>
          <w:vertAlign w:val="superscript"/>
        </w:rPr>
        <w:t>2</w:t>
      </w:r>
      <w:r w:rsidRPr="0067103E">
        <w:rPr>
          <w:rFonts w:ascii="Times New Roman" w:eastAsia="Calibri" w:hAnsi="Times New Roman" w:cs="Times New Roman"/>
          <w:color w:val="0D0D0D" w:themeColor="text1" w:themeTint="F2"/>
          <w:sz w:val="24"/>
          <w:szCs w:val="24"/>
        </w:rPr>
        <w:t>, Agricola Odoi, BVM, MSc, PhD</w:t>
      </w:r>
      <w:r w:rsidRPr="0067103E">
        <w:rPr>
          <w:rFonts w:ascii="Times New Roman" w:eastAsia="Calibri" w:hAnsi="Times New Roman" w:cs="Times New Roman"/>
          <w:color w:val="0D0D0D" w:themeColor="text1" w:themeTint="F2"/>
          <w:sz w:val="24"/>
          <w:szCs w:val="24"/>
          <w:vertAlign w:val="superscript"/>
        </w:rPr>
        <w:t>3,*</w:t>
      </w:r>
    </w:p>
    <w:p w14:paraId="0B967ADA" w14:textId="77777777" w:rsidR="004643B2" w:rsidRPr="0067103E" w:rsidRDefault="004643B2" w:rsidP="004643B2">
      <w:pPr>
        <w:autoSpaceDE w:val="0"/>
        <w:autoSpaceDN w:val="0"/>
        <w:adjustRightInd w:val="0"/>
        <w:spacing w:line="456" w:lineRule="auto"/>
        <w:ind w:left="360"/>
        <w:contextualSpacing/>
        <w:rPr>
          <w:rFonts w:ascii="Times New Roman" w:eastAsia="Calibri" w:hAnsi="Times New Roman" w:cs="Times New Roman"/>
          <w:color w:val="0D0D0D" w:themeColor="text1" w:themeTint="F2"/>
          <w:sz w:val="24"/>
          <w:szCs w:val="24"/>
        </w:rPr>
      </w:pPr>
    </w:p>
    <w:p w14:paraId="26F3C714" w14:textId="77777777" w:rsidR="004643B2" w:rsidRPr="0067103E" w:rsidRDefault="004643B2" w:rsidP="004643B2">
      <w:pPr>
        <w:autoSpaceDE w:val="0"/>
        <w:autoSpaceDN w:val="0"/>
        <w:adjustRightInd w:val="0"/>
        <w:spacing w:line="456" w:lineRule="auto"/>
        <w:ind w:left="360"/>
        <w:contextualSpacing/>
        <w:rPr>
          <w:rFonts w:ascii="Times New Roman" w:eastAsia="Calibri" w:hAnsi="Times New Roman" w:cs="Times New Roman"/>
          <w:color w:val="0D0D0D" w:themeColor="text1" w:themeTint="F2"/>
          <w:sz w:val="24"/>
          <w:szCs w:val="24"/>
        </w:rPr>
      </w:pPr>
    </w:p>
    <w:p w14:paraId="7129017C" w14:textId="77777777" w:rsidR="004643B2" w:rsidRPr="0067103E" w:rsidRDefault="004643B2" w:rsidP="004643B2">
      <w:pPr>
        <w:autoSpaceDE w:val="0"/>
        <w:autoSpaceDN w:val="0"/>
        <w:adjustRightInd w:val="0"/>
        <w:spacing w:line="456" w:lineRule="auto"/>
        <w:ind w:left="360"/>
        <w:contextualSpacing/>
        <w:rPr>
          <w:rFonts w:ascii="Times New Roman" w:eastAsia="Calibri" w:hAnsi="Times New Roman" w:cs="Times New Roman"/>
          <w:color w:val="0D0D0D" w:themeColor="text1" w:themeTint="F2"/>
          <w:sz w:val="24"/>
          <w:szCs w:val="24"/>
        </w:rPr>
      </w:pPr>
      <w:r w:rsidRPr="0067103E">
        <w:rPr>
          <w:rFonts w:ascii="Times New Roman" w:eastAsia="Calibri" w:hAnsi="Times New Roman" w:cs="Times New Roman"/>
          <w:color w:val="0D0D0D" w:themeColor="text1" w:themeTint="F2"/>
          <w:sz w:val="24"/>
          <w:szCs w:val="24"/>
        </w:rPr>
        <w:t>Running Head: Predictors of Postpartum Depression in North Dakota</w:t>
      </w:r>
    </w:p>
    <w:p w14:paraId="4D2AED3A" w14:textId="77777777" w:rsidR="004643B2" w:rsidRPr="0067103E" w:rsidRDefault="004643B2" w:rsidP="004643B2">
      <w:pPr>
        <w:autoSpaceDE w:val="0"/>
        <w:autoSpaceDN w:val="0"/>
        <w:adjustRightInd w:val="0"/>
        <w:spacing w:line="456" w:lineRule="auto"/>
        <w:ind w:left="360"/>
        <w:contextualSpacing/>
        <w:rPr>
          <w:rFonts w:ascii="Times New Roman" w:eastAsia="Calibri" w:hAnsi="Times New Roman" w:cs="Times New Roman"/>
          <w:color w:val="0D0D0D" w:themeColor="text1" w:themeTint="F2"/>
          <w:sz w:val="24"/>
          <w:szCs w:val="24"/>
        </w:rPr>
      </w:pPr>
    </w:p>
    <w:p w14:paraId="02DBBB97" w14:textId="77777777" w:rsidR="004643B2" w:rsidRPr="0067103E" w:rsidRDefault="004643B2" w:rsidP="004643B2">
      <w:pPr>
        <w:autoSpaceDE w:val="0"/>
        <w:autoSpaceDN w:val="0"/>
        <w:adjustRightInd w:val="0"/>
        <w:spacing w:line="456" w:lineRule="auto"/>
        <w:ind w:left="360"/>
        <w:contextualSpacing/>
        <w:rPr>
          <w:rFonts w:ascii="Times New Roman" w:eastAsia="Calibri" w:hAnsi="Times New Roman" w:cs="Times New Roman"/>
          <w:color w:val="0D0D0D" w:themeColor="text1" w:themeTint="F2"/>
          <w:sz w:val="24"/>
          <w:szCs w:val="24"/>
        </w:rPr>
      </w:pPr>
    </w:p>
    <w:p w14:paraId="42B84A73" w14:textId="77777777" w:rsidR="004643B2" w:rsidRPr="0067103E" w:rsidRDefault="004643B2" w:rsidP="004643B2">
      <w:pPr>
        <w:autoSpaceDE w:val="0"/>
        <w:autoSpaceDN w:val="0"/>
        <w:adjustRightInd w:val="0"/>
        <w:spacing w:line="456" w:lineRule="auto"/>
        <w:ind w:left="360"/>
        <w:contextualSpacing/>
        <w:rPr>
          <w:rFonts w:ascii="Times New Roman" w:eastAsia="Calibri" w:hAnsi="Times New Roman" w:cs="Times New Roman"/>
          <w:color w:val="0D0D0D" w:themeColor="text1" w:themeTint="F2"/>
          <w:sz w:val="24"/>
          <w:szCs w:val="24"/>
        </w:rPr>
      </w:pPr>
      <w:r w:rsidRPr="0067103E">
        <w:rPr>
          <w:rFonts w:ascii="Times New Roman" w:eastAsia="Calibri" w:hAnsi="Times New Roman" w:cs="Times New Roman"/>
          <w:color w:val="0D0D0D" w:themeColor="text1" w:themeTint="F2"/>
          <w:sz w:val="24"/>
          <w:szCs w:val="24"/>
          <w:vertAlign w:val="superscript"/>
        </w:rPr>
        <w:t>1</w:t>
      </w:r>
      <w:r w:rsidRPr="0067103E">
        <w:rPr>
          <w:rFonts w:ascii="Times New Roman" w:eastAsia="Calibri" w:hAnsi="Times New Roman" w:cs="Times New Roman"/>
          <w:color w:val="0D0D0D" w:themeColor="text1" w:themeTint="F2"/>
          <w:sz w:val="24"/>
          <w:szCs w:val="24"/>
        </w:rPr>
        <w:t>Division of Special Projects &amp; Health Analytics, North Dakota Department of Health, Bismarck, ND, USA</w:t>
      </w:r>
    </w:p>
    <w:p w14:paraId="330CF945" w14:textId="77777777" w:rsidR="004643B2" w:rsidRPr="0067103E" w:rsidRDefault="004643B2" w:rsidP="004643B2">
      <w:pPr>
        <w:autoSpaceDE w:val="0"/>
        <w:autoSpaceDN w:val="0"/>
        <w:adjustRightInd w:val="0"/>
        <w:spacing w:line="456" w:lineRule="auto"/>
        <w:ind w:left="360"/>
        <w:contextualSpacing/>
        <w:rPr>
          <w:rFonts w:ascii="Times New Roman" w:eastAsia="Calibri" w:hAnsi="Times New Roman" w:cs="Times New Roman"/>
          <w:color w:val="0D0D0D" w:themeColor="text1" w:themeTint="F2"/>
          <w:sz w:val="24"/>
          <w:szCs w:val="24"/>
        </w:rPr>
      </w:pPr>
    </w:p>
    <w:p w14:paraId="13C38E3B" w14:textId="77777777" w:rsidR="004643B2" w:rsidRPr="0067103E" w:rsidRDefault="004643B2" w:rsidP="004643B2">
      <w:pPr>
        <w:autoSpaceDE w:val="0"/>
        <w:autoSpaceDN w:val="0"/>
        <w:adjustRightInd w:val="0"/>
        <w:spacing w:line="456" w:lineRule="auto"/>
        <w:ind w:left="360"/>
        <w:contextualSpacing/>
        <w:rPr>
          <w:rFonts w:ascii="Times New Roman" w:eastAsia="Calibri" w:hAnsi="Times New Roman" w:cs="Times New Roman"/>
          <w:color w:val="0D0D0D" w:themeColor="text1" w:themeTint="F2"/>
          <w:sz w:val="24"/>
          <w:szCs w:val="24"/>
        </w:rPr>
      </w:pPr>
      <w:r w:rsidRPr="0067103E">
        <w:rPr>
          <w:rFonts w:ascii="Times New Roman" w:eastAsia="Calibri" w:hAnsi="Times New Roman" w:cs="Times New Roman"/>
          <w:color w:val="0D0D0D" w:themeColor="text1" w:themeTint="F2"/>
          <w:sz w:val="24"/>
          <w:szCs w:val="24"/>
          <w:vertAlign w:val="superscript"/>
        </w:rPr>
        <w:t>2</w:t>
      </w:r>
      <w:r w:rsidRPr="0067103E">
        <w:rPr>
          <w:rFonts w:ascii="Times New Roman" w:eastAsia="Calibri" w:hAnsi="Times New Roman" w:cs="Times New Roman"/>
          <w:color w:val="0D0D0D" w:themeColor="text1" w:themeTint="F2"/>
          <w:sz w:val="24"/>
          <w:szCs w:val="24"/>
        </w:rPr>
        <w:t>Department of Public Health, North Dakota State University, Fargo, ND, USA</w:t>
      </w:r>
    </w:p>
    <w:p w14:paraId="50342FD2" w14:textId="77777777" w:rsidR="004643B2" w:rsidRPr="0067103E" w:rsidRDefault="004643B2" w:rsidP="004643B2">
      <w:pPr>
        <w:autoSpaceDE w:val="0"/>
        <w:autoSpaceDN w:val="0"/>
        <w:adjustRightInd w:val="0"/>
        <w:spacing w:line="456" w:lineRule="auto"/>
        <w:ind w:left="360"/>
        <w:contextualSpacing/>
        <w:rPr>
          <w:rFonts w:ascii="Times New Roman" w:eastAsia="Calibri" w:hAnsi="Times New Roman" w:cs="Times New Roman"/>
          <w:color w:val="0D0D0D" w:themeColor="text1" w:themeTint="F2"/>
          <w:sz w:val="24"/>
          <w:szCs w:val="24"/>
        </w:rPr>
      </w:pPr>
    </w:p>
    <w:p w14:paraId="7D1B6294" w14:textId="77777777" w:rsidR="004643B2" w:rsidRPr="0067103E" w:rsidRDefault="004643B2" w:rsidP="004643B2">
      <w:pPr>
        <w:autoSpaceDE w:val="0"/>
        <w:autoSpaceDN w:val="0"/>
        <w:adjustRightInd w:val="0"/>
        <w:spacing w:line="456" w:lineRule="auto"/>
        <w:ind w:left="360"/>
        <w:contextualSpacing/>
        <w:rPr>
          <w:rFonts w:ascii="Times New Roman" w:eastAsia="Calibri" w:hAnsi="Times New Roman" w:cs="Times New Roman"/>
          <w:color w:val="0D0D0D" w:themeColor="text1" w:themeTint="F2"/>
          <w:sz w:val="24"/>
          <w:szCs w:val="24"/>
        </w:rPr>
      </w:pPr>
      <w:r w:rsidRPr="0067103E">
        <w:rPr>
          <w:rFonts w:ascii="Times New Roman" w:eastAsia="Calibri" w:hAnsi="Times New Roman" w:cs="Times New Roman"/>
          <w:color w:val="0D0D0D" w:themeColor="text1" w:themeTint="F2"/>
          <w:sz w:val="24"/>
          <w:szCs w:val="24"/>
          <w:vertAlign w:val="superscript"/>
        </w:rPr>
        <w:t>3</w:t>
      </w:r>
      <w:r w:rsidRPr="0067103E">
        <w:rPr>
          <w:rFonts w:ascii="Times New Roman" w:eastAsia="Calibri" w:hAnsi="Times New Roman" w:cs="Times New Roman"/>
          <w:color w:val="0D0D0D" w:themeColor="text1" w:themeTint="F2"/>
          <w:sz w:val="24"/>
          <w:szCs w:val="24"/>
        </w:rPr>
        <w:t>Department of Biomedical and Diagnostic Sciences, College of Veterinary Medicine, University of Tennessee, Knoxville, TN, USA</w:t>
      </w:r>
    </w:p>
    <w:p w14:paraId="1EA1B90F" w14:textId="77777777" w:rsidR="004643B2" w:rsidRPr="0067103E" w:rsidRDefault="004643B2" w:rsidP="004643B2">
      <w:pPr>
        <w:autoSpaceDE w:val="0"/>
        <w:autoSpaceDN w:val="0"/>
        <w:adjustRightInd w:val="0"/>
        <w:spacing w:line="456" w:lineRule="auto"/>
        <w:ind w:left="360"/>
        <w:contextualSpacing/>
        <w:rPr>
          <w:rFonts w:ascii="Times New Roman" w:eastAsia="Calibri" w:hAnsi="Times New Roman" w:cs="Times New Roman"/>
          <w:b/>
          <w:bCs/>
          <w:color w:val="0D0D0D" w:themeColor="text1" w:themeTint="F2"/>
          <w:sz w:val="24"/>
          <w:szCs w:val="24"/>
        </w:rPr>
      </w:pPr>
    </w:p>
    <w:p w14:paraId="24C8565A" w14:textId="77777777" w:rsidR="004643B2" w:rsidRPr="0067103E" w:rsidRDefault="004643B2" w:rsidP="004643B2">
      <w:pPr>
        <w:autoSpaceDE w:val="0"/>
        <w:autoSpaceDN w:val="0"/>
        <w:adjustRightInd w:val="0"/>
        <w:spacing w:line="456" w:lineRule="auto"/>
        <w:contextualSpacing/>
        <w:rPr>
          <w:rFonts w:ascii="Times New Roman" w:eastAsia="Calibri" w:hAnsi="Times New Roman" w:cs="Times New Roman"/>
          <w:color w:val="0D0D0D" w:themeColor="text1" w:themeTint="F2"/>
          <w:sz w:val="24"/>
          <w:szCs w:val="24"/>
        </w:rPr>
      </w:pPr>
      <w:r w:rsidRPr="0067103E">
        <w:rPr>
          <w:rFonts w:ascii="Times New Roman" w:eastAsia="Calibri" w:hAnsi="Times New Roman" w:cs="Times New Roman"/>
          <w:color w:val="0D0D0D" w:themeColor="text1" w:themeTint="F2"/>
          <w:sz w:val="24"/>
          <w:szCs w:val="24"/>
        </w:rPr>
        <w:t xml:space="preserve">This chapter is a manuscript that has been submitted for publication and is currently under review at </w:t>
      </w:r>
      <w:proofErr w:type="spellStart"/>
      <w:r w:rsidRPr="0067103E">
        <w:rPr>
          <w:rFonts w:ascii="Times New Roman" w:eastAsia="Calibri" w:hAnsi="Times New Roman" w:cs="Times New Roman"/>
          <w:color w:val="0D0D0D" w:themeColor="text1" w:themeTint="F2"/>
          <w:sz w:val="24"/>
          <w:szCs w:val="24"/>
        </w:rPr>
        <w:t>PLoS</w:t>
      </w:r>
      <w:proofErr w:type="spellEnd"/>
      <w:r w:rsidRPr="0067103E">
        <w:rPr>
          <w:rFonts w:ascii="Times New Roman" w:eastAsia="Calibri" w:hAnsi="Times New Roman" w:cs="Times New Roman"/>
          <w:color w:val="0D0D0D" w:themeColor="text1" w:themeTint="F2"/>
          <w:sz w:val="24"/>
          <w:szCs w:val="24"/>
        </w:rPr>
        <w:t xml:space="preserve"> One journal.</w:t>
      </w:r>
    </w:p>
    <w:p w14:paraId="34A58B18" w14:textId="6C0D5656" w:rsidR="004643B2" w:rsidRDefault="004643B2" w:rsidP="004643B2">
      <w:pPr>
        <w:autoSpaceDE w:val="0"/>
        <w:autoSpaceDN w:val="0"/>
        <w:adjustRightInd w:val="0"/>
        <w:spacing w:after="0" w:line="456" w:lineRule="auto"/>
        <w:rPr>
          <w:rFonts w:ascii="Times New Roman" w:eastAsia="Calibri" w:hAnsi="Times New Roman" w:cs="Times New Roman"/>
          <w:color w:val="0D0D0D" w:themeColor="text1" w:themeTint="F2"/>
          <w:sz w:val="24"/>
          <w:szCs w:val="24"/>
        </w:rPr>
      </w:pPr>
      <w:r w:rsidRPr="0067103E">
        <w:rPr>
          <w:rFonts w:ascii="Times New Roman" w:eastAsia="Calibri" w:hAnsi="Times New Roman" w:cs="Times New Roman"/>
          <w:color w:val="0D0D0D" w:themeColor="text1" w:themeTint="F2"/>
          <w:sz w:val="24"/>
          <w:szCs w:val="24"/>
        </w:rPr>
        <w:t>My contributions to this paper included literature review, study design, data acquisition and management, analysis, interpretation of results, formulation of discussion topics, as well as drafting and editing the manuscript.</w:t>
      </w:r>
    </w:p>
    <w:p w14:paraId="56B60DD0" w14:textId="77777777" w:rsidR="00B46BA9" w:rsidRPr="0067103E" w:rsidRDefault="00B46BA9" w:rsidP="004643B2">
      <w:pPr>
        <w:autoSpaceDE w:val="0"/>
        <w:autoSpaceDN w:val="0"/>
        <w:adjustRightInd w:val="0"/>
        <w:spacing w:after="0" w:line="456" w:lineRule="auto"/>
        <w:rPr>
          <w:rFonts w:ascii="Times New Roman" w:eastAsia="Calibri" w:hAnsi="Times New Roman" w:cs="Times New Roman"/>
          <w:color w:val="0D0D0D" w:themeColor="text1" w:themeTint="F2"/>
          <w:sz w:val="24"/>
          <w:szCs w:val="24"/>
        </w:rPr>
      </w:pPr>
    </w:p>
    <w:p w14:paraId="443236D5" w14:textId="7C7675C0" w:rsidR="00A43242" w:rsidRPr="0067103E" w:rsidRDefault="00A43242" w:rsidP="007E5985">
      <w:pPr>
        <w:pStyle w:val="Heading5"/>
        <w:spacing w:line="480" w:lineRule="auto"/>
        <w:rPr>
          <w:rFonts w:ascii="Times New Roman" w:hAnsi="Times New Roman"/>
          <w:b/>
          <w:bCs/>
          <w:color w:val="0D0D0D" w:themeColor="text1" w:themeTint="F2"/>
          <w:sz w:val="24"/>
          <w:szCs w:val="24"/>
        </w:rPr>
      </w:pPr>
      <w:bookmarkStart w:id="39" w:name="_Toc106873581"/>
      <w:r w:rsidRPr="0067103E">
        <w:rPr>
          <w:rFonts w:ascii="Times New Roman" w:hAnsi="Times New Roman"/>
          <w:b/>
          <w:bCs/>
          <w:color w:val="0D0D0D" w:themeColor="text1" w:themeTint="F2"/>
          <w:sz w:val="24"/>
          <w:szCs w:val="24"/>
        </w:rPr>
        <w:lastRenderedPageBreak/>
        <w:t>2.1 Abstract</w:t>
      </w:r>
      <w:bookmarkEnd w:id="39"/>
    </w:p>
    <w:p w14:paraId="556E55E1" w14:textId="77777777" w:rsidR="00A43242" w:rsidRPr="0067103E" w:rsidRDefault="00A43242" w:rsidP="007E5985">
      <w:pPr>
        <w:spacing w:after="0" w:line="480" w:lineRule="auto"/>
        <w:ind w:firstLine="720"/>
        <w:rPr>
          <w:rFonts w:ascii="Times New Roman" w:eastAsia="Times New Roman" w:hAnsi="Times New Roman" w:cs="Times New Roman"/>
          <w:color w:val="0D0D0D" w:themeColor="text1" w:themeTint="F2"/>
          <w:sz w:val="24"/>
          <w:szCs w:val="24"/>
        </w:rPr>
      </w:pPr>
      <w:bookmarkStart w:id="40" w:name="_Hlk98145478"/>
      <w:r w:rsidRPr="0067103E">
        <w:rPr>
          <w:rFonts w:ascii="Times New Roman" w:eastAsia="Times New Roman" w:hAnsi="Times New Roman" w:cs="Times New Roman"/>
          <w:color w:val="0D0D0D" w:themeColor="text1" w:themeTint="F2"/>
          <w:sz w:val="24"/>
          <w:szCs w:val="24"/>
        </w:rPr>
        <w:t xml:space="preserve">Preterm birth, a leading cause of neonatal morbidity and mortality, represents approximately 10% of births in both North Dakota (ND) and the United States annually. Therefore, it is critical to reduce its burden. This study investigated predictors of preterm birth among women in ND. </w:t>
      </w:r>
    </w:p>
    <w:p w14:paraId="04E1840A" w14:textId="77777777" w:rsidR="00A43242" w:rsidRPr="0067103E" w:rsidRDefault="00A43242" w:rsidP="00990D82">
      <w:pPr>
        <w:spacing w:after="0" w:line="456"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Methods</w:t>
      </w:r>
      <w:r w:rsidRPr="0067103E">
        <w:rPr>
          <w:rFonts w:ascii="Times New Roman" w:eastAsia="Times New Roman" w:hAnsi="Times New Roman" w:cs="Times New Roman"/>
          <w:i/>
          <w:iCs/>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Data from the 2017-2019 ND Pregnancy Risk Assessment Monitoring System were used for the study. Factor-specific prevalence and confidence intervals of potential predictors were computed. Logistic models were used to investigate and identify predictors of preterm birth. </w:t>
      </w:r>
    </w:p>
    <w:p w14:paraId="5A932B4E" w14:textId="6A0754B4" w:rsidR="00A43242" w:rsidRPr="0067103E" w:rsidRDefault="00A43242" w:rsidP="00A43242">
      <w:pPr>
        <w:spacing w:after="0" w:line="456"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Of the 30,565 births during the study period, 8.5% were preterm. There were significant associations between odds of preterm birth and plurality (adjusted odds ratio [</w:t>
      </w:r>
      <w:r w:rsidR="00990D82" w:rsidRPr="0067103E">
        <w:rPr>
          <w:rFonts w:ascii="Times New Roman" w:eastAsia="Times New Roman" w:hAnsi="Times New Roman" w:cs="Times New Roman"/>
          <w:color w:val="0D0D0D" w:themeColor="text1" w:themeTint="F2"/>
          <w:sz w:val="24"/>
          <w:szCs w:val="24"/>
        </w:rPr>
        <w:t>A</w:t>
      </w:r>
      <w:r w:rsidRPr="0067103E">
        <w:rPr>
          <w:rFonts w:ascii="Times New Roman" w:eastAsia="Times New Roman" w:hAnsi="Times New Roman" w:cs="Times New Roman"/>
          <w:color w:val="0D0D0D" w:themeColor="text1" w:themeTint="F2"/>
          <w:sz w:val="24"/>
          <w:szCs w:val="24"/>
        </w:rPr>
        <w:t>OR]</w:t>
      </w:r>
      <w:r w:rsidR="00990D82"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w:t>
      </w:r>
      <w:r w:rsidR="00990D82"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95.6; </w:t>
      </w:r>
      <w:r w:rsidRPr="0067103E">
        <w:rPr>
          <w:rFonts w:ascii="Times New Roman" w:eastAsia="Times New Roman" w:hAnsi="Times New Roman" w:cs="Times New Roman"/>
          <w:i/>
          <w:iCs/>
          <w:color w:val="0D0D0D" w:themeColor="text1" w:themeTint="F2"/>
          <w:sz w:val="24"/>
          <w:szCs w:val="24"/>
        </w:rPr>
        <w:t>p</w:t>
      </w:r>
      <w:r w:rsidR="00990D82"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&lt;</w:t>
      </w:r>
      <w:r w:rsidR="00990D82"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0.0001), maternal hypertension (</w:t>
      </w:r>
      <w:r w:rsidR="00990D82" w:rsidRPr="0067103E">
        <w:rPr>
          <w:rFonts w:ascii="Times New Roman" w:eastAsia="Times New Roman" w:hAnsi="Times New Roman" w:cs="Times New Roman"/>
          <w:color w:val="0D0D0D" w:themeColor="text1" w:themeTint="F2"/>
          <w:sz w:val="24"/>
          <w:szCs w:val="24"/>
        </w:rPr>
        <w:t>A</w:t>
      </w:r>
      <w:r w:rsidRPr="0067103E">
        <w:rPr>
          <w:rFonts w:ascii="Times New Roman" w:eastAsia="Times New Roman" w:hAnsi="Times New Roman" w:cs="Times New Roman"/>
          <w:color w:val="0D0D0D" w:themeColor="text1" w:themeTint="F2"/>
          <w:sz w:val="24"/>
          <w:szCs w:val="24"/>
        </w:rPr>
        <w:t>OR</w:t>
      </w:r>
      <w:r w:rsidR="00990D82"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w:t>
      </w:r>
      <w:r w:rsidR="00990D82"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6.1; </w:t>
      </w:r>
      <w:r w:rsidRPr="0067103E">
        <w:rPr>
          <w:rFonts w:ascii="Times New Roman" w:eastAsia="Times New Roman" w:hAnsi="Times New Roman" w:cs="Times New Roman"/>
          <w:i/>
          <w:iCs/>
          <w:color w:val="0D0D0D" w:themeColor="text1" w:themeTint="F2"/>
          <w:sz w:val="24"/>
          <w:szCs w:val="24"/>
        </w:rPr>
        <w:t>p</w:t>
      </w:r>
      <w:r w:rsidR="00990D82"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&lt;</w:t>
      </w:r>
      <w:r w:rsidR="00990D82"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0.0001), premature rupture of membranes (</w:t>
      </w:r>
      <w:r w:rsidR="00990D82" w:rsidRPr="0067103E">
        <w:rPr>
          <w:rFonts w:ascii="Times New Roman" w:eastAsia="Times New Roman" w:hAnsi="Times New Roman" w:cs="Times New Roman"/>
          <w:color w:val="0D0D0D" w:themeColor="text1" w:themeTint="F2"/>
          <w:sz w:val="24"/>
          <w:szCs w:val="24"/>
        </w:rPr>
        <w:t>A</w:t>
      </w:r>
      <w:r w:rsidRPr="0067103E">
        <w:rPr>
          <w:rFonts w:ascii="Times New Roman" w:eastAsia="Times New Roman" w:hAnsi="Times New Roman" w:cs="Times New Roman"/>
          <w:color w:val="0D0D0D" w:themeColor="text1" w:themeTint="F2"/>
          <w:sz w:val="24"/>
          <w:szCs w:val="24"/>
        </w:rPr>
        <w:t xml:space="preserve">OR=15.0; </w:t>
      </w:r>
      <w:r w:rsidRPr="0067103E">
        <w:rPr>
          <w:rFonts w:ascii="Times New Roman" w:eastAsia="Times New Roman" w:hAnsi="Times New Roman" w:cs="Times New Roman"/>
          <w:i/>
          <w:iCs/>
          <w:color w:val="0D0D0D" w:themeColor="text1" w:themeTint="F2"/>
          <w:sz w:val="24"/>
          <w:szCs w:val="24"/>
        </w:rPr>
        <w:t>p</w:t>
      </w:r>
      <w:r w:rsidR="00990D82"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&lt;</w:t>
      </w:r>
      <w:r w:rsidR="00990D82"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0.0001), prior preterm birth (</w:t>
      </w:r>
      <w:r w:rsidR="00990D82" w:rsidRPr="0067103E">
        <w:rPr>
          <w:rFonts w:ascii="Times New Roman" w:eastAsia="Times New Roman" w:hAnsi="Times New Roman" w:cs="Times New Roman"/>
          <w:color w:val="0D0D0D" w:themeColor="text1" w:themeTint="F2"/>
          <w:sz w:val="24"/>
          <w:szCs w:val="24"/>
        </w:rPr>
        <w:t>A</w:t>
      </w:r>
      <w:r w:rsidRPr="0067103E">
        <w:rPr>
          <w:rFonts w:ascii="Times New Roman" w:eastAsia="Times New Roman" w:hAnsi="Times New Roman" w:cs="Times New Roman"/>
          <w:color w:val="0D0D0D" w:themeColor="text1" w:themeTint="F2"/>
          <w:sz w:val="24"/>
          <w:szCs w:val="24"/>
        </w:rPr>
        <w:t>OR</w:t>
      </w:r>
      <w:r w:rsidR="00990D82"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w:t>
      </w:r>
      <w:r w:rsidR="00990D82"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6.0; </w:t>
      </w:r>
      <w:r w:rsidRPr="0067103E">
        <w:rPr>
          <w:rFonts w:ascii="Times New Roman" w:eastAsia="Times New Roman" w:hAnsi="Times New Roman" w:cs="Times New Roman"/>
          <w:i/>
          <w:iCs/>
          <w:color w:val="0D0D0D" w:themeColor="text1" w:themeTint="F2"/>
          <w:sz w:val="24"/>
          <w:szCs w:val="24"/>
        </w:rPr>
        <w:t>p</w:t>
      </w:r>
      <w:r w:rsidR="00990D82"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&lt;</w:t>
      </w:r>
      <w:r w:rsidR="00990D82"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0.0001), and rural county of residence (</w:t>
      </w:r>
      <w:r w:rsidR="00990D82" w:rsidRPr="0067103E">
        <w:rPr>
          <w:rFonts w:ascii="Times New Roman" w:eastAsia="Times New Roman" w:hAnsi="Times New Roman" w:cs="Times New Roman"/>
          <w:color w:val="0D0D0D" w:themeColor="text1" w:themeTint="F2"/>
          <w:sz w:val="24"/>
          <w:szCs w:val="24"/>
        </w:rPr>
        <w:t>A</w:t>
      </w:r>
      <w:r w:rsidRPr="0067103E">
        <w:rPr>
          <w:rFonts w:ascii="Times New Roman" w:eastAsia="Times New Roman" w:hAnsi="Times New Roman" w:cs="Times New Roman"/>
          <w:color w:val="0D0D0D" w:themeColor="text1" w:themeTint="F2"/>
          <w:sz w:val="24"/>
          <w:szCs w:val="24"/>
        </w:rPr>
        <w:t>OR</w:t>
      </w:r>
      <w:r w:rsidR="00990D82"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w:t>
      </w:r>
      <w:r w:rsidR="00990D82"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1.7; </w:t>
      </w:r>
      <w:r w:rsidRPr="0067103E">
        <w:rPr>
          <w:rFonts w:ascii="Times New Roman" w:eastAsia="Times New Roman" w:hAnsi="Times New Roman" w:cs="Times New Roman"/>
          <w:i/>
          <w:iCs/>
          <w:color w:val="0D0D0D" w:themeColor="text1" w:themeTint="F2"/>
          <w:sz w:val="24"/>
          <w:szCs w:val="24"/>
        </w:rPr>
        <w:t>p</w:t>
      </w:r>
      <w:r w:rsidR="00990D82"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w:t>
      </w:r>
      <w:r w:rsidR="00990D82"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0.019).</w:t>
      </w:r>
      <w:r w:rsidR="00B7184D"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Additionally, the odds of preterm birth were twice as high among women who were ≥</w:t>
      </w:r>
      <w:r w:rsidR="00990D82"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35 years old at the time of delivery (</w:t>
      </w:r>
      <w:r w:rsidR="00990D82" w:rsidRPr="0067103E">
        <w:rPr>
          <w:rFonts w:ascii="Times New Roman" w:eastAsia="Times New Roman" w:hAnsi="Times New Roman" w:cs="Times New Roman"/>
          <w:color w:val="0D0D0D" w:themeColor="text1" w:themeTint="F2"/>
          <w:sz w:val="24"/>
          <w:szCs w:val="24"/>
        </w:rPr>
        <w:t>A</w:t>
      </w:r>
      <w:r w:rsidRPr="0067103E">
        <w:rPr>
          <w:rFonts w:ascii="Times New Roman" w:eastAsia="Times New Roman" w:hAnsi="Times New Roman" w:cs="Times New Roman"/>
          <w:color w:val="0D0D0D" w:themeColor="text1" w:themeTint="F2"/>
          <w:sz w:val="24"/>
          <w:szCs w:val="24"/>
        </w:rPr>
        <w:t>OR</w:t>
      </w:r>
      <w:r w:rsidR="00990D82"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w:t>
      </w:r>
      <w:r w:rsidR="00990D82"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2.0; </w:t>
      </w:r>
      <w:r w:rsidRPr="0067103E">
        <w:rPr>
          <w:rFonts w:ascii="Times New Roman" w:eastAsia="Times New Roman" w:hAnsi="Times New Roman" w:cs="Times New Roman"/>
          <w:i/>
          <w:iCs/>
          <w:color w:val="0D0D0D" w:themeColor="text1" w:themeTint="F2"/>
          <w:sz w:val="24"/>
          <w:szCs w:val="24"/>
        </w:rPr>
        <w:t>p</w:t>
      </w:r>
      <w:r w:rsidR="00990D82"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w:t>
      </w:r>
      <w:r w:rsidR="00990D82"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0.043) compared to those who were 20-34 years. Finally, the odds of preterm birth among women who attended &lt;</w:t>
      </w:r>
      <w:r w:rsidR="00990D82"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9 prenatal care visits were nearly three times that of those who attended 9-11 visits (</w:t>
      </w:r>
      <w:r w:rsidR="00990D82" w:rsidRPr="0067103E">
        <w:rPr>
          <w:rFonts w:ascii="Times New Roman" w:eastAsia="Times New Roman" w:hAnsi="Times New Roman" w:cs="Times New Roman"/>
          <w:color w:val="0D0D0D" w:themeColor="text1" w:themeTint="F2"/>
          <w:sz w:val="24"/>
          <w:szCs w:val="24"/>
        </w:rPr>
        <w:t>A</w:t>
      </w:r>
      <w:r w:rsidRPr="0067103E">
        <w:rPr>
          <w:rFonts w:ascii="Times New Roman" w:eastAsia="Times New Roman" w:hAnsi="Times New Roman" w:cs="Times New Roman"/>
          <w:color w:val="0D0D0D" w:themeColor="text1" w:themeTint="F2"/>
          <w:sz w:val="24"/>
          <w:szCs w:val="24"/>
        </w:rPr>
        <w:t>OR</w:t>
      </w:r>
      <w:r w:rsidR="00990D82"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w:t>
      </w:r>
      <w:r w:rsidR="00990D82"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2.8; </w:t>
      </w:r>
      <w:r w:rsidRPr="0067103E">
        <w:rPr>
          <w:rFonts w:ascii="Times New Roman" w:eastAsia="Times New Roman" w:hAnsi="Times New Roman" w:cs="Times New Roman"/>
          <w:i/>
          <w:iCs/>
          <w:color w:val="0D0D0D" w:themeColor="text1" w:themeTint="F2"/>
          <w:sz w:val="24"/>
          <w:szCs w:val="24"/>
        </w:rPr>
        <w:t>p</w:t>
      </w:r>
      <w:r w:rsidR="00990D82"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&lt;</w:t>
      </w:r>
      <w:r w:rsidR="00990D82"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0.0001). Surprisingly, there was no association (</w:t>
      </w:r>
      <w:r w:rsidRPr="0067103E">
        <w:rPr>
          <w:rFonts w:ascii="Times New Roman" w:eastAsia="Times New Roman" w:hAnsi="Times New Roman" w:cs="Times New Roman"/>
          <w:i/>
          <w:iCs/>
          <w:color w:val="0D0D0D" w:themeColor="text1" w:themeTint="F2"/>
          <w:sz w:val="24"/>
          <w:szCs w:val="24"/>
        </w:rPr>
        <w:t>p</w:t>
      </w:r>
      <w:r w:rsidR="00990D82"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w:t>
      </w:r>
      <w:r w:rsidR="00990D82"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0.35) between preterm birth and </w:t>
      </w:r>
      <w:r w:rsidR="00990D82" w:rsidRPr="0067103E">
        <w:rPr>
          <w:rFonts w:ascii="Times New Roman" w:eastAsia="Times New Roman" w:hAnsi="Times New Roman" w:cs="Times New Roman"/>
          <w:color w:val="0D0D0D" w:themeColor="text1" w:themeTint="F2"/>
          <w:sz w:val="24"/>
          <w:szCs w:val="24"/>
        </w:rPr>
        <w:t xml:space="preserve">the </w:t>
      </w:r>
      <w:r w:rsidRPr="0067103E">
        <w:rPr>
          <w:rFonts w:ascii="Times New Roman" w:eastAsia="Times New Roman" w:hAnsi="Times New Roman" w:cs="Times New Roman"/>
          <w:color w:val="0D0D0D" w:themeColor="text1" w:themeTint="F2"/>
          <w:sz w:val="24"/>
          <w:szCs w:val="24"/>
        </w:rPr>
        <w:t xml:space="preserve">adverse childhood experiences score. </w:t>
      </w:r>
    </w:p>
    <w:p w14:paraId="5AF1279A" w14:textId="709D6F63" w:rsidR="00A43242" w:rsidRPr="0067103E" w:rsidRDefault="00A43242" w:rsidP="00A43242">
      <w:pPr>
        <w:spacing w:after="0" w:line="456"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Access to regular and appropriate prenatal visits as well as screening for maternal risk factors of preterm birth remain critical in ensuring early detection and management </w:t>
      </w:r>
      <w:bookmarkEnd w:id="40"/>
      <w:r w:rsidRPr="0067103E">
        <w:rPr>
          <w:rFonts w:ascii="Times New Roman" w:eastAsia="Times New Roman" w:hAnsi="Times New Roman" w:cs="Times New Roman"/>
          <w:color w:val="0D0D0D" w:themeColor="text1" w:themeTint="F2"/>
          <w:sz w:val="24"/>
          <w:szCs w:val="24"/>
        </w:rPr>
        <w:t>of the identified risk factors and hence in reduction/elimination of the problem.</w:t>
      </w:r>
    </w:p>
    <w:p w14:paraId="62C7227F" w14:textId="77777777" w:rsidR="00901824" w:rsidRPr="0067103E" w:rsidRDefault="00901824" w:rsidP="00A43242">
      <w:pPr>
        <w:spacing w:after="0" w:line="456" w:lineRule="auto"/>
        <w:ind w:firstLine="720"/>
        <w:rPr>
          <w:rFonts w:ascii="Times New Roman" w:eastAsia="Times New Roman" w:hAnsi="Times New Roman" w:cs="Times New Roman"/>
          <w:color w:val="0D0D0D" w:themeColor="text1" w:themeTint="F2"/>
          <w:sz w:val="24"/>
          <w:szCs w:val="24"/>
        </w:rPr>
      </w:pPr>
    </w:p>
    <w:p w14:paraId="4BE29D38" w14:textId="233E6490" w:rsidR="00A43242" w:rsidRPr="0067103E" w:rsidRDefault="00A43242" w:rsidP="00D8391E">
      <w:pPr>
        <w:pStyle w:val="Heading5"/>
        <w:rPr>
          <w:rFonts w:ascii="Times New Roman" w:hAnsi="Times New Roman"/>
          <w:b/>
          <w:bCs/>
          <w:color w:val="0D0D0D" w:themeColor="text1" w:themeTint="F2"/>
          <w:sz w:val="24"/>
          <w:szCs w:val="24"/>
        </w:rPr>
      </w:pPr>
      <w:bookmarkStart w:id="41" w:name="_Toc106873582"/>
      <w:r w:rsidRPr="0067103E">
        <w:rPr>
          <w:rFonts w:ascii="Times New Roman" w:hAnsi="Times New Roman"/>
          <w:b/>
          <w:bCs/>
          <w:color w:val="0D0D0D" w:themeColor="text1" w:themeTint="F2"/>
          <w:sz w:val="24"/>
          <w:szCs w:val="24"/>
        </w:rPr>
        <w:lastRenderedPageBreak/>
        <w:t>2.2 Background</w:t>
      </w:r>
      <w:bookmarkEnd w:id="41"/>
    </w:p>
    <w:p w14:paraId="2BA4BF61" w14:textId="77777777" w:rsidR="00410928" w:rsidRPr="0067103E" w:rsidRDefault="00410928" w:rsidP="00410928">
      <w:pPr>
        <w:rPr>
          <w:rFonts w:ascii="Times New Roman" w:hAnsi="Times New Roman" w:cs="Times New Roman"/>
          <w:color w:val="0D0D0D" w:themeColor="text1" w:themeTint="F2"/>
        </w:rPr>
      </w:pPr>
    </w:p>
    <w:p w14:paraId="4FB65CB0" w14:textId="61AE9B35" w:rsidR="00A43242" w:rsidRPr="0067103E" w:rsidRDefault="00A43242" w:rsidP="00A43242">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Preterm birth refers to a birth occurring before 37 weeks of gestation. Premature infants are at higher risk of severe neonatal and infant disorders such as chronic lung disease, metabolic disorders, and developmental delays. Preterm birth is the leading cause of neonatal mortality, accounting for over 50% of perinatal deaths globally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PEVuZE5vdGU+PENpdGU+PEF1dGhvcj5BbGlqYWhhbjwvQXV0aG9yPjxZZWFyPjIwMTQ8L1llYXI+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</w:fldData>
        </w:fldChar>
      </w:r>
      <w:r w:rsidR="00DB5E6B" w:rsidRPr="0067103E">
        <w:rPr>
          <w:rFonts w:ascii="Times New Roman" w:eastAsia="Times New Roman" w:hAnsi="Times New Roman" w:cs="Times New Roman"/>
          <w:color w:val="0D0D0D" w:themeColor="text1" w:themeTint="F2"/>
          <w:sz w:val="24"/>
          <w:szCs w:val="24"/>
        </w:rPr>
        <w:instrText xml:space="preserve"> ADDIN EN.CITE </w:instrText>
      </w:r>
      <w:r w:rsidR="00DB5E6B" w:rsidRPr="0067103E">
        <w:rPr>
          <w:rFonts w:ascii="Times New Roman" w:eastAsia="Times New Roman" w:hAnsi="Times New Roman" w:cs="Times New Roman"/>
          <w:color w:val="0D0D0D" w:themeColor="text1" w:themeTint="F2"/>
          <w:sz w:val="24"/>
          <w:szCs w:val="24"/>
        </w:rPr>
        <w:fldChar w:fldCharType="begin">
          <w:fldData xml:space="preserve">PEVuZE5vdGU+PENpdGU+PEF1dGhvcj5BbGlqYWhhbjwvQXV0aG9yPjxZZWFyPjIwMTQ8L1llYXI+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</w:fldData>
        </w:fldChar>
      </w:r>
      <w:r w:rsidR="00DB5E6B" w:rsidRPr="0067103E">
        <w:rPr>
          <w:rFonts w:ascii="Times New Roman" w:eastAsia="Times New Roman" w:hAnsi="Times New Roman" w:cs="Times New Roman"/>
          <w:color w:val="0D0D0D" w:themeColor="text1" w:themeTint="F2"/>
          <w:sz w:val="24"/>
          <w:szCs w:val="24"/>
        </w:rPr>
        <w:instrText xml:space="preserve"> ADDIN EN.CITE.DATA </w:instrText>
      </w:r>
      <w:r w:rsidR="00DB5E6B" w:rsidRPr="0067103E">
        <w:rPr>
          <w:rFonts w:ascii="Times New Roman" w:eastAsia="Times New Roman" w:hAnsi="Times New Roman" w:cs="Times New Roman"/>
          <w:color w:val="0D0D0D" w:themeColor="text1" w:themeTint="F2"/>
          <w:sz w:val="24"/>
          <w:szCs w:val="24"/>
        </w:rPr>
      </w:r>
      <w:r w:rsidR="00DB5E6B"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[23, 152, 153]</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In the United States, approximately 1 in 10 infants were born premature in 2019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PEVuZE5vdGU+PENpdGU+PEF1dGhvcj5DZW50ZXJzIGZvciBEaXNlYXNlIENvbnRyb2wgYW5kIFBy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</w:fldData>
        </w:fldChar>
      </w:r>
      <w:r w:rsidR="00DB5E6B" w:rsidRPr="0067103E">
        <w:rPr>
          <w:rFonts w:ascii="Times New Roman" w:eastAsia="Times New Roman" w:hAnsi="Times New Roman" w:cs="Times New Roman"/>
          <w:color w:val="0D0D0D" w:themeColor="text1" w:themeTint="F2"/>
          <w:sz w:val="24"/>
          <w:szCs w:val="24"/>
        </w:rPr>
        <w:instrText xml:space="preserve"> ADDIN EN.CITE </w:instrText>
      </w:r>
      <w:r w:rsidR="00DB5E6B" w:rsidRPr="0067103E">
        <w:rPr>
          <w:rFonts w:ascii="Times New Roman" w:eastAsia="Times New Roman" w:hAnsi="Times New Roman" w:cs="Times New Roman"/>
          <w:color w:val="0D0D0D" w:themeColor="text1" w:themeTint="F2"/>
          <w:sz w:val="24"/>
          <w:szCs w:val="24"/>
        </w:rPr>
        <w:fldChar w:fldCharType="begin">
          <w:fldData xml:space="preserve">PEVuZE5vdGU+PENpdGU+PEF1dGhvcj5DZW50ZXJzIGZvciBEaXNlYXNlIENvbnRyb2wgYW5kIFBy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</w:fldData>
        </w:fldChar>
      </w:r>
      <w:r w:rsidR="00DB5E6B" w:rsidRPr="0067103E">
        <w:rPr>
          <w:rFonts w:ascii="Times New Roman" w:eastAsia="Times New Roman" w:hAnsi="Times New Roman" w:cs="Times New Roman"/>
          <w:color w:val="0D0D0D" w:themeColor="text1" w:themeTint="F2"/>
          <w:sz w:val="24"/>
          <w:szCs w:val="24"/>
        </w:rPr>
        <w:instrText xml:space="preserve"> ADDIN EN.CITE.DATA </w:instrText>
      </w:r>
      <w:r w:rsidR="00DB5E6B" w:rsidRPr="0067103E">
        <w:rPr>
          <w:rFonts w:ascii="Times New Roman" w:eastAsia="Times New Roman" w:hAnsi="Times New Roman" w:cs="Times New Roman"/>
          <w:color w:val="0D0D0D" w:themeColor="text1" w:themeTint="F2"/>
          <w:sz w:val="24"/>
          <w:szCs w:val="24"/>
        </w:rPr>
      </w:r>
      <w:r w:rsidR="00DB5E6B"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[54, 154, 155]</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w:t>
      </w:r>
    </w:p>
    <w:p w14:paraId="220EA2A2" w14:textId="5A6729ED" w:rsidR="00A43242" w:rsidRPr="0067103E" w:rsidRDefault="00A43242" w:rsidP="00A43242">
      <w:pPr>
        <w:spacing w:after="0" w:line="480" w:lineRule="auto"/>
        <w:ind w:firstLine="720"/>
        <w:rPr>
          <w:rFonts w:ascii="Times New Roman" w:eastAsia="Times New Roman" w:hAnsi="Times New Roman" w:cs="Times New Roman"/>
          <w:color w:val="0D0D0D" w:themeColor="text1" w:themeTint="F2"/>
          <w:sz w:val="24"/>
          <w:szCs w:val="24"/>
        </w:rPr>
      </w:pPr>
      <w:bookmarkStart w:id="42" w:name="_Hlk98458037"/>
      <w:r w:rsidRPr="0067103E">
        <w:rPr>
          <w:rFonts w:ascii="Times New Roman" w:eastAsia="Times New Roman" w:hAnsi="Times New Roman" w:cs="Times New Roman"/>
          <w:color w:val="0D0D0D" w:themeColor="text1" w:themeTint="F2"/>
          <w:sz w:val="24"/>
          <w:szCs w:val="24"/>
        </w:rPr>
        <w:t xml:space="preserve">While the rate of preterm birth in the United States was on a declining trend between 2007 (10.4%) and 2014 (9.5%), nationally, prevention efforts have largely failed to decrease this rate to a level significantly lower than the 9.5% prevalence recorded in 2018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PEVuZE5vdGU+PENpdGU+PEF1dGhvcj5DZW50ZXJzIGZvciBEaXNlYXNlIENvbnRyb2wgYW5kIFBy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</w:fldData>
        </w:fldChar>
      </w:r>
      <w:r w:rsidR="00DB5E6B" w:rsidRPr="0067103E">
        <w:rPr>
          <w:rFonts w:ascii="Times New Roman" w:eastAsia="Times New Roman" w:hAnsi="Times New Roman" w:cs="Times New Roman"/>
          <w:color w:val="0D0D0D" w:themeColor="text1" w:themeTint="F2"/>
          <w:sz w:val="24"/>
          <w:szCs w:val="24"/>
        </w:rPr>
        <w:instrText xml:space="preserve"> ADDIN EN.CITE </w:instrText>
      </w:r>
      <w:r w:rsidR="00DB5E6B" w:rsidRPr="0067103E">
        <w:rPr>
          <w:rFonts w:ascii="Times New Roman" w:eastAsia="Times New Roman" w:hAnsi="Times New Roman" w:cs="Times New Roman"/>
          <w:color w:val="0D0D0D" w:themeColor="text1" w:themeTint="F2"/>
          <w:sz w:val="24"/>
          <w:szCs w:val="24"/>
        </w:rPr>
        <w:fldChar w:fldCharType="begin">
          <w:fldData xml:space="preserve">PEVuZE5vdGU+PENpdGU+PEF1dGhvcj5DZW50ZXJzIGZvciBEaXNlYXNlIENvbnRyb2wgYW5kIFBy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</w:fldData>
        </w:fldChar>
      </w:r>
      <w:r w:rsidR="00DB5E6B" w:rsidRPr="0067103E">
        <w:rPr>
          <w:rFonts w:ascii="Times New Roman" w:eastAsia="Times New Roman" w:hAnsi="Times New Roman" w:cs="Times New Roman"/>
          <w:color w:val="0D0D0D" w:themeColor="text1" w:themeTint="F2"/>
          <w:sz w:val="24"/>
          <w:szCs w:val="24"/>
        </w:rPr>
        <w:instrText xml:space="preserve"> ADDIN EN.CITE.DATA </w:instrText>
      </w:r>
      <w:r w:rsidR="00DB5E6B" w:rsidRPr="0067103E">
        <w:rPr>
          <w:rFonts w:ascii="Times New Roman" w:eastAsia="Times New Roman" w:hAnsi="Times New Roman" w:cs="Times New Roman"/>
          <w:color w:val="0D0D0D" w:themeColor="text1" w:themeTint="F2"/>
          <w:sz w:val="24"/>
          <w:szCs w:val="24"/>
        </w:rPr>
      </w:r>
      <w:r w:rsidR="00DB5E6B"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[54, 154]</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w:t>
      </w:r>
      <w:bookmarkStart w:id="43" w:name="_Hlk98457876"/>
      <w:r w:rsidRPr="0067103E">
        <w:rPr>
          <w:rFonts w:ascii="Times New Roman" w:eastAsia="Times New Roman" w:hAnsi="Times New Roman" w:cs="Times New Roman"/>
          <w:color w:val="0D0D0D" w:themeColor="text1" w:themeTint="F2"/>
          <w:sz w:val="24"/>
          <w:szCs w:val="24"/>
        </w:rPr>
        <w:t>Southern states, including Mississippi, Arkansas, Alabama, and Louisiana, are among the most poorly ranked states, with each reporting over 12% of their births being premature. North Dakota ranks in the bottom 20</w:t>
      </w:r>
      <w:r w:rsidRPr="0067103E">
        <w:rPr>
          <w:rFonts w:ascii="Times New Roman" w:eastAsia="Times New Roman" w:hAnsi="Times New Roman" w:cs="Times New Roman"/>
          <w:color w:val="0D0D0D" w:themeColor="text1" w:themeTint="F2"/>
          <w:sz w:val="24"/>
          <w:szCs w:val="24"/>
          <w:vertAlign w:val="superscript"/>
        </w:rPr>
        <w:t>th</w:t>
      </w:r>
      <w:r w:rsidRPr="0067103E">
        <w:rPr>
          <w:rFonts w:ascii="Times New Roman" w:eastAsia="Times New Roman" w:hAnsi="Times New Roman" w:cs="Times New Roman"/>
          <w:color w:val="0D0D0D" w:themeColor="text1" w:themeTint="F2"/>
          <w:sz w:val="24"/>
          <w:szCs w:val="24"/>
        </w:rPr>
        <w:t xml:space="preserve"> percentile of states, with approximately 9% of births being premature in 2018. However, initiatives to significantly improve this outcome have also not been successful </w:t>
      </w:r>
      <w:r w:rsidRPr="0067103E">
        <w:rPr>
          <w:rFonts w:ascii="Times New Roman" w:eastAsia="Times New Roman" w:hAnsi="Times New Roman" w:cs="Times New Roman"/>
          <w:color w:val="0D0D0D" w:themeColor="text1" w:themeTint="F2"/>
          <w:sz w:val="24"/>
          <w:szCs w:val="24"/>
        </w:rPr>
        <w:fldChar w:fldCharType="begin"/>
      </w:r>
      <w:r w:rsidR="001253FE" w:rsidRPr="0067103E">
        <w:rPr>
          <w:rFonts w:ascii="Times New Roman" w:eastAsia="Times New Roman" w:hAnsi="Times New Roman" w:cs="Times New Roman"/>
          <w:color w:val="0D0D0D" w:themeColor="text1" w:themeTint="F2"/>
          <w:sz w:val="24"/>
          <w:szCs w:val="24"/>
        </w:rPr>
        <w:instrText xml:space="preserve"> ADDIN EN.CITE &lt;EndNote&gt;&lt;Cite&gt;&lt;Author&gt;Centers for Disease Control and Prevention&lt;/Author&gt;&lt;Year&gt;2018&lt;/Year&gt;&lt;RecNum&gt;31&lt;/RecNum&gt;&lt;DisplayText&gt;[54]&lt;/DisplayText&gt;&lt;record&gt;&lt;rec-number&gt;31&lt;/rec-number&gt;&lt;foreign-keys&gt;&lt;key app="EN" db-id="p2fxt0pr7aearwefaesvdww8r9r5ewxxrt2e" timestamp="1542213324"&gt;31&lt;/key&gt;&lt;/foreign-keys&gt;&lt;ref-type name="Web Page"&gt;12&lt;/ref-type&gt;&lt;contributors&gt;&lt;authors&gt;&lt;author&gt;Centers for Disease Control and Prevention,&lt;/author&gt;&lt;/authors&gt;&lt;/contributors&gt;&lt;titles&gt;&lt;title&gt;Premature Birth&lt;/title&gt;&lt;/titles&gt;&lt;volume&gt;2018&lt;/volume&gt;&lt;number&gt;10/30/2018&lt;/number&gt;&lt;dates&gt;&lt;year&gt;2018&lt;/year&gt;&lt;/dates&gt;&lt;publisher&gt;Centers for Disease Control and Prevention&lt;/publisher&gt;&lt;urls&gt;&lt;related-urls&gt;&lt;url&gt;https://www.cdc.gov/features/prematurebirth/index.html&lt;/url&gt;&lt;/related-urls&gt;&lt;/urls&gt;&lt;/record&gt;&lt;/Cite&gt;&lt;/EndNote&gt;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[54]</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w:t>
      </w:r>
      <w:bookmarkEnd w:id="43"/>
    </w:p>
    <w:bookmarkEnd w:id="42"/>
    <w:p w14:paraId="04E0D850" w14:textId="087F4AC6" w:rsidR="00901824" w:rsidRDefault="00A43242" w:rsidP="00A33137">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In the United States, preterm births are estimated to cost over $26 billion each year. These costs are largely related to maternal and neonatal medical and healthcare costs, early intervention services for the children born premature, special education services, and loss of work and pay for individuals who have premature births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PEVuZE5vdGU+PENpdGU+PEF1dGhvcj5BbmFudGg8L0F1dGhvcj48WWVhcj4yMDA2PC9ZZWFyPjxS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=
</w:fldData>
        </w:fldChar>
      </w:r>
      <w:r w:rsidR="00DB5E6B" w:rsidRPr="0067103E">
        <w:rPr>
          <w:rFonts w:ascii="Times New Roman" w:eastAsia="Times New Roman" w:hAnsi="Times New Roman" w:cs="Times New Roman"/>
          <w:color w:val="0D0D0D" w:themeColor="text1" w:themeTint="F2"/>
          <w:sz w:val="24"/>
          <w:szCs w:val="24"/>
        </w:rPr>
        <w:instrText xml:space="preserve"> ADDIN EN.CITE </w:instrText>
      </w:r>
      <w:r w:rsidR="00DB5E6B" w:rsidRPr="0067103E">
        <w:rPr>
          <w:rFonts w:ascii="Times New Roman" w:eastAsia="Times New Roman" w:hAnsi="Times New Roman" w:cs="Times New Roman"/>
          <w:color w:val="0D0D0D" w:themeColor="text1" w:themeTint="F2"/>
          <w:sz w:val="24"/>
          <w:szCs w:val="24"/>
        </w:rPr>
        <w:fldChar w:fldCharType="begin">
          <w:fldData xml:space="preserve">PEVuZE5vdGU+PENpdGU+PEF1dGhvcj5BbmFudGg8L0F1dGhvcj48WWVhcj4yMDA2PC9ZZWFyPjxS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=
</w:fldData>
        </w:fldChar>
      </w:r>
      <w:r w:rsidR="00DB5E6B" w:rsidRPr="0067103E">
        <w:rPr>
          <w:rFonts w:ascii="Times New Roman" w:eastAsia="Times New Roman" w:hAnsi="Times New Roman" w:cs="Times New Roman"/>
          <w:color w:val="0D0D0D" w:themeColor="text1" w:themeTint="F2"/>
          <w:sz w:val="24"/>
          <w:szCs w:val="24"/>
        </w:rPr>
        <w:instrText xml:space="preserve"> ADDIN EN.CITE.DATA </w:instrText>
      </w:r>
      <w:r w:rsidR="00DB5E6B" w:rsidRPr="0067103E">
        <w:rPr>
          <w:rFonts w:ascii="Times New Roman" w:eastAsia="Times New Roman" w:hAnsi="Times New Roman" w:cs="Times New Roman"/>
          <w:color w:val="0D0D0D" w:themeColor="text1" w:themeTint="F2"/>
          <w:sz w:val="24"/>
          <w:szCs w:val="24"/>
        </w:rPr>
      </w:r>
      <w:r w:rsidR="00DB5E6B"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[28, 156]</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Understanding the socioeconomic and medical predictors of preterm birth as well as any potential effect modifiers is critically important for guiding mitigation strategies to curb the problem. Unfortunately, not much has been done to investigate these issues in North Dakota and yet this information is critically important for evidence-based health programs aimed at reducing preterm birth in the </w:t>
      </w:r>
      <w:r w:rsidRPr="0067103E">
        <w:rPr>
          <w:rFonts w:ascii="Times New Roman" w:eastAsia="Times New Roman" w:hAnsi="Times New Roman" w:cs="Times New Roman"/>
          <w:color w:val="0D0D0D" w:themeColor="text1" w:themeTint="F2"/>
          <w:sz w:val="24"/>
          <w:szCs w:val="24"/>
        </w:rPr>
        <w:lastRenderedPageBreak/>
        <w:t xml:space="preserve">state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PEVuZE5vdGU+PENpdGU+PEF1dGhvcj5BbGlqYWhhbjwvQXV0aG9yPjxZZWFyPjIwMTQ8L1llYXI+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</w:fldData>
        </w:fldChar>
      </w:r>
      <w:r w:rsidR="00DB5E6B" w:rsidRPr="0067103E">
        <w:rPr>
          <w:rFonts w:ascii="Times New Roman" w:eastAsia="Times New Roman" w:hAnsi="Times New Roman" w:cs="Times New Roman"/>
          <w:color w:val="0D0D0D" w:themeColor="text1" w:themeTint="F2"/>
          <w:sz w:val="24"/>
          <w:szCs w:val="24"/>
        </w:rPr>
        <w:instrText xml:space="preserve"> ADDIN EN.CITE </w:instrText>
      </w:r>
      <w:r w:rsidR="00DB5E6B" w:rsidRPr="0067103E">
        <w:rPr>
          <w:rFonts w:ascii="Times New Roman" w:eastAsia="Times New Roman" w:hAnsi="Times New Roman" w:cs="Times New Roman"/>
          <w:color w:val="0D0D0D" w:themeColor="text1" w:themeTint="F2"/>
          <w:sz w:val="24"/>
          <w:szCs w:val="24"/>
        </w:rPr>
        <w:fldChar w:fldCharType="begin">
          <w:fldData xml:space="preserve">PEVuZE5vdGU+PENpdGU+PEF1dGhvcj5BbGlqYWhhbjwvQXV0aG9yPjxZZWFyPjIwMTQ8L1llYXI+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</w:fldData>
        </w:fldChar>
      </w:r>
      <w:r w:rsidR="00DB5E6B" w:rsidRPr="0067103E">
        <w:rPr>
          <w:rFonts w:ascii="Times New Roman" w:eastAsia="Times New Roman" w:hAnsi="Times New Roman" w:cs="Times New Roman"/>
          <w:color w:val="0D0D0D" w:themeColor="text1" w:themeTint="F2"/>
          <w:sz w:val="24"/>
          <w:szCs w:val="24"/>
        </w:rPr>
        <w:instrText xml:space="preserve"> ADDIN EN.CITE.DATA </w:instrText>
      </w:r>
      <w:r w:rsidR="00DB5E6B" w:rsidRPr="0067103E">
        <w:rPr>
          <w:rFonts w:ascii="Times New Roman" w:eastAsia="Times New Roman" w:hAnsi="Times New Roman" w:cs="Times New Roman"/>
          <w:color w:val="0D0D0D" w:themeColor="text1" w:themeTint="F2"/>
          <w:sz w:val="24"/>
          <w:szCs w:val="24"/>
        </w:rPr>
      </w:r>
      <w:r w:rsidR="00DB5E6B"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[23, 28, 152, 157]</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w:t>
      </w:r>
      <w:r w:rsidR="00B7184D"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Therefore, the objective of this study was to investigate predictors of preterm birth among North Dakota women who had live births between 2017 and 2019.</w:t>
      </w:r>
    </w:p>
    <w:p w14:paraId="166449F3" w14:textId="77777777" w:rsidR="00524157" w:rsidRPr="0067103E" w:rsidRDefault="00524157" w:rsidP="007E5985">
      <w:pPr>
        <w:spacing w:after="0" w:line="480" w:lineRule="auto"/>
        <w:rPr>
          <w:rFonts w:ascii="Times New Roman" w:eastAsia="Times New Roman" w:hAnsi="Times New Roman" w:cs="Times New Roman"/>
          <w:color w:val="0D0D0D" w:themeColor="text1" w:themeTint="F2"/>
          <w:sz w:val="24"/>
          <w:szCs w:val="24"/>
        </w:rPr>
      </w:pPr>
    </w:p>
    <w:p w14:paraId="5EA441B6" w14:textId="7E1CE13F" w:rsidR="00A43242" w:rsidRPr="0067103E" w:rsidRDefault="00A43242" w:rsidP="00D8391E">
      <w:pPr>
        <w:pStyle w:val="Heading5"/>
        <w:rPr>
          <w:rFonts w:ascii="Times New Roman" w:hAnsi="Times New Roman"/>
          <w:b/>
          <w:bCs/>
          <w:color w:val="0D0D0D" w:themeColor="text1" w:themeTint="F2"/>
          <w:sz w:val="24"/>
          <w:szCs w:val="24"/>
        </w:rPr>
      </w:pPr>
      <w:bookmarkStart w:id="44" w:name="_Toc106873583"/>
      <w:r w:rsidRPr="0067103E">
        <w:rPr>
          <w:rFonts w:ascii="Times New Roman" w:hAnsi="Times New Roman"/>
          <w:b/>
          <w:bCs/>
          <w:color w:val="0D0D0D" w:themeColor="text1" w:themeTint="F2"/>
          <w:sz w:val="24"/>
          <w:szCs w:val="24"/>
        </w:rPr>
        <w:t>2.3 Methods</w:t>
      </w:r>
      <w:bookmarkEnd w:id="44"/>
    </w:p>
    <w:p w14:paraId="046A604C" w14:textId="77777777" w:rsidR="00B46BA9" w:rsidRPr="0067103E" w:rsidRDefault="00B46BA9" w:rsidP="00D8391E">
      <w:pPr>
        <w:rPr>
          <w:rFonts w:ascii="Times New Roman" w:hAnsi="Times New Roman" w:cs="Times New Roman"/>
          <w:color w:val="0D0D0D" w:themeColor="text1" w:themeTint="F2"/>
          <w:sz w:val="24"/>
          <w:szCs w:val="24"/>
        </w:rPr>
      </w:pPr>
    </w:p>
    <w:p w14:paraId="5E79C7F8" w14:textId="38563CB1" w:rsidR="00A43242" w:rsidRPr="0067103E" w:rsidRDefault="00A43242" w:rsidP="00D8391E">
      <w:pPr>
        <w:pStyle w:val="Heading7"/>
        <w:rPr>
          <w:rFonts w:ascii="Times New Roman" w:hAnsi="Times New Roman"/>
          <w:b/>
          <w:bCs/>
          <w:color w:val="0D0D0D" w:themeColor="text1" w:themeTint="F2"/>
        </w:rPr>
      </w:pPr>
      <w:bookmarkStart w:id="45" w:name="_Toc106873584"/>
      <w:bookmarkStart w:id="46" w:name="_Hlk80355065"/>
      <w:r w:rsidRPr="0067103E">
        <w:rPr>
          <w:rFonts w:ascii="Times New Roman" w:hAnsi="Times New Roman"/>
          <w:b/>
          <w:bCs/>
          <w:color w:val="0D0D0D" w:themeColor="text1" w:themeTint="F2"/>
        </w:rPr>
        <w:t>2.3.1 Ethics Approval</w:t>
      </w:r>
      <w:bookmarkEnd w:id="45"/>
    </w:p>
    <w:p w14:paraId="5F632625" w14:textId="77777777" w:rsidR="00D8391E" w:rsidRPr="0067103E" w:rsidRDefault="00D8391E" w:rsidP="00D8391E">
      <w:pPr>
        <w:rPr>
          <w:rFonts w:ascii="Times New Roman" w:hAnsi="Times New Roman" w:cs="Times New Roman"/>
          <w:color w:val="0D0D0D" w:themeColor="text1" w:themeTint="F2"/>
          <w:sz w:val="24"/>
          <w:szCs w:val="24"/>
        </w:rPr>
      </w:pPr>
    </w:p>
    <w:p w14:paraId="32000BF4" w14:textId="6D7678DD" w:rsidR="00901824" w:rsidRDefault="00A43242" w:rsidP="005D2D05">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This study was reviewed and approved by the North Dakota Department of Health (</w:t>
      </w:r>
      <w:proofErr w:type="spellStart"/>
      <w:r w:rsidRPr="0067103E">
        <w:rPr>
          <w:rFonts w:ascii="Times New Roman" w:eastAsia="Times New Roman" w:hAnsi="Times New Roman" w:cs="Times New Roman"/>
          <w:color w:val="0D0D0D" w:themeColor="text1" w:themeTint="F2"/>
          <w:sz w:val="24"/>
          <w:szCs w:val="24"/>
        </w:rPr>
        <w:t>NDDoH</w:t>
      </w:r>
      <w:proofErr w:type="spellEnd"/>
      <w:r w:rsidRPr="0067103E">
        <w:rPr>
          <w:rFonts w:ascii="Times New Roman" w:eastAsia="Times New Roman" w:hAnsi="Times New Roman" w:cs="Times New Roman"/>
          <w:color w:val="0D0D0D" w:themeColor="text1" w:themeTint="F2"/>
          <w:sz w:val="24"/>
          <w:szCs w:val="24"/>
        </w:rPr>
        <w:t xml:space="preserve">) Institutional Review Board (IRB) and the University of Tennessee IRB (IRB Number: 21-06599-XM). </w:t>
      </w:r>
      <w:bookmarkEnd w:id="46"/>
    </w:p>
    <w:p w14:paraId="75079EBB" w14:textId="77777777" w:rsidR="00524157" w:rsidRPr="0067103E" w:rsidRDefault="00524157" w:rsidP="007E5985">
      <w:pPr>
        <w:spacing w:after="0" w:line="480" w:lineRule="auto"/>
        <w:rPr>
          <w:rFonts w:ascii="Times New Roman" w:eastAsia="Times New Roman" w:hAnsi="Times New Roman" w:cs="Times New Roman"/>
          <w:color w:val="0D0D0D" w:themeColor="text1" w:themeTint="F2"/>
          <w:sz w:val="24"/>
          <w:szCs w:val="24"/>
        </w:rPr>
      </w:pPr>
    </w:p>
    <w:p w14:paraId="68EE6231" w14:textId="62CA2E21" w:rsidR="00A43242" w:rsidRPr="0067103E" w:rsidRDefault="00A43242" w:rsidP="00D8391E">
      <w:pPr>
        <w:pStyle w:val="Heading7"/>
        <w:rPr>
          <w:rFonts w:ascii="Times New Roman" w:hAnsi="Times New Roman"/>
          <w:b/>
          <w:bCs/>
          <w:color w:val="0D0D0D" w:themeColor="text1" w:themeTint="F2"/>
        </w:rPr>
      </w:pPr>
      <w:bookmarkStart w:id="47" w:name="_Toc106873585"/>
      <w:r w:rsidRPr="0067103E">
        <w:rPr>
          <w:rFonts w:ascii="Times New Roman" w:hAnsi="Times New Roman"/>
          <w:b/>
          <w:bCs/>
          <w:color w:val="0D0D0D" w:themeColor="text1" w:themeTint="F2"/>
        </w:rPr>
        <w:t>2.3.2 Study Area</w:t>
      </w:r>
      <w:bookmarkEnd w:id="47"/>
    </w:p>
    <w:p w14:paraId="015898E9" w14:textId="4F3CE00F" w:rsidR="00D57E8D" w:rsidRDefault="00D57E8D" w:rsidP="00A43242">
      <w:pPr>
        <w:spacing w:after="0" w:line="240" w:lineRule="auto"/>
        <w:rPr>
          <w:rFonts w:ascii="Times New Roman" w:eastAsia="Times New Roman" w:hAnsi="Times New Roman" w:cs="Times New Roman"/>
          <w:b/>
          <w:bCs/>
          <w:color w:val="0D0D0D" w:themeColor="text1" w:themeTint="F2"/>
          <w:sz w:val="24"/>
          <w:szCs w:val="24"/>
        </w:rPr>
      </w:pPr>
    </w:p>
    <w:p w14:paraId="6D6C7B02" w14:textId="77777777" w:rsidR="00B46BA9" w:rsidRPr="0067103E" w:rsidRDefault="00B46BA9" w:rsidP="00A43242">
      <w:pPr>
        <w:spacing w:after="0" w:line="240" w:lineRule="auto"/>
        <w:rPr>
          <w:rFonts w:ascii="Times New Roman" w:eastAsia="Times New Roman" w:hAnsi="Times New Roman" w:cs="Times New Roman"/>
          <w:b/>
          <w:bCs/>
          <w:color w:val="0D0D0D" w:themeColor="text1" w:themeTint="F2"/>
          <w:sz w:val="24"/>
          <w:szCs w:val="24"/>
        </w:rPr>
      </w:pPr>
    </w:p>
    <w:p w14:paraId="5DED20B2" w14:textId="4A28D431" w:rsidR="00D07E8A" w:rsidRPr="0067103E" w:rsidRDefault="00A43242" w:rsidP="00524157">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The study area included all 53 counties of North </w:t>
      </w:r>
      <w:r w:rsidR="00D8391E" w:rsidRPr="0067103E">
        <w:rPr>
          <w:rFonts w:ascii="Times New Roman" w:eastAsia="Times New Roman" w:hAnsi="Times New Roman" w:cs="Times New Roman"/>
          <w:color w:val="0D0D0D" w:themeColor="text1" w:themeTint="F2"/>
          <w:sz w:val="24"/>
          <w:szCs w:val="24"/>
        </w:rPr>
        <w:t>Dakota, which</w:t>
      </w:r>
      <w:r w:rsidRPr="0067103E">
        <w:rPr>
          <w:rFonts w:ascii="Times New Roman" w:eastAsia="Times New Roman" w:hAnsi="Times New Roman" w:cs="Times New Roman"/>
          <w:color w:val="0D0D0D" w:themeColor="text1" w:themeTint="F2"/>
          <w:sz w:val="24"/>
          <w:szCs w:val="24"/>
        </w:rPr>
        <w:t xml:space="preserve"> had a population of 779,094 in 2020. The racial distribution of the state is 81.7% White, 5.0% American Indian/Native American, 3.4% </w:t>
      </w:r>
      <w:r w:rsidR="00441D38" w:rsidRPr="0067103E">
        <w:rPr>
          <w:rFonts w:ascii="Times New Roman" w:eastAsia="Times New Roman" w:hAnsi="Times New Roman" w:cs="Times New Roman"/>
          <w:color w:val="0D0D0D" w:themeColor="text1" w:themeTint="F2"/>
          <w:sz w:val="24"/>
          <w:szCs w:val="24"/>
        </w:rPr>
        <w:t>B</w:t>
      </w:r>
      <w:r w:rsidRPr="0067103E">
        <w:rPr>
          <w:rFonts w:ascii="Times New Roman" w:eastAsia="Times New Roman" w:hAnsi="Times New Roman" w:cs="Times New Roman"/>
          <w:color w:val="0D0D0D" w:themeColor="text1" w:themeTint="F2"/>
          <w:sz w:val="24"/>
          <w:szCs w:val="24"/>
        </w:rPr>
        <w:t xml:space="preserve">lack, 1.7% Asian, and 5.4% two or more races. Approximately 4.3% of the residents are of Hispanic ethnicity </w:t>
      </w:r>
      <w:r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&lt;EndNote&gt;&lt;Cite&gt;&lt;Author&gt;U.S. Census Bureau&lt;/Author&gt;&lt;Year&gt;2020&lt;/Year&gt;&lt;RecNum&gt;109&lt;/RecNum&gt;&lt;DisplayText&gt;[158]&lt;/DisplayText&gt;&lt;record&gt;&lt;rec-number&gt;109&lt;/rec-number&gt;&lt;foreign-keys&gt;&lt;key app="EN" db-id="p2fxt0pr7aearwefaesvdww8r9r5ewxxrt2e" timestamp="1647522847"&gt;109&lt;/key&gt;&lt;/foreign-keys&gt;&lt;ref-type name="Web Page"&gt;12&lt;/ref-type&gt;&lt;contributors&gt;&lt;authors&gt;&lt;author&gt;U.S. Census Bureau,&lt;/author&gt;&lt;/authors&gt;&lt;secondary-authors&gt;&lt;author&gt;U.S Census Bureau&lt;/author&gt;&lt;/secondary-authors&gt;&lt;/contributors&gt;&lt;titles&gt;&lt;title&gt;North Dakota State Profile&lt;/title&gt;&lt;secondary-title&gt;2020 State Profile&lt;/secondary-title&gt;&lt;/titles&gt;&lt;volume&gt;2021&lt;/volume&gt;&lt;number&gt;12/11/2021&lt;/number&gt;&lt;dates&gt;&lt;year&gt;2020&lt;/year&gt;&lt;/dates&gt;&lt;publisher&gt;U.S Census Bureau&lt;/publisher&gt;&lt;urls&gt;&lt;related-urls&gt;&lt;url&gt;https://data.census.gov/cedsci/map?q=north%20dakota&amp;amp;g=0100000US&amp;amp;tid=GOVSTIMESERIES.CG00ORG01&amp;amp;cid=AMOUNT&amp;amp;nkd=SVY_COMP~01,AGG_DESC~EP0005,GOVTYPE~001&amp;amp;vintage=2021&amp;amp;layer=VT_2021_950_00_PY_D1&amp;amp;mode=thematic&amp;amp;loc=39.2383,-98.0000,z6.0000&lt;/url&gt;&lt;/related-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[158]</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Women of reproductive age (15-44) make up 19% of the state’s total population. Approximately 11% of North Dakotans lived below the Federal Poverty Line in 2019, with about 11% of women of reproductive age (15-44) reporting having no health insurance coverage in 2017 </w:t>
      </w:r>
      <w:r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&lt;EndNote&gt;&lt;Cite&gt;&lt;Author&gt;Urban Institute&lt;/Author&gt;&lt;Year&gt;2019&lt;/Year&gt;&lt;RecNum&gt;60&lt;/RecNum&gt;&lt;DisplayText&gt;[159]&lt;/DisplayText&gt;&lt;record&gt;&lt;rec-number&gt;60&lt;/rec-number&gt;&lt;foreign-keys&gt;&lt;key app="EN" db-id="p2fxt0pr7aearwefaesvdww8r9r5ewxxrt2e" timestamp="1625759494"&gt;60&lt;/key&gt;&lt;/foreign-keys&gt;&lt;ref-type name="Report"&gt;27&lt;/ref-type&gt;&lt;contributors&gt;&lt;authors&gt;&lt;author&gt;Urban Institute,&lt;/author&gt;&lt;/authors&gt;&lt;secondary-authors&gt;&lt;author&gt;Urban Institute&lt;/author&gt;&lt;/secondary-authors&gt;&lt;tertiary-authors&gt;&lt;author&gt;Urban Institute&lt;/author&gt;&lt;/tertiary-authors&gt;&lt;/contributors&gt;&lt;titles&gt;&lt;title&gt;Insurance Coverage among Women of Reproductive Age&amp;#xD;in North Dakota&lt;/title&gt;&lt;secondary-title&gt;Insurance Coverage among Women of Reproductive Age&lt;/secondary-title&gt;&lt;/titles&gt;&lt;edition&gt;2019&lt;/edition&gt;&lt;dates&gt;&lt;year&gt;2019&lt;/year&gt;&lt;pub-dates&gt;&lt;date&gt;2019&lt;/date&gt;&lt;/pub-dates&gt;&lt;/dates&gt;&lt;pub-location&gt;Urban Institute&lt;/pub-location&gt;&lt;publisher&gt;Urban Institute&lt;/publisher&gt;&lt;urls&gt;&lt;related-urls&gt;&lt;url&gt;https://www.urban.org/sites/default/files/2019/07/24/factsheet-uninsured-women-nd.pdf&lt;/url&gt;&lt;/related-urls&gt;&lt;/urls&gt;&lt;/record&gt;&lt;/Cite&gt;&lt;/EndNote&gt;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[159]</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Between 2017 and 2019 there were a total of 31,815 births to North Dakota residents that occurred within the state. The study population included the cohort of live births occurring among North Dakota residents based on weighted responses to the North Dakota Pregnancy Risk Assessment Monitoring System (PRAMS)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PEVuZE5vdGU+PENpdGU+PEF1dGhvcj5DZW50ZXJzIGZvciBEaXNlYXNlIENvbnRyb2wgYW5kIFBy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</w:fldData>
        </w:fldChar>
      </w:r>
      <w:r w:rsidR="00DB5E6B" w:rsidRPr="0067103E">
        <w:rPr>
          <w:rFonts w:ascii="Times New Roman" w:eastAsia="Times New Roman" w:hAnsi="Times New Roman" w:cs="Times New Roman"/>
          <w:color w:val="0D0D0D" w:themeColor="text1" w:themeTint="F2"/>
          <w:sz w:val="24"/>
          <w:szCs w:val="24"/>
        </w:rPr>
        <w:instrText xml:space="preserve"> ADDIN EN.CITE </w:instrText>
      </w:r>
      <w:r w:rsidR="00DB5E6B" w:rsidRPr="0067103E">
        <w:rPr>
          <w:rFonts w:ascii="Times New Roman" w:eastAsia="Times New Roman" w:hAnsi="Times New Roman" w:cs="Times New Roman"/>
          <w:color w:val="0D0D0D" w:themeColor="text1" w:themeTint="F2"/>
          <w:sz w:val="24"/>
          <w:szCs w:val="24"/>
        </w:rPr>
        <w:fldChar w:fldCharType="begin">
          <w:fldData xml:space="preserve">PEVuZE5vdGU+PENpdGU+PEF1dGhvcj5DZW50ZXJzIGZvciBEaXNlYXNlIENvbnRyb2wgYW5kIFBy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</w:fldData>
        </w:fldChar>
      </w:r>
      <w:r w:rsidR="00DB5E6B" w:rsidRPr="0067103E">
        <w:rPr>
          <w:rFonts w:ascii="Times New Roman" w:eastAsia="Times New Roman" w:hAnsi="Times New Roman" w:cs="Times New Roman"/>
          <w:color w:val="0D0D0D" w:themeColor="text1" w:themeTint="F2"/>
          <w:sz w:val="24"/>
          <w:szCs w:val="24"/>
        </w:rPr>
        <w:instrText xml:space="preserve"> ADDIN EN.CITE.DATA </w:instrText>
      </w:r>
      <w:r w:rsidR="00DB5E6B" w:rsidRPr="0067103E">
        <w:rPr>
          <w:rFonts w:ascii="Times New Roman" w:eastAsia="Times New Roman" w:hAnsi="Times New Roman" w:cs="Times New Roman"/>
          <w:color w:val="0D0D0D" w:themeColor="text1" w:themeTint="F2"/>
          <w:sz w:val="24"/>
          <w:szCs w:val="24"/>
        </w:rPr>
      </w:r>
      <w:r w:rsidR="00DB5E6B"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[155, 160]</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w:t>
      </w:r>
    </w:p>
    <w:p w14:paraId="2812FFEE" w14:textId="046CEF61" w:rsidR="00A43242" w:rsidRPr="0067103E" w:rsidRDefault="00A43242" w:rsidP="007E5985">
      <w:pPr>
        <w:pStyle w:val="Heading7"/>
        <w:spacing w:line="480" w:lineRule="auto"/>
        <w:rPr>
          <w:rFonts w:ascii="Times New Roman" w:hAnsi="Times New Roman"/>
          <w:b/>
          <w:bCs/>
          <w:color w:val="0D0D0D" w:themeColor="text1" w:themeTint="F2"/>
        </w:rPr>
      </w:pPr>
      <w:bookmarkStart w:id="48" w:name="_Toc106873586"/>
      <w:r w:rsidRPr="0067103E">
        <w:rPr>
          <w:rFonts w:ascii="Times New Roman" w:hAnsi="Times New Roman"/>
          <w:b/>
          <w:bCs/>
          <w:color w:val="0D0D0D" w:themeColor="text1" w:themeTint="F2"/>
        </w:rPr>
        <w:lastRenderedPageBreak/>
        <w:t>2.3.3 Data Sources &amp; Management</w:t>
      </w:r>
      <w:bookmarkEnd w:id="48"/>
      <w:r w:rsidRPr="0067103E">
        <w:rPr>
          <w:rFonts w:ascii="Times New Roman" w:hAnsi="Times New Roman"/>
          <w:b/>
          <w:bCs/>
          <w:color w:val="0D0D0D" w:themeColor="text1" w:themeTint="F2"/>
        </w:rPr>
        <w:t xml:space="preserve"> </w:t>
      </w:r>
    </w:p>
    <w:p w14:paraId="7BF123B3" w14:textId="1DED27BF" w:rsidR="00A43242" w:rsidRPr="0067103E" w:rsidRDefault="00A43242" w:rsidP="00524157">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Data for this study were acquired from the North Dakota PRAMS Program which is a collaborative population-based surveillance system by the U.S. Centers for Disease Control and Prevention (CDC) and the North Dakota Department of Health (</w:t>
      </w:r>
      <w:proofErr w:type="spellStart"/>
      <w:r w:rsidRPr="0067103E">
        <w:rPr>
          <w:rFonts w:ascii="Times New Roman" w:eastAsia="Times New Roman" w:hAnsi="Times New Roman" w:cs="Times New Roman"/>
          <w:color w:val="0D0D0D" w:themeColor="text1" w:themeTint="F2"/>
          <w:sz w:val="24"/>
          <w:szCs w:val="24"/>
        </w:rPr>
        <w:t>NDDoH</w:t>
      </w:r>
      <w:proofErr w:type="spellEnd"/>
      <w:r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&lt;EndNote&gt;&lt;Cite&gt;&lt;Author&gt;Centers for Disease Control and Prevention&lt;/Author&gt;&lt;Year&gt;2018&lt;/Year&gt;&lt;RecNum&gt;45&lt;/RecNum&gt;&lt;DisplayText&gt;[155]&lt;/DisplayText&gt;&lt;record&gt;&lt;rec-number&gt;45&lt;/rec-number&gt;&lt;foreign-keys&gt;&lt;key app="EN" db-id="p2fxt0pr7aearwefaesvdww8r9r5ewxxrt2e" timestamp="1542224596"&gt;45&lt;/key&gt;&lt;/foreign-keys&gt;&lt;ref-type name="Web Page"&gt;12&lt;/ref-type&gt;&lt;contributors&gt;&lt;authors&gt;&lt;author&gt;Centers for Disease Control and Prevention,&lt;/author&gt;&lt;/authors&gt;&lt;/contributors&gt;&lt;titles&gt;&lt;title&gt;About PRAMS &lt;/title&gt;&lt;/titles&gt;&lt;volume&gt;2018&lt;/volume&gt;&lt;number&gt;10/31/2018&lt;/number&gt;&lt;dates&gt;&lt;year&gt;2018&lt;/year&gt;&lt;/dates&gt;&lt;publisher&gt;Centers for Disease Control and Prevention&lt;/publisher&gt;&lt;urls&gt;&lt;related-urls&gt;&lt;url&gt;https://www.cdc.gov/prams/index.htm&lt;/url&gt;&lt;/related-urls&gt;&lt;/urls&gt;&lt;/record&gt;&lt;/Cite&gt;&lt;/EndNote&gt;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[155]</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The core CDC PRAMS was established in 1987 and monitors maternal attitudes, behaviors, experiences, and outcomes before, during, and immediately after pregnancy. The North Dakota PRAMS Program data used in this study was initiated in 2017. North Dakota utilizes the standard PRAMS data collection methodology which has been described in detail elsewhere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PEVuZE5vdGU+PENpdGU+PEF1dGhvcj5TaHVsbWFuPC9BdXRob3I+PFllYXI+MjAxODwvWWVhcj48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</w:fldData>
        </w:fldChar>
      </w:r>
      <w:r w:rsidR="00DB5E6B" w:rsidRPr="0067103E">
        <w:rPr>
          <w:rFonts w:ascii="Times New Roman" w:eastAsia="Times New Roman" w:hAnsi="Times New Roman" w:cs="Times New Roman"/>
          <w:color w:val="0D0D0D" w:themeColor="text1" w:themeTint="F2"/>
          <w:sz w:val="24"/>
          <w:szCs w:val="24"/>
        </w:rPr>
        <w:instrText xml:space="preserve"> ADDIN EN.CITE </w:instrText>
      </w:r>
      <w:r w:rsidR="00DB5E6B" w:rsidRPr="0067103E">
        <w:rPr>
          <w:rFonts w:ascii="Times New Roman" w:eastAsia="Times New Roman" w:hAnsi="Times New Roman" w:cs="Times New Roman"/>
          <w:color w:val="0D0D0D" w:themeColor="text1" w:themeTint="F2"/>
          <w:sz w:val="24"/>
          <w:szCs w:val="24"/>
        </w:rPr>
        <w:fldChar w:fldCharType="begin">
          <w:fldData xml:space="preserve">PEVuZE5vdGU+PENpdGU+PEF1dGhvcj5TaHVsbWFuPC9BdXRob3I+PFllYXI+MjAxODwvWWVhcj48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</w:fldData>
        </w:fldChar>
      </w:r>
      <w:r w:rsidR="00DB5E6B" w:rsidRPr="0067103E">
        <w:rPr>
          <w:rFonts w:ascii="Times New Roman" w:eastAsia="Times New Roman" w:hAnsi="Times New Roman" w:cs="Times New Roman"/>
          <w:color w:val="0D0D0D" w:themeColor="text1" w:themeTint="F2"/>
          <w:sz w:val="24"/>
          <w:szCs w:val="24"/>
        </w:rPr>
        <w:instrText xml:space="preserve"> ADDIN EN.CITE.DATA </w:instrText>
      </w:r>
      <w:r w:rsidR="00DB5E6B" w:rsidRPr="0067103E">
        <w:rPr>
          <w:rFonts w:ascii="Times New Roman" w:eastAsia="Times New Roman" w:hAnsi="Times New Roman" w:cs="Times New Roman"/>
          <w:color w:val="0D0D0D" w:themeColor="text1" w:themeTint="F2"/>
          <w:sz w:val="24"/>
          <w:szCs w:val="24"/>
        </w:rPr>
      </w:r>
      <w:r w:rsidR="00DB5E6B"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[160]</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Briefly, a stratified random sample of women identified in the birth certificate dataset is invited to participate in the survey. In the North Dakota PRAMS, approximately 14.8% of women with a live birth were sampled between 2017 and 2019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PEVuZE5vdGU+PENpdGU+PEF1dGhvcj5TaHVsbWFuPC9BdXRob3I+PFllYXI+MjAxODwvWWVhcj48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</w:fldData>
        </w:fldChar>
      </w:r>
      <w:r w:rsidR="00DB5E6B" w:rsidRPr="0067103E">
        <w:rPr>
          <w:rFonts w:ascii="Times New Roman" w:eastAsia="Times New Roman" w:hAnsi="Times New Roman" w:cs="Times New Roman"/>
          <w:color w:val="0D0D0D" w:themeColor="text1" w:themeTint="F2"/>
          <w:sz w:val="24"/>
          <w:szCs w:val="24"/>
        </w:rPr>
        <w:instrText xml:space="preserve"> ADDIN EN.CITE </w:instrText>
      </w:r>
      <w:r w:rsidR="00DB5E6B" w:rsidRPr="0067103E">
        <w:rPr>
          <w:rFonts w:ascii="Times New Roman" w:eastAsia="Times New Roman" w:hAnsi="Times New Roman" w:cs="Times New Roman"/>
          <w:color w:val="0D0D0D" w:themeColor="text1" w:themeTint="F2"/>
          <w:sz w:val="24"/>
          <w:szCs w:val="24"/>
        </w:rPr>
        <w:fldChar w:fldCharType="begin">
          <w:fldData xml:space="preserve">PEVuZE5vdGU+PENpdGU+PEF1dGhvcj5TaHVsbWFuPC9BdXRob3I+PFllYXI+MjAxODwvWWVhcj48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</w:fldData>
        </w:fldChar>
      </w:r>
      <w:r w:rsidR="00DB5E6B" w:rsidRPr="0067103E">
        <w:rPr>
          <w:rFonts w:ascii="Times New Roman" w:eastAsia="Times New Roman" w:hAnsi="Times New Roman" w:cs="Times New Roman"/>
          <w:color w:val="0D0D0D" w:themeColor="text1" w:themeTint="F2"/>
          <w:sz w:val="24"/>
          <w:szCs w:val="24"/>
        </w:rPr>
        <w:instrText xml:space="preserve"> ADDIN EN.CITE.DATA </w:instrText>
      </w:r>
      <w:r w:rsidR="00DB5E6B" w:rsidRPr="0067103E">
        <w:rPr>
          <w:rFonts w:ascii="Times New Roman" w:eastAsia="Times New Roman" w:hAnsi="Times New Roman" w:cs="Times New Roman"/>
          <w:color w:val="0D0D0D" w:themeColor="text1" w:themeTint="F2"/>
          <w:sz w:val="24"/>
          <w:szCs w:val="24"/>
        </w:rPr>
      </w:r>
      <w:r w:rsidR="00DB5E6B"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[160]</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The North Dakota PRAMS’ response rate was 70.2% in 2017, 59.9% in 2018, and 59.1% in 2019. These response rates were above the CDC-required 55% response threshold for a weighted statewide representative sample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PEVuZE5vdGU+PENpdGU+PEF1dGhvcj5DZW50ZXJzIGZvciBEaXNlYXNlIENvbnRyb2wgYW5kIFBy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</w:fldData>
        </w:fldChar>
      </w:r>
      <w:r w:rsidR="00DB5E6B" w:rsidRPr="0067103E">
        <w:rPr>
          <w:rFonts w:ascii="Times New Roman" w:eastAsia="Times New Roman" w:hAnsi="Times New Roman" w:cs="Times New Roman"/>
          <w:color w:val="0D0D0D" w:themeColor="text1" w:themeTint="F2"/>
          <w:sz w:val="24"/>
          <w:szCs w:val="24"/>
        </w:rPr>
        <w:instrText xml:space="preserve"> ADDIN EN.CITE </w:instrText>
      </w:r>
      <w:r w:rsidR="00DB5E6B" w:rsidRPr="0067103E">
        <w:rPr>
          <w:rFonts w:ascii="Times New Roman" w:eastAsia="Times New Roman" w:hAnsi="Times New Roman" w:cs="Times New Roman"/>
          <w:color w:val="0D0D0D" w:themeColor="text1" w:themeTint="F2"/>
          <w:sz w:val="24"/>
          <w:szCs w:val="24"/>
        </w:rPr>
        <w:fldChar w:fldCharType="begin">
          <w:fldData xml:space="preserve">PEVuZE5vdGU+PENpdGU+PEF1dGhvcj5DZW50ZXJzIGZvciBEaXNlYXNlIENvbnRyb2wgYW5kIFBy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</w:fldData>
        </w:fldChar>
      </w:r>
      <w:r w:rsidR="00DB5E6B" w:rsidRPr="0067103E">
        <w:rPr>
          <w:rFonts w:ascii="Times New Roman" w:eastAsia="Times New Roman" w:hAnsi="Times New Roman" w:cs="Times New Roman"/>
          <w:color w:val="0D0D0D" w:themeColor="text1" w:themeTint="F2"/>
          <w:sz w:val="24"/>
          <w:szCs w:val="24"/>
        </w:rPr>
        <w:instrText xml:space="preserve"> ADDIN EN.CITE.DATA </w:instrText>
      </w:r>
      <w:r w:rsidR="00DB5E6B" w:rsidRPr="0067103E">
        <w:rPr>
          <w:rFonts w:ascii="Times New Roman" w:eastAsia="Times New Roman" w:hAnsi="Times New Roman" w:cs="Times New Roman"/>
          <w:color w:val="0D0D0D" w:themeColor="text1" w:themeTint="F2"/>
          <w:sz w:val="24"/>
          <w:szCs w:val="24"/>
        </w:rPr>
      </w:r>
      <w:r w:rsidR="00DB5E6B"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[155, 160]</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w:t>
      </w:r>
    </w:p>
    <w:p w14:paraId="566F66BA" w14:textId="0D73B9BF" w:rsidR="00A43242" w:rsidRPr="0067103E" w:rsidRDefault="00A43242" w:rsidP="001611EC">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The PRAMS questionnaire covers an array of topics on maternal behaviors and experiences. It includes questions on smoking, substance abuse, prenatal care and other healthcare provider access, insurance status, and information covered by healthcare providers during healthcare visits. The questionnaire also contains questions on healthcare outcomes, such as preterm birth, maternal diabetes, hypertension, and behavioral health. States participating in the CDC PRAMS Program are permitted to add questions to the core survey that reflect emerging or state-relevant needs. Due to interest among stakeholders in the state, North Dakota added the adverse childhood experiences (ACEs) module of questions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PEVuZE5vdGU+PENpdGU+PEF1dGhvcj5BbmRhPC9BdXRob3I+PFllYXI+MTk5OTwvWWVhcj48UmVj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==
</w:fldData>
        </w:fldChar>
      </w:r>
      <w:r w:rsidR="00DB5E6B" w:rsidRPr="0067103E">
        <w:rPr>
          <w:rFonts w:ascii="Times New Roman" w:eastAsia="Times New Roman" w:hAnsi="Times New Roman" w:cs="Times New Roman"/>
          <w:color w:val="0D0D0D" w:themeColor="text1" w:themeTint="F2"/>
          <w:sz w:val="24"/>
          <w:szCs w:val="24"/>
        </w:rPr>
        <w:instrText xml:space="preserve"> ADDIN EN.CITE </w:instrText>
      </w:r>
      <w:r w:rsidR="00DB5E6B" w:rsidRPr="0067103E">
        <w:rPr>
          <w:rFonts w:ascii="Times New Roman" w:eastAsia="Times New Roman" w:hAnsi="Times New Roman" w:cs="Times New Roman"/>
          <w:color w:val="0D0D0D" w:themeColor="text1" w:themeTint="F2"/>
          <w:sz w:val="24"/>
          <w:szCs w:val="24"/>
        </w:rPr>
        <w:fldChar w:fldCharType="begin">
          <w:fldData xml:space="preserve">PEVuZE5vdGU+PENpdGU+PEF1dGhvcj5BbmRhPC9BdXRob3I+PFllYXI+MTk5OTwvWWVhcj48UmVj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==
</w:fldData>
        </w:fldChar>
      </w:r>
      <w:r w:rsidR="00DB5E6B" w:rsidRPr="0067103E">
        <w:rPr>
          <w:rFonts w:ascii="Times New Roman" w:eastAsia="Times New Roman" w:hAnsi="Times New Roman" w:cs="Times New Roman"/>
          <w:color w:val="0D0D0D" w:themeColor="text1" w:themeTint="F2"/>
          <w:sz w:val="24"/>
          <w:szCs w:val="24"/>
        </w:rPr>
        <w:instrText xml:space="preserve"> ADDIN EN.CITE.DATA </w:instrText>
      </w:r>
      <w:r w:rsidR="00DB5E6B" w:rsidRPr="0067103E">
        <w:rPr>
          <w:rFonts w:ascii="Times New Roman" w:eastAsia="Times New Roman" w:hAnsi="Times New Roman" w:cs="Times New Roman"/>
          <w:color w:val="0D0D0D" w:themeColor="text1" w:themeTint="F2"/>
          <w:sz w:val="24"/>
          <w:szCs w:val="24"/>
        </w:rPr>
      </w:r>
      <w:r w:rsidR="00DB5E6B"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[161, 162]</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w:t>
      </w:r>
    </w:p>
    <w:p w14:paraId="4EF35FC3" w14:textId="77777777" w:rsidR="00901824" w:rsidRPr="0067103E" w:rsidRDefault="00901824" w:rsidP="001611EC">
      <w:pPr>
        <w:spacing w:after="0" w:line="480" w:lineRule="auto"/>
        <w:ind w:firstLine="720"/>
        <w:rPr>
          <w:rFonts w:ascii="Times New Roman" w:eastAsia="Times New Roman" w:hAnsi="Times New Roman" w:cs="Times New Roman"/>
          <w:color w:val="0D0D0D" w:themeColor="text1" w:themeTint="F2"/>
          <w:sz w:val="24"/>
          <w:szCs w:val="24"/>
        </w:rPr>
      </w:pPr>
    </w:p>
    <w:p w14:paraId="0AC4DE31" w14:textId="5DE271E9" w:rsidR="00A43242" w:rsidRPr="0067103E" w:rsidRDefault="00A43242" w:rsidP="007E5985">
      <w:pPr>
        <w:pStyle w:val="Heading8"/>
        <w:spacing w:line="480" w:lineRule="auto"/>
        <w:rPr>
          <w:rFonts w:ascii="Times New Roman" w:hAnsi="Times New Roman"/>
          <w:b/>
          <w:bCs/>
          <w:i w:val="0"/>
          <w:iCs w:val="0"/>
          <w:color w:val="0D0D0D" w:themeColor="text1" w:themeTint="F2"/>
          <w:sz w:val="24"/>
          <w:szCs w:val="24"/>
        </w:rPr>
      </w:pPr>
      <w:bookmarkStart w:id="49" w:name="_Toc106873587"/>
      <w:r w:rsidRPr="0067103E">
        <w:rPr>
          <w:rFonts w:ascii="Times New Roman" w:hAnsi="Times New Roman"/>
          <w:b/>
          <w:bCs/>
          <w:i w:val="0"/>
          <w:iCs w:val="0"/>
          <w:color w:val="0D0D0D" w:themeColor="text1" w:themeTint="F2"/>
          <w:sz w:val="24"/>
          <w:szCs w:val="24"/>
        </w:rPr>
        <w:lastRenderedPageBreak/>
        <w:t>2.3.3.1</w:t>
      </w:r>
      <w:r w:rsidR="003066C5" w:rsidRPr="0067103E">
        <w:rPr>
          <w:rFonts w:ascii="Times New Roman" w:hAnsi="Times New Roman"/>
          <w:b/>
          <w:bCs/>
          <w:i w:val="0"/>
          <w:iCs w:val="0"/>
          <w:color w:val="0D0D0D" w:themeColor="text1" w:themeTint="F2"/>
          <w:sz w:val="24"/>
          <w:szCs w:val="24"/>
        </w:rPr>
        <w:t xml:space="preserve"> </w:t>
      </w:r>
      <w:r w:rsidRPr="0067103E">
        <w:rPr>
          <w:rFonts w:ascii="Times New Roman" w:hAnsi="Times New Roman"/>
          <w:b/>
          <w:bCs/>
          <w:i w:val="0"/>
          <w:iCs w:val="0"/>
          <w:color w:val="0D0D0D" w:themeColor="text1" w:themeTint="F2"/>
          <w:sz w:val="24"/>
          <w:szCs w:val="24"/>
        </w:rPr>
        <w:t>Outcome variable, preterm birth</w:t>
      </w:r>
      <w:bookmarkEnd w:id="49"/>
    </w:p>
    <w:p w14:paraId="40660365" w14:textId="27DD3D50" w:rsidR="001611EC" w:rsidRPr="0067103E" w:rsidRDefault="00A43242" w:rsidP="00524157">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Preterm birth was defined as live births occurring before 37 weeks of gestation. A dichotomous preterm birth variable was created by categorizing gestation period into births before 37 weeks as preterm, and those 37 weeks and after as term births. </w:t>
      </w:r>
    </w:p>
    <w:p w14:paraId="6D85FAE1" w14:textId="77777777" w:rsidR="00901824" w:rsidRPr="0067103E" w:rsidRDefault="00901824" w:rsidP="00D8391E">
      <w:pPr>
        <w:pStyle w:val="Heading8"/>
        <w:rPr>
          <w:rFonts w:ascii="Times New Roman" w:hAnsi="Times New Roman"/>
          <w:i w:val="0"/>
          <w:iCs w:val="0"/>
          <w:color w:val="0D0D0D" w:themeColor="text1" w:themeTint="F2"/>
          <w:sz w:val="24"/>
          <w:szCs w:val="24"/>
        </w:rPr>
      </w:pPr>
    </w:p>
    <w:p w14:paraId="59826213" w14:textId="76F1B236" w:rsidR="00A43242" w:rsidRPr="0067103E" w:rsidRDefault="00A43242" w:rsidP="00D8391E">
      <w:pPr>
        <w:pStyle w:val="Heading8"/>
        <w:rPr>
          <w:rFonts w:ascii="Times New Roman" w:hAnsi="Times New Roman"/>
          <w:b/>
          <w:bCs/>
          <w:i w:val="0"/>
          <w:iCs w:val="0"/>
          <w:color w:val="0D0D0D" w:themeColor="text1" w:themeTint="F2"/>
          <w:sz w:val="24"/>
          <w:szCs w:val="24"/>
        </w:rPr>
      </w:pPr>
      <w:bookmarkStart w:id="50" w:name="_Toc106873588"/>
      <w:r w:rsidRPr="0067103E">
        <w:rPr>
          <w:rFonts w:ascii="Times New Roman" w:hAnsi="Times New Roman"/>
          <w:b/>
          <w:bCs/>
          <w:i w:val="0"/>
          <w:iCs w:val="0"/>
          <w:color w:val="0D0D0D" w:themeColor="text1" w:themeTint="F2"/>
          <w:sz w:val="24"/>
          <w:szCs w:val="24"/>
        </w:rPr>
        <w:t>2.3.3.2 Potential predictors of preterm birth</w:t>
      </w:r>
      <w:bookmarkEnd w:id="50"/>
    </w:p>
    <w:p w14:paraId="314EB4C8" w14:textId="77777777" w:rsidR="00D8391E" w:rsidRPr="0067103E" w:rsidRDefault="00D8391E" w:rsidP="00D8391E">
      <w:pPr>
        <w:rPr>
          <w:rFonts w:ascii="Times New Roman" w:hAnsi="Times New Roman" w:cs="Times New Roman"/>
          <w:color w:val="0D0D0D" w:themeColor="text1" w:themeTint="F2"/>
          <w:sz w:val="24"/>
          <w:szCs w:val="24"/>
        </w:rPr>
      </w:pPr>
    </w:p>
    <w:p w14:paraId="7E4A4D53" w14:textId="4B0C625D" w:rsidR="00B56D60" w:rsidRDefault="00A43242" w:rsidP="001611EC">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Data on the potential predictors of preterm birth from the ND PRAMS dataset included: maternal race categorized as American Indian, White, and other races; maternal age classified as &lt;</w:t>
      </w:r>
      <w:r w:rsidR="00441D38"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20, 20-34, and ≥</w:t>
      </w:r>
      <w:r w:rsidR="00441D38"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35 years at the time of birth; and plural births categorized as plural (2 or more neonates) or not (singleton). Additional maternal characteristics included insurance type used to pay for the birth (North Dakota Medicaid or non-Medicaid); marital status (infant born “in wedlock” or not, according to self-reported status on the birth certificate); rural or urban maternal residence using the county classification system outlined by the North Dakota Center for Rural Health </w:t>
      </w:r>
      <w:r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&lt;EndNote&gt;&lt;Cite&gt;&lt;Author&gt;Center for Rural Health&lt;/Author&gt;&lt;Year&gt;2021&lt;/Year&gt;&lt;RecNum&gt;63&lt;/RecNum&gt;&lt;DisplayText&gt;[163]&lt;/DisplayText&gt;&lt;record&gt;&lt;rec-number&gt;63&lt;/rec-number&gt;&lt;foreign-keys&gt;&lt;key app="EN" db-id="p2fxt0pr7aearwefaesvdww8r9r5ewxxrt2e" timestamp="1632426033"&gt;63&lt;/key&gt;&lt;/foreign-keys&gt;&lt;ref-type name="Web Page"&gt;12&lt;/ref-type&gt;&lt;contributors&gt;&lt;authors&gt;&lt;author&gt;Center for Rural Health,&lt;/author&gt;&lt;/authors&gt;&lt;secondary-authors&gt;&lt;author&gt;University of North Dakota&lt;/author&gt;&lt;/secondary-authors&gt;&lt;/contributors&gt;&lt;titles&gt;&lt;title&gt;North Dakota County Classification&lt;/title&gt;&lt;secondary-title&gt;Maps&lt;/secondary-title&gt;&lt;/titles&gt;&lt;volume&gt;2021&lt;/volume&gt;&lt;number&gt;8/1/2019&lt;/number&gt;&lt;dates&gt;&lt;year&gt;2021&lt;/year&gt;&lt;/dates&gt;&lt;pub-location&gt;University of North Dakota&lt;/pub-location&gt;&lt;publisher&gt;University of North Dakota&lt;/publisher&gt;&lt;urls&gt;&lt;/urls&gt;&lt;/record&gt;&lt;/Cite&gt;&lt;/EndNote&gt;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[163]</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frequency of prenatal care visits (&lt;</w:t>
      </w:r>
      <w:r w:rsidR="00441D38"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9, 9-11, &gt;</w:t>
      </w:r>
      <w:r w:rsidR="00441D38"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11 visits); hypertension during pregnancy (defined as blood pressure at or above 130/80 millimeters of mercury)</w:t>
      </w:r>
      <w:r w:rsidR="00441D38"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including women who self-reported chronic hypertension, pre-eclampsia, and eclampsia; prior preterm birth (yes or no); and rupture of the amniotic sac before active labor, also known as premature rupture of membranes (PROM; yes or no) . The cumulative ACE score was computed by summing responses (Yes</w:t>
      </w:r>
      <w:r w:rsidR="00441D38"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w:t>
      </w:r>
      <w:r w:rsidR="00441D38"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1, No</w:t>
      </w:r>
      <w:r w:rsidR="00441D38"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w:t>
      </w:r>
      <w:r w:rsidR="00441D38"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0) to the 10 ACE module Yes/No questions</w:t>
      </w:r>
      <w:r w:rsidR="003F343C" w:rsidRPr="0067103E">
        <w:rPr>
          <w:rFonts w:ascii="Times New Roman" w:eastAsia="Times New Roman" w:hAnsi="Times New Roman" w:cs="Times New Roman"/>
          <w:color w:val="0D0D0D" w:themeColor="text1" w:themeTint="F2"/>
          <w:sz w:val="24"/>
          <w:szCs w:val="24"/>
        </w:rPr>
        <w:t xml:space="preserve"> (Table </w:t>
      </w:r>
      <w:r w:rsidR="000854B0" w:rsidRPr="0067103E">
        <w:rPr>
          <w:rFonts w:ascii="Times New Roman" w:eastAsia="Times New Roman" w:hAnsi="Times New Roman" w:cs="Times New Roman"/>
          <w:color w:val="0D0D0D" w:themeColor="text1" w:themeTint="F2"/>
          <w:sz w:val="24"/>
          <w:szCs w:val="24"/>
        </w:rPr>
        <w:t>2.1</w:t>
      </w:r>
      <w:r w:rsidR="003F343C"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included in the ND PRAMS survey</w:t>
      </w:r>
      <w:r w:rsidR="00441D38"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PEVuZE5vdGU+PENpdGU+PEF1dGhvcj5BbmRhPC9BdXRob3I+PFllYXI+MTk5OTwvWWVhcj48UmVj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==
</w:fldData>
        </w:fldChar>
      </w:r>
      <w:r w:rsidR="00DB5E6B" w:rsidRPr="0067103E">
        <w:rPr>
          <w:rFonts w:ascii="Times New Roman" w:eastAsia="Times New Roman" w:hAnsi="Times New Roman" w:cs="Times New Roman"/>
          <w:color w:val="0D0D0D" w:themeColor="text1" w:themeTint="F2"/>
          <w:sz w:val="24"/>
          <w:szCs w:val="24"/>
        </w:rPr>
        <w:instrText xml:space="preserve"> ADDIN EN.CITE </w:instrText>
      </w:r>
      <w:r w:rsidR="00DB5E6B" w:rsidRPr="0067103E">
        <w:rPr>
          <w:rFonts w:ascii="Times New Roman" w:eastAsia="Times New Roman" w:hAnsi="Times New Roman" w:cs="Times New Roman"/>
          <w:color w:val="0D0D0D" w:themeColor="text1" w:themeTint="F2"/>
          <w:sz w:val="24"/>
          <w:szCs w:val="24"/>
        </w:rPr>
        <w:fldChar w:fldCharType="begin">
          <w:fldData xml:space="preserve">PEVuZE5vdGU+PENpdGU+PEF1dGhvcj5BbmRhPC9BdXRob3I+PFllYXI+MTk5OTwvWWVhcj48UmVj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==
</w:fldData>
        </w:fldChar>
      </w:r>
      <w:r w:rsidR="00DB5E6B" w:rsidRPr="0067103E">
        <w:rPr>
          <w:rFonts w:ascii="Times New Roman" w:eastAsia="Times New Roman" w:hAnsi="Times New Roman" w:cs="Times New Roman"/>
          <w:color w:val="0D0D0D" w:themeColor="text1" w:themeTint="F2"/>
          <w:sz w:val="24"/>
          <w:szCs w:val="24"/>
        </w:rPr>
        <w:instrText xml:space="preserve"> ADDIN EN.CITE.DATA </w:instrText>
      </w:r>
      <w:r w:rsidR="00DB5E6B" w:rsidRPr="0067103E">
        <w:rPr>
          <w:rFonts w:ascii="Times New Roman" w:eastAsia="Times New Roman" w:hAnsi="Times New Roman" w:cs="Times New Roman"/>
          <w:color w:val="0D0D0D" w:themeColor="text1" w:themeTint="F2"/>
          <w:sz w:val="24"/>
          <w:szCs w:val="24"/>
        </w:rPr>
      </w:r>
      <w:r w:rsidR="00DB5E6B"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[161, 162]</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(for a possible maximum score of 10). Totals of ≥</w:t>
      </w:r>
      <w:r w:rsidR="00441D38"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4 were categorized as having a high ACE score, which is consistent with </w:t>
      </w:r>
    </w:p>
    <w:p w14:paraId="03856A42" w14:textId="77777777" w:rsidR="00B56D60" w:rsidRPr="0067103E" w:rsidRDefault="00B56D60" w:rsidP="00B56D60">
      <w:pPr>
        <w:pStyle w:val="Caption"/>
        <w:rPr>
          <w:rFonts w:ascii="Times New Roman" w:hAnsi="Times New Roman" w:cs="Times New Roman"/>
          <w:color w:val="0D0D0D" w:themeColor="text1" w:themeTint="F2"/>
        </w:rPr>
      </w:pPr>
      <w:bookmarkStart w:id="51" w:name="_Toc106873910"/>
      <w:r w:rsidRPr="0067103E">
        <w:rPr>
          <w:rFonts w:ascii="Times New Roman" w:hAnsi="Times New Roman" w:cs="Times New Roman"/>
          <w:color w:val="0D0D0D" w:themeColor="text1" w:themeTint="F2"/>
        </w:rPr>
        <w:lastRenderedPageBreak/>
        <w:t>Table 2.1: Childhood Adversity Module, North Dakota Pregnancy Risk Assessment Monitoring System 2017, 2018, 2019</w:t>
      </w:r>
      <w:bookmarkEnd w:id="51"/>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2620"/>
        <w:gridCol w:w="4274"/>
        <w:gridCol w:w="1228"/>
        <w:gridCol w:w="1228"/>
      </w:tblGrid>
      <w:tr w:rsidR="00B56D60" w:rsidRPr="008507BF" w14:paraId="3B834C7F" w14:textId="77777777" w:rsidTr="008A3AC8">
        <w:tc>
          <w:tcPr>
            <w:tcW w:w="2620" w:type="dxa"/>
            <w:tcBorders>
              <w:top w:val="single" w:sz="12" w:space="0" w:color="auto"/>
              <w:left w:val="nil"/>
              <w:bottom w:val="single" w:sz="12" w:space="0" w:color="auto"/>
              <w:right w:val="nil"/>
            </w:tcBorders>
            <w:hideMark/>
          </w:tcPr>
          <w:p w14:paraId="304A1841" w14:textId="77777777" w:rsidR="00B56D60" w:rsidRPr="008507BF" w:rsidRDefault="00B56D60" w:rsidP="008A3AC8">
            <w:pPr>
              <w:jc w:val="center"/>
              <w:rPr>
                <w:b/>
                <w:bCs/>
                <w:color w:val="0D0D0D" w:themeColor="text1" w:themeTint="F2"/>
                <w:sz w:val="22"/>
                <w:szCs w:val="22"/>
              </w:rPr>
            </w:pPr>
            <w:r w:rsidRPr="008507BF">
              <w:rPr>
                <w:b/>
                <w:bCs/>
                <w:color w:val="0D0D0D" w:themeColor="text1" w:themeTint="F2"/>
                <w:sz w:val="22"/>
                <w:szCs w:val="22"/>
              </w:rPr>
              <w:t>Question/ Statement</w:t>
            </w:r>
          </w:p>
        </w:tc>
        <w:tc>
          <w:tcPr>
            <w:tcW w:w="4274" w:type="dxa"/>
            <w:tcBorders>
              <w:top w:val="single" w:sz="12" w:space="0" w:color="auto"/>
              <w:left w:val="nil"/>
              <w:bottom w:val="single" w:sz="12" w:space="0" w:color="auto"/>
              <w:right w:val="nil"/>
            </w:tcBorders>
            <w:hideMark/>
          </w:tcPr>
          <w:p w14:paraId="25914AE2" w14:textId="77777777" w:rsidR="00B56D60" w:rsidRPr="008507BF" w:rsidRDefault="00B56D60" w:rsidP="008A3AC8">
            <w:pPr>
              <w:jc w:val="center"/>
              <w:rPr>
                <w:b/>
                <w:bCs/>
                <w:color w:val="0D0D0D" w:themeColor="text1" w:themeTint="F2"/>
                <w:sz w:val="22"/>
                <w:szCs w:val="22"/>
              </w:rPr>
            </w:pPr>
            <w:r w:rsidRPr="008507BF">
              <w:rPr>
                <w:b/>
                <w:bCs/>
                <w:color w:val="0D0D0D" w:themeColor="text1" w:themeTint="F2"/>
                <w:sz w:val="22"/>
                <w:szCs w:val="22"/>
              </w:rPr>
              <w:t>Options</w:t>
            </w:r>
          </w:p>
        </w:tc>
        <w:tc>
          <w:tcPr>
            <w:tcW w:w="1228" w:type="dxa"/>
            <w:tcBorders>
              <w:top w:val="single" w:sz="12" w:space="0" w:color="auto"/>
              <w:left w:val="nil"/>
              <w:bottom w:val="single" w:sz="12" w:space="0" w:color="auto"/>
              <w:right w:val="nil"/>
            </w:tcBorders>
            <w:hideMark/>
          </w:tcPr>
          <w:p w14:paraId="51F28EB3" w14:textId="77777777" w:rsidR="00B56D60" w:rsidRPr="008507BF" w:rsidRDefault="00B56D60" w:rsidP="008A3AC8">
            <w:pPr>
              <w:jc w:val="center"/>
              <w:rPr>
                <w:b/>
                <w:bCs/>
                <w:color w:val="0D0D0D" w:themeColor="text1" w:themeTint="F2"/>
                <w:sz w:val="22"/>
                <w:szCs w:val="22"/>
              </w:rPr>
            </w:pPr>
            <w:r w:rsidRPr="008507BF">
              <w:rPr>
                <w:b/>
                <w:bCs/>
                <w:color w:val="0D0D0D" w:themeColor="text1" w:themeTint="F2"/>
                <w:sz w:val="22"/>
                <w:szCs w:val="22"/>
              </w:rPr>
              <w:t>No</w:t>
            </w:r>
          </w:p>
        </w:tc>
        <w:tc>
          <w:tcPr>
            <w:tcW w:w="1228" w:type="dxa"/>
            <w:tcBorders>
              <w:top w:val="single" w:sz="12" w:space="0" w:color="auto"/>
              <w:left w:val="nil"/>
              <w:bottom w:val="single" w:sz="12" w:space="0" w:color="auto"/>
              <w:right w:val="nil"/>
            </w:tcBorders>
            <w:hideMark/>
          </w:tcPr>
          <w:p w14:paraId="6159579F" w14:textId="77777777" w:rsidR="00B56D60" w:rsidRPr="008507BF" w:rsidRDefault="00B56D60" w:rsidP="008A3AC8">
            <w:pPr>
              <w:jc w:val="center"/>
              <w:rPr>
                <w:b/>
                <w:bCs/>
                <w:color w:val="0D0D0D" w:themeColor="text1" w:themeTint="F2"/>
                <w:sz w:val="22"/>
                <w:szCs w:val="22"/>
              </w:rPr>
            </w:pPr>
            <w:r w:rsidRPr="008507BF">
              <w:rPr>
                <w:b/>
                <w:bCs/>
                <w:color w:val="0D0D0D" w:themeColor="text1" w:themeTint="F2"/>
                <w:sz w:val="22"/>
                <w:szCs w:val="22"/>
              </w:rPr>
              <w:t>Yes</w:t>
            </w:r>
          </w:p>
        </w:tc>
      </w:tr>
      <w:tr w:rsidR="00B56D60" w:rsidRPr="008507BF" w14:paraId="06A8DAB7" w14:textId="77777777" w:rsidTr="008A3AC8">
        <w:trPr>
          <w:trHeight w:val="692"/>
        </w:trPr>
        <w:tc>
          <w:tcPr>
            <w:tcW w:w="2620" w:type="dxa"/>
            <w:vMerge w:val="restart"/>
            <w:tcBorders>
              <w:top w:val="single" w:sz="12" w:space="0" w:color="auto"/>
              <w:left w:val="nil"/>
              <w:bottom w:val="single" w:sz="4" w:space="0" w:color="auto"/>
              <w:right w:val="nil"/>
            </w:tcBorders>
            <w:hideMark/>
          </w:tcPr>
          <w:p w14:paraId="371A86E5" w14:textId="77777777" w:rsidR="00B56D60" w:rsidRPr="008507BF" w:rsidRDefault="00B56D60" w:rsidP="008A3AC8">
            <w:pPr>
              <w:rPr>
                <w:color w:val="0D0D0D" w:themeColor="text1" w:themeTint="F2"/>
                <w:sz w:val="22"/>
                <w:szCs w:val="22"/>
              </w:rPr>
            </w:pPr>
            <w:r w:rsidRPr="008507BF">
              <w:rPr>
                <w:color w:val="0D0D0D" w:themeColor="text1" w:themeTint="F2"/>
                <w:sz w:val="22"/>
                <w:szCs w:val="22"/>
              </w:rPr>
              <w:t xml:space="preserve">71. While you were growing up, during your </w:t>
            </w:r>
            <w:r w:rsidRPr="008507BF">
              <w:rPr>
                <w:color w:val="0D0D0D" w:themeColor="text1" w:themeTint="F2"/>
                <w:sz w:val="22"/>
                <w:szCs w:val="22"/>
                <w:u w:val="single"/>
              </w:rPr>
              <w:t>first 18 years of life</w:t>
            </w:r>
            <w:r w:rsidRPr="008507BF">
              <w:rPr>
                <w:color w:val="0D0D0D" w:themeColor="text1" w:themeTint="F2"/>
                <w:sz w:val="22"/>
                <w:szCs w:val="22"/>
              </w:rPr>
              <w:t>:</w:t>
            </w:r>
          </w:p>
        </w:tc>
        <w:tc>
          <w:tcPr>
            <w:tcW w:w="4274" w:type="dxa"/>
            <w:tcBorders>
              <w:top w:val="single" w:sz="12" w:space="0" w:color="auto"/>
              <w:left w:val="nil"/>
              <w:bottom w:val="dashSmallGap" w:sz="4" w:space="0" w:color="auto"/>
              <w:right w:val="nil"/>
            </w:tcBorders>
            <w:hideMark/>
          </w:tcPr>
          <w:p w14:paraId="0FB5C21B" w14:textId="77777777" w:rsidR="00B56D60" w:rsidRPr="008507BF" w:rsidRDefault="00B56D60" w:rsidP="008A3AC8">
            <w:pPr>
              <w:rPr>
                <w:color w:val="0D0D0D" w:themeColor="text1" w:themeTint="F2"/>
                <w:sz w:val="22"/>
                <w:szCs w:val="22"/>
              </w:rPr>
            </w:pPr>
            <w:r w:rsidRPr="008507BF">
              <w:rPr>
                <w:color w:val="0D0D0D" w:themeColor="text1" w:themeTint="F2"/>
                <w:sz w:val="22"/>
                <w:szCs w:val="22"/>
              </w:rPr>
              <w:t xml:space="preserve">a. Were your parents ever separated or divorced? </w:t>
            </w:r>
          </w:p>
        </w:tc>
        <w:sdt>
          <w:sdtPr>
            <w:rPr>
              <w:color w:val="0D0D0D" w:themeColor="text1" w:themeTint="F2"/>
            </w:rPr>
            <w:id w:val="-1203864697"/>
            <w14:checkbox>
              <w14:checked w14:val="0"/>
              <w14:checkedState w14:val="2612" w14:font="MS Gothic"/>
              <w14:uncheckedState w14:val="2610" w14:font="MS Gothic"/>
            </w14:checkbox>
          </w:sdtPr>
          <w:sdtEndPr/>
          <w:sdtContent>
            <w:tc>
              <w:tcPr>
                <w:tcW w:w="1228" w:type="dxa"/>
                <w:tcBorders>
                  <w:top w:val="single" w:sz="12" w:space="0" w:color="auto"/>
                  <w:left w:val="nil"/>
                  <w:bottom w:val="dashSmallGap" w:sz="4" w:space="0" w:color="auto"/>
                  <w:right w:val="nil"/>
                </w:tcBorders>
                <w:hideMark/>
              </w:tcPr>
              <w:p w14:paraId="4AE44127" w14:textId="77777777" w:rsidR="00B56D60" w:rsidRPr="008507BF" w:rsidRDefault="00B56D60" w:rsidP="008A3AC8">
                <w:pPr>
                  <w:jc w:val="center"/>
                  <w:rPr>
                    <w:color w:val="0D0D0D" w:themeColor="text1" w:themeTint="F2"/>
                    <w:sz w:val="22"/>
                    <w:szCs w:val="22"/>
                  </w:rPr>
                </w:pPr>
                <w:r w:rsidRPr="008507BF">
                  <w:rPr>
                    <w:rFonts w:ascii="Segoe UI Symbol" w:eastAsia="MS Gothic" w:hAnsi="Segoe UI Symbol" w:cs="Segoe UI Symbol"/>
                    <w:color w:val="0D0D0D" w:themeColor="text1" w:themeTint="F2"/>
                    <w:sz w:val="22"/>
                    <w:szCs w:val="22"/>
                  </w:rPr>
                  <w:t>☐</w:t>
                </w:r>
              </w:p>
            </w:tc>
          </w:sdtContent>
        </w:sdt>
        <w:sdt>
          <w:sdtPr>
            <w:rPr>
              <w:color w:val="0D0D0D" w:themeColor="text1" w:themeTint="F2"/>
            </w:rPr>
            <w:id w:val="-1099568849"/>
            <w14:checkbox>
              <w14:checked w14:val="0"/>
              <w14:checkedState w14:val="2612" w14:font="MS Gothic"/>
              <w14:uncheckedState w14:val="2610" w14:font="MS Gothic"/>
            </w14:checkbox>
          </w:sdtPr>
          <w:sdtEndPr/>
          <w:sdtContent>
            <w:tc>
              <w:tcPr>
                <w:tcW w:w="1228" w:type="dxa"/>
                <w:tcBorders>
                  <w:top w:val="single" w:sz="12" w:space="0" w:color="auto"/>
                  <w:left w:val="nil"/>
                  <w:bottom w:val="dashSmallGap" w:sz="4" w:space="0" w:color="auto"/>
                  <w:right w:val="nil"/>
                </w:tcBorders>
                <w:hideMark/>
              </w:tcPr>
              <w:p w14:paraId="31A4499D" w14:textId="77777777" w:rsidR="00B56D60" w:rsidRPr="008507BF" w:rsidRDefault="00B56D60" w:rsidP="008A3AC8">
                <w:pPr>
                  <w:jc w:val="center"/>
                  <w:rPr>
                    <w:color w:val="0D0D0D" w:themeColor="text1" w:themeTint="F2"/>
                    <w:sz w:val="22"/>
                    <w:szCs w:val="22"/>
                  </w:rPr>
                </w:pPr>
                <w:r w:rsidRPr="008507BF">
                  <w:rPr>
                    <w:rFonts w:ascii="Segoe UI Symbol" w:eastAsia="MS Gothic" w:hAnsi="Segoe UI Symbol" w:cs="Segoe UI Symbol"/>
                    <w:color w:val="0D0D0D" w:themeColor="text1" w:themeTint="F2"/>
                    <w:sz w:val="22"/>
                    <w:szCs w:val="22"/>
                  </w:rPr>
                  <w:t>☐</w:t>
                </w:r>
              </w:p>
            </w:tc>
          </w:sdtContent>
        </w:sdt>
      </w:tr>
      <w:tr w:rsidR="00B56D60" w:rsidRPr="008507BF" w14:paraId="0B473445" w14:textId="77777777" w:rsidTr="008A3AC8">
        <w:trPr>
          <w:trHeight w:val="818"/>
        </w:trPr>
        <w:tc>
          <w:tcPr>
            <w:tcW w:w="0" w:type="auto"/>
            <w:vMerge/>
            <w:tcBorders>
              <w:top w:val="single" w:sz="12" w:space="0" w:color="auto"/>
              <w:left w:val="nil"/>
              <w:bottom w:val="single" w:sz="4" w:space="0" w:color="auto"/>
              <w:right w:val="nil"/>
            </w:tcBorders>
            <w:vAlign w:val="center"/>
            <w:hideMark/>
          </w:tcPr>
          <w:p w14:paraId="16DB4752" w14:textId="77777777" w:rsidR="00B56D60" w:rsidRPr="008507BF" w:rsidRDefault="00B56D60" w:rsidP="008A3AC8">
            <w:pPr>
              <w:rPr>
                <w:color w:val="0D0D0D" w:themeColor="text1" w:themeTint="F2"/>
                <w:sz w:val="22"/>
                <w:szCs w:val="22"/>
              </w:rPr>
            </w:pPr>
          </w:p>
        </w:tc>
        <w:tc>
          <w:tcPr>
            <w:tcW w:w="4274" w:type="dxa"/>
            <w:tcBorders>
              <w:top w:val="dashSmallGap" w:sz="4" w:space="0" w:color="auto"/>
              <w:left w:val="nil"/>
              <w:bottom w:val="dashSmallGap" w:sz="4" w:space="0" w:color="auto"/>
              <w:right w:val="nil"/>
            </w:tcBorders>
            <w:hideMark/>
          </w:tcPr>
          <w:p w14:paraId="754BC809" w14:textId="77777777" w:rsidR="00B56D60" w:rsidRPr="008507BF" w:rsidRDefault="00B56D60" w:rsidP="008A3AC8">
            <w:pPr>
              <w:rPr>
                <w:color w:val="0D0D0D" w:themeColor="text1" w:themeTint="F2"/>
                <w:sz w:val="22"/>
                <w:szCs w:val="22"/>
              </w:rPr>
            </w:pPr>
            <w:r w:rsidRPr="008507BF">
              <w:rPr>
                <w:color w:val="0D0D0D" w:themeColor="text1" w:themeTint="F2"/>
                <w:sz w:val="22"/>
                <w:szCs w:val="22"/>
              </w:rPr>
              <w:t>b. Did you live with anyone who was a problem drinker or alcoholic or who used street drugs?</w:t>
            </w:r>
          </w:p>
        </w:tc>
        <w:sdt>
          <w:sdtPr>
            <w:rPr>
              <w:color w:val="0D0D0D" w:themeColor="text1" w:themeTint="F2"/>
            </w:rPr>
            <w:id w:val="-291207179"/>
            <w14:checkbox>
              <w14:checked w14:val="0"/>
              <w14:checkedState w14:val="2612" w14:font="MS Gothic"/>
              <w14:uncheckedState w14:val="2610" w14:font="MS Gothic"/>
            </w14:checkbox>
          </w:sdtPr>
          <w:sdtEndPr/>
          <w:sdtContent>
            <w:tc>
              <w:tcPr>
                <w:tcW w:w="1228" w:type="dxa"/>
                <w:tcBorders>
                  <w:top w:val="dashSmallGap" w:sz="4" w:space="0" w:color="auto"/>
                  <w:left w:val="nil"/>
                  <w:bottom w:val="dashSmallGap" w:sz="4" w:space="0" w:color="auto"/>
                  <w:right w:val="nil"/>
                </w:tcBorders>
                <w:hideMark/>
              </w:tcPr>
              <w:p w14:paraId="77460AC3" w14:textId="77777777" w:rsidR="00B56D60" w:rsidRPr="008507BF" w:rsidRDefault="00B56D60" w:rsidP="008A3AC8">
                <w:pPr>
                  <w:jc w:val="center"/>
                  <w:rPr>
                    <w:color w:val="0D0D0D" w:themeColor="text1" w:themeTint="F2"/>
                    <w:sz w:val="22"/>
                    <w:szCs w:val="22"/>
                  </w:rPr>
                </w:pPr>
                <w:r w:rsidRPr="008507BF">
                  <w:rPr>
                    <w:rFonts w:ascii="Segoe UI Symbol" w:eastAsia="MS Gothic" w:hAnsi="Segoe UI Symbol" w:cs="Segoe UI Symbol"/>
                    <w:color w:val="0D0D0D" w:themeColor="text1" w:themeTint="F2"/>
                    <w:sz w:val="22"/>
                    <w:szCs w:val="22"/>
                  </w:rPr>
                  <w:t>☐</w:t>
                </w:r>
              </w:p>
            </w:tc>
          </w:sdtContent>
        </w:sdt>
        <w:sdt>
          <w:sdtPr>
            <w:rPr>
              <w:color w:val="0D0D0D" w:themeColor="text1" w:themeTint="F2"/>
            </w:rPr>
            <w:id w:val="285009359"/>
            <w14:checkbox>
              <w14:checked w14:val="0"/>
              <w14:checkedState w14:val="2612" w14:font="MS Gothic"/>
              <w14:uncheckedState w14:val="2610" w14:font="MS Gothic"/>
            </w14:checkbox>
          </w:sdtPr>
          <w:sdtEndPr/>
          <w:sdtContent>
            <w:tc>
              <w:tcPr>
                <w:tcW w:w="1228" w:type="dxa"/>
                <w:tcBorders>
                  <w:top w:val="dashSmallGap" w:sz="4" w:space="0" w:color="auto"/>
                  <w:left w:val="nil"/>
                  <w:bottom w:val="dashSmallGap" w:sz="4" w:space="0" w:color="auto"/>
                  <w:right w:val="nil"/>
                </w:tcBorders>
                <w:hideMark/>
              </w:tcPr>
              <w:p w14:paraId="5517C0AB" w14:textId="77777777" w:rsidR="00B56D60" w:rsidRPr="008507BF" w:rsidRDefault="00B56D60" w:rsidP="008A3AC8">
                <w:pPr>
                  <w:jc w:val="center"/>
                  <w:rPr>
                    <w:color w:val="0D0D0D" w:themeColor="text1" w:themeTint="F2"/>
                    <w:sz w:val="22"/>
                    <w:szCs w:val="22"/>
                  </w:rPr>
                </w:pPr>
                <w:r w:rsidRPr="008507BF">
                  <w:rPr>
                    <w:rFonts w:ascii="Segoe UI Symbol" w:eastAsia="MS Gothic" w:hAnsi="Segoe UI Symbol" w:cs="Segoe UI Symbol"/>
                    <w:color w:val="0D0D0D" w:themeColor="text1" w:themeTint="F2"/>
                    <w:sz w:val="22"/>
                    <w:szCs w:val="22"/>
                  </w:rPr>
                  <w:t>☐</w:t>
                </w:r>
              </w:p>
            </w:tc>
          </w:sdtContent>
        </w:sdt>
      </w:tr>
      <w:tr w:rsidR="00B56D60" w:rsidRPr="008507BF" w14:paraId="79B568DB" w14:textId="77777777" w:rsidTr="008A3AC8">
        <w:trPr>
          <w:trHeight w:val="872"/>
        </w:trPr>
        <w:tc>
          <w:tcPr>
            <w:tcW w:w="0" w:type="auto"/>
            <w:vMerge/>
            <w:tcBorders>
              <w:top w:val="single" w:sz="12" w:space="0" w:color="auto"/>
              <w:left w:val="nil"/>
              <w:bottom w:val="single" w:sz="4" w:space="0" w:color="auto"/>
              <w:right w:val="nil"/>
            </w:tcBorders>
            <w:vAlign w:val="center"/>
            <w:hideMark/>
          </w:tcPr>
          <w:p w14:paraId="45ACEDDE" w14:textId="77777777" w:rsidR="00B56D60" w:rsidRPr="008507BF" w:rsidRDefault="00B56D60" w:rsidP="008A3AC8">
            <w:pPr>
              <w:rPr>
                <w:color w:val="0D0D0D" w:themeColor="text1" w:themeTint="F2"/>
                <w:sz w:val="22"/>
                <w:szCs w:val="22"/>
              </w:rPr>
            </w:pPr>
          </w:p>
        </w:tc>
        <w:tc>
          <w:tcPr>
            <w:tcW w:w="4274" w:type="dxa"/>
            <w:tcBorders>
              <w:top w:val="dashSmallGap" w:sz="4" w:space="0" w:color="auto"/>
              <w:left w:val="nil"/>
              <w:bottom w:val="dashSmallGap" w:sz="4" w:space="0" w:color="auto"/>
              <w:right w:val="nil"/>
            </w:tcBorders>
            <w:hideMark/>
          </w:tcPr>
          <w:p w14:paraId="162E3D56" w14:textId="77777777" w:rsidR="00B56D60" w:rsidRPr="008507BF" w:rsidRDefault="00B56D60" w:rsidP="008A3AC8">
            <w:pPr>
              <w:rPr>
                <w:color w:val="0D0D0D" w:themeColor="text1" w:themeTint="F2"/>
                <w:sz w:val="22"/>
                <w:szCs w:val="22"/>
              </w:rPr>
            </w:pPr>
            <w:r w:rsidRPr="008507BF">
              <w:rPr>
                <w:color w:val="0D0D0D" w:themeColor="text1" w:themeTint="F2"/>
                <w:sz w:val="22"/>
                <w:szCs w:val="22"/>
              </w:rPr>
              <w:t>c. Was a household member depressed or mentally ill, or did a household member attempt suicide?</w:t>
            </w:r>
          </w:p>
        </w:tc>
        <w:sdt>
          <w:sdtPr>
            <w:rPr>
              <w:color w:val="0D0D0D" w:themeColor="text1" w:themeTint="F2"/>
            </w:rPr>
            <w:id w:val="1654796341"/>
            <w14:checkbox>
              <w14:checked w14:val="0"/>
              <w14:checkedState w14:val="2612" w14:font="MS Gothic"/>
              <w14:uncheckedState w14:val="2610" w14:font="MS Gothic"/>
            </w14:checkbox>
          </w:sdtPr>
          <w:sdtEndPr/>
          <w:sdtContent>
            <w:tc>
              <w:tcPr>
                <w:tcW w:w="1228" w:type="dxa"/>
                <w:tcBorders>
                  <w:top w:val="dashSmallGap" w:sz="4" w:space="0" w:color="auto"/>
                  <w:left w:val="nil"/>
                  <w:bottom w:val="dashSmallGap" w:sz="4" w:space="0" w:color="auto"/>
                  <w:right w:val="nil"/>
                </w:tcBorders>
                <w:hideMark/>
              </w:tcPr>
              <w:p w14:paraId="06F3BE00" w14:textId="77777777" w:rsidR="00B56D60" w:rsidRPr="008507BF" w:rsidRDefault="00B56D60" w:rsidP="008A3AC8">
                <w:pPr>
                  <w:jc w:val="center"/>
                  <w:rPr>
                    <w:color w:val="0D0D0D" w:themeColor="text1" w:themeTint="F2"/>
                    <w:sz w:val="22"/>
                    <w:szCs w:val="22"/>
                  </w:rPr>
                </w:pPr>
                <w:r w:rsidRPr="008507BF">
                  <w:rPr>
                    <w:rFonts w:ascii="Segoe UI Symbol" w:eastAsia="MS Gothic" w:hAnsi="Segoe UI Symbol" w:cs="Segoe UI Symbol"/>
                    <w:color w:val="0D0D0D" w:themeColor="text1" w:themeTint="F2"/>
                    <w:sz w:val="22"/>
                    <w:szCs w:val="22"/>
                  </w:rPr>
                  <w:t>☐</w:t>
                </w:r>
              </w:p>
            </w:tc>
          </w:sdtContent>
        </w:sdt>
        <w:sdt>
          <w:sdtPr>
            <w:rPr>
              <w:color w:val="0D0D0D" w:themeColor="text1" w:themeTint="F2"/>
            </w:rPr>
            <w:id w:val="664664721"/>
            <w14:checkbox>
              <w14:checked w14:val="0"/>
              <w14:checkedState w14:val="2612" w14:font="MS Gothic"/>
              <w14:uncheckedState w14:val="2610" w14:font="MS Gothic"/>
            </w14:checkbox>
          </w:sdtPr>
          <w:sdtEndPr/>
          <w:sdtContent>
            <w:tc>
              <w:tcPr>
                <w:tcW w:w="1228" w:type="dxa"/>
                <w:tcBorders>
                  <w:top w:val="dashSmallGap" w:sz="4" w:space="0" w:color="auto"/>
                  <w:left w:val="nil"/>
                  <w:bottom w:val="dashSmallGap" w:sz="4" w:space="0" w:color="auto"/>
                  <w:right w:val="nil"/>
                </w:tcBorders>
                <w:hideMark/>
              </w:tcPr>
              <w:p w14:paraId="4FCCAA7D" w14:textId="77777777" w:rsidR="00B56D60" w:rsidRPr="008507BF" w:rsidRDefault="00B56D60" w:rsidP="008A3AC8">
                <w:pPr>
                  <w:jc w:val="center"/>
                  <w:rPr>
                    <w:color w:val="0D0D0D" w:themeColor="text1" w:themeTint="F2"/>
                    <w:sz w:val="22"/>
                    <w:szCs w:val="22"/>
                  </w:rPr>
                </w:pPr>
                <w:r w:rsidRPr="008507BF">
                  <w:rPr>
                    <w:rFonts w:ascii="Segoe UI Symbol" w:eastAsia="MS Gothic" w:hAnsi="Segoe UI Symbol" w:cs="Segoe UI Symbol"/>
                    <w:color w:val="0D0D0D" w:themeColor="text1" w:themeTint="F2"/>
                    <w:sz w:val="22"/>
                    <w:szCs w:val="22"/>
                  </w:rPr>
                  <w:t>☐</w:t>
                </w:r>
              </w:p>
            </w:tc>
          </w:sdtContent>
        </w:sdt>
      </w:tr>
      <w:tr w:rsidR="00B56D60" w:rsidRPr="008507BF" w14:paraId="3CFC7679" w14:textId="77777777" w:rsidTr="008A3AC8">
        <w:trPr>
          <w:trHeight w:val="368"/>
        </w:trPr>
        <w:tc>
          <w:tcPr>
            <w:tcW w:w="0" w:type="auto"/>
            <w:vMerge/>
            <w:tcBorders>
              <w:top w:val="single" w:sz="12" w:space="0" w:color="auto"/>
              <w:left w:val="nil"/>
              <w:bottom w:val="single" w:sz="4" w:space="0" w:color="auto"/>
              <w:right w:val="nil"/>
            </w:tcBorders>
            <w:vAlign w:val="center"/>
            <w:hideMark/>
          </w:tcPr>
          <w:p w14:paraId="3F848588" w14:textId="77777777" w:rsidR="00B56D60" w:rsidRPr="008507BF" w:rsidRDefault="00B56D60" w:rsidP="008A3AC8">
            <w:pPr>
              <w:rPr>
                <w:color w:val="0D0D0D" w:themeColor="text1" w:themeTint="F2"/>
                <w:sz w:val="22"/>
                <w:szCs w:val="22"/>
              </w:rPr>
            </w:pPr>
          </w:p>
        </w:tc>
        <w:tc>
          <w:tcPr>
            <w:tcW w:w="4274" w:type="dxa"/>
            <w:tcBorders>
              <w:top w:val="dashSmallGap" w:sz="4" w:space="0" w:color="auto"/>
              <w:left w:val="nil"/>
              <w:bottom w:val="dashSmallGap" w:sz="4" w:space="0" w:color="auto"/>
              <w:right w:val="nil"/>
            </w:tcBorders>
            <w:hideMark/>
          </w:tcPr>
          <w:p w14:paraId="5A038281" w14:textId="77777777" w:rsidR="00B56D60" w:rsidRPr="008507BF" w:rsidRDefault="00B56D60" w:rsidP="008A3AC8">
            <w:pPr>
              <w:rPr>
                <w:color w:val="0D0D0D" w:themeColor="text1" w:themeTint="F2"/>
                <w:sz w:val="22"/>
                <w:szCs w:val="22"/>
              </w:rPr>
            </w:pPr>
            <w:r w:rsidRPr="008507BF">
              <w:rPr>
                <w:color w:val="0D0D0D" w:themeColor="text1" w:themeTint="F2"/>
                <w:sz w:val="22"/>
                <w:szCs w:val="22"/>
              </w:rPr>
              <w:t>d. Did a household member go to prison?</w:t>
            </w:r>
          </w:p>
        </w:tc>
        <w:sdt>
          <w:sdtPr>
            <w:rPr>
              <w:color w:val="0D0D0D" w:themeColor="text1" w:themeTint="F2"/>
            </w:rPr>
            <w:id w:val="-1118379241"/>
            <w14:checkbox>
              <w14:checked w14:val="0"/>
              <w14:checkedState w14:val="2612" w14:font="MS Gothic"/>
              <w14:uncheckedState w14:val="2610" w14:font="MS Gothic"/>
            </w14:checkbox>
          </w:sdtPr>
          <w:sdtEndPr/>
          <w:sdtContent>
            <w:tc>
              <w:tcPr>
                <w:tcW w:w="1228" w:type="dxa"/>
                <w:tcBorders>
                  <w:top w:val="dashSmallGap" w:sz="4" w:space="0" w:color="auto"/>
                  <w:left w:val="nil"/>
                  <w:bottom w:val="dashSmallGap" w:sz="4" w:space="0" w:color="auto"/>
                  <w:right w:val="nil"/>
                </w:tcBorders>
                <w:hideMark/>
              </w:tcPr>
              <w:p w14:paraId="53B26F5F" w14:textId="77777777" w:rsidR="00B56D60" w:rsidRPr="008507BF" w:rsidRDefault="00B56D60" w:rsidP="008A3AC8">
                <w:pPr>
                  <w:jc w:val="center"/>
                  <w:rPr>
                    <w:color w:val="0D0D0D" w:themeColor="text1" w:themeTint="F2"/>
                    <w:sz w:val="22"/>
                    <w:szCs w:val="22"/>
                  </w:rPr>
                </w:pPr>
                <w:r w:rsidRPr="008507BF">
                  <w:rPr>
                    <w:rFonts w:ascii="Segoe UI Symbol" w:eastAsia="MS Gothic" w:hAnsi="Segoe UI Symbol" w:cs="Segoe UI Symbol"/>
                    <w:color w:val="0D0D0D" w:themeColor="text1" w:themeTint="F2"/>
                    <w:sz w:val="22"/>
                    <w:szCs w:val="22"/>
                  </w:rPr>
                  <w:t>☐</w:t>
                </w:r>
              </w:p>
            </w:tc>
          </w:sdtContent>
        </w:sdt>
        <w:sdt>
          <w:sdtPr>
            <w:rPr>
              <w:color w:val="0D0D0D" w:themeColor="text1" w:themeTint="F2"/>
            </w:rPr>
            <w:id w:val="-282033645"/>
            <w14:checkbox>
              <w14:checked w14:val="0"/>
              <w14:checkedState w14:val="2612" w14:font="MS Gothic"/>
              <w14:uncheckedState w14:val="2610" w14:font="MS Gothic"/>
            </w14:checkbox>
          </w:sdtPr>
          <w:sdtEndPr/>
          <w:sdtContent>
            <w:tc>
              <w:tcPr>
                <w:tcW w:w="1228" w:type="dxa"/>
                <w:tcBorders>
                  <w:top w:val="dashSmallGap" w:sz="4" w:space="0" w:color="auto"/>
                  <w:left w:val="nil"/>
                  <w:bottom w:val="dashSmallGap" w:sz="4" w:space="0" w:color="auto"/>
                  <w:right w:val="nil"/>
                </w:tcBorders>
                <w:hideMark/>
              </w:tcPr>
              <w:p w14:paraId="7F67678D" w14:textId="77777777" w:rsidR="00B56D60" w:rsidRPr="008507BF" w:rsidRDefault="00B56D60" w:rsidP="008A3AC8">
                <w:pPr>
                  <w:jc w:val="center"/>
                  <w:rPr>
                    <w:color w:val="0D0D0D" w:themeColor="text1" w:themeTint="F2"/>
                    <w:sz w:val="22"/>
                    <w:szCs w:val="22"/>
                  </w:rPr>
                </w:pPr>
                <w:r w:rsidRPr="008507BF">
                  <w:rPr>
                    <w:rFonts w:ascii="Segoe UI Symbol" w:eastAsia="MS Gothic" w:hAnsi="Segoe UI Symbol" w:cs="Segoe UI Symbol"/>
                    <w:color w:val="0D0D0D" w:themeColor="text1" w:themeTint="F2"/>
                    <w:sz w:val="22"/>
                    <w:szCs w:val="22"/>
                  </w:rPr>
                  <w:t>☐</w:t>
                </w:r>
              </w:p>
            </w:tc>
          </w:sdtContent>
        </w:sdt>
      </w:tr>
      <w:tr w:rsidR="00B56D60" w:rsidRPr="008507BF" w14:paraId="19971D11" w14:textId="77777777" w:rsidTr="008A3AC8">
        <w:trPr>
          <w:trHeight w:val="540"/>
        </w:trPr>
        <w:tc>
          <w:tcPr>
            <w:tcW w:w="0" w:type="auto"/>
            <w:vMerge/>
            <w:tcBorders>
              <w:top w:val="single" w:sz="12" w:space="0" w:color="auto"/>
              <w:left w:val="nil"/>
              <w:bottom w:val="single" w:sz="4" w:space="0" w:color="auto"/>
              <w:right w:val="nil"/>
            </w:tcBorders>
            <w:vAlign w:val="center"/>
            <w:hideMark/>
          </w:tcPr>
          <w:p w14:paraId="3C59C950" w14:textId="77777777" w:rsidR="00B56D60" w:rsidRPr="008507BF" w:rsidRDefault="00B56D60" w:rsidP="008A3AC8">
            <w:pPr>
              <w:rPr>
                <w:color w:val="0D0D0D" w:themeColor="text1" w:themeTint="F2"/>
                <w:sz w:val="22"/>
                <w:szCs w:val="22"/>
              </w:rPr>
            </w:pPr>
          </w:p>
        </w:tc>
        <w:tc>
          <w:tcPr>
            <w:tcW w:w="4274" w:type="dxa"/>
            <w:tcBorders>
              <w:top w:val="dashSmallGap" w:sz="4" w:space="0" w:color="auto"/>
              <w:left w:val="nil"/>
              <w:bottom w:val="single" w:sz="4" w:space="0" w:color="auto"/>
              <w:right w:val="nil"/>
            </w:tcBorders>
            <w:hideMark/>
          </w:tcPr>
          <w:p w14:paraId="5B8CD53B" w14:textId="77777777" w:rsidR="00B56D60" w:rsidRPr="008507BF" w:rsidRDefault="00B56D60" w:rsidP="008A3AC8">
            <w:pPr>
              <w:rPr>
                <w:color w:val="0D0D0D" w:themeColor="text1" w:themeTint="F2"/>
                <w:sz w:val="22"/>
                <w:szCs w:val="22"/>
              </w:rPr>
            </w:pPr>
            <w:r w:rsidRPr="008507BF">
              <w:rPr>
                <w:color w:val="0D0D0D" w:themeColor="text1" w:themeTint="F2"/>
                <w:sz w:val="22"/>
                <w:szCs w:val="22"/>
              </w:rPr>
              <w:t xml:space="preserve">e. Did an adult or person at least 5 years older than you ever touch or fondle you or have you touch their body in a sexual way </w:t>
            </w:r>
            <w:r w:rsidRPr="008507BF">
              <w:rPr>
                <w:b/>
                <w:bCs/>
                <w:color w:val="0D0D0D" w:themeColor="text1" w:themeTint="F2"/>
                <w:sz w:val="22"/>
                <w:szCs w:val="22"/>
              </w:rPr>
              <w:t xml:space="preserve">OR </w:t>
            </w:r>
            <w:r w:rsidRPr="008507BF">
              <w:rPr>
                <w:color w:val="0D0D0D" w:themeColor="text1" w:themeTint="F2"/>
                <w:sz w:val="22"/>
                <w:szCs w:val="22"/>
              </w:rPr>
              <w:t>attempt or actually have oral, anal, or vaginal intercourse with you?</w:t>
            </w:r>
          </w:p>
        </w:tc>
        <w:sdt>
          <w:sdtPr>
            <w:rPr>
              <w:color w:val="0D0D0D" w:themeColor="text1" w:themeTint="F2"/>
            </w:rPr>
            <w:id w:val="1467165571"/>
            <w14:checkbox>
              <w14:checked w14:val="0"/>
              <w14:checkedState w14:val="2612" w14:font="MS Gothic"/>
              <w14:uncheckedState w14:val="2610" w14:font="MS Gothic"/>
            </w14:checkbox>
          </w:sdtPr>
          <w:sdtEndPr/>
          <w:sdtContent>
            <w:tc>
              <w:tcPr>
                <w:tcW w:w="1228" w:type="dxa"/>
                <w:tcBorders>
                  <w:top w:val="dashSmallGap" w:sz="4" w:space="0" w:color="auto"/>
                  <w:left w:val="nil"/>
                  <w:bottom w:val="single" w:sz="4" w:space="0" w:color="auto"/>
                  <w:right w:val="nil"/>
                </w:tcBorders>
                <w:hideMark/>
              </w:tcPr>
              <w:p w14:paraId="44DD2A1A" w14:textId="77777777" w:rsidR="00B56D60" w:rsidRPr="008507BF" w:rsidRDefault="00B56D60" w:rsidP="008A3AC8">
                <w:pPr>
                  <w:jc w:val="center"/>
                  <w:rPr>
                    <w:color w:val="0D0D0D" w:themeColor="text1" w:themeTint="F2"/>
                    <w:sz w:val="22"/>
                    <w:szCs w:val="22"/>
                  </w:rPr>
                </w:pPr>
                <w:r w:rsidRPr="008507BF">
                  <w:rPr>
                    <w:rFonts w:ascii="Segoe UI Symbol" w:eastAsia="MS Gothic" w:hAnsi="Segoe UI Symbol" w:cs="Segoe UI Symbol"/>
                    <w:color w:val="0D0D0D" w:themeColor="text1" w:themeTint="F2"/>
                    <w:sz w:val="22"/>
                    <w:szCs w:val="22"/>
                  </w:rPr>
                  <w:t>☐</w:t>
                </w:r>
              </w:p>
            </w:tc>
          </w:sdtContent>
        </w:sdt>
        <w:sdt>
          <w:sdtPr>
            <w:rPr>
              <w:color w:val="0D0D0D" w:themeColor="text1" w:themeTint="F2"/>
            </w:rPr>
            <w:id w:val="-1695676706"/>
            <w14:checkbox>
              <w14:checked w14:val="0"/>
              <w14:checkedState w14:val="2612" w14:font="MS Gothic"/>
              <w14:uncheckedState w14:val="2610" w14:font="MS Gothic"/>
            </w14:checkbox>
          </w:sdtPr>
          <w:sdtEndPr/>
          <w:sdtContent>
            <w:tc>
              <w:tcPr>
                <w:tcW w:w="1228" w:type="dxa"/>
                <w:tcBorders>
                  <w:top w:val="dashSmallGap" w:sz="4" w:space="0" w:color="auto"/>
                  <w:left w:val="nil"/>
                  <w:bottom w:val="single" w:sz="4" w:space="0" w:color="auto"/>
                  <w:right w:val="nil"/>
                </w:tcBorders>
                <w:hideMark/>
              </w:tcPr>
              <w:p w14:paraId="73A4EFF9" w14:textId="77777777" w:rsidR="00B56D60" w:rsidRPr="008507BF" w:rsidRDefault="00B56D60" w:rsidP="008A3AC8">
                <w:pPr>
                  <w:jc w:val="center"/>
                  <w:rPr>
                    <w:color w:val="0D0D0D" w:themeColor="text1" w:themeTint="F2"/>
                    <w:sz w:val="22"/>
                    <w:szCs w:val="22"/>
                  </w:rPr>
                </w:pPr>
                <w:r w:rsidRPr="008507BF">
                  <w:rPr>
                    <w:rFonts w:ascii="Segoe UI Symbol" w:eastAsia="MS Gothic" w:hAnsi="Segoe UI Symbol" w:cs="Segoe UI Symbol"/>
                    <w:color w:val="0D0D0D" w:themeColor="text1" w:themeTint="F2"/>
                    <w:sz w:val="22"/>
                    <w:szCs w:val="22"/>
                  </w:rPr>
                  <w:t>☐</w:t>
                </w:r>
              </w:p>
            </w:tc>
          </w:sdtContent>
        </w:sdt>
      </w:tr>
      <w:tr w:rsidR="00B56D60" w:rsidRPr="008507BF" w14:paraId="55D0030E" w14:textId="77777777" w:rsidTr="008A3AC8">
        <w:trPr>
          <w:trHeight w:val="321"/>
        </w:trPr>
        <w:tc>
          <w:tcPr>
            <w:tcW w:w="2620" w:type="dxa"/>
            <w:vMerge w:val="restart"/>
            <w:tcBorders>
              <w:top w:val="single" w:sz="4" w:space="0" w:color="auto"/>
              <w:left w:val="nil"/>
              <w:bottom w:val="single" w:sz="4" w:space="0" w:color="auto"/>
              <w:right w:val="nil"/>
            </w:tcBorders>
            <w:hideMark/>
          </w:tcPr>
          <w:p w14:paraId="5542E785" w14:textId="77777777" w:rsidR="00B56D60" w:rsidRPr="008507BF" w:rsidRDefault="00B56D60" w:rsidP="008A3AC8">
            <w:pPr>
              <w:rPr>
                <w:color w:val="0D0D0D" w:themeColor="text1" w:themeTint="F2"/>
                <w:sz w:val="22"/>
                <w:szCs w:val="22"/>
              </w:rPr>
            </w:pPr>
            <w:r w:rsidRPr="008507BF">
              <w:rPr>
                <w:color w:val="0D0D0D" w:themeColor="text1" w:themeTint="F2"/>
                <w:sz w:val="22"/>
                <w:szCs w:val="22"/>
              </w:rPr>
              <w:t xml:space="preserve">72. While you were growing up, during your </w:t>
            </w:r>
            <w:r w:rsidRPr="008507BF">
              <w:rPr>
                <w:color w:val="0D0D0D" w:themeColor="text1" w:themeTint="F2"/>
                <w:sz w:val="22"/>
                <w:szCs w:val="22"/>
                <w:u w:val="single"/>
              </w:rPr>
              <w:t>first 18 years of life</w:t>
            </w:r>
            <w:r w:rsidRPr="008507BF">
              <w:rPr>
                <w:color w:val="0D0D0D" w:themeColor="text1" w:themeTint="F2"/>
                <w:sz w:val="22"/>
                <w:szCs w:val="22"/>
              </w:rPr>
              <w:t>, did any of the following things happen often or very often?</w:t>
            </w:r>
          </w:p>
        </w:tc>
        <w:tc>
          <w:tcPr>
            <w:tcW w:w="4274" w:type="dxa"/>
            <w:tcBorders>
              <w:top w:val="single" w:sz="4" w:space="0" w:color="auto"/>
              <w:left w:val="nil"/>
              <w:bottom w:val="dashSmallGap" w:sz="4" w:space="0" w:color="auto"/>
              <w:right w:val="nil"/>
            </w:tcBorders>
            <w:hideMark/>
          </w:tcPr>
          <w:p w14:paraId="02B8CB10" w14:textId="77777777" w:rsidR="00B56D60" w:rsidRPr="008507BF" w:rsidRDefault="00B56D60" w:rsidP="008A3AC8">
            <w:pPr>
              <w:rPr>
                <w:color w:val="0D0D0D" w:themeColor="text1" w:themeTint="F2"/>
                <w:sz w:val="22"/>
                <w:szCs w:val="22"/>
              </w:rPr>
            </w:pPr>
            <w:r w:rsidRPr="008507BF">
              <w:rPr>
                <w:color w:val="0D0D0D" w:themeColor="text1" w:themeTint="F2"/>
                <w:sz w:val="22"/>
                <w:szCs w:val="22"/>
              </w:rPr>
              <w:t xml:space="preserve">a. Did a parent or other adult in the household swear at you, insult you, put you down, or humiliate you </w:t>
            </w:r>
            <w:r w:rsidRPr="008507BF">
              <w:rPr>
                <w:b/>
                <w:bCs/>
                <w:color w:val="0D0D0D" w:themeColor="text1" w:themeTint="F2"/>
                <w:sz w:val="22"/>
                <w:szCs w:val="22"/>
              </w:rPr>
              <w:t>OR</w:t>
            </w:r>
            <w:r w:rsidRPr="008507BF">
              <w:rPr>
                <w:color w:val="0D0D0D" w:themeColor="text1" w:themeTint="F2"/>
                <w:sz w:val="22"/>
                <w:szCs w:val="22"/>
              </w:rPr>
              <w:t xml:space="preserve"> act in a way that made you afraid that you might be physically hurt?</w:t>
            </w:r>
          </w:p>
        </w:tc>
        <w:sdt>
          <w:sdtPr>
            <w:rPr>
              <w:color w:val="0D0D0D" w:themeColor="text1" w:themeTint="F2"/>
            </w:rPr>
            <w:id w:val="-1341006723"/>
            <w14:checkbox>
              <w14:checked w14:val="0"/>
              <w14:checkedState w14:val="2612" w14:font="MS Gothic"/>
              <w14:uncheckedState w14:val="2610" w14:font="MS Gothic"/>
            </w14:checkbox>
          </w:sdtPr>
          <w:sdtEndPr/>
          <w:sdtContent>
            <w:tc>
              <w:tcPr>
                <w:tcW w:w="1228" w:type="dxa"/>
                <w:tcBorders>
                  <w:top w:val="single" w:sz="4" w:space="0" w:color="auto"/>
                  <w:left w:val="nil"/>
                  <w:bottom w:val="dashSmallGap" w:sz="4" w:space="0" w:color="auto"/>
                  <w:right w:val="nil"/>
                </w:tcBorders>
                <w:hideMark/>
              </w:tcPr>
              <w:p w14:paraId="0652CDF4" w14:textId="77777777" w:rsidR="00B56D60" w:rsidRPr="008507BF" w:rsidRDefault="00B56D60" w:rsidP="008A3AC8">
                <w:pPr>
                  <w:jc w:val="center"/>
                  <w:rPr>
                    <w:color w:val="0D0D0D" w:themeColor="text1" w:themeTint="F2"/>
                    <w:sz w:val="22"/>
                    <w:szCs w:val="22"/>
                  </w:rPr>
                </w:pPr>
                <w:r w:rsidRPr="008507BF">
                  <w:rPr>
                    <w:rFonts w:ascii="Segoe UI Symbol" w:eastAsia="MS Gothic" w:hAnsi="Segoe UI Symbol" w:cs="Segoe UI Symbol"/>
                    <w:color w:val="0D0D0D" w:themeColor="text1" w:themeTint="F2"/>
                    <w:sz w:val="22"/>
                    <w:szCs w:val="22"/>
                  </w:rPr>
                  <w:t>☐</w:t>
                </w:r>
              </w:p>
            </w:tc>
          </w:sdtContent>
        </w:sdt>
        <w:sdt>
          <w:sdtPr>
            <w:rPr>
              <w:color w:val="0D0D0D" w:themeColor="text1" w:themeTint="F2"/>
            </w:rPr>
            <w:id w:val="-869076529"/>
            <w14:checkbox>
              <w14:checked w14:val="0"/>
              <w14:checkedState w14:val="2612" w14:font="MS Gothic"/>
              <w14:uncheckedState w14:val="2610" w14:font="MS Gothic"/>
            </w14:checkbox>
          </w:sdtPr>
          <w:sdtEndPr/>
          <w:sdtContent>
            <w:tc>
              <w:tcPr>
                <w:tcW w:w="1228" w:type="dxa"/>
                <w:tcBorders>
                  <w:top w:val="single" w:sz="4" w:space="0" w:color="auto"/>
                  <w:left w:val="nil"/>
                  <w:bottom w:val="dashSmallGap" w:sz="4" w:space="0" w:color="auto"/>
                  <w:right w:val="nil"/>
                </w:tcBorders>
                <w:hideMark/>
              </w:tcPr>
              <w:p w14:paraId="31B3B268" w14:textId="77777777" w:rsidR="00B56D60" w:rsidRPr="008507BF" w:rsidRDefault="00B56D60" w:rsidP="008A3AC8">
                <w:pPr>
                  <w:jc w:val="center"/>
                  <w:rPr>
                    <w:color w:val="0D0D0D" w:themeColor="text1" w:themeTint="F2"/>
                    <w:sz w:val="22"/>
                    <w:szCs w:val="22"/>
                  </w:rPr>
                </w:pPr>
                <w:r w:rsidRPr="008507BF">
                  <w:rPr>
                    <w:rFonts w:ascii="Segoe UI Symbol" w:eastAsia="MS Gothic" w:hAnsi="Segoe UI Symbol" w:cs="Segoe UI Symbol"/>
                    <w:color w:val="0D0D0D" w:themeColor="text1" w:themeTint="F2"/>
                    <w:sz w:val="22"/>
                    <w:szCs w:val="22"/>
                  </w:rPr>
                  <w:t>☐</w:t>
                </w:r>
              </w:p>
            </w:tc>
          </w:sdtContent>
        </w:sdt>
      </w:tr>
      <w:tr w:rsidR="00B56D60" w:rsidRPr="008507BF" w14:paraId="40CAF0D2" w14:textId="77777777" w:rsidTr="008A3AC8">
        <w:trPr>
          <w:trHeight w:val="321"/>
        </w:trPr>
        <w:tc>
          <w:tcPr>
            <w:tcW w:w="0" w:type="auto"/>
            <w:vMerge/>
            <w:tcBorders>
              <w:top w:val="single" w:sz="4" w:space="0" w:color="auto"/>
              <w:left w:val="nil"/>
              <w:bottom w:val="single" w:sz="4" w:space="0" w:color="auto"/>
              <w:right w:val="nil"/>
            </w:tcBorders>
            <w:vAlign w:val="center"/>
            <w:hideMark/>
          </w:tcPr>
          <w:p w14:paraId="28122563" w14:textId="77777777" w:rsidR="00B56D60" w:rsidRPr="008507BF" w:rsidRDefault="00B56D60" w:rsidP="008A3AC8">
            <w:pPr>
              <w:rPr>
                <w:color w:val="0D0D0D" w:themeColor="text1" w:themeTint="F2"/>
                <w:sz w:val="22"/>
                <w:szCs w:val="22"/>
              </w:rPr>
            </w:pPr>
          </w:p>
        </w:tc>
        <w:tc>
          <w:tcPr>
            <w:tcW w:w="4274" w:type="dxa"/>
            <w:tcBorders>
              <w:top w:val="dashSmallGap" w:sz="4" w:space="0" w:color="auto"/>
              <w:left w:val="nil"/>
              <w:bottom w:val="dashSmallGap" w:sz="4" w:space="0" w:color="auto"/>
              <w:right w:val="nil"/>
            </w:tcBorders>
            <w:hideMark/>
          </w:tcPr>
          <w:p w14:paraId="5B311B55" w14:textId="77777777" w:rsidR="00B56D60" w:rsidRPr="008507BF" w:rsidRDefault="00B56D60" w:rsidP="008A3AC8">
            <w:pPr>
              <w:rPr>
                <w:color w:val="0D0D0D" w:themeColor="text1" w:themeTint="F2"/>
                <w:sz w:val="22"/>
                <w:szCs w:val="22"/>
              </w:rPr>
            </w:pPr>
            <w:r w:rsidRPr="008507BF">
              <w:rPr>
                <w:color w:val="0D0D0D" w:themeColor="text1" w:themeTint="F2"/>
                <w:sz w:val="22"/>
                <w:szCs w:val="22"/>
              </w:rPr>
              <w:t xml:space="preserve">b. Did a parent or other adult in the household push, grab, slap, or throw something at you </w:t>
            </w:r>
            <w:r w:rsidRPr="008507BF">
              <w:rPr>
                <w:b/>
                <w:bCs/>
                <w:color w:val="0D0D0D" w:themeColor="text1" w:themeTint="F2"/>
                <w:sz w:val="22"/>
                <w:szCs w:val="22"/>
              </w:rPr>
              <w:t>OR</w:t>
            </w:r>
            <w:r w:rsidRPr="008507BF">
              <w:rPr>
                <w:color w:val="0D0D0D" w:themeColor="text1" w:themeTint="F2"/>
                <w:sz w:val="22"/>
                <w:szCs w:val="22"/>
              </w:rPr>
              <w:t xml:space="preserve"> ever hit you so hard that you had marks or were injured?</w:t>
            </w:r>
          </w:p>
        </w:tc>
        <w:sdt>
          <w:sdtPr>
            <w:rPr>
              <w:color w:val="0D0D0D" w:themeColor="text1" w:themeTint="F2"/>
            </w:rPr>
            <w:id w:val="-1975981966"/>
            <w14:checkbox>
              <w14:checked w14:val="0"/>
              <w14:checkedState w14:val="2612" w14:font="MS Gothic"/>
              <w14:uncheckedState w14:val="2610" w14:font="MS Gothic"/>
            </w14:checkbox>
          </w:sdtPr>
          <w:sdtEndPr/>
          <w:sdtContent>
            <w:tc>
              <w:tcPr>
                <w:tcW w:w="1228" w:type="dxa"/>
                <w:tcBorders>
                  <w:top w:val="dashSmallGap" w:sz="4" w:space="0" w:color="auto"/>
                  <w:left w:val="nil"/>
                  <w:bottom w:val="dashSmallGap" w:sz="4" w:space="0" w:color="auto"/>
                  <w:right w:val="nil"/>
                </w:tcBorders>
                <w:hideMark/>
              </w:tcPr>
              <w:p w14:paraId="05F279F4" w14:textId="77777777" w:rsidR="00B56D60" w:rsidRPr="008507BF" w:rsidRDefault="00B56D60" w:rsidP="008A3AC8">
                <w:pPr>
                  <w:jc w:val="center"/>
                  <w:rPr>
                    <w:color w:val="0D0D0D" w:themeColor="text1" w:themeTint="F2"/>
                    <w:sz w:val="22"/>
                    <w:szCs w:val="22"/>
                  </w:rPr>
                </w:pPr>
                <w:r w:rsidRPr="008507BF">
                  <w:rPr>
                    <w:rFonts w:ascii="Segoe UI Symbol" w:eastAsia="MS Gothic" w:hAnsi="Segoe UI Symbol" w:cs="Segoe UI Symbol"/>
                    <w:color w:val="0D0D0D" w:themeColor="text1" w:themeTint="F2"/>
                    <w:sz w:val="22"/>
                    <w:szCs w:val="22"/>
                  </w:rPr>
                  <w:t>☐</w:t>
                </w:r>
              </w:p>
            </w:tc>
          </w:sdtContent>
        </w:sdt>
        <w:sdt>
          <w:sdtPr>
            <w:rPr>
              <w:color w:val="0D0D0D" w:themeColor="text1" w:themeTint="F2"/>
            </w:rPr>
            <w:id w:val="-955095548"/>
            <w14:checkbox>
              <w14:checked w14:val="0"/>
              <w14:checkedState w14:val="2612" w14:font="MS Gothic"/>
              <w14:uncheckedState w14:val="2610" w14:font="MS Gothic"/>
            </w14:checkbox>
          </w:sdtPr>
          <w:sdtEndPr/>
          <w:sdtContent>
            <w:tc>
              <w:tcPr>
                <w:tcW w:w="1228" w:type="dxa"/>
                <w:tcBorders>
                  <w:top w:val="dashSmallGap" w:sz="4" w:space="0" w:color="auto"/>
                  <w:left w:val="nil"/>
                  <w:bottom w:val="dashSmallGap" w:sz="4" w:space="0" w:color="auto"/>
                  <w:right w:val="nil"/>
                </w:tcBorders>
                <w:hideMark/>
              </w:tcPr>
              <w:p w14:paraId="423D3299" w14:textId="77777777" w:rsidR="00B56D60" w:rsidRPr="008507BF" w:rsidRDefault="00B56D60" w:rsidP="008A3AC8">
                <w:pPr>
                  <w:jc w:val="center"/>
                  <w:rPr>
                    <w:color w:val="0D0D0D" w:themeColor="text1" w:themeTint="F2"/>
                    <w:sz w:val="22"/>
                    <w:szCs w:val="22"/>
                  </w:rPr>
                </w:pPr>
                <w:r w:rsidRPr="008507BF">
                  <w:rPr>
                    <w:rFonts w:ascii="Segoe UI Symbol" w:eastAsia="MS Gothic" w:hAnsi="Segoe UI Symbol" w:cs="Segoe UI Symbol"/>
                    <w:color w:val="0D0D0D" w:themeColor="text1" w:themeTint="F2"/>
                    <w:sz w:val="22"/>
                    <w:szCs w:val="22"/>
                  </w:rPr>
                  <w:t>☐</w:t>
                </w:r>
              </w:p>
            </w:tc>
          </w:sdtContent>
        </w:sdt>
      </w:tr>
      <w:tr w:rsidR="00B56D60" w:rsidRPr="008507BF" w14:paraId="22BEAEBD" w14:textId="77777777" w:rsidTr="008A3AC8">
        <w:trPr>
          <w:trHeight w:val="321"/>
        </w:trPr>
        <w:tc>
          <w:tcPr>
            <w:tcW w:w="0" w:type="auto"/>
            <w:vMerge/>
            <w:tcBorders>
              <w:top w:val="single" w:sz="4" w:space="0" w:color="auto"/>
              <w:left w:val="nil"/>
              <w:bottom w:val="single" w:sz="4" w:space="0" w:color="auto"/>
              <w:right w:val="nil"/>
            </w:tcBorders>
            <w:vAlign w:val="center"/>
            <w:hideMark/>
          </w:tcPr>
          <w:p w14:paraId="44858EF1" w14:textId="77777777" w:rsidR="00B56D60" w:rsidRPr="008507BF" w:rsidRDefault="00B56D60" w:rsidP="008A3AC8">
            <w:pPr>
              <w:rPr>
                <w:color w:val="0D0D0D" w:themeColor="text1" w:themeTint="F2"/>
                <w:sz w:val="22"/>
                <w:szCs w:val="22"/>
              </w:rPr>
            </w:pPr>
          </w:p>
        </w:tc>
        <w:tc>
          <w:tcPr>
            <w:tcW w:w="4274" w:type="dxa"/>
            <w:tcBorders>
              <w:top w:val="dashSmallGap" w:sz="4" w:space="0" w:color="auto"/>
              <w:left w:val="nil"/>
              <w:bottom w:val="dashSmallGap" w:sz="4" w:space="0" w:color="auto"/>
              <w:right w:val="nil"/>
            </w:tcBorders>
            <w:hideMark/>
          </w:tcPr>
          <w:p w14:paraId="52C9878B" w14:textId="77777777" w:rsidR="00B56D60" w:rsidRPr="008507BF" w:rsidRDefault="00B56D60" w:rsidP="008A3AC8">
            <w:pPr>
              <w:rPr>
                <w:color w:val="0D0D0D" w:themeColor="text1" w:themeTint="F2"/>
                <w:sz w:val="22"/>
                <w:szCs w:val="22"/>
              </w:rPr>
            </w:pPr>
            <w:r w:rsidRPr="008507BF">
              <w:rPr>
                <w:color w:val="0D0D0D" w:themeColor="text1" w:themeTint="F2"/>
                <w:sz w:val="22"/>
                <w:szCs w:val="22"/>
              </w:rPr>
              <w:t xml:space="preserve">c. Did you feel that no one in your family loved you or thought you were important or special </w:t>
            </w:r>
            <w:r w:rsidRPr="008507BF">
              <w:rPr>
                <w:b/>
                <w:bCs/>
                <w:color w:val="0D0D0D" w:themeColor="text1" w:themeTint="F2"/>
                <w:sz w:val="22"/>
                <w:szCs w:val="22"/>
              </w:rPr>
              <w:t>OR</w:t>
            </w:r>
            <w:r w:rsidRPr="008507BF">
              <w:rPr>
                <w:color w:val="0D0D0D" w:themeColor="text1" w:themeTint="F2"/>
                <w:sz w:val="22"/>
                <w:szCs w:val="22"/>
              </w:rPr>
              <w:t xml:space="preserve"> your family didn’t look out for each other, feel close to each other, or support each other?</w:t>
            </w:r>
          </w:p>
        </w:tc>
        <w:sdt>
          <w:sdtPr>
            <w:rPr>
              <w:color w:val="0D0D0D" w:themeColor="text1" w:themeTint="F2"/>
            </w:rPr>
            <w:id w:val="456613309"/>
            <w14:checkbox>
              <w14:checked w14:val="0"/>
              <w14:checkedState w14:val="2612" w14:font="MS Gothic"/>
              <w14:uncheckedState w14:val="2610" w14:font="MS Gothic"/>
            </w14:checkbox>
          </w:sdtPr>
          <w:sdtEndPr/>
          <w:sdtContent>
            <w:tc>
              <w:tcPr>
                <w:tcW w:w="1228" w:type="dxa"/>
                <w:tcBorders>
                  <w:top w:val="dashSmallGap" w:sz="4" w:space="0" w:color="auto"/>
                  <w:left w:val="nil"/>
                  <w:bottom w:val="dashSmallGap" w:sz="4" w:space="0" w:color="auto"/>
                  <w:right w:val="nil"/>
                </w:tcBorders>
                <w:hideMark/>
              </w:tcPr>
              <w:p w14:paraId="1861D117" w14:textId="77777777" w:rsidR="00B56D60" w:rsidRPr="008507BF" w:rsidRDefault="00B56D60" w:rsidP="008A3AC8">
                <w:pPr>
                  <w:jc w:val="center"/>
                  <w:rPr>
                    <w:color w:val="0D0D0D" w:themeColor="text1" w:themeTint="F2"/>
                    <w:sz w:val="22"/>
                    <w:szCs w:val="22"/>
                  </w:rPr>
                </w:pPr>
                <w:r w:rsidRPr="008507BF">
                  <w:rPr>
                    <w:rFonts w:ascii="Segoe UI Symbol" w:eastAsia="MS Gothic" w:hAnsi="Segoe UI Symbol" w:cs="Segoe UI Symbol"/>
                    <w:color w:val="0D0D0D" w:themeColor="text1" w:themeTint="F2"/>
                    <w:sz w:val="22"/>
                    <w:szCs w:val="22"/>
                  </w:rPr>
                  <w:t>☐</w:t>
                </w:r>
              </w:p>
            </w:tc>
          </w:sdtContent>
        </w:sdt>
        <w:sdt>
          <w:sdtPr>
            <w:rPr>
              <w:color w:val="0D0D0D" w:themeColor="text1" w:themeTint="F2"/>
            </w:rPr>
            <w:id w:val="-212895482"/>
            <w14:checkbox>
              <w14:checked w14:val="0"/>
              <w14:checkedState w14:val="2612" w14:font="MS Gothic"/>
              <w14:uncheckedState w14:val="2610" w14:font="MS Gothic"/>
            </w14:checkbox>
          </w:sdtPr>
          <w:sdtEndPr/>
          <w:sdtContent>
            <w:tc>
              <w:tcPr>
                <w:tcW w:w="1228" w:type="dxa"/>
                <w:tcBorders>
                  <w:top w:val="dashSmallGap" w:sz="4" w:space="0" w:color="auto"/>
                  <w:left w:val="nil"/>
                  <w:bottom w:val="dashSmallGap" w:sz="4" w:space="0" w:color="auto"/>
                  <w:right w:val="nil"/>
                </w:tcBorders>
                <w:hideMark/>
              </w:tcPr>
              <w:p w14:paraId="7B9F20EA" w14:textId="77777777" w:rsidR="00B56D60" w:rsidRPr="008507BF" w:rsidRDefault="00B56D60" w:rsidP="008A3AC8">
                <w:pPr>
                  <w:jc w:val="center"/>
                  <w:rPr>
                    <w:color w:val="0D0D0D" w:themeColor="text1" w:themeTint="F2"/>
                    <w:sz w:val="22"/>
                    <w:szCs w:val="22"/>
                  </w:rPr>
                </w:pPr>
                <w:r w:rsidRPr="008507BF">
                  <w:rPr>
                    <w:rFonts w:ascii="Segoe UI Symbol" w:eastAsia="MS Gothic" w:hAnsi="Segoe UI Symbol" w:cs="Segoe UI Symbol"/>
                    <w:color w:val="0D0D0D" w:themeColor="text1" w:themeTint="F2"/>
                    <w:sz w:val="22"/>
                    <w:szCs w:val="22"/>
                  </w:rPr>
                  <w:t>☐</w:t>
                </w:r>
              </w:p>
            </w:tc>
          </w:sdtContent>
        </w:sdt>
      </w:tr>
      <w:tr w:rsidR="00B56D60" w:rsidRPr="008507BF" w14:paraId="72D39AB1" w14:textId="77777777" w:rsidTr="008A3AC8">
        <w:trPr>
          <w:trHeight w:val="321"/>
        </w:trPr>
        <w:tc>
          <w:tcPr>
            <w:tcW w:w="0" w:type="auto"/>
            <w:vMerge/>
            <w:tcBorders>
              <w:top w:val="single" w:sz="4" w:space="0" w:color="auto"/>
              <w:left w:val="nil"/>
              <w:bottom w:val="single" w:sz="4" w:space="0" w:color="auto"/>
              <w:right w:val="nil"/>
            </w:tcBorders>
            <w:vAlign w:val="center"/>
            <w:hideMark/>
          </w:tcPr>
          <w:p w14:paraId="08425AB6" w14:textId="77777777" w:rsidR="00B56D60" w:rsidRPr="008507BF" w:rsidRDefault="00B56D60" w:rsidP="008A3AC8">
            <w:pPr>
              <w:rPr>
                <w:color w:val="0D0D0D" w:themeColor="text1" w:themeTint="F2"/>
                <w:sz w:val="22"/>
                <w:szCs w:val="22"/>
              </w:rPr>
            </w:pPr>
          </w:p>
        </w:tc>
        <w:tc>
          <w:tcPr>
            <w:tcW w:w="4274" w:type="dxa"/>
            <w:tcBorders>
              <w:top w:val="dashSmallGap" w:sz="4" w:space="0" w:color="auto"/>
              <w:left w:val="nil"/>
              <w:bottom w:val="dashSmallGap" w:sz="4" w:space="0" w:color="auto"/>
              <w:right w:val="nil"/>
            </w:tcBorders>
            <w:hideMark/>
          </w:tcPr>
          <w:p w14:paraId="749EA79E" w14:textId="77777777" w:rsidR="00B56D60" w:rsidRPr="008507BF" w:rsidRDefault="00B56D60" w:rsidP="008A3AC8">
            <w:pPr>
              <w:rPr>
                <w:color w:val="0D0D0D" w:themeColor="text1" w:themeTint="F2"/>
                <w:sz w:val="22"/>
                <w:szCs w:val="22"/>
              </w:rPr>
            </w:pPr>
            <w:r w:rsidRPr="008507BF">
              <w:rPr>
                <w:color w:val="0D0D0D" w:themeColor="text1" w:themeTint="F2"/>
                <w:sz w:val="22"/>
                <w:szCs w:val="22"/>
              </w:rPr>
              <w:t xml:space="preserve">d. Did you feel that you didn’t have enough to eat, had to wear dirty clothes, and had no one to protect you </w:t>
            </w:r>
            <w:r w:rsidRPr="008507BF">
              <w:rPr>
                <w:b/>
                <w:bCs/>
                <w:color w:val="0D0D0D" w:themeColor="text1" w:themeTint="F2"/>
                <w:sz w:val="22"/>
                <w:szCs w:val="22"/>
              </w:rPr>
              <w:t>OR</w:t>
            </w:r>
            <w:r w:rsidRPr="008507BF">
              <w:rPr>
                <w:color w:val="0D0D0D" w:themeColor="text1" w:themeTint="F2"/>
                <w:sz w:val="22"/>
                <w:szCs w:val="22"/>
              </w:rPr>
              <w:t xml:space="preserve"> your parents were too drunk or high to take care of you or take you to the doctor if you needed it?</w:t>
            </w:r>
          </w:p>
        </w:tc>
        <w:sdt>
          <w:sdtPr>
            <w:rPr>
              <w:color w:val="0D0D0D" w:themeColor="text1" w:themeTint="F2"/>
            </w:rPr>
            <w:id w:val="1561589900"/>
            <w14:checkbox>
              <w14:checked w14:val="0"/>
              <w14:checkedState w14:val="2612" w14:font="MS Gothic"/>
              <w14:uncheckedState w14:val="2610" w14:font="MS Gothic"/>
            </w14:checkbox>
          </w:sdtPr>
          <w:sdtEndPr/>
          <w:sdtContent>
            <w:tc>
              <w:tcPr>
                <w:tcW w:w="1228" w:type="dxa"/>
                <w:tcBorders>
                  <w:top w:val="dashSmallGap" w:sz="4" w:space="0" w:color="auto"/>
                  <w:left w:val="nil"/>
                  <w:bottom w:val="dashSmallGap" w:sz="4" w:space="0" w:color="auto"/>
                  <w:right w:val="nil"/>
                </w:tcBorders>
                <w:hideMark/>
              </w:tcPr>
              <w:p w14:paraId="05915EC0" w14:textId="77777777" w:rsidR="00B56D60" w:rsidRPr="008507BF" w:rsidRDefault="00B56D60" w:rsidP="008A3AC8">
                <w:pPr>
                  <w:jc w:val="center"/>
                  <w:rPr>
                    <w:color w:val="0D0D0D" w:themeColor="text1" w:themeTint="F2"/>
                    <w:sz w:val="22"/>
                    <w:szCs w:val="22"/>
                  </w:rPr>
                </w:pPr>
                <w:r w:rsidRPr="008507BF">
                  <w:rPr>
                    <w:rFonts w:ascii="Segoe UI Symbol" w:eastAsia="MS Gothic" w:hAnsi="Segoe UI Symbol" w:cs="Segoe UI Symbol"/>
                    <w:color w:val="0D0D0D" w:themeColor="text1" w:themeTint="F2"/>
                    <w:sz w:val="22"/>
                    <w:szCs w:val="22"/>
                  </w:rPr>
                  <w:t>☐</w:t>
                </w:r>
              </w:p>
            </w:tc>
          </w:sdtContent>
        </w:sdt>
        <w:sdt>
          <w:sdtPr>
            <w:rPr>
              <w:color w:val="0D0D0D" w:themeColor="text1" w:themeTint="F2"/>
            </w:rPr>
            <w:id w:val="-1615363889"/>
            <w14:checkbox>
              <w14:checked w14:val="0"/>
              <w14:checkedState w14:val="2612" w14:font="MS Gothic"/>
              <w14:uncheckedState w14:val="2610" w14:font="MS Gothic"/>
            </w14:checkbox>
          </w:sdtPr>
          <w:sdtEndPr/>
          <w:sdtContent>
            <w:tc>
              <w:tcPr>
                <w:tcW w:w="1228" w:type="dxa"/>
                <w:tcBorders>
                  <w:top w:val="dashSmallGap" w:sz="4" w:space="0" w:color="auto"/>
                  <w:left w:val="nil"/>
                  <w:bottom w:val="dashSmallGap" w:sz="4" w:space="0" w:color="auto"/>
                  <w:right w:val="nil"/>
                </w:tcBorders>
                <w:hideMark/>
              </w:tcPr>
              <w:p w14:paraId="34EC9317" w14:textId="77777777" w:rsidR="00B56D60" w:rsidRPr="008507BF" w:rsidRDefault="00B56D60" w:rsidP="008A3AC8">
                <w:pPr>
                  <w:jc w:val="center"/>
                  <w:rPr>
                    <w:color w:val="0D0D0D" w:themeColor="text1" w:themeTint="F2"/>
                    <w:sz w:val="22"/>
                    <w:szCs w:val="22"/>
                  </w:rPr>
                </w:pPr>
                <w:r w:rsidRPr="008507BF">
                  <w:rPr>
                    <w:rFonts w:ascii="Segoe UI Symbol" w:eastAsia="MS Gothic" w:hAnsi="Segoe UI Symbol" w:cs="Segoe UI Symbol"/>
                    <w:color w:val="0D0D0D" w:themeColor="text1" w:themeTint="F2"/>
                    <w:sz w:val="22"/>
                    <w:szCs w:val="22"/>
                  </w:rPr>
                  <w:t>☐</w:t>
                </w:r>
              </w:p>
            </w:tc>
          </w:sdtContent>
        </w:sdt>
      </w:tr>
      <w:tr w:rsidR="00B56D60" w:rsidRPr="008507BF" w14:paraId="299A6C18" w14:textId="77777777" w:rsidTr="008A3AC8">
        <w:trPr>
          <w:trHeight w:val="321"/>
        </w:trPr>
        <w:tc>
          <w:tcPr>
            <w:tcW w:w="0" w:type="auto"/>
            <w:vMerge/>
            <w:tcBorders>
              <w:top w:val="single" w:sz="4" w:space="0" w:color="auto"/>
              <w:left w:val="nil"/>
              <w:bottom w:val="single" w:sz="4" w:space="0" w:color="auto"/>
              <w:right w:val="nil"/>
            </w:tcBorders>
            <w:vAlign w:val="center"/>
            <w:hideMark/>
          </w:tcPr>
          <w:p w14:paraId="3AE26120" w14:textId="77777777" w:rsidR="00B56D60" w:rsidRPr="008507BF" w:rsidRDefault="00B56D60" w:rsidP="008A3AC8">
            <w:pPr>
              <w:rPr>
                <w:color w:val="0D0D0D" w:themeColor="text1" w:themeTint="F2"/>
                <w:sz w:val="22"/>
                <w:szCs w:val="22"/>
              </w:rPr>
            </w:pPr>
          </w:p>
        </w:tc>
        <w:tc>
          <w:tcPr>
            <w:tcW w:w="4274" w:type="dxa"/>
            <w:tcBorders>
              <w:top w:val="dashSmallGap" w:sz="4" w:space="0" w:color="auto"/>
              <w:left w:val="nil"/>
              <w:bottom w:val="single" w:sz="4" w:space="0" w:color="auto"/>
              <w:right w:val="nil"/>
            </w:tcBorders>
            <w:hideMark/>
          </w:tcPr>
          <w:p w14:paraId="19B4E6F6" w14:textId="77777777" w:rsidR="00B56D60" w:rsidRPr="008507BF" w:rsidRDefault="00B56D60" w:rsidP="008A3AC8">
            <w:pPr>
              <w:rPr>
                <w:color w:val="0D0D0D" w:themeColor="text1" w:themeTint="F2"/>
                <w:sz w:val="22"/>
                <w:szCs w:val="22"/>
              </w:rPr>
            </w:pPr>
            <w:r w:rsidRPr="008507BF">
              <w:rPr>
                <w:color w:val="0D0D0D" w:themeColor="text1" w:themeTint="F2"/>
                <w:sz w:val="22"/>
                <w:szCs w:val="22"/>
              </w:rPr>
              <w:t xml:space="preserve">e. Was your mother or stepmother pushed, grabbed, slapped, or had something thrown at her </w:t>
            </w:r>
            <w:r w:rsidRPr="008507BF">
              <w:rPr>
                <w:b/>
                <w:bCs/>
                <w:color w:val="0D0D0D" w:themeColor="text1" w:themeTint="F2"/>
                <w:sz w:val="22"/>
                <w:szCs w:val="22"/>
              </w:rPr>
              <w:t>OR sometimes, often, or very often</w:t>
            </w:r>
            <w:r w:rsidRPr="008507BF">
              <w:rPr>
                <w:color w:val="0D0D0D" w:themeColor="text1" w:themeTint="F2"/>
                <w:sz w:val="22"/>
                <w:szCs w:val="22"/>
              </w:rPr>
              <w:t xml:space="preserve"> kicked, bitten, hit with a fist, or hit with something hard </w:t>
            </w:r>
            <w:r w:rsidRPr="008507BF">
              <w:rPr>
                <w:b/>
                <w:bCs/>
                <w:color w:val="0D0D0D" w:themeColor="text1" w:themeTint="F2"/>
                <w:sz w:val="22"/>
                <w:szCs w:val="22"/>
              </w:rPr>
              <w:t>OR ever</w:t>
            </w:r>
            <w:r w:rsidRPr="008507BF">
              <w:rPr>
                <w:color w:val="0D0D0D" w:themeColor="text1" w:themeTint="F2"/>
                <w:sz w:val="22"/>
                <w:szCs w:val="22"/>
              </w:rPr>
              <w:t xml:space="preserve"> repeatedly hit at least a few minutes or threatened with a gun or knife?</w:t>
            </w:r>
          </w:p>
        </w:tc>
        <w:sdt>
          <w:sdtPr>
            <w:rPr>
              <w:color w:val="0D0D0D" w:themeColor="text1" w:themeTint="F2"/>
            </w:rPr>
            <w:id w:val="-1066418943"/>
            <w14:checkbox>
              <w14:checked w14:val="0"/>
              <w14:checkedState w14:val="2612" w14:font="MS Gothic"/>
              <w14:uncheckedState w14:val="2610" w14:font="MS Gothic"/>
            </w14:checkbox>
          </w:sdtPr>
          <w:sdtEndPr/>
          <w:sdtContent>
            <w:tc>
              <w:tcPr>
                <w:tcW w:w="1228" w:type="dxa"/>
                <w:tcBorders>
                  <w:top w:val="dashSmallGap" w:sz="4" w:space="0" w:color="auto"/>
                  <w:left w:val="nil"/>
                  <w:bottom w:val="single" w:sz="4" w:space="0" w:color="auto"/>
                  <w:right w:val="nil"/>
                </w:tcBorders>
                <w:hideMark/>
              </w:tcPr>
              <w:p w14:paraId="4C0D3924" w14:textId="77777777" w:rsidR="00B56D60" w:rsidRPr="008507BF" w:rsidRDefault="00B56D60" w:rsidP="008A3AC8">
                <w:pPr>
                  <w:jc w:val="center"/>
                  <w:rPr>
                    <w:color w:val="0D0D0D" w:themeColor="text1" w:themeTint="F2"/>
                    <w:sz w:val="22"/>
                    <w:szCs w:val="22"/>
                  </w:rPr>
                </w:pPr>
                <w:r w:rsidRPr="008507BF">
                  <w:rPr>
                    <w:rFonts w:ascii="Segoe UI Symbol" w:eastAsia="MS Gothic" w:hAnsi="Segoe UI Symbol" w:cs="Segoe UI Symbol"/>
                    <w:color w:val="0D0D0D" w:themeColor="text1" w:themeTint="F2"/>
                    <w:sz w:val="22"/>
                    <w:szCs w:val="22"/>
                  </w:rPr>
                  <w:t>☐</w:t>
                </w:r>
              </w:p>
            </w:tc>
          </w:sdtContent>
        </w:sdt>
        <w:sdt>
          <w:sdtPr>
            <w:rPr>
              <w:color w:val="0D0D0D" w:themeColor="text1" w:themeTint="F2"/>
            </w:rPr>
            <w:id w:val="-1938277360"/>
            <w14:checkbox>
              <w14:checked w14:val="0"/>
              <w14:checkedState w14:val="2612" w14:font="MS Gothic"/>
              <w14:uncheckedState w14:val="2610" w14:font="MS Gothic"/>
            </w14:checkbox>
          </w:sdtPr>
          <w:sdtEndPr/>
          <w:sdtContent>
            <w:tc>
              <w:tcPr>
                <w:tcW w:w="1228" w:type="dxa"/>
                <w:tcBorders>
                  <w:top w:val="dashSmallGap" w:sz="4" w:space="0" w:color="auto"/>
                  <w:left w:val="nil"/>
                  <w:bottom w:val="single" w:sz="4" w:space="0" w:color="auto"/>
                  <w:right w:val="nil"/>
                </w:tcBorders>
                <w:hideMark/>
              </w:tcPr>
              <w:p w14:paraId="325608C0" w14:textId="77777777" w:rsidR="00B56D60" w:rsidRPr="008507BF" w:rsidRDefault="00B56D60" w:rsidP="008A3AC8">
                <w:pPr>
                  <w:jc w:val="center"/>
                  <w:rPr>
                    <w:color w:val="0D0D0D" w:themeColor="text1" w:themeTint="F2"/>
                    <w:sz w:val="22"/>
                    <w:szCs w:val="22"/>
                  </w:rPr>
                </w:pPr>
                <w:r w:rsidRPr="008507BF">
                  <w:rPr>
                    <w:rFonts w:ascii="Segoe UI Symbol" w:eastAsia="MS Gothic" w:hAnsi="Segoe UI Symbol" w:cs="Segoe UI Symbol"/>
                    <w:color w:val="0D0D0D" w:themeColor="text1" w:themeTint="F2"/>
                    <w:sz w:val="22"/>
                    <w:szCs w:val="22"/>
                  </w:rPr>
                  <w:t>☐</w:t>
                </w:r>
              </w:p>
            </w:tc>
          </w:sdtContent>
        </w:sdt>
      </w:tr>
    </w:tbl>
    <w:p w14:paraId="24318CFE" w14:textId="77777777" w:rsidR="00B56D60" w:rsidRPr="0067103E" w:rsidRDefault="00B56D60" w:rsidP="00B56D60">
      <w:pPr>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br w:type="page"/>
      </w:r>
    </w:p>
    <w:p w14:paraId="6FD61A98" w14:textId="2D325096" w:rsidR="00310CF4" w:rsidRDefault="00A43242" w:rsidP="00B56D60">
      <w:pPr>
        <w:spacing w:after="0" w:line="480" w:lineRule="auto"/>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lastRenderedPageBreak/>
        <w:t>extant studies that showed graduated increases in risks of poor outcomes with the highest risks being observed among those having ACE scores of ≥</w:t>
      </w:r>
      <w:r w:rsidR="00441D38"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4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PEVuZE5vdGU+PENpdGU+PEF1dGhvcj7DhW5nZXJ1ZDwvQXV0aG9yPjxZZWFyPjIwMTg8L1llYXI+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</w:fldData>
        </w:fldChar>
      </w:r>
      <w:r w:rsidR="00DB5E6B" w:rsidRPr="0067103E">
        <w:rPr>
          <w:rFonts w:ascii="Times New Roman" w:eastAsia="Times New Roman" w:hAnsi="Times New Roman" w:cs="Times New Roman"/>
          <w:color w:val="0D0D0D" w:themeColor="text1" w:themeTint="F2"/>
          <w:sz w:val="24"/>
          <w:szCs w:val="24"/>
        </w:rPr>
        <w:instrText xml:space="preserve"> ADDIN EN.CITE </w:instrText>
      </w:r>
      <w:r w:rsidR="00DB5E6B" w:rsidRPr="0067103E">
        <w:rPr>
          <w:rFonts w:ascii="Times New Roman" w:eastAsia="Times New Roman" w:hAnsi="Times New Roman" w:cs="Times New Roman"/>
          <w:color w:val="0D0D0D" w:themeColor="text1" w:themeTint="F2"/>
          <w:sz w:val="24"/>
          <w:szCs w:val="24"/>
        </w:rPr>
        <w:fldChar w:fldCharType="begin">
          <w:fldData xml:space="preserve">PEVuZE5vdGU+PENpdGU+PEF1dGhvcj7DhW5nZXJ1ZDwvQXV0aG9yPjxZZWFyPjIwMTg8L1llYXI+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</w:fldData>
        </w:fldChar>
      </w:r>
      <w:r w:rsidR="00DB5E6B" w:rsidRPr="0067103E">
        <w:rPr>
          <w:rFonts w:ascii="Times New Roman" w:eastAsia="Times New Roman" w:hAnsi="Times New Roman" w:cs="Times New Roman"/>
          <w:color w:val="0D0D0D" w:themeColor="text1" w:themeTint="F2"/>
          <w:sz w:val="24"/>
          <w:szCs w:val="24"/>
        </w:rPr>
        <w:instrText xml:space="preserve"> ADDIN EN.CITE.DATA </w:instrText>
      </w:r>
      <w:r w:rsidR="00DB5E6B" w:rsidRPr="0067103E">
        <w:rPr>
          <w:rFonts w:ascii="Times New Roman" w:eastAsia="Times New Roman" w:hAnsi="Times New Roman" w:cs="Times New Roman"/>
          <w:color w:val="0D0D0D" w:themeColor="text1" w:themeTint="F2"/>
          <w:sz w:val="24"/>
          <w:szCs w:val="24"/>
        </w:rPr>
      </w:r>
      <w:r w:rsidR="00DB5E6B"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[164-168]</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w:t>
      </w:r>
    </w:p>
    <w:p w14:paraId="47E8FCC6" w14:textId="77777777" w:rsidR="00716294" w:rsidRDefault="00716294" w:rsidP="001611EC">
      <w:pPr>
        <w:spacing w:after="0" w:line="480" w:lineRule="auto"/>
        <w:ind w:firstLine="720"/>
        <w:rPr>
          <w:rFonts w:ascii="Times New Roman" w:eastAsia="Times New Roman" w:hAnsi="Times New Roman" w:cs="Times New Roman"/>
          <w:color w:val="0D0D0D" w:themeColor="text1" w:themeTint="F2"/>
          <w:sz w:val="24"/>
          <w:szCs w:val="24"/>
        </w:rPr>
      </w:pPr>
    </w:p>
    <w:p w14:paraId="76C2F40D" w14:textId="77777777" w:rsidR="00716294" w:rsidRPr="0067103E" w:rsidRDefault="00716294" w:rsidP="00716294">
      <w:pPr>
        <w:pStyle w:val="Heading7"/>
        <w:spacing w:line="480" w:lineRule="auto"/>
        <w:rPr>
          <w:rFonts w:ascii="Times New Roman" w:hAnsi="Times New Roman"/>
          <w:b/>
          <w:bCs/>
          <w:color w:val="0D0D0D" w:themeColor="text1" w:themeTint="F2"/>
        </w:rPr>
      </w:pPr>
      <w:bookmarkStart w:id="52" w:name="_Toc106873589"/>
      <w:r w:rsidRPr="0067103E">
        <w:rPr>
          <w:rFonts w:ascii="Times New Roman" w:hAnsi="Times New Roman"/>
          <w:b/>
          <w:bCs/>
          <w:color w:val="0D0D0D" w:themeColor="text1" w:themeTint="F2"/>
        </w:rPr>
        <w:t>2.3.4 Statistical Analyses</w:t>
      </w:r>
      <w:bookmarkEnd w:id="52"/>
    </w:p>
    <w:p w14:paraId="3019882A" w14:textId="77777777" w:rsidR="00716294" w:rsidRPr="0067103E" w:rsidRDefault="00716294" w:rsidP="00716294">
      <w:pPr>
        <w:pStyle w:val="Heading8"/>
        <w:spacing w:line="480" w:lineRule="auto"/>
        <w:rPr>
          <w:rFonts w:ascii="Times New Roman" w:hAnsi="Times New Roman"/>
          <w:b/>
          <w:bCs/>
          <w:i w:val="0"/>
          <w:iCs w:val="0"/>
          <w:color w:val="0D0D0D" w:themeColor="text1" w:themeTint="F2"/>
          <w:sz w:val="24"/>
          <w:szCs w:val="24"/>
        </w:rPr>
      </w:pPr>
      <w:bookmarkStart w:id="53" w:name="_Toc106873590"/>
      <w:r w:rsidRPr="0067103E">
        <w:rPr>
          <w:rFonts w:ascii="Times New Roman" w:hAnsi="Times New Roman"/>
          <w:b/>
          <w:bCs/>
          <w:i w:val="0"/>
          <w:iCs w:val="0"/>
          <w:color w:val="0D0D0D" w:themeColor="text1" w:themeTint="F2"/>
          <w:sz w:val="24"/>
          <w:szCs w:val="24"/>
        </w:rPr>
        <w:t>2.3.4.1 Descriptive Statistics</w:t>
      </w:r>
      <w:bookmarkEnd w:id="53"/>
    </w:p>
    <w:p w14:paraId="5E898D65" w14:textId="77777777" w:rsidR="00716294" w:rsidRPr="0067103E" w:rsidRDefault="00716294" w:rsidP="00716294">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All statistical analyses were performed in SAS 9.4 </w:t>
      </w:r>
      <w:r w:rsidRPr="0067103E">
        <w:rPr>
          <w:rFonts w:ascii="Times New Roman" w:eastAsia="Times New Roman" w:hAnsi="Times New Roman" w:cs="Times New Roman"/>
          <w:color w:val="0D0D0D" w:themeColor="text1" w:themeTint="F2"/>
          <w:sz w:val="24"/>
          <w:szCs w:val="24"/>
        </w:rPr>
        <w:fldChar w:fldCharType="begin"/>
      </w:r>
      <w:r w:rsidRPr="0067103E">
        <w:rPr>
          <w:rFonts w:ascii="Times New Roman" w:eastAsia="Times New Roman" w:hAnsi="Times New Roman" w:cs="Times New Roman"/>
          <w:color w:val="0D0D0D" w:themeColor="text1" w:themeTint="F2"/>
          <w:sz w:val="24"/>
          <w:szCs w:val="24"/>
        </w:rPr>
        <w:instrText xml:space="preserve"> ADDIN EN.CITE &lt;EndNote&gt;&lt;Cite&gt;&lt;Author&gt;SAS Institute Inc.&lt;/Author&gt;&lt;Year&gt;2021&lt;/Year&gt;&lt;RecNum&gt;62&lt;/RecNum&gt;&lt;DisplayText&gt;[169]&lt;/DisplayText&gt;&lt;record&gt;&lt;rec-number&gt;62&lt;/rec-number&gt;&lt;foreign-keys&gt;&lt;key app="EN" db-id="p2fxt0pr7aearwefaesvdww8r9r5ewxxrt2e" timestamp="1632425822"&gt;62&lt;/key&gt;&lt;/foreign-keys&gt;&lt;ref-type name="Web Page"&gt;12&lt;/ref-type&gt;&lt;contributors&gt;&lt;authors&gt;&lt;author&gt;SAS Institute Inc.,&lt;/author&gt;&lt;/authors&gt;&lt;/contributors&gt;&lt;titles&gt;&lt;title&gt;SAS&lt;/title&gt;&lt;/titles&gt;&lt;dates&gt;&lt;year&gt;2021&lt;/year&gt;&lt;/dates&gt;&lt;pub-location&gt;SAS Institute, Cary N.C&lt;/pub-location&gt;&lt;publisher&gt;SAS Institute &lt;/publisher&gt;&lt;urls&gt;&lt;/urls&gt;&lt;/record&gt;&lt;/Cite&gt;&lt;/EndNote&gt;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[169]</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Since the data were from a complex survey, all analyses involved specification of both the strata variable (STRATUMC) and the sampling weight variable (WTANAL). Thus, weighted crude and factor-specific percentages of preterm birth and their 95% confidence intervals (95% CI) were calculated for all categorical variables using PROC SURVEYFREQ in SAS </w:t>
      </w:r>
      <w:r w:rsidRPr="0067103E">
        <w:rPr>
          <w:rFonts w:ascii="Times New Roman" w:eastAsia="Times New Roman" w:hAnsi="Times New Roman" w:cs="Times New Roman"/>
          <w:color w:val="0D0D0D" w:themeColor="text1" w:themeTint="F2"/>
          <w:sz w:val="24"/>
          <w:szCs w:val="24"/>
        </w:rPr>
        <w:fldChar w:fldCharType="begin"/>
      </w:r>
      <w:r w:rsidRPr="0067103E">
        <w:rPr>
          <w:rFonts w:ascii="Times New Roman" w:eastAsia="Times New Roman" w:hAnsi="Times New Roman" w:cs="Times New Roman"/>
          <w:color w:val="0D0D0D" w:themeColor="text1" w:themeTint="F2"/>
          <w:sz w:val="24"/>
          <w:szCs w:val="24"/>
        </w:rPr>
        <w:instrText xml:space="preserve"> ADDIN EN.CITE &lt;EndNote&gt;&lt;Cite&gt;&lt;Author&gt;SAS Institute Inc.&lt;/Author&gt;&lt;Year&gt;2021&lt;/Year&gt;&lt;RecNum&gt;62&lt;/RecNum&gt;&lt;DisplayText&gt;[169]&lt;/DisplayText&gt;&lt;record&gt;&lt;rec-number&gt;62&lt;/rec-number&gt;&lt;foreign-keys&gt;&lt;key app="EN" db-id="p2fxt0pr7aearwefaesvdww8r9r5ewxxrt2e" timestamp="1632425822"&gt;62&lt;/key&gt;&lt;/foreign-keys&gt;&lt;ref-type name="Web Page"&gt;12&lt;/ref-type&gt;&lt;contributors&gt;&lt;authors&gt;&lt;author&gt;SAS Institute Inc.,&lt;/author&gt;&lt;/authors&gt;&lt;/contributors&gt;&lt;titles&gt;&lt;title&gt;SAS&lt;/title&gt;&lt;/titles&gt;&lt;dates&gt;&lt;year&gt;2021&lt;/year&gt;&lt;/dates&gt;&lt;pub-location&gt;SAS Institute, Cary N.C&lt;/pub-location&gt;&lt;publisher&gt;SAS Institute &lt;/publisher&gt;&lt;urls&gt;&lt;/urls&gt;&lt;/record&gt;&lt;/Cite&gt;&lt;/EndNote&gt;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[169]</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w:t>
      </w:r>
    </w:p>
    <w:p w14:paraId="5E02493C" w14:textId="77777777" w:rsidR="00716294" w:rsidRPr="0067103E" w:rsidRDefault="00716294" w:rsidP="00716294">
      <w:pPr>
        <w:spacing w:after="0" w:line="480" w:lineRule="auto"/>
        <w:rPr>
          <w:rFonts w:ascii="Times New Roman" w:eastAsia="Times New Roman" w:hAnsi="Times New Roman" w:cs="Times New Roman"/>
          <w:color w:val="0D0D0D" w:themeColor="text1" w:themeTint="F2"/>
          <w:sz w:val="24"/>
          <w:szCs w:val="24"/>
        </w:rPr>
      </w:pPr>
    </w:p>
    <w:p w14:paraId="18C07211" w14:textId="77777777" w:rsidR="00716294" w:rsidRPr="0067103E" w:rsidRDefault="00716294" w:rsidP="00716294">
      <w:pPr>
        <w:pStyle w:val="Heading8"/>
        <w:spacing w:line="480" w:lineRule="auto"/>
      </w:pPr>
      <w:bookmarkStart w:id="54" w:name="_Toc106873591"/>
      <w:r w:rsidRPr="0067103E">
        <w:rPr>
          <w:rFonts w:ascii="Times New Roman" w:hAnsi="Times New Roman"/>
          <w:b/>
          <w:bCs/>
          <w:i w:val="0"/>
          <w:iCs w:val="0"/>
          <w:color w:val="0D0D0D" w:themeColor="text1" w:themeTint="F2"/>
          <w:sz w:val="24"/>
          <w:szCs w:val="24"/>
        </w:rPr>
        <w:t>2.3.4.2 Predictors of Prematurity among North Dakota Women with a Live Birth</w:t>
      </w:r>
      <w:bookmarkEnd w:id="54"/>
    </w:p>
    <w:p w14:paraId="26992B55" w14:textId="69B6345E" w:rsidR="00310CF4" w:rsidRDefault="00716294" w:rsidP="00374F32">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The first step in the investigation of predictors of preterm birth involved assessing univariable associations between each of the identified potential predictor variables and preterm birth</w:t>
      </w:r>
      <w:r w:rsidR="00377187">
        <w:rPr>
          <w:rFonts w:ascii="Times New Roman" w:eastAsia="Times New Roman" w:hAnsi="Times New Roman" w:cs="Times New Roman"/>
          <w:color w:val="0D0D0D" w:themeColor="text1" w:themeTint="F2"/>
          <w:sz w:val="24"/>
          <w:szCs w:val="24"/>
        </w:rPr>
        <w:t xml:space="preserve"> (Figure 2.1)</w:t>
      </w:r>
      <w:r w:rsidRPr="0067103E">
        <w:rPr>
          <w:rFonts w:ascii="Times New Roman" w:eastAsia="Times New Roman" w:hAnsi="Times New Roman" w:cs="Times New Roman"/>
          <w:color w:val="0D0D0D" w:themeColor="text1" w:themeTint="F2"/>
          <w:sz w:val="24"/>
          <w:szCs w:val="24"/>
        </w:rPr>
        <w:t xml:space="preserve">. To adjust for the complex survey design used to collect study data, both the univariable and multivariable analyses utilized PROC SURVEY LOGISTIC of SAS </w:t>
      </w:r>
      <w:r w:rsidRPr="0067103E">
        <w:rPr>
          <w:rFonts w:ascii="Times New Roman" w:eastAsia="Times New Roman" w:hAnsi="Times New Roman" w:cs="Times New Roman"/>
          <w:color w:val="0D0D0D" w:themeColor="text1" w:themeTint="F2"/>
          <w:sz w:val="24"/>
          <w:szCs w:val="24"/>
        </w:rPr>
        <w:fldChar w:fldCharType="begin"/>
      </w:r>
      <w:r w:rsidRPr="0067103E">
        <w:rPr>
          <w:rFonts w:ascii="Times New Roman" w:eastAsia="Times New Roman" w:hAnsi="Times New Roman" w:cs="Times New Roman"/>
          <w:color w:val="0D0D0D" w:themeColor="text1" w:themeTint="F2"/>
          <w:sz w:val="24"/>
          <w:szCs w:val="24"/>
        </w:rPr>
        <w:instrText xml:space="preserve"> ADDIN EN.CITE &lt;EndNote&gt;&lt;Cite&gt;&lt;Author&gt;SAS Institute Inc.&lt;/Author&gt;&lt;Year&gt;2021&lt;/Year&gt;&lt;RecNum&gt;62&lt;/RecNum&gt;&lt;DisplayText&gt;[169]&lt;/DisplayText&gt;&lt;record&gt;&lt;rec-number&gt;62&lt;/rec-number&gt;&lt;foreign-keys&gt;&lt;key app="EN" db-id="p2fxt0pr7aearwefaesvdww8r9r5ewxxrt2e" timestamp="1632425822"&gt;62&lt;/key&gt;&lt;/foreign-keys&gt;&lt;ref-type name="Web Page"&gt;12&lt;/ref-type&gt;&lt;contributors&gt;&lt;authors&gt;&lt;author&gt;SAS Institute Inc.,&lt;/author&gt;&lt;/authors&gt;&lt;/contributors&gt;&lt;titles&gt;&lt;title&gt;SAS&lt;/title&gt;&lt;/titles&gt;&lt;dates&gt;&lt;year&gt;2021&lt;/year&gt;&lt;/dates&gt;&lt;pub-location&gt;SAS Institute, Cary N.C&lt;/pub-location&gt;&lt;publisher&gt;SAS Institute &lt;/publisher&gt;&lt;urls&gt;&lt;/urls&gt;&lt;/record&gt;&lt;/Cite&gt;&lt;/EndNote&gt;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[169]</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specifying the strata variable (STRATUMC) and the sampling weight variable (WTANAL). Potential predictors that had </w:t>
      </w:r>
      <w:r w:rsidRPr="0067103E">
        <w:rPr>
          <w:rFonts w:ascii="Times New Roman" w:eastAsia="Gungsuh" w:hAnsi="Times New Roman" w:cs="Times New Roman"/>
          <w:i/>
          <w:iCs/>
          <w:color w:val="0D0D0D" w:themeColor="text1" w:themeTint="F2"/>
          <w:sz w:val="24"/>
          <w:szCs w:val="24"/>
        </w:rPr>
        <w:t>p</w:t>
      </w:r>
      <w:r w:rsidRPr="0067103E">
        <w:rPr>
          <w:rFonts w:ascii="Times New Roman" w:eastAsia="Gungsuh" w:hAnsi="Times New Roman" w:cs="Times New Roman"/>
          <w:color w:val="0D0D0D" w:themeColor="text1" w:themeTint="F2"/>
          <w:sz w:val="24"/>
          <w:szCs w:val="24"/>
        </w:rPr>
        <w:t>-values ≤ 0.20 based on the univariable analysis were assessed in the 2</w:t>
      </w:r>
      <w:r w:rsidRPr="0067103E">
        <w:rPr>
          <w:rFonts w:ascii="Times New Roman" w:eastAsia="Gungsuh" w:hAnsi="Times New Roman" w:cs="Times New Roman"/>
          <w:color w:val="0D0D0D" w:themeColor="text1" w:themeTint="F2"/>
          <w:sz w:val="24"/>
          <w:szCs w:val="24"/>
          <w:vertAlign w:val="superscript"/>
        </w:rPr>
        <w:t>nd</w:t>
      </w:r>
      <w:r w:rsidRPr="0067103E">
        <w:rPr>
          <w:rFonts w:ascii="Times New Roman" w:eastAsia="Gungsuh" w:hAnsi="Times New Roman" w:cs="Times New Roman"/>
          <w:color w:val="0D0D0D" w:themeColor="text1" w:themeTint="F2"/>
          <w:sz w:val="24"/>
          <w:szCs w:val="24"/>
        </w:rPr>
        <w:t xml:space="preserve"> step which involved building a multivariable logistic model using a backwards elimination approach. Only variables with </w:t>
      </w:r>
      <w:r w:rsidRPr="0067103E">
        <w:rPr>
          <w:rFonts w:ascii="Times New Roman" w:eastAsia="Gungsuh" w:hAnsi="Times New Roman" w:cs="Times New Roman"/>
          <w:i/>
          <w:iCs/>
          <w:color w:val="0D0D0D" w:themeColor="text1" w:themeTint="F2"/>
          <w:sz w:val="24"/>
          <w:szCs w:val="24"/>
        </w:rPr>
        <w:t>p</w:t>
      </w:r>
      <w:r w:rsidRPr="0067103E">
        <w:rPr>
          <w:rFonts w:ascii="Times New Roman" w:eastAsia="Gungsuh" w:hAnsi="Times New Roman" w:cs="Times New Roman"/>
          <w:color w:val="0D0D0D" w:themeColor="text1" w:themeTint="F2"/>
          <w:sz w:val="24"/>
          <w:szCs w:val="24"/>
        </w:rPr>
        <w:t xml:space="preserve">-values ≤ 0.05 were retained in the final main-effects multivariable model. </w:t>
      </w:r>
      <w:r w:rsidR="00310CF4">
        <w:rPr>
          <w:rFonts w:ascii="Times New Roman" w:eastAsia="Times New Roman" w:hAnsi="Times New Roman" w:cs="Times New Roman"/>
          <w:color w:val="0D0D0D" w:themeColor="text1" w:themeTint="F2"/>
          <w:sz w:val="24"/>
          <w:szCs w:val="24"/>
        </w:rPr>
        <w:br w:type="page"/>
      </w:r>
    </w:p>
    <w:p w14:paraId="4FD64DDD" w14:textId="77777777" w:rsidR="002042BC" w:rsidRPr="0067103E" w:rsidRDefault="002042BC" w:rsidP="001611EC">
      <w:pPr>
        <w:spacing w:after="0" w:line="480" w:lineRule="auto"/>
        <w:ind w:firstLine="720"/>
        <w:rPr>
          <w:rFonts w:ascii="Times New Roman" w:eastAsia="Times New Roman" w:hAnsi="Times New Roman" w:cs="Times New Roman"/>
          <w:color w:val="0D0D0D" w:themeColor="text1" w:themeTint="F2"/>
          <w:sz w:val="24"/>
          <w:szCs w:val="24"/>
        </w:rPr>
      </w:pPr>
    </w:p>
    <w:p w14:paraId="46C94BA4" w14:textId="77777777" w:rsidR="00F22DCA" w:rsidRPr="0067103E" w:rsidRDefault="00F22DCA" w:rsidP="001611EC">
      <w:pPr>
        <w:spacing w:after="0" w:line="480" w:lineRule="auto"/>
        <w:ind w:firstLine="720"/>
        <w:rPr>
          <w:rFonts w:ascii="Times New Roman" w:eastAsia="Times New Roman" w:hAnsi="Times New Roman" w:cs="Times New Roman"/>
          <w:color w:val="0D0D0D" w:themeColor="text1" w:themeTint="F2"/>
          <w:sz w:val="24"/>
          <w:szCs w:val="24"/>
        </w:rPr>
      </w:pPr>
    </w:p>
    <w:p w14:paraId="0282CF7F" w14:textId="77777777" w:rsidR="00FA0FC1" w:rsidRDefault="00F22DCA" w:rsidP="00FA0FC1">
      <w:pPr>
        <w:keepNext/>
        <w:spacing w:after="0" w:line="480" w:lineRule="auto"/>
        <w:ind w:firstLine="720"/>
      </w:pPr>
      <w:r w:rsidRPr="0067103E">
        <w:rPr>
          <w:rFonts w:ascii="Times New Roman" w:hAnsi="Times New Roman" w:cs="Times New Roman"/>
          <w:noProof/>
          <w:color w:val="0D0D0D" w:themeColor="text1" w:themeTint="F2"/>
          <w:sz w:val="24"/>
          <w:szCs w:val="24"/>
        </w:rPr>
        <w:drawing>
          <wp:inline distT="0" distB="0" distL="0" distR="0" wp14:anchorId="5041B407" wp14:editId="2B7C547A">
            <wp:extent cx="5602969" cy="2787650"/>
            <wp:effectExtent l="0" t="0" r="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10"/>
                    <a:stretch>
                      <a:fillRect/>
                    </a:stretch>
                  </pic:blipFill>
                  <pic:spPr>
                    <a:xfrm>
                      <a:off x="0" y="0"/>
                      <a:ext cx="5604038" cy="2788182"/>
                    </a:xfrm>
                    <a:prstGeom prst="rect">
                      <a:avLst/>
                    </a:prstGeom>
                  </pic:spPr>
                </pic:pic>
              </a:graphicData>
            </a:graphic>
          </wp:inline>
        </w:drawing>
      </w:r>
    </w:p>
    <w:p w14:paraId="7E3FF6F8" w14:textId="6FA206DD" w:rsidR="00AF5B63" w:rsidRPr="00ED5721" w:rsidRDefault="00FA0FC1" w:rsidP="00FA0FC1">
      <w:pPr>
        <w:pStyle w:val="Caption"/>
        <w:rPr>
          <w:rFonts w:ascii="Times New Roman" w:hAnsi="Times New Roman" w:cs="Times New Roman"/>
          <w:color w:val="0D0D0D" w:themeColor="text1" w:themeTint="F2"/>
        </w:rPr>
      </w:pPr>
      <w:bookmarkStart w:id="55" w:name="_Toc110500094"/>
      <w:bookmarkStart w:id="56" w:name="_Toc110500628"/>
      <w:r w:rsidRPr="00ED5721">
        <w:rPr>
          <w:rFonts w:ascii="Times New Roman" w:hAnsi="Times New Roman" w:cs="Times New Roman"/>
        </w:rPr>
        <w:t>Figure 2.</w:t>
      </w:r>
      <w:r w:rsidRPr="00ED5721">
        <w:rPr>
          <w:rFonts w:ascii="Times New Roman" w:hAnsi="Times New Roman" w:cs="Times New Roman"/>
        </w:rPr>
        <w:fldChar w:fldCharType="begin"/>
      </w:r>
      <w:r w:rsidRPr="00ED5721">
        <w:rPr>
          <w:rFonts w:ascii="Times New Roman" w:hAnsi="Times New Roman" w:cs="Times New Roman"/>
        </w:rPr>
        <w:instrText xml:space="preserve"> SEQ Figure \* ARABIC </w:instrText>
      </w:r>
      <w:r w:rsidRPr="00ED5721">
        <w:rPr>
          <w:rFonts w:ascii="Times New Roman" w:hAnsi="Times New Roman" w:cs="Times New Roman"/>
        </w:rPr>
        <w:fldChar w:fldCharType="separate"/>
      </w:r>
      <w:r w:rsidR="00C75BC7">
        <w:rPr>
          <w:rFonts w:ascii="Times New Roman" w:hAnsi="Times New Roman" w:cs="Times New Roman"/>
          <w:noProof/>
        </w:rPr>
        <w:t>1</w:t>
      </w:r>
      <w:r w:rsidRPr="00ED5721">
        <w:rPr>
          <w:rFonts w:ascii="Times New Roman" w:hAnsi="Times New Roman" w:cs="Times New Roman"/>
        </w:rPr>
        <w:fldChar w:fldCharType="end"/>
      </w:r>
      <w:r w:rsidRPr="00ED5721">
        <w:rPr>
          <w:rFonts w:ascii="Times New Roman" w:hAnsi="Times New Roman" w:cs="Times New Roman"/>
        </w:rPr>
        <w:t>: Conceptual model representing predictors of prematurity among women in North Dakota, 2017-2019.</w:t>
      </w:r>
      <w:bookmarkEnd w:id="55"/>
      <w:bookmarkEnd w:id="56"/>
    </w:p>
    <w:p w14:paraId="3C062F5C" w14:textId="44B5E9FD" w:rsidR="00A43242" w:rsidRPr="0067103E" w:rsidRDefault="002042BC" w:rsidP="00901824">
      <w:pPr>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br w:type="page"/>
      </w:r>
    </w:p>
    <w:p w14:paraId="04657F95" w14:textId="0E03ECCB" w:rsidR="000130F8" w:rsidRPr="0067103E" w:rsidRDefault="00374F32" w:rsidP="00716294">
      <w:pPr>
        <w:spacing w:after="0" w:line="480" w:lineRule="auto"/>
        <w:rPr>
          <w:rFonts w:ascii="Times New Roman" w:eastAsia="Times New Roman" w:hAnsi="Times New Roman" w:cs="Times New Roman"/>
          <w:color w:val="0D0D0D" w:themeColor="text1" w:themeTint="F2"/>
          <w:sz w:val="24"/>
          <w:szCs w:val="24"/>
        </w:rPr>
      </w:pPr>
      <w:r w:rsidRPr="0067103E">
        <w:rPr>
          <w:rFonts w:ascii="Times New Roman" w:eastAsia="Gungsuh" w:hAnsi="Times New Roman" w:cs="Times New Roman"/>
          <w:color w:val="0D0D0D" w:themeColor="text1" w:themeTint="F2"/>
          <w:sz w:val="24"/>
          <w:szCs w:val="24"/>
        </w:rPr>
        <w:lastRenderedPageBreak/>
        <w:t xml:space="preserve">Confounding variables were evaluated by observing the changes of parameter estimates of </w:t>
      </w:r>
      <w:r w:rsidR="00716294" w:rsidRPr="0067103E">
        <w:rPr>
          <w:rFonts w:ascii="Times New Roman" w:eastAsia="Gungsuh" w:hAnsi="Times New Roman" w:cs="Times New Roman"/>
          <w:color w:val="0D0D0D" w:themeColor="text1" w:themeTint="F2"/>
          <w:sz w:val="24"/>
          <w:szCs w:val="24"/>
        </w:rPr>
        <w:t xml:space="preserve">variables in the model before and after removal of a suspected confounding variable from the model. If the parameter estimates of any variable in the model increased or decreased by ≥ 20% after removal of the suspected confounding variable from the model, then that variable was considered an important confounder and retained in the model regardless of its </w:t>
      </w:r>
      <w:r w:rsidR="00716294" w:rsidRPr="0067103E">
        <w:rPr>
          <w:rFonts w:ascii="Times New Roman" w:eastAsia="Gungsuh" w:hAnsi="Times New Roman" w:cs="Times New Roman"/>
          <w:i/>
          <w:iCs/>
          <w:color w:val="0D0D0D" w:themeColor="text1" w:themeTint="F2"/>
          <w:sz w:val="24"/>
          <w:szCs w:val="24"/>
        </w:rPr>
        <w:t>p</w:t>
      </w:r>
      <w:r w:rsidR="00716294" w:rsidRPr="0067103E">
        <w:rPr>
          <w:rFonts w:ascii="Times New Roman" w:eastAsia="Gungsuh" w:hAnsi="Times New Roman" w:cs="Times New Roman"/>
          <w:color w:val="0D0D0D" w:themeColor="text1" w:themeTint="F2"/>
          <w:sz w:val="24"/>
          <w:szCs w:val="24"/>
        </w:rPr>
        <w:t>-value.</w:t>
      </w:r>
      <w:r w:rsidR="00716294">
        <w:rPr>
          <w:rFonts w:ascii="Times New Roman" w:eastAsia="Gungsuh" w:hAnsi="Times New Roman" w:cs="Times New Roman"/>
          <w:color w:val="0D0D0D" w:themeColor="text1" w:themeTint="F2"/>
          <w:sz w:val="24"/>
          <w:szCs w:val="24"/>
        </w:rPr>
        <w:t xml:space="preserve"> </w:t>
      </w:r>
      <w:r w:rsidR="00A43242" w:rsidRPr="0067103E">
        <w:rPr>
          <w:rFonts w:ascii="Times New Roman" w:eastAsia="Times New Roman" w:hAnsi="Times New Roman" w:cs="Times New Roman"/>
          <w:color w:val="0D0D0D" w:themeColor="text1" w:themeTint="F2"/>
          <w:sz w:val="24"/>
          <w:szCs w:val="24"/>
        </w:rPr>
        <w:t xml:space="preserve">Biologically plausible two-way interaction terms were also assessed. No confounders or interaction terms were identified. Odds ratios and their 95% confidence intervals were generated for all variables retained in the final model. </w:t>
      </w:r>
    </w:p>
    <w:p w14:paraId="0C269567" w14:textId="77777777" w:rsidR="00901824" w:rsidRPr="0067103E" w:rsidRDefault="00901824" w:rsidP="00901824">
      <w:pPr>
        <w:spacing w:after="0" w:line="480" w:lineRule="auto"/>
        <w:rPr>
          <w:rFonts w:ascii="Times New Roman" w:eastAsia="Times New Roman" w:hAnsi="Times New Roman" w:cs="Times New Roman"/>
          <w:b/>
          <w:bCs/>
          <w:color w:val="0D0D0D" w:themeColor="text1" w:themeTint="F2"/>
          <w:sz w:val="24"/>
          <w:szCs w:val="24"/>
        </w:rPr>
      </w:pPr>
    </w:p>
    <w:p w14:paraId="63DB7409" w14:textId="39AAE114" w:rsidR="00A43242" w:rsidRPr="0067103E" w:rsidRDefault="00A43242" w:rsidP="007E5985">
      <w:pPr>
        <w:pStyle w:val="Heading5"/>
        <w:spacing w:line="480" w:lineRule="auto"/>
        <w:rPr>
          <w:rFonts w:ascii="Times New Roman" w:hAnsi="Times New Roman"/>
          <w:b/>
          <w:bCs/>
          <w:color w:val="0D0D0D" w:themeColor="text1" w:themeTint="F2"/>
          <w:sz w:val="24"/>
          <w:szCs w:val="24"/>
        </w:rPr>
      </w:pPr>
      <w:bookmarkStart w:id="57" w:name="_Toc106873592"/>
      <w:r w:rsidRPr="0067103E">
        <w:rPr>
          <w:rFonts w:ascii="Times New Roman" w:hAnsi="Times New Roman"/>
          <w:b/>
          <w:bCs/>
          <w:color w:val="0D0D0D" w:themeColor="text1" w:themeTint="F2"/>
          <w:sz w:val="24"/>
          <w:szCs w:val="24"/>
        </w:rPr>
        <w:t>2.4 Results</w:t>
      </w:r>
      <w:bookmarkEnd w:id="57"/>
    </w:p>
    <w:p w14:paraId="74FF68A4" w14:textId="797193A3" w:rsidR="00A43242" w:rsidRPr="0067103E" w:rsidRDefault="00A43242" w:rsidP="007E5985">
      <w:pPr>
        <w:pStyle w:val="Heading7"/>
        <w:spacing w:line="480" w:lineRule="auto"/>
        <w:rPr>
          <w:rFonts w:ascii="Times New Roman" w:hAnsi="Times New Roman"/>
          <w:b/>
          <w:bCs/>
          <w:color w:val="0D0D0D" w:themeColor="text1" w:themeTint="F2"/>
        </w:rPr>
      </w:pPr>
      <w:bookmarkStart w:id="58" w:name="_Toc106873593"/>
      <w:r w:rsidRPr="0067103E">
        <w:rPr>
          <w:rFonts w:ascii="Times New Roman" w:hAnsi="Times New Roman"/>
          <w:b/>
          <w:bCs/>
          <w:color w:val="0D0D0D" w:themeColor="text1" w:themeTint="F2"/>
        </w:rPr>
        <w:t>2.4.1 Descriptive Statistics &amp; Simple Associations</w:t>
      </w:r>
      <w:bookmarkEnd w:id="58"/>
    </w:p>
    <w:p w14:paraId="56A606E8" w14:textId="25B713C1" w:rsidR="00CB4D66" w:rsidRDefault="00A43242" w:rsidP="00524157">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There were 2,600 preterm births in North Dakota during the study period, representing 8.5% of all births. The prevalence of preterm birth was significantly (</w:t>
      </w:r>
      <w:r w:rsidRPr="0067103E">
        <w:rPr>
          <w:rFonts w:ascii="Times New Roman" w:eastAsia="Times New Roman" w:hAnsi="Times New Roman" w:cs="Times New Roman"/>
          <w:i/>
          <w:iCs/>
          <w:color w:val="0D0D0D" w:themeColor="text1" w:themeTint="F2"/>
          <w:sz w:val="24"/>
          <w:szCs w:val="24"/>
        </w:rPr>
        <w:t>p</w:t>
      </w:r>
      <w:r w:rsidR="00835F4A"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&lt;</w:t>
      </w:r>
      <w:r w:rsidR="00835F4A"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0.0001) higher among women who had pregnancies resulting in the delivery of two or more babies (72.4%) compared to those who had single births (7.7%). Women who had hypertension had a significantly (</w:t>
      </w:r>
      <w:r w:rsidRPr="0067103E">
        <w:rPr>
          <w:rFonts w:ascii="Times New Roman" w:eastAsia="Times New Roman" w:hAnsi="Times New Roman" w:cs="Times New Roman"/>
          <w:i/>
          <w:iCs/>
          <w:color w:val="0D0D0D" w:themeColor="text1" w:themeTint="F2"/>
          <w:sz w:val="24"/>
          <w:szCs w:val="24"/>
        </w:rPr>
        <w:t>p</w:t>
      </w:r>
      <w:r w:rsidR="00835F4A"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&lt;</w:t>
      </w:r>
      <w:r w:rsidR="00835F4A"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0.0001) higher prevalence of preterm birth (19.1%) than those who did not have hypertension (7.5%). The prevalence of preterm birth was significantly (</w:t>
      </w:r>
      <w:r w:rsidRPr="0067103E">
        <w:rPr>
          <w:rFonts w:ascii="Times New Roman" w:eastAsia="Times New Roman" w:hAnsi="Times New Roman" w:cs="Times New Roman"/>
          <w:i/>
          <w:iCs/>
          <w:color w:val="0D0D0D" w:themeColor="text1" w:themeTint="F2"/>
          <w:sz w:val="24"/>
          <w:szCs w:val="24"/>
        </w:rPr>
        <w:t>p</w:t>
      </w:r>
      <w:r w:rsidR="00835F4A"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&lt;</w:t>
      </w:r>
      <w:r w:rsidR="00835F4A"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0.0001) higher among women who had PROM (51.4%) than those who did not (6.8%). The prevalence of preterm birth was significantly (p&lt;0.0001) higher among women who had at least one prior preterm birth (27.4%) than among women who did not (7.7%). American Indian women had a significantly (</w:t>
      </w:r>
      <w:r w:rsidRPr="0067103E">
        <w:rPr>
          <w:rFonts w:ascii="Times New Roman" w:eastAsia="Times New Roman" w:hAnsi="Times New Roman" w:cs="Times New Roman"/>
          <w:i/>
          <w:iCs/>
          <w:color w:val="0D0D0D" w:themeColor="text1" w:themeTint="F2"/>
          <w:sz w:val="24"/>
          <w:szCs w:val="24"/>
        </w:rPr>
        <w:t>p</w:t>
      </w:r>
      <w:r w:rsidR="00835F4A"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w:t>
      </w:r>
      <w:r w:rsidR="00835F4A"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0.0017) higher prevalence of preterm birth (13.1%) compared to White women (8.3%) and women of all other races (6.5%). Women who smoked during their first trimester had a </w:t>
      </w:r>
      <w:r w:rsidRPr="0067103E">
        <w:rPr>
          <w:rFonts w:ascii="Times New Roman" w:eastAsia="Times New Roman" w:hAnsi="Times New Roman" w:cs="Times New Roman"/>
          <w:color w:val="0D0D0D" w:themeColor="text1" w:themeTint="F2"/>
          <w:sz w:val="24"/>
          <w:szCs w:val="24"/>
        </w:rPr>
        <w:lastRenderedPageBreak/>
        <w:t>significantly (</w:t>
      </w:r>
      <w:r w:rsidRPr="0067103E">
        <w:rPr>
          <w:rFonts w:ascii="Times New Roman" w:eastAsia="Times New Roman" w:hAnsi="Times New Roman" w:cs="Times New Roman"/>
          <w:i/>
          <w:iCs/>
          <w:color w:val="0D0D0D" w:themeColor="text1" w:themeTint="F2"/>
          <w:sz w:val="24"/>
          <w:szCs w:val="24"/>
        </w:rPr>
        <w:t>p</w:t>
      </w:r>
      <w:r w:rsidR="00835F4A"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w:t>
      </w:r>
      <w:r w:rsidR="00835F4A"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0.0300) higher prevalence of preterm birth (11.6%) compared to women who did not (7.8%). Finally, and not surprisingly, women who had &lt;</w:t>
      </w:r>
      <w:r w:rsidR="00835F4A"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9 prenatal visits during their pregnancy had a significantly (</w:t>
      </w:r>
      <w:r w:rsidRPr="0067103E">
        <w:rPr>
          <w:rFonts w:ascii="Times New Roman" w:eastAsia="Times New Roman" w:hAnsi="Times New Roman" w:cs="Times New Roman"/>
          <w:i/>
          <w:iCs/>
          <w:color w:val="0D0D0D" w:themeColor="text1" w:themeTint="F2"/>
          <w:sz w:val="24"/>
          <w:szCs w:val="24"/>
        </w:rPr>
        <w:t>p</w:t>
      </w:r>
      <w:r w:rsidR="00835F4A"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&lt;</w:t>
      </w:r>
      <w:r w:rsidR="00835F4A"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0.0001) higher prevalence of preterm birth (20.7%) than those who had the recommended 9-11 visits (8.7%) as well as those who had &gt;</w:t>
      </w:r>
      <w:r w:rsidR="00835F4A"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11 visits (3%). Although women who had four or more adverse childhood experiences had a seemingly higher prevalence of preterm birth (9.9%) than those who had less than four (8.2%), these differences were not statistically significant (</w:t>
      </w:r>
      <w:r w:rsidRPr="0067103E">
        <w:rPr>
          <w:rFonts w:ascii="Times New Roman" w:eastAsia="Times New Roman" w:hAnsi="Times New Roman" w:cs="Times New Roman"/>
          <w:i/>
          <w:iCs/>
          <w:color w:val="0D0D0D" w:themeColor="text1" w:themeTint="F2"/>
          <w:sz w:val="24"/>
          <w:szCs w:val="24"/>
        </w:rPr>
        <w:t>p</w:t>
      </w:r>
      <w:r w:rsidR="00835F4A"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w:t>
      </w:r>
      <w:r w:rsidR="00835F4A"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0.350)</w:t>
      </w:r>
      <w:r w:rsidR="00555969">
        <w:rPr>
          <w:rFonts w:ascii="Times New Roman" w:eastAsia="Times New Roman" w:hAnsi="Times New Roman" w:cs="Times New Roman"/>
          <w:color w:val="0D0D0D" w:themeColor="text1" w:themeTint="F2"/>
          <w:sz w:val="24"/>
          <w:szCs w:val="24"/>
        </w:rPr>
        <w:t xml:space="preserve"> (Table 2.2)</w:t>
      </w:r>
      <w:r w:rsidRPr="0067103E">
        <w:rPr>
          <w:rFonts w:ascii="Times New Roman" w:eastAsia="Times New Roman" w:hAnsi="Times New Roman" w:cs="Times New Roman"/>
          <w:color w:val="0D0D0D" w:themeColor="text1" w:themeTint="F2"/>
          <w:sz w:val="24"/>
          <w:szCs w:val="24"/>
        </w:rPr>
        <w:t xml:space="preserve">. </w:t>
      </w:r>
    </w:p>
    <w:p w14:paraId="05D51BB4" w14:textId="5B948E99" w:rsidR="004A123A" w:rsidRDefault="004A123A" w:rsidP="00524157">
      <w:pPr>
        <w:spacing w:after="0" w:line="480" w:lineRule="auto"/>
        <w:ind w:firstLine="720"/>
        <w:rPr>
          <w:rFonts w:ascii="Times New Roman" w:eastAsia="Times New Roman" w:hAnsi="Times New Roman" w:cs="Times New Roman"/>
          <w:color w:val="0D0D0D" w:themeColor="text1" w:themeTint="F2"/>
          <w:sz w:val="24"/>
          <w:szCs w:val="24"/>
        </w:rPr>
      </w:pPr>
    </w:p>
    <w:p w14:paraId="4E421CD8" w14:textId="77777777" w:rsidR="004A123A" w:rsidRPr="0067103E" w:rsidRDefault="004A123A" w:rsidP="004A123A">
      <w:pPr>
        <w:pStyle w:val="Heading7"/>
        <w:spacing w:line="480" w:lineRule="auto"/>
        <w:rPr>
          <w:rFonts w:ascii="Times New Roman" w:hAnsi="Times New Roman"/>
          <w:b/>
          <w:bCs/>
          <w:color w:val="0D0D0D" w:themeColor="text1" w:themeTint="F2"/>
        </w:rPr>
      </w:pPr>
      <w:bookmarkStart w:id="59" w:name="_Toc106873594"/>
      <w:r w:rsidRPr="0067103E">
        <w:rPr>
          <w:rFonts w:ascii="Times New Roman" w:hAnsi="Times New Roman"/>
          <w:b/>
          <w:bCs/>
          <w:color w:val="0D0D0D" w:themeColor="text1" w:themeTint="F2"/>
        </w:rPr>
        <w:t>2.4.2 Predictors of Preterm Birth among North Dakota Women with a Live Birth</w:t>
      </w:r>
      <w:bookmarkEnd w:id="59"/>
    </w:p>
    <w:p w14:paraId="0644B339" w14:textId="7310BAA8" w:rsidR="00CB4D66" w:rsidRPr="0067103E" w:rsidRDefault="004A123A" w:rsidP="00374F32">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The results of the assessments of the univariable associations indicate that a total of 9 variables were identified as potential predictors of preterm birth based on a relaxed alpha of 0.2 (Table 2.</w:t>
      </w:r>
      <w:r>
        <w:rPr>
          <w:rFonts w:ascii="Times New Roman" w:eastAsia="Times New Roman" w:hAnsi="Times New Roman" w:cs="Times New Roman"/>
          <w:color w:val="0D0D0D" w:themeColor="text1" w:themeTint="F2"/>
          <w:sz w:val="24"/>
          <w:szCs w:val="24"/>
        </w:rPr>
        <w:t>3</w:t>
      </w:r>
      <w:r w:rsidRPr="0067103E">
        <w:rPr>
          <w:rFonts w:ascii="Times New Roman" w:eastAsia="Times New Roman" w:hAnsi="Times New Roman" w:cs="Times New Roman"/>
          <w:color w:val="0D0D0D" w:themeColor="text1" w:themeTint="F2"/>
          <w:sz w:val="24"/>
          <w:szCs w:val="24"/>
        </w:rPr>
        <w:t xml:space="preserve">). However, the final multivariable logistic model identified 7 statistically significant predictors, including plural births, hypertension, premature rupture of membranes, prior preterm birth, age ≥ 35 years at the time of delivery, rural residence and number of prenatal visits (Table 2.3). Women with plural births (twins or more) had 95.6 times higher odds of preterm birth (AOR = 95.6; 95% CI [25.6, 356.3]; </w:t>
      </w:r>
      <w:r w:rsidRPr="0067103E">
        <w:rPr>
          <w:rFonts w:ascii="Times New Roman" w:eastAsia="Times New Roman" w:hAnsi="Times New Roman" w:cs="Times New Roman"/>
          <w:i/>
          <w:iCs/>
          <w:color w:val="0D0D0D" w:themeColor="text1" w:themeTint="F2"/>
          <w:sz w:val="24"/>
          <w:szCs w:val="24"/>
        </w:rPr>
        <w:t>p</w:t>
      </w:r>
      <w:r w:rsidRPr="0067103E">
        <w:rPr>
          <w:rFonts w:ascii="Times New Roman" w:eastAsia="Times New Roman" w:hAnsi="Times New Roman" w:cs="Times New Roman"/>
          <w:color w:val="0D0D0D" w:themeColor="text1" w:themeTint="F2"/>
          <w:sz w:val="24"/>
          <w:szCs w:val="24"/>
        </w:rPr>
        <w:t xml:space="preserve"> &lt; 0.0001) than those with singleton pregnancies</w:t>
      </w:r>
      <w:r>
        <w:rPr>
          <w:rFonts w:ascii="Times New Roman" w:eastAsia="Times New Roman" w:hAnsi="Times New Roman" w:cs="Times New Roman"/>
          <w:color w:val="0D0D0D" w:themeColor="text1" w:themeTint="F2"/>
          <w:sz w:val="24"/>
          <w:szCs w:val="24"/>
        </w:rPr>
        <w:t xml:space="preserve"> (Table 2.4)</w:t>
      </w:r>
      <w:r w:rsidRPr="0067103E">
        <w:rPr>
          <w:rFonts w:ascii="Times New Roman" w:eastAsia="Times New Roman" w:hAnsi="Times New Roman" w:cs="Times New Roman"/>
          <w:color w:val="0D0D0D" w:themeColor="text1" w:themeTint="F2"/>
          <w:sz w:val="24"/>
          <w:szCs w:val="24"/>
        </w:rPr>
        <w:t>. The odds of preterm birth among women who had hypertension were 6.1 times higher (AOR = 6.1; 95% CI [3.5, 11.0]) than those of women who did not have hypertension. Women who experienced PROM also had higher odds of preterm birth (AOR = 15.0; 95% CI [8.3, 27.2]) compared to those that did not. Additionally, the odds of preterm birth were higher among women who experienced prior preterm birth (AOR = 6.0; 95% CI [3.0, 11.7]) compared to those that did not have a history of preterm birth</w:t>
      </w:r>
      <w:r w:rsidR="00555969">
        <w:rPr>
          <w:rFonts w:ascii="Times New Roman" w:eastAsia="Times New Roman" w:hAnsi="Times New Roman" w:cs="Times New Roman"/>
          <w:color w:val="0D0D0D" w:themeColor="text1" w:themeTint="F2"/>
          <w:sz w:val="24"/>
          <w:szCs w:val="24"/>
        </w:rPr>
        <w:t xml:space="preserve"> (Table 2.4)</w:t>
      </w:r>
      <w:r w:rsidRPr="0067103E">
        <w:rPr>
          <w:rFonts w:ascii="Times New Roman" w:eastAsia="Times New Roman" w:hAnsi="Times New Roman" w:cs="Times New Roman"/>
          <w:color w:val="0D0D0D" w:themeColor="text1" w:themeTint="F2"/>
          <w:sz w:val="24"/>
          <w:szCs w:val="24"/>
        </w:rPr>
        <w:t xml:space="preserve">. </w:t>
      </w:r>
      <w:r w:rsidR="00CB4D66" w:rsidRPr="0067103E">
        <w:rPr>
          <w:rFonts w:ascii="Times New Roman" w:eastAsia="Times New Roman" w:hAnsi="Times New Roman" w:cs="Times New Roman"/>
          <w:color w:val="0D0D0D" w:themeColor="text1" w:themeTint="F2"/>
          <w:sz w:val="24"/>
          <w:szCs w:val="24"/>
        </w:rPr>
        <w:br w:type="page"/>
      </w:r>
    </w:p>
    <w:p w14:paraId="2A912FA7" w14:textId="6F0E8209" w:rsidR="001B3921" w:rsidRPr="0067103E" w:rsidRDefault="001B3921" w:rsidP="001B3921">
      <w:pPr>
        <w:pStyle w:val="Caption"/>
        <w:rPr>
          <w:rFonts w:ascii="Times New Roman" w:hAnsi="Times New Roman" w:cs="Times New Roman"/>
          <w:color w:val="0D0D0D" w:themeColor="text1" w:themeTint="F2"/>
        </w:rPr>
      </w:pPr>
      <w:bookmarkStart w:id="60" w:name="_Toc106873911"/>
      <w:r w:rsidRPr="0067103E">
        <w:rPr>
          <w:rFonts w:ascii="Times New Roman" w:hAnsi="Times New Roman" w:cs="Times New Roman"/>
          <w:color w:val="0D0D0D" w:themeColor="text1" w:themeTint="F2"/>
        </w:rPr>
        <w:lastRenderedPageBreak/>
        <w:t xml:space="preserve">Table </w:t>
      </w:r>
      <w:r w:rsidR="00137DF9" w:rsidRPr="0067103E">
        <w:rPr>
          <w:rFonts w:ascii="Times New Roman" w:hAnsi="Times New Roman" w:cs="Times New Roman"/>
          <w:color w:val="0D0D0D" w:themeColor="text1" w:themeTint="F2"/>
        </w:rPr>
        <w:t>2</w:t>
      </w:r>
      <w:r w:rsidR="00E46E09" w:rsidRPr="0067103E">
        <w:rPr>
          <w:rFonts w:ascii="Times New Roman" w:hAnsi="Times New Roman" w:cs="Times New Roman"/>
          <w:color w:val="0D0D0D" w:themeColor="text1" w:themeTint="F2"/>
        </w:rPr>
        <w:t>.</w:t>
      </w:r>
      <w:r w:rsidR="00716294">
        <w:rPr>
          <w:rFonts w:ascii="Times New Roman" w:hAnsi="Times New Roman" w:cs="Times New Roman"/>
          <w:color w:val="0D0D0D" w:themeColor="text1" w:themeTint="F2"/>
        </w:rPr>
        <w:t>2</w:t>
      </w:r>
      <w:r w:rsidRPr="0067103E">
        <w:rPr>
          <w:rFonts w:ascii="Times New Roman" w:hAnsi="Times New Roman" w:cs="Times New Roman"/>
          <w:color w:val="0D0D0D" w:themeColor="text1" w:themeTint="F2"/>
        </w:rPr>
        <w:t>: Demographic Characteristics and Health Status of North Dakota Residents who had Live Births between 2017 and 2019</w:t>
      </w:r>
      <w:bookmarkEnd w:id="60"/>
    </w:p>
    <w:tbl>
      <w:tblPr>
        <w:tblStyle w:val="TableGrid"/>
        <w:tblW w:w="9360" w:type="dxa"/>
        <w:jc w:val="center"/>
        <w:tblBorders>
          <w:insideH w:val="none" w:sz="0" w:space="0" w:color="auto"/>
          <w:insideV w:val="none" w:sz="0" w:space="0" w:color="auto"/>
        </w:tblBorders>
        <w:tblLook w:val="04A0" w:firstRow="1" w:lastRow="0" w:firstColumn="1" w:lastColumn="0" w:noHBand="0" w:noVBand="1"/>
      </w:tblPr>
      <w:tblGrid>
        <w:gridCol w:w="1620"/>
        <w:gridCol w:w="1080"/>
        <w:gridCol w:w="990"/>
        <w:gridCol w:w="1170"/>
        <w:gridCol w:w="1316"/>
        <w:gridCol w:w="1024"/>
        <w:gridCol w:w="1260"/>
        <w:gridCol w:w="900"/>
      </w:tblGrid>
      <w:tr w:rsidR="0067103E" w:rsidRPr="0067103E" w14:paraId="626523B6" w14:textId="77777777" w:rsidTr="00BC7A79">
        <w:trPr>
          <w:trHeight w:val="259"/>
          <w:jc w:val="center"/>
        </w:trPr>
        <w:tc>
          <w:tcPr>
            <w:tcW w:w="1620" w:type="dxa"/>
            <w:tcBorders>
              <w:top w:val="single" w:sz="18" w:space="0" w:color="auto"/>
              <w:left w:val="nil"/>
              <w:bottom w:val="single" w:sz="18" w:space="0" w:color="auto"/>
            </w:tcBorders>
            <w:noWrap/>
            <w:vAlign w:val="center"/>
            <w:hideMark/>
          </w:tcPr>
          <w:p w14:paraId="149C4E8D" w14:textId="77777777" w:rsidR="00CB4D66" w:rsidRPr="0067103E" w:rsidRDefault="00CB4D66" w:rsidP="00884E45">
            <w:pPr>
              <w:rPr>
                <w:color w:val="0D0D0D" w:themeColor="text1" w:themeTint="F2"/>
              </w:rPr>
            </w:pPr>
            <w:r w:rsidRPr="0067103E">
              <w:rPr>
                <w:b/>
                <w:bCs/>
                <w:color w:val="0D0D0D" w:themeColor="text1" w:themeTint="F2"/>
              </w:rPr>
              <w:t>Maternal Characteristics</w:t>
            </w:r>
          </w:p>
        </w:tc>
        <w:tc>
          <w:tcPr>
            <w:tcW w:w="1080" w:type="dxa"/>
            <w:tcBorders>
              <w:top w:val="single" w:sz="18" w:space="0" w:color="auto"/>
              <w:bottom w:val="single" w:sz="18" w:space="0" w:color="auto"/>
            </w:tcBorders>
            <w:noWrap/>
            <w:vAlign w:val="center"/>
            <w:hideMark/>
          </w:tcPr>
          <w:p w14:paraId="4B7E3D94" w14:textId="77777777" w:rsidR="00CB4D66" w:rsidRPr="0067103E" w:rsidRDefault="00CB4D66" w:rsidP="00884E45">
            <w:pPr>
              <w:rPr>
                <w:b/>
                <w:bCs/>
                <w:color w:val="0D0D0D" w:themeColor="text1" w:themeTint="F2"/>
              </w:rPr>
            </w:pPr>
            <w:r w:rsidRPr="0067103E">
              <w:rPr>
                <w:b/>
                <w:bCs/>
                <w:color w:val="0D0D0D" w:themeColor="text1" w:themeTint="F2"/>
              </w:rPr>
              <w:t xml:space="preserve">Preterm Birth </w:t>
            </w:r>
          </w:p>
        </w:tc>
        <w:tc>
          <w:tcPr>
            <w:tcW w:w="990" w:type="dxa"/>
            <w:tcBorders>
              <w:top w:val="single" w:sz="18" w:space="0" w:color="auto"/>
              <w:bottom w:val="single" w:sz="18" w:space="0" w:color="auto"/>
            </w:tcBorders>
            <w:noWrap/>
            <w:vAlign w:val="center"/>
            <w:hideMark/>
          </w:tcPr>
          <w:p w14:paraId="450D461C" w14:textId="77777777" w:rsidR="00CB4D66" w:rsidRPr="0067103E" w:rsidRDefault="00CB4D66" w:rsidP="00884E45">
            <w:pPr>
              <w:rPr>
                <w:b/>
                <w:bCs/>
                <w:color w:val="0D0D0D" w:themeColor="text1" w:themeTint="F2"/>
              </w:rPr>
            </w:pPr>
            <w:r w:rsidRPr="0067103E">
              <w:rPr>
                <w:b/>
                <w:bCs/>
                <w:color w:val="0D0D0D" w:themeColor="text1" w:themeTint="F2"/>
              </w:rPr>
              <w:t>Percent</w:t>
            </w:r>
          </w:p>
        </w:tc>
        <w:tc>
          <w:tcPr>
            <w:tcW w:w="1170" w:type="dxa"/>
            <w:tcBorders>
              <w:top w:val="single" w:sz="18" w:space="0" w:color="auto"/>
              <w:bottom w:val="single" w:sz="18" w:space="0" w:color="auto"/>
            </w:tcBorders>
            <w:noWrap/>
            <w:vAlign w:val="center"/>
            <w:hideMark/>
          </w:tcPr>
          <w:p w14:paraId="294776DE" w14:textId="77777777" w:rsidR="00CB4D66" w:rsidRPr="0067103E" w:rsidRDefault="00CB4D66" w:rsidP="00884E45">
            <w:pPr>
              <w:rPr>
                <w:b/>
                <w:bCs/>
                <w:color w:val="0D0D0D" w:themeColor="text1" w:themeTint="F2"/>
              </w:rPr>
            </w:pPr>
            <w:r w:rsidRPr="0067103E">
              <w:rPr>
                <w:b/>
                <w:bCs/>
                <w:color w:val="0D0D0D" w:themeColor="text1" w:themeTint="F2"/>
              </w:rPr>
              <w:t>95% CI</w:t>
            </w:r>
            <w:r w:rsidRPr="0067103E">
              <w:rPr>
                <w:b/>
                <w:bCs/>
                <w:color w:val="0D0D0D" w:themeColor="text1" w:themeTint="F2"/>
                <w:vertAlign w:val="superscript"/>
              </w:rPr>
              <w:t>1</w:t>
            </w:r>
          </w:p>
        </w:tc>
        <w:tc>
          <w:tcPr>
            <w:tcW w:w="1316" w:type="dxa"/>
            <w:tcBorders>
              <w:top w:val="single" w:sz="18" w:space="0" w:color="auto"/>
              <w:bottom w:val="single" w:sz="18" w:space="0" w:color="auto"/>
            </w:tcBorders>
            <w:noWrap/>
            <w:vAlign w:val="center"/>
            <w:hideMark/>
          </w:tcPr>
          <w:p w14:paraId="35A7DC32" w14:textId="77777777" w:rsidR="00CB4D66" w:rsidRPr="0067103E" w:rsidRDefault="00CB4D66" w:rsidP="00884E45">
            <w:pPr>
              <w:rPr>
                <w:b/>
                <w:bCs/>
                <w:color w:val="0D0D0D" w:themeColor="text1" w:themeTint="F2"/>
              </w:rPr>
            </w:pPr>
            <w:r w:rsidRPr="0067103E">
              <w:rPr>
                <w:b/>
                <w:bCs/>
                <w:color w:val="0D0D0D" w:themeColor="text1" w:themeTint="F2"/>
              </w:rPr>
              <w:t>Term Births</w:t>
            </w:r>
          </w:p>
        </w:tc>
        <w:tc>
          <w:tcPr>
            <w:tcW w:w="1024" w:type="dxa"/>
            <w:tcBorders>
              <w:top w:val="single" w:sz="18" w:space="0" w:color="auto"/>
              <w:bottom w:val="single" w:sz="18" w:space="0" w:color="auto"/>
            </w:tcBorders>
            <w:noWrap/>
            <w:vAlign w:val="center"/>
            <w:hideMark/>
          </w:tcPr>
          <w:p w14:paraId="03B730D3" w14:textId="77777777" w:rsidR="00CB4D66" w:rsidRPr="0067103E" w:rsidRDefault="00CB4D66" w:rsidP="00884E45">
            <w:pPr>
              <w:rPr>
                <w:b/>
                <w:bCs/>
                <w:color w:val="0D0D0D" w:themeColor="text1" w:themeTint="F2"/>
              </w:rPr>
            </w:pPr>
            <w:r w:rsidRPr="0067103E">
              <w:rPr>
                <w:b/>
                <w:bCs/>
                <w:color w:val="0D0D0D" w:themeColor="text1" w:themeTint="F2"/>
              </w:rPr>
              <w:t xml:space="preserve">Percent </w:t>
            </w:r>
          </w:p>
        </w:tc>
        <w:tc>
          <w:tcPr>
            <w:tcW w:w="1260" w:type="dxa"/>
            <w:tcBorders>
              <w:top w:val="single" w:sz="18" w:space="0" w:color="auto"/>
              <w:bottom w:val="single" w:sz="18" w:space="0" w:color="auto"/>
            </w:tcBorders>
            <w:noWrap/>
            <w:vAlign w:val="center"/>
            <w:hideMark/>
          </w:tcPr>
          <w:p w14:paraId="25D8CD25" w14:textId="77777777" w:rsidR="00CB4D66" w:rsidRPr="0067103E" w:rsidRDefault="00CB4D66" w:rsidP="00884E45">
            <w:pPr>
              <w:rPr>
                <w:b/>
                <w:bCs/>
                <w:color w:val="0D0D0D" w:themeColor="text1" w:themeTint="F2"/>
              </w:rPr>
            </w:pPr>
            <w:r w:rsidRPr="0067103E">
              <w:rPr>
                <w:b/>
                <w:bCs/>
                <w:color w:val="0D0D0D" w:themeColor="text1" w:themeTint="F2"/>
              </w:rPr>
              <w:t>95% CI</w:t>
            </w:r>
            <w:r w:rsidRPr="0067103E">
              <w:rPr>
                <w:b/>
                <w:bCs/>
                <w:color w:val="0D0D0D" w:themeColor="text1" w:themeTint="F2"/>
                <w:vertAlign w:val="superscript"/>
              </w:rPr>
              <w:t>1</w:t>
            </w:r>
          </w:p>
        </w:tc>
        <w:tc>
          <w:tcPr>
            <w:tcW w:w="900" w:type="dxa"/>
            <w:tcBorders>
              <w:top w:val="single" w:sz="18" w:space="0" w:color="auto"/>
              <w:bottom w:val="single" w:sz="18" w:space="0" w:color="auto"/>
              <w:right w:val="nil"/>
            </w:tcBorders>
            <w:noWrap/>
            <w:vAlign w:val="center"/>
            <w:hideMark/>
          </w:tcPr>
          <w:p w14:paraId="0942CAA7" w14:textId="77777777" w:rsidR="00CB4D66" w:rsidRPr="0067103E" w:rsidRDefault="00CB4D66" w:rsidP="00884E45">
            <w:pPr>
              <w:rPr>
                <w:b/>
                <w:bCs/>
                <w:color w:val="0D0D0D" w:themeColor="text1" w:themeTint="F2"/>
              </w:rPr>
            </w:pPr>
            <w:r w:rsidRPr="0067103E">
              <w:rPr>
                <w:b/>
                <w:bCs/>
                <w:i/>
                <w:iCs/>
                <w:color w:val="0D0D0D" w:themeColor="text1" w:themeTint="F2"/>
              </w:rPr>
              <w:t>p</w:t>
            </w:r>
            <w:r w:rsidRPr="0067103E">
              <w:rPr>
                <w:b/>
                <w:bCs/>
                <w:color w:val="0D0D0D" w:themeColor="text1" w:themeTint="F2"/>
              </w:rPr>
              <w:t xml:space="preserve">-value </w:t>
            </w:r>
          </w:p>
        </w:tc>
      </w:tr>
      <w:tr w:rsidR="0067103E" w:rsidRPr="0067103E" w14:paraId="4548D109" w14:textId="77777777" w:rsidTr="00BC7A79">
        <w:trPr>
          <w:trHeight w:val="259"/>
          <w:jc w:val="center"/>
        </w:trPr>
        <w:tc>
          <w:tcPr>
            <w:tcW w:w="1620" w:type="dxa"/>
            <w:tcBorders>
              <w:top w:val="nil"/>
              <w:left w:val="nil"/>
              <w:bottom w:val="dashSmallGap" w:sz="4" w:space="0" w:color="auto"/>
            </w:tcBorders>
            <w:noWrap/>
            <w:vAlign w:val="center"/>
            <w:hideMark/>
          </w:tcPr>
          <w:p w14:paraId="5D17DC0D" w14:textId="77777777" w:rsidR="00CB4D66" w:rsidRPr="0067103E" w:rsidRDefault="00CB4D66" w:rsidP="00884E45">
            <w:pPr>
              <w:rPr>
                <w:b/>
                <w:bCs/>
                <w:color w:val="0D0D0D" w:themeColor="text1" w:themeTint="F2"/>
              </w:rPr>
            </w:pPr>
            <w:r w:rsidRPr="0067103E">
              <w:rPr>
                <w:b/>
                <w:bCs/>
                <w:color w:val="0D0D0D" w:themeColor="text1" w:themeTint="F2"/>
              </w:rPr>
              <w:t>Births</w:t>
            </w:r>
          </w:p>
        </w:tc>
        <w:tc>
          <w:tcPr>
            <w:tcW w:w="1080" w:type="dxa"/>
            <w:tcBorders>
              <w:top w:val="nil"/>
              <w:bottom w:val="dashSmallGap" w:sz="4" w:space="0" w:color="auto"/>
            </w:tcBorders>
            <w:noWrap/>
            <w:vAlign w:val="center"/>
            <w:hideMark/>
          </w:tcPr>
          <w:p w14:paraId="7761BDE1" w14:textId="77777777" w:rsidR="00CB4D66" w:rsidRPr="0067103E" w:rsidRDefault="00CB4D66" w:rsidP="00884E45">
            <w:pPr>
              <w:rPr>
                <w:color w:val="0D0D0D" w:themeColor="text1" w:themeTint="F2"/>
              </w:rPr>
            </w:pPr>
            <w:r w:rsidRPr="0067103E">
              <w:rPr>
                <w:color w:val="0D0D0D" w:themeColor="text1" w:themeTint="F2"/>
              </w:rPr>
              <w:t>2600</w:t>
            </w:r>
          </w:p>
        </w:tc>
        <w:tc>
          <w:tcPr>
            <w:tcW w:w="990" w:type="dxa"/>
            <w:tcBorders>
              <w:top w:val="nil"/>
              <w:bottom w:val="dashSmallGap" w:sz="4" w:space="0" w:color="auto"/>
            </w:tcBorders>
            <w:noWrap/>
            <w:vAlign w:val="center"/>
            <w:hideMark/>
          </w:tcPr>
          <w:p w14:paraId="7BBE54CD" w14:textId="77777777" w:rsidR="00CB4D66" w:rsidRPr="0067103E" w:rsidRDefault="00CB4D66" w:rsidP="00884E45">
            <w:pPr>
              <w:rPr>
                <w:color w:val="0D0D0D" w:themeColor="text1" w:themeTint="F2"/>
              </w:rPr>
            </w:pPr>
            <w:r w:rsidRPr="0067103E">
              <w:rPr>
                <w:color w:val="0D0D0D" w:themeColor="text1" w:themeTint="F2"/>
              </w:rPr>
              <w:t>8.5</w:t>
            </w:r>
          </w:p>
        </w:tc>
        <w:tc>
          <w:tcPr>
            <w:tcW w:w="1170" w:type="dxa"/>
            <w:tcBorders>
              <w:top w:val="nil"/>
              <w:bottom w:val="dashSmallGap" w:sz="4" w:space="0" w:color="auto"/>
            </w:tcBorders>
            <w:noWrap/>
            <w:vAlign w:val="center"/>
            <w:hideMark/>
          </w:tcPr>
          <w:p w14:paraId="4FC8243F" w14:textId="77777777" w:rsidR="00CB4D66" w:rsidRPr="0067103E" w:rsidRDefault="00CB4D66" w:rsidP="00884E45">
            <w:pPr>
              <w:rPr>
                <w:color w:val="0D0D0D" w:themeColor="text1" w:themeTint="F2"/>
              </w:rPr>
            </w:pPr>
            <w:r w:rsidRPr="0067103E">
              <w:rPr>
                <w:color w:val="0D0D0D" w:themeColor="text1" w:themeTint="F2"/>
              </w:rPr>
              <w:t>(7.1, 9.9)</w:t>
            </w:r>
          </w:p>
        </w:tc>
        <w:tc>
          <w:tcPr>
            <w:tcW w:w="1316" w:type="dxa"/>
            <w:tcBorders>
              <w:top w:val="nil"/>
              <w:bottom w:val="dashSmallGap" w:sz="4" w:space="0" w:color="auto"/>
            </w:tcBorders>
            <w:noWrap/>
            <w:vAlign w:val="center"/>
            <w:hideMark/>
          </w:tcPr>
          <w:p w14:paraId="4C2374C1" w14:textId="77777777" w:rsidR="00CB4D66" w:rsidRPr="0067103E" w:rsidRDefault="00CB4D66" w:rsidP="00884E45">
            <w:pPr>
              <w:rPr>
                <w:color w:val="0D0D0D" w:themeColor="text1" w:themeTint="F2"/>
              </w:rPr>
            </w:pPr>
            <w:r w:rsidRPr="0067103E">
              <w:rPr>
                <w:color w:val="0D0D0D" w:themeColor="text1" w:themeTint="F2"/>
              </w:rPr>
              <w:t>27965</w:t>
            </w:r>
          </w:p>
        </w:tc>
        <w:tc>
          <w:tcPr>
            <w:tcW w:w="1024" w:type="dxa"/>
            <w:tcBorders>
              <w:top w:val="nil"/>
              <w:bottom w:val="dashSmallGap" w:sz="4" w:space="0" w:color="auto"/>
            </w:tcBorders>
            <w:noWrap/>
            <w:vAlign w:val="center"/>
            <w:hideMark/>
          </w:tcPr>
          <w:p w14:paraId="0742F139" w14:textId="77777777" w:rsidR="00CB4D66" w:rsidRPr="0067103E" w:rsidRDefault="00CB4D66" w:rsidP="00884E45">
            <w:pPr>
              <w:rPr>
                <w:color w:val="0D0D0D" w:themeColor="text1" w:themeTint="F2"/>
              </w:rPr>
            </w:pPr>
            <w:r w:rsidRPr="0067103E">
              <w:rPr>
                <w:color w:val="0D0D0D" w:themeColor="text1" w:themeTint="F2"/>
              </w:rPr>
              <w:t>91.5</w:t>
            </w:r>
          </w:p>
        </w:tc>
        <w:tc>
          <w:tcPr>
            <w:tcW w:w="1260" w:type="dxa"/>
            <w:tcBorders>
              <w:top w:val="nil"/>
              <w:bottom w:val="dashSmallGap" w:sz="4" w:space="0" w:color="auto"/>
            </w:tcBorders>
            <w:noWrap/>
            <w:vAlign w:val="center"/>
            <w:hideMark/>
          </w:tcPr>
          <w:p w14:paraId="2E2CDAC5" w14:textId="77777777" w:rsidR="00CB4D66" w:rsidRPr="0067103E" w:rsidRDefault="00CB4D66" w:rsidP="00884E45">
            <w:pPr>
              <w:rPr>
                <w:color w:val="0D0D0D" w:themeColor="text1" w:themeTint="F2"/>
              </w:rPr>
            </w:pPr>
            <w:r w:rsidRPr="0067103E">
              <w:rPr>
                <w:color w:val="0D0D0D" w:themeColor="text1" w:themeTint="F2"/>
              </w:rPr>
              <w:t>(90.1, 92.9)</w:t>
            </w:r>
          </w:p>
        </w:tc>
        <w:tc>
          <w:tcPr>
            <w:tcW w:w="900" w:type="dxa"/>
            <w:tcBorders>
              <w:top w:val="nil"/>
              <w:bottom w:val="dashSmallGap" w:sz="4" w:space="0" w:color="auto"/>
              <w:right w:val="nil"/>
            </w:tcBorders>
            <w:noWrap/>
            <w:vAlign w:val="center"/>
            <w:hideMark/>
          </w:tcPr>
          <w:p w14:paraId="09D180DA" w14:textId="77777777" w:rsidR="00CB4D66" w:rsidRPr="0067103E" w:rsidRDefault="00CB4D66" w:rsidP="00884E45">
            <w:pPr>
              <w:rPr>
                <w:color w:val="0D0D0D" w:themeColor="text1" w:themeTint="F2"/>
              </w:rPr>
            </w:pPr>
          </w:p>
        </w:tc>
      </w:tr>
      <w:tr w:rsidR="0067103E" w:rsidRPr="0067103E" w14:paraId="2709D023" w14:textId="77777777" w:rsidTr="00BC7A79">
        <w:trPr>
          <w:trHeight w:val="259"/>
          <w:jc w:val="center"/>
        </w:trPr>
        <w:tc>
          <w:tcPr>
            <w:tcW w:w="1620" w:type="dxa"/>
            <w:tcBorders>
              <w:top w:val="dashSmallGap" w:sz="4" w:space="0" w:color="auto"/>
              <w:left w:val="nil"/>
              <w:bottom w:val="dashSmallGap" w:sz="4" w:space="0" w:color="auto"/>
            </w:tcBorders>
            <w:shd w:val="clear" w:color="auto" w:fill="D9E2F3" w:themeFill="accent1" w:themeFillTint="33"/>
            <w:noWrap/>
            <w:vAlign w:val="center"/>
            <w:hideMark/>
          </w:tcPr>
          <w:p w14:paraId="158815B2" w14:textId="77777777" w:rsidR="00CB4D66" w:rsidRPr="0067103E" w:rsidRDefault="00CB4D66" w:rsidP="00884E45">
            <w:pPr>
              <w:rPr>
                <w:color w:val="0D0D0D" w:themeColor="text1" w:themeTint="F2"/>
              </w:rPr>
            </w:pPr>
            <w:r w:rsidRPr="0067103E">
              <w:rPr>
                <w:color w:val="0D0D0D" w:themeColor="text1" w:themeTint="F2"/>
              </w:rPr>
              <w:t>Plural Births</w:t>
            </w:r>
          </w:p>
        </w:tc>
        <w:tc>
          <w:tcPr>
            <w:tcW w:w="1080" w:type="dxa"/>
            <w:tcBorders>
              <w:top w:val="dashSmallGap" w:sz="4" w:space="0" w:color="auto"/>
              <w:bottom w:val="dashSmallGap" w:sz="4" w:space="0" w:color="auto"/>
            </w:tcBorders>
            <w:shd w:val="clear" w:color="auto" w:fill="D9E2F3" w:themeFill="accent1" w:themeFillTint="33"/>
            <w:noWrap/>
            <w:vAlign w:val="center"/>
            <w:hideMark/>
          </w:tcPr>
          <w:p w14:paraId="20B515D2" w14:textId="77777777" w:rsidR="00CB4D66" w:rsidRPr="0067103E" w:rsidRDefault="00CB4D66" w:rsidP="00884E45">
            <w:pPr>
              <w:rPr>
                <w:b/>
                <w:bCs/>
                <w:color w:val="0D0D0D" w:themeColor="text1" w:themeTint="F2"/>
              </w:rPr>
            </w:pPr>
          </w:p>
        </w:tc>
        <w:tc>
          <w:tcPr>
            <w:tcW w:w="990" w:type="dxa"/>
            <w:tcBorders>
              <w:top w:val="dashSmallGap" w:sz="4" w:space="0" w:color="auto"/>
              <w:bottom w:val="dashSmallGap" w:sz="4" w:space="0" w:color="auto"/>
            </w:tcBorders>
            <w:shd w:val="clear" w:color="auto" w:fill="D9E2F3" w:themeFill="accent1" w:themeFillTint="33"/>
            <w:noWrap/>
            <w:vAlign w:val="center"/>
            <w:hideMark/>
          </w:tcPr>
          <w:p w14:paraId="5E12F00E" w14:textId="77777777" w:rsidR="00CB4D66" w:rsidRPr="0067103E" w:rsidRDefault="00CB4D66" w:rsidP="00884E45">
            <w:pPr>
              <w:rPr>
                <w:color w:val="0D0D0D" w:themeColor="text1" w:themeTint="F2"/>
              </w:rPr>
            </w:pPr>
          </w:p>
        </w:tc>
        <w:tc>
          <w:tcPr>
            <w:tcW w:w="1170" w:type="dxa"/>
            <w:tcBorders>
              <w:top w:val="dashSmallGap" w:sz="4" w:space="0" w:color="auto"/>
              <w:bottom w:val="dashSmallGap" w:sz="4" w:space="0" w:color="auto"/>
            </w:tcBorders>
            <w:shd w:val="clear" w:color="auto" w:fill="D9E2F3" w:themeFill="accent1" w:themeFillTint="33"/>
            <w:noWrap/>
            <w:vAlign w:val="center"/>
            <w:hideMark/>
          </w:tcPr>
          <w:p w14:paraId="17902FF7" w14:textId="77777777" w:rsidR="00CB4D66" w:rsidRPr="0067103E" w:rsidRDefault="00CB4D66" w:rsidP="00884E45">
            <w:pPr>
              <w:rPr>
                <w:color w:val="0D0D0D" w:themeColor="text1" w:themeTint="F2"/>
              </w:rPr>
            </w:pPr>
          </w:p>
        </w:tc>
        <w:tc>
          <w:tcPr>
            <w:tcW w:w="1316" w:type="dxa"/>
            <w:tcBorders>
              <w:top w:val="dashSmallGap" w:sz="4" w:space="0" w:color="auto"/>
              <w:bottom w:val="dashSmallGap" w:sz="4" w:space="0" w:color="auto"/>
            </w:tcBorders>
            <w:shd w:val="clear" w:color="auto" w:fill="D9E2F3" w:themeFill="accent1" w:themeFillTint="33"/>
            <w:noWrap/>
            <w:vAlign w:val="center"/>
            <w:hideMark/>
          </w:tcPr>
          <w:p w14:paraId="118CD945" w14:textId="77777777" w:rsidR="00CB4D66" w:rsidRPr="0067103E" w:rsidRDefault="00CB4D66" w:rsidP="00884E45">
            <w:pPr>
              <w:rPr>
                <w:color w:val="0D0D0D" w:themeColor="text1" w:themeTint="F2"/>
              </w:rPr>
            </w:pPr>
          </w:p>
        </w:tc>
        <w:tc>
          <w:tcPr>
            <w:tcW w:w="1024" w:type="dxa"/>
            <w:tcBorders>
              <w:top w:val="dashSmallGap" w:sz="4" w:space="0" w:color="auto"/>
              <w:bottom w:val="dashSmallGap" w:sz="4" w:space="0" w:color="auto"/>
            </w:tcBorders>
            <w:shd w:val="clear" w:color="auto" w:fill="D9E2F3" w:themeFill="accent1" w:themeFillTint="33"/>
            <w:noWrap/>
            <w:vAlign w:val="center"/>
            <w:hideMark/>
          </w:tcPr>
          <w:p w14:paraId="6377EAEE" w14:textId="77777777" w:rsidR="00CB4D66" w:rsidRPr="0067103E" w:rsidRDefault="00CB4D66" w:rsidP="00884E45">
            <w:pPr>
              <w:rPr>
                <w:color w:val="0D0D0D" w:themeColor="text1" w:themeTint="F2"/>
              </w:rPr>
            </w:pPr>
          </w:p>
        </w:tc>
        <w:tc>
          <w:tcPr>
            <w:tcW w:w="1260" w:type="dxa"/>
            <w:tcBorders>
              <w:top w:val="dashSmallGap" w:sz="4" w:space="0" w:color="auto"/>
              <w:bottom w:val="dashSmallGap" w:sz="4" w:space="0" w:color="auto"/>
            </w:tcBorders>
            <w:shd w:val="clear" w:color="auto" w:fill="D9E2F3" w:themeFill="accent1" w:themeFillTint="33"/>
            <w:noWrap/>
            <w:vAlign w:val="center"/>
            <w:hideMark/>
          </w:tcPr>
          <w:p w14:paraId="0A7C9584" w14:textId="77777777" w:rsidR="00CB4D66" w:rsidRPr="0067103E" w:rsidRDefault="00CB4D66" w:rsidP="00884E45">
            <w:pPr>
              <w:rPr>
                <w:color w:val="0D0D0D" w:themeColor="text1" w:themeTint="F2"/>
              </w:rPr>
            </w:pPr>
          </w:p>
        </w:tc>
        <w:tc>
          <w:tcPr>
            <w:tcW w:w="900" w:type="dxa"/>
            <w:tcBorders>
              <w:top w:val="dashSmallGap" w:sz="4" w:space="0" w:color="auto"/>
              <w:bottom w:val="dashSmallGap" w:sz="4" w:space="0" w:color="auto"/>
              <w:right w:val="nil"/>
            </w:tcBorders>
            <w:shd w:val="clear" w:color="auto" w:fill="D9E2F3" w:themeFill="accent1" w:themeFillTint="33"/>
            <w:noWrap/>
            <w:vAlign w:val="center"/>
            <w:hideMark/>
          </w:tcPr>
          <w:p w14:paraId="68808F64" w14:textId="77777777" w:rsidR="00CB4D66" w:rsidRPr="0067103E" w:rsidRDefault="00CB4D66" w:rsidP="00884E45">
            <w:pPr>
              <w:rPr>
                <w:color w:val="0D0D0D" w:themeColor="text1" w:themeTint="F2"/>
              </w:rPr>
            </w:pPr>
            <w:r w:rsidRPr="0067103E">
              <w:rPr>
                <w:color w:val="0D0D0D" w:themeColor="text1" w:themeTint="F2"/>
              </w:rPr>
              <w:t>&lt;0.0001</w:t>
            </w:r>
          </w:p>
        </w:tc>
      </w:tr>
      <w:tr w:rsidR="0067103E" w:rsidRPr="0067103E" w14:paraId="2C4C3EC2" w14:textId="77777777" w:rsidTr="00BC7A79">
        <w:trPr>
          <w:trHeight w:val="259"/>
          <w:jc w:val="center"/>
        </w:trPr>
        <w:tc>
          <w:tcPr>
            <w:tcW w:w="1620" w:type="dxa"/>
            <w:tcBorders>
              <w:top w:val="dashSmallGap" w:sz="4" w:space="0" w:color="auto"/>
              <w:left w:val="nil"/>
              <w:bottom w:val="nil"/>
            </w:tcBorders>
            <w:noWrap/>
            <w:vAlign w:val="center"/>
            <w:hideMark/>
          </w:tcPr>
          <w:p w14:paraId="3E829C44" w14:textId="21A926AF" w:rsidR="00CB4D66" w:rsidRPr="0067103E" w:rsidRDefault="00B7184D" w:rsidP="00884E45">
            <w:pPr>
              <w:rPr>
                <w:color w:val="0D0D0D" w:themeColor="text1" w:themeTint="F2"/>
              </w:rPr>
            </w:pPr>
            <w:r w:rsidRPr="0067103E">
              <w:rPr>
                <w:color w:val="0D0D0D" w:themeColor="text1" w:themeTint="F2"/>
              </w:rPr>
              <w:t xml:space="preserve"> </w:t>
            </w:r>
            <w:r w:rsidR="00CB4D66" w:rsidRPr="0067103E">
              <w:rPr>
                <w:color w:val="0D0D0D" w:themeColor="text1" w:themeTint="F2"/>
              </w:rPr>
              <w:t>Yes</w:t>
            </w:r>
          </w:p>
        </w:tc>
        <w:tc>
          <w:tcPr>
            <w:tcW w:w="1080" w:type="dxa"/>
            <w:tcBorders>
              <w:top w:val="dashSmallGap" w:sz="4" w:space="0" w:color="auto"/>
              <w:bottom w:val="nil"/>
            </w:tcBorders>
            <w:noWrap/>
            <w:vAlign w:val="center"/>
            <w:hideMark/>
          </w:tcPr>
          <w:p w14:paraId="33B1B678" w14:textId="77777777" w:rsidR="00CB4D66" w:rsidRPr="0067103E" w:rsidRDefault="00CB4D66" w:rsidP="00884E45">
            <w:pPr>
              <w:rPr>
                <w:color w:val="0D0D0D" w:themeColor="text1" w:themeTint="F2"/>
              </w:rPr>
            </w:pPr>
            <w:r w:rsidRPr="0067103E">
              <w:rPr>
                <w:color w:val="0D0D0D" w:themeColor="text1" w:themeTint="F2"/>
              </w:rPr>
              <w:t>269</w:t>
            </w:r>
          </w:p>
        </w:tc>
        <w:tc>
          <w:tcPr>
            <w:tcW w:w="990" w:type="dxa"/>
            <w:tcBorders>
              <w:top w:val="dashSmallGap" w:sz="4" w:space="0" w:color="auto"/>
              <w:bottom w:val="nil"/>
            </w:tcBorders>
            <w:noWrap/>
            <w:vAlign w:val="center"/>
            <w:hideMark/>
          </w:tcPr>
          <w:p w14:paraId="43B1E44C" w14:textId="77777777" w:rsidR="00CB4D66" w:rsidRPr="0067103E" w:rsidRDefault="00CB4D66" w:rsidP="00884E45">
            <w:pPr>
              <w:rPr>
                <w:color w:val="0D0D0D" w:themeColor="text1" w:themeTint="F2"/>
              </w:rPr>
            </w:pPr>
            <w:r w:rsidRPr="0067103E">
              <w:rPr>
                <w:color w:val="0D0D0D" w:themeColor="text1" w:themeTint="F2"/>
              </w:rPr>
              <w:t>72.4</w:t>
            </w:r>
          </w:p>
        </w:tc>
        <w:tc>
          <w:tcPr>
            <w:tcW w:w="1170" w:type="dxa"/>
            <w:tcBorders>
              <w:top w:val="dashSmallGap" w:sz="4" w:space="0" w:color="auto"/>
              <w:bottom w:val="nil"/>
            </w:tcBorders>
            <w:noWrap/>
            <w:vAlign w:val="center"/>
            <w:hideMark/>
          </w:tcPr>
          <w:p w14:paraId="1A90151F" w14:textId="77777777" w:rsidR="00CB4D66" w:rsidRPr="0067103E" w:rsidRDefault="00CB4D66" w:rsidP="00884E45">
            <w:pPr>
              <w:rPr>
                <w:color w:val="0D0D0D" w:themeColor="text1" w:themeTint="F2"/>
              </w:rPr>
            </w:pPr>
            <w:r w:rsidRPr="0067103E">
              <w:rPr>
                <w:color w:val="0D0D0D" w:themeColor="text1" w:themeTint="F2"/>
              </w:rPr>
              <w:t>(52.3, 92.5)</w:t>
            </w:r>
          </w:p>
        </w:tc>
        <w:tc>
          <w:tcPr>
            <w:tcW w:w="1316" w:type="dxa"/>
            <w:tcBorders>
              <w:top w:val="dashSmallGap" w:sz="4" w:space="0" w:color="auto"/>
              <w:bottom w:val="nil"/>
            </w:tcBorders>
            <w:noWrap/>
            <w:vAlign w:val="center"/>
            <w:hideMark/>
          </w:tcPr>
          <w:p w14:paraId="2487141D" w14:textId="77777777" w:rsidR="00CB4D66" w:rsidRPr="0067103E" w:rsidRDefault="00CB4D66" w:rsidP="00884E45">
            <w:pPr>
              <w:rPr>
                <w:color w:val="0D0D0D" w:themeColor="text1" w:themeTint="F2"/>
              </w:rPr>
            </w:pPr>
            <w:r w:rsidRPr="0067103E">
              <w:rPr>
                <w:color w:val="0D0D0D" w:themeColor="text1" w:themeTint="F2"/>
              </w:rPr>
              <w:t>102</w:t>
            </w:r>
          </w:p>
        </w:tc>
        <w:tc>
          <w:tcPr>
            <w:tcW w:w="1024" w:type="dxa"/>
            <w:tcBorders>
              <w:top w:val="dashSmallGap" w:sz="4" w:space="0" w:color="auto"/>
              <w:bottom w:val="nil"/>
            </w:tcBorders>
            <w:noWrap/>
            <w:vAlign w:val="center"/>
            <w:hideMark/>
          </w:tcPr>
          <w:p w14:paraId="6D1B6BCF" w14:textId="77777777" w:rsidR="00CB4D66" w:rsidRPr="0067103E" w:rsidRDefault="00CB4D66" w:rsidP="00884E45">
            <w:pPr>
              <w:rPr>
                <w:color w:val="0D0D0D" w:themeColor="text1" w:themeTint="F2"/>
              </w:rPr>
            </w:pPr>
            <w:r w:rsidRPr="0067103E">
              <w:rPr>
                <w:color w:val="0D0D0D" w:themeColor="text1" w:themeTint="F2"/>
              </w:rPr>
              <w:t>35.9</w:t>
            </w:r>
          </w:p>
        </w:tc>
        <w:tc>
          <w:tcPr>
            <w:tcW w:w="1260" w:type="dxa"/>
            <w:tcBorders>
              <w:top w:val="dashSmallGap" w:sz="4" w:space="0" w:color="auto"/>
              <w:bottom w:val="nil"/>
            </w:tcBorders>
            <w:noWrap/>
            <w:vAlign w:val="center"/>
            <w:hideMark/>
          </w:tcPr>
          <w:p w14:paraId="5003C4C8" w14:textId="77777777" w:rsidR="00CB4D66" w:rsidRPr="0067103E" w:rsidRDefault="00CB4D66" w:rsidP="00884E45">
            <w:pPr>
              <w:rPr>
                <w:color w:val="0D0D0D" w:themeColor="text1" w:themeTint="F2"/>
              </w:rPr>
            </w:pPr>
            <w:r w:rsidRPr="0067103E">
              <w:rPr>
                <w:color w:val="0D0D0D" w:themeColor="text1" w:themeTint="F2"/>
              </w:rPr>
              <w:t>(7.5, 47.7)</w:t>
            </w:r>
          </w:p>
        </w:tc>
        <w:tc>
          <w:tcPr>
            <w:tcW w:w="900" w:type="dxa"/>
            <w:tcBorders>
              <w:top w:val="dashSmallGap" w:sz="4" w:space="0" w:color="auto"/>
              <w:bottom w:val="nil"/>
              <w:right w:val="nil"/>
            </w:tcBorders>
            <w:noWrap/>
            <w:vAlign w:val="center"/>
            <w:hideMark/>
          </w:tcPr>
          <w:p w14:paraId="3BA10BBE" w14:textId="77777777" w:rsidR="00CB4D66" w:rsidRPr="0067103E" w:rsidRDefault="00CB4D66" w:rsidP="00884E45">
            <w:pPr>
              <w:rPr>
                <w:color w:val="0D0D0D" w:themeColor="text1" w:themeTint="F2"/>
              </w:rPr>
            </w:pPr>
          </w:p>
        </w:tc>
      </w:tr>
      <w:tr w:rsidR="0067103E" w:rsidRPr="0067103E" w14:paraId="7A2E1EA2" w14:textId="77777777" w:rsidTr="00BC7A79">
        <w:trPr>
          <w:trHeight w:val="259"/>
          <w:jc w:val="center"/>
        </w:trPr>
        <w:tc>
          <w:tcPr>
            <w:tcW w:w="1620" w:type="dxa"/>
            <w:tcBorders>
              <w:top w:val="nil"/>
              <w:left w:val="nil"/>
              <w:bottom w:val="dashSmallGap" w:sz="4" w:space="0" w:color="auto"/>
            </w:tcBorders>
            <w:noWrap/>
            <w:vAlign w:val="center"/>
            <w:hideMark/>
          </w:tcPr>
          <w:p w14:paraId="04105DF0" w14:textId="6A45FBFC" w:rsidR="00CB4D66" w:rsidRPr="0067103E" w:rsidRDefault="00B7184D" w:rsidP="00884E45">
            <w:pPr>
              <w:rPr>
                <w:color w:val="0D0D0D" w:themeColor="text1" w:themeTint="F2"/>
              </w:rPr>
            </w:pPr>
            <w:r w:rsidRPr="0067103E">
              <w:rPr>
                <w:color w:val="0D0D0D" w:themeColor="text1" w:themeTint="F2"/>
              </w:rPr>
              <w:t xml:space="preserve"> </w:t>
            </w:r>
            <w:r w:rsidR="00CB4D66" w:rsidRPr="0067103E">
              <w:rPr>
                <w:color w:val="0D0D0D" w:themeColor="text1" w:themeTint="F2"/>
              </w:rPr>
              <w:t>No</w:t>
            </w:r>
          </w:p>
        </w:tc>
        <w:tc>
          <w:tcPr>
            <w:tcW w:w="1080" w:type="dxa"/>
            <w:tcBorders>
              <w:top w:val="nil"/>
              <w:bottom w:val="dashSmallGap" w:sz="4" w:space="0" w:color="auto"/>
            </w:tcBorders>
            <w:noWrap/>
            <w:vAlign w:val="center"/>
            <w:hideMark/>
          </w:tcPr>
          <w:p w14:paraId="02F08247" w14:textId="77777777" w:rsidR="00CB4D66" w:rsidRPr="0067103E" w:rsidRDefault="00CB4D66" w:rsidP="00884E45">
            <w:pPr>
              <w:rPr>
                <w:color w:val="0D0D0D" w:themeColor="text1" w:themeTint="F2"/>
              </w:rPr>
            </w:pPr>
            <w:r w:rsidRPr="0067103E">
              <w:rPr>
                <w:color w:val="0D0D0D" w:themeColor="text1" w:themeTint="F2"/>
              </w:rPr>
              <w:t>2331</w:t>
            </w:r>
          </w:p>
        </w:tc>
        <w:tc>
          <w:tcPr>
            <w:tcW w:w="990" w:type="dxa"/>
            <w:tcBorders>
              <w:top w:val="nil"/>
              <w:bottom w:val="dashSmallGap" w:sz="4" w:space="0" w:color="auto"/>
            </w:tcBorders>
            <w:noWrap/>
            <w:vAlign w:val="center"/>
            <w:hideMark/>
          </w:tcPr>
          <w:p w14:paraId="5FC29936" w14:textId="77777777" w:rsidR="00CB4D66" w:rsidRPr="0067103E" w:rsidRDefault="00CB4D66" w:rsidP="00884E45">
            <w:pPr>
              <w:rPr>
                <w:color w:val="0D0D0D" w:themeColor="text1" w:themeTint="F2"/>
              </w:rPr>
            </w:pPr>
            <w:r w:rsidRPr="0067103E">
              <w:rPr>
                <w:color w:val="0D0D0D" w:themeColor="text1" w:themeTint="F2"/>
              </w:rPr>
              <w:t>7.7</w:t>
            </w:r>
          </w:p>
        </w:tc>
        <w:tc>
          <w:tcPr>
            <w:tcW w:w="1170" w:type="dxa"/>
            <w:tcBorders>
              <w:top w:val="nil"/>
              <w:bottom w:val="dashSmallGap" w:sz="4" w:space="0" w:color="auto"/>
            </w:tcBorders>
            <w:noWrap/>
            <w:vAlign w:val="center"/>
            <w:hideMark/>
          </w:tcPr>
          <w:p w14:paraId="477C8808" w14:textId="77777777" w:rsidR="00CB4D66" w:rsidRPr="0067103E" w:rsidRDefault="00CB4D66" w:rsidP="00884E45">
            <w:pPr>
              <w:rPr>
                <w:color w:val="0D0D0D" w:themeColor="text1" w:themeTint="F2"/>
              </w:rPr>
            </w:pPr>
            <w:r w:rsidRPr="0067103E">
              <w:rPr>
                <w:color w:val="0D0D0D" w:themeColor="text1" w:themeTint="F2"/>
              </w:rPr>
              <w:t>(6.3, 9.1)</w:t>
            </w:r>
          </w:p>
        </w:tc>
        <w:tc>
          <w:tcPr>
            <w:tcW w:w="1316" w:type="dxa"/>
            <w:tcBorders>
              <w:top w:val="nil"/>
              <w:bottom w:val="dashSmallGap" w:sz="4" w:space="0" w:color="auto"/>
            </w:tcBorders>
            <w:noWrap/>
            <w:vAlign w:val="center"/>
            <w:hideMark/>
          </w:tcPr>
          <w:p w14:paraId="0F7B7C77" w14:textId="77777777" w:rsidR="00CB4D66" w:rsidRPr="0067103E" w:rsidRDefault="00CB4D66" w:rsidP="00884E45">
            <w:pPr>
              <w:rPr>
                <w:color w:val="0D0D0D" w:themeColor="text1" w:themeTint="F2"/>
              </w:rPr>
            </w:pPr>
            <w:r w:rsidRPr="0067103E">
              <w:rPr>
                <w:color w:val="0D0D0D" w:themeColor="text1" w:themeTint="F2"/>
              </w:rPr>
              <w:t>27862</w:t>
            </w:r>
          </w:p>
        </w:tc>
        <w:tc>
          <w:tcPr>
            <w:tcW w:w="1024" w:type="dxa"/>
            <w:tcBorders>
              <w:top w:val="nil"/>
              <w:bottom w:val="dashSmallGap" w:sz="4" w:space="0" w:color="auto"/>
            </w:tcBorders>
            <w:noWrap/>
            <w:vAlign w:val="center"/>
            <w:hideMark/>
          </w:tcPr>
          <w:p w14:paraId="0F62A7BE" w14:textId="77777777" w:rsidR="00CB4D66" w:rsidRPr="0067103E" w:rsidRDefault="00CB4D66" w:rsidP="00884E45">
            <w:pPr>
              <w:rPr>
                <w:color w:val="0D0D0D" w:themeColor="text1" w:themeTint="F2"/>
              </w:rPr>
            </w:pPr>
            <w:r w:rsidRPr="0067103E">
              <w:rPr>
                <w:color w:val="0D0D0D" w:themeColor="text1" w:themeTint="F2"/>
              </w:rPr>
              <w:t>92.3</w:t>
            </w:r>
          </w:p>
        </w:tc>
        <w:tc>
          <w:tcPr>
            <w:tcW w:w="1260" w:type="dxa"/>
            <w:tcBorders>
              <w:top w:val="nil"/>
              <w:bottom w:val="dashSmallGap" w:sz="4" w:space="0" w:color="auto"/>
            </w:tcBorders>
            <w:noWrap/>
            <w:vAlign w:val="center"/>
            <w:hideMark/>
          </w:tcPr>
          <w:p w14:paraId="56C9D493" w14:textId="77777777" w:rsidR="00CB4D66" w:rsidRPr="0067103E" w:rsidRDefault="00CB4D66" w:rsidP="00884E45">
            <w:pPr>
              <w:rPr>
                <w:color w:val="0D0D0D" w:themeColor="text1" w:themeTint="F2"/>
              </w:rPr>
            </w:pPr>
            <w:r w:rsidRPr="0067103E">
              <w:rPr>
                <w:color w:val="0D0D0D" w:themeColor="text1" w:themeTint="F2"/>
              </w:rPr>
              <w:t>(90.9, 93.7)</w:t>
            </w:r>
          </w:p>
        </w:tc>
        <w:tc>
          <w:tcPr>
            <w:tcW w:w="900" w:type="dxa"/>
            <w:tcBorders>
              <w:top w:val="nil"/>
              <w:bottom w:val="dashSmallGap" w:sz="4" w:space="0" w:color="auto"/>
              <w:right w:val="nil"/>
            </w:tcBorders>
            <w:noWrap/>
            <w:vAlign w:val="center"/>
            <w:hideMark/>
          </w:tcPr>
          <w:p w14:paraId="17ED0038" w14:textId="77777777" w:rsidR="00CB4D66" w:rsidRPr="0067103E" w:rsidRDefault="00CB4D66" w:rsidP="00884E45">
            <w:pPr>
              <w:rPr>
                <w:color w:val="0D0D0D" w:themeColor="text1" w:themeTint="F2"/>
              </w:rPr>
            </w:pPr>
          </w:p>
        </w:tc>
      </w:tr>
      <w:tr w:rsidR="0067103E" w:rsidRPr="0067103E" w14:paraId="1B0AAA8B" w14:textId="77777777" w:rsidTr="00BC7A79">
        <w:trPr>
          <w:trHeight w:val="259"/>
          <w:jc w:val="center"/>
        </w:trPr>
        <w:tc>
          <w:tcPr>
            <w:tcW w:w="3690" w:type="dxa"/>
            <w:gridSpan w:val="3"/>
            <w:tcBorders>
              <w:top w:val="dashSmallGap" w:sz="4" w:space="0" w:color="auto"/>
              <w:left w:val="nil"/>
              <w:bottom w:val="dashSmallGap" w:sz="4" w:space="0" w:color="auto"/>
            </w:tcBorders>
            <w:shd w:val="clear" w:color="auto" w:fill="D9E2F3" w:themeFill="accent1" w:themeFillTint="33"/>
            <w:noWrap/>
            <w:vAlign w:val="center"/>
          </w:tcPr>
          <w:p w14:paraId="565A3931" w14:textId="77777777" w:rsidR="00CB4D66" w:rsidRPr="0067103E" w:rsidRDefault="00CB4D66" w:rsidP="00884E45">
            <w:pPr>
              <w:rPr>
                <w:color w:val="0D0D0D" w:themeColor="text1" w:themeTint="F2"/>
              </w:rPr>
            </w:pPr>
            <w:r w:rsidRPr="0067103E">
              <w:rPr>
                <w:color w:val="0D0D0D" w:themeColor="text1" w:themeTint="F2"/>
              </w:rPr>
              <w:t xml:space="preserve">Hypertension During Pregnancy </w:t>
            </w:r>
          </w:p>
        </w:tc>
        <w:tc>
          <w:tcPr>
            <w:tcW w:w="1170" w:type="dxa"/>
            <w:tcBorders>
              <w:top w:val="dashSmallGap" w:sz="4" w:space="0" w:color="auto"/>
              <w:bottom w:val="dashSmallGap" w:sz="4" w:space="0" w:color="auto"/>
            </w:tcBorders>
            <w:shd w:val="clear" w:color="auto" w:fill="D9E2F3" w:themeFill="accent1" w:themeFillTint="33"/>
            <w:noWrap/>
            <w:vAlign w:val="center"/>
          </w:tcPr>
          <w:p w14:paraId="5E50EEE1" w14:textId="77777777" w:rsidR="00CB4D66" w:rsidRPr="0067103E" w:rsidRDefault="00CB4D66" w:rsidP="00884E45">
            <w:pPr>
              <w:rPr>
                <w:color w:val="0D0D0D" w:themeColor="text1" w:themeTint="F2"/>
              </w:rPr>
            </w:pPr>
          </w:p>
        </w:tc>
        <w:tc>
          <w:tcPr>
            <w:tcW w:w="1316" w:type="dxa"/>
            <w:tcBorders>
              <w:top w:val="dashSmallGap" w:sz="4" w:space="0" w:color="auto"/>
              <w:bottom w:val="dashSmallGap" w:sz="4" w:space="0" w:color="auto"/>
            </w:tcBorders>
            <w:shd w:val="clear" w:color="auto" w:fill="D9E2F3" w:themeFill="accent1" w:themeFillTint="33"/>
            <w:noWrap/>
            <w:vAlign w:val="center"/>
          </w:tcPr>
          <w:p w14:paraId="61E92506" w14:textId="77777777" w:rsidR="00CB4D66" w:rsidRPr="0067103E" w:rsidRDefault="00CB4D66" w:rsidP="00884E45">
            <w:pPr>
              <w:rPr>
                <w:color w:val="0D0D0D" w:themeColor="text1" w:themeTint="F2"/>
              </w:rPr>
            </w:pPr>
          </w:p>
        </w:tc>
        <w:tc>
          <w:tcPr>
            <w:tcW w:w="1024" w:type="dxa"/>
            <w:tcBorders>
              <w:top w:val="dashSmallGap" w:sz="4" w:space="0" w:color="auto"/>
              <w:bottom w:val="dashSmallGap" w:sz="4" w:space="0" w:color="auto"/>
            </w:tcBorders>
            <w:shd w:val="clear" w:color="auto" w:fill="D9E2F3" w:themeFill="accent1" w:themeFillTint="33"/>
            <w:noWrap/>
            <w:vAlign w:val="center"/>
          </w:tcPr>
          <w:p w14:paraId="483E379D" w14:textId="77777777" w:rsidR="00CB4D66" w:rsidRPr="0067103E" w:rsidRDefault="00CB4D66" w:rsidP="00884E45">
            <w:pPr>
              <w:rPr>
                <w:color w:val="0D0D0D" w:themeColor="text1" w:themeTint="F2"/>
              </w:rPr>
            </w:pPr>
          </w:p>
        </w:tc>
        <w:tc>
          <w:tcPr>
            <w:tcW w:w="1260" w:type="dxa"/>
            <w:tcBorders>
              <w:top w:val="dashSmallGap" w:sz="4" w:space="0" w:color="auto"/>
              <w:bottom w:val="dashSmallGap" w:sz="4" w:space="0" w:color="auto"/>
            </w:tcBorders>
            <w:shd w:val="clear" w:color="auto" w:fill="D9E2F3" w:themeFill="accent1" w:themeFillTint="33"/>
            <w:noWrap/>
            <w:vAlign w:val="center"/>
          </w:tcPr>
          <w:p w14:paraId="15E8531C" w14:textId="77777777" w:rsidR="00CB4D66" w:rsidRPr="0067103E" w:rsidRDefault="00CB4D66" w:rsidP="00884E45">
            <w:pPr>
              <w:rPr>
                <w:color w:val="0D0D0D" w:themeColor="text1" w:themeTint="F2"/>
              </w:rPr>
            </w:pPr>
          </w:p>
        </w:tc>
        <w:tc>
          <w:tcPr>
            <w:tcW w:w="900" w:type="dxa"/>
            <w:tcBorders>
              <w:top w:val="dashSmallGap" w:sz="4" w:space="0" w:color="auto"/>
              <w:bottom w:val="dashSmallGap" w:sz="4" w:space="0" w:color="auto"/>
              <w:right w:val="nil"/>
            </w:tcBorders>
            <w:shd w:val="clear" w:color="auto" w:fill="D9E2F3" w:themeFill="accent1" w:themeFillTint="33"/>
            <w:noWrap/>
            <w:vAlign w:val="center"/>
          </w:tcPr>
          <w:p w14:paraId="0CC9212E" w14:textId="77777777" w:rsidR="00CB4D66" w:rsidRPr="0067103E" w:rsidRDefault="00CB4D66" w:rsidP="00884E45">
            <w:pPr>
              <w:rPr>
                <w:color w:val="0D0D0D" w:themeColor="text1" w:themeTint="F2"/>
              </w:rPr>
            </w:pPr>
            <w:r w:rsidRPr="0067103E">
              <w:rPr>
                <w:color w:val="0D0D0D" w:themeColor="text1" w:themeTint="F2"/>
              </w:rPr>
              <w:t>&lt;0.0001</w:t>
            </w:r>
          </w:p>
        </w:tc>
      </w:tr>
      <w:tr w:rsidR="0067103E" w:rsidRPr="0067103E" w14:paraId="66428CE1" w14:textId="77777777" w:rsidTr="00BC7A79">
        <w:trPr>
          <w:trHeight w:val="259"/>
          <w:jc w:val="center"/>
        </w:trPr>
        <w:tc>
          <w:tcPr>
            <w:tcW w:w="1620" w:type="dxa"/>
            <w:tcBorders>
              <w:top w:val="dashSmallGap" w:sz="4" w:space="0" w:color="auto"/>
              <w:left w:val="nil"/>
              <w:bottom w:val="dashSmallGap" w:sz="4" w:space="0" w:color="auto"/>
            </w:tcBorders>
            <w:shd w:val="clear" w:color="auto" w:fill="auto"/>
            <w:noWrap/>
            <w:vAlign w:val="center"/>
          </w:tcPr>
          <w:p w14:paraId="033D5F41" w14:textId="63329F6C" w:rsidR="00CB4D66" w:rsidRPr="0067103E" w:rsidRDefault="00B7184D" w:rsidP="00884E45">
            <w:pPr>
              <w:rPr>
                <w:color w:val="0D0D0D" w:themeColor="text1" w:themeTint="F2"/>
              </w:rPr>
            </w:pPr>
            <w:r w:rsidRPr="0067103E">
              <w:rPr>
                <w:color w:val="0D0D0D" w:themeColor="text1" w:themeTint="F2"/>
              </w:rPr>
              <w:t xml:space="preserve"> </w:t>
            </w:r>
            <w:r w:rsidR="00CB4D66" w:rsidRPr="0067103E">
              <w:rPr>
                <w:color w:val="0D0D0D" w:themeColor="text1" w:themeTint="F2"/>
              </w:rPr>
              <w:t>Yes</w:t>
            </w:r>
          </w:p>
        </w:tc>
        <w:tc>
          <w:tcPr>
            <w:tcW w:w="1080" w:type="dxa"/>
            <w:tcBorders>
              <w:top w:val="dashSmallGap" w:sz="4" w:space="0" w:color="auto"/>
              <w:bottom w:val="dashSmallGap" w:sz="4" w:space="0" w:color="auto"/>
            </w:tcBorders>
            <w:shd w:val="clear" w:color="auto" w:fill="auto"/>
            <w:noWrap/>
            <w:vAlign w:val="center"/>
          </w:tcPr>
          <w:p w14:paraId="647C0266" w14:textId="77777777" w:rsidR="00CB4D66" w:rsidRPr="0067103E" w:rsidRDefault="00CB4D66" w:rsidP="00884E45">
            <w:pPr>
              <w:rPr>
                <w:b/>
                <w:bCs/>
                <w:color w:val="0D0D0D" w:themeColor="text1" w:themeTint="F2"/>
              </w:rPr>
            </w:pPr>
            <w:r w:rsidRPr="0067103E">
              <w:rPr>
                <w:color w:val="0D0D0D" w:themeColor="text1" w:themeTint="F2"/>
              </w:rPr>
              <w:t>524</w:t>
            </w:r>
          </w:p>
        </w:tc>
        <w:tc>
          <w:tcPr>
            <w:tcW w:w="990" w:type="dxa"/>
            <w:tcBorders>
              <w:top w:val="dashSmallGap" w:sz="4" w:space="0" w:color="auto"/>
              <w:bottom w:val="dashSmallGap" w:sz="4" w:space="0" w:color="auto"/>
            </w:tcBorders>
            <w:shd w:val="clear" w:color="auto" w:fill="auto"/>
            <w:noWrap/>
            <w:vAlign w:val="center"/>
          </w:tcPr>
          <w:p w14:paraId="0474EF55" w14:textId="77777777" w:rsidR="00CB4D66" w:rsidRPr="0067103E" w:rsidRDefault="00CB4D66" w:rsidP="00884E45">
            <w:pPr>
              <w:rPr>
                <w:color w:val="0D0D0D" w:themeColor="text1" w:themeTint="F2"/>
              </w:rPr>
            </w:pPr>
            <w:r w:rsidRPr="0067103E">
              <w:rPr>
                <w:color w:val="0D0D0D" w:themeColor="text1" w:themeTint="F2"/>
              </w:rPr>
              <w:t>19.1</w:t>
            </w:r>
          </w:p>
        </w:tc>
        <w:tc>
          <w:tcPr>
            <w:tcW w:w="1170" w:type="dxa"/>
            <w:tcBorders>
              <w:top w:val="dashSmallGap" w:sz="4" w:space="0" w:color="auto"/>
              <w:bottom w:val="dashSmallGap" w:sz="4" w:space="0" w:color="auto"/>
            </w:tcBorders>
            <w:shd w:val="clear" w:color="auto" w:fill="auto"/>
            <w:noWrap/>
            <w:vAlign w:val="center"/>
          </w:tcPr>
          <w:p w14:paraId="150E460E" w14:textId="77777777" w:rsidR="00CB4D66" w:rsidRPr="0067103E" w:rsidRDefault="00CB4D66" w:rsidP="00884E45">
            <w:pPr>
              <w:rPr>
                <w:color w:val="0D0D0D" w:themeColor="text1" w:themeTint="F2"/>
              </w:rPr>
            </w:pPr>
            <w:r w:rsidRPr="0067103E">
              <w:rPr>
                <w:color w:val="0D0D0D" w:themeColor="text1" w:themeTint="F2"/>
              </w:rPr>
              <w:t>(12.3, 26.0)</w:t>
            </w:r>
          </w:p>
        </w:tc>
        <w:tc>
          <w:tcPr>
            <w:tcW w:w="1316" w:type="dxa"/>
            <w:tcBorders>
              <w:top w:val="dashSmallGap" w:sz="4" w:space="0" w:color="auto"/>
              <w:bottom w:val="dashSmallGap" w:sz="4" w:space="0" w:color="auto"/>
            </w:tcBorders>
            <w:shd w:val="clear" w:color="auto" w:fill="auto"/>
            <w:noWrap/>
            <w:vAlign w:val="center"/>
          </w:tcPr>
          <w:p w14:paraId="5FA24713" w14:textId="77777777" w:rsidR="00CB4D66" w:rsidRPr="0067103E" w:rsidRDefault="00CB4D66" w:rsidP="00884E45">
            <w:pPr>
              <w:rPr>
                <w:color w:val="0D0D0D" w:themeColor="text1" w:themeTint="F2"/>
              </w:rPr>
            </w:pPr>
            <w:r w:rsidRPr="0067103E">
              <w:rPr>
                <w:color w:val="0D0D0D" w:themeColor="text1" w:themeTint="F2"/>
              </w:rPr>
              <w:t>2216</w:t>
            </w:r>
          </w:p>
        </w:tc>
        <w:tc>
          <w:tcPr>
            <w:tcW w:w="1024" w:type="dxa"/>
            <w:tcBorders>
              <w:top w:val="dashSmallGap" w:sz="4" w:space="0" w:color="auto"/>
              <w:bottom w:val="dashSmallGap" w:sz="4" w:space="0" w:color="auto"/>
            </w:tcBorders>
            <w:shd w:val="clear" w:color="auto" w:fill="auto"/>
            <w:noWrap/>
            <w:vAlign w:val="center"/>
          </w:tcPr>
          <w:p w14:paraId="6F8D8262" w14:textId="77777777" w:rsidR="00CB4D66" w:rsidRPr="0067103E" w:rsidRDefault="00CB4D66" w:rsidP="00884E45">
            <w:pPr>
              <w:rPr>
                <w:color w:val="0D0D0D" w:themeColor="text1" w:themeTint="F2"/>
              </w:rPr>
            </w:pPr>
            <w:r w:rsidRPr="0067103E">
              <w:rPr>
                <w:color w:val="0D0D0D" w:themeColor="text1" w:themeTint="F2"/>
              </w:rPr>
              <w:t>80.9</w:t>
            </w:r>
          </w:p>
        </w:tc>
        <w:tc>
          <w:tcPr>
            <w:tcW w:w="1260" w:type="dxa"/>
            <w:tcBorders>
              <w:top w:val="dashSmallGap" w:sz="4" w:space="0" w:color="auto"/>
              <w:bottom w:val="dashSmallGap" w:sz="4" w:space="0" w:color="auto"/>
            </w:tcBorders>
            <w:shd w:val="clear" w:color="auto" w:fill="auto"/>
            <w:noWrap/>
            <w:vAlign w:val="center"/>
          </w:tcPr>
          <w:p w14:paraId="22CFEBAE" w14:textId="77777777" w:rsidR="00CB4D66" w:rsidRPr="0067103E" w:rsidRDefault="00CB4D66" w:rsidP="00884E45">
            <w:pPr>
              <w:rPr>
                <w:color w:val="0D0D0D" w:themeColor="text1" w:themeTint="F2"/>
              </w:rPr>
            </w:pPr>
            <w:r w:rsidRPr="0067103E">
              <w:rPr>
                <w:color w:val="0D0D0D" w:themeColor="text1" w:themeTint="F2"/>
              </w:rPr>
              <w:t>(74.0, 87.7)</w:t>
            </w:r>
          </w:p>
        </w:tc>
        <w:tc>
          <w:tcPr>
            <w:tcW w:w="900" w:type="dxa"/>
            <w:tcBorders>
              <w:top w:val="dashSmallGap" w:sz="4" w:space="0" w:color="auto"/>
              <w:bottom w:val="dashSmallGap" w:sz="4" w:space="0" w:color="auto"/>
              <w:right w:val="nil"/>
            </w:tcBorders>
            <w:shd w:val="clear" w:color="auto" w:fill="auto"/>
            <w:noWrap/>
            <w:vAlign w:val="center"/>
          </w:tcPr>
          <w:p w14:paraId="1D913247" w14:textId="77777777" w:rsidR="00CB4D66" w:rsidRPr="0067103E" w:rsidRDefault="00CB4D66" w:rsidP="00884E45">
            <w:pPr>
              <w:rPr>
                <w:color w:val="0D0D0D" w:themeColor="text1" w:themeTint="F2"/>
              </w:rPr>
            </w:pPr>
          </w:p>
        </w:tc>
      </w:tr>
      <w:tr w:rsidR="0067103E" w:rsidRPr="0067103E" w14:paraId="2E24390F" w14:textId="77777777" w:rsidTr="00BC7A79">
        <w:trPr>
          <w:trHeight w:val="259"/>
          <w:jc w:val="center"/>
        </w:trPr>
        <w:tc>
          <w:tcPr>
            <w:tcW w:w="1620" w:type="dxa"/>
            <w:tcBorders>
              <w:top w:val="dashSmallGap" w:sz="4" w:space="0" w:color="auto"/>
              <w:left w:val="nil"/>
              <w:bottom w:val="dashSmallGap" w:sz="4" w:space="0" w:color="auto"/>
            </w:tcBorders>
            <w:shd w:val="clear" w:color="auto" w:fill="auto"/>
            <w:noWrap/>
            <w:vAlign w:val="center"/>
          </w:tcPr>
          <w:p w14:paraId="222391B2" w14:textId="2C4F4A4F" w:rsidR="00CB4D66" w:rsidRPr="0067103E" w:rsidRDefault="00B7184D" w:rsidP="00884E45">
            <w:pPr>
              <w:rPr>
                <w:color w:val="0D0D0D" w:themeColor="text1" w:themeTint="F2"/>
              </w:rPr>
            </w:pPr>
            <w:r w:rsidRPr="0067103E">
              <w:rPr>
                <w:color w:val="0D0D0D" w:themeColor="text1" w:themeTint="F2"/>
              </w:rPr>
              <w:t xml:space="preserve"> </w:t>
            </w:r>
            <w:r w:rsidR="00CB4D66" w:rsidRPr="0067103E">
              <w:rPr>
                <w:color w:val="0D0D0D" w:themeColor="text1" w:themeTint="F2"/>
              </w:rPr>
              <w:t>No</w:t>
            </w:r>
          </w:p>
        </w:tc>
        <w:tc>
          <w:tcPr>
            <w:tcW w:w="1080" w:type="dxa"/>
            <w:tcBorders>
              <w:top w:val="dashSmallGap" w:sz="4" w:space="0" w:color="auto"/>
              <w:bottom w:val="dashSmallGap" w:sz="4" w:space="0" w:color="auto"/>
            </w:tcBorders>
            <w:shd w:val="clear" w:color="auto" w:fill="auto"/>
            <w:noWrap/>
            <w:vAlign w:val="center"/>
          </w:tcPr>
          <w:p w14:paraId="49991A1A" w14:textId="77777777" w:rsidR="00CB4D66" w:rsidRPr="0067103E" w:rsidRDefault="00CB4D66" w:rsidP="00884E45">
            <w:pPr>
              <w:rPr>
                <w:b/>
                <w:bCs/>
                <w:color w:val="0D0D0D" w:themeColor="text1" w:themeTint="F2"/>
              </w:rPr>
            </w:pPr>
            <w:r w:rsidRPr="0067103E">
              <w:rPr>
                <w:color w:val="0D0D0D" w:themeColor="text1" w:themeTint="F2"/>
              </w:rPr>
              <w:t>2076</w:t>
            </w:r>
          </w:p>
        </w:tc>
        <w:tc>
          <w:tcPr>
            <w:tcW w:w="990" w:type="dxa"/>
            <w:tcBorders>
              <w:top w:val="dashSmallGap" w:sz="4" w:space="0" w:color="auto"/>
              <w:bottom w:val="dashSmallGap" w:sz="4" w:space="0" w:color="auto"/>
            </w:tcBorders>
            <w:shd w:val="clear" w:color="auto" w:fill="auto"/>
            <w:noWrap/>
            <w:vAlign w:val="center"/>
          </w:tcPr>
          <w:p w14:paraId="118B3961" w14:textId="77777777" w:rsidR="00CB4D66" w:rsidRPr="0067103E" w:rsidRDefault="00CB4D66" w:rsidP="00884E45">
            <w:pPr>
              <w:rPr>
                <w:color w:val="0D0D0D" w:themeColor="text1" w:themeTint="F2"/>
              </w:rPr>
            </w:pPr>
            <w:r w:rsidRPr="0067103E">
              <w:rPr>
                <w:color w:val="0D0D0D" w:themeColor="text1" w:themeTint="F2"/>
              </w:rPr>
              <w:t>7.5</w:t>
            </w:r>
          </w:p>
        </w:tc>
        <w:tc>
          <w:tcPr>
            <w:tcW w:w="1170" w:type="dxa"/>
            <w:tcBorders>
              <w:top w:val="dashSmallGap" w:sz="4" w:space="0" w:color="auto"/>
              <w:bottom w:val="dashSmallGap" w:sz="4" w:space="0" w:color="auto"/>
            </w:tcBorders>
            <w:shd w:val="clear" w:color="auto" w:fill="auto"/>
            <w:noWrap/>
            <w:vAlign w:val="center"/>
          </w:tcPr>
          <w:p w14:paraId="2525013A" w14:textId="77777777" w:rsidR="00CB4D66" w:rsidRPr="0067103E" w:rsidRDefault="00CB4D66" w:rsidP="00884E45">
            <w:pPr>
              <w:rPr>
                <w:color w:val="0D0D0D" w:themeColor="text1" w:themeTint="F2"/>
              </w:rPr>
            </w:pPr>
            <w:r w:rsidRPr="0067103E">
              <w:rPr>
                <w:color w:val="0D0D0D" w:themeColor="text1" w:themeTint="F2"/>
              </w:rPr>
              <w:t>(6.0, 8.8)</w:t>
            </w:r>
          </w:p>
        </w:tc>
        <w:tc>
          <w:tcPr>
            <w:tcW w:w="1316" w:type="dxa"/>
            <w:tcBorders>
              <w:top w:val="dashSmallGap" w:sz="4" w:space="0" w:color="auto"/>
              <w:bottom w:val="dashSmallGap" w:sz="4" w:space="0" w:color="auto"/>
            </w:tcBorders>
            <w:shd w:val="clear" w:color="auto" w:fill="auto"/>
            <w:noWrap/>
            <w:vAlign w:val="center"/>
          </w:tcPr>
          <w:p w14:paraId="17ACD062" w14:textId="77777777" w:rsidR="00CB4D66" w:rsidRPr="0067103E" w:rsidRDefault="00CB4D66" w:rsidP="00884E45">
            <w:pPr>
              <w:rPr>
                <w:color w:val="0D0D0D" w:themeColor="text1" w:themeTint="F2"/>
              </w:rPr>
            </w:pPr>
            <w:r w:rsidRPr="0067103E">
              <w:rPr>
                <w:color w:val="0D0D0D" w:themeColor="text1" w:themeTint="F2"/>
              </w:rPr>
              <w:t>25749</w:t>
            </w:r>
          </w:p>
        </w:tc>
        <w:tc>
          <w:tcPr>
            <w:tcW w:w="1024" w:type="dxa"/>
            <w:tcBorders>
              <w:top w:val="dashSmallGap" w:sz="4" w:space="0" w:color="auto"/>
              <w:bottom w:val="dashSmallGap" w:sz="4" w:space="0" w:color="auto"/>
            </w:tcBorders>
            <w:shd w:val="clear" w:color="auto" w:fill="auto"/>
            <w:noWrap/>
            <w:vAlign w:val="center"/>
          </w:tcPr>
          <w:p w14:paraId="5BC30FEC" w14:textId="77777777" w:rsidR="00CB4D66" w:rsidRPr="0067103E" w:rsidRDefault="00CB4D66" w:rsidP="00884E45">
            <w:pPr>
              <w:rPr>
                <w:color w:val="0D0D0D" w:themeColor="text1" w:themeTint="F2"/>
              </w:rPr>
            </w:pPr>
            <w:r w:rsidRPr="0067103E">
              <w:rPr>
                <w:color w:val="0D0D0D" w:themeColor="text1" w:themeTint="F2"/>
              </w:rPr>
              <w:t>92.5</w:t>
            </w:r>
          </w:p>
        </w:tc>
        <w:tc>
          <w:tcPr>
            <w:tcW w:w="1260" w:type="dxa"/>
            <w:tcBorders>
              <w:top w:val="dashSmallGap" w:sz="4" w:space="0" w:color="auto"/>
              <w:bottom w:val="dashSmallGap" w:sz="4" w:space="0" w:color="auto"/>
            </w:tcBorders>
            <w:shd w:val="clear" w:color="auto" w:fill="auto"/>
            <w:noWrap/>
            <w:vAlign w:val="center"/>
          </w:tcPr>
          <w:p w14:paraId="6546C625" w14:textId="77777777" w:rsidR="00CB4D66" w:rsidRPr="0067103E" w:rsidRDefault="00CB4D66" w:rsidP="00884E45">
            <w:pPr>
              <w:rPr>
                <w:color w:val="0D0D0D" w:themeColor="text1" w:themeTint="F2"/>
              </w:rPr>
            </w:pPr>
            <w:r w:rsidRPr="0067103E">
              <w:rPr>
                <w:color w:val="0D0D0D" w:themeColor="text1" w:themeTint="F2"/>
              </w:rPr>
              <w:t>(91.1, 94.0)</w:t>
            </w:r>
          </w:p>
        </w:tc>
        <w:tc>
          <w:tcPr>
            <w:tcW w:w="900" w:type="dxa"/>
            <w:tcBorders>
              <w:top w:val="dashSmallGap" w:sz="4" w:space="0" w:color="auto"/>
              <w:bottom w:val="dashSmallGap" w:sz="4" w:space="0" w:color="auto"/>
              <w:right w:val="nil"/>
            </w:tcBorders>
            <w:shd w:val="clear" w:color="auto" w:fill="auto"/>
            <w:noWrap/>
            <w:vAlign w:val="center"/>
          </w:tcPr>
          <w:p w14:paraId="672C6B7B" w14:textId="77777777" w:rsidR="00CB4D66" w:rsidRPr="0067103E" w:rsidRDefault="00CB4D66" w:rsidP="00884E45">
            <w:pPr>
              <w:rPr>
                <w:color w:val="0D0D0D" w:themeColor="text1" w:themeTint="F2"/>
              </w:rPr>
            </w:pPr>
          </w:p>
        </w:tc>
      </w:tr>
      <w:tr w:rsidR="0067103E" w:rsidRPr="0067103E" w14:paraId="2168185B" w14:textId="77777777" w:rsidTr="00BC7A79">
        <w:trPr>
          <w:trHeight w:val="259"/>
          <w:jc w:val="center"/>
        </w:trPr>
        <w:tc>
          <w:tcPr>
            <w:tcW w:w="1620" w:type="dxa"/>
            <w:tcBorders>
              <w:top w:val="dashSmallGap" w:sz="4" w:space="0" w:color="auto"/>
              <w:left w:val="nil"/>
              <w:bottom w:val="dashSmallGap" w:sz="4" w:space="0" w:color="auto"/>
            </w:tcBorders>
            <w:shd w:val="clear" w:color="auto" w:fill="D9E2F3" w:themeFill="accent1" w:themeFillTint="33"/>
            <w:noWrap/>
            <w:vAlign w:val="center"/>
          </w:tcPr>
          <w:p w14:paraId="3EADB317" w14:textId="77777777" w:rsidR="00CB4D66" w:rsidRPr="0067103E" w:rsidRDefault="00CB4D66" w:rsidP="00884E45">
            <w:pPr>
              <w:rPr>
                <w:color w:val="0D0D0D" w:themeColor="text1" w:themeTint="F2"/>
              </w:rPr>
            </w:pPr>
            <w:r w:rsidRPr="0067103E">
              <w:rPr>
                <w:color w:val="0D0D0D" w:themeColor="text1" w:themeTint="F2"/>
              </w:rPr>
              <w:t>PROM</w:t>
            </w:r>
            <w:r w:rsidRPr="0067103E">
              <w:rPr>
                <w:color w:val="0D0D0D" w:themeColor="text1" w:themeTint="F2"/>
                <w:vertAlign w:val="superscript"/>
              </w:rPr>
              <w:t>2</w:t>
            </w:r>
          </w:p>
        </w:tc>
        <w:tc>
          <w:tcPr>
            <w:tcW w:w="1080" w:type="dxa"/>
            <w:tcBorders>
              <w:top w:val="dashSmallGap" w:sz="4" w:space="0" w:color="auto"/>
              <w:bottom w:val="dashSmallGap" w:sz="4" w:space="0" w:color="auto"/>
            </w:tcBorders>
            <w:shd w:val="clear" w:color="auto" w:fill="D9E2F3" w:themeFill="accent1" w:themeFillTint="33"/>
            <w:noWrap/>
            <w:vAlign w:val="center"/>
          </w:tcPr>
          <w:p w14:paraId="28BC4D80" w14:textId="77777777" w:rsidR="00CB4D66" w:rsidRPr="0067103E" w:rsidRDefault="00CB4D66" w:rsidP="00884E45">
            <w:pPr>
              <w:rPr>
                <w:b/>
                <w:bCs/>
                <w:color w:val="0D0D0D" w:themeColor="text1" w:themeTint="F2"/>
              </w:rPr>
            </w:pPr>
          </w:p>
        </w:tc>
        <w:tc>
          <w:tcPr>
            <w:tcW w:w="990" w:type="dxa"/>
            <w:tcBorders>
              <w:top w:val="dashSmallGap" w:sz="4" w:space="0" w:color="auto"/>
              <w:bottom w:val="dashSmallGap" w:sz="4" w:space="0" w:color="auto"/>
            </w:tcBorders>
            <w:shd w:val="clear" w:color="auto" w:fill="D9E2F3" w:themeFill="accent1" w:themeFillTint="33"/>
            <w:noWrap/>
            <w:vAlign w:val="center"/>
          </w:tcPr>
          <w:p w14:paraId="5AF600AA" w14:textId="77777777" w:rsidR="00CB4D66" w:rsidRPr="0067103E" w:rsidRDefault="00CB4D66" w:rsidP="00884E45">
            <w:pPr>
              <w:rPr>
                <w:color w:val="0D0D0D" w:themeColor="text1" w:themeTint="F2"/>
              </w:rPr>
            </w:pPr>
          </w:p>
        </w:tc>
        <w:tc>
          <w:tcPr>
            <w:tcW w:w="1170" w:type="dxa"/>
            <w:tcBorders>
              <w:top w:val="dashSmallGap" w:sz="4" w:space="0" w:color="auto"/>
              <w:bottom w:val="dashSmallGap" w:sz="4" w:space="0" w:color="auto"/>
            </w:tcBorders>
            <w:shd w:val="clear" w:color="auto" w:fill="D9E2F3" w:themeFill="accent1" w:themeFillTint="33"/>
            <w:noWrap/>
            <w:vAlign w:val="center"/>
          </w:tcPr>
          <w:p w14:paraId="2A845971" w14:textId="77777777" w:rsidR="00CB4D66" w:rsidRPr="0067103E" w:rsidRDefault="00CB4D66" w:rsidP="00884E45">
            <w:pPr>
              <w:rPr>
                <w:color w:val="0D0D0D" w:themeColor="text1" w:themeTint="F2"/>
              </w:rPr>
            </w:pPr>
          </w:p>
        </w:tc>
        <w:tc>
          <w:tcPr>
            <w:tcW w:w="1316" w:type="dxa"/>
            <w:tcBorders>
              <w:top w:val="dashSmallGap" w:sz="4" w:space="0" w:color="auto"/>
              <w:bottom w:val="dashSmallGap" w:sz="4" w:space="0" w:color="auto"/>
            </w:tcBorders>
            <w:shd w:val="clear" w:color="auto" w:fill="D9E2F3" w:themeFill="accent1" w:themeFillTint="33"/>
            <w:noWrap/>
            <w:vAlign w:val="center"/>
          </w:tcPr>
          <w:p w14:paraId="32681C2B" w14:textId="77777777" w:rsidR="00CB4D66" w:rsidRPr="0067103E" w:rsidRDefault="00CB4D66" w:rsidP="00884E45">
            <w:pPr>
              <w:rPr>
                <w:color w:val="0D0D0D" w:themeColor="text1" w:themeTint="F2"/>
              </w:rPr>
            </w:pPr>
          </w:p>
        </w:tc>
        <w:tc>
          <w:tcPr>
            <w:tcW w:w="1024" w:type="dxa"/>
            <w:tcBorders>
              <w:top w:val="dashSmallGap" w:sz="4" w:space="0" w:color="auto"/>
              <w:bottom w:val="dashSmallGap" w:sz="4" w:space="0" w:color="auto"/>
            </w:tcBorders>
            <w:shd w:val="clear" w:color="auto" w:fill="D9E2F3" w:themeFill="accent1" w:themeFillTint="33"/>
            <w:noWrap/>
            <w:vAlign w:val="center"/>
          </w:tcPr>
          <w:p w14:paraId="5F0D6879" w14:textId="77777777" w:rsidR="00CB4D66" w:rsidRPr="0067103E" w:rsidRDefault="00CB4D66" w:rsidP="00884E45">
            <w:pPr>
              <w:rPr>
                <w:color w:val="0D0D0D" w:themeColor="text1" w:themeTint="F2"/>
              </w:rPr>
            </w:pPr>
          </w:p>
        </w:tc>
        <w:tc>
          <w:tcPr>
            <w:tcW w:w="1260" w:type="dxa"/>
            <w:tcBorders>
              <w:top w:val="dashSmallGap" w:sz="4" w:space="0" w:color="auto"/>
              <w:bottom w:val="dashSmallGap" w:sz="4" w:space="0" w:color="auto"/>
            </w:tcBorders>
            <w:shd w:val="clear" w:color="auto" w:fill="D9E2F3" w:themeFill="accent1" w:themeFillTint="33"/>
            <w:noWrap/>
            <w:vAlign w:val="center"/>
          </w:tcPr>
          <w:p w14:paraId="206DD568" w14:textId="77777777" w:rsidR="00CB4D66" w:rsidRPr="0067103E" w:rsidRDefault="00CB4D66" w:rsidP="00884E45">
            <w:pPr>
              <w:rPr>
                <w:color w:val="0D0D0D" w:themeColor="text1" w:themeTint="F2"/>
              </w:rPr>
            </w:pPr>
          </w:p>
        </w:tc>
        <w:tc>
          <w:tcPr>
            <w:tcW w:w="900" w:type="dxa"/>
            <w:tcBorders>
              <w:top w:val="dashSmallGap" w:sz="4" w:space="0" w:color="auto"/>
              <w:bottom w:val="dashSmallGap" w:sz="4" w:space="0" w:color="auto"/>
              <w:right w:val="nil"/>
            </w:tcBorders>
            <w:shd w:val="clear" w:color="auto" w:fill="D9E2F3" w:themeFill="accent1" w:themeFillTint="33"/>
            <w:noWrap/>
            <w:vAlign w:val="center"/>
          </w:tcPr>
          <w:p w14:paraId="30A0BC64" w14:textId="77777777" w:rsidR="00CB4D66" w:rsidRPr="0067103E" w:rsidRDefault="00CB4D66" w:rsidP="00884E45">
            <w:pPr>
              <w:rPr>
                <w:color w:val="0D0D0D" w:themeColor="text1" w:themeTint="F2"/>
              </w:rPr>
            </w:pPr>
            <w:r w:rsidRPr="0067103E">
              <w:rPr>
                <w:color w:val="0D0D0D" w:themeColor="text1" w:themeTint="F2"/>
              </w:rPr>
              <w:t>&lt;0.0001</w:t>
            </w:r>
          </w:p>
        </w:tc>
      </w:tr>
      <w:tr w:rsidR="0067103E" w:rsidRPr="0067103E" w14:paraId="23DFE965" w14:textId="77777777" w:rsidTr="00BC7A79">
        <w:trPr>
          <w:trHeight w:val="259"/>
          <w:jc w:val="center"/>
        </w:trPr>
        <w:tc>
          <w:tcPr>
            <w:tcW w:w="1620" w:type="dxa"/>
            <w:tcBorders>
              <w:top w:val="dashSmallGap" w:sz="4" w:space="0" w:color="auto"/>
              <w:left w:val="nil"/>
              <w:bottom w:val="dashSmallGap" w:sz="4" w:space="0" w:color="auto"/>
            </w:tcBorders>
            <w:shd w:val="clear" w:color="auto" w:fill="auto"/>
            <w:noWrap/>
            <w:vAlign w:val="center"/>
          </w:tcPr>
          <w:p w14:paraId="317B0E3C" w14:textId="26B50E76" w:rsidR="00CB4D66" w:rsidRPr="0067103E" w:rsidRDefault="00B7184D" w:rsidP="00884E45">
            <w:pPr>
              <w:rPr>
                <w:color w:val="0D0D0D" w:themeColor="text1" w:themeTint="F2"/>
              </w:rPr>
            </w:pPr>
            <w:r w:rsidRPr="0067103E">
              <w:rPr>
                <w:color w:val="0D0D0D" w:themeColor="text1" w:themeTint="F2"/>
              </w:rPr>
              <w:t xml:space="preserve"> </w:t>
            </w:r>
            <w:r w:rsidR="00CB4D66" w:rsidRPr="0067103E">
              <w:rPr>
                <w:color w:val="0D0D0D" w:themeColor="text1" w:themeTint="F2"/>
              </w:rPr>
              <w:t>Yes</w:t>
            </w:r>
          </w:p>
        </w:tc>
        <w:tc>
          <w:tcPr>
            <w:tcW w:w="1080" w:type="dxa"/>
            <w:tcBorders>
              <w:top w:val="dashSmallGap" w:sz="4" w:space="0" w:color="auto"/>
              <w:bottom w:val="dashSmallGap" w:sz="4" w:space="0" w:color="auto"/>
            </w:tcBorders>
            <w:shd w:val="clear" w:color="auto" w:fill="auto"/>
            <w:noWrap/>
            <w:vAlign w:val="center"/>
          </w:tcPr>
          <w:p w14:paraId="58DDEFF5" w14:textId="77777777" w:rsidR="00CB4D66" w:rsidRPr="0067103E" w:rsidRDefault="00CB4D66" w:rsidP="00884E45">
            <w:pPr>
              <w:rPr>
                <w:b/>
                <w:bCs/>
                <w:color w:val="0D0D0D" w:themeColor="text1" w:themeTint="F2"/>
              </w:rPr>
            </w:pPr>
            <w:r w:rsidRPr="0067103E">
              <w:rPr>
                <w:color w:val="0D0D0D" w:themeColor="text1" w:themeTint="F2"/>
              </w:rPr>
              <w:t>596</w:t>
            </w:r>
          </w:p>
        </w:tc>
        <w:tc>
          <w:tcPr>
            <w:tcW w:w="990" w:type="dxa"/>
            <w:tcBorders>
              <w:top w:val="dashSmallGap" w:sz="4" w:space="0" w:color="auto"/>
              <w:bottom w:val="dashSmallGap" w:sz="4" w:space="0" w:color="auto"/>
            </w:tcBorders>
            <w:shd w:val="clear" w:color="auto" w:fill="auto"/>
            <w:noWrap/>
            <w:vAlign w:val="center"/>
          </w:tcPr>
          <w:p w14:paraId="554B73E0" w14:textId="77777777" w:rsidR="00CB4D66" w:rsidRPr="0067103E" w:rsidRDefault="00CB4D66" w:rsidP="00884E45">
            <w:pPr>
              <w:rPr>
                <w:color w:val="0D0D0D" w:themeColor="text1" w:themeTint="F2"/>
              </w:rPr>
            </w:pPr>
            <w:r w:rsidRPr="0067103E">
              <w:rPr>
                <w:color w:val="0D0D0D" w:themeColor="text1" w:themeTint="F2"/>
              </w:rPr>
              <w:t>51.4</w:t>
            </w:r>
          </w:p>
        </w:tc>
        <w:tc>
          <w:tcPr>
            <w:tcW w:w="1170" w:type="dxa"/>
            <w:tcBorders>
              <w:top w:val="dashSmallGap" w:sz="4" w:space="0" w:color="auto"/>
              <w:bottom w:val="dashSmallGap" w:sz="4" w:space="0" w:color="auto"/>
            </w:tcBorders>
            <w:shd w:val="clear" w:color="auto" w:fill="auto"/>
            <w:noWrap/>
            <w:vAlign w:val="center"/>
          </w:tcPr>
          <w:p w14:paraId="4AA94B77" w14:textId="77777777" w:rsidR="00CB4D66" w:rsidRPr="0067103E" w:rsidRDefault="00CB4D66" w:rsidP="00884E45">
            <w:pPr>
              <w:rPr>
                <w:color w:val="0D0D0D" w:themeColor="text1" w:themeTint="F2"/>
              </w:rPr>
            </w:pPr>
            <w:r w:rsidRPr="0067103E">
              <w:rPr>
                <w:color w:val="0D0D0D" w:themeColor="text1" w:themeTint="F2"/>
              </w:rPr>
              <w:t>(38.0, 64.8)</w:t>
            </w:r>
          </w:p>
        </w:tc>
        <w:tc>
          <w:tcPr>
            <w:tcW w:w="1316" w:type="dxa"/>
            <w:tcBorders>
              <w:top w:val="dashSmallGap" w:sz="4" w:space="0" w:color="auto"/>
              <w:bottom w:val="dashSmallGap" w:sz="4" w:space="0" w:color="auto"/>
            </w:tcBorders>
            <w:shd w:val="clear" w:color="auto" w:fill="auto"/>
            <w:noWrap/>
            <w:vAlign w:val="center"/>
          </w:tcPr>
          <w:p w14:paraId="5BC0EE11" w14:textId="77777777" w:rsidR="00CB4D66" w:rsidRPr="0067103E" w:rsidRDefault="00CB4D66" w:rsidP="00884E45">
            <w:pPr>
              <w:rPr>
                <w:color w:val="0D0D0D" w:themeColor="text1" w:themeTint="F2"/>
              </w:rPr>
            </w:pPr>
            <w:r w:rsidRPr="0067103E">
              <w:rPr>
                <w:color w:val="0D0D0D" w:themeColor="text1" w:themeTint="F2"/>
              </w:rPr>
              <w:t>596</w:t>
            </w:r>
          </w:p>
        </w:tc>
        <w:tc>
          <w:tcPr>
            <w:tcW w:w="1024" w:type="dxa"/>
            <w:tcBorders>
              <w:top w:val="dashSmallGap" w:sz="4" w:space="0" w:color="auto"/>
              <w:bottom w:val="dashSmallGap" w:sz="4" w:space="0" w:color="auto"/>
            </w:tcBorders>
            <w:shd w:val="clear" w:color="auto" w:fill="auto"/>
            <w:noWrap/>
            <w:vAlign w:val="center"/>
          </w:tcPr>
          <w:p w14:paraId="1379FA37" w14:textId="77777777" w:rsidR="00CB4D66" w:rsidRPr="0067103E" w:rsidRDefault="00CB4D66" w:rsidP="00884E45">
            <w:pPr>
              <w:rPr>
                <w:color w:val="0D0D0D" w:themeColor="text1" w:themeTint="F2"/>
              </w:rPr>
            </w:pPr>
            <w:r w:rsidRPr="0067103E">
              <w:rPr>
                <w:color w:val="0D0D0D" w:themeColor="text1" w:themeTint="F2"/>
              </w:rPr>
              <w:t>48.6</w:t>
            </w:r>
          </w:p>
        </w:tc>
        <w:tc>
          <w:tcPr>
            <w:tcW w:w="1260" w:type="dxa"/>
            <w:tcBorders>
              <w:top w:val="dashSmallGap" w:sz="4" w:space="0" w:color="auto"/>
              <w:bottom w:val="dashSmallGap" w:sz="4" w:space="0" w:color="auto"/>
            </w:tcBorders>
            <w:shd w:val="clear" w:color="auto" w:fill="auto"/>
            <w:noWrap/>
            <w:vAlign w:val="center"/>
          </w:tcPr>
          <w:p w14:paraId="4980C302" w14:textId="77777777" w:rsidR="00CB4D66" w:rsidRPr="0067103E" w:rsidRDefault="00CB4D66" w:rsidP="00884E45">
            <w:pPr>
              <w:rPr>
                <w:color w:val="0D0D0D" w:themeColor="text1" w:themeTint="F2"/>
              </w:rPr>
            </w:pPr>
            <w:r w:rsidRPr="0067103E">
              <w:rPr>
                <w:color w:val="0D0D0D" w:themeColor="text1" w:themeTint="F2"/>
              </w:rPr>
              <w:t>(35.2, 62.0)</w:t>
            </w:r>
          </w:p>
        </w:tc>
        <w:tc>
          <w:tcPr>
            <w:tcW w:w="900" w:type="dxa"/>
            <w:tcBorders>
              <w:top w:val="dashSmallGap" w:sz="4" w:space="0" w:color="auto"/>
              <w:bottom w:val="dashSmallGap" w:sz="4" w:space="0" w:color="auto"/>
              <w:right w:val="nil"/>
            </w:tcBorders>
            <w:shd w:val="clear" w:color="auto" w:fill="auto"/>
            <w:noWrap/>
            <w:vAlign w:val="center"/>
          </w:tcPr>
          <w:p w14:paraId="6BC5F1F3" w14:textId="77777777" w:rsidR="00CB4D66" w:rsidRPr="0067103E" w:rsidRDefault="00CB4D66" w:rsidP="00884E45">
            <w:pPr>
              <w:rPr>
                <w:color w:val="0D0D0D" w:themeColor="text1" w:themeTint="F2"/>
              </w:rPr>
            </w:pPr>
          </w:p>
        </w:tc>
      </w:tr>
      <w:tr w:rsidR="0067103E" w:rsidRPr="0067103E" w14:paraId="11E6F028" w14:textId="77777777" w:rsidTr="00BC7A79">
        <w:trPr>
          <w:trHeight w:val="259"/>
          <w:jc w:val="center"/>
        </w:trPr>
        <w:tc>
          <w:tcPr>
            <w:tcW w:w="1620" w:type="dxa"/>
            <w:tcBorders>
              <w:top w:val="dashSmallGap" w:sz="4" w:space="0" w:color="auto"/>
              <w:left w:val="nil"/>
              <w:bottom w:val="dashSmallGap" w:sz="4" w:space="0" w:color="auto"/>
            </w:tcBorders>
            <w:shd w:val="clear" w:color="auto" w:fill="auto"/>
            <w:noWrap/>
            <w:vAlign w:val="center"/>
          </w:tcPr>
          <w:p w14:paraId="600993BE" w14:textId="7E1E60BC" w:rsidR="00CB4D66" w:rsidRPr="0067103E" w:rsidRDefault="00B7184D" w:rsidP="00884E45">
            <w:pPr>
              <w:rPr>
                <w:color w:val="0D0D0D" w:themeColor="text1" w:themeTint="F2"/>
              </w:rPr>
            </w:pPr>
            <w:r w:rsidRPr="0067103E">
              <w:rPr>
                <w:color w:val="0D0D0D" w:themeColor="text1" w:themeTint="F2"/>
              </w:rPr>
              <w:t xml:space="preserve"> </w:t>
            </w:r>
            <w:r w:rsidR="00CB4D66" w:rsidRPr="0067103E">
              <w:rPr>
                <w:color w:val="0D0D0D" w:themeColor="text1" w:themeTint="F2"/>
              </w:rPr>
              <w:t>No</w:t>
            </w:r>
          </w:p>
        </w:tc>
        <w:tc>
          <w:tcPr>
            <w:tcW w:w="1080" w:type="dxa"/>
            <w:tcBorders>
              <w:top w:val="dashSmallGap" w:sz="4" w:space="0" w:color="auto"/>
              <w:bottom w:val="dashSmallGap" w:sz="4" w:space="0" w:color="auto"/>
            </w:tcBorders>
            <w:shd w:val="clear" w:color="auto" w:fill="auto"/>
            <w:noWrap/>
            <w:vAlign w:val="center"/>
          </w:tcPr>
          <w:p w14:paraId="6A75C7DF" w14:textId="77777777" w:rsidR="00CB4D66" w:rsidRPr="0067103E" w:rsidRDefault="00CB4D66" w:rsidP="00884E45">
            <w:pPr>
              <w:rPr>
                <w:b/>
                <w:bCs/>
                <w:color w:val="0D0D0D" w:themeColor="text1" w:themeTint="F2"/>
              </w:rPr>
            </w:pPr>
            <w:r w:rsidRPr="0067103E">
              <w:rPr>
                <w:color w:val="0D0D0D" w:themeColor="text1" w:themeTint="F2"/>
              </w:rPr>
              <w:t>2004</w:t>
            </w:r>
          </w:p>
        </w:tc>
        <w:tc>
          <w:tcPr>
            <w:tcW w:w="990" w:type="dxa"/>
            <w:tcBorders>
              <w:top w:val="dashSmallGap" w:sz="4" w:space="0" w:color="auto"/>
              <w:bottom w:val="dashSmallGap" w:sz="4" w:space="0" w:color="auto"/>
            </w:tcBorders>
            <w:shd w:val="clear" w:color="auto" w:fill="auto"/>
            <w:noWrap/>
            <w:vAlign w:val="center"/>
          </w:tcPr>
          <w:p w14:paraId="4381ACC6" w14:textId="77777777" w:rsidR="00CB4D66" w:rsidRPr="0067103E" w:rsidRDefault="00CB4D66" w:rsidP="00884E45">
            <w:pPr>
              <w:rPr>
                <w:color w:val="0D0D0D" w:themeColor="text1" w:themeTint="F2"/>
              </w:rPr>
            </w:pPr>
            <w:r w:rsidRPr="0067103E">
              <w:rPr>
                <w:color w:val="0D0D0D" w:themeColor="text1" w:themeTint="F2"/>
              </w:rPr>
              <w:t>6.8</w:t>
            </w:r>
          </w:p>
        </w:tc>
        <w:tc>
          <w:tcPr>
            <w:tcW w:w="1170" w:type="dxa"/>
            <w:tcBorders>
              <w:top w:val="dashSmallGap" w:sz="4" w:space="0" w:color="auto"/>
              <w:bottom w:val="dashSmallGap" w:sz="4" w:space="0" w:color="auto"/>
            </w:tcBorders>
            <w:shd w:val="clear" w:color="auto" w:fill="auto"/>
            <w:noWrap/>
            <w:vAlign w:val="center"/>
          </w:tcPr>
          <w:p w14:paraId="60CDFDF2" w14:textId="77777777" w:rsidR="00CB4D66" w:rsidRPr="0067103E" w:rsidRDefault="00CB4D66" w:rsidP="00884E45">
            <w:pPr>
              <w:rPr>
                <w:color w:val="0D0D0D" w:themeColor="text1" w:themeTint="F2"/>
              </w:rPr>
            </w:pPr>
            <w:r w:rsidRPr="0067103E">
              <w:rPr>
                <w:color w:val="0D0D0D" w:themeColor="text1" w:themeTint="F2"/>
              </w:rPr>
              <w:t>(5.5, 8.1)</w:t>
            </w:r>
          </w:p>
        </w:tc>
        <w:tc>
          <w:tcPr>
            <w:tcW w:w="1316" w:type="dxa"/>
            <w:tcBorders>
              <w:top w:val="dashSmallGap" w:sz="4" w:space="0" w:color="auto"/>
              <w:bottom w:val="dashSmallGap" w:sz="4" w:space="0" w:color="auto"/>
            </w:tcBorders>
            <w:shd w:val="clear" w:color="auto" w:fill="auto"/>
            <w:noWrap/>
            <w:vAlign w:val="center"/>
          </w:tcPr>
          <w:p w14:paraId="59941AD5" w14:textId="77777777" w:rsidR="00CB4D66" w:rsidRPr="0067103E" w:rsidRDefault="00CB4D66" w:rsidP="00884E45">
            <w:pPr>
              <w:rPr>
                <w:color w:val="0D0D0D" w:themeColor="text1" w:themeTint="F2"/>
              </w:rPr>
            </w:pPr>
            <w:r w:rsidRPr="0067103E">
              <w:rPr>
                <w:color w:val="0D0D0D" w:themeColor="text1" w:themeTint="F2"/>
              </w:rPr>
              <w:t>27335</w:t>
            </w:r>
          </w:p>
        </w:tc>
        <w:tc>
          <w:tcPr>
            <w:tcW w:w="1024" w:type="dxa"/>
            <w:tcBorders>
              <w:top w:val="dashSmallGap" w:sz="4" w:space="0" w:color="auto"/>
              <w:bottom w:val="dashSmallGap" w:sz="4" w:space="0" w:color="auto"/>
            </w:tcBorders>
            <w:shd w:val="clear" w:color="auto" w:fill="auto"/>
            <w:noWrap/>
            <w:vAlign w:val="center"/>
          </w:tcPr>
          <w:p w14:paraId="21D64921" w14:textId="77777777" w:rsidR="00CB4D66" w:rsidRPr="0067103E" w:rsidRDefault="00CB4D66" w:rsidP="00884E45">
            <w:pPr>
              <w:rPr>
                <w:color w:val="0D0D0D" w:themeColor="text1" w:themeTint="F2"/>
              </w:rPr>
            </w:pPr>
            <w:r w:rsidRPr="0067103E">
              <w:rPr>
                <w:color w:val="0D0D0D" w:themeColor="text1" w:themeTint="F2"/>
              </w:rPr>
              <w:t>93.2</w:t>
            </w:r>
          </w:p>
        </w:tc>
        <w:tc>
          <w:tcPr>
            <w:tcW w:w="1260" w:type="dxa"/>
            <w:tcBorders>
              <w:top w:val="dashSmallGap" w:sz="4" w:space="0" w:color="auto"/>
              <w:bottom w:val="dashSmallGap" w:sz="4" w:space="0" w:color="auto"/>
            </w:tcBorders>
            <w:shd w:val="clear" w:color="auto" w:fill="auto"/>
            <w:noWrap/>
            <w:vAlign w:val="center"/>
          </w:tcPr>
          <w:p w14:paraId="34C0321C" w14:textId="77777777" w:rsidR="00CB4D66" w:rsidRPr="0067103E" w:rsidRDefault="00CB4D66" w:rsidP="00884E45">
            <w:pPr>
              <w:rPr>
                <w:color w:val="0D0D0D" w:themeColor="text1" w:themeTint="F2"/>
              </w:rPr>
            </w:pPr>
            <w:r w:rsidRPr="0067103E">
              <w:rPr>
                <w:color w:val="0D0D0D" w:themeColor="text1" w:themeTint="F2"/>
              </w:rPr>
              <w:t>(91.9, 94.5)</w:t>
            </w:r>
          </w:p>
        </w:tc>
        <w:tc>
          <w:tcPr>
            <w:tcW w:w="900" w:type="dxa"/>
            <w:tcBorders>
              <w:top w:val="dashSmallGap" w:sz="4" w:space="0" w:color="auto"/>
              <w:bottom w:val="dashSmallGap" w:sz="4" w:space="0" w:color="auto"/>
              <w:right w:val="nil"/>
            </w:tcBorders>
            <w:shd w:val="clear" w:color="auto" w:fill="auto"/>
            <w:noWrap/>
            <w:vAlign w:val="center"/>
          </w:tcPr>
          <w:p w14:paraId="4C4F1BB6" w14:textId="77777777" w:rsidR="00CB4D66" w:rsidRPr="0067103E" w:rsidRDefault="00CB4D66" w:rsidP="00884E45">
            <w:pPr>
              <w:rPr>
                <w:color w:val="0D0D0D" w:themeColor="text1" w:themeTint="F2"/>
              </w:rPr>
            </w:pPr>
          </w:p>
        </w:tc>
      </w:tr>
      <w:tr w:rsidR="0067103E" w:rsidRPr="0067103E" w14:paraId="50C641FC" w14:textId="77777777" w:rsidTr="00BC7A79">
        <w:trPr>
          <w:trHeight w:val="259"/>
          <w:jc w:val="center"/>
        </w:trPr>
        <w:tc>
          <w:tcPr>
            <w:tcW w:w="2700" w:type="dxa"/>
            <w:gridSpan w:val="2"/>
            <w:tcBorders>
              <w:top w:val="dashSmallGap" w:sz="4" w:space="0" w:color="auto"/>
              <w:left w:val="nil"/>
              <w:bottom w:val="dashSmallGap" w:sz="4" w:space="0" w:color="auto"/>
            </w:tcBorders>
            <w:shd w:val="clear" w:color="auto" w:fill="D9E2F3" w:themeFill="accent1" w:themeFillTint="33"/>
            <w:noWrap/>
            <w:vAlign w:val="center"/>
          </w:tcPr>
          <w:p w14:paraId="58C2AA7D" w14:textId="1D187F3F" w:rsidR="00BC7A79" w:rsidRPr="0067103E" w:rsidRDefault="00BC7A79" w:rsidP="00884E45">
            <w:pPr>
              <w:rPr>
                <w:b/>
                <w:bCs/>
                <w:color w:val="0D0D0D" w:themeColor="text1" w:themeTint="F2"/>
              </w:rPr>
            </w:pPr>
            <w:r w:rsidRPr="0067103E">
              <w:rPr>
                <w:color w:val="0D0D0D" w:themeColor="text1" w:themeTint="F2"/>
              </w:rPr>
              <w:t xml:space="preserve">Prior Preterm Birth </w:t>
            </w:r>
          </w:p>
        </w:tc>
        <w:tc>
          <w:tcPr>
            <w:tcW w:w="990" w:type="dxa"/>
            <w:tcBorders>
              <w:top w:val="dashSmallGap" w:sz="4" w:space="0" w:color="auto"/>
              <w:bottom w:val="dashSmallGap" w:sz="4" w:space="0" w:color="auto"/>
            </w:tcBorders>
            <w:shd w:val="clear" w:color="auto" w:fill="D9E2F3" w:themeFill="accent1" w:themeFillTint="33"/>
            <w:noWrap/>
            <w:vAlign w:val="center"/>
          </w:tcPr>
          <w:p w14:paraId="3F1351A1" w14:textId="77777777" w:rsidR="00BC7A79" w:rsidRPr="0067103E" w:rsidRDefault="00BC7A79" w:rsidP="00884E45">
            <w:pPr>
              <w:rPr>
                <w:color w:val="0D0D0D" w:themeColor="text1" w:themeTint="F2"/>
              </w:rPr>
            </w:pPr>
          </w:p>
        </w:tc>
        <w:tc>
          <w:tcPr>
            <w:tcW w:w="1170" w:type="dxa"/>
            <w:tcBorders>
              <w:top w:val="dashSmallGap" w:sz="4" w:space="0" w:color="auto"/>
              <w:bottom w:val="dashSmallGap" w:sz="4" w:space="0" w:color="auto"/>
            </w:tcBorders>
            <w:shd w:val="clear" w:color="auto" w:fill="D9E2F3" w:themeFill="accent1" w:themeFillTint="33"/>
            <w:noWrap/>
            <w:vAlign w:val="center"/>
          </w:tcPr>
          <w:p w14:paraId="632F6D9F" w14:textId="77777777" w:rsidR="00BC7A79" w:rsidRPr="0067103E" w:rsidRDefault="00BC7A79" w:rsidP="00884E45">
            <w:pPr>
              <w:rPr>
                <w:color w:val="0D0D0D" w:themeColor="text1" w:themeTint="F2"/>
              </w:rPr>
            </w:pPr>
          </w:p>
        </w:tc>
        <w:tc>
          <w:tcPr>
            <w:tcW w:w="1316" w:type="dxa"/>
            <w:tcBorders>
              <w:top w:val="dashSmallGap" w:sz="4" w:space="0" w:color="auto"/>
              <w:bottom w:val="dashSmallGap" w:sz="4" w:space="0" w:color="auto"/>
            </w:tcBorders>
            <w:shd w:val="clear" w:color="auto" w:fill="D9E2F3" w:themeFill="accent1" w:themeFillTint="33"/>
            <w:noWrap/>
            <w:vAlign w:val="center"/>
          </w:tcPr>
          <w:p w14:paraId="2D8D4853" w14:textId="77777777" w:rsidR="00BC7A79" w:rsidRPr="0067103E" w:rsidRDefault="00BC7A79" w:rsidP="00884E45">
            <w:pPr>
              <w:rPr>
                <w:color w:val="0D0D0D" w:themeColor="text1" w:themeTint="F2"/>
              </w:rPr>
            </w:pPr>
          </w:p>
        </w:tc>
        <w:tc>
          <w:tcPr>
            <w:tcW w:w="1024" w:type="dxa"/>
            <w:tcBorders>
              <w:top w:val="dashSmallGap" w:sz="4" w:space="0" w:color="auto"/>
              <w:bottom w:val="dashSmallGap" w:sz="4" w:space="0" w:color="auto"/>
            </w:tcBorders>
            <w:shd w:val="clear" w:color="auto" w:fill="D9E2F3" w:themeFill="accent1" w:themeFillTint="33"/>
            <w:noWrap/>
            <w:vAlign w:val="center"/>
          </w:tcPr>
          <w:p w14:paraId="201C70A5" w14:textId="77777777" w:rsidR="00BC7A79" w:rsidRPr="0067103E" w:rsidRDefault="00BC7A79" w:rsidP="00884E45">
            <w:pPr>
              <w:rPr>
                <w:color w:val="0D0D0D" w:themeColor="text1" w:themeTint="F2"/>
              </w:rPr>
            </w:pPr>
          </w:p>
        </w:tc>
        <w:tc>
          <w:tcPr>
            <w:tcW w:w="1260" w:type="dxa"/>
            <w:tcBorders>
              <w:top w:val="dashSmallGap" w:sz="4" w:space="0" w:color="auto"/>
              <w:bottom w:val="dashSmallGap" w:sz="4" w:space="0" w:color="auto"/>
            </w:tcBorders>
            <w:shd w:val="clear" w:color="auto" w:fill="D9E2F3" w:themeFill="accent1" w:themeFillTint="33"/>
            <w:noWrap/>
            <w:vAlign w:val="center"/>
          </w:tcPr>
          <w:p w14:paraId="7E1A3145" w14:textId="77777777" w:rsidR="00BC7A79" w:rsidRPr="0067103E" w:rsidRDefault="00BC7A79" w:rsidP="00884E45">
            <w:pPr>
              <w:rPr>
                <w:color w:val="0D0D0D" w:themeColor="text1" w:themeTint="F2"/>
              </w:rPr>
            </w:pPr>
          </w:p>
        </w:tc>
        <w:tc>
          <w:tcPr>
            <w:tcW w:w="900" w:type="dxa"/>
            <w:tcBorders>
              <w:top w:val="dashSmallGap" w:sz="4" w:space="0" w:color="auto"/>
              <w:bottom w:val="dashSmallGap" w:sz="4" w:space="0" w:color="auto"/>
              <w:right w:val="nil"/>
            </w:tcBorders>
            <w:shd w:val="clear" w:color="auto" w:fill="D9E2F3" w:themeFill="accent1" w:themeFillTint="33"/>
            <w:noWrap/>
            <w:vAlign w:val="center"/>
          </w:tcPr>
          <w:p w14:paraId="4DE12145" w14:textId="77777777" w:rsidR="00BC7A79" w:rsidRPr="0067103E" w:rsidRDefault="00BC7A79" w:rsidP="00884E45">
            <w:pPr>
              <w:rPr>
                <w:color w:val="0D0D0D" w:themeColor="text1" w:themeTint="F2"/>
              </w:rPr>
            </w:pPr>
            <w:r w:rsidRPr="0067103E">
              <w:rPr>
                <w:color w:val="0D0D0D" w:themeColor="text1" w:themeTint="F2"/>
              </w:rPr>
              <w:t>&lt;0.0001</w:t>
            </w:r>
          </w:p>
        </w:tc>
      </w:tr>
      <w:tr w:rsidR="0067103E" w:rsidRPr="0067103E" w14:paraId="63368E5E" w14:textId="77777777" w:rsidTr="00BC7A79">
        <w:trPr>
          <w:trHeight w:val="259"/>
          <w:jc w:val="center"/>
        </w:trPr>
        <w:tc>
          <w:tcPr>
            <w:tcW w:w="1620" w:type="dxa"/>
            <w:tcBorders>
              <w:top w:val="dashSmallGap" w:sz="4" w:space="0" w:color="auto"/>
              <w:left w:val="nil"/>
              <w:bottom w:val="dashSmallGap" w:sz="4" w:space="0" w:color="auto"/>
            </w:tcBorders>
            <w:shd w:val="clear" w:color="auto" w:fill="auto"/>
            <w:noWrap/>
            <w:vAlign w:val="center"/>
          </w:tcPr>
          <w:p w14:paraId="60DE4C4B" w14:textId="26BE2E9D" w:rsidR="00CB4D66" w:rsidRPr="0067103E" w:rsidRDefault="00B7184D" w:rsidP="00884E45">
            <w:pPr>
              <w:rPr>
                <w:color w:val="0D0D0D" w:themeColor="text1" w:themeTint="F2"/>
              </w:rPr>
            </w:pPr>
            <w:r w:rsidRPr="0067103E">
              <w:rPr>
                <w:color w:val="0D0D0D" w:themeColor="text1" w:themeTint="F2"/>
              </w:rPr>
              <w:t xml:space="preserve"> </w:t>
            </w:r>
            <w:r w:rsidR="00CB4D66" w:rsidRPr="0067103E">
              <w:rPr>
                <w:color w:val="0D0D0D" w:themeColor="text1" w:themeTint="F2"/>
              </w:rPr>
              <w:t>Yes</w:t>
            </w:r>
          </w:p>
        </w:tc>
        <w:tc>
          <w:tcPr>
            <w:tcW w:w="1080" w:type="dxa"/>
            <w:tcBorders>
              <w:top w:val="dashSmallGap" w:sz="4" w:space="0" w:color="auto"/>
              <w:bottom w:val="dashSmallGap" w:sz="4" w:space="0" w:color="auto"/>
            </w:tcBorders>
            <w:shd w:val="clear" w:color="auto" w:fill="auto"/>
            <w:noWrap/>
            <w:vAlign w:val="center"/>
          </w:tcPr>
          <w:p w14:paraId="4B21BABA" w14:textId="77777777" w:rsidR="00CB4D66" w:rsidRPr="0067103E" w:rsidRDefault="00CB4D66" w:rsidP="00884E45">
            <w:pPr>
              <w:rPr>
                <w:b/>
                <w:bCs/>
                <w:color w:val="0D0D0D" w:themeColor="text1" w:themeTint="F2"/>
              </w:rPr>
            </w:pPr>
            <w:r w:rsidRPr="0067103E">
              <w:rPr>
                <w:color w:val="0D0D0D" w:themeColor="text1" w:themeTint="F2"/>
              </w:rPr>
              <w:t>357</w:t>
            </w:r>
          </w:p>
        </w:tc>
        <w:tc>
          <w:tcPr>
            <w:tcW w:w="990" w:type="dxa"/>
            <w:tcBorders>
              <w:top w:val="dashSmallGap" w:sz="4" w:space="0" w:color="auto"/>
              <w:bottom w:val="dashSmallGap" w:sz="4" w:space="0" w:color="auto"/>
            </w:tcBorders>
            <w:shd w:val="clear" w:color="auto" w:fill="auto"/>
            <w:noWrap/>
            <w:vAlign w:val="center"/>
          </w:tcPr>
          <w:p w14:paraId="68055778" w14:textId="77777777" w:rsidR="00CB4D66" w:rsidRPr="0067103E" w:rsidRDefault="00CB4D66" w:rsidP="00884E45">
            <w:pPr>
              <w:rPr>
                <w:color w:val="0D0D0D" w:themeColor="text1" w:themeTint="F2"/>
              </w:rPr>
            </w:pPr>
            <w:r w:rsidRPr="0067103E">
              <w:rPr>
                <w:color w:val="0D0D0D" w:themeColor="text1" w:themeTint="F2"/>
              </w:rPr>
              <w:t>27.4</w:t>
            </w:r>
          </w:p>
        </w:tc>
        <w:tc>
          <w:tcPr>
            <w:tcW w:w="1170" w:type="dxa"/>
            <w:tcBorders>
              <w:top w:val="dashSmallGap" w:sz="4" w:space="0" w:color="auto"/>
              <w:bottom w:val="dashSmallGap" w:sz="4" w:space="0" w:color="auto"/>
            </w:tcBorders>
            <w:shd w:val="clear" w:color="auto" w:fill="auto"/>
            <w:noWrap/>
            <w:vAlign w:val="center"/>
          </w:tcPr>
          <w:p w14:paraId="2FF997FF" w14:textId="77777777" w:rsidR="00CB4D66" w:rsidRPr="0067103E" w:rsidRDefault="00CB4D66" w:rsidP="00884E45">
            <w:pPr>
              <w:rPr>
                <w:color w:val="0D0D0D" w:themeColor="text1" w:themeTint="F2"/>
              </w:rPr>
            </w:pPr>
            <w:r w:rsidRPr="0067103E">
              <w:rPr>
                <w:color w:val="0D0D0D" w:themeColor="text1" w:themeTint="F2"/>
              </w:rPr>
              <w:t>(15.9, 39.0)</w:t>
            </w:r>
          </w:p>
        </w:tc>
        <w:tc>
          <w:tcPr>
            <w:tcW w:w="1316" w:type="dxa"/>
            <w:tcBorders>
              <w:top w:val="dashSmallGap" w:sz="4" w:space="0" w:color="auto"/>
              <w:bottom w:val="dashSmallGap" w:sz="4" w:space="0" w:color="auto"/>
            </w:tcBorders>
            <w:shd w:val="clear" w:color="auto" w:fill="auto"/>
            <w:noWrap/>
            <w:vAlign w:val="center"/>
          </w:tcPr>
          <w:p w14:paraId="1548DFB7" w14:textId="77777777" w:rsidR="00CB4D66" w:rsidRPr="0067103E" w:rsidRDefault="00CB4D66" w:rsidP="00884E45">
            <w:pPr>
              <w:rPr>
                <w:color w:val="0D0D0D" w:themeColor="text1" w:themeTint="F2"/>
              </w:rPr>
            </w:pPr>
            <w:r w:rsidRPr="0067103E">
              <w:rPr>
                <w:color w:val="0D0D0D" w:themeColor="text1" w:themeTint="F2"/>
              </w:rPr>
              <w:t>946</w:t>
            </w:r>
          </w:p>
        </w:tc>
        <w:tc>
          <w:tcPr>
            <w:tcW w:w="1024" w:type="dxa"/>
            <w:tcBorders>
              <w:top w:val="dashSmallGap" w:sz="4" w:space="0" w:color="auto"/>
              <w:bottom w:val="dashSmallGap" w:sz="4" w:space="0" w:color="auto"/>
            </w:tcBorders>
            <w:shd w:val="clear" w:color="auto" w:fill="auto"/>
            <w:noWrap/>
            <w:vAlign w:val="center"/>
          </w:tcPr>
          <w:p w14:paraId="27BB2D4C" w14:textId="77777777" w:rsidR="00CB4D66" w:rsidRPr="0067103E" w:rsidRDefault="00CB4D66" w:rsidP="00884E45">
            <w:pPr>
              <w:rPr>
                <w:color w:val="0D0D0D" w:themeColor="text1" w:themeTint="F2"/>
              </w:rPr>
            </w:pPr>
            <w:r w:rsidRPr="0067103E">
              <w:rPr>
                <w:color w:val="0D0D0D" w:themeColor="text1" w:themeTint="F2"/>
              </w:rPr>
              <w:t>72.6</w:t>
            </w:r>
          </w:p>
        </w:tc>
        <w:tc>
          <w:tcPr>
            <w:tcW w:w="1260" w:type="dxa"/>
            <w:tcBorders>
              <w:top w:val="dashSmallGap" w:sz="4" w:space="0" w:color="auto"/>
              <w:bottom w:val="dashSmallGap" w:sz="4" w:space="0" w:color="auto"/>
            </w:tcBorders>
            <w:shd w:val="clear" w:color="auto" w:fill="auto"/>
            <w:noWrap/>
            <w:vAlign w:val="center"/>
          </w:tcPr>
          <w:p w14:paraId="52C590D4" w14:textId="77777777" w:rsidR="00CB4D66" w:rsidRPr="0067103E" w:rsidRDefault="00CB4D66" w:rsidP="00884E45">
            <w:pPr>
              <w:rPr>
                <w:color w:val="0D0D0D" w:themeColor="text1" w:themeTint="F2"/>
              </w:rPr>
            </w:pPr>
            <w:r w:rsidRPr="0067103E">
              <w:rPr>
                <w:color w:val="0D0D0D" w:themeColor="text1" w:themeTint="F2"/>
              </w:rPr>
              <w:t>(61.0, 84.1)</w:t>
            </w:r>
          </w:p>
        </w:tc>
        <w:tc>
          <w:tcPr>
            <w:tcW w:w="900" w:type="dxa"/>
            <w:tcBorders>
              <w:top w:val="dashSmallGap" w:sz="4" w:space="0" w:color="auto"/>
              <w:bottom w:val="dashSmallGap" w:sz="4" w:space="0" w:color="auto"/>
              <w:right w:val="nil"/>
            </w:tcBorders>
            <w:shd w:val="clear" w:color="auto" w:fill="auto"/>
            <w:noWrap/>
            <w:vAlign w:val="center"/>
          </w:tcPr>
          <w:p w14:paraId="0051F527" w14:textId="77777777" w:rsidR="00CB4D66" w:rsidRPr="0067103E" w:rsidRDefault="00CB4D66" w:rsidP="00884E45">
            <w:pPr>
              <w:rPr>
                <w:color w:val="0D0D0D" w:themeColor="text1" w:themeTint="F2"/>
              </w:rPr>
            </w:pPr>
          </w:p>
        </w:tc>
      </w:tr>
      <w:tr w:rsidR="0067103E" w:rsidRPr="0067103E" w14:paraId="4B9B096A" w14:textId="77777777" w:rsidTr="00BC7A79">
        <w:trPr>
          <w:trHeight w:val="259"/>
          <w:jc w:val="center"/>
        </w:trPr>
        <w:tc>
          <w:tcPr>
            <w:tcW w:w="1620" w:type="dxa"/>
            <w:tcBorders>
              <w:top w:val="dashSmallGap" w:sz="4" w:space="0" w:color="auto"/>
              <w:left w:val="nil"/>
              <w:bottom w:val="dashSmallGap" w:sz="4" w:space="0" w:color="auto"/>
            </w:tcBorders>
            <w:shd w:val="clear" w:color="auto" w:fill="auto"/>
            <w:noWrap/>
            <w:vAlign w:val="center"/>
          </w:tcPr>
          <w:p w14:paraId="3F0084A4" w14:textId="7FA04711" w:rsidR="00CB4D66" w:rsidRPr="0067103E" w:rsidRDefault="00B7184D" w:rsidP="00884E45">
            <w:pPr>
              <w:rPr>
                <w:color w:val="0D0D0D" w:themeColor="text1" w:themeTint="F2"/>
              </w:rPr>
            </w:pPr>
            <w:r w:rsidRPr="0067103E">
              <w:rPr>
                <w:color w:val="0D0D0D" w:themeColor="text1" w:themeTint="F2"/>
              </w:rPr>
              <w:t xml:space="preserve"> </w:t>
            </w:r>
            <w:r w:rsidR="00CB4D66" w:rsidRPr="0067103E">
              <w:rPr>
                <w:color w:val="0D0D0D" w:themeColor="text1" w:themeTint="F2"/>
              </w:rPr>
              <w:t>No</w:t>
            </w:r>
          </w:p>
        </w:tc>
        <w:tc>
          <w:tcPr>
            <w:tcW w:w="1080" w:type="dxa"/>
            <w:tcBorders>
              <w:top w:val="dashSmallGap" w:sz="4" w:space="0" w:color="auto"/>
              <w:bottom w:val="dashSmallGap" w:sz="4" w:space="0" w:color="auto"/>
            </w:tcBorders>
            <w:shd w:val="clear" w:color="auto" w:fill="auto"/>
            <w:noWrap/>
            <w:vAlign w:val="center"/>
          </w:tcPr>
          <w:p w14:paraId="11ED5D4D" w14:textId="77777777" w:rsidR="00CB4D66" w:rsidRPr="0067103E" w:rsidRDefault="00CB4D66" w:rsidP="00884E45">
            <w:pPr>
              <w:rPr>
                <w:color w:val="0D0D0D" w:themeColor="text1" w:themeTint="F2"/>
              </w:rPr>
            </w:pPr>
            <w:r w:rsidRPr="0067103E">
              <w:rPr>
                <w:color w:val="0D0D0D" w:themeColor="text1" w:themeTint="F2"/>
              </w:rPr>
              <w:t>2243</w:t>
            </w:r>
          </w:p>
        </w:tc>
        <w:tc>
          <w:tcPr>
            <w:tcW w:w="990" w:type="dxa"/>
            <w:tcBorders>
              <w:top w:val="dashSmallGap" w:sz="4" w:space="0" w:color="auto"/>
              <w:bottom w:val="dashSmallGap" w:sz="4" w:space="0" w:color="auto"/>
            </w:tcBorders>
            <w:shd w:val="clear" w:color="auto" w:fill="auto"/>
            <w:noWrap/>
            <w:vAlign w:val="center"/>
          </w:tcPr>
          <w:p w14:paraId="5A20FEA8" w14:textId="77777777" w:rsidR="00CB4D66" w:rsidRPr="0067103E" w:rsidRDefault="00CB4D66" w:rsidP="00884E45">
            <w:pPr>
              <w:rPr>
                <w:color w:val="0D0D0D" w:themeColor="text1" w:themeTint="F2"/>
              </w:rPr>
            </w:pPr>
            <w:r w:rsidRPr="0067103E">
              <w:rPr>
                <w:color w:val="0D0D0D" w:themeColor="text1" w:themeTint="F2"/>
              </w:rPr>
              <w:t>7.7</w:t>
            </w:r>
          </w:p>
        </w:tc>
        <w:tc>
          <w:tcPr>
            <w:tcW w:w="1170" w:type="dxa"/>
            <w:tcBorders>
              <w:top w:val="dashSmallGap" w:sz="4" w:space="0" w:color="auto"/>
              <w:bottom w:val="dashSmallGap" w:sz="4" w:space="0" w:color="auto"/>
            </w:tcBorders>
            <w:shd w:val="clear" w:color="auto" w:fill="auto"/>
            <w:noWrap/>
            <w:vAlign w:val="center"/>
          </w:tcPr>
          <w:p w14:paraId="3ED648E6" w14:textId="77777777" w:rsidR="00CB4D66" w:rsidRPr="0067103E" w:rsidRDefault="00CB4D66" w:rsidP="00884E45">
            <w:pPr>
              <w:rPr>
                <w:color w:val="0D0D0D" w:themeColor="text1" w:themeTint="F2"/>
              </w:rPr>
            </w:pPr>
            <w:r w:rsidRPr="0067103E">
              <w:rPr>
                <w:color w:val="0D0D0D" w:themeColor="text1" w:themeTint="F2"/>
              </w:rPr>
              <w:t>(6.3, 9.1)</w:t>
            </w:r>
          </w:p>
        </w:tc>
        <w:tc>
          <w:tcPr>
            <w:tcW w:w="1316" w:type="dxa"/>
            <w:tcBorders>
              <w:top w:val="dashSmallGap" w:sz="4" w:space="0" w:color="auto"/>
              <w:bottom w:val="dashSmallGap" w:sz="4" w:space="0" w:color="auto"/>
            </w:tcBorders>
            <w:shd w:val="clear" w:color="auto" w:fill="auto"/>
            <w:noWrap/>
            <w:vAlign w:val="center"/>
          </w:tcPr>
          <w:p w14:paraId="3DB77F8A" w14:textId="77777777" w:rsidR="00CB4D66" w:rsidRPr="0067103E" w:rsidRDefault="00CB4D66" w:rsidP="00884E45">
            <w:pPr>
              <w:rPr>
                <w:color w:val="0D0D0D" w:themeColor="text1" w:themeTint="F2"/>
              </w:rPr>
            </w:pPr>
            <w:r w:rsidRPr="0067103E">
              <w:rPr>
                <w:color w:val="0D0D0D" w:themeColor="text1" w:themeTint="F2"/>
              </w:rPr>
              <w:t>27019</w:t>
            </w:r>
          </w:p>
        </w:tc>
        <w:tc>
          <w:tcPr>
            <w:tcW w:w="1024" w:type="dxa"/>
            <w:tcBorders>
              <w:top w:val="dashSmallGap" w:sz="4" w:space="0" w:color="auto"/>
              <w:bottom w:val="dashSmallGap" w:sz="4" w:space="0" w:color="auto"/>
            </w:tcBorders>
            <w:shd w:val="clear" w:color="auto" w:fill="auto"/>
            <w:noWrap/>
            <w:vAlign w:val="center"/>
          </w:tcPr>
          <w:p w14:paraId="43A49EC2" w14:textId="77777777" w:rsidR="00CB4D66" w:rsidRPr="0067103E" w:rsidRDefault="00CB4D66" w:rsidP="00884E45">
            <w:pPr>
              <w:rPr>
                <w:color w:val="0D0D0D" w:themeColor="text1" w:themeTint="F2"/>
              </w:rPr>
            </w:pPr>
            <w:r w:rsidRPr="0067103E">
              <w:rPr>
                <w:color w:val="0D0D0D" w:themeColor="text1" w:themeTint="F2"/>
              </w:rPr>
              <w:t>92.3</w:t>
            </w:r>
          </w:p>
        </w:tc>
        <w:tc>
          <w:tcPr>
            <w:tcW w:w="1260" w:type="dxa"/>
            <w:tcBorders>
              <w:top w:val="dashSmallGap" w:sz="4" w:space="0" w:color="auto"/>
              <w:bottom w:val="dashSmallGap" w:sz="4" w:space="0" w:color="auto"/>
            </w:tcBorders>
            <w:shd w:val="clear" w:color="auto" w:fill="auto"/>
            <w:noWrap/>
            <w:vAlign w:val="center"/>
          </w:tcPr>
          <w:p w14:paraId="1D6B5936" w14:textId="77777777" w:rsidR="00CB4D66" w:rsidRPr="0067103E" w:rsidRDefault="00CB4D66" w:rsidP="00884E45">
            <w:pPr>
              <w:rPr>
                <w:color w:val="0D0D0D" w:themeColor="text1" w:themeTint="F2"/>
              </w:rPr>
            </w:pPr>
            <w:r w:rsidRPr="0067103E">
              <w:rPr>
                <w:color w:val="0D0D0D" w:themeColor="text1" w:themeTint="F2"/>
              </w:rPr>
              <w:t>(9.07, 93.7)</w:t>
            </w:r>
          </w:p>
        </w:tc>
        <w:tc>
          <w:tcPr>
            <w:tcW w:w="900" w:type="dxa"/>
            <w:tcBorders>
              <w:top w:val="dashSmallGap" w:sz="4" w:space="0" w:color="auto"/>
              <w:bottom w:val="dashSmallGap" w:sz="4" w:space="0" w:color="auto"/>
              <w:right w:val="nil"/>
            </w:tcBorders>
            <w:shd w:val="clear" w:color="auto" w:fill="auto"/>
            <w:noWrap/>
            <w:vAlign w:val="center"/>
          </w:tcPr>
          <w:p w14:paraId="3A4A3333" w14:textId="77777777" w:rsidR="00CB4D66" w:rsidRPr="0067103E" w:rsidRDefault="00CB4D66" w:rsidP="00884E45">
            <w:pPr>
              <w:rPr>
                <w:color w:val="0D0D0D" w:themeColor="text1" w:themeTint="F2"/>
              </w:rPr>
            </w:pPr>
          </w:p>
        </w:tc>
      </w:tr>
      <w:tr w:rsidR="0067103E" w:rsidRPr="0067103E" w14:paraId="6A87BC9D" w14:textId="77777777" w:rsidTr="00BC7A79">
        <w:trPr>
          <w:trHeight w:val="259"/>
          <w:jc w:val="center"/>
        </w:trPr>
        <w:tc>
          <w:tcPr>
            <w:tcW w:w="1620" w:type="dxa"/>
            <w:tcBorders>
              <w:top w:val="dashSmallGap" w:sz="4" w:space="0" w:color="auto"/>
              <w:left w:val="nil"/>
              <w:bottom w:val="dashSmallGap" w:sz="4" w:space="0" w:color="auto"/>
            </w:tcBorders>
            <w:shd w:val="clear" w:color="auto" w:fill="D9E2F3" w:themeFill="accent1" w:themeFillTint="33"/>
            <w:noWrap/>
            <w:vAlign w:val="center"/>
          </w:tcPr>
          <w:p w14:paraId="15C4F1D7" w14:textId="77777777" w:rsidR="00CB4D66" w:rsidRPr="0067103E" w:rsidRDefault="00CB4D66" w:rsidP="00884E45">
            <w:pPr>
              <w:rPr>
                <w:color w:val="0D0D0D" w:themeColor="text1" w:themeTint="F2"/>
              </w:rPr>
            </w:pPr>
            <w:r w:rsidRPr="0067103E">
              <w:rPr>
                <w:color w:val="0D0D0D" w:themeColor="text1" w:themeTint="F2"/>
              </w:rPr>
              <w:t>Insurance Type</w:t>
            </w:r>
          </w:p>
        </w:tc>
        <w:tc>
          <w:tcPr>
            <w:tcW w:w="1080" w:type="dxa"/>
            <w:tcBorders>
              <w:top w:val="dashSmallGap" w:sz="4" w:space="0" w:color="auto"/>
              <w:bottom w:val="dashSmallGap" w:sz="4" w:space="0" w:color="auto"/>
            </w:tcBorders>
            <w:shd w:val="clear" w:color="auto" w:fill="D9E2F3" w:themeFill="accent1" w:themeFillTint="33"/>
            <w:noWrap/>
            <w:vAlign w:val="center"/>
          </w:tcPr>
          <w:p w14:paraId="3F7E7FC6" w14:textId="77777777" w:rsidR="00CB4D66" w:rsidRPr="0067103E" w:rsidRDefault="00CB4D66" w:rsidP="00884E45">
            <w:pPr>
              <w:rPr>
                <w:color w:val="0D0D0D" w:themeColor="text1" w:themeTint="F2"/>
              </w:rPr>
            </w:pPr>
          </w:p>
        </w:tc>
        <w:tc>
          <w:tcPr>
            <w:tcW w:w="990" w:type="dxa"/>
            <w:tcBorders>
              <w:top w:val="dashSmallGap" w:sz="4" w:space="0" w:color="auto"/>
              <w:bottom w:val="dashSmallGap" w:sz="4" w:space="0" w:color="auto"/>
            </w:tcBorders>
            <w:shd w:val="clear" w:color="auto" w:fill="D9E2F3" w:themeFill="accent1" w:themeFillTint="33"/>
            <w:noWrap/>
            <w:vAlign w:val="center"/>
          </w:tcPr>
          <w:p w14:paraId="72F8B162" w14:textId="77777777" w:rsidR="00CB4D66" w:rsidRPr="0067103E" w:rsidRDefault="00CB4D66" w:rsidP="00884E45">
            <w:pPr>
              <w:rPr>
                <w:color w:val="0D0D0D" w:themeColor="text1" w:themeTint="F2"/>
              </w:rPr>
            </w:pPr>
          </w:p>
        </w:tc>
        <w:tc>
          <w:tcPr>
            <w:tcW w:w="1170" w:type="dxa"/>
            <w:tcBorders>
              <w:top w:val="dashSmallGap" w:sz="4" w:space="0" w:color="auto"/>
              <w:bottom w:val="dashSmallGap" w:sz="4" w:space="0" w:color="auto"/>
            </w:tcBorders>
            <w:shd w:val="clear" w:color="auto" w:fill="D9E2F3" w:themeFill="accent1" w:themeFillTint="33"/>
            <w:noWrap/>
            <w:vAlign w:val="center"/>
          </w:tcPr>
          <w:p w14:paraId="49B9F05E" w14:textId="77777777" w:rsidR="00CB4D66" w:rsidRPr="0067103E" w:rsidRDefault="00CB4D66" w:rsidP="00884E45">
            <w:pPr>
              <w:rPr>
                <w:color w:val="0D0D0D" w:themeColor="text1" w:themeTint="F2"/>
              </w:rPr>
            </w:pPr>
          </w:p>
        </w:tc>
        <w:tc>
          <w:tcPr>
            <w:tcW w:w="1316" w:type="dxa"/>
            <w:tcBorders>
              <w:top w:val="dashSmallGap" w:sz="4" w:space="0" w:color="auto"/>
              <w:bottom w:val="dashSmallGap" w:sz="4" w:space="0" w:color="auto"/>
            </w:tcBorders>
            <w:shd w:val="clear" w:color="auto" w:fill="D9E2F3" w:themeFill="accent1" w:themeFillTint="33"/>
            <w:noWrap/>
            <w:vAlign w:val="center"/>
          </w:tcPr>
          <w:p w14:paraId="7D47120C" w14:textId="77777777" w:rsidR="00CB4D66" w:rsidRPr="0067103E" w:rsidRDefault="00CB4D66" w:rsidP="00884E45">
            <w:pPr>
              <w:rPr>
                <w:color w:val="0D0D0D" w:themeColor="text1" w:themeTint="F2"/>
              </w:rPr>
            </w:pPr>
          </w:p>
        </w:tc>
        <w:tc>
          <w:tcPr>
            <w:tcW w:w="1024" w:type="dxa"/>
            <w:tcBorders>
              <w:top w:val="dashSmallGap" w:sz="4" w:space="0" w:color="auto"/>
              <w:bottom w:val="dashSmallGap" w:sz="4" w:space="0" w:color="auto"/>
            </w:tcBorders>
            <w:shd w:val="clear" w:color="auto" w:fill="D9E2F3" w:themeFill="accent1" w:themeFillTint="33"/>
            <w:noWrap/>
            <w:vAlign w:val="center"/>
          </w:tcPr>
          <w:p w14:paraId="2A8C56A3" w14:textId="77777777" w:rsidR="00CB4D66" w:rsidRPr="0067103E" w:rsidRDefault="00CB4D66" w:rsidP="00884E45">
            <w:pPr>
              <w:rPr>
                <w:color w:val="0D0D0D" w:themeColor="text1" w:themeTint="F2"/>
              </w:rPr>
            </w:pPr>
          </w:p>
        </w:tc>
        <w:tc>
          <w:tcPr>
            <w:tcW w:w="1260" w:type="dxa"/>
            <w:tcBorders>
              <w:top w:val="dashSmallGap" w:sz="4" w:space="0" w:color="auto"/>
              <w:bottom w:val="dashSmallGap" w:sz="4" w:space="0" w:color="auto"/>
            </w:tcBorders>
            <w:shd w:val="clear" w:color="auto" w:fill="D9E2F3" w:themeFill="accent1" w:themeFillTint="33"/>
            <w:noWrap/>
            <w:vAlign w:val="center"/>
          </w:tcPr>
          <w:p w14:paraId="64E483DA" w14:textId="77777777" w:rsidR="00CB4D66" w:rsidRPr="0067103E" w:rsidRDefault="00CB4D66" w:rsidP="00884E45">
            <w:pPr>
              <w:rPr>
                <w:color w:val="0D0D0D" w:themeColor="text1" w:themeTint="F2"/>
              </w:rPr>
            </w:pPr>
          </w:p>
        </w:tc>
        <w:tc>
          <w:tcPr>
            <w:tcW w:w="900" w:type="dxa"/>
            <w:tcBorders>
              <w:top w:val="dashSmallGap" w:sz="4" w:space="0" w:color="auto"/>
              <w:bottom w:val="dashSmallGap" w:sz="4" w:space="0" w:color="auto"/>
              <w:right w:val="nil"/>
            </w:tcBorders>
            <w:shd w:val="clear" w:color="auto" w:fill="D9E2F3" w:themeFill="accent1" w:themeFillTint="33"/>
            <w:noWrap/>
            <w:vAlign w:val="center"/>
          </w:tcPr>
          <w:p w14:paraId="2DA33DD4" w14:textId="77777777" w:rsidR="00CB4D66" w:rsidRPr="0067103E" w:rsidRDefault="00CB4D66" w:rsidP="00884E45">
            <w:pPr>
              <w:rPr>
                <w:color w:val="0D0D0D" w:themeColor="text1" w:themeTint="F2"/>
              </w:rPr>
            </w:pPr>
            <w:r w:rsidRPr="0067103E">
              <w:rPr>
                <w:color w:val="0D0D0D" w:themeColor="text1" w:themeTint="F2"/>
              </w:rPr>
              <w:t>0.3200</w:t>
            </w:r>
          </w:p>
        </w:tc>
      </w:tr>
      <w:tr w:rsidR="0067103E" w:rsidRPr="0067103E" w14:paraId="4F6F265C" w14:textId="77777777" w:rsidTr="00BC7A79">
        <w:trPr>
          <w:trHeight w:val="259"/>
          <w:jc w:val="center"/>
        </w:trPr>
        <w:tc>
          <w:tcPr>
            <w:tcW w:w="1620" w:type="dxa"/>
            <w:tcBorders>
              <w:top w:val="dashSmallGap" w:sz="4" w:space="0" w:color="auto"/>
              <w:left w:val="nil"/>
              <w:bottom w:val="dashSmallGap" w:sz="4" w:space="0" w:color="auto"/>
            </w:tcBorders>
            <w:shd w:val="clear" w:color="auto" w:fill="auto"/>
            <w:noWrap/>
            <w:vAlign w:val="center"/>
          </w:tcPr>
          <w:p w14:paraId="745BC1A0" w14:textId="3E539270" w:rsidR="00CB4D66" w:rsidRPr="0067103E" w:rsidRDefault="00B7184D" w:rsidP="00884E45">
            <w:pPr>
              <w:rPr>
                <w:color w:val="0D0D0D" w:themeColor="text1" w:themeTint="F2"/>
              </w:rPr>
            </w:pPr>
            <w:r w:rsidRPr="0067103E">
              <w:rPr>
                <w:color w:val="0D0D0D" w:themeColor="text1" w:themeTint="F2"/>
              </w:rPr>
              <w:t xml:space="preserve"> </w:t>
            </w:r>
            <w:r w:rsidR="00CB4D66" w:rsidRPr="0067103E">
              <w:rPr>
                <w:color w:val="0D0D0D" w:themeColor="text1" w:themeTint="F2"/>
              </w:rPr>
              <w:t>Medicaid</w:t>
            </w:r>
          </w:p>
        </w:tc>
        <w:tc>
          <w:tcPr>
            <w:tcW w:w="1080" w:type="dxa"/>
            <w:tcBorders>
              <w:top w:val="dashSmallGap" w:sz="4" w:space="0" w:color="auto"/>
              <w:bottom w:val="dashSmallGap" w:sz="4" w:space="0" w:color="auto"/>
            </w:tcBorders>
            <w:shd w:val="clear" w:color="auto" w:fill="auto"/>
            <w:noWrap/>
            <w:vAlign w:val="center"/>
          </w:tcPr>
          <w:p w14:paraId="7F201B38" w14:textId="77777777" w:rsidR="00CB4D66" w:rsidRPr="0067103E" w:rsidRDefault="00CB4D66" w:rsidP="00884E45">
            <w:pPr>
              <w:rPr>
                <w:color w:val="0D0D0D" w:themeColor="text1" w:themeTint="F2"/>
              </w:rPr>
            </w:pPr>
            <w:r w:rsidRPr="0067103E">
              <w:rPr>
                <w:color w:val="0D0D0D" w:themeColor="text1" w:themeTint="F2"/>
              </w:rPr>
              <w:t>723</w:t>
            </w:r>
          </w:p>
        </w:tc>
        <w:tc>
          <w:tcPr>
            <w:tcW w:w="990" w:type="dxa"/>
            <w:tcBorders>
              <w:top w:val="dashSmallGap" w:sz="4" w:space="0" w:color="auto"/>
              <w:bottom w:val="dashSmallGap" w:sz="4" w:space="0" w:color="auto"/>
            </w:tcBorders>
            <w:shd w:val="clear" w:color="auto" w:fill="auto"/>
            <w:noWrap/>
            <w:vAlign w:val="center"/>
          </w:tcPr>
          <w:p w14:paraId="0DC13C8A" w14:textId="77777777" w:rsidR="00CB4D66" w:rsidRPr="0067103E" w:rsidRDefault="00CB4D66" w:rsidP="00884E45">
            <w:pPr>
              <w:rPr>
                <w:color w:val="0D0D0D" w:themeColor="text1" w:themeTint="F2"/>
              </w:rPr>
            </w:pPr>
            <w:r w:rsidRPr="0067103E">
              <w:rPr>
                <w:color w:val="0D0D0D" w:themeColor="text1" w:themeTint="F2"/>
              </w:rPr>
              <w:t>9.7</w:t>
            </w:r>
          </w:p>
        </w:tc>
        <w:tc>
          <w:tcPr>
            <w:tcW w:w="1170" w:type="dxa"/>
            <w:tcBorders>
              <w:top w:val="dashSmallGap" w:sz="4" w:space="0" w:color="auto"/>
              <w:bottom w:val="dashSmallGap" w:sz="4" w:space="0" w:color="auto"/>
            </w:tcBorders>
            <w:shd w:val="clear" w:color="auto" w:fill="auto"/>
            <w:noWrap/>
            <w:vAlign w:val="center"/>
          </w:tcPr>
          <w:p w14:paraId="493C4416" w14:textId="77777777" w:rsidR="00CB4D66" w:rsidRPr="0067103E" w:rsidRDefault="00CB4D66" w:rsidP="00884E45">
            <w:pPr>
              <w:rPr>
                <w:color w:val="0D0D0D" w:themeColor="text1" w:themeTint="F2"/>
              </w:rPr>
            </w:pPr>
            <w:r w:rsidRPr="0067103E">
              <w:rPr>
                <w:color w:val="0D0D0D" w:themeColor="text1" w:themeTint="F2"/>
              </w:rPr>
              <w:t>(6.7, 12.7)</w:t>
            </w:r>
          </w:p>
        </w:tc>
        <w:tc>
          <w:tcPr>
            <w:tcW w:w="1316" w:type="dxa"/>
            <w:tcBorders>
              <w:top w:val="dashSmallGap" w:sz="4" w:space="0" w:color="auto"/>
              <w:bottom w:val="dashSmallGap" w:sz="4" w:space="0" w:color="auto"/>
            </w:tcBorders>
            <w:shd w:val="clear" w:color="auto" w:fill="auto"/>
            <w:noWrap/>
            <w:vAlign w:val="center"/>
          </w:tcPr>
          <w:p w14:paraId="280CE48C" w14:textId="77777777" w:rsidR="00CB4D66" w:rsidRPr="0067103E" w:rsidRDefault="00CB4D66" w:rsidP="00884E45">
            <w:pPr>
              <w:rPr>
                <w:color w:val="0D0D0D" w:themeColor="text1" w:themeTint="F2"/>
              </w:rPr>
            </w:pPr>
            <w:r w:rsidRPr="0067103E">
              <w:rPr>
                <w:color w:val="0D0D0D" w:themeColor="text1" w:themeTint="F2"/>
              </w:rPr>
              <w:t>6714</w:t>
            </w:r>
          </w:p>
        </w:tc>
        <w:tc>
          <w:tcPr>
            <w:tcW w:w="1024" w:type="dxa"/>
            <w:tcBorders>
              <w:top w:val="dashSmallGap" w:sz="4" w:space="0" w:color="auto"/>
              <w:bottom w:val="dashSmallGap" w:sz="4" w:space="0" w:color="auto"/>
            </w:tcBorders>
            <w:shd w:val="clear" w:color="auto" w:fill="auto"/>
            <w:noWrap/>
            <w:vAlign w:val="center"/>
          </w:tcPr>
          <w:p w14:paraId="11A89F8F" w14:textId="77777777" w:rsidR="00CB4D66" w:rsidRPr="0067103E" w:rsidRDefault="00CB4D66" w:rsidP="00884E45">
            <w:pPr>
              <w:rPr>
                <w:color w:val="0D0D0D" w:themeColor="text1" w:themeTint="F2"/>
              </w:rPr>
            </w:pPr>
            <w:r w:rsidRPr="0067103E">
              <w:rPr>
                <w:color w:val="0D0D0D" w:themeColor="text1" w:themeTint="F2"/>
              </w:rPr>
              <w:t>90.3</w:t>
            </w:r>
          </w:p>
        </w:tc>
        <w:tc>
          <w:tcPr>
            <w:tcW w:w="1260" w:type="dxa"/>
            <w:tcBorders>
              <w:top w:val="dashSmallGap" w:sz="4" w:space="0" w:color="auto"/>
              <w:bottom w:val="dashSmallGap" w:sz="4" w:space="0" w:color="auto"/>
            </w:tcBorders>
            <w:shd w:val="clear" w:color="auto" w:fill="auto"/>
            <w:noWrap/>
            <w:vAlign w:val="center"/>
          </w:tcPr>
          <w:p w14:paraId="0CFDFC7B" w14:textId="77777777" w:rsidR="00CB4D66" w:rsidRPr="0067103E" w:rsidRDefault="00CB4D66" w:rsidP="00884E45">
            <w:pPr>
              <w:rPr>
                <w:color w:val="0D0D0D" w:themeColor="text1" w:themeTint="F2"/>
              </w:rPr>
            </w:pPr>
            <w:r w:rsidRPr="0067103E">
              <w:rPr>
                <w:color w:val="0D0D0D" w:themeColor="text1" w:themeTint="F2"/>
              </w:rPr>
              <w:t>(87.3, 93.3)</w:t>
            </w:r>
          </w:p>
        </w:tc>
        <w:tc>
          <w:tcPr>
            <w:tcW w:w="900" w:type="dxa"/>
            <w:tcBorders>
              <w:top w:val="dashSmallGap" w:sz="4" w:space="0" w:color="auto"/>
              <w:bottom w:val="dashSmallGap" w:sz="4" w:space="0" w:color="auto"/>
              <w:right w:val="nil"/>
            </w:tcBorders>
            <w:shd w:val="clear" w:color="auto" w:fill="auto"/>
            <w:noWrap/>
            <w:vAlign w:val="center"/>
          </w:tcPr>
          <w:p w14:paraId="06CBB1C2" w14:textId="77777777" w:rsidR="00CB4D66" w:rsidRPr="0067103E" w:rsidRDefault="00CB4D66" w:rsidP="00884E45">
            <w:pPr>
              <w:rPr>
                <w:color w:val="0D0D0D" w:themeColor="text1" w:themeTint="F2"/>
              </w:rPr>
            </w:pPr>
          </w:p>
        </w:tc>
      </w:tr>
      <w:tr w:rsidR="0067103E" w:rsidRPr="0067103E" w14:paraId="0D7A34D2" w14:textId="77777777" w:rsidTr="00BC7A79">
        <w:trPr>
          <w:trHeight w:val="259"/>
          <w:jc w:val="center"/>
        </w:trPr>
        <w:tc>
          <w:tcPr>
            <w:tcW w:w="1620" w:type="dxa"/>
            <w:tcBorders>
              <w:top w:val="dashSmallGap" w:sz="4" w:space="0" w:color="auto"/>
              <w:left w:val="nil"/>
              <w:bottom w:val="dashSmallGap" w:sz="4" w:space="0" w:color="auto"/>
            </w:tcBorders>
            <w:shd w:val="clear" w:color="auto" w:fill="auto"/>
            <w:noWrap/>
            <w:vAlign w:val="center"/>
          </w:tcPr>
          <w:p w14:paraId="761F6AD0" w14:textId="6A3635C6" w:rsidR="00CB4D66" w:rsidRPr="0067103E" w:rsidRDefault="00B7184D" w:rsidP="00884E45">
            <w:pPr>
              <w:rPr>
                <w:color w:val="0D0D0D" w:themeColor="text1" w:themeTint="F2"/>
              </w:rPr>
            </w:pPr>
            <w:r w:rsidRPr="0067103E">
              <w:rPr>
                <w:color w:val="0D0D0D" w:themeColor="text1" w:themeTint="F2"/>
              </w:rPr>
              <w:t xml:space="preserve"> </w:t>
            </w:r>
            <w:r w:rsidR="00CB4D66" w:rsidRPr="0067103E">
              <w:rPr>
                <w:color w:val="0D0D0D" w:themeColor="text1" w:themeTint="F2"/>
              </w:rPr>
              <w:t>Private</w:t>
            </w:r>
          </w:p>
        </w:tc>
        <w:tc>
          <w:tcPr>
            <w:tcW w:w="1080" w:type="dxa"/>
            <w:tcBorders>
              <w:top w:val="dashSmallGap" w:sz="4" w:space="0" w:color="auto"/>
              <w:bottom w:val="dashSmallGap" w:sz="4" w:space="0" w:color="auto"/>
            </w:tcBorders>
            <w:shd w:val="clear" w:color="auto" w:fill="auto"/>
            <w:noWrap/>
            <w:vAlign w:val="center"/>
          </w:tcPr>
          <w:p w14:paraId="2E51B423" w14:textId="77777777" w:rsidR="00CB4D66" w:rsidRPr="0067103E" w:rsidRDefault="00CB4D66" w:rsidP="00884E45">
            <w:pPr>
              <w:rPr>
                <w:color w:val="0D0D0D" w:themeColor="text1" w:themeTint="F2"/>
              </w:rPr>
            </w:pPr>
            <w:r w:rsidRPr="0067103E">
              <w:rPr>
                <w:color w:val="0D0D0D" w:themeColor="text1" w:themeTint="F2"/>
              </w:rPr>
              <w:t>1591</w:t>
            </w:r>
          </w:p>
        </w:tc>
        <w:tc>
          <w:tcPr>
            <w:tcW w:w="990" w:type="dxa"/>
            <w:tcBorders>
              <w:top w:val="dashSmallGap" w:sz="4" w:space="0" w:color="auto"/>
              <w:bottom w:val="dashSmallGap" w:sz="4" w:space="0" w:color="auto"/>
            </w:tcBorders>
            <w:shd w:val="clear" w:color="auto" w:fill="auto"/>
            <w:noWrap/>
            <w:vAlign w:val="center"/>
          </w:tcPr>
          <w:p w14:paraId="0F785EE3" w14:textId="77777777" w:rsidR="00CB4D66" w:rsidRPr="0067103E" w:rsidRDefault="00CB4D66" w:rsidP="00884E45">
            <w:pPr>
              <w:rPr>
                <w:color w:val="0D0D0D" w:themeColor="text1" w:themeTint="F2"/>
              </w:rPr>
            </w:pPr>
            <w:r w:rsidRPr="0067103E">
              <w:rPr>
                <w:color w:val="0D0D0D" w:themeColor="text1" w:themeTint="F2"/>
              </w:rPr>
              <w:t>8.0</w:t>
            </w:r>
          </w:p>
        </w:tc>
        <w:tc>
          <w:tcPr>
            <w:tcW w:w="1170" w:type="dxa"/>
            <w:tcBorders>
              <w:top w:val="dashSmallGap" w:sz="4" w:space="0" w:color="auto"/>
              <w:bottom w:val="dashSmallGap" w:sz="4" w:space="0" w:color="auto"/>
            </w:tcBorders>
            <w:shd w:val="clear" w:color="auto" w:fill="auto"/>
            <w:noWrap/>
            <w:vAlign w:val="center"/>
          </w:tcPr>
          <w:p w14:paraId="17DCD879" w14:textId="77777777" w:rsidR="00CB4D66" w:rsidRPr="0067103E" w:rsidRDefault="00CB4D66" w:rsidP="00884E45">
            <w:pPr>
              <w:rPr>
                <w:color w:val="0D0D0D" w:themeColor="text1" w:themeTint="F2"/>
              </w:rPr>
            </w:pPr>
            <w:r w:rsidRPr="0067103E">
              <w:rPr>
                <w:color w:val="0D0D0D" w:themeColor="text1" w:themeTint="F2"/>
              </w:rPr>
              <w:t>(6.3, 9.8)</w:t>
            </w:r>
          </w:p>
        </w:tc>
        <w:tc>
          <w:tcPr>
            <w:tcW w:w="1316" w:type="dxa"/>
            <w:tcBorders>
              <w:top w:val="dashSmallGap" w:sz="4" w:space="0" w:color="auto"/>
              <w:bottom w:val="dashSmallGap" w:sz="4" w:space="0" w:color="auto"/>
            </w:tcBorders>
            <w:shd w:val="clear" w:color="auto" w:fill="auto"/>
            <w:noWrap/>
            <w:vAlign w:val="center"/>
          </w:tcPr>
          <w:p w14:paraId="0E6961AB" w14:textId="77777777" w:rsidR="00CB4D66" w:rsidRPr="0067103E" w:rsidRDefault="00CB4D66" w:rsidP="00884E45">
            <w:pPr>
              <w:rPr>
                <w:color w:val="0D0D0D" w:themeColor="text1" w:themeTint="F2"/>
              </w:rPr>
            </w:pPr>
            <w:r w:rsidRPr="0067103E">
              <w:rPr>
                <w:color w:val="0D0D0D" w:themeColor="text1" w:themeTint="F2"/>
              </w:rPr>
              <w:t>18210</w:t>
            </w:r>
          </w:p>
        </w:tc>
        <w:tc>
          <w:tcPr>
            <w:tcW w:w="1024" w:type="dxa"/>
            <w:tcBorders>
              <w:top w:val="dashSmallGap" w:sz="4" w:space="0" w:color="auto"/>
              <w:bottom w:val="dashSmallGap" w:sz="4" w:space="0" w:color="auto"/>
            </w:tcBorders>
            <w:shd w:val="clear" w:color="auto" w:fill="auto"/>
            <w:noWrap/>
            <w:vAlign w:val="center"/>
          </w:tcPr>
          <w:p w14:paraId="7BD48A13" w14:textId="77777777" w:rsidR="00CB4D66" w:rsidRPr="0067103E" w:rsidRDefault="00CB4D66" w:rsidP="00884E45">
            <w:pPr>
              <w:rPr>
                <w:color w:val="0D0D0D" w:themeColor="text1" w:themeTint="F2"/>
              </w:rPr>
            </w:pPr>
            <w:r w:rsidRPr="0067103E">
              <w:rPr>
                <w:color w:val="0D0D0D" w:themeColor="text1" w:themeTint="F2"/>
              </w:rPr>
              <w:t>92.0</w:t>
            </w:r>
          </w:p>
        </w:tc>
        <w:tc>
          <w:tcPr>
            <w:tcW w:w="1260" w:type="dxa"/>
            <w:tcBorders>
              <w:top w:val="dashSmallGap" w:sz="4" w:space="0" w:color="auto"/>
              <w:bottom w:val="dashSmallGap" w:sz="4" w:space="0" w:color="auto"/>
            </w:tcBorders>
            <w:shd w:val="clear" w:color="auto" w:fill="auto"/>
            <w:noWrap/>
            <w:vAlign w:val="center"/>
          </w:tcPr>
          <w:p w14:paraId="23C1FA82" w14:textId="77777777" w:rsidR="00CB4D66" w:rsidRPr="0067103E" w:rsidRDefault="00CB4D66" w:rsidP="00884E45">
            <w:pPr>
              <w:rPr>
                <w:color w:val="0D0D0D" w:themeColor="text1" w:themeTint="F2"/>
              </w:rPr>
            </w:pPr>
            <w:r w:rsidRPr="0067103E">
              <w:rPr>
                <w:color w:val="0D0D0D" w:themeColor="text1" w:themeTint="F2"/>
              </w:rPr>
              <w:t>(90.2, 93.7)</w:t>
            </w:r>
          </w:p>
        </w:tc>
        <w:tc>
          <w:tcPr>
            <w:tcW w:w="900" w:type="dxa"/>
            <w:tcBorders>
              <w:top w:val="dashSmallGap" w:sz="4" w:space="0" w:color="auto"/>
              <w:bottom w:val="dashSmallGap" w:sz="4" w:space="0" w:color="auto"/>
              <w:right w:val="nil"/>
            </w:tcBorders>
            <w:shd w:val="clear" w:color="auto" w:fill="auto"/>
            <w:noWrap/>
            <w:vAlign w:val="center"/>
          </w:tcPr>
          <w:p w14:paraId="63B40D97" w14:textId="77777777" w:rsidR="00CB4D66" w:rsidRPr="0067103E" w:rsidRDefault="00CB4D66" w:rsidP="00884E45">
            <w:pPr>
              <w:rPr>
                <w:color w:val="0D0D0D" w:themeColor="text1" w:themeTint="F2"/>
              </w:rPr>
            </w:pPr>
          </w:p>
        </w:tc>
      </w:tr>
      <w:tr w:rsidR="0067103E" w:rsidRPr="0067103E" w14:paraId="0B823DE0" w14:textId="77777777" w:rsidTr="00BC7A79">
        <w:trPr>
          <w:trHeight w:val="259"/>
          <w:jc w:val="center"/>
        </w:trPr>
        <w:tc>
          <w:tcPr>
            <w:tcW w:w="1620" w:type="dxa"/>
            <w:tcBorders>
              <w:top w:val="dashSmallGap" w:sz="4" w:space="0" w:color="auto"/>
              <w:left w:val="nil"/>
              <w:bottom w:val="dashSmallGap" w:sz="4" w:space="0" w:color="auto"/>
            </w:tcBorders>
            <w:shd w:val="clear" w:color="auto" w:fill="D9E2F3" w:themeFill="accent1" w:themeFillTint="33"/>
            <w:noWrap/>
            <w:vAlign w:val="center"/>
          </w:tcPr>
          <w:p w14:paraId="24492366" w14:textId="77777777" w:rsidR="00CB4D66" w:rsidRPr="0067103E" w:rsidRDefault="00CB4D66" w:rsidP="00884E45">
            <w:pPr>
              <w:rPr>
                <w:color w:val="0D0D0D" w:themeColor="text1" w:themeTint="F2"/>
              </w:rPr>
            </w:pPr>
            <w:r w:rsidRPr="0067103E">
              <w:rPr>
                <w:color w:val="0D0D0D" w:themeColor="text1" w:themeTint="F2"/>
              </w:rPr>
              <w:t>Married</w:t>
            </w:r>
          </w:p>
        </w:tc>
        <w:tc>
          <w:tcPr>
            <w:tcW w:w="1080" w:type="dxa"/>
            <w:tcBorders>
              <w:top w:val="dashSmallGap" w:sz="4" w:space="0" w:color="auto"/>
              <w:bottom w:val="dashSmallGap" w:sz="4" w:space="0" w:color="auto"/>
            </w:tcBorders>
            <w:shd w:val="clear" w:color="auto" w:fill="D9E2F3" w:themeFill="accent1" w:themeFillTint="33"/>
            <w:noWrap/>
            <w:vAlign w:val="center"/>
          </w:tcPr>
          <w:p w14:paraId="24DFC1FE" w14:textId="77777777" w:rsidR="00CB4D66" w:rsidRPr="0067103E" w:rsidRDefault="00CB4D66" w:rsidP="00884E45">
            <w:pPr>
              <w:rPr>
                <w:color w:val="0D0D0D" w:themeColor="text1" w:themeTint="F2"/>
              </w:rPr>
            </w:pPr>
          </w:p>
        </w:tc>
        <w:tc>
          <w:tcPr>
            <w:tcW w:w="990" w:type="dxa"/>
            <w:tcBorders>
              <w:top w:val="dashSmallGap" w:sz="4" w:space="0" w:color="auto"/>
              <w:bottom w:val="dashSmallGap" w:sz="4" w:space="0" w:color="auto"/>
            </w:tcBorders>
            <w:shd w:val="clear" w:color="auto" w:fill="D9E2F3" w:themeFill="accent1" w:themeFillTint="33"/>
            <w:noWrap/>
            <w:vAlign w:val="center"/>
          </w:tcPr>
          <w:p w14:paraId="3722011E" w14:textId="77777777" w:rsidR="00CB4D66" w:rsidRPr="0067103E" w:rsidRDefault="00CB4D66" w:rsidP="00884E45">
            <w:pPr>
              <w:rPr>
                <w:color w:val="0D0D0D" w:themeColor="text1" w:themeTint="F2"/>
              </w:rPr>
            </w:pPr>
          </w:p>
        </w:tc>
        <w:tc>
          <w:tcPr>
            <w:tcW w:w="1170" w:type="dxa"/>
            <w:tcBorders>
              <w:top w:val="dashSmallGap" w:sz="4" w:space="0" w:color="auto"/>
              <w:bottom w:val="dashSmallGap" w:sz="4" w:space="0" w:color="auto"/>
            </w:tcBorders>
            <w:shd w:val="clear" w:color="auto" w:fill="D9E2F3" w:themeFill="accent1" w:themeFillTint="33"/>
            <w:noWrap/>
            <w:vAlign w:val="center"/>
          </w:tcPr>
          <w:p w14:paraId="2E91BF8E" w14:textId="77777777" w:rsidR="00CB4D66" w:rsidRPr="0067103E" w:rsidRDefault="00CB4D66" w:rsidP="00884E45">
            <w:pPr>
              <w:rPr>
                <w:color w:val="0D0D0D" w:themeColor="text1" w:themeTint="F2"/>
              </w:rPr>
            </w:pPr>
          </w:p>
        </w:tc>
        <w:tc>
          <w:tcPr>
            <w:tcW w:w="1316" w:type="dxa"/>
            <w:tcBorders>
              <w:top w:val="dashSmallGap" w:sz="4" w:space="0" w:color="auto"/>
              <w:bottom w:val="dashSmallGap" w:sz="4" w:space="0" w:color="auto"/>
            </w:tcBorders>
            <w:shd w:val="clear" w:color="auto" w:fill="D9E2F3" w:themeFill="accent1" w:themeFillTint="33"/>
            <w:noWrap/>
            <w:vAlign w:val="center"/>
          </w:tcPr>
          <w:p w14:paraId="286E7464" w14:textId="77777777" w:rsidR="00CB4D66" w:rsidRPr="0067103E" w:rsidRDefault="00CB4D66" w:rsidP="00884E45">
            <w:pPr>
              <w:rPr>
                <w:color w:val="0D0D0D" w:themeColor="text1" w:themeTint="F2"/>
              </w:rPr>
            </w:pPr>
          </w:p>
        </w:tc>
        <w:tc>
          <w:tcPr>
            <w:tcW w:w="1024" w:type="dxa"/>
            <w:tcBorders>
              <w:top w:val="dashSmallGap" w:sz="4" w:space="0" w:color="auto"/>
              <w:bottom w:val="dashSmallGap" w:sz="4" w:space="0" w:color="auto"/>
            </w:tcBorders>
            <w:shd w:val="clear" w:color="auto" w:fill="D9E2F3" w:themeFill="accent1" w:themeFillTint="33"/>
            <w:noWrap/>
            <w:vAlign w:val="center"/>
          </w:tcPr>
          <w:p w14:paraId="3073F6F2" w14:textId="77777777" w:rsidR="00CB4D66" w:rsidRPr="0067103E" w:rsidRDefault="00CB4D66" w:rsidP="00884E45">
            <w:pPr>
              <w:rPr>
                <w:color w:val="0D0D0D" w:themeColor="text1" w:themeTint="F2"/>
              </w:rPr>
            </w:pPr>
          </w:p>
        </w:tc>
        <w:tc>
          <w:tcPr>
            <w:tcW w:w="1260" w:type="dxa"/>
            <w:tcBorders>
              <w:top w:val="dashSmallGap" w:sz="4" w:space="0" w:color="auto"/>
              <w:bottom w:val="dashSmallGap" w:sz="4" w:space="0" w:color="auto"/>
            </w:tcBorders>
            <w:shd w:val="clear" w:color="auto" w:fill="D9E2F3" w:themeFill="accent1" w:themeFillTint="33"/>
            <w:noWrap/>
            <w:vAlign w:val="center"/>
          </w:tcPr>
          <w:p w14:paraId="6BD57ADA" w14:textId="77777777" w:rsidR="00CB4D66" w:rsidRPr="0067103E" w:rsidRDefault="00CB4D66" w:rsidP="00884E45">
            <w:pPr>
              <w:rPr>
                <w:color w:val="0D0D0D" w:themeColor="text1" w:themeTint="F2"/>
              </w:rPr>
            </w:pPr>
          </w:p>
        </w:tc>
        <w:tc>
          <w:tcPr>
            <w:tcW w:w="900" w:type="dxa"/>
            <w:tcBorders>
              <w:top w:val="dashSmallGap" w:sz="4" w:space="0" w:color="auto"/>
              <w:bottom w:val="dashSmallGap" w:sz="4" w:space="0" w:color="auto"/>
              <w:right w:val="nil"/>
            </w:tcBorders>
            <w:shd w:val="clear" w:color="auto" w:fill="D9E2F3" w:themeFill="accent1" w:themeFillTint="33"/>
            <w:noWrap/>
            <w:vAlign w:val="center"/>
          </w:tcPr>
          <w:p w14:paraId="77D6EE55" w14:textId="77777777" w:rsidR="00CB4D66" w:rsidRPr="0067103E" w:rsidRDefault="00CB4D66" w:rsidP="00884E45">
            <w:pPr>
              <w:rPr>
                <w:color w:val="0D0D0D" w:themeColor="text1" w:themeTint="F2"/>
              </w:rPr>
            </w:pPr>
            <w:r w:rsidRPr="0067103E">
              <w:rPr>
                <w:color w:val="0D0D0D" w:themeColor="text1" w:themeTint="F2"/>
              </w:rPr>
              <w:t>0.0500</w:t>
            </w:r>
          </w:p>
        </w:tc>
      </w:tr>
      <w:tr w:rsidR="0067103E" w:rsidRPr="0067103E" w14:paraId="6A397BF7" w14:textId="77777777" w:rsidTr="00BC7A79">
        <w:trPr>
          <w:trHeight w:val="259"/>
          <w:jc w:val="center"/>
        </w:trPr>
        <w:tc>
          <w:tcPr>
            <w:tcW w:w="1620" w:type="dxa"/>
            <w:tcBorders>
              <w:top w:val="dashSmallGap" w:sz="4" w:space="0" w:color="auto"/>
              <w:left w:val="nil"/>
              <w:bottom w:val="dashSmallGap" w:sz="4" w:space="0" w:color="auto"/>
            </w:tcBorders>
            <w:shd w:val="clear" w:color="auto" w:fill="auto"/>
            <w:noWrap/>
            <w:vAlign w:val="center"/>
          </w:tcPr>
          <w:p w14:paraId="1E8C6BC1" w14:textId="42DC6DC2" w:rsidR="00CB4D66" w:rsidRPr="0067103E" w:rsidRDefault="00B7184D" w:rsidP="00884E45">
            <w:pPr>
              <w:rPr>
                <w:color w:val="0D0D0D" w:themeColor="text1" w:themeTint="F2"/>
              </w:rPr>
            </w:pPr>
            <w:r w:rsidRPr="0067103E">
              <w:rPr>
                <w:color w:val="0D0D0D" w:themeColor="text1" w:themeTint="F2"/>
              </w:rPr>
              <w:t xml:space="preserve"> </w:t>
            </w:r>
            <w:r w:rsidR="00CB4D66" w:rsidRPr="0067103E">
              <w:rPr>
                <w:color w:val="0D0D0D" w:themeColor="text1" w:themeTint="F2"/>
              </w:rPr>
              <w:t>Yes</w:t>
            </w:r>
          </w:p>
        </w:tc>
        <w:tc>
          <w:tcPr>
            <w:tcW w:w="1080" w:type="dxa"/>
            <w:tcBorders>
              <w:top w:val="dashSmallGap" w:sz="4" w:space="0" w:color="auto"/>
              <w:bottom w:val="dashSmallGap" w:sz="4" w:space="0" w:color="auto"/>
            </w:tcBorders>
            <w:shd w:val="clear" w:color="auto" w:fill="auto"/>
            <w:noWrap/>
            <w:vAlign w:val="center"/>
          </w:tcPr>
          <w:p w14:paraId="0C0E997E" w14:textId="77777777" w:rsidR="00CB4D66" w:rsidRPr="0067103E" w:rsidRDefault="00CB4D66" w:rsidP="00884E45">
            <w:pPr>
              <w:rPr>
                <w:color w:val="0D0D0D" w:themeColor="text1" w:themeTint="F2"/>
              </w:rPr>
            </w:pPr>
            <w:r w:rsidRPr="0067103E">
              <w:rPr>
                <w:color w:val="0D0D0D" w:themeColor="text1" w:themeTint="F2"/>
              </w:rPr>
              <w:t>1512</w:t>
            </w:r>
          </w:p>
        </w:tc>
        <w:tc>
          <w:tcPr>
            <w:tcW w:w="990" w:type="dxa"/>
            <w:tcBorders>
              <w:top w:val="dashSmallGap" w:sz="4" w:space="0" w:color="auto"/>
              <w:bottom w:val="dashSmallGap" w:sz="4" w:space="0" w:color="auto"/>
            </w:tcBorders>
            <w:shd w:val="clear" w:color="auto" w:fill="auto"/>
            <w:noWrap/>
            <w:vAlign w:val="center"/>
          </w:tcPr>
          <w:p w14:paraId="27232A1A" w14:textId="77777777" w:rsidR="00CB4D66" w:rsidRPr="0067103E" w:rsidRDefault="00CB4D66" w:rsidP="00884E45">
            <w:pPr>
              <w:rPr>
                <w:color w:val="0D0D0D" w:themeColor="text1" w:themeTint="F2"/>
              </w:rPr>
            </w:pPr>
            <w:r w:rsidRPr="0067103E">
              <w:rPr>
                <w:color w:val="0D0D0D" w:themeColor="text1" w:themeTint="F2"/>
              </w:rPr>
              <w:t>7.5</w:t>
            </w:r>
          </w:p>
        </w:tc>
        <w:tc>
          <w:tcPr>
            <w:tcW w:w="1170" w:type="dxa"/>
            <w:tcBorders>
              <w:top w:val="dashSmallGap" w:sz="4" w:space="0" w:color="auto"/>
              <w:bottom w:val="dashSmallGap" w:sz="4" w:space="0" w:color="auto"/>
            </w:tcBorders>
            <w:shd w:val="clear" w:color="auto" w:fill="auto"/>
            <w:noWrap/>
            <w:vAlign w:val="center"/>
          </w:tcPr>
          <w:p w14:paraId="0B12EB2F" w14:textId="77777777" w:rsidR="00CB4D66" w:rsidRPr="0067103E" w:rsidRDefault="00CB4D66" w:rsidP="00884E45">
            <w:pPr>
              <w:rPr>
                <w:color w:val="0D0D0D" w:themeColor="text1" w:themeTint="F2"/>
              </w:rPr>
            </w:pPr>
            <w:r w:rsidRPr="0067103E">
              <w:rPr>
                <w:color w:val="0D0D0D" w:themeColor="text1" w:themeTint="F2"/>
              </w:rPr>
              <w:t>(5.8, 9.1)</w:t>
            </w:r>
          </w:p>
        </w:tc>
        <w:tc>
          <w:tcPr>
            <w:tcW w:w="1316" w:type="dxa"/>
            <w:tcBorders>
              <w:top w:val="dashSmallGap" w:sz="4" w:space="0" w:color="auto"/>
              <w:bottom w:val="dashSmallGap" w:sz="4" w:space="0" w:color="auto"/>
            </w:tcBorders>
            <w:shd w:val="clear" w:color="auto" w:fill="auto"/>
            <w:noWrap/>
            <w:vAlign w:val="center"/>
          </w:tcPr>
          <w:p w14:paraId="6FD52557" w14:textId="77777777" w:rsidR="00CB4D66" w:rsidRPr="0067103E" w:rsidRDefault="00CB4D66" w:rsidP="00884E45">
            <w:pPr>
              <w:rPr>
                <w:color w:val="0D0D0D" w:themeColor="text1" w:themeTint="F2"/>
              </w:rPr>
            </w:pPr>
            <w:r w:rsidRPr="0067103E">
              <w:rPr>
                <w:color w:val="0D0D0D" w:themeColor="text1" w:themeTint="F2"/>
              </w:rPr>
              <w:t>18713</w:t>
            </w:r>
          </w:p>
        </w:tc>
        <w:tc>
          <w:tcPr>
            <w:tcW w:w="1024" w:type="dxa"/>
            <w:tcBorders>
              <w:top w:val="dashSmallGap" w:sz="4" w:space="0" w:color="auto"/>
              <w:bottom w:val="dashSmallGap" w:sz="4" w:space="0" w:color="auto"/>
            </w:tcBorders>
            <w:shd w:val="clear" w:color="auto" w:fill="auto"/>
            <w:noWrap/>
            <w:vAlign w:val="center"/>
          </w:tcPr>
          <w:p w14:paraId="5F066E71" w14:textId="77777777" w:rsidR="00CB4D66" w:rsidRPr="0067103E" w:rsidRDefault="00CB4D66" w:rsidP="00884E45">
            <w:pPr>
              <w:rPr>
                <w:color w:val="0D0D0D" w:themeColor="text1" w:themeTint="F2"/>
              </w:rPr>
            </w:pPr>
            <w:r w:rsidRPr="0067103E">
              <w:rPr>
                <w:color w:val="0D0D0D" w:themeColor="text1" w:themeTint="F2"/>
              </w:rPr>
              <w:t>92.5</w:t>
            </w:r>
          </w:p>
        </w:tc>
        <w:tc>
          <w:tcPr>
            <w:tcW w:w="1260" w:type="dxa"/>
            <w:tcBorders>
              <w:top w:val="dashSmallGap" w:sz="4" w:space="0" w:color="auto"/>
              <w:bottom w:val="dashSmallGap" w:sz="4" w:space="0" w:color="auto"/>
            </w:tcBorders>
            <w:shd w:val="clear" w:color="auto" w:fill="auto"/>
            <w:noWrap/>
            <w:vAlign w:val="center"/>
          </w:tcPr>
          <w:p w14:paraId="14C7DE5D" w14:textId="77777777" w:rsidR="00CB4D66" w:rsidRPr="0067103E" w:rsidRDefault="00CB4D66" w:rsidP="00884E45">
            <w:pPr>
              <w:rPr>
                <w:color w:val="0D0D0D" w:themeColor="text1" w:themeTint="F2"/>
              </w:rPr>
            </w:pPr>
            <w:r w:rsidRPr="0067103E">
              <w:rPr>
                <w:color w:val="0D0D0D" w:themeColor="text1" w:themeTint="F2"/>
              </w:rPr>
              <w:t>(90.8, 94.2)</w:t>
            </w:r>
          </w:p>
        </w:tc>
        <w:tc>
          <w:tcPr>
            <w:tcW w:w="900" w:type="dxa"/>
            <w:tcBorders>
              <w:top w:val="dashSmallGap" w:sz="4" w:space="0" w:color="auto"/>
              <w:bottom w:val="dashSmallGap" w:sz="4" w:space="0" w:color="auto"/>
              <w:right w:val="nil"/>
            </w:tcBorders>
            <w:shd w:val="clear" w:color="auto" w:fill="auto"/>
            <w:noWrap/>
            <w:vAlign w:val="center"/>
          </w:tcPr>
          <w:p w14:paraId="52AA4C2F" w14:textId="77777777" w:rsidR="00CB4D66" w:rsidRPr="0067103E" w:rsidRDefault="00CB4D66" w:rsidP="00884E45">
            <w:pPr>
              <w:rPr>
                <w:color w:val="0D0D0D" w:themeColor="text1" w:themeTint="F2"/>
              </w:rPr>
            </w:pPr>
          </w:p>
        </w:tc>
      </w:tr>
      <w:tr w:rsidR="0067103E" w:rsidRPr="0067103E" w14:paraId="45A63F4C" w14:textId="77777777" w:rsidTr="00BC7A79">
        <w:trPr>
          <w:trHeight w:val="259"/>
          <w:jc w:val="center"/>
        </w:trPr>
        <w:tc>
          <w:tcPr>
            <w:tcW w:w="1620" w:type="dxa"/>
            <w:tcBorders>
              <w:top w:val="dashSmallGap" w:sz="4" w:space="0" w:color="auto"/>
              <w:left w:val="nil"/>
              <w:bottom w:val="dashSmallGap" w:sz="4" w:space="0" w:color="auto"/>
            </w:tcBorders>
            <w:shd w:val="clear" w:color="auto" w:fill="auto"/>
            <w:noWrap/>
            <w:vAlign w:val="center"/>
          </w:tcPr>
          <w:p w14:paraId="3A55AB37" w14:textId="40596C6F" w:rsidR="00CB4D66" w:rsidRPr="0067103E" w:rsidRDefault="00B7184D" w:rsidP="00884E45">
            <w:pPr>
              <w:rPr>
                <w:color w:val="0D0D0D" w:themeColor="text1" w:themeTint="F2"/>
              </w:rPr>
            </w:pPr>
            <w:r w:rsidRPr="0067103E">
              <w:rPr>
                <w:color w:val="0D0D0D" w:themeColor="text1" w:themeTint="F2"/>
              </w:rPr>
              <w:t xml:space="preserve"> </w:t>
            </w:r>
            <w:r w:rsidR="00CB4D66" w:rsidRPr="0067103E">
              <w:rPr>
                <w:color w:val="0D0D0D" w:themeColor="text1" w:themeTint="F2"/>
              </w:rPr>
              <w:t>No</w:t>
            </w:r>
          </w:p>
        </w:tc>
        <w:tc>
          <w:tcPr>
            <w:tcW w:w="1080" w:type="dxa"/>
            <w:tcBorders>
              <w:top w:val="dashSmallGap" w:sz="4" w:space="0" w:color="auto"/>
              <w:bottom w:val="dashSmallGap" w:sz="4" w:space="0" w:color="auto"/>
            </w:tcBorders>
            <w:shd w:val="clear" w:color="auto" w:fill="auto"/>
            <w:noWrap/>
            <w:vAlign w:val="center"/>
          </w:tcPr>
          <w:p w14:paraId="039639D2" w14:textId="77777777" w:rsidR="00CB4D66" w:rsidRPr="0067103E" w:rsidRDefault="00CB4D66" w:rsidP="00884E45">
            <w:pPr>
              <w:rPr>
                <w:color w:val="0D0D0D" w:themeColor="text1" w:themeTint="F2"/>
              </w:rPr>
            </w:pPr>
            <w:r w:rsidRPr="0067103E">
              <w:rPr>
                <w:color w:val="0D0D0D" w:themeColor="text1" w:themeTint="F2"/>
              </w:rPr>
              <w:t>1088</w:t>
            </w:r>
          </w:p>
        </w:tc>
        <w:tc>
          <w:tcPr>
            <w:tcW w:w="990" w:type="dxa"/>
            <w:tcBorders>
              <w:top w:val="dashSmallGap" w:sz="4" w:space="0" w:color="auto"/>
              <w:bottom w:val="dashSmallGap" w:sz="4" w:space="0" w:color="auto"/>
            </w:tcBorders>
            <w:shd w:val="clear" w:color="auto" w:fill="auto"/>
            <w:noWrap/>
            <w:vAlign w:val="center"/>
          </w:tcPr>
          <w:p w14:paraId="3534E2CA" w14:textId="77777777" w:rsidR="00CB4D66" w:rsidRPr="0067103E" w:rsidRDefault="00CB4D66" w:rsidP="00884E45">
            <w:pPr>
              <w:rPr>
                <w:color w:val="0D0D0D" w:themeColor="text1" w:themeTint="F2"/>
              </w:rPr>
            </w:pPr>
            <w:r w:rsidRPr="0067103E">
              <w:rPr>
                <w:color w:val="0D0D0D" w:themeColor="text1" w:themeTint="F2"/>
              </w:rPr>
              <w:t>10.5</w:t>
            </w:r>
          </w:p>
        </w:tc>
        <w:tc>
          <w:tcPr>
            <w:tcW w:w="1170" w:type="dxa"/>
            <w:tcBorders>
              <w:top w:val="dashSmallGap" w:sz="4" w:space="0" w:color="auto"/>
              <w:bottom w:val="dashSmallGap" w:sz="4" w:space="0" w:color="auto"/>
            </w:tcBorders>
            <w:shd w:val="clear" w:color="auto" w:fill="auto"/>
            <w:noWrap/>
            <w:vAlign w:val="center"/>
          </w:tcPr>
          <w:p w14:paraId="48ED2D62" w14:textId="77777777" w:rsidR="00CB4D66" w:rsidRPr="0067103E" w:rsidRDefault="00CB4D66" w:rsidP="00884E45">
            <w:pPr>
              <w:rPr>
                <w:color w:val="0D0D0D" w:themeColor="text1" w:themeTint="F2"/>
              </w:rPr>
            </w:pPr>
            <w:r w:rsidRPr="0067103E">
              <w:rPr>
                <w:color w:val="0D0D0D" w:themeColor="text1" w:themeTint="F2"/>
              </w:rPr>
              <w:t>(7.8, 13.2)</w:t>
            </w:r>
          </w:p>
        </w:tc>
        <w:tc>
          <w:tcPr>
            <w:tcW w:w="1316" w:type="dxa"/>
            <w:tcBorders>
              <w:top w:val="dashSmallGap" w:sz="4" w:space="0" w:color="auto"/>
              <w:bottom w:val="dashSmallGap" w:sz="4" w:space="0" w:color="auto"/>
            </w:tcBorders>
            <w:shd w:val="clear" w:color="auto" w:fill="auto"/>
            <w:noWrap/>
            <w:vAlign w:val="center"/>
          </w:tcPr>
          <w:p w14:paraId="4DF2E5D0" w14:textId="77777777" w:rsidR="00CB4D66" w:rsidRPr="0067103E" w:rsidRDefault="00CB4D66" w:rsidP="00884E45">
            <w:pPr>
              <w:rPr>
                <w:color w:val="0D0D0D" w:themeColor="text1" w:themeTint="F2"/>
              </w:rPr>
            </w:pPr>
            <w:r w:rsidRPr="0067103E">
              <w:rPr>
                <w:color w:val="0D0D0D" w:themeColor="text1" w:themeTint="F2"/>
              </w:rPr>
              <w:t>9251</w:t>
            </w:r>
          </w:p>
        </w:tc>
        <w:tc>
          <w:tcPr>
            <w:tcW w:w="1024" w:type="dxa"/>
            <w:tcBorders>
              <w:top w:val="dashSmallGap" w:sz="4" w:space="0" w:color="auto"/>
              <w:bottom w:val="dashSmallGap" w:sz="4" w:space="0" w:color="auto"/>
            </w:tcBorders>
            <w:shd w:val="clear" w:color="auto" w:fill="auto"/>
            <w:noWrap/>
            <w:vAlign w:val="center"/>
          </w:tcPr>
          <w:p w14:paraId="7A6734E6" w14:textId="77777777" w:rsidR="00CB4D66" w:rsidRPr="0067103E" w:rsidRDefault="00CB4D66" w:rsidP="00884E45">
            <w:pPr>
              <w:rPr>
                <w:color w:val="0D0D0D" w:themeColor="text1" w:themeTint="F2"/>
              </w:rPr>
            </w:pPr>
            <w:r w:rsidRPr="0067103E">
              <w:rPr>
                <w:color w:val="0D0D0D" w:themeColor="text1" w:themeTint="F2"/>
              </w:rPr>
              <w:t>89.5</w:t>
            </w:r>
          </w:p>
        </w:tc>
        <w:tc>
          <w:tcPr>
            <w:tcW w:w="1260" w:type="dxa"/>
            <w:tcBorders>
              <w:top w:val="dashSmallGap" w:sz="4" w:space="0" w:color="auto"/>
              <w:bottom w:val="dashSmallGap" w:sz="4" w:space="0" w:color="auto"/>
            </w:tcBorders>
            <w:shd w:val="clear" w:color="auto" w:fill="auto"/>
            <w:noWrap/>
            <w:vAlign w:val="center"/>
          </w:tcPr>
          <w:p w14:paraId="646561AD" w14:textId="77777777" w:rsidR="00CB4D66" w:rsidRPr="0067103E" w:rsidRDefault="00CB4D66" w:rsidP="00884E45">
            <w:pPr>
              <w:rPr>
                <w:color w:val="0D0D0D" w:themeColor="text1" w:themeTint="F2"/>
              </w:rPr>
            </w:pPr>
            <w:r w:rsidRPr="0067103E">
              <w:rPr>
                <w:color w:val="0D0D0D" w:themeColor="text1" w:themeTint="F2"/>
              </w:rPr>
              <w:t>(86.8, 92.2)</w:t>
            </w:r>
          </w:p>
        </w:tc>
        <w:tc>
          <w:tcPr>
            <w:tcW w:w="900" w:type="dxa"/>
            <w:tcBorders>
              <w:top w:val="dashSmallGap" w:sz="4" w:space="0" w:color="auto"/>
              <w:bottom w:val="dashSmallGap" w:sz="4" w:space="0" w:color="auto"/>
              <w:right w:val="nil"/>
            </w:tcBorders>
            <w:shd w:val="clear" w:color="auto" w:fill="auto"/>
            <w:noWrap/>
            <w:vAlign w:val="center"/>
          </w:tcPr>
          <w:p w14:paraId="20610915" w14:textId="77777777" w:rsidR="00CB4D66" w:rsidRPr="0067103E" w:rsidRDefault="00CB4D66" w:rsidP="00884E45">
            <w:pPr>
              <w:rPr>
                <w:color w:val="0D0D0D" w:themeColor="text1" w:themeTint="F2"/>
              </w:rPr>
            </w:pPr>
          </w:p>
        </w:tc>
      </w:tr>
      <w:tr w:rsidR="0067103E" w:rsidRPr="0067103E" w14:paraId="1BC787D6" w14:textId="77777777" w:rsidTr="00BC7A79">
        <w:trPr>
          <w:trHeight w:val="259"/>
          <w:jc w:val="center"/>
        </w:trPr>
        <w:tc>
          <w:tcPr>
            <w:tcW w:w="3690" w:type="dxa"/>
            <w:gridSpan w:val="3"/>
            <w:tcBorders>
              <w:top w:val="dashSmallGap" w:sz="4" w:space="0" w:color="auto"/>
              <w:left w:val="nil"/>
              <w:bottom w:val="dashSmallGap" w:sz="4" w:space="0" w:color="auto"/>
            </w:tcBorders>
            <w:shd w:val="clear" w:color="auto" w:fill="D9E2F3" w:themeFill="accent1" w:themeFillTint="33"/>
            <w:noWrap/>
            <w:vAlign w:val="center"/>
          </w:tcPr>
          <w:p w14:paraId="15D72A31" w14:textId="77777777" w:rsidR="00CB4D66" w:rsidRPr="0067103E" w:rsidRDefault="00CB4D66" w:rsidP="00884E45">
            <w:pPr>
              <w:rPr>
                <w:color w:val="0D0D0D" w:themeColor="text1" w:themeTint="F2"/>
              </w:rPr>
            </w:pPr>
            <w:r w:rsidRPr="0067103E">
              <w:rPr>
                <w:color w:val="0D0D0D" w:themeColor="text1" w:themeTint="F2"/>
              </w:rPr>
              <w:t>Adverse Childhood Experiences Score</w:t>
            </w:r>
          </w:p>
        </w:tc>
        <w:tc>
          <w:tcPr>
            <w:tcW w:w="1170" w:type="dxa"/>
            <w:tcBorders>
              <w:top w:val="dashSmallGap" w:sz="4" w:space="0" w:color="auto"/>
              <w:bottom w:val="dashSmallGap" w:sz="4" w:space="0" w:color="auto"/>
            </w:tcBorders>
            <w:shd w:val="clear" w:color="auto" w:fill="D9E2F3" w:themeFill="accent1" w:themeFillTint="33"/>
            <w:noWrap/>
            <w:vAlign w:val="center"/>
          </w:tcPr>
          <w:p w14:paraId="7A7A5CA2" w14:textId="77777777" w:rsidR="00CB4D66" w:rsidRPr="0067103E" w:rsidRDefault="00CB4D66" w:rsidP="00884E45">
            <w:pPr>
              <w:rPr>
                <w:color w:val="0D0D0D" w:themeColor="text1" w:themeTint="F2"/>
              </w:rPr>
            </w:pPr>
          </w:p>
        </w:tc>
        <w:tc>
          <w:tcPr>
            <w:tcW w:w="1316" w:type="dxa"/>
            <w:tcBorders>
              <w:top w:val="dashSmallGap" w:sz="4" w:space="0" w:color="auto"/>
              <w:bottom w:val="dashSmallGap" w:sz="4" w:space="0" w:color="auto"/>
            </w:tcBorders>
            <w:shd w:val="clear" w:color="auto" w:fill="D9E2F3" w:themeFill="accent1" w:themeFillTint="33"/>
            <w:noWrap/>
            <w:vAlign w:val="center"/>
          </w:tcPr>
          <w:p w14:paraId="4340B3F4" w14:textId="77777777" w:rsidR="00CB4D66" w:rsidRPr="0067103E" w:rsidRDefault="00CB4D66" w:rsidP="00884E45">
            <w:pPr>
              <w:rPr>
                <w:color w:val="0D0D0D" w:themeColor="text1" w:themeTint="F2"/>
              </w:rPr>
            </w:pPr>
          </w:p>
        </w:tc>
        <w:tc>
          <w:tcPr>
            <w:tcW w:w="1024" w:type="dxa"/>
            <w:tcBorders>
              <w:top w:val="dashSmallGap" w:sz="4" w:space="0" w:color="auto"/>
              <w:bottom w:val="dashSmallGap" w:sz="4" w:space="0" w:color="auto"/>
            </w:tcBorders>
            <w:shd w:val="clear" w:color="auto" w:fill="D9E2F3" w:themeFill="accent1" w:themeFillTint="33"/>
            <w:noWrap/>
            <w:vAlign w:val="center"/>
          </w:tcPr>
          <w:p w14:paraId="24447048" w14:textId="77777777" w:rsidR="00CB4D66" w:rsidRPr="0067103E" w:rsidRDefault="00CB4D66" w:rsidP="00884E45">
            <w:pPr>
              <w:rPr>
                <w:color w:val="0D0D0D" w:themeColor="text1" w:themeTint="F2"/>
              </w:rPr>
            </w:pPr>
          </w:p>
        </w:tc>
        <w:tc>
          <w:tcPr>
            <w:tcW w:w="1260" w:type="dxa"/>
            <w:tcBorders>
              <w:top w:val="dashSmallGap" w:sz="4" w:space="0" w:color="auto"/>
              <w:bottom w:val="dashSmallGap" w:sz="4" w:space="0" w:color="auto"/>
            </w:tcBorders>
            <w:shd w:val="clear" w:color="auto" w:fill="D9E2F3" w:themeFill="accent1" w:themeFillTint="33"/>
            <w:noWrap/>
            <w:vAlign w:val="center"/>
          </w:tcPr>
          <w:p w14:paraId="70944F6C" w14:textId="77777777" w:rsidR="00CB4D66" w:rsidRPr="0067103E" w:rsidRDefault="00CB4D66" w:rsidP="00884E45">
            <w:pPr>
              <w:rPr>
                <w:color w:val="0D0D0D" w:themeColor="text1" w:themeTint="F2"/>
              </w:rPr>
            </w:pPr>
          </w:p>
        </w:tc>
        <w:tc>
          <w:tcPr>
            <w:tcW w:w="900" w:type="dxa"/>
            <w:tcBorders>
              <w:top w:val="dashSmallGap" w:sz="4" w:space="0" w:color="auto"/>
              <w:bottom w:val="dashSmallGap" w:sz="4" w:space="0" w:color="auto"/>
              <w:right w:val="nil"/>
            </w:tcBorders>
            <w:shd w:val="clear" w:color="auto" w:fill="D9E2F3" w:themeFill="accent1" w:themeFillTint="33"/>
            <w:noWrap/>
            <w:vAlign w:val="center"/>
          </w:tcPr>
          <w:p w14:paraId="04B7D734" w14:textId="77777777" w:rsidR="00CB4D66" w:rsidRPr="0067103E" w:rsidRDefault="00CB4D66" w:rsidP="00884E45">
            <w:pPr>
              <w:rPr>
                <w:color w:val="0D0D0D" w:themeColor="text1" w:themeTint="F2"/>
              </w:rPr>
            </w:pPr>
            <w:r w:rsidRPr="0067103E">
              <w:rPr>
                <w:color w:val="0D0D0D" w:themeColor="text1" w:themeTint="F2"/>
              </w:rPr>
              <w:t>0.3500</w:t>
            </w:r>
          </w:p>
        </w:tc>
      </w:tr>
      <w:tr w:rsidR="0067103E" w:rsidRPr="0067103E" w14:paraId="1711B488" w14:textId="77777777" w:rsidTr="00BC7A79">
        <w:trPr>
          <w:trHeight w:val="259"/>
          <w:jc w:val="center"/>
        </w:trPr>
        <w:tc>
          <w:tcPr>
            <w:tcW w:w="1620" w:type="dxa"/>
            <w:tcBorders>
              <w:top w:val="dashSmallGap" w:sz="4" w:space="0" w:color="auto"/>
              <w:left w:val="nil"/>
              <w:bottom w:val="dashSmallGap" w:sz="4" w:space="0" w:color="auto"/>
            </w:tcBorders>
            <w:shd w:val="clear" w:color="auto" w:fill="auto"/>
            <w:noWrap/>
            <w:vAlign w:val="center"/>
          </w:tcPr>
          <w:p w14:paraId="50B2DB15" w14:textId="7595C43E" w:rsidR="00CB4D66" w:rsidRPr="0067103E" w:rsidRDefault="00B7184D" w:rsidP="00884E45">
            <w:pPr>
              <w:rPr>
                <w:color w:val="0D0D0D" w:themeColor="text1" w:themeTint="F2"/>
              </w:rPr>
            </w:pPr>
            <w:r w:rsidRPr="0067103E">
              <w:rPr>
                <w:color w:val="0D0D0D" w:themeColor="text1" w:themeTint="F2"/>
              </w:rPr>
              <w:t xml:space="preserve"> </w:t>
            </w:r>
            <w:r w:rsidR="00CB4D66" w:rsidRPr="0067103E">
              <w:rPr>
                <w:color w:val="0D0D0D" w:themeColor="text1" w:themeTint="F2"/>
              </w:rPr>
              <w:t>&lt;4</w:t>
            </w:r>
          </w:p>
        </w:tc>
        <w:tc>
          <w:tcPr>
            <w:tcW w:w="1080" w:type="dxa"/>
            <w:tcBorders>
              <w:top w:val="dashSmallGap" w:sz="4" w:space="0" w:color="auto"/>
              <w:bottom w:val="dashSmallGap" w:sz="4" w:space="0" w:color="auto"/>
            </w:tcBorders>
            <w:shd w:val="clear" w:color="auto" w:fill="auto"/>
            <w:noWrap/>
            <w:vAlign w:val="center"/>
          </w:tcPr>
          <w:p w14:paraId="788B9343" w14:textId="77777777" w:rsidR="00CB4D66" w:rsidRPr="0067103E" w:rsidRDefault="00CB4D66" w:rsidP="00884E45">
            <w:pPr>
              <w:rPr>
                <w:color w:val="0D0D0D" w:themeColor="text1" w:themeTint="F2"/>
              </w:rPr>
            </w:pPr>
            <w:r w:rsidRPr="0067103E">
              <w:rPr>
                <w:color w:val="0D0D0D" w:themeColor="text1" w:themeTint="F2"/>
              </w:rPr>
              <w:t>2028</w:t>
            </w:r>
          </w:p>
        </w:tc>
        <w:tc>
          <w:tcPr>
            <w:tcW w:w="990" w:type="dxa"/>
            <w:tcBorders>
              <w:top w:val="dashSmallGap" w:sz="4" w:space="0" w:color="auto"/>
              <w:bottom w:val="dashSmallGap" w:sz="4" w:space="0" w:color="auto"/>
            </w:tcBorders>
            <w:shd w:val="clear" w:color="auto" w:fill="auto"/>
            <w:noWrap/>
            <w:vAlign w:val="center"/>
          </w:tcPr>
          <w:p w14:paraId="1D9D5AFE" w14:textId="77777777" w:rsidR="00CB4D66" w:rsidRPr="0067103E" w:rsidRDefault="00CB4D66" w:rsidP="00884E45">
            <w:pPr>
              <w:rPr>
                <w:color w:val="0D0D0D" w:themeColor="text1" w:themeTint="F2"/>
              </w:rPr>
            </w:pPr>
            <w:r w:rsidRPr="0067103E">
              <w:rPr>
                <w:color w:val="0D0D0D" w:themeColor="text1" w:themeTint="F2"/>
              </w:rPr>
              <w:t>8.2</w:t>
            </w:r>
          </w:p>
        </w:tc>
        <w:tc>
          <w:tcPr>
            <w:tcW w:w="1170" w:type="dxa"/>
            <w:tcBorders>
              <w:top w:val="dashSmallGap" w:sz="4" w:space="0" w:color="auto"/>
              <w:bottom w:val="dashSmallGap" w:sz="4" w:space="0" w:color="auto"/>
            </w:tcBorders>
            <w:shd w:val="clear" w:color="auto" w:fill="auto"/>
            <w:noWrap/>
            <w:vAlign w:val="center"/>
          </w:tcPr>
          <w:p w14:paraId="38B87A3F" w14:textId="77777777" w:rsidR="00CB4D66" w:rsidRPr="0067103E" w:rsidRDefault="00CB4D66" w:rsidP="00884E45">
            <w:pPr>
              <w:rPr>
                <w:color w:val="0D0D0D" w:themeColor="text1" w:themeTint="F2"/>
              </w:rPr>
            </w:pPr>
            <w:r w:rsidRPr="0067103E">
              <w:rPr>
                <w:color w:val="0D0D0D" w:themeColor="text1" w:themeTint="F2"/>
              </w:rPr>
              <w:t>(6.6, 9.8)</w:t>
            </w:r>
          </w:p>
        </w:tc>
        <w:tc>
          <w:tcPr>
            <w:tcW w:w="1316" w:type="dxa"/>
            <w:tcBorders>
              <w:top w:val="dashSmallGap" w:sz="4" w:space="0" w:color="auto"/>
              <w:bottom w:val="dashSmallGap" w:sz="4" w:space="0" w:color="auto"/>
            </w:tcBorders>
            <w:shd w:val="clear" w:color="auto" w:fill="auto"/>
            <w:noWrap/>
            <w:vAlign w:val="center"/>
          </w:tcPr>
          <w:p w14:paraId="183690AA" w14:textId="77777777" w:rsidR="00CB4D66" w:rsidRPr="0067103E" w:rsidRDefault="00CB4D66" w:rsidP="00884E45">
            <w:pPr>
              <w:rPr>
                <w:color w:val="0D0D0D" w:themeColor="text1" w:themeTint="F2"/>
              </w:rPr>
            </w:pPr>
            <w:r w:rsidRPr="0067103E">
              <w:rPr>
                <w:color w:val="0D0D0D" w:themeColor="text1" w:themeTint="F2"/>
              </w:rPr>
              <w:t>22747</w:t>
            </w:r>
          </w:p>
        </w:tc>
        <w:tc>
          <w:tcPr>
            <w:tcW w:w="1024" w:type="dxa"/>
            <w:tcBorders>
              <w:top w:val="dashSmallGap" w:sz="4" w:space="0" w:color="auto"/>
              <w:bottom w:val="dashSmallGap" w:sz="4" w:space="0" w:color="auto"/>
            </w:tcBorders>
            <w:shd w:val="clear" w:color="auto" w:fill="auto"/>
            <w:noWrap/>
            <w:vAlign w:val="center"/>
          </w:tcPr>
          <w:p w14:paraId="00589211" w14:textId="77777777" w:rsidR="00CB4D66" w:rsidRPr="0067103E" w:rsidRDefault="00CB4D66" w:rsidP="00884E45">
            <w:pPr>
              <w:rPr>
                <w:color w:val="0D0D0D" w:themeColor="text1" w:themeTint="F2"/>
              </w:rPr>
            </w:pPr>
            <w:r w:rsidRPr="0067103E">
              <w:rPr>
                <w:color w:val="0D0D0D" w:themeColor="text1" w:themeTint="F2"/>
              </w:rPr>
              <w:t>91.8</w:t>
            </w:r>
          </w:p>
        </w:tc>
        <w:tc>
          <w:tcPr>
            <w:tcW w:w="1260" w:type="dxa"/>
            <w:tcBorders>
              <w:top w:val="dashSmallGap" w:sz="4" w:space="0" w:color="auto"/>
              <w:bottom w:val="dashSmallGap" w:sz="4" w:space="0" w:color="auto"/>
            </w:tcBorders>
            <w:shd w:val="clear" w:color="auto" w:fill="auto"/>
            <w:noWrap/>
            <w:vAlign w:val="center"/>
          </w:tcPr>
          <w:p w14:paraId="60E85484" w14:textId="77777777" w:rsidR="00CB4D66" w:rsidRPr="0067103E" w:rsidRDefault="00CB4D66" w:rsidP="00884E45">
            <w:pPr>
              <w:rPr>
                <w:color w:val="0D0D0D" w:themeColor="text1" w:themeTint="F2"/>
              </w:rPr>
            </w:pPr>
            <w:r w:rsidRPr="0067103E">
              <w:rPr>
                <w:color w:val="0D0D0D" w:themeColor="text1" w:themeTint="F2"/>
              </w:rPr>
              <w:t>(90.2, 93.3)</w:t>
            </w:r>
          </w:p>
        </w:tc>
        <w:tc>
          <w:tcPr>
            <w:tcW w:w="900" w:type="dxa"/>
            <w:tcBorders>
              <w:top w:val="dashSmallGap" w:sz="4" w:space="0" w:color="auto"/>
              <w:bottom w:val="dashSmallGap" w:sz="4" w:space="0" w:color="auto"/>
              <w:right w:val="nil"/>
            </w:tcBorders>
            <w:shd w:val="clear" w:color="auto" w:fill="auto"/>
            <w:noWrap/>
            <w:vAlign w:val="center"/>
          </w:tcPr>
          <w:p w14:paraId="4BFF2A97" w14:textId="77777777" w:rsidR="00CB4D66" w:rsidRPr="0067103E" w:rsidRDefault="00CB4D66" w:rsidP="00884E45">
            <w:pPr>
              <w:rPr>
                <w:color w:val="0D0D0D" w:themeColor="text1" w:themeTint="F2"/>
              </w:rPr>
            </w:pPr>
          </w:p>
        </w:tc>
      </w:tr>
      <w:tr w:rsidR="0067103E" w:rsidRPr="0067103E" w14:paraId="786117C4" w14:textId="77777777" w:rsidTr="00BC7A79">
        <w:trPr>
          <w:trHeight w:val="259"/>
          <w:jc w:val="center"/>
        </w:trPr>
        <w:tc>
          <w:tcPr>
            <w:tcW w:w="1620" w:type="dxa"/>
            <w:tcBorders>
              <w:top w:val="dashSmallGap" w:sz="4" w:space="0" w:color="auto"/>
              <w:left w:val="nil"/>
              <w:bottom w:val="dashSmallGap" w:sz="4" w:space="0" w:color="auto"/>
            </w:tcBorders>
            <w:shd w:val="clear" w:color="auto" w:fill="auto"/>
            <w:noWrap/>
            <w:vAlign w:val="center"/>
          </w:tcPr>
          <w:p w14:paraId="1D47786F" w14:textId="62490EBA" w:rsidR="00CB4D66" w:rsidRPr="0067103E" w:rsidRDefault="00B7184D" w:rsidP="00884E45">
            <w:pPr>
              <w:rPr>
                <w:color w:val="0D0D0D" w:themeColor="text1" w:themeTint="F2"/>
              </w:rPr>
            </w:pPr>
            <w:r w:rsidRPr="0067103E">
              <w:rPr>
                <w:color w:val="0D0D0D" w:themeColor="text1" w:themeTint="F2"/>
              </w:rPr>
              <w:t xml:space="preserve"> </w:t>
            </w:r>
            <w:r w:rsidR="00CB4D66" w:rsidRPr="0067103E">
              <w:rPr>
                <w:color w:val="0D0D0D" w:themeColor="text1" w:themeTint="F2"/>
              </w:rPr>
              <w:t xml:space="preserve">≥4 </w:t>
            </w:r>
          </w:p>
        </w:tc>
        <w:tc>
          <w:tcPr>
            <w:tcW w:w="1080" w:type="dxa"/>
            <w:tcBorders>
              <w:top w:val="dashSmallGap" w:sz="4" w:space="0" w:color="auto"/>
              <w:bottom w:val="dashSmallGap" w:sz="4" w:space="0" w:color="auto"/>
            </w:tcBorders>
            <w:shd w:val="clear" w:color="auto" w:fill="auto"/>
            <w:noWrap/>
            <w:vAlign w:val="center"/>
          </w:tcPr>
          <w:p w14:paraId="59E4088C" w14:textId="77777777" w:rsidR="00CB4D66" w:rsidRPr="0067103E" w:rsidRDefault="00CB4D66" w:rsidP="00884E45">
            <w:pPr>
              <w:rPr>
                <w:color w:val="0D0D0D" w:themeColor="text1" w:themeTint="F2"/>
              </w:rPr>
            </w:pPr>
            <w:r w:rsidRPr="0067103E">
              <w:rPr>
                <w:color w:val="0D0D0D" w:themeColor="text1" w:themeTint="F2"/>
              </w:rPr>
              <w:t>572</w:t>
            </w:r>
          </w:p>
        </w:tc>
        <w:tc>
          <w:tcPr>
            <w:tcW w:w="990" w:type="dxa"/>
            <w:tcBorders>
              <w:top w:val="dashSmallGap" w:sz="4" w:space="0" w:color="auto"/>
              <w:bottom w:val="dashSmallGap" w:sz="4" w:space="0" w:color="auto"/>
            </w:tcBorders>
            <w:shd w:val="clear" w:color="auto" w:fill="auto"/>
            <w:noWrap/>
            <w:vAlign w:val="center"/>
          </w:tcPr>
          <w:p w14:paraId="1C28D4FA" w14:textId="77777777" w:rsidR="00CB4D66" w:rsidRPr="0067103E" w:rsidRDefault="00CB4D66" w:rsidP="00884E45">
            <w:pPr>
              <w:rPr>
                <w:color w:val="0D0D0D" w:themeColor="text1" w:themeTint="F2"/>
              </w:rPr>
            </w:pPr>
            <w:r w:rsidRPr="0067103E">
              <w:rPr>
                <w:color w:val="0D0D0D" w:themeColor="text1" w:themeTint="F2"/>
              </w:rPr>
              <w:t>9.9</w:t>
            </w:r>
          </w:p>
        </w:tc>
        <w:tc>
          <w:tcPr>
            <w:tcW w:w="1170" w:type="dxa"/>
            <w:tcBorders>
              <w:top w:val="dashSmallGap" w:sz="4" w:space="0" w:color="auto"/>
              <w:bottom w:val="dashSmallGap" w:sz="4" w:space="0" w:color="auto"/>
            </w:tcBorders>
            <w:shd w:val="clear" w:color="auto" w:fill="auto"/>
            <w:noWrap/>
            <w:vAlign w:val="center"/>
          </w:tcPr>
          <w:p w14:paraId="657F46CC" w14:textId="77777777" w:rsidR="00CB4D66" w:rsidRPr="0067103E" w:rsidRDefault="00CB4D66" w:rsidP="00884E45">
            <w:pPr>
              <w:rPr>
                <w:color w:val="0D0D0D" w:themeColor="text1" w:themeTint="F2"/>
              </w:rPr>
            </w:pPr>
            <w:r w:rsidRPr="0067103E">
              <w:rPr>
                <w:color w:val="0D0D0D" w:themeColor="text1" w:themeTint="F2"/>
              </w:rPr>
              <w:t>(6.4, 13.3)</w:t>
            </w:r>
          </w:p>
        </w:tc>
        <w:tc>
          <w:tcPr>
            <w:tcW w:w="1316" w:type="dxa"/>
            <w:tcBorders>
              <w:top w:val="dashSmallGap" w:sz="4" w:space="0" w:color="auto"/>
              <w:bottom w:val="dashSmallGap" w:sz="4" w:space="0" w:color="auto"/>
            </w:tcBorders>
            <w:shd w:val="clear" w:color="auto" w:fill="auto"/>
            <w:noWrap/>
            <w:vAlign w:val="center"/>
          </w:tcPr>
          <w:p w14:paraId="5ECBE0FD" w14:textId="77777777" w:rsidR="00CB4D66" w:rsidRPr="0067103E" w:rsidRDefault="00CB4D66" w:rsidP="00884E45">
            <w:pPr>
              <w:rPr>
                <w:color w:val="0D0D0D" w:themeColor="text1" w:themeTint="F2"/>
              </w:rPr>
            </w:pPr>
            <w:r w:rsidRPr="0067103E">
              <w:rPr>
                <w:color w:val="0D0D0D" w:themeColor="text1" w:themeTint="F2"/>
              </w:rPr>
              <w:t>1904</w:t>
            </w:r>
          </w:p>
        </w:tc>
        <w:tc>
          <w:tcPr>
            <w:tcW w:w="1024" w:type="dxa"/>
            <w:tcBorders>
              <w:top w:val="dashSmallGap" w:sz="4" w:space="0" w:color="auto"/>
              <w:bottom w:val="dashSmallGap" w:sz="4" w:space="0" w:color="auto"/>
            </w:tcBorders>
            <w:shd w:val="clear" w:color="auto" w:fill="auto"/>
            <w:noWrap/>
            <w:vAlign w:val="center"/>
          </w:tcPr>
          <w:p w14:paraId="4E8344CB" w14:textId="77777777" w:rsidR="00CB4D66" w:rsidRPr="0067103E" w:rsidRDefault="00CB4D66" w:rsidP="00884E45">
            <w:pPr>
              <w:rPr>
                <w:color w:val="0D0D0D" w:themeColor="text1" w:themeTint="F2"/>
              </w:rPr>
            </w:pPr>
            <w:r w:rsidRPr="0067103E">
              <w:rPr>
                <w:color w:val="0D0D0D" w:themeColor="text1" w:themeTint="F2"/>
              </w:rPr>
              <w:t>90.1</w:t>
            </w:r>
          </w:p>
        </w:tc>
        <w:tc>
          <w:tcPr>
            <w:tcW w:w="1260" w:type="dxa"/>
            <w:tcBorders>
              <w:top w:val="dashSmallGap" w:sz="4" w:space="0" w:color="auto"/>
              <w:bottom w:val="dashSmallGap" w:sz="4" w:space="0" w:color="auto"/>
            </w:tcBorders>
            <w:shd w:val="clear" w:color="auto" w:fill="auto"/>
            <w:noWrap/>
            <w:vAlign w:val="center"/>
          </w:tcPr>
          <w:p w14:paraId="1CF2F564" w14:textId="77777777" w:rsidR="00CB4D66" w:rsidRPr="0067103E" w:rsidRDefault="00CB4D66" w:rsidP="00884E45">
            <w:pPr>
              <w:rPr>
                <w:color w:val="0D0D0D" w:themeColor="text1" w:themeTint="F2"/>
              </w:rPr>
            </w:pPr>
            <w:r w:rsidRPr="0067103E">
              <w:rPr>
                <w:color w:val="0D0D0D" w:themeColor="text1" w:themeTint="F2"/>
              </w:rPr>
              <w:t>(86.7, 93.6)</w:t>
            </w:r>
          </w:p>
        </w:tc>
        <w:tc>
          <w:tcPr>
            <w:tcW w:w="900" w:type="dxa"/>
            <w:tcBorders>
              <w:top w:val="dashSmallGap" w:sz="4" w:space="0" w:color="auto"/>
              <w:bottom w:val="dashSmallGap" w:sz="4" w:space="0" w:color="auto"/>
              <w:right w:val="nil"/>
            </w:tcBorders>
            <w:shd w:val="clear" w:color="auto" w:fill="auto"/>
            <w:noWrap/>
            <w:vAlign w:val="center"/>
          </w:tcPr>
          <w:p w14:paraId="2FBCC868" w14:textId="77777777" w:rsidR="00CB4D66" w:rsidRPr="0067103E" w:rsidRDefault="00CB4D66" w:rsidP="00884E45">
            <w:pPr>
              <w:rPr>
                <w:color w:val="0D0D0D" w:themeColor="text1" w:themeTint="F2"/>
              </w:rPr>
            </w:pPr>
          </w:p>
        </w:tc>
      </w:tr>
      <w:tr w:rsidR="0067103E" w:rsidRPr="0067103E" w14:paraId="0BFAB5C9" w14:textId="77777777" w:rsidTr="00BC7A79">
        <w:trPr>
          <w:trHeight w:val="259"/>
          <w:jc w:val="center"/>
        </w:trPr>
        <w:tc>
          <w:tcPr>
            <w:tcW w:w="1620" w:type="dxa"/>
            <w:tcBorders>
              <w:top w:val="dashSmallGap" w:sz="4" w:space="0" w:color="auto"/>
              <w:left w:val="nil"/>
              <w:bottom w:val="dashSmallGap" w:sz="4" w:space="0" w:color="auto"/>
            </w:tcBorders>
            <w:shd w:val="clear" w:color="auto" w:fill="D9E2F3" w:themeFill="accent1" w:themeFillTint="33"/>
            <w:noWrap/>
            <w:vAlign w:val="center"/>
          </w:tcPr>
          <w:p w14:paraId="3FD9C02D" w14:textId="77777777" w:rsidR="00CB4D66" w:rsidRPr="0067103E" w:rsidRDefault="00CB4D66" w:rsidP="00884E45">
            <w:pPr>
              <w:rPr>
                <w:color w:val="0D0D0D" w:themeColor="text1" w:themeTint="F2"/>
              </w:rPr>
            </w:pPr>
            <w:r w:rsidRPr="0067103E">
              <w:rPr>
                <w:color w:val="0D0D0D" w:themeColor="text1" w:themeTint="F2"/>
              </w:rPr>
              <w:t>Race</w:t>
            </w:r>
          </w:p>
        </w:tc>
        <w:tc>
          <w:tcPr>
            <w:tcW w:w="1080" w:type="dxa"/>
            <w:tcBorders>
              <w:top w:val="dashSmallGap" w:sz="4" w:space="0" w:color="auto"/>
              <w:bottom w:val="dashSmallGap" w:sz="4" w:space="0" w:color="auto"/>
            </w:tcBorders>
            <w:shd w:val="clear" w:color="auto" w:fill="D9E2F3" w:themeFill="accent1" w:themeFillTint="33"/>
            <w:noWrap/>
            <w:vAlign w:val="center"/>
          </w:tcPr>
          <w:p w14:paraId="1FAE4F7F" w14:textId="77777777" w:rsidR="00CB4D66" w:rsidRPr="0067103E" w:rsidRDefault="00CB4D66" w:rsidP="00884E45">
            <w:pPr>
              <w:rPr>
                <w:color w:val="0D0D0D" w:themeColor="text1" w:themeTint="F2"/>
              </w:rPr>
            </w:pPr>
          </w:p>
        </w:tc>
        <w:tc>
          <w:tcPr>
            <w:tcW w:w="990" w:type="dxa"/>
            <w:tcBorders>
              <w:top w:val="dashSmallGap" w:sz="4" w:space="0" w:color="auto"/>
              <w:bottom w:val="dashSmallGap" w:sz="4" w:space="0" w:color="auto"/>
            </w:tcBorders>
            <w:shd w:val="clear" w:color="auto" w:fill="D9E2F3" w:themeFill="accent1" w:themeFillTint="33"/>
            <w:noWrap/>
            <w:vAlign w:val="center"/>
          </w:tcPr>
          <w:p w14:paraId="7D2C8A1C" w14:textId="77777777" w:rsidR="00CB4D66" w:rsidRPr="0067103E" w:rsidRDefault="00CB4D66" w:rsidP="00884E45">
            <w:pPr>
              <w:rPr>
                <w:color w:val="0D0D0D" w:themeColor="text1" w:themeTint="F2"/>
              </w:rPr>
            </w:pPr>
          </w:p>
        </w:tc>
        <w:tc>
          <w:tcPr>
            <w:tcW w:w="1170" w:type="dxa"/>
            <w:tcBorders>
              <w:top w:val="dashSmallGap" w:sz="4" w:space="0" w:color="auto"/>
              <w:bottom w:val="dashSmallGap" w:sz="4" w:space="0" w:color="auto"/>
            </w:tcBorders>
            <w:shd w:val="clear" w:color="auto" w:fill="D9E2F3" w:themeFill="accent1" w:themeFillTint="33"/>
            <w:noWrap/>
            <w:vAlign w:val="center"/>
          </w:tcPr>
          <w:p w14:paraId="30BB3F3F" w14:textId="77777777" w:rsidR="00CB4D66" w:rsidRPr="0067103E" w:rsidRDefault="00CB4D66" w:rsidP="00884E45">
            <w:pPr>
              <w:rPr>
                <w:color w:val="0D0D0D" w:themeColor="text1" w:themeTint="F2"/>
              </w:rPr>
            </w:pPr>
          </w:p>
        </w:tc>
        <w:tc>
          <w:tcPr>
            <w:tcW w:w="1316" w:type="dxa"/>
            <w:tcBorders>
              <w:top w:val="dashSmallGap" w:sz="4" w:space="0" w:color="auto"/>
              <w:bottom w:val="dashSmallGap" w:sz="4" w:space="0" w:color="auto"/>
            </w:tcBorders>
            <w:shd w:val="clear" w:color="auto" w:fill="D9E2F3" w:themeFill="accent1" w:themeFillTint="33"/>
            <w:noWrap/>
            <w:vAlign w:val="center"/>
          </w:tcPr>
          <w:p w14:paraId="1A761D18" w14:textId="77777777" w:rsidR="00CB4D66" w:rsidRPr="0067103E" w:rsidRDefault="00CB4D66" w:rsidP="00884E45">
            <w:pPr>
              <w:rPr>
                <w:color w:val="0D0D0D" w:themeColor="text1" w:themeTint="F2"/>
              </w:rPr>
            </w:pPr>
          </w:p>
        </w:tc>
        <w:tc>
          <w:tcPr>
            <w:tcW w:w="1024" w:type="dxa"/>
            <w:tcBorders>
              <w:top w:val="dashSmallGap" w:sz="4" w:space="0" w:color="auto"/>
              <w:bottom w:val="dashSmallGap" w:sz="4" w:space="0" w:color="auto"/>
            </w:tcBorders>
            <w:shd w:val="clear" w:color="auto" w:fill="D9E2F3" w:themeFill="accent1" w:themeFillTint="33"/>
            <w:noWrap/>
            <w:vAlign w:val="center"/>
          </w:tcPr>
          <w:p w14:paraId="4046E6F4" w14:textId="77777777" w:rsidR="00CB4D66" w:rsidRPr="0067103E" w:rsidRDefault="00CB4D66" w:rsidP="00884E45">
            <w:pPr>
              <w:rPr>
                <w:color w:val="0D0D0D" w:themeColor="text1" w:themeTint="F2"/>
              </w:rPr>
            </w:pPr>
          </w:p>
        </w:tc>
        <w:tc>
          <w:tcPr>
            <w:tcW w:w="1260" w:type="dxa"/>
            <w:tcBorders>
              <w:top w:val="dashSmallGap" w:sz="4" w:space="0" w:color="auto"/>
              <w:bottom w:val="dashSmallGap" w:sz="4" w:space="0" w:color="auto"/>
            </w:tcBorders>
            <w:shd w:val="clear" w:color="auto" w:fill="D9E2F3" w:themeFill="accent1" w:themeFillTint="33"/>
            <w:noWrap/>
            <w:vAlign w:val="center"/>
          </w:tcPr>
          <w:p w14:paraId="7B16F22F" w14:textId="77777777" w:rsidR="00CB4D66" w:rsidRPr="0067103E" w:rsidRDefault="00CB4D66" w:rsidP="00884E45">
            <w:pPr>
              <w:rPr>
                <w:color w:val="0D0D0D" w:themeColor="text1" w:themeTint="F2"/>
              </w:rPr>
            </w:pPr>
          </w:p>
        </w:tc>
        <w:tc>
          <w:tcPr>
            <w:tcW w:w="900" w:type="dxa"/>
            <w:tcBorders>
              <w:top w:val="dashSmallGap" w:sz="4" w:space="0" w:color="auto"/>
              <w:bottom w:val="dashSmallGap" w:sz="4" w:space="0" w:color="auto"/>
              <w:right w:val="nil"/>
            </w:tcBorders>
            <w:shd w:val="clear" w:color="auto" w:fill="D9E2F3" w:themeFill="accent1" w:themeFillTint="33"/>
            <w:noWrap/>
            <w:vAlign w:val="center"/>
          </w:tcPr>
          <w:p w14:paraId="3A55E338" w14:textId="77777777" w:rsidR="00CB4D66" w:rsidRPr="0067103E" w:rsidRDefault="00CB4D66" w:rsidP="00884E45">
            <w:pPr>
              <w:rPr>
                <w:color w:val="0D0D0D" w:themeColor="text1" w:themeTint="F2"/>
              </w:rPr>
            </w:pPr>
            <w:r w:rsidRPr="0067103E">
              <w:rPr>
                <w:color w:val="0D0D0D" w:themeColor="text1" w:themeTint="F2"/>
              </w:rPr>
              <w:t>0.0017</w:t>
            </w:r>
          </w:p>
        </w:tc>
      </w:tr>
      <w:tr w:rsidR="0067103E" w:rsidRPr="0067103E" w14:paraId="2540186E" w14:textId="77777777" w:rsidTr="00BC7A79">
        <w:trPr>
          <w:trHeight w:val="259"/>
          <w:jc w:val="center"/>
        </w:trPr>
        <w:tc>
          <w:tcPr>
            <w:tcW w:w="1620" w:type="dxa"/>
            <w:tcBorders>
              <w:top w:val="dashSmallGap" w:sz="4" w:space="0" w:color="auto"/>
              <w:left w:val="nil"/>
              <w:bottom w:val="dashSmallGap" w:sz="4" w:space="0" w:color="auto"/>
            </w:tcBorders>
            <w:shd w:val="clear" w:color="auto" w:fill="auto"/>
            <w:noWrap/>
            <w:vAlign w:val="center"/>
          </w:tcPr>
          <w:p w14:paraId="2C1C9CB7" w14:textId="710658EF" w:rsidR="00CB4D66" w:rsidRPr="0067103E" w:rsidRDefault="00CB4D66" w:rsidP="00884E45">
            <w:pPr>
              <w:rPr>
                <w:color w:val="0D0D0D" w:themeColor="text1" w:themeTint="F2"/>
              </w:rPr>
            </w:pPr>
            <w:r w:rsidRPr="0067103E">
              <w:rPr>
                <w:color w:val="0D0D0D" w:themeColor="text1" w:themeTint="F2"/>
              </w:rPr>
              <w:t>American Indian</w:t>
            </w:r>
          </w:p>
        </w:tc>
        <w:tc>
          <w:tcPr>
            <w:tcW w:w="1080" w:type="dxa"/>
            <w:tcBorders>
              <w:top w:val="dashSmallGap" w:sz="4" w:space="0" w:color="auto"/>
              <w:bottom w:val="dashSmallGap" w:sz="4" w:space="0" w:color="auto"/>
            </w:tcBorders>
            <w:shd w:val="clear" w:color="auto" w:fill="auto"/>
            <w:noWrap/>
            <w:vAlign w:val="center"/>
          </w:tcPr>
          <w:p w14:paraId="60B4D0E6" w14:textId="77777777" w:rsidR="00CB4D66" w:rsidRPr="0067103E" w:rsidRDefault="00CB4D66" w:rsidP="00884E45">
            <w:pPr>
              <w:rPr>
                <w:color w:val="0D0D0D" w:themeColor="text1" w:themeTint="F2"/>
              </w:rPr>
            </w:pPr>
            <w:r w:rsidRPr="0067103E">
              <w:rPr>
                <w:color w:val="0D0D0D" w:themeColor="text1" w:themeTint="F2"/>
              </w:rPr>
              <w:t>354</w:t>
            </w:r>
          </w:p>
        </w:tc>
        <w:tc>
          <w:tcPr>
            <w:tcW w:w="990" w:type="dxa"/>
            <w:tcBorders>
              <w:top w:val="dashSmallGap" w:sz="4" w:space="0" w:color="auto"/>
              <w:bottom w:val="dashSmallGap" w:sz="4" w:space="0" w:color="auto"/>
            </w:tcBorders>
            <w:shd w:val="clear" w:color="auto" w:fill="auto"/>
            <w:noWrap/>
            <w:vAlign w:val="center"/>
          </w:tcPr>
          <w:p w14:paraId="13BEFF25" w14:textId="77777777" w:rsidR="00CB4D66" w:rsidRPr="0067103E" w:rsidRDefault="00CB4D66" w:rsidP="00884E45">
            <w:pPr>
              <w:rPr>
                <w:color w:val="0D0D0D" w:themeColor="text1" w:themeTint="F2"/>
              </w:rPr>
            </w:pPr>
            <w:r w:rsidRPr="0067103E">
              <w:rPr>
                <w:color w:val="0D0D0D" w:themeColor="text1" w:themeTint="F2"/>
              </w:rPr>
              <w:t>13.1</w:t>
            </w:r>
          </w:p>
        </w:tc>
        <w:tc>
          <w:tcPr>
            <w:tcW w:w="1170" w:type="dxa"/>
            <w:tcBorders>
              <w:top w:val="dashSmallGap" w:sz="4" w:space="0" w:color="auto"/>
              <w:bottom w:val="dashSmallGap" w:sz="4" w:space="0" w:color="auto"/>
            </w:tcBorders>
            <w:shd w:val="clear" w:color="auto" w:fill="auto"/>
            <w:noWrap/>
            <w:vAlign w:val="center"/>
          </w:tcPr>
          <w:p w14:paraId="214EDE06" w14:textId="77777777" w:rsidR="00CB4D66" w:rsidRPr="0067103E" w:rsidRDefault="00CB4D66" w:rsidP="00884E45">
            <w:pPr>
              <w:rPr>
                <w:color w:val="0D0D0D" w:themeColor="text1" w:themeTint="F2"/>
              </w:rPr>
            </w:pPr>
            <w:r w:rsidRPr="0067103E">
              <w:rPr>
                <w:color w:val="0D0D0D" w:themeColor="text1" w:themeTint="F2"/>
              </w:rPr>
              <w:t>(10.7, 15.6)</w:t>
            </w:r>
          </w:p>
        </w:tc>
        <w:tc>
          <w:tcPr>
            <w:tcW w:w="1316" w:type="dxa"/>
            <w:tcBorders>
              <w:top w:val="dashSmallGap" w:sz="4" w:space="0" w:color="auto"/>
              <w:bottom w:val="dashSmallGap" w:sz="4" w:space="0" w:color="auto"/>
            </w:tcBorders>
            <w:shd w:val="clear" w:color="auto" w:fill="auto"/>
            <w:noWrap/>
            <w:vAlign w:val="center"/>
          </w:tcPr>
          <w:p w14:paraId="69A84CC4" w14:textId="77777777" w:rsidR="00CB4D66" w:rsidRPr="0067103E" w:rsidRDefault="00CB4D66" w:rsidP="00884E45">
            <w:pPr>
              <w:rPr>
                <w:color w:val="0D0D0D" w:themeColor="text1" w:themeTint="F2"/>
              </w:rPr>
            </w:pPr>
            <w:r w:rsidRPr="0067103E">
              <w:rPr>
                <w:color w:val="0D0D0D" w:themeColor="text1" w:themeTint="F2"/>
              </w:rPr>
              <w:t>2341</w:t>
            </w:r>
          </w:p>
        </w:tc>
        <w:tc>
          <w:tcPr>
            <w:tcW w:w="1024" w:type="dxa"/>
            <w:tcBorders>
              <w:top w:val="dashSmallGap" w:sz="4" w:space="0" w:color="auto"/>
              <w:bottom w:val="dashSmallGap" w:sz="4" w:space="0" w:color="auto"/>
            </w:tcBorders>
            <w:shd w:val="clear" w:color="auto" w:fill="auto"/>
            <w:noWrap/>
            <w:vAlign w:val="center"/>
          </w:tcPr>
          <w:p w14:paraId="7895EB11" w14:textId="77777777" w:rsidR="00CB4D66" w:rsidRPr="0067103E" w:rsidRDefault="00CB4D66" w:rsidP="00884E45">
            <w:pPr>
              <w:rPr>
                <w:color w:val="0D0D0D" w:themeColor="text1" w:themeTint="F2"/>
              </w:rPr>
            </w:pPr>
            <w:r w:rsidRPr="0067103E">
              <w:rPr>
                <w:color w:val="0D0D0D" w:themeColor="text1" w:themeTint="F2"/>
              </w:rPr>
              <w:t>86.9</w:t>
            </w:r>
          </w:p>
        </w:tc>
        <w:tc>
          <w:tcPr>
            <w:tcW w:w="1260" w:type="dxa"/>
            <w:tcBorders>
              <w:top w:val="dashSmallGap" w:sz="4" w:space="0" w:color="auto"/>
              <w:bottom w:val="dashSmallGap" w:sz="4" w:space="0" w:color="auto"/>
            </w:tcBorders>
            <w:shd w:val="clear" w:color="auto" w:fill="auto"/>
            <w:noWrap/>
            <w:vAlign w:val="center"/>
          </w:tcPr>
          <w:p w14:paraId="2A67F2A6" w14:textId="77777777" w:rsidR="00CB4D66" w:rsidRPr="0067103E" w:rsidRDefault="00CB4D66" w:rsidP="00884E45">
            <w:pPr>
              <w:rPr>
                <w:color w:val="0D0D0D" w:themeColor="text1" w:themeTint="F2"/>
              </w:rPr>
            </w:pPr>
            <w:r w:rsidRPr="0067103E">
              <w:rPr>
                <w:color w:val="0D0D0D" w:themeColor="text1" w:themeTint="F2"/>
              </w:rPr>
              <w:t>(84.4, 89.3)</w:t>
            </w:r>
          </w:p>
        </w:tc>
        <w:tc>
          <w:tcPr>
            <w:tcW w:w="900" w:type="dxa"/>
            <w:tcBorders>
              <w:top w:val="dashSmallGap" w:sz="4" w:space="0" w:color="auto"/>
              <w:bottom w:val="dashSmallGap" w:sz="4" w:space="0" w:color="auto"/>
              <w:right w:val="nil"/>
            </w:tcBorders>
            <w:shd w:val="clear" w:color="auto" w:fill="auto"/>
            <w:noWrap/>
            <w:vAlign w:val="center"/>
          </w:tcPr>
          <w:p w14:paraId="70D48D5D" w14:textId="77777777" w:rsidR="00CB4D66" w:rsidRPr="0067103E" w:rsidRDefault="00CB4D66" w:rsidP="00884E45">
            <w:pPr>
              <w:rPr>
                <w:color w:val="0D0D0D" w:themeColor="text1" w:themeTint="F2"/>
              </w:rPr>
            </w:pPr>
          </w:p>
        </w:tc>
      </w:tr>
      <w:tr w:rsidR="0067103E" w:rsidRPr="0067103E" w14:paraId="0BAE26F2" w14:textId="77777777" w:rsidTr="00BC7A79">
        <w:trPr>
          <w:trHeight w:val="259"/>
          <w:jc w:val="center"/>
        </w:trPr>
        <w:tc>
          <w:tcPr>
            <w:tcW w:w="1620" w:type="dxa"/>
            <w:tcBorders>
              <w:top w:val="dashSmallGap" w:sz="4" w:space="0" w:color="auto"/>
              <w:left w:val="nil"/>
              <w:bottom w:val="dashSmallGap" w:sz="4" w:space="0" w:color="auto"/>
            </w:tcBorders>
            <w:shd w:val="clear" w:color="auto" w:fill="auto"/>
            <w:noWrap/>
            <w:vAlign w:val="center"/>
          </w:tcPr>
          <w:p w14:paraId="26F60051" w14:textId="533110AB" w:rsidR="00CB4D66" w:rsidRPr="0067103E" w:rsidRDefault="00B7184D" w:rsidP="00884E45">
            <w:pPr>
              <w:rPr>
                <w:color w:val="0D0D0D" w:themeColor="text1" w:themeTint="F2"/>
              </w:rPr>
            </w:pPr>
            <w:r w:rsidRPr="0067103E">
              <w:rPr>
                <w:color w:val="0D0D0D" w:themeColor="text1" w:themeTint="F2"/>
              </w:rPr>
              <w:t xml:space="preserve"> </w:t>
            </w:r>
            <w:r w:rsidR="00CB4D66" w:rsidRPr="0067103E">
              <w:rPr>
                <w:color w:val="0D0D0D" w:themeColor="text1" w:themeTint="F2"/>
              </w:rPr>
              <w:t>White</w:t>
            </w:r>
          </w:p>
        </w:tc>
        <w:tc>
          <w:tcPr>
            <w:tcW w:w="1080" w:type="dxa"/>
            <w:tcBorders>
              <w:top w:val="dashSmallGap" w:sz="4" w:space="0" w:color="auto"/>
              <w:bottom w:val="dashSmallGap" w:sz="4" w:space="0" w:color="auto"/>
            </w:tcBorders>
            <w:shd w:val="clear" w:color="auto" w:fill="auto"/>
            <w:noWrap/>
            <w:vAlign w:val="center"/>
          </w:tcPr>
          <w:p w14:paraId="4676DA6C" w14:textId="77777777" w:rsidR="00CB4D66" w:rsidRPr="0067103E" w:rsidRDefault="00CB4D66" w:rsidP="00884E45">
            <w:pPr>
              <w:rPr>
                <w:color w:val="0D0D0D" w:themeColor="text1" w:themeTint="F2"/>
              </w:rPr>
            </w:pPr>
            <w:r w:rsidRPr="0067103E">
              <w:rPr>
                <w:color w:val="0D0D0D" w:themeColor="text1" w:themeTint="F2"/>
              </w:rPr>
              <w:t>1993</w:t>
            </w:r>
          </w:p>
        </w:tc>
        <w:tc>
          <w:tcPr>
            <w:tcW w:w="990" w:type="dxa"/>
            <w:tcBorders>
              <w:top w:val="dashSmallGap" w:sz="4" w:space="0" w:color="auto"/>
              <w:bottom w:val="dashSmallGap" w:sz="4" w:space="0" w:color="auto"/>
            </w:tcBorders>
            <w:shd w:val="clear" w:color="auto" w:fill="auto"/>
            <w:noWrap/>
            <w:vAlign w:val="center"/>
          </w:tcPr>
          <w:p w14:paraId="58A64783" w14:textId="77777777" w:rsidR="00CB4D66" w:rsidRPr="0067103E" w:rsidRDefault="00CB4D66" w:rsidP="00884E45">
            <w:pPr>
              <w:rPr>
                <w:color w:val="0D0D0D" w:themeColor="text1" w:themeTint="F2"/>
              </w:rPr>
            </w:pPr>
            <w:r w:rsidRPr="0067103E">
              <w:rPr>
                <w:color w:val="0D0D0D" w:themeColor="text1" w:themeTint="F2"/>
              </w:rPr>
              <w:t>8.3</w:t>
            </w:r>
          </w:p>
        </w:tc>
        <w:tc>
          <w:tcPr>
            <w:tcW w:w="1170" w:type="dxa"/>
            <w:tcBorders>
              <w:top w:val="dashSmallGap" w:sz="4" w:space="0" w:color="auto"/>
              <w:bottom w:val="dashSmallGap" w:sz="4" w:space="0" w:color="auto"/>
            </w:tcBorders>
            <w:shd w:val="clear" w:color="auto" w:fill="auto"/>
            <w:noWrap/>
            <w:vAlign w:val="center"/>
          </w:tcPr>
          <w:p w14:paraId="7E12441A" w14:textId="77777777" w:rsidR="00CB4D66" w:rsidRPr="0067103E" w:rsidRDefault="00CB4D66" w:rsidP="00884E45">
            <w:pPr>
              <w:rPr>
                <w:color w:val="0D0D0D" w:themeColor="text1" w:themeTint="F2"/>
              </w:rPr>
            </w:pPr>
            <w:r w:rsidRPr="0067103E">
              <w:rPr>
                <w:color w:val="0D0D0D" w:themeColor="text1" w:themeTint="F2"/>
              </w:rPr>
              <w:t>(6.6, 10.0)</w:t>
            </w:r>
          </w:p>
        </w:tc>
        <w:tc>
          <w:tcPr>
            <w:tcW w:w="1316" w:type="dxa"/>
            <w:tcBorders>
              <w:top w:val="dashSmallGap" w:sz="4" w:space="0" w:color="auto"/>
              <w:bottom w:val="dashSmallGap" w:sz="4" w:space="0" w:color="auto"/>
            </w:tcBorders>
            <w:shd w:val="clear" w:color="auto" w:fill="auto"/>
            <w:noWrap/>
            <w:vAlign w:val="center"/>
          </w:tcPr>
          <w:p w14:paraId="1DCB9FA5" w14:textId="77777777" w:rsidR="00CB4D66" w:rsidRPr="0067103E" w:rsidRDefault="00CB4D66" w:rsidP="00884E45">
            <w:pPr>
              <w:rPr>
                <w:color w:val="0D0D0D" w:themeColor="text1" w:themeTint="F2"/>
              </w:rPr>
            </w:pPr>
            <w:r w:rsidRPr="0067103E">
              <w:rPr>
                <w:color w:val="0D0D0D" w:themeColor="text1" w:themeTint="F2"/>
              </w:rPr>
              <w:t>21958</w:t>
            </w:r>
          </w:p>
        </w:tc>
        <w:tc>
          <w:tcPr>
            <w:tcW w:w="1024" w:type="dxa"/>
            <w:tcBorders>
              <w:top w:val="dashSmallGap" w:sz="4" w:space="0" w:color="auto"/>
              <w:bottom w:val="dashSmallGap" w:sz="4" w:space="0" w:color="auto"/>
            </w:tcBorders>
            <w:shd w:val="clear" w:color="auto" w:fill="auto"/>
            <w:noWrap/>
            <w:vAlign w:val="center"/>
          </w:tcPr>
          <w:p w14:paraId="27B83CB5" w14:textId="77777777" w:rsidR="00CB4D66" w:rsidRPr="0067103E" w:rsidRDefault="00CB4D66" w:rsidP="00884E45">
            <w:pPr>
              <w:rPr>
                <w:color w:val="0D0D0D" w:themeColor="text1" w:themeTint="F2"/>
              </w:rPr>
            </w:pPr>
            <w:r w:rsidRPr="0067103E">
              <w:rPr>
                <w:color w:val="0D0D0D" w:themeColor="text1" w:themeTint="F2"/>
              </w:rPr>
              <w:t>91.7</w:t>
            </w:r>
          </w:p>
        </w:tc>
        <w:tc>
          <w:tcPr>
            <w:tcW w:w="1260" w:type="dxa"/>
            <w:tcBorders>
              <w:top w:val="dashSmallGap" w:sz="4" w:space="0" w:color="auto"/>
              <w:bottom w:val="dashSmallGap" w:sz="4" w:space="0" w:color="auto"/>
            </w:tcBorders>
            <w:shd w:val="clear" w:color="auto" w:fill="auto"/>
            <w:noWrap/>
            <w:vAlign w:val="center"/>
          </w:tcPr>
          <w:p w14:paraId="61FDB555" w14:textId="77777777" w:rsidR="00CB4D66" w:rsidRPr="0067103E" w:rsidRDefault="00CB4D66" w:rsidP="00884E45">
            <w:pPr>
              <w:rPr>
                <w:color w:val="0D0D0D" w:themeColor="text1" w:themeTint="F2"/>
              </w:rPr>
            </w:pPr>
            <w:r w:rsidRPr="0067103E">
              <w:rPr>
                <w:color w:val="0D0D0D" w:themeColor="text1" w:themeTint="F2"/>
              </w:rPr>
              <w:t>(90.0, 93.4)</w:t>
            </w:r>
          </w:p>
        </w:tc>
        <w:tc>
          <w:tcPr>
            <w:tcW w:w="900" w:type="dxa"/>
            <w:tcBorders>
              <w:top w:val="dashSmallGap" w:sz="4" w:space="0" w:color="auto"/>
              <w:bottom w:val="dashSmallGap" w:sz="4" w:space="0" w:color="auto"/>
              <w:right w:val="nil"/>
            </w:tcBorders>
            <w:shd w:val="clear" w:color="auto" w:fill="auto"/>
            <w:noWrap/>
            <w:vAlign w:val="center"/>
          </w:tcPr>
          <w:p w14:paraId="5D2265F4" w14:textId="77777777" w:rsidR="00CB4D66" w:rsidRPr="0067103E" w:rsidRDefault="00CB4D66" w:rsidP="00884E45">
            <w:pPr>
              <w:rPr>
                <w:color w:val="0D0D0D" w:themeColor="text1" w:themeTint="F2"/>
              </w:rPr>
            </w:pPr>
          </w:p>
        </w:tc>
      </w:tr>
      <w:tr w:rsidR="0067103E" w:rsidRPr="0067103E" w14:paraId="5E58FC78" w14:textId="77777777" w:rsidTr="00BC7A79">
        <w:trPr>
          <w:trHeight w:val="259"/>
          <w:jc w:val="center"/>
        </w:trPr>
        <w:tc>
          <w:tcPr>
            <w:tcW w:w="1620" w:type="dxa"/>
            <w:tcBorders>
              <w:top w:val="dashSmallGap" w:sz="4" w:space="0" w:color="auto"/>
              <w:left w:val="nil"/>
              <w:bottom w:val="dashSmallGap" w:sz="4" w:space="0" w:color="auto"/>
            </w:tcBorders>
            <w:shd w:val="clear" w:color="auto" w:fill="auto"/>
            <w:noWrap/>
            <w:vAlign w:val="center"/>
          </w:tcPr>
          <w:p w14:paraId="3318DB92" w14:textId="2AA7BAD2" w:rsidR="00CB4D66" w:rsidRPr="0067103E" w:rsidRDefault="00B7184D" w:rsidP="00884E45">
            <w:pPr>
              <w:rPr>
                <w:color w:val="0D0D0D" w:themeColor="text1" w:themeTint="F2"/>
              </w:rPr>
            </w:pPr>
            <w:r w:rsidRPr="0067103E">
              <w:rPr>
                <w:color w:val="0D0D0D" w:themeColor="text1" w:themeTint="F2"/>
              </w:rPr>
              <w:t xml:space="preserve"> </w:t>
            </w:r>
            <w:r w:rsidR="00CB4D66" w:rsidRPr="0067103E">
              <w:rPr>
                <w:color w:val="0D0D0D" w:themeColor="text1" w:themeTint="F2"/>
              </w:rPr>
              <w:t>Other races</w:t>
            </w:r>
          </w:p>
        </w:tc>
        <w:tc>
          <w:tcPr>
            <w:tcW w:w="1080" w:type="dxa"/>
            <w:tcBorders>
              <w:top w:val="dashSmallGap" w:sz="4" w:space="0" w:color="auto"/>
              <w:bottom w:val="dashSmallGap" w:sz="4" w:space="0" w:color="auto"/>
            </w:tcBorders>
            <w:shd w:val="clear" w:color="auto" w:fill="auto"/>
            <w:noWrap/>
            <w:vAlign w:val="center"/>
          </w:tcPr>
          <w:p w14:paraId="5BAC38B8" w14:textId="77777777" w:rsidR="00CB4D66" w:rsidRPr="0067103E" w:rsidRDefault="00CB4D66" w:rsidP="00884E45">
            <w:pPr>
              <w:rPr>
                <w:color w:val="0D0D0D" w:themeColor="text1" w:themeTint="F2"/>
              </w:rPr>
            </w:pPr>
            <w:r w:rsidRPr="0067103E">
              <w:rPr>
                <w:color w:val="0D0D0D" w:themeColor="text1" w:themeTint="F2"/>
              </w:rPr>
              <w:t>252</w:t>
            </w:r>
          </w:p>
        </w:tc>
        <w:tc>
          <w:tcPr>
            <w:tcW w:w="990" w:type="dxa"/>
            <w:tcBorders>
              <w:top w:val="dashSmallGap" w:sz="4" w:space="0" w:color="auto"/>
              <w:bottom w:val="dashSmallGap" w:sz="4" w:space="0" w:color="auto"/>
            </w:tcBorders>
            <w:shd w:val="clear" w:color="auto" w:fill="auto"/>
            <w:noWrap/>
            <w:vAlign w:val="center"/>
          </w:tcPr>
          <w:p w14:paraId="7908CC06" w14:textId="77777777" w:rsidR="00CB4D66" w:rsidRPr="0067103E" w:rsidRDefault="00CB4D66" w:rsidP="00884E45">
            <w:pPr>
              <w:rPr>
                <w:color w:val="0D0D0D" w:themeColor="text1" w:themeTint="F2"/>
              </w:rPr>
            </w:pPr>
            <w:r w:rsidRPr="0067103E">
              <w:rPr>
                <w:color w:val="0D0D0D" w:themeColor="text1" w:themeTint="F2"/>
              </w:rPr>
              <w:t>6.5</w:t>
            </w:r>
          </w:p>
        </w:tc>
        <w:tc>
          <w:tcPr>
            <w:tcW w:w="1170" w:type="dxa"/>
            <w:tcBorders>
              <w:top w:val="dashSmallGap" w:sz="4" w:space="0" w:color="auto"/>
              <w:bottom w:val="dashSmallGap" w:sz="4" w:space="0" w:color="auto"/>
            </w:tcBorders>
            <w:shd w:val="clear" w:color="auto" w:fill="auto"/>
            <w:noWrap/>
            <w:vAlign w:val="center"/>
          </w:tcPr>
          <w:p w14:paraId="6187F292" w14:textId="77777777" w:rsidR="00CB4D66" w:rsidRPr="0067103E" w:rsidRDefault="00CB4D66" w:rsidP="00884E45">
            <w:pPr>
              <w:rPr>
                <w:color w:val="0D0D0D" w:themeColor="text1" w:themeTint="F2"/>
              </w:rPr>
            </w:pPr>
            <w:r w:rsidRPr="0067103E">
              <w:rPr>
                <w:color w:val="0D0D0D" w:themeColor="text1" w:themeTint="F2"/>
              </w:rPr>
              <w:t>(2.4, 10.5)</w:t>
            </w:r>
          </w:p>
        </w:tc>
        <w:tc>
          <w:tcPr>
            <w:tcW w:w="1316" w:type="dxa"/>
            <w:tcBorders>
              <w:top w:val="dashSmallGap" w:sz="4" w:space="0" w:color="auto"/>
              <w:bottom w:val="dashSmallGap" w:sz="4" w:space="0" w:color="auto"/>
            </w:tcBorders>
            <w:shd w:val="clear" w:color="auto" w:fill="auto"/>
            <w:noWrap/>
            <w:vAlign w:val="center"/>
          </w:tcPr>
          <w:p w14:paraId="3771B690" w14:textId="77777777" w:rsidR="00CB4D66" w:rsidRPr="0067103E" w:rsidRDefault="00CB4D66" w:rsidP="00884E45">
            <w:pPr>
              <w:rPr>
                <w:color w:val="0D0D0D" w:themeColor="text1" w:themeTint="F2"/>
              </w:rPr>
            </w:pPr>
            <w:r w:rsidRPr="0067103E">
              <w:rPr>
                <w:color w:val="0D0D0D" w:themeColor="text1" w:themeTint="F2"/>
              </w:rPr>
              <w:t>3666</w:t>
            </w:r>
          </w:p>
        </w:tc>
        <w:tc>
          <w:tcPr>
            <w:tcW w:w="1024" w:type="dxa"/>
            <w:tcBorders>
              <w:top w:val="dashSmallGap" w:sz="4" w:space="0" w:color="auto"/>
              <w:bottom w:val="dashSmallGap" w:sz="4" w:space="0" w:color="auto"/>
            </w:tcBorders>
            <w:shd w:val="clear" w:color="auto" w:fill="auto"/>
            <w:noWrap/>
            <w:vAlign w:val="center"/>
          </w:tcPr>
          <w:p w14:paraId="20757EE4" w14:textId="77777777" w:rsidR="00CB4D66" w:rsidRPr="0067103E" w:rsidRDefault="00CB4D66" w:rsidP="00884E45">
            <w:pPr>
              <w:rPr>
                <w:color w:val="0D0D0D" w:themeColor="text1" w:themeTint="F2"/>
              </w:rPr>
            </w:pPr>
            <w:r w:rsidRPr="0067103E">
              <w:rPr>
                <w:color w:val="0D0D0D" w:themeColor="text1" w:themeTint="F2"/>
              </w:rPr>
              <w:t>93.5</w:t>
            </w:r>
          </w:p>
        </w:tc>
        <w:tc>
          <w:tcPr>
            <w:tcW w:w="1260" w:type="dxa"/>
            <w:tcBorders>
              <w:top w:val="dashSmallGap" w:sz="4" w:space="0" w:color="auto"/>
              <w:bottom w:val="dashSmallGap" w:sz="4" w:space="0" w:color="auto"/>
            </w:tcBorders>
            <w:shd w:val="clear" w:color="auto" w:fill="auto"/>
            <w:noWrap/>
            <w:vAlign w:val="center"/>
          </w:tcPr>
          <w:p w14:paraId="5691BCBB" w14:textId="77777777" w:rsidR="00CB4D66" w:rsidRPr="0067103E" w:rsidRDefault="00CB4D66" w:rsidP="00884E45">
            <w:pPr>
              <w:rPr>
                <w:color w:val="0D0D0D" w:themeColor="text1" w:themeTint="F2"/>
              </w:rPr>
            </w:pPr>
            <w:r w:rsidRPr="0067103E">
              <w:rPr>
                <w:color w:val="0D0D0D" w:themeColor="text1" w:themeTint="F2"/>
              </w:rPr>
              <w:t>(89.5, 97.6)</w:t>
            </w:r>
          </w:p>
        </w:tc>
        <w:tc>
          <w:tcPr>
            <w:tcW w:w="900" w:type="dxa"/>
            <w:tcBorders>
              <w:top w:val="dashSmallGap" w:sz="4" w:space="0" w:color="auto"/>
              <w:bottom w:val="dashSmallGap" w:sz="4" w:space="0" w:color="auto"/>
              <w:right w:val="nil"/>
            </w:tcBorders>
            <w:shd w:val="clear" w:color="auto" w:fill="auto"/>
            <w:noWrap/>
            <w:vAlign w:val="center"/>
          </w:tcPr>
          <w:p w14:paraId="30022BD9" w14:textId="77777777" w:rsidR="00CB4D66" w:rsidRPr="0067103E" w:rsidRDefault="00CB4D66" w:rsidP="00884E45">
            <w:pPr>
              <w:rPr>
                <w:color w:val="0D0D0D" w:themeColor="text1" w:themeTint="F2"/>
              </w:rPr>
            </w:pPr>
          </w:p>
        </w:tc>
      </w:tr>
      <w:tr w:rsidR="0067103E" w:rsidRPr="0067103E" w14:paraId="4BD78A0E" w14:textId="77777777" w:rsidTr="00BC7A79">
        <w:trPr>
          <w:trHeight w:val="259"/>
          <w:jc w:val="center"/>
        </w:trPr>
        <w:tc>
          <w:tcPr>
            <w:tcW w:w="1620" w:type="dxa"/>
            <w:tcBorders>
              <w:top w:val="dashSmallGap" w:sz="4" w:space="0" w:color="auto"/>
              <w:left w:val="nil"/>
              <w:bottom w:val="dashSmallGap" w:sz="4" w:space="0" w:color="auto"/>
            </w:tcBorders>
            <w:shd w:val="clear" w:color="auto" w:fill="D9E2F3" w:themeFill="accent1" w:themeFillTint="33"/>
            <w:noWrap/>
            <w:vAlign w:val="center"/>
          </w:tcPr>
          <w:p w14:paraId="16DA833A" w14:textId="77777777" w:rsidR="00CB4D66" w:rsidRPr="0067103E" w:rsidRDefault="00CB4D66" w:rsidP="00884E45">
            <w:pPr>
              <w:rPr>
                <w:color w:val="0D0D0D" w:themeColor="text1" w:themeTint="F2"/>
              </w:rPr>
            </w:pPr>
            <w:r w:rsidRPr="0067103E">
              <w:rPr>
                <w:color w:val="0D0D0D" w:themeColor="text1" w:themeTint="F2"/>
              </w:rPr>
              <w:t>Age</w:t>
            </w:r>
          </w:p>
        </w:tc>
        <w:tc>
          <w:tcPr>
            <w:tcW w:w="1080" w:type="dxa"/>
            <w:tcBorders>
              <w:top w:val="dashSmallGap" w:sz="4" w:space="0" w:color="auto"/>
              <w:bottom w:val="dashSmallGap" w:sz="4" w:space="0" w:color="auto"/>
            </w:tcBorders>
            <w:shd w:val="clear" w:color="auto" w:fill="D9E2F3" w:themeFill="accent1" w:themeFillTint="33"/>
            <w:noWrap/>
            <w:vAlign w:val="center"/>
          </w:tcPr>
          <w:p w14:paraId="57E916AB" w14:textId="77777777" w:rsidR="00CB4D66" w:rsidRPr="0067103E" w:rsidRDefault="00CB4D66" w:rsidP="00884E45">
            <w:pPr>
              <w:rPr>
                <w:color w:val="0D0D0D" w:themeColor="text1" w:themeTint="F2"/>
              </w:rPr>
            </w:pPr>
          </w:p>
        </w:tc>
        <w:tc>
          <w:tcPr>
            <w:tcW w:w="990" w:type="dxa"/>
            <w:tcBorders>
              <w:top w:val="dashSmallGap" w:sz="4" w:space="0" w:color="auto"/>
              <w:bottom w:val="dashSmallGap" w:sz="4" w:space="0" w:color="auto"/>
            </w:tcBorders>
            <w:shd w:val="clear" w:color="auto" w:fill="D9E2F3" w:themeFill="accent1" w:themeFillTint="33"/>
            <w:noWrap/>
            <w:vAlign w:val="center"/>
          </w:tcPr>
          <w:p w14:paraId="24178CB8" w14:textId="77777777" w:rsidR="00CB4D66" w:rsidRPr="0067103E" w:rsidRDefault="00CB4D66" w:rsidP="00884E45">
            <w:pPr>
              <w:rPr>
                <w:color w:val="0D0D0D" w:themeColor="text1" w:themeTint="F2"/>
              </w:rPr>
            </w:pPr>
          </w:p>
        </w:tc>
        <w:tc>
          <w:tcPr>
            <w:tcW w:w="1170" w:type="dxa"/>
            <w:tcBorders>
              <w:top w:val="dashSmallGap" w:sz="4" w:space="0" w:color="auto"/>
              <w:bottom w:val="dashSmallGap" w:sz="4" w:space="0" w:color="auto"/>
            </w:tcBorders>
            <w:shd w:val="clear" w:color="auto" w:fill="D9E2F3" w:themeFill="accent1" w:themeFillTint="33"/>
            <w:noWrap/>
            <w:vAlign w:val="center"/>
          </w:tcPr>
          <w:p w14:paraId="367E2637" w14:textId="77777777" w:rsidR="00CB4D66" w:rsidRPr="0067103E" w:rsidRDefault="00CB4D66" w:rsidP="00884E45">
            <w:pPr>
              <w:rPr>
                <w:color w:val="0D0D0D" w:themeColor="text1" w:themeTint="F2"/>
              </w:rPr>
            </w:pPr>
          </w:p>
        </w:tc>
        <w:tc>
          <w:tcPr>
            <w:tcW w:w="1316" w:type="dxa"/>
            <w:tcBorders>
              <w:top w:val="dashSmallGap" w:sz="4" w:space="0" w:color="auto"/>
              <w:bottom w:val="dashSmallGap" w:sz="4" w:space="0" w:color="auto"/>
            </w:tcBorders>
            <w:shd w:val="clear" w:color="auto" w:fill="D9E2F3" w:themeFill="accent1" w:themeFillTint="33"/>
            <w:noWrap/>
            <w:vAlign w:val="center"/>
          </w:tcPr>
          <w:p w14:paraId="208CEEBD" w14:textId="77777777" w:rsidR="00CB4D66" w:rsidRPr="0067103E" w:rsidRDefault="00CB4D66" w:rsidP="00884E45">
            <w:pPr>
              <w:rPr>
                <w:color w:val="0D0D0D" w:themeColor="text1" w:themeTint="F2"/>
              </w:rPr>
            </w:pPr>
          </w:p>
        </w:tc>
        <w:tc>
          <w:tcPr>
            <w:tcW w:w="1024" w:type="dxa"/>
            <w:tcBorders>
              <w:top w:val="dashSmallGap" w:sz="4" w:space="0" w:color="auto"/>
              <w:bottom w:val="dashSmallGap" w:sz="4" w:space="0" w:color="auto"/>
            </w:tcBorders>
            <w:shd w:val="clear" w:color="auto" w:fill="D9E2F3" w:themeFill="accent1" w:themeFillTint="33"/>
            <w:noWrap/>
            <w:vAlign w:val="center"/>
          </w:tcPr>
          <w:p w14:paraId="59AF8B92" w14:textId="77777777" w:rsidR="00CB4D66" w:rsidRPr="0067103E" w:rsidRDefault="00CB4D66" w:rsidP="00884E45">
            <w:pPr>
              <w:rPr>
                <w:color w:val="0D0D0D" w:themeColor="text1" w:themeTint="F2"/>
              </w:rPr>
            </w:pPr>
          </w:p>
        </w:tc>
        <w:tc>
          <w:tcPr>
            <w:tcW w:w="1260" w:type="dxa"/>
            <w:tcBorders>
              <w:top w:val="dashSmallGap" w:sz="4" w:space="0" w:color="auto"/>
              <w:bottom w:val="dashSmallGap" w:sz="4" w:space="0" w:color="auto"/>
            </w:tcBorders>
            <w:shd w:val="clear" w:color="auto" w:fill="D9E2F3" w:themeFill="accent1" w:themeFillTint="33"/>
            <w:noWrap/>
            <w:vAlign w:val="center"/>
          </w:tcPr>
          <w:p w14:paraId="3E8A41BF" w14:textId="77777777" w:rsidR="00CB4D66" w:rsidRPr="0067103E" w:rsidRDefault="00CB4D66" w:rsidP="00884E45">
            <w:pPr>
              <w:rPr>
                <w:color w:val="0D0D0D" w:themeColor="text1" w:themeTint="F2"/>
              </w:rPr>
            </w:pPr>
          </w:p>
        </w:tc>
        <w:tc>
          <w:tcPr>
            <w:tcW w:w="900" w:type="dxa"/>
            <w:tcBorders>
              <w:top w:val="dashSmallGap" w:sz="4" w:space="0" w:color="auto"/>
              <w:bottom w:val="dashSmallGap" w:sz="4" w:space="0" w:color="auto"/>
              <w:right w:val="nil"/>
            </w:tcBorders>
            <w:shd w:val="clear" w:color="auto" w:fill="D9E2F3" w:themeFill="accent1" w:themeFillTint="33"/>
            <w:noWrap/>
            <w:vAlign w:val="center"/>
          </w:tcPr>
          <w:p w14:paraId="590910D4" w14:textId="77777777" w:rsidR="00CB4D66" w:rsidRPr="0067103E" w:rsidRDefault="00CB4D66" w:rsidP="00884E45">
            <w:pPr>
              <w:rPr>
                <w:color w:val="0D0D0D" w:themeColor="text1" w:themeTint="F2"/>
              </w:rPr>
            </w:pPr>
            <w:r w:rsidRPr="0067103E">
              <w:rPr>
                <w:color w:val="0D0D0D" w:themeColor="text1" w:themeTint="F2"/>
              </w:rPr>
              <w:t>0.0150</w:t>
            </w:r>
          </w:p>
        </w:tc>
      </w:tr>
      <w:tr w:rsidR="0067103E" w:rsidRPr="0067103E" w14:paraId="34036D20" w14:textId="77777777" w:rsidTr="00BC7A79">
        <w:trPr>
          <w:trHeight w:val="259"/>
          <w:jc w:val="center"/>
        </w:trPr>
        <w:tc>
          <w:tcPr>
            <w:tcW w:w="1620" w:type="dxa"/>
            <w:tcBorders>
              <w:top w:val="dashSmallGap" w:sz="4" w:space="0" w:color="auto"/>
              <w:left w:val="nil"/>
              <w:bottom w:val="dashSmallGap" w:sz="4" w:space="0" w:color="auto"/>
            </w:tcBorders>
            <w:shd w:val="clear" w:color="auto" w:fill="auto"/>
            <w:noWrap/>
            <w:vAlign w:val="center"/>
          </w:tcPr>
          <w:p w14:paraId="26D80A49" w14:textId="2696F4F2" w:rsidR="00CB4D66" w:rsidRPr="0067103E" w:rsidRDefault="00B7184D" w:rsidP="00884E45">
            <w:pPr>
              <w:rPr>
                <w:color w:val="0D0D0D" w:themeColor="text1" w:themeTint="F2"/>
              </w:rPr>
            </w:pPr>
            <w:r w:rsidRPr="0067103E">
              <w:rPr>
                <w:color w:val="0D0D0D" w:themeColor="text1" w:themeTint="F2"/>
              </w:rPr>
              <w:t xml:space="preserve"> </w:t>
            </w:r>
            <w:r w:rsidR="00CB4D66" w:rsidRPr="0067103E">
              <w:rPr>
                <w:color w:val="0D0D0D" w:themeColor="text1" w:themeTint="F2"/>
              </w:rPr>
              <w:t>&lt;20</w:t>
            </w:r>
          </w:p>
        </w:tc>
        <w:tc>
          <w:tcPr>
            <w:tcW w:w="1080" w:type="dxa"/>
            <w:tcBorders>
              <w:top w:val="dashSmallGap" w:sz="4" w:space="0" w:color="auto"/>
              <w:bottom w:val="dashSmallGap" w:sz="4" w:space="0" w:color="auto"/>
            </w:tcBorders>
            <w:shd w:val="clear" w:color="auto" w:fill="auto"/>
            <w:noWrap/>
            <w:vAlign w:val="center"/>
          </w:tcPr>
          <w:p w14:paraId="490F6C22" w14:textId="77777777" w:rsidR="00CB4D66" w:rsidRPr="0067103E" w:rsidRDefault="00CB4D66" w:rsidP="00884E45">
            <w:pPr>
              <w:rPr>
                <w:color w:val="0D0D0D" w:themeColor="text1" w:themeTint="F2"/>
              </w:rPr>
            </w:pPr>
            <w:r w:rsidRPr="0067103E">
              <w:rPr>
                <w:color w:val="0D0D0D" w:themeColor="text1" w:themeTint="F2"/>
              </w:rPr>
              <w:t>61</w:t>
            </w:r>
          </w:p>
        </w:tc>
        <w:tc>
          <w:tcPr>
            <w:tcW w:w="990" w:type="dxa"/>
            <w:tcBorders>
              <w:top w:val="dashSmallGap" w:sz="4" w:space="0" w:color="auto"/>
              <w:bottom w:val="dashSmallGap" w:sz="4" w:space="0" w:color="auto"/>
            </w:tcBorders>
            <w:shd w:val="clear" w:color="auto" w:fill="auto"/>
            <w:noWrap/>
            <w:vAlign w:val="center"/>
          </w:tcPr>
          <w:p w14:paraId="6FB4377B" w14:textId="77777777" w:rsidR="00CB4D66" w:rsidRPr="0067103E" w:rsidRDefault="00CB4D66" w:rsidP="00884E45">
            <w:pPr>
              <w:rPr>
                <w:color w:val="0D0D0D" w:themeColor="text1" w:themeTint="F2"/>
              </w:rPr>
            </w:pPr>
            <w:r w:rsidRPr="0067103E">
              <w:rPr>
                <w:color w:val="0D0D0D" w:themeColor="text1" w:themeTint="F2"/>
              </w:rPr>
              <w:t>5.6</w:t>
            </w:r>
          </w:p>
        </w:tc>
        <w:tc>
          <w:tcPr>
            <w:tcW w:w="1170" w:type="dxa"/>
            <w:tcBorders>
              <w:top w:val="dashSmallGap" w:sz="4" w:space="0" w:color="auto"/>
              <w:bottom w:val="dashSmallGap" w:sz="4" w:space="0" w:color="auto"/>
            </w:tcBorders>
            <w:shd w:val="clear" w:color="auto" w:fill="auto"/>
            <w:noWrap/>
            <w:vAlign w:val="center"/>
          </w:tcPr>
          <w:p w14:paraId="6FC14F6F" w14:textId="77777777" w:rsidR="00CB4D66" w:rsidRPr="0067103E" w:rsidRDefault="00CB4D66" w:rsidP="00884E45">
            <w:pPr>
              <w:rPr>
                <w:color w:val="0D0D0D" w:themeColor="text1" w:themeTint="F2"/>
              </w:rPr>
            </w:pPr>
            <w:r w:rsidRPr="0067103E">
              <w:rPr>
                <w:color w:val="0D0D0D" w:themeColor="text1" w:themeTint="F2"/>
              </w:rPr>
              <w:t>(1.0, 10.2)</w:t>
            </w:r>
          </w:p>
        </w:tc>
        <w:tc>
          <w:tcPr>
            <w:tcW w:w="1316" w:type="dxa"/>
            <w:tcBorders>
              <w:top w:val="dashSmallGap" w:sz="4" w:space="0" w:color="auto"/>
              <w:bottom w:val="dashSmallGap" w:sz="4" w:space="0" w:color="auto"/>
            </w:tcBorders>
            <w:shd w:val="clear" w:color="auto" w:fill="auto"/>
            <w:noWrap/>
            <w:vAlign w:val="center"/>
          </w:tcPr>
          <w:p w14:paraId="661148F0" w14:textId="77777777" w:rsidR="00CB4D66" w:rsidRPr="0067103E" w:rsidRDefault="00CB4D66" w:rsidP="00884E45">
            <w:pPr>
              <w:rPr>
                <w:color w:val="0D0D0D" w:themeColor="text1" w:themeTint="F2"/>
              </w:rPr>
            </w:pPr>
            <w:r w:rsidRPr="0067103E">
              <w:rPr>
                <w:color w:val="0D0D0D" w:themeColor="text1" w:themeTint="F2"/>
              </w:rPr>
              <w:t>1020</w:t>
            </w:r>
          </w:p>
        </w:tc>
        <w:tc>
          <w:tcPr>
            <w:tcW w:w="1024" w:type="dxa"/>
            <w:tcBorders>
              <w:top w:val="dashSmallGap" w:sz="4" w:space="0" w:color="auto"/>
              <w:bottom w:val="dashSmallGap" w:sz="4" w:space="0" w:color="auto"/>
            </w:tcBorders>
            <w:shd w:val="clear" w:color="auto" w:fill="auto"/>
            <w:noWrap/>
            <w:vAlign w:val="center"/>
          </w:tcPr>
          <w:p w14:paraId="40280384" w14:textId="77777777" w:rsidR="00CB4D66" w:rsidRPr="0067103E" w:rsidRDefault="00CB4D66" w:rsidP="00884E45">
            <w:pPr>
              <w:rPr>
                <w:color w:val="0D0D0D" w:themeColor="text1" w:themeTint="F2"/>
              </w:rPr>
            </w:pPr>
            <w:r w:rsidRPr="0067103E">
              <w:rPr>
                <w:color w:val="0D0D0D" w:themeColor="text1" w:themeTint="F2"/>
              </w:rPr>
              <w:t>94.4</w:t>
            </w:r>
          </w:p>
        </w:tc>
        <w:tc>
          <w:tcPr>
            <w:tcW w:w="1260" w:type="dxa"/>
            <w:tcBorders>
              <w:top w:val="dashSmallGap" w:sz="4" w:space="0" w:color="auto"/>
              <w:bottom w:val="dashSmallGap" w:sz="4" w:space="0" w:color="auto"/>
            </w:tcBorders>
            <w:shd w:val="clear" w:color="auto" w:fill="auto"/>
            <w:noWrap/>
            <w:vAlign w:val="center"/>
          </w:tcPr>
          <w:p w14:paraId="5A1BC11C" w14:textId="77777777" w:rsidR="00CB4D66" w:rsidRPr="0067103E" w:rsidRDefault="00CB4D66" w:rsidP="00884E45">
            <w:pPr>
              <w:rPr>
                <w:color w:val="0D0D0D" w:themeColor="text1" w:themeTint="F2"/>
              </w:rPr>
            </w:pPr>
            <w:r w:rsidRPr="0067103E">
              <w:rPr>
                <w:color w:val="0D0D0D" w:themeColor="text1" w:themeTint="F2"/>
              </w:rPr>
              <w:t>(89.8, 98.9)</w:t>
            </w:r>
          </w:p>
        </w:tc>
        <w:tc>
          <w:tcPr>
            <w:tcW w:w="900" w:type="dxa"/>
            <w:tcBorders>
              <w:top w:val="dashSmallGap" w:sz="4" w:space="0" w:color="auto"/>
              <w:bottom w:val="dashSmallGap" w:sz="4" w:space="0" w:color="auto"/>
              <w:right w:val="nil"/>
            </w:tcBorders>
            <w:shd w:val="clear" w:color="auto" w:fill="auto"/>
            <w:noWrap/>
            <w:vAlign w:val="center"/>
          </w:tcPr>
          <w:p w14:paraId="75CC270F" w14:textId="77777777" w:rsidR="00CB4D66" w:rsidRPr="0067103E" w:rsidRDefault="00CB4D66" w:rsidP="00884E45">
            <w:pPr>
              <w:rPr>
                <w:color w:val="0D0D0D" w:themeColor="text1" w:themeTint="F2"/>
              </w:rPr>
            </w:pPr>
          </w:p>
        </w:tc>
      </w:tr>
      <w:tr w:rsidR="0067103E" w:rsidRPr="0067103E" w14:paraId="4E81282F" w14:textId="77777777" w:rsidTr="00BC7A79">
        <w:trPr>
          <w:trHeight w:val="259"/>
          <w:jc w:val="center"/>
        </w:trPr>
        <w:tc>
          <w:tcPr>
            <w:tcW w:w="1620" w:type="dxa"/>
            <w:tcBorders>
              <w:top w:val="dashSmallGap" w:sz="4" w:space="0" w:color="auto"/>
              <w:left w:val="nil"/>
              <w:bottom w:val="dashSmallGap" w:sz="4" w:space="0" w:color="auto"/>
            </w:tcBorders>
            <w:shd w:val="clear" w:color="auto" w:fill="auto"/>
            <w:noWrap/>
            <w:vAlign w:val="center"/>
          </w:tcPr>
          <w:p w14:paraId="027E3613" w14:textId="0F71EC60" w:rsidR="00CB4D66" w:rsidRPr="0067103E" w:rsidRDefault="00B7184D" w:rsidP="00884E45">
            <w:pPr>
              <w:rPr>
                <w:color w:val="0D0D0D" w:themeColor="text1" w:themeTint="F2"/>
              </w:rPr>
            </w:pPr>
            <w:r w:rsidRPr="0067103E">
              <w:rPr>
                <w:color w:val="0D0D0D" w:themeColor="text1" w:themeTint="F2"/>
              </w:rPr>
              <w:t xml:space="preserve"> </w:t>
            </w:r>
            <w:r w:rsidR="00CB4D66" w:rsidRPr="0067103E">
              <w:rPr>
                <w:color w:val="0D0D0D" w:themeColor="text1" w:themeTint="F2"/>
              </w:rPr>
              <w:t xml:space="preserve">20-34 </w:t>
            </w:r>
          </w:p>
        </w:tc>
        <w:tc>
          <w:tcPr>
            <w:tcW w:w="1080" w:type="dxa"/>
            <w:tcBorders>
              <w:top w:val="dashSmallGap" w:sz="4" w:space="0" w:color="auto"/>
              <w:bottom w:val="dashSmallGap" w:sz="4" w:space="0" w:color="auto"/>
            </w:tcBorders>
            <w:shd w:val="clear" w:color="auto" w:fill="auto"/>
            <w:noWrap/>
            <w:vAlign w:val="center"/>
          </w:tcPr>
          <w:p w14:paraId="3EED3B63" w14:textId="77777777" w:rsidR="00CB4D66" w:rsidRPr="0067103E" w:rsidRDefault="00CB4D66" w:rsidP="00884E45">
            <w:pPr>
              <w:rPr>
                <w:color w:val="0D0D0D" w:themeColor="text1" w:themeTint="F2"/>
              </w:rPr>
            </w:pPr>
            <w:r w:rsidRPr="0067103E">
              <w:rPr>
                <w:color w:val="0D0D0D" w:themeColor="text1" w:themeTint="F2"/>
              </w:rPr>
              <w:t>1985</w:t>
            </w:r>
          </w:p>
        </w:tc>
        <w:tc>
          <w:tcPr>
            <w:tcW w:w="990" w:type="dxa"/>
            <w:tcBorders>
              <w:top w:val="dashSmallGap" w:sz="4" w:space="0" w:color="auto"/>
              <w:bottom w:val="dashSmallGap" w:sz="4" w:space="0" w:color="auto"/>
            </w:tcBorders>
            <w:shd w:val="clear" w:color="auto" w:fill="auto"/>
            <w:noWrap/>
            <w:vAlign w:val="center"/>
          </w:tcPr>
          <w:p w14:paraId="2E0C1F8F" w14:textId="77777777" w:rsidR="00CB4D66" w:rsidRPr="0067103E" w:rsidRDefault="00CB4D66" w:rsidP="00884E45">
            <w:pPr>
              <w:rPr>
                <w:color w:val="0D0D0D" w:themeColor="text1" w:themeTint="F2"/>
              </w:rPr>
            </w:pPr>
            <w:r w:rsidRPr="0067103E">
              <w:rPr>
                <w:color w:val="0D0D0D" w:themeColor="text1" w:themeTint="F2"/>
              </w:rPr>
              <w:t>7.8</w:t>
            </w:r>
          </w:p>
        </w:tc>
        <w:tc>
          <w:tcPr>
            <w:tcW w:w="1170" w:type="dxa"/>
            <w:tcBorders>
              <w:top w:val="dashSmallGap" w:sz="4" w:space="0" w:color="auto"/>
              <w:bottom w:val="dashSmallGap" w:sz="4" w:space="0" w:color="auto"/>
            </w:tcBorders>
            <w:shd w:val="clear" w:color="auto" w:fill="auto"/>
            <w:noWrap/>
            <w:vAlign w:val="center"/>
          </w:tcPr>
          <w:p w14:paraId="22236C38" w14:textId="77777777" w:rsidR="00CB4D66" w:rsidRPr="0067103E" w:rsidRDefault="00CB4D66" w:rsidP="00884E45">
            <w:pPr>
              <w:rPr>
                <w:color w:val="0D0D0D" w:themeColor="text1" w:themeTint="F2"/>
              </w:rPr>
            </w:pPr>
            <w:r w:rsidRPr="0067103E">
              <w:rPr>
                <w:color w:val="0D0D0D" w:themeColor="text1" w:themeTint="F2"/>
              </w:rPr>
              <w:t>(6.3, 9.3)</w:t>
            </w:r>
          </w:p>
        </w:tc>
        <w:tc>
          <w:tcPr>
            <w:tcW w:w="1316" w:type="dxa"/>
            <w:tcBorders>
              <w:top w:val="dashSmallGap" w:sz="4" w:space="0" w:color="auto"/>
              <w:bottom w:val="dashSmallGap" w:sz="4" w:space="0" w:color="auto"/>
            </w:tcBorders>
            <w:shd w:val="clear" w:color="auto" w:fill="auto"/>
            <w:noWrap/>
            <w:vAlign w:val="center"/>
          </w:tcPr>
          <w:p w14:paraId="43FB6DD2" w14:textId="77777777" w:rsidR="00CB4D66" w:rsidRPr="0067103E" w:rsidRDefault="00CB4D66" w:rsidP="00884E45">
            <w:pPr>
              <w:rPr>
                <w:color w:val="0D0D0D" w:themeColor="text1" w:themeTint="F2"/>
              </w:rPr>
            </w:pPr>
            <w:r w:rsidRPr="0067103E">
              <w:rPr>
                <w:color w:val="0D0D0D" w:themeColor="text1" w:themeTint="F2"/>
              </w:rPr>
              <w:t>23502</w:t>
            </w:r>
          </w:p>
        </w:tc>
        <w:tc>
          <w:tcPr>
            <w:tcW w:w="1024" w:type="dxa"/>
            <w:tcBorders>
              <w:top w:val="dashSmallGap" w:sz="4" w:space="0" w:color="auto"/>
              <w:bottom w:val="dashSmallGap" w:sz="4" w:space="0" w:color="auto"/>
            </w:tcBorders>
            <w:shd w:val="clear" w:color="auto" w:fill="auto"/>
            <w:noWrap/>
            <w:vAlign w:val="center"/>
          </w:tcPr>
          <w:p w14:paraId="1FB0E416" w14:textId="77777777" w:rsidR="00CB4D66" w:rsidRPr="0067103E" w:rsidRDefault="00CB4D66" w:rsidP="00884E45">
            <w:pPr>
              <w:rPr>
                <w:color w:val="0D0D0D" w:themeColor="text1" w:themeTint="F2"/>
              </w:rPr>
            </w:pPr>
            <w:r w:rsidRPr="0067103E">
              <w:rPr>
                <w:color w:val="0D0D0D" w:themeColor="text1" w:themeTint="F2"/>
              </w:rPr>
              <w:t>92.2</w:t>
            </w:r>
          </w:p>
        </w:tc>
        <w:tc>
          <w:tcPr>
            <w:tcW w:w="1260" w:type="dxa"/>
            <w:tcBorders>
              <w:top w:val="dashSmallGap" w:sz="4" w:space="0" w:color="auto"/>
              <w:bottom w:val="dashSmallGap" w:sz="4" w:space="0" w:color="auto"/>
            </w:tcBorders>
            <w:shd w:val="clear" w:color="auto" w:fill="auto"/>
            <w:noWrap/>
            <w:vAlign w:val="center"/>
          </w:tcPr>
          <w:p w14:paraId="602AEED1" w14:textId="77777777" w:rsidR="00CB4D66" w:rsidRPr="0067103E" w:rsidRDefault="00CB4D66" w:rsidP="00884E45">
            <w:pPr>
              <w:rPr>
                <w:color w:val="0D0D0D" w:themeColor="text1" w:themeTint="F2"/>
              </w:rPr>
            </w:pPr>
            <w:r w:rsidRPr="0067103E">
              <w:rPr>
                <w:color w:val="0D0D0D" w:themeColor="text1" w:themeTint="F2"/>
              </w:rPr>
              <w:t>(90.7, 93.7)</w:t>
            </w:r>
          </w:p>
        </w:tc>
        <w:tc>
          <w:tcPr>
            <w:tcW w:w="900" w:type="dxa"/>
            <w:tcBorders>
              <w:top w:val="dashSmallGap" w:sz="4" w:space="0" w:color="auto"/>
              <w:bottom w:val="dashSmallGap" w:sz="4" w:space="0" w:color="auto"/>
              <w:right w:val="nil"/>
            </w:tcBorders>
            <w:shd w:val="clear" w:color="auto" w:fill="auto"/>
            <w:noWrap/>
            <w:vAlign w:val="center"/>
          </w:tcPr>
          <w:p w14:paraId="6A18A50F" w14:textId="77777777" w:rsidR="00CB4D66" w:rsidRPr="0067103E" w:rsidRDefault="00CB4D66" w:rsidP="00884E45">
            <w:pPr>
              <w:rPr>
                <w:color w:val="0D0D0D" w:themeColor="text1" w:themeTint="F2"/>
              </w:rPr>
            </w:pPr>
          </w:p>
        </w:tc>
      </w:tr>
      <w:tr w:rsidR="0067103E" w:rsidRPr="0067103E" w14:paraId="277DFC80" w14:textId="77777777" w:rsidTr="00BC7A79">
        <w:trPr>
          <w:trHeight w:val="259"/>
          <w:jc w:val="center"/>
        </w:trPr>
        <w:tc>
          <w:tcPr>
            <w:tcW w:w="1620" w:type="dxa"/>
            <w:tcBorders>
              <w:top w:val="dashSmallGap" w:sz="4" w:space="0" w:color="auto"/>
              <w:left w:val="nil"/>
              <w:bottom w:val="dashSmallGap" w:sz="4" w:space="0" w:color="auto"/>
            </w:tcBorders>
            <w:shd w:val="clear" w:color="auto" w:fill="auto"/>
            <w:noWrap/>
            <w:vAlign w:val="center"/>
          </w:tcPr>
          <w:p w14:paraId="4BEF76F4" w14:textId="4C5330CB" w:rsidR="00CB4D66" w:rsidRPr="0067103E" w:rsidRDefault="00B7184D" w:rsidP="00884E45">
            <w:pPr>
              <w:rPr>
                <w:color w:val="0D0D0D" w:themeColor="text1" w:themeTint="F2"/>
              </w:rPr>
            </w:pPr>
            <w:r w:rsidRPr="0067103E">
              <w:rPr>
                <w:color w:val="0D0D0D" w:themeColor="text1" w:themeTint="F2"/>
              </w:rPr>
              <w:t xml:space="preserve"> </w:t>
            </w:r>
            <w:r w:rsidR="00CB4D66" w:rsidRPr="0067103E">
              <w:rPr>
                <w:color w:val="0D0D0D" w:themeColor="text1" w:themeTint="F2"/>
              </w:rPr>
              <w:t>≥35</w:t>
            </w:r>
          </w:p>
        </w:tc>
        <w:tc>
          <w:tcPr>
            <w:tcW w:w="1080" w:type="dxa"/>
            <w:tcBorders>
              <w:top w:val="dashSmallGap" w:sz="4" w:space="0" w:color="auto"/>
              <w:bottom w:val="dashSmallGap" w:sz="4" w:space="0" w:color="auto"/>
            </w:tcBorders>
            <w:shd w:val="clear" w:color="auto" w:fill="auto"/>
            <w:noWrap/>
            <w:vAlign w:val="center"/>
          </w:tcPr>
          <w:p w14:paraId="3CB34D5A" w14:textId="77777777" w:rsidR="00CB4D66" w:rsidRPr="0067103E" w:rsidRDefault="00CB4D66" w:rsidP="00884E45">
            <w:pPr>
              <w:rPr>
                <w:color w:val="0D0D0D" w:themeColor="text1" w:themeTint="F2"/>
              </w:rPr>
            </w:pPr>
            <w:r w:rsidRPr="0067103E">
              <w:rPr>
                <w:color w:val="0D0D0D" w:themeColor="text1" w:themeTint="F2"/>
              </w:rPr>
              <w:t>554</w:t>
            </w:r>
          </w:p>
        </w:tc>
        <w:tc>
          <w:tcPr>
            <w:tcW w:w="990" w:type="dxa"/>
            <w:tcBorders>
              <w:top w:val="dashSmallGap" w:sz="4" w:space="0" w:color="auto"/>
              <w:bottom w:val="dashSmallGap" w:sz="4" w:space="0" w:color="auto"/>
            </w:tcBorders>
            <w:shd w:val="clear" w:color="auto" w:fill="auto"/>
            <w:noWrap/>
            <w:vAlign w:val="center"/>
          </w:tcPr>
          <w:p w14:paraId="45AB3FF3" w14:textId="77777777" w:rsidR="00CB4D66" w:rsidRPr="0067103E" w:rsidRDefault="00CB4D66" w:rsidP="00884E45">
            <w:pPr>
              <w:rPr>
                <w:color w:val="0D0D0D" w:themeColor="text1" w:themeTint="F2"/>
              </w:rPr>
            </w:pPr>
            <w:r w:rsidRPr="0067103E">
              <w:rPr>
                <w:color w:val="0D0D0D" w:themeColor="text1" w:themeTint="F2"/>
              </w:rPr>
              <w:t>13.9</w:t>
            </w:r>
          </w:p>
        </w:tc>
        <w:tc>
          <w:tcPr>
            <w:tcW w:w="1170" w:type="dxa"/>
            <w:tcBorders>
              <w:top w:val="dashSmallGap" w:sz="4" w:space="0" w:color="auto"/>
              <w:bottom w:val="dashSmallGap" w:sz="4" w:space="0" w:color="auto"/>
            </w:tcBorders>
            <w:shd w:val="clear" w:color="auto" w:fill="auto"/>
            <w:noWrap/>
            <w:vAlign w:val="center"/>
          </w:tcPr>
          <w:p w14:paraId="55C12757" w14:textId="77777777" w:rsidR="00CB4D66" w:rsidRPr="0067103E" w:rsidRDefault="00CB4D66" w:rsidP="00884E45">
            <w:pPr>
              <w:rPr>
                <w:color w:val="0D0D0D" w:themeColor="text1" w:themeTint="F2"/>
              </w:rPr>
            </w:pPr>
            <w:r w:rsidRPr="0067103E">
              <w:rPr>
                <w:color w:val="0D0D0D" w:themeColor="text1" w:themeTint="F2"/>
              </w:rPr>
              <w:t>(8.9, 18.9)</w:t>
            </w:r>
          </w:p>
        </w:tc>
        <w:tc>
          <w:tcPr>
            <w:tcW w:w="1316" w:type="dxa"/>
            <w:tcBorders>
              <w:top w:val="dashSmallGap" w:sz="4" w:space="0" w:color="auto"/>
              <w:bottom w:val="dashSmallGap" w:sz="4" w:space="0" w:color="auto"/>
            </w:tcBorders>
            <w:shd w:val="clear" w:color="auto" w:fill="auto"/>
            <w:noWrap/>
            <w:vAlign w:val="center"/>
          </w:tcPr>
          <w:p w14:paraId="6E0F1B2E" w14:textId="77777777" w:rsidR="00CB4D66" w:rsidRPr="0067103E" w:rsidRDefault="00CB4D66" w:rsidP="00884E45">
            <w:pPr>
              <w:rPr>
                <w:color w:val="0D0D0D" w:themeColor="text1" w:themeTint="F2"/>
              </w:rPr>
            </w:pPr>
            <w:r w:rsidRPr="0067103E">
              <w:rPr>
                <w:color w:val="0D0D0D" w:themeColor="text1" w:themeTint="F2"/>
              </w:rPr>
              <w:t>3444</w:t>
            </w:r>
          </w:p>
        </w:tc>
        <w:tc>
          <w:tcPr>
            <w:tcW w:w="1024" w:type="dxa"/>
            <w:tcBorders>
              <w:top w:val="dashSmallGap" w:sz="4" w:space="0" w:color="auto"/>
              <w:bottom w:val="dashSmallGap" w:sz="4" w:space="0" w:color="auto"/>
            </w:tcBorders>
            <w:shd w:val="clear" w:color="auto" w:fill="auto"/>
            <w:noWrap/>
            <w:vAlign w:val="center"/>
          </w:tcPr>
          <w:p w14:paraId="5492A719" w14:textId="77777777" w:rsidR="00CB4D66" w:rsidRPr="0067103E" w:rsidRDefault="00CB4D66" w:rsidP="00884E45">
            <w:pPr>
              <w:rPr>
                <w:color w:val="0D0D0D" w:themeColor="text1" w:themeTint="F2"/>
              </w:rPr>
            </w:pPr>
            <w:r w:rsidRPr="0067103E">
              <w:rPr>
                <w:color w:val="0D0D0D" w:themeColor="text1" w:themeTint="F2"/>
              </w:rPr>
              <w:t>86.1</w:t>
            </w:r>
          </w:p>
        </w:tc>
        <w:tc>
          <w:tcPr>
            <w:tcW w:w="1260" w:type="dxa"/>
            <w:tcBorders>
              <w:top w:val="dashSmallGap" w:sz="4" w:space="0" w:color="auto"/>
              <w:bottom w:val="dashSmallGap" w:sz="4" w:space="0" w:color="auto"/>
            </w:tcBorders>
            <w:shd w:val="clear" w:color="auto" w:fill="auto"/>
            <w:noWrap/>
            <w:vAlign w:val="center"/>
          </w:tcPr>
          <w:p w14:paraId="19215FCC" w14:textId="77777777" w:rsidR="00CB4D66" w:rsidRPr="0067103E" w:rsidRDefault="00CB4D66" w:rsidP="00884E45">
            <w:pPr>
              <w:rPr>
                <w:color w:val="0D0D0D" w:themeColor="text1" w:themeTint="F2"/>
              </w:rPr>
            </w:pPr>
            <w:r w:rsidRPr="0067103E">
              <w:rPr>
                <w:color w:val="0D0D0D" w:themeColor="text1" w:themeTint="F2"/>
              </w:rPr>
              <w:t>(81.1, 91.1)</w:t>
            </w:r>
          </w:p>
        </w:tc>
        <w:tc>
          <w:tcPr>
            <w:tcW w:w="900" w:type="dxa"/>
            <w:tcBorders>
              <w:top w:val="dashSmallGap" w:sz="4" w:space="0" w:color="auto"/>
              <w:bottom w:val="dashSmallGap" w:sz="4" w:space="0" w:color="auto"/>
              <w:right w:val="nil"/>
            </w:tcBorders>
            <w:shd w:val="clear" w:color="auto" w:fill="auto"/>
            <w:noWrap/>
            <w:vAlign w:val="center"/>
          </w:tcPr>
          <w:p w14:paraId="3064D64C" w14:textId="77777777" w:rsidR="00CB4D66" w:rsidRPr="0067103E" w:rsidRDefault="00CB4D66" w:rsidP="00884E45">
            <w:pPr>
              <w:rPr>
                <w:color w:val="0D0D0D" w:themeColor="text1" w:themeTint="F2"/>
              </w:rPr>
            </w:pPr>
          </w:p>
        </w:tc>
      </w:tr>
      <w:tr w:rsidR="0067103E" w:rsidRPr="0067103E" w14:paraId="3D7E97EC" w14:textId="77777777" w:rsidTr="00BC7A79">
        <w:trPr>
          <w:trHeight w:val="259"/>
          <w:jc w:val="center"/>
        </w:trPr>
        <w:tc>
          <w:tcPr>
            <w:tcW w:w="2700" w:type="dxa"/>
            <w:gridSpan w:val="2"/>
            <w:tcBorders>
              <w:top w:val="dashSmallGap" w:sz="4" w:space="0" w:color="auto"/>
              <w:left w:val="nil"/>
              <w:bottom w:val="dashSmallGap" w:sz="4" w:space="0" w:color="auto"/>
            </w:tcBorders>
            <w:shd w:val="clear" w:color="auto" w:fill="D9E2F3" w:themeFill="accent1" w:themeFillTint="33"/>
            <w:noWrap/>
            <w:vAlign w:val="center"/>
            <w:hideMark/>
          </w:tcPr>
          <w:p w14:paraId="274C7AA4" w14:textId="77777777" w:rsidR="00CB4D66" w:rsidRPr="0067103E" w:rsidRDefault="00CB4D66" w:rsidP="00884E45">
            <w:pPr>
              <w:rPr>
                <w:b/>
                <w:bCs/>
                <w:color w:val="0D0D0D" w:themeColor="text1" w:themeTint="F2"/>
              </w:rPr>
            </w:pPr>
            <w:r w:rsidRPr="0067103E">
              <w:rPr>
                <w:color w:val="0D0D0D" w:themeColor="text1" w:themeTint="F2"/>
              </w:rPr>
              <w:t>Geography of Residence</w:t>
            </w:r>
          </w:p>
        </w:tc>
        <w:tc>
          <w:tcPr>
            <w:tcW w:w="990" w:type="dxa"/>
            <w:tcBorders>
              <w:top w:val="dashSmallGap" w:sz="4" w:space="0" w:color="auto"/>
              <w:bottom w:val="dashSmallGap" w:sz="4" w:space="0" w:color="auto"/>
            </w:tcBorders>
            <w:shd w:val="clear" w:color="auto" w:fill="D9E2F3" w:themeFill="accent1" w:themeFillTint="33"/>
            <w:noWrap/>
            <w:vAlign w:val="center"/>
            <w:hideMark/>
          </w:tcPr>
          <w:p w14:paraId="3C09ABA3" w14:textId="77777777" w:rsidR="00CB4D66" w:rsidRPr="0067103E" w:rsidRDefault="00CB4D66" w:rsidP="00884E45">
            <w:pPr>
              <w:rPr>
                <w:color w:val="0D0D0D" w:themeColor="text1" w:themeTint="F2"/>
              </w:rPr>
            </w:pPr>
          </w:p>
        </w:tc>
        <w:tc>
          <w:tcPr>
            <w:tcW w:w="1170" w:type="dxa"/>
            <w:tcBorders>
              <w:top w:val="dashSmallGap" w:sz="4" w:space="0" w:color="auto"/>
              <w:bottom w:val="dashSmallGap" w:sz="4" w:space="0" w:color="auto"/>
            </w:tcBorders>
            <w:shd w:val="clear" w:color="auto" w:fill="D9E2F3" w:themeFill="accent1" w:themeFillTint="33"/>
            <w:noWrap/>
            <w:vAlign w:val="center"/>
            <w:hideMark/>
          </w:tcPr>
          <w:p w14:paraId="5A0A5FAF" w14:textId="77777777" w:rsidR="00CB4D66" w:rsidRPr="0067103E" w:rsidRDefault="00CB4D66" w:rsidP="00884E45">
            <w:pPr>
              <w:rPr>
                <w:color w:val="0D0D0D" w:themeColor="text1" w:themeTint="F2"/>
              </w:rPr>
            </w:pPr>
          </w:p>
        </w:tc>
        <w:tc>
          <w:tcPr>
            <w:tcW w:w="1316" w:type="dxa"/>
            <w:tcBorders>
              <w:top w:val="dashSmallGap" w:sz="4" w:space="0" w:color="auto"/>
              <w:bottom w:val="dashSmallGap" w:sz="4" w:space="0" w:color="auto"/>
            </w:tcBorders>
            <w:shd w:val="clear" w:color="auto" w:fill="D9E2F3" w:themeFill="accent1" w:themeFillTint="33"/>
            <w:noWrap/>
            <w:vAlign w:val="center"/>
            <w:hideMark/>
          </w:tcPr>
          <w:p w14:paraId="5B05A3C0" w14:textId="77777777" w:rsidR="00CB4D66" w:rsidRPr="0067103E" w:rsidRDefault="00CB4D66" w:rsidP="00884E45">
            <w:pPr>
              <w:rPr>
                <w:color w:val="0D0D0D" w:themeColor="text1" w:themeTint="F2"/>
              </w:rPr>
            </w:pPr>
          </w:p>
        </w:tc>
        <w:tc>
          <w:tcPr>
            <w:tcW w:w="1024" w:type="dxa"/>
            <w:tcBorders>
              <w:top w:val="dashSmallGap" w:sz="4" w:space="0" w:color="auto"/>
              <w:bottom w:val="dashSmallGap" w:sz="4" w:space="0" w:color="auto"/>
            </w:tcBorders>
            <w:shd w:val="clear" w:color="auto" w:fill="D9E2F3" w:themeFill="accent1" w:themeFillTint="33"/>
            <w:noWrap/>
            <w:vAlign w:val="center"/>
            <w:hideMark/>
          </w:tcPr>
          <w:p w14:paraId="0267DB2A" w14:textId="77777777" w:rsidR="00CB4D66" w:rsidRPr="0067103E" w:rsidRDefault="00CB4D66" w:rsidP="00884E45">
            <w:pPr>
              <w:rPr>
                <w:color w:val="0D0D0D" w:themeColor="text1" w:themeTint="F2"/>
              </w:rPr>
            </w:pPr>
          </w:p>
        </w:tc>
        <w:tc>
          <w:tcPr>
            <w:tcW w:w="1260" w:type="dxa"/>
            <w:tcBorders>
              <w:top w:val="dashSmallGap" w:sz="4" w:space="0" w:color="auto"/>
              <w:bottom w:val="dashSmallGap" w:sz="4" w:space="0" w:color="auto"/>
            </w:tcBorders>
            <w:shd w:val="clear" w:color="auto" w:fill="D9E2F3" w:themeFill="accent1" w:themeFillTint="33"/>
            <w:noWrap/>
            <w:vAlign w:val="center"/>
            <w:hideMark/>
          </w:tcPr>
          <w:p w14:paraId="654F88A3" w14:textId="77777777" w:rsidR="00CB4D66" w:rsidRPr="0067103E" w:rsidRDefault="00CB4D66" w:rsidP="00884E45">
            <w:pPr>
              <w:rPr>
                <w:color w:val="0D0D0D" w:themeColor="text1" w:themeTint="F2"/>
              </w:rPr>
            </w:pPr>
          </w:p>
        </w:tc>
        <w:tc>
          <w:tcPr>
            <w:tcW w:w="900" w:type="dxa"/>
            <w:tcBorders>
              <w:top w:val="dashSmallGap" w:sz="4" w:space="0" w:color="auto"/>
              <w:bottom w:val="dashSmallGap" w:sz="4" w:space="0" w:color="auto"/>
              <w:right w:val="nil"/>
            </w:tcBorders>
            <w:shd w:val="clear" w:color="auto" w:fill="D9E2F3" w:themeFill="accent1" w:themeFillTint="33"/>
            <w:noWrap/>
            <w:vAlign w:val="center"/>
            <w:hideMark/>
          </w:tcPr>
          <w:p w14:paraId="3739BFC4" w14:textId="77777777" w:rsidR="00CB4D66" w:rsidRPr="0067103E" w:rsidRDefault="00CB4D66" w:rsidP="00884E45">
            <w:pPr>
              <w:rPr>
                <w:color w:val="0D0D0D" w:themeColor="text1" w:themeTint="F2"/>
              </w:rPr>
            </w:pPr>
            <w:r w:rsidRPr="0067103E">
              <w:rPr>
                <w:color w:val="0D0D0D" w:themeColor="text1" w:themeTint="F2"/>
              </w:rPr>
              <w:t>0.1600</w:t>
            </w:r>
          </w:p>
        </w:tc>
      </w:tr>
      <w:tr w:rsidR="0067103E" w:rsidRPr="0067103E" w14:paraId="5D19FFC5" w14:textId="77777777" w:rsidTr="00BC7A79">
        <w:trPr>
          <w:trHeight w:val="259"/>
          <w:jc w:val="center"/>
        </w:trPr>
        <w:tc>
          <w:tcPr>
            <w:tcW w:w="1620" w:type="dxa"/>
            <w:tcBorders>
              <w:top w:val="dashSmallGap" w:sz="4" w:space="0" w:color="auto"/>
              <w:left w:val="nil"/>
              <w:bottom w:val="nil"/>
            </w:tcBorders>
            <w:noWrap/>
            <w:vAlign w:val="center"/>
            <w:hideMark/>
          </w:tcPr>
          <w:p w14:paraId="3C970AC8" w14:textId="0E868568" w:rsidR="00CB4D66" w:rsidRPr="0067103E" w:rsidRDefault="00B7184D" w:rsidP="00884E45">
            <w:pPr>
              <w:rPr>
                <w:color w:val="0D0D0D" w:themeColor="text1" w:themeTint="F2"/>
              </w:rPr>
            </w:pPr>
            <w:r w:rsidRPr="0067103E">
              <w:rPr>
                <w:color w:val="0D0D0D" w:themeColor="text1" w:themeTint="F2"/>
              </w:rPr>
              <w:t xml:space="preserve"> </w:t>
            </w:r>
            <w:r w:rsidR="00CB4D66" w:rsidRPr="0067103E">
              <w:rPr>
                <w:color w:val="0D0D0D" w:themeColor="text1" w:themeTint="F2"/>
              </w:rPr>
              <w:t xml:space="preserve">Rural </w:t>
            </w:r>
          </w:p>
        </w:tc>
        <w:tc>
          <w:tcPr>
            <w:tcW w:w="1080" w:type="dxa"/>
            <w:tcBorders>
              <w:top w:val="dashSmallGap" w:sz="4" w:space="0" w:color="auto"/>
              <w:bottom w:val="nil"/>
            </w:tcBorders>
            <w:noWrap/>
            <w:vAlign w:val="center"/>
            <w:hideMark/>
          </w:tcPr>
          <w:p w14:paraId="09857087" w14:textId="77777777" w:rsidR="00CB4D66" w:rsidRPr="0067103E" w:rsidRDefault="00CB4D66" w:rsidP="00884E45">
            <w:pPr>
              <w:rPr>
                <w:color w:val="0D0D0D" w:themeColor="text1" w:themeTint="F2"/>
              </w:rPr>
            </w:pPr>
            <w:r w:rsidRPr="0067103E">
              <w:rPr>
                <w:color w:val="0D0D0D" w:themeColor="text1" w:themeTint="F2"/>
              </w:rPr>
              <w:t>1197</w:t>
            </w:r>
          </w:p>
        </w:tc>
        <w:tc>
          <w:tcPr>
            <w:tcW w:w="990" w:type="dxa"/>
            <w:tcBorders>
              <w:top w:val="dashSmallGap" w:sz="4" w:space="0" w:color="auto"/>
              <w:bottom w:val="nil"/>
            </w:tcBorders>
            <w:noWrap/>
            <w:vAlign w:val="center"/>
            <w:hideMark/>
          </w:tcPr>
          <w:p w14:paraId="5F3AA4A9" w14:textId="77777777" w:rsidR="00CB4D66" w:rsidRPr="0067103E" w:rsidRDefault="00CB4D66" w:rsidP="00884E45">
            <w:pPr>
              <w:rPr>
                <w:color w:val="0D0D0D" w:themeColor="text1" w:themeTint="F2"/>
              </w:rPr>
            </w:pPr>
            <w:r w:rsidRPr="0067103E">
              <w:rPr>
                <w:color w:val="0D0D0D" w:themeColor="text1" w:themeTint="F2"/>
              </w:rPr>
              <w:t>7.7</w:t>
            </w:r>
          </w:p>
        </w:tc>
        <w:tc>
          <w:tcPr>
            <w:tcW w:w="1170" w:type="dxa"/>
            <w:tcBorders>
              <w:top w:val="dashSmallGap" w:sz="4" w:space="0" w:color="auto"/>
              <w:bottom w:val="nil"/>
            </w:tcBorders>
            <w:noWrap/>
            <w:vAlign w:val="center"/>
            <w:hideMark/>
          </w:tcPr>
          <w:p w14:paraId="67CBDB62" w14:textId="77777777" w:rsidR="00CB4D66" w:rsidRPr="0067103E" w:rsidRDefault="00CB4D66" w:rsidP="00884E45">
            <w:pPr>
              <w:rPr>
                <w:color w:val="0D0D0D" w:themeColor="text1" w:themeTint="F2"/>
              </w:rPr>
            </w:pPr>
            <w:r w:rsidRPr="0067103E">
              <w:rPr>
                <w:color w:val="0D0D0D" w:themeColor="text1" w:themeTint="F2"/>
              </w:rPr>
              <w:t>(5.8, 9.6)</w:t>
            </w:r>
          </w:p>
        </w:tc>
        <w:tc>
          <w:tcPr>
            <w:tcW w:w="1316" w:type="dxa"/>
            <w:tcBorders>
              <w:top w:val="dashSmallGap" w:sz="4" w:space="0" w:color="auto"/>
              <w:bottom w:val="nil"/>
            </w:tcBorders>
            <w:noWrap/>
            <w:vAlign w:val="center"/>
            <w:hideMark/>
          </w:tcPr>
          <w:p w14:paraId="12AC1F56" w14:textId="77777777" w:rsidR="00CB4D66" w:rsidRPr="0067103E" w:rsidRDefault="00CB4D66" w:rsidP="00884E45">
            <w:pPr>
              <w:rPr>
                <w:color w:val="0D0D0D" w:themeColor="text1" w:themeTint="F2"/>
              </w:rPr>
            </w:pPr>
            <w:r w:rsidRPr="0067103E">
              <w:rPr>
                <w:color w:val="0D0D0D" w:themeColor="text1" w:themeTint="F2"/>
              </w:rPr>
              <w:t>14284</w:t>
            </w:r>
          </w:p>
        </w:tc>
        <w:tc>
          <w:tcPr>
            <w:tcW w:w="1024" w:type="dxa"/>
            <w:tcBorders>
              <w:top w:val="dashSmallGap" w:sz="4" w:space="0" w:color="auto"/>
              <w:bottom w:val="nil"/>
            </w:tcBorders>
            <w:noWrap/>
            <w:vAlign w:val="center"/>
            <w:hideMark/>
          </w:tcPr>
          <w:p w14:paraId="703AECD2" w14:textId="77777777" w:rsidR="00CB4D66" w:rsidRPr="0067103E" w:rsidRDefault="00CB4D66" w:rsidP="00884E45">
            <w:pPr>
              <w:rPr>
                <w:color w:val="0D0D0D" w:themeColor="text1" w:themeTint="F2"/>
              </w:rPr>
            </w:pPr>
            <w:r w:rsidRPr="0067103E">
              <w:rPr>
                <w:color w:val="0D0D0D" w:themeColor="text1" w:themeTint="F2"/>
              </w:rPr>
              <w:t>92.3</w:t>
            </w:r>
          </w:p>
        </w:tc>
        <w:tc>
          <w:tcPr>
            <w:tcW w:w="1260" w:type="dxa"/>
            <w:tcBorders>
              <w:top w:val="dashSmallGap" w:sz="4" w:space="0" w:color="auto"/>
              <w:bottom w:val="nil"/>
            </w:tcBorders>
            <w:noWrap/>
            <w:vAlign w:val="center"/>
            <w:hideMark/>
          </w:tcPr>
          <w:p w14:paraId="1F9C388A" w14:textId="77777777" w:rsidR="00CB4D66" w:rsidRPr="0067103E" w:rsidRDefault="00CB4D66" w:rsidP="00884E45">
            <w:pPr>
              <w:rPr>
                <w:color w:val="0D0D0D" w:themeColor="text1" w:themeTint="F2"/>
              </w:rPr>
            </w:pPr>
            <w:r w:rsidRPr="0067103E">
              <w:rPr>
                <w:color w:val="0D0D0D" w:themeColor="text1" w:themeTint="F2"/>
              </w:rPr>
              <w:t>(90.4, 94.1)</w:t>
            </w:r>
          </w:p>
        </w:tc>
        <w:tc>
          <w:tcPr>
            <w:tcW w:w="900" w:type="dxa"/>
            <w:tcBorders>
              <w:top w:val="dashSmallGap" w:sz="4" w:space="0" w:color="auto"/>
              <w:bottom w:val="nil"/>
              <w:right w:val="nil"/>
            </w:tcBorders>
            <w:noWrap/>
            <w:vAlign w:val="center"/>
            <w:hideMark/>
          </w:tcPr>
          <w:p w14:paraId="4731D089" w14:textId="77777777" w:rsidR="00CB4D66" w:rsidRPr="0067103E" w:rsidRDefault="00CB4D66" w:rsidP="00884E45">
            <w:pPr>
              <w:rPr>
                <w:color w:val="0D0D0D" w:themeColor="text1" w:themeTint="F2"/>
              </w:rPr>
            </w:pPr>
          </w:p>
        </w:tc>
      </w:tr>
      <w:tr w:rsidR="0067103E" w:rsidRPr="0067103E" w14:paraId="5737E3B3" w14:textId="77777777" w:rsidTr="00BC7A79">
        <w:trPr>
          <w:trHeight w:val="259"/>
          <w:jc w:val="center"/>
        </w:trPr>
        <w:tc>
          <w:tcPr>
            <w:tcW w:w="1620" w:type="dxa"/>
            <w:tcBorders>
              <w:top w:val="nil"/>
              <w:left w:val="nil"/>
              <w:bottom w:val="dashSmallGap" w:sz="4" w:space="0" w:color="auto"/>
            </w:tcBorders>
            <w:noWrap/>
            <w:vAlign w:val="center"/>
            <w:hideMark/>
          </w:tcPr>
          <w:p w14:paraId="497606E7" w14:textId="1D21C3B3" w:rsidR="00CB4D66" w:rsidRPr="0067103E" w:rsidRDefault="00B7184D" w:rsidP="00884E45">
            <w:pPr>
              <w:rPr>
                <w:color w:val="0D0D0D" w:themeColor="text1" w:themeTint="F2"/>
              </w:rPr>
            </w:pPr>
            <w:r w:rsidRPr="0067103E">
              <w:rPr>
                <w:color w:val="0D0D0D" w:themeColor="text1" w:themeTint="F2"/>
              </w:rPr>
              <w:t xml:space="preserve"> </w:t>
            </w:r>
            <w:r w:rsidR="00CB4D66" w:rsidRPr="0067103E">
              <w:rPr>
                <w:color w:val="0D0D0D" w:themeColor="text1" w:themeTint="F2"/>
              </w:rPr>
              <w:t>Urban</w:t>
            </w:r>
          </w:p>
        </w:tc>
        <w:tc>
          <w:tcPr>
            <w:tcW w:w="1080" w:type="dxa"/>
            <w:tcBorders>
              <w:top w:val="nil"/>
              <w:bottom w:val="dashSmallGap" w:sz="4" w:space="0" w:color="auto"/>
            </w:tcBorders>
            <w:noWrap/>
            <w:vAlign w:val="center"/>
            <w:hideMark/>
          </w:tcPr>
          <w:p w14:paraId="4FF399B1" w14:textId="77777777" w:rsidR="00CB4D66" w:rsidRPr="0067103E" w:rsidRDefault="00CB4D66" w:rsidP="00884E45">
            <w:pPr>
              <w:rPr>
                <w:color w:val="0D0D0D" w:themeColor="text1" w:themeTint="F2"/>
              </w:rPr>
            </w:pPr>
            <w:r w:rsidRPr="0067103E">
              <w:rPr>
                <w:color w:val="0D0D0D" w:themeColor="text1" w:themeTint="F2"/>
              </w:rPr>
              <w:t>1403</w:t>
            </w:r>
          </w:p>
        </w:tc>
        <w:tc>
          <w:tcPr>
            <w:tcW w:w="990" w:type="dxa"/>
            <w:tcBorders>
              <w:top w:val="nil"/>
              <w:bottom w:val="dashSmallGap" w:sz="4" w:space="0" w:color="auto"/>
            </w:tcBorders>
            <w:noWrap/>
            <w:vAlign w:val="center"/>
            <w:hideMark/>
          </w:tcPr>
          <w:p w14:paraId="4F5C09F8" w14:textId="77777777" w:rsidR="00CB4D66" w:rsidRPr="0067103E" w:rsidRDefault="00CB4D66" w:rsidP="00884E45">
            <w:pPr>
              <w:rPr>
                <w:color w:val="0D0D0D" w:themeColor="text1" w:themeTint="F2"/>
              </w:rPr>
            </w:pPr>
            <w:r w:rsidRPr="0067103E">
              <w:rPr>
                <w:color w:val="0D0D0D" w:themeColor="text1" w:themeTint="F2"/>
              </w:rPr>
              <w:t>9.3</w:t>
            </w:r>
          </w:p>
        </w:tc>
        <w:tc>
          <w:tcPr>
            <w:tcW w:w="1170" w:type="dxa"/>
            <w:tcBorders>
              <w:top w:val="nil"/>
              <w:bottom w:val="dashSmallGap" w:sz="4" w:space="0" w:color="auto"/>
            </w:tcBorders>
            <w:noWrap/>
            <w:vAlign w:val="center"/>
            <w:hideMark/>
          </w:tcPr>
          <w:p w14:paraId="18F753CD" w14:textId="77777777" w:rsidR="00CB4D66" w:rsidRPr="0067103E" w:rsidRDefault="00CB4D66" w:rsidP="00884E45">
            <w:pPr>
              <w:rPr>
                <w:color w:val="0D0D0D" w:themeColor="text1" w:themeTint="F2"/>
              </w:rPr>
            </w:pPr>
            <w:r w:rsidRPr="0067103E">
              <w:rPr>
                <w:color w:val="0D0D0D" w:themeColor="text1" w:themeTint="F2"/>
              </w:rPr>
              <w:t>(7.1, 11.5)</w:t>
            </w:r>
          </w:p>
        </w:tc>
        <w:tc>
          <w:tcPr>
            <w:tcW w:w="1316" w:type="dxa"/>
            <w:tcBorders>
              <w:top w:val="nil"/>
              <w:bottom w:val="dashSmallGap" w:sz="4" w:space="0" w:color="auto"/>
            </w:tcBorders>
            <w:noWrap/>
            <w:vAlign w:val="center"/>
            <w:hideMark/>
          </w:tcPr>
          <w:p w14:paraId="635697BE" w14:textId="77777777" w:rsidR="00CB4D66" w:rsidRPr="0067103E" w:rsidRDefault="00CB4D66" w:rsidP="00884E45">
            <w:pPr>
              <w:rPr>
                <w:color w:val="0D0D0D" w:themeColor="text1" w:themeTint="F2"/>
              </w:rPr>
            </w:pPr>
            <w:r w:rsidRPr="0067103E">
              <w:rPr>
                <w:color w:val="0D0D0D" w:themeColor="text1" w:themeTint="F2"/>
              </w:rPr>
              <w:t>13680</w:t>
            </w:r>
          </w:p>
        </w:tc>
        <w:tc>
          <w:tcPr>
            <w:tcW w:w="1024" w:type="dxa"/>
            <w:tcBorders>
              <w:top w:val="nil"/>
              <w:bottom w:val="dashSmallGap" w:sz="4" w:space="0" w:color="auto"/>
            </w:tcBorders>
            <w:noWrap/>
            <w:vAlign w:val="center"/>
            <w:hideMark/>
          </w:tcPr>
          <w:p w14:paraId="0C083DAD" w14:textId="77777777" w:rsidR="00CB4D66" w:rsidRPr="0067103E" w:rsidRDefault="00CB4D66" w:rsidP="00884E45">
            <w:pPr>
              <w:rPr>
                <w:color w:val="0D0D0D" w:themeColor="text1" w:themeTint="F2"/>
              </w:rPr>
            </w:pPr>
            <w:r w:rsidRPr="0067103E">
              <w:rPr>
                <w:color w:val="0D0D0D" w:themeColor="text1" w:themeTint="F2"/>
              </w:rPr>
              <w:t>90.7</w:t>
            </w:r>
          </w:p>
        </w:tc>
        <w:tc>
          <w:tcPr>
            <w:tcW w:w="1260" w:type="dxa"/>
            <w:tcBorders>
              <w:top w:val="nil"/>
              <w:bottom w:val="dashSmallGap" w:sz="4" w:space="0" w:color="auto"/>
            </w:tcBorders>
            <w:noWrap/>
            <w:vAlign w:val="center"/>
            <w:hideMark/>
          </w:tcPr>
          <w:p w14:paraId="3332CDAC" w14:textId="77777777" w:rsidR="00CB4D66" w:rsidRPr="0067103E" w:rsidRDefault="00CB4D66" w:rsidP="00884E45">
            <w:pPr>
              <w:rPr>
                <w:color w:val="0D0D0D" w:themeColor="text1" w:themeTint="F2"/>
              </w:rPr>
            </w:pPr>
            <w:r w:rsidRPr="0067103E">
              <w:rPr>
                <w:color w:val="0D0D0D" w:themeColor="text1" w:themeTint="F2"/>
              </w:rPr>
              <w:t>(88.5, 92.9)</w:t>
            </w:r>
          </w:p>
        </w:tc>
        <w:tc>
          <w:tcPr>
            <w:tcW w:w="900" w:type="dxa"/>
            <w:tcBorders>
              <w:top w:val="nil"/>
              <w:bottom w:val="dashSmallGap" w:sz="4" w:space="0" w:color="auto"/>
              <w:right w:val="nil"/>
            </w:tcBorders>
            <w:noWrap/>
            <w:vAlign w:val="center"/>
            <w:hideMark/>
          </w:tcPr>
          <w:p w14:paraId="3F08FF53" w14:textId="77777777" w:rsidR="00CB4D66" w:rsidRPr="0067103E" w:rsidRDefault="00CB4D66" w:rsidP="00884E45">
            <w:pPr>
              <w:rPr>
                <w:color w:val="0D0D0D" w:themeColor="text1" w:themeTint="F2"/>
              </w:rPr>
            </w:pPr>
          </w:p>
        </w:tc>
      </w:tr>
      <w:tr w:rsidR="0067103E" w:rsidRPr="0067103E" w14:paraId="15113DC8" w14:textId="77777777" w:rsidTr="00BC7A79">
        <w:trPr>
          <w:trHeight w:val="259"/>
          <w:jc w:val="center"/>
        </w:trPr>
        <w:tc>
          <w:tcPr>
            <w:tcW w:w="3690" w:type="dxa"/>
            <w:gridSpan w:val="3"/>
            <w:tcBorders>
              <w:top w:val="dashSmallGap" w:sz="4" w:space="0" w:color="auto"/>
              <w:left w:val="nil"/>
              <w:bottom w:val="dashSmallGap" w:sz="4" w:space="0" w:color="auto"/>
            </w:tcBorders>
            <w:shd w:val="clear" w:color="auto" w:fill="D9E2F3" w:themeFill="accent1" w:themeFillTint="33"/>
            <w:noWrap/>
            <w:vAlign w:val="center"/>
          </w:tcPr>
          <w:p w14:paraId="16272DFC" w14:textId="77777777" w:rsidR="00CB4D66" w:rsidRPr="0067103E" w:rsidRDefault="00CB4D66" w:rsidP="00884E45">
            <w:pPr>
              <w:rPr>
                <w:color w:val="0D0D0D" w:themeColor="text1" w:themeTint="F2"/>
              </w:rPr>
            </w:pPr>
            <w:r w:rsidRPr="0067103E">
              <w:rPr>
                <w:color w:val="0D0D0D" w:themeColor="text1" w:themeTint="F2"/>
              </w:rPr>
              <w:t>Smoking 1st Trimester</w:t>
            </w:r>
          </w:p>
        </w:tc>
        <w:tc>
          <w:tcPr>
            <w:tcW w:w="1170" w:type="dxa"/>
            <w:tcBorders>
              <w:top w:val="dashSmallGap" w:sz="4" w:space="0" w:color="auto"/>
              <w:bottom w:val="dashSmallGap" w:sz="4" w:space="0" w:color="auto"/>
            </w:tcBorders>
            <w:shd w:val="clear" w:color="auto" w:fill="D9E2F3" w:themeFill="accent1" w:themeFillTint="33"/>
            <w:noWrap/>
            <w:vAlign w:val="center"/>
          </w:tcPr>
          <w:p w14:paraId="781BDBDC" w14:textId="77777777" w:rsidR="00CB4D66" w:rsidRPr="0067103E" w:rsidRDefault="00CB4D66" w:rsidP="00884E45">
            <w:pPr>
              <w:rPr>
                <w:color w:val="0D0D0D" w:themeColor="text1" w:themeTint="F2"/>
              </w:rPr>
            </w:pPr>
          </w:p>
        </w:tc>
        <w:tc>
          <w:tcPr>
            <w:tcW w:w="1316" w:type="dxa"/>
            <w:tcBorders>
              <w:top w:val="dashSmallGap" w:sz="4" w:space="0" w:color="auto"/>
              <w:bottom w:val="dashSmallGap" w:sz="4" w:space="0" w:color="auto"/>
            </w:tcBorders>
            <w:shd w:val="clear" w:color="auto" w:fill="D9E2F3" w:themeFill="accent1" w:themeFillTint="33"/>
            <w:noWrap/>
            <w:vAlign w:val="center"/>
          </w:tcPr>
          <w:p w14:paraId="5FCE736B" w14:textId="77777777" w:rsidR="00CB4D66" w:rsidRPr="0067103E" w:rsidRDefault="00CB4D66" w:rsidP="00884E45">
            <w:pPr>
              <w:rPr>
                <w:color w:val="0D0D0D" w:themeColor="text1" w:themeTint="F2"/>
              </w:rPr>
            </w:pPr>
          </w:p>
        </w:tc>
        <w:tc>
          <w:tcPr>
            <w:tcW w:w="1024" w:type="dxa"/>
            <w:tcBorders>
              <w:top w:val="dashSmallGap" w:sz="4" w:space="0" w:color="auto"/>
              <w:bottom w:val="dashSmallGap" w:sz="4" w:space="0" w:color="auto"/>
            </w:tcBorders>
            <w:shd w:val="clear" w:color="auto" w:fill="D9E2F3" w:themeFill="accent1" w:themeFillTint="33"/>
            <w:noWrap/>
            <w:vAlign w:val="center"/>
          </w:tcPr>
          <w:p w14:paraId="0E2EAA50" w14:textId="77777777" w:rsidR="00CB4D66" w:rsidRPr="0067103E" w:rsidRDefault="00CB4D66" w:rsidP="00884E45">
            <w:pPr>
              <w:rPr>
                <w:color w:val="0D0D0D" w:themeColor="text1" w:themeTint="F2"/>
              </w:rPr>
            </w:pPr>
          </w:p>
        </w:tc>
        <w:tc>
          <w:tcPr>
            <w:tcW w:w="1260" w:type="dxa"/>
            <w:tcBorders>
              <w:top w:val="dashSmallGap" w:sz="4" w:space="0" w:color="auto"/>
              <w:bottom w:val="dashSmallGap" w:sz="4" w:space="0" w:color="auto"/>
            </w:tcBorders>
            <w:shd w:val="clear" w:color="auto" w:fill="D9E2F3" w:themeFill="accent1" w:themeFillTint="33"/>
            <w:noWrap/>
            <w:vAlign w:val="center"/>
          </w:tcPr>
          <w:p w14:paraId="2F487BC1" w14:textId="77777777" w:rsidR="00CB4D66" w:rsidRPr="0067103E" w:rsidRDefault="00CB4D66" w:rsidP="00884E45">
            <w:pPr>
              <w:rPr>
                <w:color w:val="0D0D0D" w:themeColor="text1" w:themeTint="F2"/>
              </w:rPr>
            </w:pPr>
          </w:p>
        </w:tc>
        <w:tc>
          <w:tcPr>
            <w:tcW w:w="900" w:type="dxa"/>
            <w:tcBorders>
              <w:top w:val="dashSmallGap" w:sz="4" w:space="0" w:color="auto"/>
              <w:bottom w:val="dashSmallGap" w:sz="4" w:space="0" w:color="auto"/>
              <w:right w:val="nil"/>
            </w:tcBorders>
            <w:shd w:val="clear" w:color="auto" w:fill="D9E2F3" w:themeFill="accent1" w:themeFillTint="33"/>
            <w:noWrap/>
            <w:vAlign w:val="center"/>
          </w:tcPr>
          <w:p w14:paraId="0AC079E7" w14:textId="77777777" w:rsidR="00CB4D66" w:rsidRPr="0067103E" w:rsidRDefault="00CB4D66" w:rsidP="00884E45">
            <w:pPr>
              <w:rPr>
                <w:color w:val="0D0D0D" w:themeColor="text1" w:themeTint="F2"/>
              </w:rPr>
            </w:pPr>
            <w:r w:rsidRPr="0067103E">
              <w:rPr>
                <w:color w:val="0D0D0D" w:themeColor="text1" w:themeTint="F2"/>
              </w:rPr>
              <w:t>0.0300</w:t>
            </w:r>
          </w:p>
        </w:tc>
      </w:tr>
      <w:tr w:rsidR="0067103E" w:rsidRPr="0067103E" w14:paraId="6CB3D151" w14:textId="77777777" w:rsidTr="00BC7A79">
        <w:trPr>
          <w:trHeight w:val="259"/>
          <w:jc w:val="center"/>
        </w:trPr>
        <w:tc>
          <w:tcPr>
            <w:tcW w:w="1620" w:type="dxa"/>
            <w:tcBorders>
              <w:top w:val="dashSmallGap" w:sz="4" w:space="0" w:color="auto"/>
              <w:left w:val="nil"/>
              <w:bottom w:val="dashSmallGap" w:sz="4" w:space="0" w:color="auto"/>
            </w:tcBorders>
            <w:shd w:val="clear" w:color="auto" w:fill="auto"/>
            <w:noWrap/>
            <w:vAlign w:val="center"/>
          </w:tcPr>
          <w:p w14:paraId="517BD13C" w14:textId="2090E743" w:rsidR="00CB4D66" w:rsidRPr="0067103E" w:rsidRDefault="00B7184D" w:rsidP="00884E45">
            <w:pPr>
              <w:rPr>
                <w:color w:val="0D0D0D" w:themeColor="text1" w:themeTint="F2"/>
              </w:rPr>
            </w:pPr>
            <w:r w:rsidRPr="0067103E">
              <w:rPr>
                <w:color w:val="0D0D0D" w:themeColor="text1" w:themeTint="F2"/>
              </w:rPr>
              <w:t xml:space="preserve"> </w:t>
            </w:r>
            <w:r w:rsidR="00CB4D66" w:rsidRPr="0067103E">
              <w:rPr>
                <w:color w:val="0D0D0D" w:themeColor="text1" w:themeTint="F2"/>
              </w:rPr>
              <w:t>Yes</w:t>
            </w:r>
          </w:p>
        </w:tc>
        <w:tc>
          <w:tcPr>
            <w:tcW w:w="1080" w:type="dxa"/>
            <w:tcBorders>
              <w:top w:val="dashSmallGap" w:sz="4" w:space="0" w:color="auto"/>
              <w:bottom w:val="dashSmallGap" w:sz="4" w:space="0" w:color="auto"/>
            </w:tcBorders>
            <w:shd w:val="clear" w:color="auto" w:fill="auto"/>
            <w:noWrap/>
            <w:vAlign w:val="center"/>
          </w:tcPr>
          <w:p w14:paraId="1616D1C0" w14:textId="77777777" w:rsidR="00CB4D66" w:rsidRPr="0067103E" w:rsidRDefault="00CB4D66" w:rsidP="00884E45">
            <w:pPr>
              <w:rPr>
                <w:color w:val="0D0D0D" w:themeColor="text1" w:themeTint="F2"/>
              </w:rPr>
            </w:pPr>
            <w:r w:rsidRPr="0067103E">
              <w:rPr>
                <w:color w:val="0D0D0D" w:themeColor="text1" w:themeTint="F2"/>
              </w:rPr>
              <w:t>769</w:t>
            </w:r>
          </w:p>
        </w:tc>
        <w:tc>
          <w:tcPr>
            <w:tcW w:w="990" w:type="dxa"/>
            <w:tcBorders>
              <w:top w:val="dashSmallGap" w:sz="4" w:space="0" w:color="auto"/>
              <w:bottom w:val="dashSmallGap" w:sz="4" w:space="0" w:color="auto"/>
            </w:tcBorders>
            <w:shd w:val="clear" w:color="auto" w:fill="auto"/>
            <w:noWrap/>
            <w:vAlign w:val="center"/>
          </w:tcPr>
          <w:p w14:paraId="04797C42" w14:textId="77777777" w:rsidR="00CB4D66" w:rsidRPr="0067103E" w:rsidRDefault="00CB4D66" w:rsidP="00884E45">
            <w:pPr>
              <w:rPr>
                <w:color w:val="0D0D0D" w:themeColor="text1" w:themeTint="F2"/>
              </w:rPr>
            </w:pPr>
            <w:r w:rsidRPr="0067103E">
              <w:rPr>
                <w:color w:val="0D0D0D" w:themeColor="text1" w:themeTint="F2"/>
              </w:rPr>
              <w:t>11.6</w:t>
            </w:r>
          </w:p>
        </w:tc>
        <w:tc>
          <w:tcPr>
            <w:tcW w:w="1170" w:type="dxa"/>
            <w:tcBorders>
              <w:top w:val="dashSmallGap" w:sz="4" w:space="0" w:color="auto"/>
              <w:bottom w:val="dashSmallGap" w:sz="4" w:space="0" w:color="auto"/>
            </w:tcBorders>
            <w:shd w:val="clear" w:color="auto" w:fill="auto"/>
            <w:noWrap/>
            <w:vAlign w:val="center"/>
          </w:tcPr>
          <w:p w14:paraId="43A0AAB8" w14:textId="77777777" w:rsidR="00CB4D66" w:rsidRPr="0067103E" w:rsidRDefault="00CB4D66" w:rsidP="00884E45">
            <w:pPr>
              <w:rPr>
                <w:color w:val="0D0D0D" w:themeColor="text1" w:themeTint="F2"/>
              </w:rPr>
            </w:pPr>
            <w:r w:rsidRPr="0067103E">
              <w:rPr>
                <w:color w:val="0D0D0D" w:themeColor="text1" w:themeTint="F2"/>
              </w:rPr>
              <w:t>(8.1, 15.0)</w:t>
            </w:r>
          </w:p>
        </w:tc>
        <w:tc>
          <w:tcPr>
            <w:tcW w:w="1316" w:type="dxa"/>
            <w:tcBorders>
              <w:top w:val="dashSmallGap" w:sz="4" w:space="0" w:color="auto"/>
              <w:bottom w:val="dashSmallGap" w:sz="4" w:space="0" w:color="auto"/>
            </w:tcBorders>
            <w:shd w:val="clear" w:color="auto" w:fill="auto"/>
            <w:noWrap/>
            <w:vAlign w:val="center"/>
          </w:tcPr>
          <w:p w14:paraId="05C23E46" w14:textId="77777777" w:rsidR="00CB4D66" w:rsidRPr="0067103E" w:rsidRDefault="00CB4D66" w:rsidP="00884E45">
            <w:pPr>
              <w:rPr>
                <w:color w:val="0D0D0D" w:themeColor="text1" w:themeTint="F2"/>
              </w:rPr>
            </w:pPr>
            <w:r w:rsidRPr="0067103E">
              <w:rPr>
                <w:color w:val="0D0D0D" w:themeColor="text1" w:themeTint="F2"/>
              </w:rPr>
              <w:t>5886</w:t>
            </w:r>
          </w:p>
        </w:tc>
        <w:tc>
          <w:tcPr>
            <w:tcW w:w="1024" w:type="dxa"/>
            <w:tcBorders>
              <w:top w:val="dashSmallGap" w:sz="4" w:space="0" w:color="auto"/>
              <w:bottom w:val="dashSmallGap" w:sz="4" w:space="0" w:color="auto"/>
            </w:tcBorders>
            <w:shd w:val="clear" w:color="auto" w:fill="auto"/>
            <w:noWrap/>
            <w:vAlign w:val="center"/>
          </w:tcPr>
          <w:p w14:paraId="07DBA65A" w14:textId="77777777" w:rsidR="00CB4D66" w:rsidRPr="0067103E" w:rsidRDefault="00CB4D66" w:rsidP="00884E45">
            <w:pPr>
              <w:rPr>
                <w:color w:val="0D0D0D" w:themeColor="text1" w:themeTint="F2"/>
              </w:rPr>
            </w:pPr>
            <w:r w:rsidRPr="0067103E">
              <w:rPr>
                <w:color w:val="0D0D0D" w:themeColor="text1" w:themeTint="F2"/>
              </w:rPr>
              <w:t>88.4</w:t>
            </w:r>
          </w:p>
        </w:tc>
        <w:tc>
          <w:tcPr>
            <w:tcW w:w="1260" w:type="dxa"/>
            <w:tcBorders>
              <w:top w:val="dashSmallGap" w:sz="4" w:space="0" w:color="auto"/>
              <w:bottom w:val="dashSmallGap" w:sz="4" w:space="0" w:color="auto"/>
            </w:tcBorders>
            <w:shd w:val="clear" w:color="auto" w:fill="auto"/>
            <w:noWrap/>
            <w:vAlign w:val="center"/>
          </w:tcPr>
          <w:p w14:paraId="1089708A" w14:textId="77777777" w:rsidR="00CB4D66" w:rsidRPr="0067103E" w:rsidRDefault="00CB4D66" w:rsidP="00884E45">
            <w:pPr>
              <w:rPr>
                <w:color w:val="0D0D0D" w:themeColor="text1" w:themeTint="F2"/>
              </w:rPr>
            </w:pPr>
            <w:r w:rsidRPr="0067103E">
              <w:rPr>
                <w:color w:val="0D0D0D" w:themeColor="text1" w:themeTint="F2"/>
              </w:rPr>
              <w:t>(85.0, 91.9)</w:t>
            </w:r>
          </w:p>
        </w:tc>
        <w:tc>
          <w:tcPr>
            <w:tcW w:w="900" w:type="dxa"/>
            <w:tcBorders>
              <w:top w:val="dashSmallGap" w:sz="4" w:space="0" w:color="auto"/>
              <w:bottom w:val="dashSmallGap" w:sz="4" w:space="0" w:color="auto"/>
              <w:right w:val="nil"/>
            </w:tcBorders>
            <w:shd w:val="clear" w:color="auto" w:fill="auto"/>
            <w:noWrap/>
            <w:vAlign w:val="center"/>
          </w:tcPr>
          <w:p w14:paraId="03AF0733" w14:textId="77777777" w:rsidR="00CB4D66" w:rsidRPr="0067103E" w:rsidRDefault="00CB4D66" w:rsidP="00884E45">
            <w:pPr>
              <w:rPr>
                <w:color w:val="0D0D0D" w:themeColor="text1" w:themeTint="F2"/>
              </w:rPr>
            </w:pPr>
          </w:p>
        </w:tc>
      </w:tr>
      <w:tr w:rsidR="0067103E" w:rsidRPr="0067103E" w14:paraId="414D07B4" w14:textId="77777777" w:rsidTr="00BC7A79">
        <w:trPr>
          <w:trHeight w:val="259"/>
          <w:jc w:val="center"/>
        </w:trPr>
        <w:tc>
          <w:tcPr>
            <w:tcW w:w="1620" w:type="dxa"/>
            <w:tcBorders>
              <w:top w:val="dashSmallGap" w:sz="4" w:space="0" w:color="auto"/>
              <w:left w:val="nil"/>
              <w:bottom w:val="dashSmallGap" w:sz="4" w:space="0" w:color="auto"/>
            </w:tcBorders>
            <w:shd w:val="clear" w:color="auto" w:fill="auto"/>
            <w:noWrap/>
            <w:vAlign w:val="center"/>
          </w:tcPr>
          <w:p w14:paraId="49720D8E" w14:textId="3873E419" w:rsidR="00CB4D66" w:rsidRPr="0067103E" w:rsidRDefault="00B7184D" w:rsidP="00884E45">
            <w:pPr>
              <w:rPr>
                <w:color w:val="0D0D0D" w:themeColor="text1" w:themeTint="F2"/>
              </w:rPr>
            </w:pPr>
            <w:r w:rsidRPr="0067103E">
              <w:rPr>
                <w:color w:val="0D0D0D" w:themeColor="text1" w:themeTint="F2"/>
              </w:rPr>
              <w:t xml:space="preserve"> </w:t>
            </w:r>
            <w:r w:rsidR="00CB4D66" w:rsidRPr="0067103E">
              <w:rPr>
                <w:color w:val="0D0D0D" w:themeColor="text1" w:themeTint="F2"/>
              </w:rPr>
              <w:t>No</w:t>
            </w:r>
          </w:p>
        </w:tc>
        <w:tc>
          <w:tcPr>
            <w:tcW w:w="1080" w:type="dxa"/>
            <w:tcBorders>
              <w:top w:val="dashSmallGap" w:sz="4" w:space="0" w:color="auto"/>
              <w:bottom w:val="dashSmallGap" w:sz="4" w:space="0" w:color="auto"/>
            </w:tcBorders>
            <w:shd w:val="clear" w:color="auto" w:fill="auto"/>
            <w:noWrap/>
            <w:vAlign w:val="center"/>
          </w:tcPr>
          <w:p w14:paraId="377EE79D" w14:textId="77777777" w:rsidR="00CB4D66" w:rsidRPr="0067103E" w:rsidRDefault="00CB4D66" w:rsidP="00884E45">
            <w:pPr>
              <w:rPr>
                <w:color w:val="0D0D0D" w:themeColor="text1" w:themeTint="F2"/>
              </w:rPr>
            </w:pPr>
            <w:r w:rsidRPr="0067103E">
              <w:rPr>
                <w:color w:val="0D0D0D" w:themeColor="text1" w:themeTint="F2"/>
              </w:rPr>
              <w:t>1817</w:t>
            </w:r>
          </w:p>
        </w:tc>
        <w:tc>
          <w:tcPr>
            <w:tcW w:w="990" w:type="dxa"/>
            <w:tcBorders>
              <w:top w:val="dashSmallGap" w:sz="4" w:space="0" w:color="auto"/>
              <w:bottom w:val="dashSmallGap" w:sz="4" w:space="0" w:color="auto"/>
            </w:tcBorders>
            <w:shd w:val="clear" w:color="auto" w:fill="auto"/>
            <w:noWrap/>
            <w:vAlign w:val="center"/>
          </w:tcPr>
          <w:p w14:paraId="1A884283" w14:textId="77777777" w:rsidR="00CB4D66" w:rsidRPr="0067103E" w:rsidRDefault="00CB4D66" w:rsidP="00884E45">
            <w:pPr>
              <w:rPr>
                <w:color w:val="0D0D0D" w:themeColor="text1" w:themeTint="F2"/>
              </w:rPr>
            </w:pPr>
            <w:r w:rsidRPr="0067103E">
              <w:rPr>
                <w:color w:val="0D0D0D" w:themeColor="text1" w:themeTint="F2"/>
              </w:rPr>
              <w:t>7.8</w:t>
            </w:r>
          </w:p>
        </w:tc>
        <w:tc>
          <w:tcPr>
            <w:tcW w:w="1170" w:type="dxa"/>
            <w:tcBorders>
              <w:top w:val="dashSmallGap" w:sz="4" w:space="0" w:color="auto"/>
              <w:bottom w:val="dashSmallGap" w:sz="4" w:space="0" w:color="auto"/>
            </w:tcBorders>
            <w:shd w:val="clear" w:color="auto" w:fill="auto"/>
            <w:noWrap/>
            <w:vAlign w:val="center"/>
          </w:tcPr>
          <w:p w14:paraId="786C5236" w14:textId="77777777" w:rsidR="00CB4D66" w:rsidRPr="0067103E" w:rsidRDefault="00CB4D66" w:rsidP="00884E45">
            <w:pPr>
              <w:rPr>
                <w:color w:val="0D0D0D" w:themeColor="text1" w:themeTint="F2"/>
              </w:rPr>
            </w:pPr>
            <w:r w:rsidRPr="0067103E">
              <w:rPr>
                <w:color w:val="0D0D0D" w:themeColor="text1" w:themeTint="F2"/>
              </w:rPr>
              <w:t>(6.1, 9.3)</w:t>
            </w:r>
          </w:p>
        </w:tc>
        <w:tc>
          <w:tcPr>
            <w:tcW w:w="1316" w:type="dxa"/>
            <w:tcBorders>
              <w:top w:val="dashSmallGap" w:sz="4" w:space="0" w:color="auto"/>
              <w:bottom w:val="dashSmallGap" w:sz="4" w:space="0" w:color="auto"/>
            </w:tcBorders>
            <w:shd w:val="clear" w:color="auto" w:fill="auto"/>
            <w:noWrap/>
            <w:vAlign w:val="center"/>
          </w:tcPr>
          <w:p w14:paraId="6E9ACB6A" w14:textId="77777777" w:rsidR="00CB4D66" w:rsidRPr="0067103E" w:rsidRDefault="00CB4D66" w:rsidP="00884E45">
            <w:pPr>
              <w:rPr>
                <w:color w:val="0D0D0D" w:themeColor="text1" w:themeTint="F2"/>
              </w:rPr>
            </w:pPr>
            <w:r w:rsidRPr="0067103E">
              <w:rPr>
                <w:color w:val="0D0D0D" w:themeColor="text1" w:themeTint="F2"/>
              </w:rPr>
              <w:t>21842</w:t>
            </w:r>
          </w:p>
        </w:tc>
        <w:tc>
          <w:tcPr>
            <w:tcW w:w="1024" w:type="dxa"/>
            <w:tcBorders>
              <w:top w:val="dashSmallGap" w:sz="4" w:space="0" w:color="auto"/>
              <w:bottom w:val="dashSmallGap" w:sz="4" w:space="0" w:color="auto"/>
            </w:tcBorders>
            <w:shd w:val="clear" w:color="auto" w:fill="auto"/>
            <w:noWrap/>
            <w:vAlign w:val="center"/>
          </w:tcPr>
          <w:p w14:paraId="437A8DA1" w14:textId="77777777" w:rsidR="00CB4D66" w:rsidRPr="0067103E" w:rsidRDefault="00CB4D66" w:rsidP="00884E45">
            <w:pPr>
              <w:rPr>
                <w:color w:val="0D0D0D" w:themeColor="text1" w:themeTint="F2"/>
              </w:rPr>
            </w:pPr>
            <w:r w:rsidRPr="0067103E">
              <w:rPr>
                <w:color w:val="0D0D0D" w:themeColor="text1" w:themeTint="F2"/>
              </w:rPr>
              <w:t>92.3</w:t>
            </w:r>
          </w:p>
        </w:tc>
        <w:tc>
          <w:tcPr>
            <w:tcW w:w="1260" w:type="dxa"/>
            <w:tcBorders>
              <w:top w:val="dashSmallGap" w:sz="4" w:space="0" w:color="auto"/>
              <w:bottom w:val="dashSmallGap" w:sz="4" w:space="0" w:color="auto"/>
            </w:tcBorders>
            <w:shd w:val="clear" w:color="auto" w:fill="auto"/>
            <w:noWrap/>
            <w:vAlign w:val="center"/>
          </w:tcPr>
          <w:p w14:paraId="4F983786" w14:textId="77777777" w:rsidR="00CB4D66" w:rsidRPr="0067103E" w:rsidRDefault="00CB4D66" w:rsidP="00884E45">
            <w:pPr>
              <w:rPr>
                <w:color w:val="0D0D0D" w:themeColor="text1" w:themeTint="F2"/>
              </w:rPr>
            </w:pPr>
            <w:r w:rsidRPr="0067103E">
              <w:rPr>
                <w:color w:val="0D0D0D" w:themeColor="text1" w:themeTint="F2"/>
              </w:rPr>
              <w:t>(90.7, 93.9)</w:t>
            </w:r>
          </w:p>
        </w:tc>
        <w:tc>
          <w:tcPr>
            <w:tcW w:w="900" w:type="dxa"/>
            <w:tcBorders>
              <w:top w:val="dashSmallGap" w:sz="4" w:space="0" w:color="auto"/>
              <w:bottom w:val="dashSmallGap" w:sz="4" w:space="0" w:color="auto"/>
              <w:right w:val="nil"/>
            </w:tcBorders>
            <w:shd w:val="clear" w:color="auto" w:fill="auto"/>
            <w:noWrap/>
            <w:vAlign w:val="center"/>
          </w:tcPr>
          <w:p w14:paraId="1D96E7F3" w14:textId="77777777" w:rsidR="00CB4D66" w:rsidRPr="0067103E" w:rsidRDefault="00CB4D66" w:rsidP="00884E45">
            <w:pPr>
              <w:rPr>
                <w:color w:val="0D0D0D" w:themeColor="text1" w:themeTint="F2"/>
              </w:rPr>
            </w:pPr>
          </w:p>
        </w:tc>
      </w:tr>
      <w:tr w:rsidR="0067103E" w:rsidRPr="0067103E" w14:paraId="41F40442" w14:textId="77777777" w:rsidTr="00BC7A79">
        <w:trPr>
          <w:trHeight w:val="259"/>
          <w:jc w:val="center"/>
        </w:trPr>
        <w:tc>
          <w:tcPr>
            <w:tcW w:w="2700" w:type="dxa"/>
            <w:gridSpan w:val="2"/>
            <w:tcBorders>
              <w:top w:val="dashSmallGap" w:sz="4" w:space="0" w:color="auto"/>
              <w:left w:val="nil"/>
              <w:bottom w:val="dashSmallGap" w:sz="4" w:space="0" w:color="auto"/>
            </w:tcBorders>
            <w:shd w:val="clear" w:color="auto" w:fill="D9E2F3" w:themeFill="accent1" w:themeFillTint="33"/>
            <w:noWrap/>
            <w:vAlign w:val="center"/>
          </w:tcPr>
          <w:p w14:paraId="3FEC1EF1" w14:textId="1098DB73" w:rsidR="00835F4A" w:rsidRPr="0067103E" w:rsidRDefault="00835F4A" w:rsidP="00884E45">
            <w:pPr>
              <w:rPr>
                <w:color w:val="0D0D0D" w:themeColor="text1" w:themeTint="F2"/>
              </w:rPr>
            </w:pPr>
            <w:r w:rsidRPr="0067103E">
              <w:rPr>
                <w:color w:val="0D0D0D" w:themeColor="text1" w:themeTint="F2"/>
              </w:rPr>
              <w:t>Prenatal Care Visits</w:t>
            </w:r>
          </w:p>
        </w:tc>
        <w:tc>
          <w:tcPr>
            <w:tcW w:w="990" w:type="dxa"/>
            <w:tcBorders>
              <w:top w:val="dashSmallGap" w:sz="4" w:space="0" w:color="auto"/>
              <w:bottom w:val="dashSmallGap" w:sz="4" w:space="0" w:color="auto"/>
            </w:tcBorders>
            <w:shd w:val="clear" w:color="auto" w:fill="D9E2F3" w:themeFill="accent1" w:themeFillTint="33"/>
            <w:noWrap/>
            <w:vAlign w:val="center"/>
          </w:tcPr>
          <w:p w14:paraId="606BCC87" w14:textId="77777777" w:rsidR="00835F4A" w:rsidRPr="0067103E" w:rsidRDefault="00835F4A" w:rsidP="00884E45">
            <w:pPr>
              <w:rPr>
                <w:color w:val="0D0D0D" w:themeColor="text1" w:themeTint="F2"/>
              </w:rPr>
            </w:pPr>
          </w:p>
        </w:tc>
        <w:tc>
          <w:tcPr>
            <w:tcW w:w="1170" w:type="dxa"/>
            <w:tcBorders>
              <w:top w:val="dashSmallGap" w:sz="4" w:space="0" w:color="auto"/>
              <w:bottom w:val="dashSmallGap" w:sz="4" w:space="0" w:color="auto"/>
            </w:tcBorders>
            <w:shd w:val="clear" w:color="auto" w:fill="D9E2F3" w:themeFill="accent1" w:themeFillTint="33"/>
            <w:noWrap/>
            <w:vAlign w:val="center"/>
          </w:tcPr>
          <w:p w14:paraId="2292541A" w14:textId="77777777" w:rsidR="00835F4A" w:rsidRPr="0067103E" w:rsidRDefault="00835F4A" w:rsidP="00884E45">
            <w:pPr>
              <w:rPr>
                <w:color w:val="0D0D0D" w:themeColor="text1" w:themeTint="F2"/>
              </w:rPr>
            </w:pPr>
          </w:p>
        </w:tc>
        <w:tc>
          <w:tcPr>
            <w:tcW w:w="1316" w:type="dxa"/>
            <w:tcBorders>
              <w:top w:val="dashSmallGap" w:sz="4" w:space="0" w:color="auto"/>
              <w:bottom w:val="dashSmallGap" w:sz="4" w:space="0" w:color="auto"/>
            </w:tcBorders>
            <w:shd w:val="clear" w:color="auto" w:fill="D9E2F3" w:themeFill="accent1" w:themeFillTint="33"/>
            <w:noWrap/>
            <w:vAlign w:val="center"/>
          </w:tcPr>
          <w:p w14:paraId="62B122FD" w14:textId="77777777" w:rsidR="00835F4A" w:rsidRPr="0067103E" w:rsidRDefault="00835F4A" w:rsidP="00884E45">
            <w:pPr>
              <w:rPr>
                <w:color w:val="0D0D0D" w:themeColor="text1" w:themeTint="F2"/>
              </w:rPr>
            </w:pPr>
          </w:p>
        </w:tc>
        <w:tc>
          <w:tcPr>
            <w:tcW w:w="1024" w:type="dxa"/>
            <w:tcBorders>
              <w:top w:val="dashSmallGap" w:sz="4" w:space="0" w:color="auto"/>
              <w:bottom w:val="dashSmallGap" w:sz="4" w:space="0" w:color="auto"/>
            </w:tcBorders>
            <w:shd w:val="clear" w:color="auto" w:fill="D9E2F3" w:themeFill="accent1" w:themeFillTint="33"/>
            <w:noWrap/>
            <w:vAlign w:val="center"/>
          </w:tcPr>
          <w:p w14:paraId="409830EE" w14:textId="77777777" w:rsidR="00835F4A" w:rsidRPr="0067103E" w:rsidRDefault="00835F4A" w:rsidP="00884E45">
            <w:pPr>
              <w:rPr>
                <w:color w:val="0D0D0D" w:themeColor="text1" w:themeTint="F2"/>
              </w:rPr>
            </w:pPr>
          </w:p>
        </w:tc>
        <w:tc>
          <w:tcPr>
            <w:tcW w:w="1260" w:type="dxa"/>
            <w:tcBorders>
              <w:top w:val="dashSmallGap" w:sz="4" w:space="0" w:color="auto"/>
              <w:bottom w:val="dashSmallGap" w:sz="4" w:space="0" w:color="auto"/>
            </w:tcBorders>
            <w:shd w:val="clear" w:color="auto" w:fill="D9E2F3" w:themeFill="accent1" w:themeFillTint="33"/>
            <w:noWrap/>
            <w:vAlign w:val="center"/>
          </w:tcPr>
          <w:p w14:paraId="2999FF51" w14:textId="77777777" w:rsidR="00835F4A" w:rsidRPr="0067103E" w:rsidRDefault="00835F4A" w:rsidP="00884E45">
            <w:pPr>
              <w:rPr>
                <w:color w:val="0D0D0D" w:themeColor="text1" w:themeTint="F2"/>
              </w:rPr>
            </w:pPr>
          </w:p>
        </w:tc>
        <w:tc>
          <w:tcPr>
            <w:tcW w:w="900" w:type="dxa"/>
            <w:tcBorders>
              <w:top w:val="dashSmallGap" w:sz="4" w:space="0" w:color="auto"/>
              <w:bottom w:val="dashSmallGap" w:sz="4" w:space="0" w:color="auto"/>
              <w:right w:val="nil"/>
            </w:tcBorders>
            <w:shd w:val="clear" w:color="auto" w:fill="D9E2F3" w:themeFill="accent1" w:themeFillTint="33"/>
            <w:noWrap/>
            <w:vAlign w:val="center"/>
          </w:tcPr>
          <w:p w14:paraId="13E48CA3" w14:textId="77777777" w:rsidR="00835F4A" w:rsidRPr="0067103E" w:rsidRDefault="00835F4A" w:rsidP="00884E45">
            <w:pPr>
              <w:rPr>
                <w:color w:val="0D0D0D" w:themeColor="text1" w:themeTint="F2"/>
              </w:rPr>
            </w:pPr>
            <w:r w:rsidRPr="0067103E">
              <w:rPr>
                <w:color w:val="0D0D0D" w:themeColor="text1" w:themeTint="F2"/>
              </w:rPr>
              <w:t>&lt;0.0001</w:t>
            </w:r>
          </w:p>
        </w:tc>
      </w:tr>
      <w:tr w:rsidR="0067103E" w:rsidRPr="0067103E" w14:paraId="2F5C7B1F" w14:textId="77777777" w:rsidTr="00BC7A79">
        <w:trPr>
          <w:trHeight w:val="259"/>
          <w:jc w:val="center"/>
        </w:trPr>
        <w:tc>
          <w:tcPr>
            <w:tcW w:w="1620" w:type="dxa"/>
            <w:tcBorders>
              <w:top w:val="dashSmallGap" w:sz="4" w:space="0" w:color="auto"/>
              <w:left w:val="nil"/>
              <w:bottom w:val="nil"/>
            </w:tcBorders>
            <w:noWrap/>
            <w:vAlign w:val="center"/>
          </w:tcPr>
          <w:p w14:paraId="495436E9" w14:textId="63B4FB71" w:rsidR="00CB4D66" w:rsidRPr="0067103E" w:rsidRDefault="00B7184D" w:rsidP="00884E45">
            <w:pPr>
              <w:rPr>
                <w:color w:val="0D0D0D" w:themeColor="text1" w:themeTint="F2"/>
              </w:rPr>
            </w:pPr>
            <w:r w:rsidRPr="0067103E">
              <w:rPr>
                <w:color w:val="0D0D0D" w:themeColor="text1" w:themeTint="F2"/>
              </w:rPr>
              <w:t xml:space="preserve"> </w:t>
            </w:r>
            <w:r w:rsidR="00CB4D66" w:rsidRPr="0067103E">
              <w:rPr>
                <w:color w:val="0D0D0D" w:themeColor="text1" w:themeTint="F2"/>
              </w:rPr>
              <w:t>≤8</w:t>
            </w:r>
          </w:p>
        </w:tc>
        <w:tc>
          <w:tcPr>
            <w:tcW w:w="1080" w:type="dxa"/>
            <w:tcBorders>
              <w:top w:val="dashSmallGap" w:sz="4" w:space="0" w:color="auto"/>
              <w:bottom w:val="nil"/>
            </w:tcBorders>
            <w:noWrap/>
            <w:vAlign w:val="center"/>
          </w:tcPr>
          <w:p w14:paraId="3ECB67CE" w14:textId="77777777" w:rsidR="00CB4D66" w:rsidRPr="0067103E" w:rsidRDefault="00CB4D66" w:rsidP="00884E45">
            <w:pPr>
              <w:rPr>
                <w:color w:val="0D0D0D" w:themeColor="text1" w:themeTint="F2"/>
              </w:rPr>
            </w:pPr>
            <w:r w:rsidRPr="0067103E">
              <w:rPr>
                <w:color w:val="0D0D0D" w:themeColor="text1" w:themeTint="F2"/>
              </w:rPr>
              <w:t>1169</w:t>
            </w:r>
          </w:p>
        </w:tc>
        <w:tc>
          <w:tcPr>
            <w:tcW w:w="990" w:type="dxa"/>
            <w:tcBorders>
              <w:top w:val="dashSmallGap" w:sz="4" w:space="0" w:color="auto"/>
              <w:bottom w:val="nil"/>
            </w:tcBorders>
            <w:noWrap/>
            <w:vAlign w:val="center"/>
          </w:tcPr>
          <w:p w14:paraId="1C5A178A" w14:textId="77777777" w:rsidR="00CB4D66" w:rsidRPr="0067103E" w:rsidRDefault="00CB4D66" w:rsidP="00884E45">
            <w:pPr>
              <w:rPr>
                <w:color w:val="0D0D0D" w:themeColor="text1" w:themeTint="F2"/>
              </w:rPr>
            </w:pPr>
            <w:r w:rsidRPr="0067103E">
              <w:rPr>
                <w:color w:val="0D0D0D" w:themeColor="text1" w:themeTint="F2"/>
              </w:rPr>
              <w:t>20.7</w:t>
            </w:r>
          </w:p>
        </w:tc>
        <w:tc>
          <w:tcPr>
            <w:tcW w:w="1170" w:type="dxa"/>
            <w:tcBorders>
              <w:top w:val="dashSmallGap" w:sz="4" w:space="0" w:color="auto"/>
              <w:bottom w:val="nil"/>
            </w:tcBorders>
            <w:noWrap/>
            <w:vAlign w:val="center"/>
          </w:tcPr>
          <w:p w14:paraId="4745CA78" w14:textId="77777777" w:rsidR="00CB4D66" w:rsidRPr="0067103E" w:rsidRDefault="00CB4D66" w:rsidP="00884E45">
            <w:pPr>
              <w:rPr>
                <w:color w:val="0D0D0D" w:themeColor="text1" w:themeTint="F2"/>
              </w:rPr>
            </w:pPr>
            <w:r w:rsidRPr="0067103E">
              <w:rPr>
                <w:color w:val="0D0D0D" w:themeColor="text1" w:themeTint="F2"/>
              </w:rPr>
              <w:t>(15.9, 25.4)</w:t>
            </w:r>
          </w:p>
        </w:tc>
        <w:tc>
          <w:tcPr>
            <w:tcW w:w="1316" w:type="dxa"/>
            <w:tcBorders>
              <w:top w:val="dashSmallGap" w:sz="4" w:space="0" w:color="auto"/>
              <w:bottom w:val="nil"/>
            </w:tcBorders>
            <w:noWrap/>
            <w:vAlign w:val="center"/>
          </w:tcPr>
          <w:p w14:paraId="5B75466B" w14:textId="77777777" w:rsidR="00CB4D66" w:rsidRPr="0067103E" w:rsidRDefault="00CB4D66" w:rsidP="00884E45">
            <w:pPr>
              <w:rPr>
                <w:color w:val="0D0D0D" w:themeColor="text1" w:themeTint="F2"/>
              </w:rPr>
            </w:pPr>
            <w:r w:rsidRPr="0067103E">
              <w:rPr>
                <w:color w:val="0D0D0D" w:themeColor="text1" w:themeTint="F2"/>
              </w:rPr>
              <w:t>4488</w:t>
            </w:r>
          </w:p>
        </w:tc>
        <w:tc>
          <w:tcPr>
            <w:tcW w:w="1024" w:type="dxa"/>
            <w:tcBorders>
              <w:top w:val="dashSmallGap" w:sz="4" w:space="0" w:color="auto"/>
              <w:bottom w:val="nil"/>
            </w:tcBorders>
            <w:noWrap/>
            <w:vAlign w:val="center"/>
          </w:tcPr>
          <w:p w14:paraId="3D1B5522" w14:textId="77777777" w:rsidR="00CB4D66" w:rsidRPr="0067103E" w:rsidRDefault="00CB4D66" w:rsidP="00884E45">
            <w:pPr>
              <w:rPr>
                <w:color w:val="0D0D0D" w:themeColor="text1" w:themeTint="F2"/>
              </w:rPr>
            </w:pPr>
            <w:r w:rsidRPr="0067103E">
              <w:rPr>
                <w:color w:val="0D0D0D" w:themeColor="text1" w:themeTint="F2"/>
              </w:rPr>
              <w:t>79.3</w:t>
            </w:r>
          </w:p>
        </w:tc>
        <w:tc>
          <w:tcPr>
            <w:tcW w:w="1260" w:type="dxa"/>
            <w:tcBorders>
              <w:top w:val="dashSmallGap" w:sz="4" w:space="0" w:color="auto"/>
              <w:bottom w:val="nil"/>
            </w:tcBorders>
            <w:noWrap/>
            <w:vAlign w:val="center"/>
          </w:tcPr>
          <w:p w14:paraId="5C9DC028" w14:textId="77777777" w:rsidR="00CB4D66" w:rsidRPr="0067103E" w:rsidRDefault="00CB4D66" w:rsidP="00884E45">
            <w:pPr>
              <w:rPr>
                <w:color w:val="0D0D0D" w:themeColor="text1" w:themeTint="F2"/>
              </w:rPr>
            </w:pPr>
            <w:r w:rsidRPr="0067103E">
              <w:rPr>
                <w:color w:val="0D0D0D" w:themeColor="text1" w:themeTint="F2"/>
              </w:rPr>
              <w:t>(74.6, 84.1)</w:t>
            </w:r>
          </w:p>
        </w:tc>
        <w:tc>
          <w:tcPr>
            <w:tcW w:w="900" w:type="dxa"/>
            <w:tcBorders>
              <w:top w:val="dashSmallGap" w:sz="4" w:space="0" w:color="auto"/>
              <w:bottom w:val="nil"/>
              <w:right w:val="nil"/>
            </w:tcBorders>
            <w:noWrap/>
            <w:vAlign w:val="center"/>
          </w:tcPr>
          <w:p w14:paraId="2AE1B153" w14:textId="77777777" w:rsidR="00CB4D66" w:rsidRPr="0067103E" w:rsidRDefault="00CB4D66" w:rsidP="00884E45">
            <w:pPr>
              <w:rPr>
                <w:color w:val="0D0D0D" w:themeColor="text1" w:themeTint="F2"/>
              </w:rPr>
            </w:pPr>
          </w:p>
        </w:tc>
      </w:tr>
      <w:tr w:rsidR="0067103E" w:rsidRPr="0067103E" w14:paraId="75FFBDD8" w14:textId="77777777" w:rsidTr="00BC7A79">
        <w:trPr>
          <w:trHeight w:val="259"/>
          <w:jc w:val="center"/>
        </w:trPr>
        <w:tc>
          <w:tcPr>
            <w:tcW w:w="1620" w:type="dxa"/>
            <w:tcBorders>
              <w:top w:val="dashSmallGap" w:sz="4" w:space="0" w:color="auto"/>
              <w:left w:val="nil"/>
              <w:bottom w:val="dashSmallGap" w:sz="4" w:space="0" w:color="auto"/>
            </w:tcBorders>
            <w:noWrap/>
            <w:vAlign w:val="center"/>
          </w:tcPr>
          <w:p w14:paraId="09EC100F" w14:textId="0DDEE312" w:rsidR="00CB4D66" w:rsidRPr="0067103E" w:rsidRDefault="00B7184D" w:rsidP="00884E45">
            <w:pPr>
              <w:rPr>
                <w:color w:val="0D0D0D" w:themeColor="text1" w:themeTint="F2"/>
              </w:rPr>
            </w:pPr>
            <w:bookmarkStart w:id="61" w:name="_Hlk97390313"/>
            <w:r w:rsidRPr="0067103E">
              <w:rPr>
                <w:color w:val="0D0D0D" w:themeColor="text1" w:themeTint="F2"/>
              </w:rPr>
              <w:t xml:space="preserve"> </w:t>
            </w:r>
            <w:r w:rsidR="00CB4D66" w:rsidRPr="0067103E">
              <w:rPr>
                <w:color w:val="0D0D0D" w:themeColor="text1" w:themeTint="F2"/>
              </w:rPr>
              <w:t>9-11</w:t>
            </w:r>
          </w:p>
        </w:tc>
        <w:tc>
          <w:tcPr>
            <w:tcW w:w="1080" w:type="dxa"/>
            <w:tcBorders>
              <w:top w:val="dashSmallGap" w:sz="4" w:space="0" w:color="auto"/>
              <w:bottom w:val="dashSmallGap" w:sz="4" w:space="0" w:color="auto"/>
            </w:tcBorders>
            <w:noWrap/>
            <w:vAlign w:val="center"/>
          </w:tcPr>
          <w:p w14:paraId="4030C0FA" w14:textId="77777777" w:rsidR="00CB4D66" w:rsidRPr="0067103E" w:rsidRDefault="00CB4D66" w:rsidP="00884E45">
            <w:pPr>
              <w:rPr>
                <w:color w:val="0D0D0D" w:themeColor="text1" w:themeTint="F2"/>
              </w:rPr>
            </w:pPr>
            <w:r w:rsidRPr="0067103E">
              <w:rPr>
                <w:color w:val="0D0D0D" w:themeColor="text1" w:themeTint="F2"/>
              </w:rPr>
              <w:t>961</w:t>
            </w:r>
          </w:p>
        </w:tc>
        <w:tc>
          <w:tcPr>
            <w:tcW w:w="990" w:type="dxa"/>
            <w:tcBorders>
              <w:top w:val="dashSmallGap" w:sz="4" w:space="0" w:color="auto"/>
              <w:bottom w:val="dashSmallGap" w:sz="4" w:space="0" w:color="auto"/>
            </w:tcBorders>
            <w:noWrap/>
            <w:vAlign w:val="center"/>
          </w:tcPr>
          <w:p w14:paraId="29681322" w14:textId="77777777" w:rsidR="00CB4D66" w:rsidRPr="0067103E" w:rsidRDefault="00CB4D66" w:rsidP="00884E45">
            <w:pPr>
              <w:rPr>
                <w:color w:val="0D0D0D" w:themeColor="text1" w:themeTint="F2"/>
              </w:rPr>
            </w:pPr>
            <w:r w:rsidRPr="0067103E">
              <w:rPr>
                <w:color w:val="0D0D0D" w:themeColor="text1" w:themeTint="F2"/>
              </w:rPr>
              <w:t>8.7</w:t>
            </w:r>
          </w:p>
        </w:tc>
        <w:tc>
          <w:tcPr>
            <w:tcW w:w="1170" w:type="dxa"/>
            <w:tcBorders>
              <w:top w:val="dashSmallGap" w:sz="4" w:space="0" w:color="auto"/>
              <w:bottom w:val="dashSmallGap" w:sz="4" w:space="0" w:color="auto"/>
            </w:tcBorders>
            <w:noWrap/>
            <w:vAlign w:val="center"/>
          </w:tcPr>
          <w:p w14:paraId="18B2D0CD" w14:textId="77777777" w:rsidR="00CB4D66" w:rsidRPr="0067103E" w:rsidRDefault="00CB4D66" w:rsidP="00884E45">
            <w:pPr>
              <w:rPr>
                <w:color w:val="0D0D0D" w:themeColor="text1" w:themeTint="F2"/>
              </w:rPr>
            </w:pPr>
            <w:r w:rsidRPr="0067103E">
              <w:rPr>
                <w:color w:val="0D0D0D" w:themeColor="text1" w:themeTint="F2"/>
              </w:rPr>
              <w:t>(6.2, 11.2)</w:t>
            </w:r>
          </w:p>
        </w:tc>
        <w:tc>
          <w:tcPr>
            <w:tcW w:w="1316" w:type="dxa"/>
            <w:tcBorders>
              <w:top w:val="dashSmallGap" w:sz="4" w:space="0" w:color="auto"/>
              <w:bottom w:val="dashSmallGap" w:sz="4" w:space="0" w:color="auto"/>
            </w:tcBorders>
            <w:noWrap/>
            <w:vAlign w:val="center"/>
          </w:tcPr>
          <w:p w14:paraId="1F010CF6" w14:textId="77777777" w:rsidR="00CB4D66" w:rsidRPr="0067103E" w:rsidRDefault="00CB4D66" w:rsidP="00884E45">
            <w:pPr>
              <w:rPr>
                <w:color w:val="0D0D0D" w:themeColor="text1" w:themeTint="F2"/>
              </w:rPr>
            </w:pPr>
            <w:r w:rsidRPr="0067103E">
              <w:rPr>
                <w:color w:val="0D0D0D" w:themeColor="text1" w:themeTint="F2"/>
              </w:rPr>
              <w:t>10107</w:t>
            </w:r>
          </w:p>
        </w:tc>
        <w:tc>
          <w:tcPr>
            <w:tcW w:w="1024" w:type="dxa"/>
            <w:tcBorders>
              <w:top w:val="dashSmallGap" w:sz="4" w:space="0" w:color="auto"/>
              <w:bottom w:val="dashSmallGap" w:sz="4" w:space="0" w:color="auto"/>
            </w:tcBorders>
            <w:noWrap/>
            <w:vAlign w:val="center"/>
          </w:tcPr>
          <w:p w14:paraId="065AED99" w14:textId="77777777" w:rsidR="00CB4D66" w:rsidRPr="0067103E" w:rsidRDefault="00CB4D66" w:rsidP="00884E45">
            <w:pPr>
              <w:rPr>
                <w:color w:val="0D0D0D" w:themeColor="text1" w:themeTint="F2"/>
              </w:rPr>
            </w:pPr>
            <w:r w:rsidRPr="0067103E">
              <w:rPr>
                <w:color w:val="0D0D0D" w:themeColor="text1" w:themeTint="F2"/>
              </w:rPr>
              <w:t>91.3</w:t>
            </w:r>
          </w:p>
        </w:tc>
        <w:tc>
          <w:tcPr>
            <w:tcW w:w="1260" w:type="dxa"/>
            <w:tcBorders>
              <w:top w:val="dashSmallGap" w:sz="4" w:space="0" w:color="auto"/>
              <w:bottom w:val="dashSmallGap" w:sz="4" w:space="0" w:color="auto"/>
            </w:tcBorders>
            <w:noWrap/>
            <w:vAlign w:val="center"/>
          </w:tcPr>
          <w:p w14:paraId="6959AAD8" w14:textId="77777777" w:rsidR="00CB4D66" w:rsidRPr="0067103E" w:rsidRDefault="00CB4D66" w:rsidP="00884E45">
            <w:pPr>
              <w:rPr>
                <w:color w:val="0D0D0D" w:themeColor="text1" w:themeTint="F2"/>
              </w:rPr>
            </w:pPr>
            <w:r w:rsidRPr="0067103E">
              <w:rPr>
                <w:color w:val="0D0D0D" w:themeColor="text1" w:themeTint="F2"/>
              </w:rPr>
              <w:t>(88.8, 93.8)</w:t>
            </w:r>
          </w:p>
        </w:tc>
        <w:tc>
          <w:tcPr>
            <w:tcW w:w="900" w:type="dxa"/>
            <w:tcBorders>
              <w:top w:val="dashSmallGap" w:sz="4" w:space="0" w:color="auto"/>
              <w:bottom w:val="dashSmallGap" w:sz="4" w:space="0" w:color="auto"/>
              <w:right w:val="nil"/>
            </w:tcBorders>
            <w:noWrap/>
            <w:vAlign w:val="center"/>
          </w:tcPr>
          <w:p w14:paraId="2FFC1D60" w14:textId="77777777" w:rsidR="00CB4D66" w:rsidRPr="0067103E" w:rsidRDefault="00CB4D66" w:rsidP="00884E45">
            <w:pPr>
              <w:rPr>
                <w:color w:val="0D0D0D" w:themeColor="text1" w:themeTint="F2"/>
              </w:rPr>
            </w:pPr>
          </w:p>
        </w:tc>
      </w:tr>
      <w:bookmarkEnd w:id="61"/>
      <w:tr w:rsidR="0067103E" w:rsidRPr="0067103E" w14:paraId="41811631" w14:textId="77777777" w:rsidTr="00BC7A79">
        <w:trPr>
          <w:trHeight w:val="259"/>
          <w:jc w:val="center"/>
        </w:trPr>
        <w:tc>
          <w:tcPr>
            <w:tcW w:w="1620" w:type="dxa"/>
            <w:tcBorders>
              <w:top w:val="dashSmallGap" w:sz="4" w:space="0" w:color="auto"/>
              <w:left w:val="nil"/>
              <w:bottom w:val="single" w:sz="12" w:space="0" w:color="auto"/>
            </w:tcBorders>
            <w:noWrap/>
            <w:vAlign w:val="center"/>
          </w:tcPr>
          <w:p w14:paraId="6F22FCBB" w14:textId="5CF036CE" w:rsidR="00CB4D66" w:rsidRPr="0067103E" w:rsidRDefault="00B7184D" w:rsidP="00884E45">
            <w:pPr>
              <w:rPr>
                <w:color w:val="0D0D0D" w:themeColor="text1" w:themeTint="F2"/>
              </w:rPr>
            </w:pPr>
            <w:r w:rsidRPr="0067103E">
              <w:rPr>
                <w:color w:val="0D0D0D" w:themeColor="text1" w:themeTint="F2"/>
              </w:rPr>
              <w:t xml:space="preserve"> </w:t>
            </w:r>
            <w:r w:rsidR="00CB4D66" w:rsidRPr="0067103E">
              <w:rPr>
                <w:color w:val="0D0D0D" w:themeColor="text1" w:themeTint="F2"/>
              </w:rPr>
              <w:t>&gt;11</w:t>
            </w:r>
          </w:p>
        </w:tc>
        <w:tc>
          <w:tcPr>
            <w:tcW w:w="1080" w:type="dxa"/>
            <w:tcBorders>
              <w:top w:val="dashSmallGap" w:sz="4" w:space="0" w:color="auto"/>
              <w:bottom w:val="single" w:sz="12" w:space="0" w:color="auto"/>
            </w:tcBorders>
            <w:noWrap/>
            <w:vAlign w:val="center"/>
          </w:tcPr>
          <w:p w14:paraId="2C46761D" w14:textId="77777777" w:rsidR="00CB4D66" w:rsidRPr="0067103E" w:rsidRDefault="00CB4D66" w:rsidP="00884E45">
            <w:pPr>
              <w:rPr>
                <w:color w:val="0D0D0D" w:themeColor="text1" w:themeTint="F2"/>
              </w:rPr>
            </w:pPr>
            <w:r w:rsidRPr="0067103E">
              <w:rPr>
                <w:color w:val="0D0D0D" w:themeColor="text1" w:themeTint="F2"/>
              </w:rPr>
              <w:t>372</w:t>
            </w:r>
          </w:p>
        </w:tc>
        <w:tc>
          <w:tcPr>
            <w:tcW w:w="990" w:type="dxa"/>
            <w:tcBorders>
              <w:top w:val="dashSmallGap" w:sz="4" w:space="0" w:color="auto"/>
              <w:bottom w:val="single" w:sz="12" w:space="0" w:color="auto"/>
            </w:tcBorders>
            <w:noWrap/>
            <w:vAlign w:val="center"/>
          </w:tcPr>
          <w:p w14:paraId="262E0AD5" w14:textId="77777777" w:rsidR="00CB4D66" w:rsidRPr="0067103E" w:rsidRDefault="00CB4D66" w:rsidP="00884E45">
            <w:pPr>
              <w:rPr>
                <w:color w:val="0D0D0D" w:themeColor="text1" w:themeTint="F2"/>
              </w:rPr>
            </w:pPr>
            <w:r w:rsidRPr="0067103E">
              <w:rPr>
                <w:color w:val="0D0D0D" w:themeColor="text1" w:themeTint="F2"/>
              </w:rPr>
              <w:t>3.0</w:t>
            </w:r>
          </w:p>
        </w:tc>
        <w:tc>
          <w:tcPr>
            <w:tcW w:w="1170" w:type="dxa"/>
            <w:tcBorders>
              <w:top w:val="dashSmallGap" w:sz="4" w:space="0" w:color="auto"/>
              <w:bottom w:val="single" w:sz="12" w:space="0" w:color="auto"/>
            </w:tcBorders>
            <w:noWrap/>
            <w:vAlign w:val="center"/>
          </w:tcPr>
          <w:p w14:paraId="4F624E1E" w14:textId="77777777" w:rsidR="00CB4D66" w:rsidRPr="0067103E" w:rsidRDefault="00CB4D66" w:rsidP="00884E45">
            <w:pPr>
              <w:rPr>
                <w:color w:val="0D0D0D" w:themeColor="text1" w:themeTint="F2"/>
              </w:rPr>
            </w:pPr>
            <w:r w:rsidRPr="0067103E">
              <w:rPr>
                <w:color w:val="0D0D0D" w:themeColor="text1" w:themeTint="F2"/>
              </w:rPr>
              <w:t>(1.6, 4.3)</w:t>
            </w:r>
          </w:p>
        </w:tc>
        <w:tc>
          <w:tcPr>
            <w:tcW w:w="1316" w:type="dxa"/>
            <w:tcBorders>
              <w:top w:val="dashSmallGap" w:sz="4" w:space="0" w:color="auto"/>
              <w:bottom w:val="single" w:sz="12" w:space="0" w:color="auto"/>
            </w:tcBorders>
            <w:noWrap/>
            <w:vAlign w:val="center"/>
          </w:tcPr>
          <w:p w14:paraId="095BAC58" w14:textId="77777777" w:rsidR="00CB4D66" w:rsidRPr="0067103E" w:rsidRDefault="00CB4D66" w:rsidP="00884E45">
            <w:pPr>
              <w:rPr>
                <w:color w:val="0D0D0D" w:themeColor="text1" w:themeTint="F2"/>
              </w:rPr>
            </w:pPr>
            <w:r w:rsidRPr="0067103E">
              <w:rPr>
                <w:color w:val="0D0D0D" w:themeColor="text1" w:themeTint="F2"/>
              </w:rPr>
              <w:t>12219</w:t>
            </w:r>
          </w:p>
        </w:tc>
        <w:tc>
          <w:tcPr>
            <w:tcW w:w="1024" w:type="dxa"/>
            <w:tcBorders>
              <w:top w:val="dashSmallGap" w:sz="4" w:space="0" w:color="auto"/>
              <w:bottom w:val="single" w:sz="12" w:space="0" w:color="auto"/>
            </w:tcBorders>
            <w:noWrap/>
            <w:vAlign w:val="center"/>
          </w:tcPr>
          <w:p w14:paraId="1CEF5E79" w14:textId="77777777" w:rsidR="00CB4D66" w:rsidRPr="0067103E" w:rsidRDefault="00CB4D66" w:rsidP="00884E45">
            <w:pPr>
              <w:rPr>
                <w:color w:val="0D0D0D" w:themeColor="text1" w:themeTint="F2"/>
              </w:rPr>
            </w:pPr>
            <w:r w:rsidRPr="0067103E">
              <w:rPr>
                <w:color w:val="0D0D0D" w:themeColor="text1" w:themeTint="F2"/>
              </w:rPr>
              <w:t>97.0</w:t>
            </w:r>
          </w:p>
        </w:tc>
        <w:tc>
          <w:tcPr>
            <w:tcW w:w="1260" w:type="dxa"/>
            <w:tcBorders>
              <w:top w:val="dashSmallGap" w:sz="4" w:space="0" w:color="auto"/>
              <w:bottom w:val="single" w:sz="12" w:space="0" w:color="auto"/>
            </w:tcBorders>
            <w:noWrap/>
            <w:vAlign w:val="center"/>
          </w:tcPr>
          <w:p w14:paraId="26080BC5" w14:textId="77777777" w:rsidR="00CB4D66" w:rsidRPr="0067103E" w:rsidRDefault="00CB4D66" w:rsidP="00884E45">
            <w:pPr>
              <w:rPr>
                <w:color w:val="0D0D0D" w:themeColor="text1" w:themeTint="F2"/>
              </w:rPr>
            </w:pPr>
            <w:r w:rsidRPr="0067103E">
              <w:rPr>
                <w:color w:val="0D0D0D" w:themeColor="text1" w:themeTint="F2"/>
              </w:rPr>
              <w:t>(95.7, 98.4)</w:t>
            </w:r>
          </w:p>
        </w:tc>
        <w:tc>
          <w:tcPr>
            <w:tcW w:w="900" w:type="dxa"/>
            <w:tcBorders>
              <w:top w:val="dashSmallGap" w:sz="4" w:space="0" w:color="auto"/>
              <w:bottom w:val="single" w:sz="12" w:space="0" w:color="auto"/>
              <w:right w:val="nil"/>
            </w:tcBorders>
            <w:noWrap/>
            <w:vAlign w:val="center"/>
          </w:tcPr>
          <w:p w14:paraId="1DB846CE" w14:textId="77777777" w:rsidR="00CB4D66" w:rsidRPr="0067103E" w:rsidRDefault="00CB4D66" w:rsidP="00884E45">
            <w:pPr>
              <w:rPr>
                <w:color w:val="0D0D0D" w:themeColor="text1" w:themeTint="F2"/>
              </w:rPr>
            </w:pPr>
          </w:p>
        </w:tc>
      </w:tr>
    </w:tbl>
    <w:p w14:paraId="2FAC7735" w14:textId="59196449" w:rsidR="005A1014" w:rsidRPr="00555969" w:rsidRDefault="00CB4D66" w:rsidP="00555969">
      <w:pPr>
        <w:spacing w:after="0" w:line="240" w:lineRule="auto"/>
        <w:rPr>
          <w:rFonts w:ascii="Times New Roman" w:hAnsi="Times New Roman" w:cs="Times New Roman"/>
          <w:color w:val="0D0D0D" w:themeColor="text1" w:themeTint="F2"/>
          <w:sz w:val="20"/>
          <w:szCs w:val="20"/>
        </w:rPr>
      </w:pPr>
      <w:r w:rsidRPr="0067103E">
        <w:rPr>
          <w:rFonts w:ascii="Times New Roman" w:hAnsi="Times New Roman" w:cs="Times New Roman"/>
          <w:color w:val="0D0D0D" w:themeColor="text1" w:themeTint="F2"/>
          <w:sz w:val="20"/>
          <w:szCs w:val="20"/>
          <w:vertAlign w:val="superscript"/>
        </w:rPr>
        <w:t>1</w:t>
      </w:r>
      <w:r w:rsidRPr="0067103E">
        <w:rPr>
          <w:rFonts w:ascii="Times New Roman" w:hAnsi="Times New Roman" w:cs="Times New Roman"/>
          <w:color w:val="0D0D0D" w:themeColor="text1" w:themeTint="F2"/>
          <w:sz w:val="20"/>
          <w:szCs w:val="20"/>
        </w:rPr>
        <w:t>95% Confidence Interval</w:t>
      </w:r>
      <w:r w:rsidR="00BC7A79" w:rsidRPr="0067103E">
        <w:rPr>
          <w:rFonts w:ascii="Times New Roman" w:hAnsi="Times New Roman" w:cs="Times New Roman"/>
          <w:color w:val="0D0D0D" w:themeColor="text1" w:themeTint="F2"/>
          <w:sz w:val="20"/>
          <w:szCs w:val="20"/>
        </w:rPr>
        <w:t xml:space="preserve">, </w:t>
      </w:r>
      <w:r w:rsidRPr="0067103E">
        <w:rPr>
          <w:rFonts w:ascii="Times New Roman" w:hAnsi="Times New Roman" w:cs="Times New Roman"/>
          <w:color w:val="0D0D0D" w:themeColor="text1" w:themeTint="F2"/>
          <w:sz w:val="20"/>
          <w:szCs w:val="20"/>
          <w:vertAlign w:val="superscript"/>
        </w:rPr>
        <w:t>2</w:t>
      </w:r>
      <w:r w:rsidRPr="0067103E">
        <w:rPr>
          <w:rFonts w:ascii="Times New Roman" w:hAnsi="Times New Roman" w:cs="Times New Roman"/>
          <w:color w:val="0D0D0D" w:themeColor="text1" w:themeTint="F2"/>
          <w:sz w:val="20"/>
          <w:szCs w:val="20"/>
        </w:rPr>
        <w:t>PROM: Premature Rupture of Membranes</w:t>
      </w:r>
      <w:r w:rsidR="005A1014">
        <w:rPr>
          <w:rFonts w:ascii="Times New Roman" w:eastAsia="Times New Roman" w:hAnsi="Times New Roman" w:cs="Times New Roman"/>
          <w:color w:val="0D0D0D" w:themeColor="text1" w:themeTint="F2"/>
          <w:sz w:val="24"/>
          <w:szCs w:val="24"/>
        </w:rPr>
        <w:br w:type="page"/>
      </w:r>
    </w:p>
    <w:p w14:paraId="0665F264" w14:textId="74B1A435" w:rsidR="005A1014" w:rsidRPr="0067103E" w:rsidRDefault="005A1014" w:rsidP="005A1014">
      <w:pPr>
        <w:pStyle w:val="Caption"/>
        <w:rPr>
          <w:rFonts w:ascii="Times New Roman" w:hAnsi="Times New Roman" w:cs="Times New Roman"/>
          <w:color w:val="0D0D0D" w:themeColor="text1" w:themeTint="F2"/>
        </w:rPr>
      </w:pPr>
      <w:bookmarkStart w:id="62" w:name="_Toc106873912"/>
      <w:r w:rsidRPr="0067103E">
        <w:rPr>
          <w:rFonts w:ascii="Times New Roman" w:hAnsi="Times New Roman" w:cs="Times New Roman"/>
          <w:color w:val="0D0D0D" w:themeColor="text1" w:themeTint="F2"/>
        </w:rPr>
        <w:lastRenderedPageBreak/>
        <w:t>Table 2.</w:t>
      </w:r>
      <w:r w:rsidR="00716294">
        <w:rPr>
          <w:rFonts w:ascii="Times New Roman" w:hAnsi="Times New Roman" w:cs="Times New Roman"/>
          <w:color w:val="0D0D0D" w:themeColor="text1" w:themeTint="F2"/>
        </w:rPr>
        <w:t>3</w:t>
      </w:r>
      <w:r w:rsidRPr="0067103E">
        <w:rPr>
          <w:rFonts w:ascii="Times New Roman" w:hAnsi="Times New Roman" w:cs="Times New Roman"/>
          <w:color w:val="0D0D0D" w:themeColor="text1" w:themeTint="F2"/>
        </w:rPr>
        <w:t>: Univariable Associations of Preterm Birth and Potential Predictors among North Dakota Residents who had Live Births between 2017 and 2019</w:t>
      </w:r>
      <w:bookmarkEnd w:id="62"/>
    </w:p>
    <w:tbl>
      <w:tblPr>
        <w:tblStyle w:val="TableGrid"/>
        <w:tblW w:w="9162" w:type="dxa"/>
        <w:jc w:val="center"/>
        <w:tblBorders>
          <w:insideH w:val="none" w:sz="0" w:space="0" w:color="auto"/>
          <w:insideV w:val="none" w:sz="0" w:space="0" w:color="auto"/>
        </w:tblBorders>
        <w:shd w:val="clear" w:color="auto" w:fill="FFFFFF" w:themeFill="background1"/>
        <w:tblLook w:val="04A0" w:firstRow="1" w:lastRow="0" w:firstColumn="1" w:lastColumn="0" w:noHBand="0" w:noVBand="1"/>
      </w:tblPr>
      <w:tblGrid>
        <w:gridCol w:w="3150"/>
        <w:gridCol w:w="1175"/>
        <w:gridCol w:w="1610"/>
        <w:gridCol w:w="1800"/>
        <w:gridCol w:w="1427"/>
      </w:tblGrid>
      <w:tr w:rsidR="005A1014" w:rsidRPr="0067103E" w14:paraId="23156E9A" w14:textId="77777777" w:rsidTr="00884E45">
        <w:trPr>
          <w:trHeight w:val="274"/>
          <w:jc w:val="center"/>
        </w:trPr>
        <w:tc>
          <w:tcPr>
            <w:tcW w:w="3150" w:type="dxa"/>
            <w:tcBorders>
              <w:top w:val="single" w:sz="12" w:space="0" w:color="auto"/>
              <w:left w:val="nil"/>
              <w:bottom w:val="single" w:sz="12" w:space="0" w:color="auto"/>
            </w:tcBorders>
            <w:shd w:val="clear" w:color="auto" w:fill="FFFFFF" w:themeFill="background1"/>
            <w:noWrap/>
            <w:vAlign w:val="center"/>
            <w:hideMark/>
          </w:tcPr>
          <w:p w14:paraId="10109A68" w14:textId="77777777" w:rsidR="005A1014" w:rsidRPr="0067103E" w:rsidRDefault="005A1014" w:rsidP="00884E45">
            <w:pPr>
              <w:rPr>
                <w:b/>
                <w:bCs/>
                <w:color w:val="0D0D0D" w:themeColor="text1" w:themeTint="F2"/>
                <w:sz w:val="24"/>
                <w:szCs w:val="24"/>
              </w:rPr>
            </w:pPr>
            <w:r w:rsidRPr="0067103E">
              <w:rPr>
                <w:b/>
                <w:bCs/>
                <w:color w:val="0D0D0D" w:themeColor="text1" w:themeTint="F2"/>
                <w:sz w:val="24"/>
                <w:szCs w:val="24"/>
              </w:rPr>
              <w:t>Maternal Characteristics</w:t>
            </w:r>
          </w:p>
        </w:tc>
        <w:tc>
          <w:tcPr>
            <w:tcW w:w="1175" w:type="dxa"/>
            <w:tcBorders>
              <w:top w:val="single" w:sz="12" w:space="0" w:color="auto"/>
              <w:bottom w:val="single" w:sz="12" w:space="0" w:color="auto"/>
            </w:tcBorders>
            <w:shd w:val="clear" w:color="auto" w:fill="FFFFFF" w:themeFill="background1"/>
            <w:noWrap/>
            <w:vAlign w:val="center"/>
            <w:hideMark/>
          </w:tcPr>
          <w:p w14:paraId="68004479" w14:textId="77777777" w:rsidR="005A1014" w:rsidRPr="0067103E" w:rsidRDefault="005A1014" w:rsidP="00884E45">
            <w:pPr>
              <w:jc w:val="center"/>
              <w:rPr>
                <w:b/>
                <w:bCs/>
                <w:color w:val="0D0D0D" w:themeColor="text1" w:themeTint="F2"/>
                <w:sz w:val="24"/>
                <w:szCs w:val="24"/>
              </w:rPr>
            </w:pPr>
            <w:r w:rsidRPr="0067103E">
              <w:rPr>
                <w:b/>
                <w:bCs/>
                <w:color w:val="0D0D0D" w:themeColor="text1" w:themeTint="F2"/>
                <w:sz w:val="24"/>
                <w:szCs w:val="24"/>
              </w:rPr>
              <w:t>Odds Ratio</w:t>
            </w:r>
          </w:p>
        </w:tc>
        <w:tc>
          <w:tcPr>
            <w:tcW w:w="1610" w:type="dxa"/>
            <w:tcBorders>
              <w:top w:val="single" w:sz="12" w:space="0" w:color="auto"/>
              <w:bottom w:val="single" w:sz="12" w:space="0" w:color="auto"/>
            </w:tcBorders>
            <w:shd w:val="clear" w:color="auto" w:fill="FFFFFF" w:themeFill="background1"/>
            <w:vAlign w:val="center"/>
          </w:tcPr>
          <w:p w14:paraId="6D4FB4BD" w14:textId="77777777" w:rsidR="005A1014" w:rsidRPr="0067103E" w:rsidRDefault="005A1014" w:rsidP="00884E45">
            <w:pPr>
              <w:jc w:val="center"/>
              <w:rPr>
                <w:b/>
                <w:bCs/>
                <w:color w:val="0D0D0D" w:themeColor="text1" w:themeTint="F2"/>
                <w:sz w:val="24"/>
                <w:szCs w:val="24"/>
              </w:rPr>
            </w:pPr>
            <w:r w:rsidRPr="0067103E">
              <w:rPr>
                <w:b/>
                <w:bCs/>
                <w:color w:val="0D0D0D" w:themeColor="text1" w:themeTint="F2"/>
                <w:sz w:val="24"/>
                <w:szCs w:val="24"/>
              </w:rPr>
              <w:t>95% CI</w:t>
            </w:r>
            <w:r w:rsidRPr="0067103E">
              <w:rPr>
                <w:b/>
                <w:bCs/>
                <w:color w:val="0D0D0D" w:themeColor="text1" w:themeTint="F2"/>
                <w:sz w:val="24"/>
                <w:szCs w:val="24"/>
                <w:vertAlign w:val="superscript"/>
              </w:rPr>
              <w:t>1</w:t>
            </w:r>
            <w:r w:rsidRPr="0067103E">
              <w:rPr>
                <w:b/>
                <w:bCs/>
                <w:color w:val="0D0D0D" w:themeColor="text1" w:themeTint="F2"/>
                <w:sz w:val="24"/>
                <w:szCs w:val="24"/>
              </w:rPr>
              <w:t xml:space="preserve"> Lower Limit</w:t>
            </w:r>
          </w:p>
        </w:tc>
        <w:tc>
          <w:tcPr>
            <w:tcW w:w="1800" w:type="dxa"/>
            <w:tcBorders>
              <w:top w:val="single" w:sz="12" w:space="0" w:color="auto"/>
              <w:bottom w:val="single" w:sz="12" w:space="0" w:color="auto"/>
            </w:tcBorders>
            <w:shd w:val="clear" w:color="auto" w:fill="FFFFFF" w:themeFill="background1"/>
            <w:noWrap/>
            <w:vAlign w:val="center"/>
            <w:hideMark/>
          </w:tcPr>
          <w:p w14:paraId="25D5AE3F" w14:textId="77777777" w:rsidR="005A1014" w:rsidRPr="0067103E" w:rsidRDefault="005A1014" w:rsidP="00884E45">
            <w:pPr>
              <w:jc w:val="center"/>
              <w:rPr>
                <w:b/>
                <w:bCs/>
                <w:color w:val="0D0D0D" w:themeColor="text1" w:themeTint="F2"/>
                <w:sz w:val="24"/>
                <w:szCs w:val="24"/>
              </w:rPr>
            </w:pPr>
            <w:r w:rsidRPr="0067103E">
              <w:rPr>
                <w:b/>
                <w:bCs/>
                <w:color w:val="0D0D0D" w:themeColor="text1" w:themeTint="F2"/>
                <w:sz w:val="24"/>
                <w:szCs w:val="24"/>
              </w:rPr>
              <w:t>95% CI</w:t>
            </w:r>
            <w:r w:rsidRPr="0067103E">
              <w:rPr>
                <w:b/>
                <w:bCs/>
                <w:color w:val="0D0D0D" w:themeColor="text1" w:themeTint="F2"/>
                <w:sz w:val="24"/>
                <w:szCs w:val="24"/>
                <w:vertAlign w:val="superscript"/>
              </w:rPr>
              <w:t>1</w:t>
            </w:r>
            <w:r w:rsidRPr="0067103E">
              <w:rPr>
                <w:b/>
                <w:bCs/>
                <w:color w:val="0D0D0D" w:themeColor="text1" w:themeTint="F2"/>
                <w:sz w:val="24"/>
                <w:szCs w:val="24"/>
              </w:rPr>
              <w:t xml:space="preserve"> </w:t>
            </w:r>
          </w:p>
          <w:p w14:paraId="118A7CD5" w14:textId="77777777" w:rsidR="005A1014" w:rsidRPr="0067103E" w:rsidRDefault="005A1014" w:rsidP="00884E45">
            <w:pPr>
              <w:jc w:val="center"/>
              <w:rPr>
                <w:b/>
                <w:bCs/>
                <w:color w:val="0D0D0D" w:themeColor="text1" w:themeTint="F2"/>
                <w:sz w:val="24"/>
                <w:szCs w:val="24"/>
              </w:rPr>
            </w:pPr>
            <w:r w:rsidRPr="0067103E">
              <w:rPr>
                <w:b/>
                <w:bCs/>
                <w:color w:val="0D0D0D" w:themeColor="text1" w:themeTint="F2"/>
                <w:sz w:val="24"/>
                <w:szCs w:val="24"/>
              </w:rPr>
              <w:t>Upper Limit</w:t>
            </w:r>
          </w:p>
        </w:tc>
        <w:tc>
          <w:tcPr>
            <w:tcW w:w="1427" w:type="dxa"/>
            <w:tcBorders>
              <w:top w:val="single" w:sz="12" w:space="0" w:color="auto"/>
              <w:bottom w:val="single" w:sz="12" w:space="0" w:color="auto"/>
              <w:right w:val="nil"/>
            </w:tcBorders>
            <w:shd w:val="clear" w:color="auto" w:fill="FFFFFF" w:themeFill="background1"/>
            <w:noWrap/>
            <w:vAlign w:val="center"/>
            <w:hideMark/>
          </w:tcPr>
          <w:p w14:paraId="08E3B7F9" w14:textId="77777777" w:rsidR="005A1014" w:rsidRPr="0067103E" w:rsidRDefault="005A1014" w:rsidP="00884E45">
            <w:pPr>
              <w:jc w:val="center"/>
              <w:rPr>
                <w:b/>
                <w:bCs/>
                <w:color w:val="0D0D0D" w:themeColor="text1" w:themeTint="F2"/>
                <w:sz w:val="24"/>
                <w:szCs w:val="24"/>
              </w:rPr>
            </w:pPr>
            <w:r w:rsidRPr="0067103E">
              <w:rPr>
                <w:b/>
                <w:bCs/>
                <w:i/>
                <w:iCs/>
                <w:color w:val="0D0D0D" w:themeColor="text1" w:themeTint="F2"/>
                <w:sz w:val="24"/>
                <w:szCs w:val="24"/>
              </w:rPr>
              <w:t>p</w:t>
            </w:r>
            <w:r w:rsidRPr="0067103E">
              <w:rPr>
                <w:b/>
                <w:bCs/>
                <w:color w:val="0D0D0D" w:themeColor="text1" w:themeTint="F2"/>
                <w:sz w:val="24"/>
                <w:szCs w:val="24"/>
              </w:rPr>
              <w:t>-value</w:t>
            </w:r>
          </w:p>
        </w:tc>
      </w:tr>
      <w:tr w:rsidR="005A1014" w:rsidRPr="0067103E" w14:paraId="268DFBEA" w14:textId="77777777" w:rsidTr="00884E45">
        <w:trPr>
          <w:trHeight w:val="274"/>
          <w:jc w:val="center"/>
        </w:trPr>
        <w:tc>
          <w:tcPr>
            <w:tcW w:w="3150" w:type="dxa"/>
            <w:tcBorders>
              <w:top w:val="single" w:sz="12" w:space="0" w:color="auto"/>
              <w:left w:val="nil"/>
              <w:bottom w:val="dashSmallGap" w:sz="4" w:space="0" w:color="auto"/>
            </w:tcBorders>
            <w:shd w:val="clear" w:color="auto" w:fill="D9E2F3" w:themeFill="accent1" w:themeFillTint="33"/>
            <w:noWrap/>
            <w:vAlign w:val="center"/>
            <w:hideMark/>
          </w:tcPr>
          <w:p w14:paraId="0840C4B1" w14:textId="77777777" w:rsidR="005A1014" w:rsidRPr="0067103E" w:rsidRDefault="005A1014" w:rsidP="00884E45">
            <w:pPr>
              <w:rPr>
                <w:color w:val="0D0D0D" w:themeColor="text1" w:themeTint="F2"/>
                <w:sz w:val="24"/>
                <w:szCs w:val="24"/>
              </w:rPr>
            </w:pPr>
            <w:r w:rsidRPr="0067103E">
              <w:rPr>
                <w:color w:val="0D0D0D" w:themeColor="text1" w:themeTint="F2"/>
                <w:sz w:val="24"/>
                <w:szCs w:val="24"/>
              </w:rPr>
              <w:t>Plural Births</w:t>
            </w:r>
          </w:p>
        </w:tc>
        <w:tc>
          <w:tcPr>
            <w:tcW w:w="1175" w:type="dxa"/>
            <w:tcBorders>
              <w:top w:val="single" w:sz="12" w:space="0" w:color="auto"/>
              <w:bottom w:val="dashSmallGap" w:sz="4" w:space="0" w:color="auto"/>
            </w:tcBorders>
            <w:shd w:val="clear" w:color="auto" w:fill="D9E2F3" w:themeFill="accent1" w:themeFillTint="33"/>
            <w:noWrap/>
            <w:vAlign w:val="center"/>
          </w:tcPr>
          <w:p w14:paraId="37C67D5D" w14:textId="77777777" w:rsidR="005A1014" w:rsidRPr="0067103E" w:rsidRDefault="005A1014" w:rsidP="00884E45">
            <w:pPr>
              <w:jc w:val="center"/>
              <w:rPr>
                <w:b/>
                <w:bCs/>
                <w:color w:val="0D0D0D" w:themeColor="text1" w:themeTint="F2"/>
                <w:sz w:val="24"/>
                <w:szCs w:val="24"/>
              </w:rPr>
            </w:pPr>
          </w:p>
        </w:tc>
        <w:tc>
          <w:tcPr>
            <w:tcW w:w="1610" w:type="dxa"/>
            <w:tcBorders>
              <w:top w:val="single" w:sz="12" w:space="0" w:color="auto"/>
              <w:bottom w:val="dashSmallGap" w:sz="4" w:space="0" w:color="auto"/>
            </w:tcBorders>
            <w:shd w:val="clear" w:color="auto" w:fill="D9E2F3" w:themeFill="accent1" w:themeFillTint="33"/>
            <w:vAlign w:val="center"/>
          </w:tcPr>
          <w:p w14:paraId="54C42210" w14:textId="77777777" w:rsidR="005A1014" w:rsidRPr="0067103E" w:rsidRDefault="005A1014" w:rsidP="00884E45">
            <w:pPr>
              <w:jc w:val="center"/>
              <w:rPr>
                <w:b/>
                <w:bCs/>
                <w:color w:val="0D0D0D" w:themeColor="text1" w:themeTint="F2"/>
                <w:sz w:val="24"/>
                <w:szCs w:val="24"/>
              </w:rPr>
            </w:pPr>
          </w:p>
        </w:tc>
        <w:tc>
          <w:tcPr>
            <w:tcW w:w="1800" w:type="dxa"/>
            <w:tcBorders>
              <w:top w:val="single" w:sz="12" w:space="0" w:color="auto"/>
              <w:bottom w:val="dashSmallGap" w:sz="4" w:space="0" w:color="auto"/>
            </w:tcBorders>
            <w:shd w:val="clear" w:color="auto" w:fill="D9E2F3" w:themeFill="accent1" w:themeFillTint="33"/>
            <w:noWrap/>
            <w:vAlign w:val="center"/>
          </w:tcPr>
          <w:p w14:paraId="035BB262" w14:textId="77777777" w:rsidR="005A1014" w:rsidRPr="0067103E" w:rsidRDefault="005A1014" w:rsidP="00884E45">
            <w:pPr>
              <w:jc w:val="center"/>
              <w:rPr>
                <w:b/>
                <w:bCs/>
                <w:color w:val="0D0D0D" w:themeColor="text1" w:themeTint="F2"/>
                <w:sz w:val="24"/>
                <w:szCs w:val="24"/>
              </w:rPr>
            </w:pPr>
          </w:p>
        </w:tc>
        <w:tc>
          <w:tcPr>
            <w:tcW w:w="1427" w:type="dxa"/>
            <w:tcBorders>
              <w:top w:val="single" w:sz="12" w:space="0" w:color="auto"/>
              <w:bottom w:val="dashSmallGap" w:sz="4" w:space="0" w:color="auto"/>
              <w:right w:val="nil"/>
            </w:tcBorders>
            <w:shd w:val="clear" w:color="auto" w:fill="D9E2F3" w:themeFill="accent1" w:themeFillTint="33"/>
            <w:noWrap/>
            <w:vAlign w:val="center"/>
          </w:tcPr>
          <w:p w14:paraId="6FD702A9" w14:textId="77777777" w:rsidR="005A1014" w:rsidRPr="0067103E" w:rsidRDefault="005A1014" w:rsidP="00884E45">
            <w:pPr>
              <w:jc w:val="center"/>
              <w:rPr>
                <w:b/>
                <w:bCs/>
                <w:color w:val="0D0D0D" w:themeColor="text1" w:themeTint="F2"/>
                <w:sz w:val="24"/>
                <w:szCs w:val="24"/>
              </w:rPr>
            </w:pPr>
          </w:p>
        </w:tc>
      </w:tr>
      <w:tr w:rsidR="005A1014" w:rsidRPr="0067103E" w14:paraId="16C73489" w14:textId="77777777" w:rsidTr="00884E45">
        <w:trPr>
          <w:trHeight w:val="274"/>
          <w:jc w:val="center"/>
        </w:trPr>
        <w:tc>
          <w:tcPr>
            <w:tcW w:w="3150" w:type="dxa"/>
            <w:tcBorders>
              <w:top w:val="dashSmallGap" w:sz="4" w:space="0" w:color="auto"/>
              <w:left w:val="nil"/>
              <w:bottom w:val="nil"/>
            </w:tcBorders>
            <w:shd w:val="clear" w:color="auto" w:fill="FFFFFF" w:themeFill="background1"/>
            <w:noWrap/>
            <w:vAlign w:val="center"/>
          </w:tcPr>
          <w:p w14:paraId="300616DA" w14:textId="77777777" w:rsidR="005A1014" w:rsidRPr="0067103E" w:rsidRDefault="005A1014" w:rsidP="00884E45">
            <w:pPr>
              <w:rPr>
                <w:color w:val="0D0D0D" w:themeColor="text1" w:themeTint="F2"/>
                <w:sz w:val="24"/>
                <w:szCs w:val="24"/>
              </w:rPr>
            </w:pPr>
            <w:r w:rsidRPr="0067103E">
              <w:rPr>
                <w:color w:val="0D0D0D" w:themeColor="text1" w:themeTint="F2"/>
                <w:sz w:val="24"/>
                <w:szCs w:val="24"/>
              </w:rPr>
              <w:t xml:space="preserve"> Yes</w:t>
            </w:r>
          </w:p>
        </w:tc>
        <w:tc>
          <w:tcPr>
            <w:tcW w:w="1175" w:type="dxa"/>
            <w:tcBorders>
              <w:top w:val="dashSmallGap" w:sz="4" w:space="0" w:color="auto"/>
              <w:bottom w:val="nil"/>
            </w:tcBorders>
            <w:shd w:val="clear" w:color="auto" w:fill="FFFFFF" w:themeFill="background1"/>
            <w:noWrap/>
            <w:vAlign w:val="center"/>
          </w:tcPr>
          <w:p w14:paraId="74A770AD"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27.8</w:t>
            </w:r>
          </w:p>
        </w:tc>
        <w:tc>
          <w:tcPr>
            <w:tcW w:w="1610" w:type="dxa"/>
            <w:tcBorders>
              <w:top w:val="dashSmallGap" w:sz="4" w:space="0" w:color="auto"/>
              <w:bottom w:val="nil"/>
            </w:tcBorders>
            <w:shd w:val="clear" w:color="auto" w:fill="FFFFFF" w:themeFill="background1"/>
            <w:vAlign w:val="center"/>
          </w:tcPr>
          <w:p w14:paraId="569A81A0"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10.4</w:t>
            </w:r>
          </w:p>
        </w:tc>
        <w:tc>
          <w:tcPr>
            <w:tcW w:w="1800" w:type="dxa"/>
            <w:tcBorders>
              <w:top w:val="dashSmallGap" w:sz="4" w:space="0" w:color="auto"/>
              <w:bottom w:val="nil"/>
            </w:tcBorders>
            <w:shd w:val="clear" w:color="auto" w:fill="FFFFFF" w:themeFill="background1"/>
            <w:noWrap/>
            <w:vAlign w:val="center"/>
          </w:tcPr>
          <w:p w14:paraId="006BBCCF"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74.3</w:t>
            </w:r>
          </w:p>
        </w:tc>
        <w:tc>
          <w:tcPr>
            <w:tcW w:w="1427" w:type="dxa"/>
            <w:tcBorders>
              <w:top w:val="dashSmallGap" w:sz="4" w:space="0" w:color="auto"/>
              <w:bottom w:val="nil"/>
              <w:right w:val="nil"/>
            </w:tcBorders>
            <w:shd w:val="clear" w:color="auto" w:fill="FFFFFF" w:themeFill="background1"/>
            <w:noWrap/>
            <w:vAlign w:val="center"/>
          </w:tcPr>
          <w:p w14:paraId="4036F0F8"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&lt;0.0001</w:t>
            </w:r>
          </w:p>
        </w:tc>
      </w:tr>
      <w:tr w:rsidR="005A1014" w:rsidRPr="0067103E" w14:paraId="5306A8A7" w14:textId="77777777" w:rsidTr="00884E45">
        <w:trPr>
          <w:trHeight w:val="274"/>
          <w:jc w:val="center"/>
        </w:trPr>
        <w:tc>
          <w:tcPr>
            <w:tcW w:w="3150" w:type="dxa"/>
            <w:tcBorders>
              <w:top w:val="nil"/>
              <w:left w:val="nil"/>
              <w:bottom w:val="dashSmallGap" w:sz="4" w:space="0" w:color="auto"/>
            </w:tcBorders>
            <w:shd w:val="clear" w:color="auto" w:fill="FFFFFF" w:themeFill="background1"/>
            <w:noWrap/>
            <w:vAlign w:val="center"/>
          </w:tcPr>
          <w:p w14:paraId="733733EC" w14:textId="77777777" w:rsidR="005A1014" w:rsidRPr="0067103E" w:rsidDel="00572639" w:rsidRDefault="005A1014" w:rsidP="00884E45">
            <w:pPr>
              <w:rPr>
                <w:color w:val="0D0D0D" w:themeColor="text1" w:themeTint="F2"/>
                <w:sz w:val="24"/>
                <w:szCs w:val="24"/>
              </w:rPr>
            </w:pPr>
            <w:r w:rsidRPr="0067103E">
              <w:rPr>
                <w:color w:val="0D0D0D" w:themeColor="text1" w:themeTint="F2"/>
                <w:sz w:val="24"/>
                <w:szCs w:val="24"/>
              </w:rPr>
              <w:t xml:space="preserve"> No (referent)</w:t>
            </w:r>
          </w:p>
        </w:tc>
        <w:tc>
          <w:tcPr>
            <w:tcW w:w="1175" w:type="dxa"/>
            <w:tcBorders>
              <w:top w:val="nil"/>
              <w:bottom w:val="dashSmallGap" w:sz="4" w:space="0" w:color="auto"/>
            </w:tcBorders>
            <w:shd w:val="clear" w:color="auto" w:fill="FFFFFF" w:themeFill="background1"/>
            <w:noWrap/>
            <w:vAlign w:val="center"/>
          </w:tcPr>
          <w:p w14:paraId="27CFE1DE" w14:textId="77777777" w:rsidR="005A1014" w:rsidRPr="0067103E" w:rsidRDefault="005A1014" w:rsidP="00884E45">
            <w:pPr>
              <w:jc w:val="center"/>
              <w:rPr>
                <w:color w:val="0D0D0D" w:themeColor="text1" w:themeTint="F2"/>
                <w:sz w:val="24"/>
                <w:szCs w:val="24"/>
              </w:rPr>
            </w:pPr>
          </w:p>
        </w:tc>
        <w:tc>
          <w:tcPr>
            <w:tcW w:w="1610" w:type="dxa"/>
            <w:tcBorders>
              <w:top w:val="nil"/>
              <w:bottom w:val="dashSmallGap" w:sz="4" w:space="0" w:color="auto"/>
            </w:tcBorders>
            <w:shd w:val="clear" w:color="auto" w:fill="FFFFFF" w:themeFill="background1"/>
            <w:vAlign w:val="center"/>
          </w:tcPr>
          <w:p w14:paraId="6D18C24F" w14:textId="77777777" w:rsidR="005A1014" w:rsidRPr="0067103E" w:rsidRDefault="005A1014" w:rsidP="00884E45">
            <w:pPr>
              <w:jc w:val="center"/>
              <w:rPr>
                <w:color w:val="0D0D0D" w:themeColor="text1" w:themeTint="F2"/>
                <w:sz w:val="24"/>
                <w:szCs w:val="24"/>
              </w:rPr>
            </w:pPr>
          </w:p>
        </w:tc>
        <w:tc>
          <w:tcPr>
            <w:tcW w:w="1800" w:type="dxa"/>
            <w:tcBorders>
              <w:top w:val="nil"/>
              <w:bottom w:val="dashSmallGap" w:sz="4" w:space="0" w:color="auto"/>
            </w:tcBorders>
            <w:shd w:val="clear" w:color="auto" w:fill="FFFFFF" w:themeFill="background1"/>
            <w:noWrap/>
            <w:vAlign w:val="center"/>
          </w:tcPr>
          <w:p w14:paraId="69E34789" w14:textId="77777777" w:rsidR="005A1014" w:rsidRPr="0067103E" w:rsidRDefault="005A1014" w:rsidP="00884E45">
            <w:pPr>
              <w:jc w:val="center"/>
              <w:rPr>
                <w:color w:val="0D0D0D" w:themeColor="text1" w:themeTint="F2"/>
                <w:sz w:val="24"/>
                <w:szCs w:val="24"/>
              </w:rPr>
            </w:pPr>
          </w:p>
        </w:tc>
        <w:tc>
          <w:tcPr>
            <w:tcW w:w="1427" w:type="dxa"/>
            <w:tcBorders>
              <w:top w:val="nil"/>
              <w:bottom w:val="dashSmallGap" w:sz="4" w:space="0" w:color="auto"/>
              <w:right w:val="nil"/>
            </w:tcBorders>
            <w:shd w:val="clear" w:color="auto" w:fill="FFFFFF" w:themeFill="background1"/>
            <w:noWrap/>
            <w:vAlign w:val="center"/>
          </w:tcPr>
          <w:p w14:paraId="4F3C2FE8" w14:textId="77777777" w:rsidR="005A1014" w:rsidRPr="0067103E" w:rsidRDefault="005A1014" w:rsidP="00884E45">
            <w:pPr>
              <w:jc w:val="center"/>
              <w:rPr>
                <w:color w:val="0D0D0D" w:themeColor="text1" w:themeTint="F2"/>
                <w:sz w:val="24"/>
                <w:szCs w:val="24"/>
              </w:rPr>
            </w:pPr>
          </w:p>
        </w:tc>
      </w:tr>
      <w:tr w:rsidR="005A1014" w:rsidRPr="0067103E" w14:paraId="1C55B2D2" w14:textId="77777777" w:rsidTr="00884E45">
        <w:trPr>
          <w:trHeight w:val="274"/>
          <w:jc w:val="center"/>
        </w:trPr>
        <w:tc>
          <w:tcPr>
            <w:tcW w:w="3150" w:type="dxa"/>
            <w:tcBorders>
              <w:top w:val="dashSmallGap" w:sz="4" w:space="0" w:color="auto"/>
              <w:left w:val="nil"/>
              <w:bottom w:val="dashSmallGap" w:sz="4" w:space="0" w:color="auto"/>
            </w:tcBorders>
            <w:shd w:val="clear" w:color="auto" w:fill="D9E2F3" w:themeFill="accent1" w:themeFillTint="33"/>
            <w:noWrap/>
            <w:vAlign w:val="center"/>
            <w:hideMark/>
          </w:tcPr>
          <w:p w14:paraId="4180F28C" w14:textId="77777777" w:rsidR="005A1014" w:rsidRPr="0067103E" w:rsidRDefault="005A1014" w:rsidP="00884E45">
            <w:pPr>
              <w:rPr>
                <w:color w:val="0D0D0D" w:themeColor="text1" w:themeTint="F2"/>
                <w:sz w:val="24"/>
                <w:szCs w:val="24"/>
              </w:rPr>
            </w:pPr>
            <w:r w:rsidRPr="0067103E">
              <w:rPr>
                <w:color w:val="0D0D0D" w:themeColor="text1" w:themeTint="F2"/>
                <w:sz w:val="24"/>
                <w:szCs w:val="24"/>
              </w:rPr>
              <w:t>Hypertension During Pregnancy</w:t>
            </w:r>
          </w:p>
        </w:tc>
        <w:tc>
          <w:tcPr>
            <w:tcW w:w="1175" w:type="dxa"/>
            <w:tcBorders>
              <w:top w:val="dashSmallGap" w:sz="4" w:space="0" w:color="auto"/>
              <w:bottom w:val="dashSmallGap" w:sz="4" w:space="0" w:color="auto"/>
            </w:tcBorders>
            <w:shd w:val="clear" w:color="auto" w:fill="D9E2F3" w:themeFill="accent1" w:themeFillTint="33"/>
            <w:noWrap/>
            <w:vAlign w:val="center"/>
          </w:tcPr>
          <w:p w14:paraId="0AE5C393" w14:textId="77777777" w:rsidR="005A1014" w:rsidRPr="0067103E" w:rsidRDefault="005A1014" w:rsidP="00884E45">
            <w:pPr>
              <w:jc w:val="center"/>
              <w:rPr>
                <w:b/>
                <w:bCs/>
                <w:color w:val="0D0D0D" w:themeColor="text1" w:themeTint="F2"/>
                <w:sz w:val="24"/>
                <w:szCs w:val="24"/>
              </w:rPr>
            </w:pPr>
          </w:p>
        </w:tc>
        <w:tc>
          <w:tcPr>
            <w:tcW w:w="1610" w:type="dxa"/>
            <w:tcBorders>
              <w:top w:val="dashSmallGap" w:sz="4" w:space="0" w:color="auto"/>
              <w:bottom w:val="dashSmallGap" w:sz="4" w:space="0" w:color="auto"/>
            </w:tcBorders>
            <w:shd w:val="clear" w:color="auto" w:fill="D9E2F3" w:themeFill="accent1" w:themeFillTint="33"/>
            <w:vAlign w:val="center"/>
          </w:tcPr>
          <w:p w14:paraId="2B8C824B" w14:textId="77777777" w:rsidR="005A1014" w:rsidRPr="0067103E" w:rsidRDefault="005A1014" w:rsidP="00884E45">
            <w:pPr>
              <w:jc w:val="center"/>
              <w:rPr>
                <w:b/>
                <w:bCs/>
                <w:color w:val="0D0D0D" w:themeColor="text1" w:themeTint="F2"/>
                <w:sz w:val="24"/>
                <w:szCs w:val="24"/>
              </w:rPr>
            </w:pPr>
          </w:p>
        </w:tc>
        <w:tc>
          <w:tcPr>
            <w:tcW w:w="1800" w:type="dxa"/>
            <w:tcBorders>
              <w:top w:val="dashSmallGap" w:sz="4" w:space="0" w:color="auto"/>
              <w:bottom w:val="dashSmallGap" w:sz="4" w:space="0" w:color="auto"/>
            </w:tcBorders>
            <w:shd w:val="clear" w:color="auto" w:fill="D9E2F3" w:themeFill="accent1" w:themeFillTint="33"/>
            <w:noWrap/>
            <w:vAlign w:val="center"/>
          </w:tcPr>
          <w:p w14:paraId="486F514F" w14:textId="77777777" w:rsidR="005A1014" w:rsidRPr="0067103E" w:rsidRDefault="005A1014" w:rsidP="00884E45">
            <w:pPr>
              <w:jc w:val="center"/>
              <w:rPr>
                <w:b/>
                <w:bCs/>
                <w:color w:val="0D0D0D" w:themeColor="text1" w:themeTint="F2"/>
                <w:sz w:val="24"/>
                <w:szCs w:val="24"/>
              </w:rPr>
            </w:pPr>
          </w:p>
        </w:tc>
        <w:tc>
          <w:tcPr>
            <w:tcW w:w="1427" w:type="dxa"/>
            <w:tcBorders>
              <w:top w:val="dashSmallGap" w:sz="4" w:space="0" w:color="auto"/>
              <w:bottom w:val="dashSmallGap" w:sz="4" w:space="0" w:color="auto"/>
              <w:right w:val="nil"/>
            </w:tcBorders>
            <w:shd w:val="clear" w:color="auto" w:fill="D9E2F3" w:themeFill="accent1" w:themeFillTint="33"/>
            <w:noWrap/>
            <w:vAlign w:val="center"/>
          </w:tcPr>
          <w:p w14:paraId="718F2A46" w14:textId="77777777" w:rsidR="005A1014" w:rsidRPr="0067103E" w:rsidRDefault="005A1014" w:rsidP="00884E45">
            <w:pPr>
              <w:jc w:val="center"/>
              <w:rPr>
                <w:b/>
                <w:bCs/>
                <w:color w:val="0D0D0D" w:themeColor="text1" w:themeTint="F2"/>
                <w:sz w:val="24"/>
                <w:szCs w:val="24"/>
              </w:rPr>
            </w:pPr>
          </w:p>
        </w:tc>
      </w:tr>
      <w:tr w:rsidR="005A1014" w:rsidRPr="0067103E" w14:paraId="0C3404A8" w14:textId="77777777" w:rsidTr="00884E45">
        <w:trPr>
          <w:trHeight w:val="274"/>
          <w:jc w:val="center"/>
        </w:trPr>
        <w:tc>
          <w:tcPr>
            <w:tcW w:w="3150" w:type="dxa"/>
            <w:tcBorders>
              <w:top w:val="dashSmallGap" w:sz="4" w:space="0" w:color="auto"/>
              <w:left w:val="nil"/>
              <w:bottom w:val="nil"/>
            </w:tcBorders>
            <w:shd w:val="clear" w:color="auto" w:fill="FFFFFF" w:themeFill="background1"/>
            <w:noWrap/>
            <w:vAlign w:val="center"/>
          </w:tcPr>
          <w:p w14:paraId="1EB9F1A4" w14:textId="77777777" w:rsidR="005A1014" w:rsidRPr="0067103E" w:rsidRDefault="005A1014" w:rsidP="00884E45">
            <w:pPr>
              <w:rPr>
                <w:color w:val="0D0D0D" w:themeColor="text1" w:themeTint="F2"/>
                <w:sz w:val="24"/>
                <w:szCs w:val="24"/>
              </w:rPr>
            </w:pPr>
            <w:r w:rsidRPr="0067103E">
              <w:rPr>
                <w:color w:val="0D0D0D" w:themeColor="text1" w:themeTint="F2"/>
                <w:sz w:val="24"/>
                <w:szCs w:val="24"/>
              </w:rPr>
              <w:t xml:space="preserve"> Yes</w:t>
            </w:r>
          </w:p>
        </w:tc>
        <w:tc>
          <w:tcPr>
            <w:tcW w:w="1175" w:type="dxa"/>
            <w:tcBorders>
              <w:top w:val="dashSmallGap" w:sz="4" w:space="0" w:color="auto"/>
              <w:bottom w:val="nil"/>
            </w:tcBorders>
            <w:shd w:val="clear" w:color="auto" w:fill="FFFFFF" w:themeFill="background1"/>
            <w:noWrap/>
            <w:vAlign w:val="center"/>
          </w:tcPr>
          <w:p w14:paraId="5E77E1C4"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3.1</w:t>
            </w:r>
          </w:p>
        </w:tc>
        <w:tc>
          <w:tcPr>
            <w:tcW w:w="1610" w:type="dxa"/>
            <w:tcBorders>
              <w:top w:val="dashSmallGap" w:sz="4" w:space="0" w:color="auto"/>
              <w:bottom w:val="nil"/>
            </w:tcBorders>
            <w:shd w:val="clear" w:color="auto" w:fill="FFFFFF" w:themeFill="background1"/>
            <w:vAlign w:val="center"/>
          </w:tcPr>
          <w:p w14:paraId="381CF718"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1.9</w:t>
            </w:r>
          </w:p>
        </w:tc>
        <w:tc>
          <w:tcPr>
            <w:tcW w:w="1800" w:type="dxa"/>
            <w:tcBorders>
              <w:top w:val="dashSmallGap" w:sz="4" w:space="0" w:color="auto"/>
              <w:bottom w:val="nil"/>
            </w:tcBorders>
            <w:shd w:val="clear" w:color="auto" w:fill="FFFFFF" w:themeFill="background1"/>
            <w:noWrap/>
            <w:vAlign w:val="center"/>
          </w:tcPr>
          <w:p w14:paraId="4A4013DB"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5.0</w:t>
            </w:r>
          </w:p>
        </w:tc>
        <w:tc>
          <w:tcPr>
            <w:tcW w:w="1427" w:type="dxa"/>
            <w:tcBorders>
              <w:top w:val="dashSmallGap" w:sz="4" w:space="0" w:color="auto"/>
              <w:bottom w:val="nil"/>
              <w:right w:val="nil"/>
            </w:tcBorders>
            <w:shd w:val="clear" w:color="auto" w:fill="FFFFFF" w:themeFill="background1"/>
            <w:noWrap/>
            <w:vAlign w:val="center"/>
          </w:tcPr>
          <w:p w14:paraId="1746A4FC"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&lt;0.0001</w:t>
            </w:r>
          </w:p>
        </w:tc>
      </w:tr>
      <w:tr w:rsidR="005A1014" w:rsidRPr="0067103E" w14:paraId="4A173A2B" w14:textId="77777777" w:rsidTr="00884E45">
        <w:trPr>
          <w:trHeight w:val="274"/>
          <w:jc w:val="center"/>
        </w:trPr>
        <w:tc>
          <w:tcPr>
            <w:tcW w:w="3150" w:type="dxa"/>
            <w:tcBorders>
              <w:top w:val="nil"/>
              <w:left w:val="nil"/>
              <w:bottom w:val="dashSmallGap" w:sz="4" w:space="0" w:color="auto"/>
            </w:tcBorders>
            <w:shd w:val="clear" w:color="auto" w:fill="FFFFFF" w:themeFill="background1"/>
            <w:noWrap/>
            <w:vAlign w:val="center"/>
          </w:tcPr>
          <w:p w14:paraId="42A361D8" w14:textId="77777777" w:rsidR="005A1014" w:rsidRPr="0067103E" w:rsidRDefault="005A1014" w:rsidP="00884E45">
            <w:pPr>
              <w:rPr>
                <w:color w:val="0D0D0D" w:themeColor="text1" w:themeTint="F2"/>
                <w:sz w:val="24"/>
                <w:szCs w:val="24"/>
              </w:rPr>
            </w:pPr>
            <w:r w:rsidRPr="0067103E">
              <w:rPr>
                <w:color w:val="0D0D0D" w:themeColor="text1" w:themeTint="F2"/>
                <w:sz w:val="24"/>
                <w:szCs w:val="24"/>
              </w:rPr>
              <w:t xml:space="preserve"> No (referent)</w:t>
            </w:r>
          </w:p>
        </w:tc>
        <w:tc>
          <w:tcPr>
            <w:tcW w:w="1175" w:type="dxa"/>
            <w:tcBorders>
              <w:top w:val="nil"/>
              <w:bottom w:val="dashSmallGap" w:sz="4" w:space="0" w:color="auto"/>
            </w:tcBorders>
            <w:shd w:val="clear" w:color="auto" w:fill="FFFFFF" w:themeFill="background1"/>
            <w:noWrap/>
            <w:vAlign w:val="center"/>
          </w:tcPr>
          <w:p w14:paraId="10ED79E2" w14:textId="77777777" w:rsidR="005A1014" w:rsidRPr="0067103E" w:rsidRDefault="005A1014" w:rsidP="00884E45">
            <w:pPr>
              <w:jc w:val="center"/>
              <w:rPr>
                <w:color w:val="0D0D0D" w:themeColor="text1" w:themeTint="F2"/>
                <w:sz w:val="24"/>
                <w:szCs w:val="24"/>
              </w:rPr>
            </w:pPr>
          </w:p>
        </w:tc>
        <w:tc>
          <w:tcPr>
            <w:tcW w:w="1610" w:type="dxa"/>
            <w:tcBorders>
              <w:top w:val="nil"/>
              <w:bottom w:val="dashSmallGap" w:sz="4" w:space="0" w:color="auto"/>
            </w:tcBorders>
            <w:shd w:val="clear" w:color="auto" w:fill="FFFFFF" w:themeFill="background1"/>
            <w:vAlign w:val="center"/>
          </w:tcPr>
          <w:p w14:paraId="0169817C" w14:textId="77777777" w:rsidR="005A1014" w:rsidRPr="0067103E" w:rsidRDefault="005A1014" w:rsidP="00884E45">
            <w:pPr>
              <w:jc w:val="center"/>
              <w:rPr>
                <w:color w:val="0D0D0D" w:themeColor="text1" w:themeTint="F2"/>
                <w:sz w:val="24"/>
                <w:szCs w:val="24"/>
              </w:rPr>
            </w:pPr>
          </w:p>
        </w:tc>
        <w:tc>
          <w:tcPr>
            <w:tcW w:w="1800" w:type="dxa"/>
            <w:tcBorders>
              <w:top w:val="nil"/>
              <w:bottom w:val="dashSmallGap" w:sz="4" w:space="0" w:color="auto"/>
            </w:tcBorders>
            <w:shd w:val="clear" w:color="auto" w:fill="FFFFFF" w:themeFill="background1"/>
            <w:noWrap/>
            <w:vAlign w:val="center"/>
          </w:tcPr>
          <w:p w14:paraId="4799363B" w14:textId="77777777" w:rsidR="005A1014" w:rsidRPr="0067103E" w:rsidRDefault="005A1014" w:rsidP="00884E45">
            <w:pPr>
              <w:jc w:val="center"/>
              <w:rPr>
                <w:color w:val="0D0D0D" w:themeColor="text1" w:themeTint="F2"/>
                <w:sz w:val="24"/>
                <w:szCs w:val="24"/>
              </w:rPr>
            </w:pPr>
          </w:p>
        </w:tc>
        <w:tc>
          <w:tcPr>
            <w:tcW w:w="1427" w:type="dxa"/>
            <w:tcBorders>
              <w:top w:val="nil"/>
              <w:bottom w:val="dashSmallGap" w:sz="4" w:space="0" w:color="auto"/>
              <w:right w:val="nil"/>
            </w:tcBorders>
            <w:shd w:val="clear" w:color="auto" w:fill="FFFFFF" w:themeFill="background1"/>
            <w:noWrap/>
            <w:vAlign w:val="center"/>
          </w:tcPr>
          <w:p w14:paraId="5BC25A83" w14:textId="77777777" w:rsidR="005A1014" w:rsidRPr="0067103E" w:rsidRDefault="005A1014" w:rsidP="00884E45">
            <w:pPr>
              <w:jc w:val="center"/>
              <w:rPr>
                <w:color w:val="0D0D0D" w:themeColor="text1" w:themeTint="F2"/>
                <w:sz w:val="24"/>
                <w:szCs w:val="24"/>
              </w:rPr>
            </w:pPr>
          </w:p>
        </w:tc>
      </w:tr>
      <w:tr w:rsidR="005A1014" w:rsidRPr="0067103E" w14:paraId="4B20A3D3" w14:textId="77777777" w:rsidTr="00884E45">
        <w:trPr>
          <w:trHeight w:val="274"/>
          <w:jc w:val="center"/>
        </w:trPr>
        <w:tc>
          <w:tcPr>
            <w:tcW w:w="4325" w:type="dxa"/>
            <w:gridSpan w:val="2"/>
            <w:tcBorders>
              <w:top w:val="dashSmallGap" w:sz="4" w:space="0" w:color="auto"/>
              <w:left w:val="nil"/>
              <w:bottom w:val="dashSmallGap" w:sz="4" w:space="0" w:color="auto"/>
            </w:tcBorders>
            <w:shd w:val="clear" w:color="auto" w:fill="D9E2F3" w:themeFill="accent1" w:themeFillTint="33"/>
            <w:noWrap/>
            <w:vAlign w:val="center"/>
          </w:tcPr>
          <w:p w14:paraId="781F50A5" w14:textId="77777777" w:rsidR="005A1014" w:rsidRPr="0067103E" w:rsidRDefault="005A1014" w:rsidP="00884E45">
            <w:pPr>
              <w:rPr>
                <w:b/>
                <w:bCs/>
                <w:color w:val="0D0D0D" w:themeColor="text1" w:themeTint="F2"/>
                <w:sz w:val="24"/>
                <w:szCs w:val="24"/>
              </w:rPr>
            </w:pPr>
            <w:r w:rsidRPr="0067103E">
              <w:rPr>
                <w:color w:val="0D0D0D" w:themeColor="text1" w:themeTint="F2"/>
                <w:sz w:val="24"/>
                <w:szCs w:val="24"/>
              </w:rPr>
              <w:t>PROM</w:t>
            </w:r>
            <w:r w:rsidRPr="0067103E">
              <w:rPr>
                <w:color w:val="0D0D0D" w:themeColor="text1" w:themeTint="F2"/>
                <w:sz w:val="24"/>
                <w:szCs w:val="24"/>
                <w:vertAlign w:val="superscript"/>
              </w:rPr>
              <w:t>2</w:t>
            </w:r>
          </w:p>
        </w:tc>
        <w:tc>
          <w:tcPr>
            <w:tcW w:w="1610" w:type="dxa"/>
            <w:tcBorders>
              <w:top w:val="dashSmallGap" w:sz="4" w:space="0" w:color="auto"/>
              <w:bottom w:val="dashSmallGap" w:sz="4" w:space="0" w:color="auto"/>
            </w:tcBorders>
            <w:shd w:val="clear" w:color="auto" w:fill="D9E2F3" w:themeFill="accent1" w:themeFillTint="33"/>
            <w:vAlign w:val="center"/>
          </w:tcPr>
          <w:p w14:paraId="6465BFA7" w14:textId="77777777" w:rsidR="005A1014" w:rsidRPr="0067103E" w:rsidRDefault="005A1014" w:rsidP="00884E45">
            <w:pPr>
              <w:jc w:val="center"/>
              <w:rPr>
                <w:b/>
                <w:bCs/>
                <w:color w:val="0D0D0D" w:themeColor="text1" w:themeTint="F2"/>
                <w:sz w:val="24"/>
                <w:szCs w:val="24"/>
              </w:rPr>
            </w:pPr>
          </w:p>
        </w:tc>
        <w:tc>
          <w:tcPr>
            <w:tcW w:w="1800" w:type="dxa"/>
            <w:tcBorders>
              <w:top w:val="dashSmallGap" w:sz="4" w:space="0" w:color="auto"/>
              <w:bottom w:val="dashSmallGap" w:sz="4" w:space="0" w:color="auto"/>
            </w:tcBorders>
            <w:shd w:val="clear" w:color="auto" w:fill="D9E2F3" w:themeFill="accent1" w:themeFillTint="33"/>
            <w:noWrap/>
            <w:vAlign w:val="center"/>
          </w:tcPr>
          <w:p w14:paraId="2E76514C" w14:textId="77777777" w:rsidR="005A1014" w:rsidRPr="0067103E" w:rsidRDefault="005A1014" w:rsidP="00884E45">
            <w:pPr>
              <w:jc w:val="center"/>
              <w:rPr>
                <w:b/>
                <w:bCs/>
                <w:color w:val="0D0D0D" w:themeColor="text1" w:themeTint="F2"/>
                <w:sz w:val="24"/>
                <w:szCs w:val="24"/>
              </w:rPr>
            </w:pPr>
          </w:p>
        </w:tc>
        <w:tc>
          <w:tcPr>
            <w:tcW w:w="1427" w:type="dxa"/>
            <w:tcBorders>
              <w:top w:val="dashSmallGap" w:sz="4" w:space="0" w:color="auto"/>
              <w:bottom w:val="dashSmallGap" w:sz="4" w:space="0" w:color="auto"/>
              <w:right w:val="nil"/>
            </w:tcBorders>
            <w:shd w:val="clear" w:color="auto" w:fill="D9E2F3" w:themeFill="accent1" w:themeFillTint="33"/>
            <w:noWrap/>
            <w:vAlign w:val="center"/>
          </w:tcPr>
          <w:p w14:paraId="0C198C1B" w14:textId="77777777" w:rsidR="005A1014" w:rsidRPr="0067103E" w:rsidRDefault="005A1014" w:rsidP="00884E45">
            <w:pPr>
              <w:jc w:val="center"/>
              <w:rPr>
                <w:b/>
                <w:bCs/>
                <w:color w:val="0D0D0D" w:themeColor="text1" w:themeTint="F2"/>
                <w:sz w:val="24"/>
                <w:szCs w:val="24"/>
              </w:rPr>
            </w:pPr>
          </w:p>
        </w:tc>
      </w:tr>
      <w:tr w:rsidR="005A1014" w:rsidRPr="0067103E" w14:paraId="285813FC" w14:textId="77777777" w:rsidTr="00884E45">
        <w:trPr>
          <w:trHeight w:val="274"/>
          <w:jc w:val="center"/>
        </w:trPr>
        <w:tc>
          <w:tcPr>
            <w:tcW w:w="3150" w:type="dxa"/>
            <w:tcBorders>
              <w:top w:val="dashSmallGap" w:sz="4" w:space="0" w:color="auto"/>
              <w:left w:val="nil"/>
              <w:bottom w:val="nil"/>
            </w:tcBorders>
            <w:shd w:val="clear" w:color="auto" w:fill="FFFFFF" w:themeFill="background1"/>
            <w:noWrap/>
            <w:vAlign w:val="center"/>
          </w:tcPr>
          <w:p w14:paraId="3E39C273" w14:textId="77777777" w:rsidR="005A1014" w:rsidRPr="0067103E" w:rsidRDefault="005A1014" w:rsidP="00884E45">
            <w:pPr>
              <w:rPr>
                <w:color w:val="0D0D0D" w:themeColor="text1" w:themeTint="F2"/>
                <w:sz w:val="24"/>
                <w:szCs w:val="24"/>
              </w:rPr>
            </w:pPr>
            <w:r w:rsidRPr="0067103E">
              <w:rPr>
                <w:color w:val="0D0D0D" w:themeColor="text1" w:themeTint="F2"/>
                <w:sz w:val="24"/>
                <w:szCs w:val="24"/>
              </w:rPr>
              <w:t xml:space="preserve"> Yes</w:t>
            </w:r>
          </w:p>
        </w:tc>
        <w:tc>
          <w:tcPr>
            <w:tcW w:w="1175" w:type="dxa"/>
            <w:tcBorders>
              <w:top w:val="dashSmallGap" w:sz="4" w:space="0" w:color="auto"/>
              <w:bottom w:val="nil"/>
            </w:tcBorders>
            <w:shd w:val="clear" w:color="auto" w:fill="FFFFFF" w:themeFill="background1"/>
            <w:noWrap/>
            <w:vAlign w:val="center"/>
          </w:tcPr>
          <w:p w14:paraId="48E585BA"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13.0</w:t>
            </w:r>
          </w:p>
        </w:tc>
        <w:tc>
          <w:tcPr>
            <w:tcW w:w="1610" w:type="dxa"/>
            <w:tcBorders>
              <w:top w:val="dashSmallGap" w:sz="4" w:space="0" w:color="auto"/>
              <w:bottom w:val="nil"/>
            </w:tcBorders>
            <w:shd w:val="clear" w:color="auto" w:fill="FFFFFF" w:themeFill="background1"/>
            <w:vAlign w:val="center"/>
          </w:tcPr>
          <w:p w14:paraId="28480325"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7.3</w:t>
            </w:r>
          </w:p>
        </w:tc>
        <w:tc>
          <w:tcPr>
            <w:tcW w:w="1800" w:type="dxa"/>
            <w:tcBorders>
              <w:top w:val="dashSmallGap" w:sz="4" w:space="0" w:color="auto"/>
              <w:bottom w:val="nil"/>
            </w:tcBorders>
            <w:shd w:val="clear" w:color="auto" w:fill="FFFFFF" w:themeFill="background1"/>
            <w:noWrap/>
            <w:vAlign w:val="center"/>
          </w:tcPr>
          <w:p w14:paraId="6DAD5C5C"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23.2</w:t>
            </w:r>
          </w:p>
        </w:tc>
        <w:tc>
          <w:tcPr>
            <w:tcW w:w="1427" w:type="dxa"/>
            <w:tcBorders>
              <w:top w:val="dashSmallGap" w:sz="4" w:space="0" w:color="auto"/>
              <w:bottom w:val="nil"/>
              <w:right w:val="nil"/>
            </w:tcBorders>
            <w:shd w:val="clear" w:color="auto" w:fill="FFFFFF" w:themeFill="background1"/>
            <w:noWrap/>
            <w:vAlign w:val="center"/>
          </w:tcPr>
          <w:p w14:paraId="2EBD1EEC"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&lt;0.0001</w:t>
            </w:r>
          </w:p>
        </w:tc>
      </w:tr>
      <w:tr w:rsidR="005A1014" w:rsidRPr="0067103E" w14:paraId="2B7447FB" w14:textId="77777777" w:rsidTr="00884E45">
        <w:trPr>
          <w:trHeight w:val="274"/>
          <w:jc w:val="center"/>
        </w:trPr>
        <w:tc>
          <w:tcPr>
            <w:tcW w:w="3150" w:type="dxa"/>
            <w:tcBorders>
              <w:top w:val="nil"/>
              <w:left w:val="nil"/>
              <w:bottom w:val="dashSmallGap" w:sz="4" w:space="0" w:color="auto"/>
            </w:tcBorders>
            <w:shd w:val="clear" w:color="auto" w:fill="FFFFFF" w:themeFill="background1"/>
            <w:noWrap/>
            <w:vAlign w:val="center"/>
          </w:tcPr>
          <w:p w14:paraId="560372A0" w14:textId="77777777" w:rsidR="005A1014" w:rsidRPr="0067103E" w:rsidRDefault="005A1014" w:rsidP="00884E45">
            <w:pPr>
              <w:rPr>
                <w:color w:val="0D0D0D" w:themeColor="text1" w:themeTint="F2"/>
                <w:sz w:val="24"/>
                <w:szCs w:val="24"/>
              </w:rPr>
            </w:pPr>
            <w:r w:rsidRPr="0067103E">
              <w:rPr>
                <w:color w:val="0D0D0D" w:themeColor="text1" w:themeTint="F2"/>
                <w:sz w:val="24"/>
                <w:szCs w:val="24"/>
              </w:rPr>
              <w:t xml:space="preserve">  No (referent)</w:t>
            </w:r>
          </w:p>
        </w:tc>
        <w:tc>
          <w:tcPr>
            <w:tcW w:w="1175" w:type="dxa"/>
            <w:tcBorders>
              <w:top w:val="nil"/>
              <w:bottom w:val="dashSmallGap" w:sz="4" w:space="0" w:color="auto"/>
            </w:tcBorders>
            <w:shd w:val="clear" w:color="auto" w:fill="FFFFFF" w:themeFill="background1"/>
            <w:noWrap/>
            <w:vAlign w:val="center"/>
          </w:tcPr>
          <w:p w14:paraId="5D515A49" w14:textId="77777777" w:rsidR="005A1014" w:rsidRPr="0067103E" w:rsidRDefault="005A1014" w:rsidP="00884E45">
            <w:pPr>
              <w:jc w:val="center"/>
              <w:rPr>
                <w:b/>
                <w:bCs/>
                <w:color w:val="0D0D0D" w:themeColor="text1" w:themeTint="F2"/>
                <w:sz w:val="24"/>
                <w:szCs w:val="24"/>
              </w:rPr>
            </w:pPr>
          </w:p>
        </w:tc>
        <w:tc>
          <w:tcPr>
            <w:tcW w:w="1610" w:type="dxa"/>
            <w:tcBorders>
              <w:top w:val="nil"/>
              <w:bottom w:val="dashSmallGap" w:sz="4" w:space="0" w:color="auto"/>
            </w:tcBorders>
            <w:shd w:val="clear" w:color="auto" w:fill="FFFFFF" w:themeFill="background1"/>
            <w:vAlign w:val="center"/>
          </w:tcPr>
          <w:p w14:paraId="15018D85" w14:textId="77777777" w:rsidR="005A1014" w:rsidRPr="0067103E" w:rsidRDefault="005A1014" w:rsidP="00884E45">
            <w:pPr>
              <w:jc w:val="center"/>
              <w:rPr>
                <w:b/>
                <w:bCs/>
                <w:color w:val="0D0D0D" w:themeColor="text1" w:themeTint="F2"/>
                <w:sz w:val="24"/>
                <w:szCs w:val="24"/>
              </w:rPr>
            </w:pPr>
          </w:p>
        </w:tc>
        <w:tc>
          <w:tcPr>
            <w:tcW w:w="1800" w:type="dxa"/>
            <w:tcBorders>
              <w:top w:val="nil"/>
              <w:bottom w:val="dashSmallGap" w:sz="4" w:space="0" w:color="auto"/>
            </w:tcBorders>
            <w:shd w:val="clear" w:color="auto" w:fill="FFFFFF" w:themeFill="background1"/>
            <w:noWrap/>
            <w:vAlign w:val="center"/>
          </w:tcPr>
          <w:p w14:paraId="779EE97A" w14:textId="77777777" w:rsidR="005A1014" w:rsidRPr="0067103E" w:rsidRDefault="005A1014" w:rsidP="00884E45">
            <w:pPr>
              <w:jc w:val="center"/>
              <w:rPr>
                <w:b/>
                <w:bCs/>
                <w:color w:val="0D0D0D" w:themeColor="text1" w:themeTint="F2"/>
                <w:sz w:val="24"/>
                <w:szCs w:val="24"/>
              </w:rPr>
            </w:pPr>
          </w:p>
        </w:tc>
        <w:tc>
          <w:tcPr>
            <w:tcW w:w="1427" w:type="dxa"/>
            <w:tcBorders>
              <w:top w:val="nil"/>
              <w:bottom w:val="dashSmallGap" w:sz="4" w:space="0" w:color="auto"/>
              <w:right w:val="nil"/>
            </w:tcBorders>
            <w:shd w:val="clear" w:color="auto" w:fill="FFFFFF" w:themeFill="background1"/>
            <w:noWrap/>
            <w:vAlign w:val="center"/>
          </w:tcPr>
          <w:p w14:paraId="266FD612" w14:textId="77777777" w:rsidR="005A1014" w:rsidRPr="0067103E" w:rsidRDefault="005A1014" w:rsidP="00884E45">
            <w:pPr>
              <w:jc w:val="center"/>
              <w:rPr>
                <w:b/>
                <w:bCs/>
                <w:color w:val="0D0D0D" w:themeColor="text1" w:themeTint="F2"/>
                <w:sz w:val="24"/>
                <w:szCs w:val="24"/>
              </w:rPr>
            </w:pPr>
          </w:p>
        </w:tc>
      </w:tr>
      <w:tr w:rsidR="005A1014" w:rsidRPr="0067103E" w14:paraId="746CF6A5" w14:textId="77777777" w:rsidTr="00884E45">
        <w:trPr>
          <w:trHeight w:val="274"/>
          <w:jc w:val="center"/>
        </w:trPr>
        <w:tc>
          <w:tcPr>
            <w:tcW w:w="3150" w:type="dxa"/>
            <w:tcBorders>
              <w:top w:val="dashSmallGap" w:sz="4" w:space="0" w:color="auto"/>
              <w:left w:val="nil"/>
              <w:bottom w:val="dashSmallGap" w:sz="4" w:space="0" w:color="auto"/>
            </w:tcBorders>
            <w:shd w:val="clear" w:color="auto" w:fill="D9E2F3" w:themeFill="accent1" w:themeFillTint="33"/>
            <w:noWrap/>
            <w:vAlign w:val="center"/>
            <w:hideMark/>
          </w:tcPr>
          <w:p w14:paraId="26FA410D" w14:textId="77777777" w:rsidR="005A1014" w:rsidRPr="0067103E" w:rsidRDefault="005A1014" w:rsidP="00884E45">
            <w:pPr>
              <w:rPr>
                <w:color w:val="0D0D0D" w:themeColor="text1" w:themeTint="F2"/>
                <w:sz w:val="24"/>
                <w:szCs w:val="24"/>
              </w:rPr>
            </w:pPr>
            <w:r w:rsidRPr="0067103E">
              <w:rPr>
                <w:color w:val="0D0D0D" w:themeColor="text1" w:themeTint="F2"/>
                <w:sz w:val="24"/>
                <w:szCs w:val="24"/>
              </w:rPr>
              <w:t>Prior Preterm Birth</w:t>
            </w:r>
          </w:p>
        </w:tc>
        <w:tc>
          <w:tcPr>
            <w:tcW w:w="1175" w:type="dxa"/>
            <w:tcBorders>
              <w:top w:val="dashSmallGap" w:sz="4" w:space="0" w:color="auto"/>
              <w:bottom w:val="dashSmallGap" w:sz="4" w:space="0" w:color="auto"/>
            </w:tcBorders>
            <w:shd w:val="clear" w:color="auto" w:fill="D9E2F3" w:themeFill="accent1" w:themeFillTint="33"/>
            <w:noWrap/>
            <w:vAlign w:val="center"/>
          </w:tcPr>
          <w:p w14:paraId="699E5388" w14:textId="77777777" w:rsidR="005A1014" w:rsidRPr="0067103E" w:rsidRDefault="005A1014" w:rsidP="00884E45">
            <w:pPr>
              <w:jc w:val="center"/>
              <w:rPr>
                <w:b/>
                <w:bCs/>
                <w:color w:val="0D0D0D" w:themeColor="text1" w:themeTint="F2"/>
                <w:sz w:val="24"/>
                <w:szCs w:val="24"/>
              </w:rPr>
            </w:pPr>
          </w:p>
        </w:tc>
        <w:tc>
          <w:tcPr>
            <w:tcW w:w="1610" w:type="dxa"/>
            <w:tcBorders>
              <w:top w:val="dashSmallGap" w:sz="4" w:space="0" w:color="auto"/>
              <w:bottom w:val="dashSmallGap" w:sz="4" w:space="0" w:color="auto"/>
            </w:tcBorders>
            <w:shd w:val="clear" w:color="auto" w:fill="D9E2F3" w:themeFill="accent1" w:themeFillTint="33"/>
            <w:vAlign w:val="center"/>
          </w:tcPr>
          <w:p w14:paraId="79F77101" w14:textId="77777777" w:rsidR="005A1014" w:rsidRPr="0067103E" w:rsidRDefault="005A1014" w:rsidP="00884E45">
            <w:pPr>
              <w:jc w:val="center"/>
              <w:rPr>
                <w:b/>
                <w:bCs/>
                <w:color w:val="0D0D0D" w:themeColor="text1" w:themeTint="F2"/>
                <w:sz w:val="24"/>
                <w:szCs w:val="24"/>
              </w:rPr>
            </w:pPr>
          </w:p>
        </w:tc>
        <w:tc>
          <w:tcPr>
            <w:tcW w:w="1800" w:type="dxa"/>
            <w:tcBorders>
              <w:top w:val="dashSmallGap" w:sz="4" w:space="0" w:color="auto"/>
              <w:bottom w:val="dashSmallGap" w:sz="4" w:space="0" w:color="auto"/>
            </w:tcBorders>
            <w:shd w:val="clear" w:color="auto" w:fill="D9E2F3" w:themeFill="accent1" w:themeFillTint="33"/>
            <w:noWrap/>
            <w:vAlign w:val="center"/>
          </w:tcPr>
          <w:p w14:paraId="24B72315" w14:textId="77777777" w:rsidR="005A1014" w:rsidRPr="0067103E" w:rsidRDefault="005A1014" w:rsidP="00884E45">
            <w:pPr>
              <w:jc w:val="center"/>
              <w:rPr>
                <w:b/>
                <w:bCs/>
                <w:color w:val="0D0D0D" w:themeColor="text1" w:themeTint="F2"/>
                <w:sz w:val="24"/>
                <w:szCs w:val="24"/>
              </w:rPr>
            </w:pPr>
          </w:p>
        </w:tc>
        <w:tc>
          <w:tcPr>
            <w:tcW w:w="1427" w:type="dxa"/>
            <w:tcBorders>
              <w:top w:val="dashSmallGap" w:sz="4" w:space="0" w:color="auto"/>
              <w:bottom w:val="dashSmallGap" w:sz="4" w:space="0" w:color="auto"/>
              <w:right w:val="nil"/>
            </w:tcBorders>
            <w:shd w:val="clear" w:color="auto" w:fill="D9E2F3" w:themeFill="accent1" w:themeFillTint="33"/>
            <w:noWrap/>
            <w:vAlign w:val="center"/>
          </w:tcPr>
          <w:p w14:paraId="20C9AFE0" w14:textId="77777777" w:rsidR="005A1014" w:rsidRPr="0067103E" w:rsidRDefault="005A1014" w:rsidP="00884E45">
            <w:pPr>
              <w:jc w:val="center"/>
              <w:rPr>
                <w:b/>
                <w:bCs/>
                <w:color w:val="0D0D0D" w:themeColor="text1" w:themeTint="F2"/>
                <w:sz w:val="24"/>
                <w:szCs w:val="24"/>
              </w:rPr>
            </w:pPr>
          </w:p>
        </w:tc>
      </w:tr>
      <w:tr w:rsidR="005A1014" w:rsidRPr="0067103E" w14:paraId="77089362" w14:textId="77777777" w:rsidTr="00884E45">
        <w:trPr>
          <w:trHeight w:val="274"/>
          <w:jc w:val="center"/>
        </w:trPr>
        <w:tc>
          <w:tcPr>
            <w:tcW w:w="3150" w:type="dxa"/>
            <w:tcBorders>
              <w:top w:val="dashSmallGap" w:sz="4" w:space="0" w:color="auto"/>
              <w:left w:val="nil"/>
              <w:bottom w:val="nil"/>
            </w:tcBorders>
            <w:shd w:val="clear" w:color="auto" w:fill="FFFFFF" w:themeFill="background1"/>
            <w:noWrap/>
            <w:vAlign w:val="center"/>
          </w:tcPr>
          <w:p w14:paraId="133F02B8" w14:textId="77777777" w:rsidR="005A1014" w:rsidRPr="0067103E" w:rsidRDefault="005A1014" w:rsidP="00884E45">
            <w:pPr>
              <w:rPr>
                <w:color w:val="0D0D0D" w:themeColor="text1" w:themeTint="F2"/>
                <w:sz w:val="24"/>
                <w:szCs w:val="24"/>
              </w:rPr>
            </w:pPr>
            <w:r w:rsidRPr="0067103E">
              <w:rPr>
                <w:color w:val="0D0D0D" w:themeColor="text1" w:themeTint="F2"/>
                <w:sz w:val="24"/>
                <w:szCs w:val="24"/>
              </w:rPr>
              <w:t xml:space="preserve"> Yes</w:t>
            </w:r>
          </w:p>
        </w:tc>
        <w:tc>
          <w:tcPr>
            <w:tcW w:w="1175" w:type="dxa"/>
            <w:tcBorders>
              <w:top w:val="dashSmallGap" w:sz="4" w:space="0" w:color="auto"/>
              <w:bottom w:val="nil"/>
            </w:tcBorders>
            <w:shd w:val="clear" w:color="auto" w:fill="FFFFFF" w:themeFill="background1"/>
            <w:noWrap/>
            <w:vAlign w:val="center"/>
          </w:tcPr>
          <w:p w14:paraId="7357FA2C"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5.2</w:t>
            </w:r>
          </w:p>
        </w:tc>
        <w:tc>
          <w:tcPr>
            <w:tcW w:w="1610" w:type="dxa"/>
            <w:tcBorders>
              <w:top w:val="dashSmallGap" w:sz="4" w:space="0" w:color="auto"/>
              <w:bottom w:val="nil"/>
            </w:tcBorders>
            <w:shd w:val="clear" w:color="auto" w:fill="FFFFFF" w:themeFill="background1"/>
            <w:vAlign w:val="center"/>
          </w:tcPr>
          <w:p w14:paraId="11256612"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2.8</w:t>
            </w:r>
          </w:p>
        </w:tc>
        <w:tc>
          <w:tcPr>
            <w:tcW w:w="1800" w:type="dxa"/>
            <w:tcBorders>
              <w:top w:val="dashSmallGap" w:sz="4" w:space="0" w:color="auto"/>
              <w:bottom w:val="nil"/>
            </w:tcBorders>
            <w:shd w:val="clear" w:color="auto" w:fill="FFFFFF" w:themeFill="background1"/>
            <w:noWrap/>
            <w:vAlign w:val="center"/>
          </w:tcPr>
          <w:p w14:paraId="62C96C38"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9.7</w:t>
            </w:r>
          </w:p>
        </w:tc>
        <w:tc>
          <w:tcPr>
            <w:tcW w:w="1427" w:type="dxa"/>
            <w:tcBorders>
              <w:top w:val="dashSmallGap" w:sz="4" w:space="0" w:color="auto"/>
              <w:bottom w:val="nil"/>
              <w:right w:val="nil"/>
            </w:tcBorders>
            <w:shd w:val="clear" w:color="auto" w:fill="FFFFFF" w:themeFill="background1"/>
            <w:noWrap/>
            <w:vAlign w:val="center"/>
          </w:tcPr>
          <w:p w14:paraId="64499C93"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&lt;0.0001</w:t>
            </w:r>
          </w:p>
        </w:tc>
      </w:tr>
      <w:tr w:rsidR="005A1014" w:rsidRPr="0067103E" w14:paraId="7446BFF6" w14:textId="77777777" w:rsidTr="00884E45">
        <w:trPr>
          <w:trHeight w:val="274"/>
          <w:jc w:val="center"/>
        </w:trPr>
        <w:tc>
          <w:tcPr>
            <w:tcW w:w="3150" w:type="dxa"/>
            <w:tcBorders>
              <w:top w:val="nil"/>
              <w:left w:val="nil"/>
              <w:bottom w:val="dashSmallGap" w:sz="4" w:space="0" w:color="auto"/>
            </w:tcBorders>
            <w:shd w:val="clear" w:color="auto" w:fill="FFFFFF" w:themeFill="background1"/>
            <w:noWrap/>
            <w:vAlign w:val="center"/>
          </w:tcPr>
          <w:p w14:paraId="1F0B0A98" w14:textId="77777777" w:rsidR="005A1014" w:rsidRPr="0067103E" w:rsidRDefault="005A1014" w:rsidP="00884E45">
            <w:pPr>
              <w:rPr>
                <w:color w:val="0D0D0D" w:themeColor="text1" w:themeTint="F2"/>
                <w:sz w:val="24"/>
                <w:szCs w:val="24"/>
              </w:rPr>
            </w:pPr>
            <w:r w:rsidRPr="0067103E">
              <w:rPr>
                <w:color w:val="0D0D0D" w:themeColor="text1" w:themeTint="F2"/>
                <w:sz w:val="24"/>
                <w:szCs w:val="24"/>
              </w:rPr>
              <w:t xml:space="preserve"> No (referent)</w:t>
            </w:r>
          </w:p>
        </w:tc>
        <w:tc>
          <w:tcPr>
            <w:tcW w:w="1175" w:type="dxa"/>
            <w:tcBorders>
              <w:top w:val="nil"/>
              <w:bottom w:val="dashSmallGap" w:sz="4" w:space="0" w:color="auto"/>
            </w:tcBorders>
            <w:shd w:val="clear" w:color="auto" w:fill="FFFFFF" w:themeFill="background1"/>
            <w:noWrap/>
            <w:vAlign w:val="center"/>
          </w:tcPr>
          <w:p w14:paraId="05A22397" w14:textId="77777777" w:rsidR="005A1014" w:rsidRPr="0067103E" w:rsidRDefault="005A1014" w:rsidP="00884E45">
            <w:pPr>
              <w:jc w:val="center"/>
              <w:rPr>
                <w:b/>
                <w:bCs/>
                <w:color w:val="0D0D0D" w:themeColor="text1" w:themeTint="F2"/>
                <w:sz w:val="24"/>
                <w:szCs w:val="24"/>
              </w:rPr>
            </w:pPr>
          </w:p>
        </w:tc>
        <w:tc>
          <w:tcPr>
            <w:tcW w:w="1610" w:type="dxa"/>
            <w:tcBorders>
              <w:top w:val="nil"/>
              <w:bottom w:val="dashSmallGap" w:sz="4" w:space="0" w:color="auto"/>
            </w:tcBorders>
            <w:shd w:val="clear" w:color="auto" w:fill="FFFFFF" w:themeFill="background1"/>
            <w:vAlign w:val="center"/>
          </w:tcPr>
          <w:p w14:paraId="383C1E70" w14:textId="77777777" w:rsidR="005A1014" w:rsidRPr="0067103E" w:rsidRDefault="005A1014" w:rsidP="00884E45">
            <w:pPr>
              <w:jc w:val="center"/>
              <w:rPr>
                <w:b/>
                <w:bCs/>
                <w:color w:val="0D0D0D" w:themeColor="text1" w:themeTint="F2"/>
                <w:sz w:val="24"/>
                <w:szCs w:val="24"/>
              </w:rPr>
            </w:pPr>
          </w:p>
        </w:tc>
        <w:tc>
          <w:tcPr>
            <w:tcW w:w="1800" w:type="dxa"/>
            <w:tcBorders>
              <w:top w:val="nil"/>
              <w:bottom w:val="dashSmallGap" w:sz="4" w:space="0" w:color="auto"/>
            </w:tcBorders>
            <w:shd w:val="clear" w:color="auto" w:fill="FFFFFF" w:themeFill="background1"/>
            <w:noWrap/>
            <w:vAlign w:val="center"/>
          </w:tcPr>
          <w:p w14:paraId="75688C92" w14:textId="77777777" w:rsidR="005A1014" w:rsidRPr="0067103E" w:rsidRDefault="005A1014" w:rsidP="00884E45">
            <w:pPr>
              <w:jc w:val="center"/>
              <w:rPr>
                <w:b/>
                <w:bCs/>
                <w:color w:val="0D0D0D" w:themeColor="text1" w:themeTint="F2"/>
                <w:sz w:val="24"/>
                <w:szCs w:val="24"/>
              </w:rPr>
            </w:pPr>
          </w:p>
        </w:tc>
        <w:tc>
          <w:tcPr>
            <w:tcW w:w="1427" w:type="dxa"/>
            <w:tcBorders>
              <w:top w:val="nil"/>
              <w:bottom w:val="dashSmallGap" w:sz="4" w:space="0" w:color="auto"/>
              <w:right w:val="nil"/>
            </w:tcBorders>
            <w:shd w:val="clear" w:color="auto" w:fill="FFFFFF" w:themeFill="background1"/>
            <w:noWrap/>
            <w:vAlign w:val="center"/>
          </w:tcPr>
          <w:p w14:paraId="46E5ADBB" w14:textId="77777777" w:rsidR="005A1014" w:rsidRPr="0067103E" w:rsidRDefault="005A1014" w:rsidP="00884E45">
            <w:pPr>
              <w:jc w:val="center"/>
              <w:rPr>
                <w:color w:val="0D0D0D" w:themeColor="text1" w:themeTint="F2"/>
                <w:sz w:val="24"/>
                <w:szCs w:val="24"/>
              </w:rPr>
            </w:pPr>
          </w:p>
        </w:tc>
      </w:tr>
      <w:tr w:rsidR="005A1014" w:rsidRPr="0067103E" w14:paraId="555084ED" w14:textId="77777777" w:rsidTr="00884E45">
        <w:trPr>
          <w:trHeight w:val="274"/>
          <w:jc w:val="center"/>
        </w:trPr>
        <w:tc>
          <w:tcPr>
            <w:tcW w:w="3150" w:type="dxa"/>
            <w:tcBorders>
              <w:top w:val="dashSmallGap" w:sz="4" w:space="0" w:color="auto"/>
              <w:left w:val="nil"/>
              <w:bottom w:val="dashSmallGap" w:sz="4" w:space="0" w:color="auto"/>
            </w:tcBorders>
            <w:shd w:val="clear" w:color="auto" w:fill="D9E2F3" w:themeFill="accent1" w:themeFillTint="33"/>
            <w:noWrap/>
            <w:vAlign w:val="center"/>
          </w:tcPr>
          <w:p w14:paraId="593F492F" w14:textId="77777777" w:rsidR="005A1014" w:rsidRPr="0067103E" w:rsidRDefault="005A1014" w:rsidP="00884E45">
            <w:pPr>
              <w:rPr>
                <w:color w:val="0D0D0D" w:themeColor="text1" w:themeTint="F2"/>
                <w:sz w:val="24"/>
                <w:szCs w:val="24"/>
              </w:rPr>
            </w:pPr>
            <w:r w:rsidRPr="0067103E">
              <w:rPr>
                <w:color w:val="0D0D0D" w:themeColor="text1" w:themeTint="F2"/>
                <w:sz w:val="24"/>
                <w:szCs w:val="24"/>
              </w:rPr>
              <w:t xml:space="preserve">Race </w:t>
            </w:r>
          </w:p>
        </w:tc>
        <w:tc>
          <w:tcPr>
            <w:tcW w:w="1175" w:type="dxa"/>
            <w:tcBorders>
              <w:top w:val="dashSmallGap" w:sz="4" w:space="0" w:color="auto"/>
              <w:bottom w:val="dashSmallGap" w:sz="4" w:space="0" w:color="auto"/>
            </w:tcBorders>
            <w:shd w:val="clear" w:color="auto" w:fill="D9E2F3" w:themeFill="accent1" w:themeFillTint="33"/>
            <w:noWrap/>
            <w:vAlign w:val="center"/>
          </w:tcPr>
          <w:p w14:paraId="6BE783FC" w14:textId="77777777" w:rsidR="005A1014" w:rsidRPr="0067103E" w:rsidRDefault="005A1014" w:rsidP="00884E45">
            <w:pPr>
              <w:jc w:val="center"/>
              <w:rPr>
                <w:color w:val="0D0D0D" w:themeColor="text1" w:themeTint="F2"/>
                <w:sz w:val="24"/>
                <w:szCs w:val="24"/>
              </w:rPr>
            </w:pPr>
          </w:p>
        </w:tc>
        <w:tc>
          <w:tcPr>
            <w:tcW w:w="1610" w:type="dxa"/>
            <w:tcBorders>
              <w:top w:val="dashSmallGap" w:sz="4" w:space="0" w:color="auto"/>
              <w:bottom w:val="dashSmallGap" w:sz="4" w:space="0" w:color="auto"/>
            </w:tcBorders>
            <w:shd w:val="clear" w:color="auto" w:fill="D9E2F3" w:themeFill="accent1" w:themeFillTint="33"/>
            <w:vAlign w:val="center"/>
          </w:tcPr>
          <w:p w14:paraId="2BBF5AAD" w14:textId="77777777" w:rsidR="005A1014" w:rsidRPr="0067103E" w:rsidRDefault="005A1014" w:rsidP="00884E45">
            <w:pPr>
              <w:jc w:val="center"/>
              <w:rPr>
                <w:color w:val="0D0D0D" w:themeColor="text1" w:themeTint="F2"/>
                <w:sz w:val="24"/>
                <w:szCs w:val="24"/>
              </w:rPr>
            </w:pPr>
          </w:p>
        </w:tc>
        <w:tc>
          <w:tcPr>
            <w:tcW w:w="1800" w:type="dxa"/>
            <w:tcBorders>
              <w:top w:val="dashSmallGap" w:sz="4" w:space="0" w:color="auto"/>
              <w:bottom w:val="dashSmallGap" w:sz="4" w:space="0" w:color="auto"/>
            </w:tcBorders>
            <w:shd w:val="clear" w:color="auto" w:fill="D9E2F3" w:themeFill="accent1" w:themeFillTint="33"/>
            <w:noWrap/>
            <w:vAlign w:val="center"/>
          </w:tcPr>
          <w:p w14:paraId="670669B3" w14:textId="77777777" w:rsidR="005A1014" w:rsidRPr="0067103E" w:rsidRDefault="005A1014" w:rsidP="00884E45">
            <w:pPr>
              <w:jc w:val="center"/>
              <w:rPr>
                <w:color w:val="0D0D0D" w:themeColor="text1" w:themeTint="F2"/>
                <w:sz w:val="24"/>
                <w:szCs w:val="24"/>
              </w:rPr>
            </w:pPr>
          </w:p>
        </w:tc>
        <w:tc>
          <w:tcPr>
            <w:tcW w:w="1427" w:type="dxa"/>
            <w:tcBorders>
              <w:top w:val="dashSmallGap" w:sz="4" w:space="0" w:color="auto"/>
              <w:bottom w:val="dashSmallGap" w:sz="4" w:space="0" w:color="auto"/>
              <w:right w:val="nil"/>
            </w:tcBorders>
            <w:shd w:val="clear" w:color="auto" w:fill="D9E2F3" w:themeFill="accent1" w:themeFillTint="33"/>
            <w:noWrap/>
            <w:vAlign w:val="center"/>
          </w:tcPr>
          <w:p w14:paraId="7C11E379"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0.0017</w:t>
            </w:r>
          </w:p>
        </w:tc>
      </w:tr>
      <w:tr w:rsidR="005A1014" w:rsidRPr="0067103E" w14:paraId="33F3E674" w14:textId="77777777" w:rsidTr="00884E45">
        <w:trPr>
          <w:trHeight w:val="274"/>
          <w:jc w:val="center"/>
        </w:trPr>
        <w:tc>
          <w:tcPr>
            <w:tcW w:w="3150" w:type="dxa"/>
            <w:tcBorders>
              <w:top w:val="dashSmallGap" w:sz="4" w:space="0" w:color="auto"/>
              <w:left w:val="nil"/>
              <w:bottom w:val="dashSmallGap" w:sz="4" w:space="0" w:color="auto"/>
            </w:tcBorders>
            <w:shd w:val="clear" w:color="auto" w:fill="auto"/>
            <w:noWrap/>
            <w:vAlign w:val="center"/>
          </w:tcPr>
          <w:p w14:paraId="0D086E90" w14:textId="77777777" w:rsidR="005A1014" w:rsidRPr="0067103E" w:rsidRDefault="005A1014" w:rsidP="00884E45">
            <w:pPr>
              <w:rPr>
                <w:color w:val="0D0D0D" w:themeColor="text1" w:themeTint="F2"/>
                <w:sz w:val="24"/>
                <w:szCs w:val="24"/>
              </w:rPr>
            </w:pPr>
            <w:r w:rsidRPr="0067103E">
              <w:rPr>
                <w:color w:val="0D0D0D" w:themeColor="text1" w:themeTint="F2"/>
                <w:sz w:val="24"/>
                <w:szCs w:val="24"/>
              </w:rPr>
              <w:t xml:space="preserve"> American Indian</w:t>
            </w:r>
          </w:p>
        </w:tc>
        <w:tc>
          <w:tcPr>
            <w:tcW w:w="1175" w:type="dxa"/>
            <w:tcBorders>
              <w:top w:val="dashSmallGap" w:sz="4" w:space="0" w:color="auto"/>
              <w:bottom w:val="dashSmallGap" w:sz="4" w:space="0" w:color="auto"/>
            </w:tcBorders>
            <w:shd w:val="clear" w:color="auto" w:fill="auto"/>
            <w:noWrap/>
            <w:vAlign w:val="center"/>
          </w:tcPr>
          <w:p w14:paraId="17864476"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1.7</w:t>
            </w:r>
          </w:p>
        </w:tc>
        <w:tc>
          <w:tcPr>
            <w:tcW w:w="1610" w:type="dxa"/>
            <w:tcBorders>
              <w:top w:val="dashSmallGap" w:sz="4" w:space="0" w:color="auto"/>
              <w:bottom w:val="dashSmallGap" w:sz="4" w:space="0" w:color="auto"/>
            </w:tcBorders>
            <w:shd w:val="clear" w:color="auto" w:fill="auto"/>
            <w:vAlign w:val="center"/>
          </w:tcPr>
          <w:p w14:paraId="14FD148C"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1.0</w:t>
            </w:r>
          </w:p>
        </w:tc>
        <w:tc>
          <w:tcPr>
            <w:tcW w:w="1800" w:type="dxa"/>
            <w:tcBorders>
              <w:top w:val="dashSmallGap" w:sz="4" w:space="0" w:color="auto"/>
              <w:bottom w:val="dashSmallGap" w:sz="4" w:space="0" w:color="auto"/>
            </w:tcBorders>
            <w:shd w:val="clear" w:color="auto" w:fill="auto"/>
            <w:noWrap/>
            <w:vAlign w:val="center"/>
          </w:tcPr>
          <w:p w14:paraId="4C0A02BE"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2.3</w:t>
            </w:r>
          </w:p>
        </w:tc>
        <w:tc>
          <w:tcPr>
            <w:tcW w:w="1427" w:type="dxa"/>
            <w:tcBorders>
              <w:top w:val="dashSmallGap" w:sz="4" w:space="0" w:color="auto"/>
              <w:bottom w:val="dashSmallGap" w:sz="4" w:space="0" w:color="auto"/>
              <w:right w:val="nil"/>
            </w:tcBorders>
            <w:shd w:val="clear" w:color="auto" w:fill="auto"/>
            <w:noWrap/>
            <w:vAlign w:val="center"/>
          </w:tcPr>
          <w:p w14:paraId="37182298"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0.002</w:t>
            </w:r>
          </w:p>
        </w:tc>
      </w:tr>
      <w:tr w:rsidR="005A1014" w:rsidRPr="0067103E" w14:paraId="2623523D" w14:textId="77777777" w:rsidTr="00884E45">
        <w:trPr>
          <w:trHeight w:val="274"/>
          <w:jc w:val="center"/>
        </w:trPr>
        <w:tc>
          <w:tcPr>
            <w:tcW w:w="3150" w:type="dxa"/>
            <w:tcBorders>
              <w:top w:val="dashSmallGap" w:sz="4" w:space="0" w:color="auto"/>
              <w:left w:val="nil"/>
              <w:bottom w:val="dashSmallGap" w:sz="4" w:space="0" w:color="auto"/>
            </w:tcBorders>
            <w:shd w:val="clear" w:color="auto" w:fill="auto"/>
            <w:noWrap/>
            <w:vAlign w:val="center"/>
          </w:tcPr>
          <w:p w14:paraId="2EDCC3B0" w14:textId="77777777" w:rsidR="005A1014" w:rsidRPr="0067103E" w:rsidRDefault="005A1014" w:rsidP="00884E45">
            <w:pPr>
              <w:rPr>
                <w:color w:val="0D0D0D" w:themeColor="text1" w:themeTint="F2"/>
                <w:sz w:val="24"/>
                <w:szCs w:val="24"/>
              </w:rPr>
            </w:pPr>
            <w:r w:rsidRPr="0067103E">
              <w:rPr>
                <w:color w:val="0D0D0D" w:themeColor="text1" w:themeTint="F2"/>
                <w:sz w:val="24"/>
                <w:szCs w:val="24"/>
              </w:rPr>
              <w:t xml:space="preserve"> Other races</w:t>
            </w:r>
          </w:p>
        </w:tc>
        <w:tc>
          <w:tcPr>
            <w:tcW w:w="1175" w:type="dxa"/>
            <w:tcBorders>
              <w:top w:val="dashSmallGap" w:sz="4" w:space="0" w:color="auto"/>
              <w:bottom w:val="dashSmallGap" w:sz="4" w:space="0" w:color="auto"/>
            </w:tcBorders>
            <w:shd w:val="clear" w:color="auto" w:fill="auto"/>
            <w:noWrap/>
            <w:vAlign w:val="center"/>
          </w:tcPr>
          <w:p w14:paraId="664BFEB7"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0.8</w:t>
            </w:r>
          </w:p>
        </w:tc>
        <w:tc>
          <w:tcPr>
            <w:tcW w:w="1610" w:type="dxa"/>
            <w:tcBorders>
              <w:top w:val="dashSmallGap" w:sz="4" w:space="0" w:color="auto"/>
              <w:bottom w:val="dashSmallGap" w:sz="4" w:space="0" w:color="auto"/>
            </w:tcBorders>
            <w:shd w:val="clear" w:color="auto" w:fill="auto"/>
            <w:vAlign w:val="center"/>
          </w:tcPr>
          <w:p w14:paraId="0C77B323"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0.4</w:t>
            </w:r>
          </w:p>
        </w:tc>
        <w:tc>
          <w:tcPr>
            <w:tcW w:w="1800" w:type="dxa"/>
            <w:tcBorders>
              <w:top w:val="dashSmallGap" w:sz="4" w:space="0" w:color="auto"/>
              <w:bottom w:val="dashSmallGap" w:sz="4" w:space="0" w:color="auto"/>
            </w:tcBorders>
            <w:shd w:val="clear" w:color="auto" w:fill="auto"/>
            <w:noWrap/>
            <w:vAlign w:val="center"/>
          </w:tcPr>
          <w:p w14:paraId="671FF478"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1.5</w:t>
            </w:r>
          </w:p>
        </w:tc>
        <w:tc>
          <w:tcPr>
            <w:tcW w:w="1427" w:type="dxa"/>
            <w:tcBorders>
              <w:top w:val="dashSmallGap" w:sz="4" w:space="0" w:color="auto"/>
              <w:bottom w:val="dashSmallGap" w:sz="4" w:space="0" w:color="auto"/>
              <w:right w:val="nil"/>
            </w:tcBorders>
            <w:shd w:val="clear" w:color="auto" w:fill="auto"/>
            <w:noWrap/>
            <w:vAlign w:val="center"/>
          </w:tcPr>
          <w:p w14:paraId="4FF2869F"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0.124</w:t>
            </w:r>
          </w:p>
        </w:tc>
      </w:tr>
      <w:tr w:rsidR="005A1014" w:rsidRPr="0067103E" w14:paraId="5594470D" w14:textId="77777777" w:rsidTr="00884E45">
        <w:trPr>
          <w:trHeight w:val="274"/>
          <w:jc w:val="center"/>
        </w:trPr>
        <w:tc>
          <w:tcPr>
            <w:tcW w:w="3150" w:type="dxa"/>
            <w:tcBorders>
              <w:top w:val="dashSmallGap" w:sz="4" w:space="0" w:color="auto"/>
              <w:left w:val="nil"/>
              <w:bottom w:val="dashSmallGap" w:sz="4" w:space="0" w:color="auto"/>
            </w:tcBorders>
            <w:shd w:val="clear" w:color="auto" w:fill="auto"/>
            <w:noWrap/>
            <w:vAlign w:val="center"/>
          </w:tcPr>
          <w:p w14:paraId="3416A4C9" w14:textId="77777777" w:rsidR="005A1014" w:rsidRPr="0067103E" w:rsidRDefault="005A1014" w:rsidP="00884E45">
            <w:pPr>
              <w:rPr>
                <w:color w:val="0D0D0D" w:themeColor="text1" w:themeTint="F2"/>
                <w:sz w:val="24"/>
                <w:szCs w:val="24"/>
              </w:rPr>
            </w:pPr>
            <w:r w:rsidRPr="0067103E">
              <w:rPr>
                <w:color w:val="0D0D0D" w:themeColor="text1" w:themeTint="F2"/>
                <w:sz w:val="24"/>
                <w:szCs w:val="24"/>
              </w:rPr>
              <w:t xml:space="preserve"> White (referent)</w:t>
            </w:r>
          </w:p>
        </w:tc>
        <w:tc>
          <w:tcPr>
            <w:tcW w:w="1175" w:type="dxa"/>
            <w:tcBorders>
              <w:top w:val="dashSmallGap" w:sz="4" w:space="0" w:color="auto"/>
              <w:bottom w:val="dashSmallGap" w:sz="4" w:space="0" w:color="auto"/>
            </w:tcBorders>
            <w:shd w:val="clear" w:color="auto" w:fill="auto"/>
            <w:noWrap/>
            <w:vAlign w:val="center"/>
          </w:tcPr>
          <w:p w14:paraId="63BC7674" w14:textId="77777777" w:rsidR="005A1014" w:rsidRPr="0067103E" w:rsidRDefault="005A1014" w:rsidP="00884E45">
            <w:pPr>
              <w:jc w:val="center"/>
              <w:rPr>
                <w:color w:val="0D0D0D" w:themeColor="text1" w:themeTint="F2"/>
                <w:sz w:val="24"/>
                <w:szCs w:val="24"/>
              </w:rPr>
            </w:pPr>
          </w:p>
        </w:tc>
        <w:tc>
          <w:tcPr>
            <w:tcW w:w="1610" w:type="dxa"/>
            <w:tcBorders>
              <w:top w:val="dashSmallGap" w:sz="4" w:space="0" w:color="auto"/>
              <w:bottom w:val="dashSmallGap" w:sz="4" w:space="0" w:color="auto"/>
            </w:tcBorders>
            <w:shd w:val="clear" w:color="auto" w:fill="auto"/>
            <w:vAlign w:val="center"/>
          </w:tcPr>
          <w:p w14:paraId="50192C43" w14:textId="77777777" w:rsidR="005A1014" w:rsidRPr="0067103E" w:rsidRDefault="005A1014" w:rsidP="00884E45">
            <w:pPr>
              <w:jc w:val="center"/>
              <w:rPr>
                <w:color w:val="0D0D0D" w:themeColor="text1" w:themeTint="F2"/>
                <w:sz w:val="24"/>
                <w:szCs w:val="24"/>
              </w:rPr>
            </w:pPr>
          </w:p>
        </w:tc>
        <w:tc>
          <w:tcPr>
            <w:tcW w:w="1800" w:type="dxa"/>
            <w:tcBorders>
              <w:top w:val="dashSmallGap" w:sz="4" w:space="0" w:color="auto"/>
              <w:bottom w:val="dashSmallGap" w:sz="4" w:space="0" w:color="auto"/>
            </w:tcBorders>
            <w:shd w:val="clear" w:color="auto" w:fill="auto"/>
            <w:noWrap/>
            <w:vAlign w:val="center"/>
          </w:tcPr>
          <w:p w14:paraId="70C3E44C" w14:textId="77777777" w:rsidR="005A1014" w:rsidRPr="0067103E" w:rsidRDefault="005A1014" w:rsidP="00884E45">
            <w:pPr>
              <w:jc w:val="center"/>
              <w:rPr>
                <w:color w:val="0D0D0D" w:themeColor="text1" w:themeTint="F2"/>
                <w:sz w:val="24"/>
                <w:szCs w:val="24"/>
              </w:rPr>
            </w:pPr>
          </w:p>
        </w:tc>
        <w:tc>
          <w:tcPr>
            <w:tcW w:w="1427" w:type="dxa"/>
            <w:tcBorders>
              <w:top w:val="dashSmallGap" w:sz="4" w:space="0" w:color="auto"/>
              <w:bottom w:val="dashSmallGap" w:sz="4" w:space="0" w:color="auto"/>
              <w:right w:val="nil"/>
            </w:tcBorders>
            <w:shd w:val="clear" w:color="auto" w:fill="auto"/>
            <w:noWrap/>
            <w:vAlign w:val="center"/>
          </w:tcPr>
          <w:p w14:paraId="261A2F46" w14:textId="77777777" w:rsidR="005A1014" w:rsidRPr="0067103E" w:rsidRDefault="005A1014" w:rsidP="00884E45">
            <w:pPr>
              <w:jc w:val="center"/>
              <w:rPr>
                <w:color w:val="0D0D0D" w:themeColor="text1" w:themeTint="F2"/>
                <w:sz w:val="24"/>
                <w:szCs w:val="24"/>
              </w:rPr>
            </w:pPr>
          </w:p>
        </w:tc>
      </w:tr>
      <w:tr w:rsidR="005A1014" w:rsidRPr="0067103E" w14:paraId="5769B063" w14:textId="77777777" w:rsidTr="00884E45">
        <w:trPr>
          <w:trHeight w:val="274"/>
          <w:jc w:val="center"/>
        </w:trPr>
        <w:tc>
          <w:tcPr>
            <w:tcW w:w="3150" w:type="dxa"/>
            <w:tcBorders>
              <w:top w:val="dashSmallGap" w:sz="4" w:space="0" w:color="auto"/>
              <w:left w:val="nil"/>
              <w:bottom w:val="dashSmallGap" w:sz="4" w:space="0" w:color="auto"/>
            </w:tcBorders>
            <w:shd w:val="clear" w:color="auto" w:fill="D9E2F3" w:themeFill="accent1" w:themeFillTint="33"/>
            <w:noWrap/>
            <w:vAlign w:val="center"/>
          </w:tcPr>
          <w:p w14:paraId="3476A786" w14:textId="77777777" w:rsidR="005A1014" w:rsidRPr="0067103E" w:rsidRDefault="005A1014" w:rsidP="00884E45">
            <w:pPr>
              <w:rPr>
                <w:color w:val="0D0D0D" w:themeColor="text1" w:themeTint="F2"/>
                <w:sz w:val="24"/>
                <w:szCs w:val="24"/>
              </w:rPr>
            </w:pPr>
            <w:r w:rsidRPr="0067103E">
              <w:rPr>
                <w:color w:val="0D0D0D" w:themeColor="text1" w:themeTint="F2"/>
                <w:sz w:val="24"/>
                <w:szCs w:val="24"/>
              </w:rPr>
              <w:t xml:space="preserve">Age </w:t>
            </w:r>
          </w:p>
        </w:tc>
        <w:tc>
          <w:tcPr>
            <w:tcW w:w="1175" w:type="dxa"/>
            <w:tcBorders>
              <w:top w:val="dashSmallGap" w:sz="4" w:space="0" w:color="auto"/>
              <w:bottom w:val="dashSmallGap" w:sz="4" w:space="0" w:color="auto"/>
            </w:tcBorders>
            <w:shd w:val="clear" w:color="auto" w:fill="D9E2F3" w:themeFill="accent1" w:themeFillTint="33"/>
            <w:noWrap/>
            <w:vAlign w:val="center"/>
          </w:tcPr>
          <w:p w14:paraId="47058570" w14:textId="77777777" w:rsidR="005A1014" w:rsidRPr="0067103E" w:rsidRDefault="005A1014" w:rsidP="00884E45">
            <w:pPr>
              <w:jc w:val="center"/>
              <w:rPr>
                <w:color w:val="0D0D0D" w:themeColor="text1" w:themeTint="F2"/>
                <w:sz w:val="24"/>
                <w:szCs w:val="24"/>
              </w:rPr>
            </w:pPr>
          </w:p>
        </w:tc>
        <w:tc>
          <w:tcPr>
            <w:tcW w:w="1610" w:type="dxa"/>
            <w:tcBorders>
              <w:top w:val="dashSmallGap" w:sz="4" w:space="0" w:color="auto"/>
              <w:bottom w:val="dashSmallGap" w:sz="4" w:space="0" w:color="auto"/>
            </w:tcBorders>
            <w:shd w:val="clear" w:color="auto" w:fill="D9E2F3" w:themeFill="accent1" w:themeFillTint="33"/>
            <w:vAlign w:val="center"/>
          </w:tcPr>
          <w:p w14:paraId="39DCF7A6" w14:textId="77777777" w:rsidR="005A1014" w:rsidRPr="0067103E" w:rsidRDefault="005A1014" w:rsidP="00884E45">
            <w:pPr>
              <w:jc w:val="center"/>
              <w:rPr>
                <w:color w:val="0D0D0D" w:themeColor="text1" w:themeTint="F2"/>
                <w:sz w:val="24"/>
                <w:szCs w:val="24"/>
              </w:rPr>
            </w:pPr>
          </w:p>
        </w:tc>
        <w:tc>
          <w:tcPr>
            <w:tcW w:w="1800" w:type="dxa"/>
            <w:tcBorders>
              <w:top w:val="dashSmallGap" w:sz="4" w:space="0" w:color="auto"/>
              <w:bottom w:val="dashSmallGap" w:sz="4" w:space="0" w:color="auto"/>
            </w:tcBorders>
            <w:shd w:val="clear" w:color="auto" w:fill="D9E2F3" w:themeFill="accent1" w:themeFillTint="33"/>
            <w:noWrap/>
            <w:vAlign w:val="center"/>
          </w:tcPr>
          <w:p w14:paraId="6D156C99" w14:textId="77777777" w:rsidR="005A1014" w:rsidRPr="0067103E" w:rsidRDefault="005A1014" w:rsidP="00884E45">
            <w:pPr>
              <w:jc w:val="center"/>
              <w:rPr>
                <w:color w:val="0D0D0D" w:themeColor="text1" w:themeTint="F2"/>
                <w:sz w:val="24"/>
                <w:szCs w:val="24"/>
              </w:rPr>
            </w:pPr>
          </w:p>
        </w:tc>
        <w:tc>
          <w:tcPr>
            <w:tcW w:w="1427" w:type="dxa"/>
            <w:tcBorders>
              <w:top w:val="dashSmallGap" w:sz="4" w:space="0" w:color="auto"/>
              <w:bottom w:val="dashSmallGap" w:sz="4" w:space="0" w:color="auto"/>
              <w:right w:val="nil"/>
            </w:tcBorders>
            <w:shd w:val="clear" w:color="auto" w:fill="D9E2F3" w:themeFill="accent1" w:themeFillTint="33"/>
            <w:noWrap/>
            <w:vAlign w:val="center"/>
          </w:tcPr>
          <w:p w14:paraId="69F42CDB"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0.013</w:t>
            </w:r>
          </w:p>
        </w:tc>
      </w:tr>
      <w:tr w:rsidR="005A1014" w:rsidRPr="0067103E" w14:paraId="7EDF53BD" w14:textId="77777777" w:rsidTr="00884E45">
        <w:trPr>
          <w:trHeight w:val="274"/>
          <w:jc w:val="center"/>
        </w:trPr>
        <w:tc>
          <w:tcPr>
            <w:tcW w:w="3150" w:type="dxa"/>
            <w:tcBorders>
              <w:top w:val="dashSmallGap" w:sz="4" w:space="0" w:color="auto"/>
              <w:left w:val="nil"/>
              <w:bottom w:val="dashSmallGap" w:sz="4" w:space="0" w:color="auto"/>
            </w:tcBorders>
            <w:shd w:val="clear" w:color="auto" w:fill="auto"/>
            <w:noWrap/>
            <w:vAlign w:val="center"/>
          </w:tcPr>
          <w:p w14:paraId="0CA0B636" w14:textId="77777777" w:rsidR="005A1014" w:rsidRPr="0067103E" w:rsidRDefault="005A1014" w:rsidP="00884E45">
            <w:pPr>
              <w:rPr>
                <w:color w:val="0D0D0D" w:themeColor="text1" w:themeTint="F2"/>
                <w:sz w:val="24"/>
                <w:szCs w:val="24"/>
              </w:rPr>
            </w:pPr>
            <w:r w:rsidRPr="0067103E">
              <w:rPr>
                <w:color w:val="0D0D0D" w:themeColor="text1" w:themeTint="F2"/>
                <w:sz w:val="24"/>
                <w:szCs w:val="24"/>
              </w:rPr>
              <w:t xml:space="preserve"> &lt;20 </w:t>
            </w:r>
          </w:p>
        </w:tc>
        <w:tc>
          <w:tcPr>
            <w:tcW w:w="1175" w:type="dxa"/>
            <w:tcBorders>
              <w:top w:val="dashSmallGap" w:sz="4" w:space="0" w:color="auto"/>
              <w:bottom w:val="dashSmallGap" w:sz="4" w:space="0" w:color="auto"/>
            </w:tcBorders>
            <w:shd w:val="clear" w:color="auto" w:fill="auto"/>
            <w:noWrap/>
            <w:vAlign w:val="center"/>
          </w:tcPr>
          <w:p w14:paraId="0C7AECD8"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0.6</w:t>
            </w:r>
          </w:p>
        </w:tc>
        <w:tc>
          <w:tcPr>
            <w:tcW w:w="1610" w:type="dxa"/>
            <w:tcBorders>
              <w:top w:val="dashSmallGap" w:sz="4" w:space="0" w:color="auto"/>
              <w:bottom w:val="dashSmallGap" w:sz="4" w:space="0" w:color="auto"/>
            </w:tcBorders>
            <w:shd w:val="clear" w:color="auto" w:fill="auto"/>
            <w:vAlign w:val="center"/>
          </w:tcPr>
          <w:p w14:paraId="62DCC8EC"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0.2</w:t>
            </w:r>
          </w:p>
        </w:tc>
        <w:tc>
          <w:tcPr>
            <w:tcW w:w="1800" w:type="dxa"/>
            <w:tcBorders>
              <w:top w:val="dashSmallGap" w:sz="4" w:space="0" w:color="auto"/>
              <w:bottom w:val="dashSmallGap" w:sz="4" w:space="0" w:color="auto"/>
            </w:tcBorders>
            <w:shd w:val="clear" w:color="auto" w:fill="auto"/>
            <w:noWrap/>
            <w:vAlign w:val="center"/>
          </w:tcPr>
          <w:p w14:paraId="4B14F740"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1.7</w:t>
            </w:r>
          </w:p>
        </w:tc>
        <w:tc>
          <w:tcPr>
            <w:tcW w:w="1427" w:type="dxa"/>
            <w:tcBorders>
              <w:top w:val="dashSmallGap" w:sz="4" w:space="0" w:color="auto"/>
              <w:bottom w:val="dashSmallGap" w:sz="4" w:space="0" w:color="auto"/>
              <w:right w:val="nil"/>
            </w:tcBorders>
            <w:shd w:val="clear" w:color="auto" w:fill="auto"/>
            <w:noWrap/>
            <w:vAlign w:val="center"/>
          </w:tcPr>
          <w:p w14:paraId="7E5E3334"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0.111</w:t>
            </w:r>
          </w:p>
        </w:tc>
      </w:tr>
      <w:tr w:rsidR="005A1014" w:rsidRPr="0067103E" w14:paraId="2B9D2A44" w14:textId="77777777" w:rsidTr="00884E45">
        <w:trPr>
          <w:trHeight w:val="274"/>
          <w:jc w:val="center"/>
        </w:trPr>
        <w:tc>
          <w:tcPr>
            <w:tcW w:w="3150" w:type="dxa"/>
            <w:tcBorders>
              <w:top w:val="dashSmallGap" w:sz="4" w:space="0" w:color="auto"/>
              <w:left w:val="nil"/>
              <w:bottom w:val="dashSmallGap" w:sz="4" w:space="0" w:color="auto"/>
            </w:tcBorders>
            <w:shd w:val="clear" w:color="auto" w:fill="auto"/>
            <w:noWrap/>
            <w:vAlign w:val="center"/>
          </w:tcPr>
          <w:p w14:paraId="589C719F" w14:textId="77777777" w:rsidR="005A1014" w:rsidRPr="0067103E" w:rsidRDefault="005A1014" w:rsidP="00884E45">
            <w:pPr>
              <w:rPr>
                <w:color w:val="0D0D0D" w:themeColor="text1" w:themeTint="F2"/>
                <w:sz w:val="24"/>
                <w:szCs w:val="24"/>
              </w:rPr>
            </w:pPr>
            <w:r w:rsidRPr="0067103E">
              <w:rPr>
                <w:color w:val="0D0D0D" w:themeColor="text1" w:themeTint="F2"/>
                <w:sz w:val="24"/>
                <w:szCs w:val="24"/>
              </w:rPr>
              <w:t xml:space="preserve"> ≥35</w:t>
            </w:r>
          </w:p>
        </w:tc>
        <w:tc>
          <w:tcPr>
            <w:tcW w:w="1175" w:type="dxa"/>
            <w:tcBorders>
              <w:top w:val="dashSmallGap" w:sz="4" w:space="0" w:color="auto"/>
              <w:bottom w:val="dashSmallGap" w:sz="4" w:space="0" w:color="auto"/>
            </w:tcBorders>
            <w:shd w:val="clear" w:color="auto" w:fill="auto"/>
            <w:noWrap/>
            <w:vAlign w:val="center"/>
          </w:tcPr>
          <w:p w14:paraId="04BFB343"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1.9</w:t>
            </w:r>
          </w:p>
        </w:tc>
        <w:tc>
          <w:tcPr>
            <w:tcW w:w="1610" w:type="dxa"/>
            <w:tcBorders>
              <w:top w:val="dashSmallGap" w:sz="4" w:space="0" w:color="auto"/>
              <w:bottom w:val="dashSmallGap" w:sz="4" w:space="0" w:color="auto"/>
            </w:tcBorders>
            <w:shd w:val="clear" w:color="auto" w:fill="auto"/>
            <w:vAlign w:val="center"/>
          </w:tcPr>
          <w:p w14:paraId="494CC44A"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1.2</w:t>
            </w:r>
          </w:p>
        </w:tc>
        <w:tc>
          <w:tcPr>
            <w:tcW w:w="1800" w:type="dxa"/>
            <w:tcBorders>
              <w:top w:val="dashSmallGap" w:sz="4" w:space="0" w:color="auto"/>
              <w:bottom w:val="dashSmallGap" w:sz="4" w:space="0" w:color="auto"/>
            </w:tcBorders>
            <w:shd w:val="clear" w:color="auto" w:fill="auto"/>
            <w:noWrap/>
            <w:vAlign w:val="center"/>
          </w:tcPr>
          <w:p w14:paraId="21133881"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3.1</w:t>
            </w:r>
          </w:p>
        </w:tc>
        <w:tc>
          <w:tcPr>
            <w:tcW w:w="1427" w:type="dxa"/>
            <w:tcBorders>
              <w:top w:val="dashSmallGap" w:sz="4" w:space="0" w:color="auto"/>
              <w:bottom w:val="dashSmallGap" w:sz="4" w:space="0" w:color="auto"/>
              <w:right w:val="nil"/>
            </w:tcBorders>
            <w:shd w:val="clear" w:color="auto" w:fill="auto"/>
            <w:noWrap/>
            <w:vAlign w:val="center"/>
          </w:tcPr>
          <w:p w14:paraId="796B7CBC"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0.008</w:t>
            </w:r>
          </w:p>
        </w:tc>
      </w:tr>
      <w:tr w:rsidR="005A1014" w:rsidRPr="0067103E" w14:paraId="63DB9C32" w14:textId="77777777" w:rsidTr="00884E45">
        <w:trPr>
          <w:trHeight w:val="274"/>
          <w:jc w:val="center"/>
        </w:trPr>
        <w:tc>
          <w:tcPr>
            <w:tcW w:w="3150" w:type="dxa"/>
            <w:tcBorders>
              <w:top w:val="dashSmallGap" w:sz="4" w:space="0" w:color="auto"/>
              <w:left w:val="nil"/>
              <w:bottom w:val="dashSmallGap" w:sz="4" w:space="0" w:color="auto"/>
            </w:tcBorders>
            <w:shd w:val="clear" w:color="auto" w:fill="auto"/>
            <w:noWrap/>
            <w:vAlign w:val="center"/>
          </w:tcPr>
          <w:p w14:paraId="476B30D2" w14:textId="77777777" w:rsidR="005A1014" w:rsidRPr="0067103E" w:rsidRDefault="005A1014" w:rsidP="00884E45">
            <w:pPr>
              <w:rPr>
                <w:color w:val="0D0D0D" w:themeColor="text1" w:themeTint="F2"/>
                <w:sz w:val="24"/>
                <w:szCs w:val="24"/>
              </w:rPr>
            </w:pPr>
            <w:r w:rsidRPr="0067103E">
              <w:rPr>
                <w:color w:val="0D0D0D" w:themeColor="text1" w:themeTint="F2"/>
                <w:sz w:val="24"/>
                <w:szCs w:val="24"/>
              </w:rPr>
              <w:t xml:space="preserve"> 20-34 (referent)</w:t>
            </w:r>
          </w:p>
        </w:tc>
        <w:tc>
          <w:tcPr>
            <w:tcW w:w="1175" w:type="dxa"/>
            <w:tcBorders>
              <w:top w:val="dashSmallGap" w:sz="4" w:space="0" w:color="auto"/>
              <w:bottom w:val="dashSmallGap" w:sz="4" w:space="0" w:color="auto"/>
            </w:tcBorders>
            <w:shd w:val="clear" w:color="auto" w:fill="auto"/>
            <w:noWrap/>
            <w:vAlign w:val="center"/>
          </w:tcPr>
          <w:p w14:paraId="763CB204" w14:textId="77777777" w:rsidR="005A1014" w:rsidRPr="0067103E" w:rsidRDefault="005A1014" w:rsidP="00884E45">
            <w:pPr>
              <w:jc w:val="center"/>
              <w:rPr>
                <w:color w:val="0D0D0D" w:themeColor="text1" w:themeTint="F2"/>
                <w:sz w:val="24"/>
                <w:szCs w:val="24"/>
              </w:rPr>
            </w:pPr>
          </w:p>
        </w:tc>
        <w:tc>
          <w:tcPr>
            <w:tcW w:w="1610" w:type="dxa"/>
            <w:tcBorders>
              <w:top w:val="dashSmallGap" w:sz="4" w:space="0" w:color="auto"/>
              <w:bottom w:val="dashSmallGap" w:sz="4" w:space="0" w:color="auto"/>
            </w:tcBorders>
            <w:shd w:val="clear" w:color="auto" w:fill="auto"/>
            <w:vAlign w:val="center"/>
          </w:tcPr>
          <w:p w14:paraId="11863978" w14:textId="77777777" w:rsidR="005A1014" w:rsidRPr="0067103E" w:rsidRDefault="005A1014" w:rsidP="00884E45">
            <w:pPr>
              <w:jc w:val="center"/>
              <w:rPr>
                <w:color w:val="0D0D0D" w:themeColor="text1" w:themeTint="F2"/>
                <w:sz w:val="24"/>
                <w:szCs w:val="24"/>
              </w:rPr>
            </w:pPr>
          </w:p>
        </w:tc>
        <w:tc>
          <w:tcPr>
            <w:tcW w:w="1800" w:type="dxa"/>
            <w:tcBorders>
              <w:top w:val="dashSmallGap" w:sz="4" w:space="0" w:color="auto"/>
              <w:bottom w:val="dashSmallGap" w:sz="4" w:space="0" w:color="auto"/>
            </w:tcBorders>
            <w:shd w:val="clear" w:color="auto" w:fill="auto"/>
            <w:noWrap/>
            <w:vAlign w:val="center"/>
          </w:tcPr>
          <w:p w14:paraId="6557675D" w14:textId="77777777" w:rsidR="005A1014" w:rsidRPr="0067103E" w:rsidRDefault="005A1014" w:rsidP="00884E45">
            <w:pPr>
              <w:jc w:val="center"/>
              <w:rPr>
                <w:color w:val="0D0D0D" w:themeColor="text1" w:themeTint="F2"/>
                <w:sz w:val="24"/>
                <w:szCs w:val="24"/>
              </w:rPr>
            </w:pPr>
          </w:p>
        </w:tc>
        <w:tc>
          <w:tcPr>
            <w:tcW w:w="1427" w:type="dxa"/>
            <w:tcBorders>
              <w:top w:val="dashSmallGap" w:sz="4" w:space="0" w:color="auto"/>
              <w:bottom w:val="dashSmallGap" w:sz="4" w:space="0" w:color="auto"/>
              <w:right w:val="nil"/>
            </w:tcBorders>
            <w:shd w:val="clear" w:color="auto" w:fill="auto"/>
            <w:noWrap/>
            <w:vAlign w:val="center"/>
          </w:tcPr>
          <w:p w14:paraId="65255285" w14:textId="77777777" w:rsidR="005A1014" w:rsidRPr="0067103E" w:rsidRDefault="005A1014" w:rsidP="00884E45">
            <w:pPr>
              <w:jc w:val="center"/>
              <w:rPr>
                <w:color w:val="0D0D0D" w:themeColor="text1" w:themeTint="F2"/>
                <w:sz w:val="24"/>
                <w:szCs w:val="24"/>
              </w:rPr>
            </w:pPr>
          </w:p>
        </w:tc>
      </w:tr>
      <w:tr w:rsidR="005A1014" w:rsidRPr="0067103E" w14:paraId="11F5B30E" w14:textId="77777777" w:rsidTr="00884E45">
        <w:trPr>
          <w:trHeight w:val="274"/>
          <w:jc w:val="center"/>
        </w:trPr>
        <w:tc>
          <w:tcPr>
            <w:tcW w:w="3150" w:type="dxa"/>
            <w:tcBorders>
              <w:top w:val="dashSmallGap" w:sz="4" w:space="0" w:color="auto"/>
              <w:left w:val="nil"/>
              <w:bottom w:val="dashSmallGap" w:sz="4" w:space="0" w:color="auto"/>
            </w:tcBorders>
            <w:shd w:val="clear" w:color="auto" w:fill="D9E2F3" w:themeFill="accent1" w:themeFillTint="33"/>
            <w:noWrap/>
            <w:vAlign w:val="center"/>
          </w:tcPr>
          <w:p w14:paraId="7B0408DF" w14:textId="77777777" w:rsidR="005A1014" w:rsidRPr="0067103E" w:rsidDel="002F7837" w:rsidRDefault="005A1014" w:rsidP="00884E45">
            <w:pPr>
              <w:rPr>
                <w:color w:val="0D0D0D" w:themeColor="text1" w:themeTint="F2"/>
                <w:sz w:val="24"/>
                <w:szCs w:val="24"/>
              </w:rPr>
            </w:pPr>
            <w:r w:rsidRPr="0067103E">
              <w:rPr>
                <w:color w:val="0D0D0D" w:themeColor="text1" w:themeTint="F2"/>
                <w:sz w:val="24"/>
                <w:szCs w:val="24"/>
              </w:rPr>
              <w:t>Geography of Residence</w:t>
            </w:r>
          </w:p>
        </w:tc>
        <w:tc>
          <w:tcPr>
            <w:tcW w:w="1175" w:type="dxa"/>
            <w:tcBorders>
              <w:top w:val="dashSmallGap" w:sz="4" w:space="0" w:color="auto"/>
              <w:bottom w:val="dashSmallGap" w:sz="4" w:space="0" w:color="auto"/>
            </w:tcBorders>
            <w:shd w:val="clear" w:color="auto" w:fill="D9E2F3" w:themeFill="accent1" w:themeFillTint="33"/>
            <w:noWrap/>
            <w:vAlign w:val="center"/>
          </w:tcPr>
          <w:p w14:paraId="64D543A1" w14:textId="77777777" w:rsidR="005A1014" w:rsidRPr="0067103E" w:rsidRDefault="005A1014" w:rsidP="00884E45">
            <w:pPr>
              <w:jc w:val="center"/>
              <w:rPr>
                <w:color w:val="0D0D0D" w:themeColor="text1" w:themeTint="F2"/>
                <w:sz w:val="24"/>
                <w:szCs w:val="24"/>
              </w:rPr>
            </w:pPr>
          </w:p>
        </w:tc>
        <w:tc>
          <w:tcPr>
            <w:tcW w:w="1610" w:type="dxa"/>
            <w:tcBorders>
              <w:top w:val="dashSmallGap" w:sz="4" w:space="0" w:color="auto"/>
              <w:bottom w:val="dashSmallGap" w:sz="4" w:space="0" w:color="auto"/>
            </w:tcBorders>
            <w:shd w:val="clear" w:color="auto" w:fill="D9E2F3" w:themeFill="accent1" w:themeFillTint="33"/>
            <w:vAlign w:val="center"/>
          </w:tcPr>
          <w:p w14:paraId="649051A0" w14:textId="77777777" w:rsidR="005A1014" w:rsidRPr="0067103E" w:rsidRDefault="005A1014" w:rsidP="00884E45">
            <w:pPr>
              <w:jc w:val="center"/>
              <w:rPr>
                <w:color w:val="0D0D0D" w:themeColor="text1" w:themeTint="F2"/>
                <w:sz w:val="24"/>
                <w:szCs w:val="24"/>
              </w:rPr>
            </w:pPr>
          </w:p>
        </w:tc>
        <w:tc>
          <w:tcPr>
            <w:tcW w:w="1800" w:type="dxa"/>
            <w:tcBorders>
              <w:top w:val="dashSmallGap" w:sz="4" w:space="0" w:color="auto"/>
              <w:bottom w:val="dashSmallGap" w:sz="4" w:space="0" w:color="auto"/>
            </w:tcBorders>
            <w:shd w:val="clear" w:color="auto" w:fill="D9E2F3" w:themeFill="accent1" w:themeFillTint="33"/>
            <w:noWrap/>
            <w:vAlign w:val="center"/>
          </w:tcPr>
          <w:p w14:paraId="0F9854AC" w14:textId="77777777" w:rsidR="005A1014" w:rsidRPr="0067103E" w:rsidRDefault="005A1014" w:rsidP="00884E45">
            <w:pPr>
              <w:jc w:val="center"/>
              <w:rPr>
                <w:color w:val="0D0D0D" w:themeColor="text1" w:themeTint="F2"/>
                <w:sz w:val="24"/>
                <w:szCs w:val="24"/>
              </w:rPr>
            </w:pPr>
          </w:p>
        </w:tc>
        <w:tc>
          <w:tcPr>
            <w:tcW w:w="1427" w:type="dxa"/>
            <w:tcBorders>
              <w:top w:val="dashSmallGap" w:sz="4" w:space="0" w:color="auto"/>
              <w:bottom w:val="dashSmallGap" w:sz="4" w:space="0" w:color="auto"/>
              <w:right w:val="nil"/>
            </w:tcBorders>
            <w:shd w:val="clear" w:color="auto" w:fill="D9E2F3" w:themeFill="accent1" w:themeFillTint="33"/>
            <w:noWrap/>
            <w:vAlign w:val="center"/>
          </w:tcPr>
          <w:p w14:paraId="61F51363" w14:textId="77777777" w:rsidR="005A1014" w:rsidRPr="0067103E" w:rsidDel="00985B6B" w:rsidRDefault="005A1014" w:rsidP="00884E45">
            <w:pPr>
              <w:jc w:val="center"/>
              <w:rPr>
                <w:color w:val="0D0D0D" w:themeColor="text1" w:themeTint="F2"/>
                <w:sz w:val="24"/>
                <w:szCs w:val="24"/>
              </w:rPr>
            </w:pPr>
          </w:p>
        </w:tc>
      </w:tr>
      <w:tr w:rsidR="005A1014" w:rsidRPr="0067103E" w14:paraId="39EB1CAB" w14:textId="77777777" w:rsidTr="00884E45">
        <w:trPr>
          <w:trHeight w:val="274"/>
          <w:jc w:val="center"/>
        </w:trPr>
        <w:tc>
          <w:tcPr>
            <w:tcW w:w="3150" w:type="dxa"/>
            <w:tcBorders>
              <w:top w:val="dashSmallGap" w:sz="4" w:space="0" w:color="auto"/>
              <w:left w:val="nil"/>
              <w:bottom w:val="dashSmallGap" w:sz="4" w:space="0" w:color="auto"/>
            </w:tcBorders>
            <w:shd w:val="clear" w:color="auto" w:fill="auto"/>
            <w:noWrap/>
            <w:vAlign w:val="center"/>
          </w:tcPr>
          <w:p w14:paraId="19E2DDC1" w14:textId="77777777" w:rsidR="005A1014" w:rsidRPr="0067103E" w:rsidRDefault="005A1014" w:rsidP="00884E45">
            <w:pPr>
              <w:rPr>
                <w:color w:val="0D0D0D" w:themeColor="text1" w:themeTint="F2"/>
                <w:sz w:val="24"/>
                <w:szCs w:val="24"/>
              </w:rPr>
            </w:pPr>
            <w:r w:rsidRPr="0067103E">
              <w:rPr>
                <w:color w:val="0D0D0D" w:themeColor="text1" w:themeTint="F2"/>
                <w:sz w:val="24"/>
                <w:szCs w:val="24"/>
              </w:rPr>
              <w:t xml:space="preserve"> Rural </w:t>
            </w:r>
          </w:p>
        </w:tc>
        <w:tc>
          <w:tcPr>
            <w:tcW w:w="1175" w:type="dxa"/>
            <w:tcBorders>
              <w:top w:val="dashSmallGap" w:sz="4" w:space="0" w:color="auto"/>
              <w:bottom w:val="dashSmallGap" w:sz="4" w:space="0" w:color="auto"/>
            </w:tcBorders>
            <w:shd w:val="clear" w:color="auto" w:fill="auto"/>
            <w:noWrap/>
            <w:vAlign w:val="center"/>
          </w:tcPr>
          <w:p w14:paraId="2F61FB66"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1.3</w:t>
            </w:r>
          </w:p>
        </w:tc>
        <w:tc>
          <w:tcPr>
            <w:tcW w:w="1610" w:type="dxa"/>
            <w:tcBorders>
              <w:top w:val="dashSmallGap" w:sz="4" w:space="0" w:color="auto"/>
              <w:bottom w:val="dashSmallGap" w:sz="4" w:space="0" w:color="auto"/>
            </w:tcBorders>
            <w:shd w:val="clear" w:color="auto" w:fill="auto"/>
            <w:vAlign w:val="center"/>
          </w:tcPr>
          <w:p w14:paraId="5CF63A11"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0.9</w:t>
            </w:r>
          </w:p>
        </w:tc>
        <w:tc>
          <w:tcPr>
            <w:tcW w:w="1800" w:type="dxa"/>
            <w:tcBorders>
              <w:top w:val="dashSmallGap" w:sz="4" w:space="0" w:color="auto"/>
              <w:bottom w:val="dashSmallGap" w:sz="4" w:space="0" w:color="auto"/>
            </w:tcBorders>
            <w:shd w:val="clear" w:color="auto" w:fill="auto"/>
            <w:noWrap/>
            <w:vAlign w:val="center"/>
          </w:tcPr>
          <w:p w14:paraId="6D1E78FD"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1.9</w:t>
            </w:r>
          </w:p>
        </w:tc>
        <w:tc>
          <w:tcPr>
            <w:tcW w:w="1427" w:type="dxa"/>
            <w:tcBorders>
              <w:top w:val="dashSmallGap" w:sz="4" w:space="0" w:color="auto"/>
              <w:bottom w:val="dashSmallGap" w:sz="4" w:space="0" w:color="auto"/>
              <w:right w:val="nil"/>
            </w:tcBorders>
            <w:shd w:val="clear" w:color="auto" w:fill="auto"/>
            <w:noWrap/>
            <w:vAlign w:val="center"/>
          </w:tcPr>
          <w:p w14:paraId="45146172"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0.019</w:t>
            </w:r>
          </w:p>
        </w:tc>
      </w:tr>
      <w:tr w:rsidR="005A1014" w:rsidRPr="0067103E" w14:paraId="30A80A78" w14:textId="77777777" w:rsidTr="00884E45">
        <w:trPr>
          <w:trHeight w:val="274"/>
          <w:jc w:val="center"/>
        </w:trPr>
        <w:tc>
          <w:tcPr>
            <w:tcW w:w="3150" w:type="dxa"/>
            <w:tcBorders>
              <w:top w:val="dashSmallGap" w:sz="4" w:space="0" w:color="auto"/>
              <w:left w:val="nil"/>
              <w:bottom w:val="dashSmallGap" w:sz="4" w:space="0" w:color="auto"/>
            </w:tcBorders>
            <w:shd w:val="clear" w:color="auto" w:fill="auto"/>
            <w:noWrap/>
            <w:vAlign w:val="center"/>
          </w:tcPr>
          <w:p w14:paraId="0BB7A630" w14:textId="77777777" w:rsidR="005A1014" w:rsidRPr="0067103E" w:rsidRDefault="005A1014" w:rsidP="00884E45">
            <w:pPr>
              <w:rPr>
                <w:color w:val="0D0D0D" w:themeColor="text1" w:themeTint="F2"/>
                <w:sz w:val="24"/>
                <w:szCs w:val="24"/>
              </w:rPr>
            </w:pPr>
            <w:r w:rsidRPr="0067103E">
              <w:rPr>
                <w:color w:val="0D0D0D" w:themeColor="text1" w:themeTint="F2"/>
                <w:sz w:val="24"/>
                <w:szCs w:val="24"/>
              </w:rPr>
              <w:t xml:space="preserve"> Urban (referent)</w:t>
            </w:r>
          </w:p>
        </w:tc>
        <w:tc>
          <w:tcPr>
            <w:tcW w:w="1175" w:type="dxa"/>
            <w:tcBorders>
              <w:top w:val="dashSmallGap" w:sz="4" w:space="0" w:color="auto"/>
              <w:bottom w:val="dashSmallGap" w:sz="4" w:space="0" w:color="auto"/>
            </w:tcBorders>
            <w:shd w:val="clear" w:color="auto" w:fill="auto"/>
            <w:noWrap/>
            <w:vAlign w:val="center"/>
          </w:tcPr>
          <w:p w14:paraId="1F6F3FA7" w14:textId="77777777" w:rsidR="005A1014" w:rsidRPr="0067103E" w:rsidRDefault="005A1014" w:rsidP="00884E45">
            <w:pPr>
              <w:jc w:val="center"/>
              <w:rPr>
                <w:color w:val="0D0D0D" w:themeColor="text1" w:themeTint="F2"/>
                <w:sz w:val="24"/>
                <w:szCs w:val="24"/>
              </w:rPr>
            </w:pPr>
          </w:p>
        </w:tc>
        <w:tc>
          <w:tcPr>
            <w:tcW w:w="1610" w:type="dxa"/>
            <w:tcBorders>
              <w:top w:val="dashSmallGap" w:sz="4" w:space="0" w:color="auto"/>
              <w:bottom w:val="dashSmallGap" w:sz="4" w:space="0" w:color="auto"/>
            </w:tcBorders>
            <w:shd w:val="clear" w:color="auto" w:fill="auto"/>
            <w:vAlign w:val="center"/>
          </w:tcPr>
          <w:p w14:paraId="09E9B6B3" w14:textId="77777777" w:rsidR="005A1014" w:rsidRPr="0067103E" w:rsidRDefault="005A1014" w:rsidP="00884E45">
            <w:pPr>
              <w:jc w:val="center"/>
              <w:rPr>
                <w:color w:val="0D0D0D" w:themeColor="text1" w:themeTint="F2"/>
                <w:sz w:val="24"/>
                <w:szCs w:val="24"/>
              </w:rPr>
            </w:pPr>
          </w:p>
        </w:tc>
        <w:tc>
          <w:tcPr>
            <w:tcW w:w="1800" w:type="dxa"/>
            <w:tcBorders>
              <w:top w:val="dashSmallGap" w:sz="4" w:space="0" w:color="auto"/>
              <w:bottom w:val="dashSmallGap" w:sz="4" w:space="0" w:color="auto"/>
            </w:tcBorders>
            <w:shd w:val="clear" w:color="auto" w:fill="auto"/>
            <w:noWrap/>
            <w:vAlign w:val="center"/>
          </w:tcPr>
          <w:p w14:paraId="66129A03" w14:textId="77777777" w:rsidR="005A1014" w:rsidRPr="0067103E" w:rsidRDefault="005A1014" w:rsidP="00884E45">
            <w:pPr>
              <w:jc w:val="center"/>
              <w:rPr>
                <w:color w:val="0D0D0D" w:themeColor="text1" w:themeTint="F2"/>
                <w:sz w:val="24"/>
                <w:szCs w:val="24"/>
              </w:rPr>
            </w:pPr>
          </w:p>
        </w:tc>
        <w:tc>
          <w:tcPr>
            <w:tcW w:w="1427" w:type="dxa"/>
            <w:tcBorders>
              <w:top w:val="dashSmallGap" w:sz="4" w:space="0" w:color="auto"/>
              <w:bottom w:val="dashSmallGap" w:sz="4" w:space="0" w:color="auto"/>
              <w:right w:val="nil"/>
            </w:tcBorders>
            <w:shd w:val="clear" w:color="auto" w:fill="auto"/>
            <w:noWrap/>
            <w:vAlign w:val="center"/>
          </w:tcPr>
          <w:p w14:paraId="72AB4CA3" w14:textId="77777777" w:rsidR="005A1014" w:rsidRPr="0067103E" w:rsidRDefault="005A1014" w:rsidP="00884E45">
            <w:pPr>
              <w:jc w:val="center"/>
              <w:rPr>
                <w:color w:val="0D0D0D" w:themeColor="text1" w:themeTint="F2"/>
                <w:sz w:val="24"/>
                <w:szCs w:val="24"/>
              </w:rPr>
            </w:pPr>
          </w:p>
        </w:tc>
      </w:tr>
      <w:tr w:rsidR="005A1014" w:rsidRPr="0067103E" w14:paraId="20086882" w14:textId="77777777" w:rsidTr="00884E45">
        <w:trPr>
          <w:trHeight w:val="274"/>
          <w:jc w:val="center"/>
        </w:trPr>
        <w:tc>
          <w:tcPr>
            <w:tcW w:w="3150" w:type="dxa"/>
            <w:tcBorders>
              <w:top w:val="dashSmallGap" w:sz="4" w:space="0" w:color="auto"/>
              <w:left w:val="nil"/>
              <w:bottom w:val="dashSmallGap" w:sz="4" w:space="0" w:color="auto"/>
            </w:tcBorders>
            <w:shd w:val="clear" w:color="auto" w:fill="D9E2F3" w:themeFill="accent1" w:themeFillTint="33"/>
            <w:noWrap/>
            <w:vAlign w:val="center"/>
          </w:tcPr>
          <w:p w14:paraId="39A65DCF" w14:textId="77777777" w:rsidR="005A1014" w:rsidRPr="0067103E" w:rsidRDefault="005A1014" w:rsidP="00884E45">
            <w:pPr>
              <w:rPr>
                <w:color w:val="0D0D0D" w:themeColor="text1" w:themeTint="F2"/>
                <w:sz w:val="24"/>
                <w:szCs w:val="24"/>
              </w:rPr>
            </w:pPr>
            <w:r w:rsidRPr="0067103E">
              <w:rPr>
                <w:color w:val="0D0D0D" w:themeColor="text1" w:themeTint="F2"/>
                <w:sz w:val="24"/>
                <w:szCs w:val="24"/>
              </w:rPr>
              <w:t>Smoking 1st Trimester</w:t>
            </w:r>
          </w:p>
        </w:tc>
        <w:tc>
          <w:tcPr>
            <w:tcW w:w="1175" w:type="dxa"/>
            <w:tcBorders>
              <w:top w:val="dashSmallGap" w:sz="4" w:space="0" w:color="auto"/>
              <w:bottom w:val="dashSmallGap" w:sz="4" w:space="0" w:color="auto"/>
            </w:tcBorders>
            <w:shd w:val="clear" w:color="auto" w:fill="D9E2F3" w:themeFill="accent1" w:themeFillTint="33"/>
            <w:noWrap/>
            <w:vAlign w:val="center"/>
          </w:tcPr>
          <w:p w14:paraId="3E699B3A" w14:textId="77777777" w:rsidR="005A1014" w:rsidRPr="0067103E" w:rsidRDefault="005A1014" w:rsidP="00884E45">
            <w:pPr>
              <w:jc w:val="center"/>
              <w:rPr>
                <w:color w:val="0D0D0D" w:themeColor="text1" w:themeTint="F2"/>
                <w:sz w:val="24"/>
                <w:szCs w:val="24"/>
              </w:rPr>
            </w:pPr>
          </w:p>
        </w:tc>
        <w:tc>
          <w:tcPr>
            <w:tcW w:w="1610" w:type="dxa"/>
            <w:tcBorders>
              <w:top w:val="dashSmallGap" w:sz="4" w:space="0" w:color="auto"/>
              <w:bottom w:val="dashSmallGap" w:sz="4" w:space="0" w:color="auto"/>
            </w:tcBorders>
            <w:shd w:val="clear" w:color="auto" w:fill="D9E2F3" w:themeFill="accent1" w:themeFillTint="33"/>
            <w:vAlign w:val="center"/>
          </w:tcPr>
          <w:p w14:paraId="7474CF6B" w14:textId="77777777" w:rsidR="005A1014" w:rsidRPr="0067103E" w:rsidRDefault="005A1014" w:rsidP="00884E45">
            <w:pPr>
              <w:jc w:val="center"/>
              <w:rPr>
                <w:color w:val="0D0D0D" w:themeColor="text1" w:themeTint="F2"/>
                <w:sz w:val="24"/>
                <w:szCs w:val="24"/>
              </w:rPr>
            </w:pPr>
          </w:p>
        </w:tc>
        <w:tc>
          <w:tcPr>
            <w:tcW w:w="1800" w:type="dxa"/>
            <w:tcBorders>
              <w:top w:val="dashSmallGap" w:sz="4" w:space="0" w:color="auto"/>
              <w:bottom w:val="dashSmallGap" w:sz="4" w:space="0" w:color="auto"/>
            </w:tcBorders>
            <w:shd w:val="clear" w:color="auto" w:fill="D9E2F3" w:themeFill="accent1" w:themeFillTint="33"/>
            <w:noWrap/>
            <w:vAlign w:val="center"/>
          </w:tcPr>
          <w:p w14:paraId="4046236C" w14:textId="77777777" w:rsidR="005A1014" w:rsidRPr="0067103E" w:rsidRDefault="005A1014" w:rsidP="00884E45">
            <w:pPr>
              <w:jc w:val="center"/>
              <w:rPr>
                <w:color w:val="0D0D0D" w:themeColor="text1" w:themeTint="F2"/>
                <w:sz w:val="24"/>
                <w:szCs w:val="24"/>
              </w:rPr>
            </w:pPr>
          </w:p>
        </w:tc>
        <w:tc>
          <w:tcPr>
            <w:tcW w:w="1427" w:type="dxa"/>
            <w:tcBorders>
              <w:top w:val="dashSmallGap" w:sz="4" w:space="0" w:color="auto"/>
              <w:bottom w:val="dashSmallGap" w:sz="4" w:space="0" w:color="auto"/>
              <w:right w:val="nil"/>
            </w:tcBorders>
            <w:shd w:val="clear" w:color="auto" w:fill="D9E2F3" w:themeFill="accent1" w:themeFillTint="33"/>
            <w:noWrap/>
            <w:vAlign w:val="center"/>
          </w:tcPr>
          <w:p w14:paraId="5DC9C145" w14:textId="77777777" w:rsidR="005A1014" w:rsidRPr="0067103E" w:rsidRDefault="005A1014" w:rsidP="00884E45">
            <w:pPr>
              <w:jc w:val="center"/>
              <w:rPr>
                <w:color w:val="0D0D0D" w:themeColor="text1" w:themeTint="F2"/>
                <w:sz w:val="24"/>
                <w:szCs w:val="24"/>
              </w:rPr>
            </w:pPr>
          </w:p>
        </w:tc>
      </w:tr>
      <w:tr w:rsidR="005A1014" w:rsidRPr="0067103E" w14:paraId="133D9ABD" w14:textId="77777777" w:rsidTr="00884E45">
        <w:trPr>
          <w:trHeight w:val="274"/>
          <w:jc w:val="center"/>
        </w:trPr>
        <w:tc>
          <w:tcPr>
            <w:tcW w:w="3150" w:type="dxa"/>
            <w:tcBorders>
              <w:top w:val="dashSmallGap" w:sz="4" w:space="0" w:color="auto"/>
              <w:left w:val="nil"/>
              <w:bottom w:val="dashSmallGap" w:sz="4" w:space="0" w:color="auto"/>
            </w:tcBorders>
            <w:shd w:val="clear" w:color="auto" w:fill="auto"/>
            <w:noWrap/>
            <w:vAlign w:val="center"/>
          </w:tcPr>
          <w:p w14:paraId="7D9E010A" w14:textId="77777777" w:rsidR="005A1014" w:rsidRPr="0067103E" w:rsidRDefault="005A1014" w:rsidP="00884E45">
            <w:pPr>
              <w:rPr>
                <w:color w:val="0D0D0D" w:themeColor="text1" w:themeTint="F2"/>
                <w:sz w:val="24"/>
                <w:szCs w:val="24"/>
              </w:rPr>
            </w:pPr>
            <w:r w:rsidRPr="0067103E">
              <w:rPr>
                <w:color w:val="0D0D0D" w:themeColor="text1" w:themeTint="F2"/>
                <w:sz w:val="24"/>
                <w:szCs w:val="24"/>
              </w:rPr>
              <w:t xml:space="preserve"> Yes</w:t>
            </w:r>
          </w:p>
        </w:tc>
        <w:tc>
          <w:tcPr>
            <w:tcW w:w="1175" w:type="dxa"/>
            <w:tcBorders>
              <w:top w:val="dashSmallGap" w:sz="4" w:space="0" w:color="auto"/>
              <w:bottom w:val="dashSmallGap" w:sz="4" w:space="0" w:color="auto"/>
            </w:tcBorders>
            <w:shd w:val="clear" w:color="auto" w:fill="auto"/>
            <w:noWrap/>
            <w:vAlign w:val="center"/>
          </w:tcPr>
          <w:p w14:paraId="319AD737"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1.6</w:t>
            </w:r>
          </w:p>
        </w:tc>
        <w:tc>
          <w:tcPr>
            <w:tcW w:w="1610" w:type="dxa"/>
            <w:tcBorders>
              <w:top w:val="dashSmallGap" w:sz="4" w:space="0" w:color="auto"/>
              <w:bottom w:val="dashSmallGap" w:sz="4" w:space="0" w:color="auto"/>
            </w:tcBorders>
            <w:shd w:val="clear" w:color="auto" w:fill="auto"/>
            <w:vAlign w:val="center"/>
          </w:tcPr>
          <w:p w14:paraId="1C3F391E"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1.05</w:t>
            </w:r>
          </w:p>
        </w:tc>
        <w:tc>
          <w:tcPr>
            <w:tcW w:w="1800" w:type="dxa"/>
            <w:tcBorders>
              <w:top w:val="dashSmallGap" w:sz="4" w:space="0" w:color="auto"/>
              <w:bottom w:val="dashSmallGap" w:sz="4" w:space="0" w:color="auto"/>
            </w:tcBorders>
            <w:shd w:val="clear" w:color="auto" w:fill="auto"/>
            <w:noWrap/>
            <w:vAlign w:val="center"/>
          </w:tcPr>
          <w:p w14:paraId="407EE919"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2.4</w:t>
            </w:r>
          </w:p>
        </w:tc>
        <w:tc>
          <w:tcPr>
            <w:tcW w:w="1427" w:type="dxa"/>
            <w:tcBorders>
              <w:top w:val="dashSmallGap" w:sz="4" w:space="0" w:color="auto"/>
              <w:bottom w:val="dashSmallGap" w:sz="4" w:space="0" w:color="auto"/>
              <w:right w:val="nil"/>
            </w:tcBorders>
            <w:shd w:val="clear" w:color="auto" w:fill="auto"/>
            <w:noWrap/>
            <w:vAlign w:val="center"/>
          </w:tcPr>
          <w:p w14:paraId="5FC13C92"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0.030</w:t>
            </w:r>
          </w:p>
        </w:tc>
      </w:tr>
      <w:tr w:rsidR="005A1014" w:rsidRPr="0067103E" w14:paraId="51CBED26" w14:textId="77777777" w:rsidTr="00884E45">
        <w:trPr>
          <w:trHeight w:val="274"/>
          <w:jc w:val="center"/>
        </w:trPr>
        <w:tc>
          <w:tcPr>
            <w:tcW w:w="3150" w:type="dxa"/>
            <w:tcBorders>
              <w:top w:val="dashSmallGap" w:sz="4" w:space="0" w:color="auto"/>
              <w:left w:val="nil"/>
              <w:bottom w:val="dashSmallGap" w:sz="4" w:space="0" w:color="auto"/>
            </w:tcBorders>
            <w:shd w:val="clear" w:color="auto" w:fill="auto"/>
            <w:noWrap/>
            <w:vAlign w:val="center"/>
          </w:tcPr>
          <w:p w14:paraId="3D65F524" w14:textId="77777777" w:rsidR="005A1014" w:rsidRPr="0067103E" w:rsidRDefault="005A1014" w:rsidP="00884E45">
            <w:pPr>
              <w:rPr>
                <w:color w:val="0D0D0D" w:themeColor="text1" w:themeTint="F2"/>
                <w:sz w:val="24"/>
                <w:szCs w:val="24"/>
              </w:rPr>
            </w:pPr>
            <w:r w:rsidRPr="0067103E">
              <w:rPr>
                <w:color w:val="0D0D0D" w:themeColor="text1" w:themeTint="F2"/>
                <w:sz w:val="24"/>
                <w:szCs w:val="24"/>
              </w:rPr>
              <w:t xml:space="preserve"> No (referent)</w:t>
            </w:r>
          </w:p>
        </w:tc>
        <w:tc>
          <w:tcPr>
            <w:tcW w:w="1175" w:type="dxa"/>
            <w:tcBorders>
              <w:top w:val="dashSmallGap" w:sz="4" w:space="0" w:color="auto"/>
              <w:bottom w:val="dashSmallGap" w:sz="4" w:space="0" w:color="auto"/>
            </w:tcBorders>
            <w:shd w:val="clear" w:color="auto" w:fill="auto"/>
            <w:noWrap/>
            <w:vAlign w:val="center"/>
          </w:tcPr>
          <w:p w14:paraId="0B7A2D90" w14:textId="77777777" w:rsidR="005A1014" w:rsidRPr="0067103E" w:rsidRDefault="005A1014" w:rsidP="00884E45">
            <w:pPr>
              <w:jc w:val="center"/>
              <w:rPr>
                <w:color w:val="0D0D0D" w:themeColor="text1" w:themeTint="F2"/>
                <w:sz w:val="24"/>
                <w:szCs w:val="24"/>
              </w:rPr>
            </w:pPr>
          </w:p>
        </w:tc>
        <w:tc>
          <w:tcPr>
            <w:tcW w:w="1610" w:type="dxa"/>
            <w:tcBorders>
              <w:top w:val="dashSmallGap" w:sz="4" w:space="0" w:color="auto"/>
              <w:bottom w:val="dashSmallGap" w:sz="4" w:space="0" w:color="auto"/>
            </w:tcBorders>
            <w:shd w:val="clear" w:color="auto" w:fill="auto"/>
            <w:vAlign w:val="center"/>
          </w:tcPr>
          <w:p w14:paraId="6932ABBA" w14:textId="77777777" w:rsidR="005A1014" w:rsidRPr="0067103E" w:rsidRDefault="005A1014" w:rsidP="00884E45">
            <w:pPr>
              <w:jc w:val="center"/>
              <w:rPr>
                <w:color w:val="0D0D0D" w:themeColor="text1" w:themeTint="F2"/>
                <w:sz w:val="24"/>
                <w:szCs w:val="24"/>
              </w:rPr>
            </w:pPr>
          </w:p>
        </w:tc>
        <w:tc>
          <w:tcPr>
            <w:tcW w:w="1800" w:type="dxa"/>
            <w:tcBorders>
              <w:top w:val="dashSmallGap" w:sz="4" w:space="0" w:color="auto"/>
              <w:bottom w:val="dashSmallGap" w:sz="4" w:space="0" w:color="auto"/>
            </w:tcBorders>
            <w:shd w:val="clear" w:color="auto" w:fill="auto"/>
            <w:noWrap/>
            <w:vAlign w:val="center"/>
          </w:tcPr>
          <w:p w14:paraId="57F2E42C" w14:textId="77777777" w:rsidR="005A1014" w:rsidRPr="0067103E" w:rsidRDefault="005A1014" w:rsidP="00884E45">
            <w:pPr>
              <w:jc w:val="center"/>
              <w:rPr>
                <w:color w:val="0D0D0D" w:themeColor="text1" w:themeTint="F2"/>
                <w:sz w:val="24"/>
                <w:szCs w:val="24"/>
              </w:rPr>
            </w:pPr>
          </w:p>
        </w:tc>
        <w:tc>
          <w:tcPr>
            <w:tcW w:w="1427" w:type="dxa"/>
            <w:tcBorders>
              <w:top w:val="dashSmallGap" w:sz="4" w:space="0" w:color="auto"/>
              <w:bottom w:val="dashSmallGap" w:sz="4" w:space="0" w:color="auto"/>
              <w:right w:val="nil"/>
            </w:tcBorders>
            <w:shd w:val="clear" w:color="auto" w:fill="auto"/>
            <w:noWrap/>
            <w:vAlign w:val="center"/>
          </w:tcPr>
          <w:p w14:paraId="1C285184" w14:textId="77777777" w:rsidR="005A1014" w:rsidRPr="0067103E" w:rsidRDefault="005A1014" w:rsidP="00884E45">
            <w:pPr>
              <w:jc w:val="center"/>
              <w:rPr>
                <w:color w:val="0D0D0D" w:themeColor="text1" w:themeTint="F2"/>
                <w:sz w:val="24"/>
                <w:szCs w:val="24"/>
              </w:rPr>
            </w:pPr>
          </w:p>
        </w:tc>
      </w:tr>
      <w:tr w:rsidR="005A1014" w:rsidRPr="0067103E" w14:paraId="08D764B9" w14:textId="77777777" w:rsidTr="00884E45">
        <w:trPr>
          <w:trHeight w:val="274"/>
          <w:jc w:val="center"/>
        </w:trPr>
        <w:tc>
          <w:tcPr>
            <w:tcW w:w="3150" w:type="dxa"/>
            <w:tcBorders>
              <w:top w:val="dashSmallGap" w:sz="4" w:space="0" w:color="auto"/>
              <w:left w:val="nil"/>
              <w:bottom w:val="dashSmallGap" w:sz="4" w:space="0" w:color="auto"/>
            </w:tcBorders>
            <w:shd w:val="clear" w:color="auto" w:fill="D9E2F3" w:themeFill="accent1" w:themeFillTint="33"/>
            <w:noWrap/>
            <w:vAlign w:val="center"/>
          </w:tcPr>
          <w:p w14:paraId="1755AD7D" w14:textId="77777777" w:rsidR="005A1014" w:rsidRPr="0067103E" w:rsidRDefault="005A1014" w:rsidP="00884E45">
            <w:pPr>
              <w:rPr>
                <w:color w:val="0D0D0D" w:themeColor="text1" w:themeTint="F2"/>
                <w:sz w:val="24"/>
                <w:szCs w:val="24"/>
              </w:rPr>
            </w:pPr>
            <w:r w:rsidRPr="0067103E">
              <w:rPr>
                <w:color w:val="0D0D0D" w:themeColor="text1" w:themeTint="F2"/>
                <w:sz w:val="24"/>
                <w:szCs w:val="24"/>
              </w:rPr>
              <w:t xml:space="preserve">Prenatal Care Visits </w:t>
            </w:r>
          </w:p>
        </w:tc>
        <w:tc>
          <w:tcPr>
            <w:tcW w:w="1175" w:type="dxa"/>
            <w:tcBorders>
              <w:top w:val="dashSmallGap" w:sz="4" w:space="0" w:color="auto"/>
              <w:bottom w:val="dashSmallGap" w:sz="4" w:space="0" w:color="auto"/>
            </w:tcBorders>
            <w:shd w:val="clear" w:color="auto" w:fill="D9E2F3" w:themeFill="accent1" w:themeFillTint="33"/>
            <w:noWrap/>
            <w:vAlign w:val="center"/>
          </w:tcPr>
          <w:p w14:paraId="4CED505A" w14:textId="77777777" w:rsidR="005A1014" w:rsidRPr="0067103E" w:rsidRDefault="005A1014" w:rsidP="00884E45">
            <w:pPr>
              <w:jc w:val="center"/>
              <w:rPr>
                <w:color w:val="0D0D0D" w:themeColor="text1" w:themeTint="F2"/>
                <w:sz w:val="24"/>
                <w:szCs w:val="24"/>
              </w:rPr>
            </w:pPr>
          </w:p>
        </w:tc>
        <w:tc>
          <w:tcPr>
            <w:tcW w:w="1610" w:type="dxa"/>
            <w:tcBorders>
              <w:top w:val="dashSmallGap" w:sz="4" w:space="0" w:color="auto"/>
              <w:bottom w:val="dashSmallGap" w:sz="4" w:space="0" w:color="auto"/>
            </w:tcBorders>
            <w:shd w:val="clear" w:color="auto" w:fill="D9E2F3" w:themeFill="accent1" w:themeFillTint="33"/>
            <w:vAlign w:val="center"/>
          </w:tcPr>
          <w:p w14:paraId="47307286" w14:textId="77777777" w:rsidR="005A1014" w:rsidRPr="0067103E" w:rsidRDefault="005A1014" w:rsidP="00884E45">
            <w:pPr>
              <w:jc w:val="center"/>
              <w:rPr>
                <w:color w:val="0D0D0D" w:themeColor="text1" w:themeTint="F2"/>
                <w:sz w:val="24"/>
                <w:szCs w:val="24"/>
              </w:rPr>
            </w:pPr>
          </w:p>
        </w:tc>
        <w:tc>
          <w:tcPr>
            <w:tcW w:w="1800" w:type="dxa"/>
            <w:tcBorders>
              <w:top w:val="dashSmallGap" w:sz="4" w:space="0" w:color="auto"/>
              <w:bottom w:val="dashSmallGap" w:sz="4" w:space="0" w:color="auto"/>
            </w:tcBorders>
            <w:shd w:val="clear" w:color="auto" w:fill="D9E2F3" w:themeFill="accent1" w:themeFillTint="33"/>
            <w:noWrap/>
            <w:vAlign w:val="center"/>
          </w:tcPr>
          <w:p w14:paraId="28A652C0" w14:textId="77777777" w:rsidR="005A1014" w:rsidRPr="0067103E" w:rsidRDefault="005A1014" w:rsidP="00884E45">
            <w:pPr>
              <w:jc w:val="center"/>
              <w:rPr>
                <w:color w:val="0D0D0D" w:themeColor="text1" w:themeTint="F2"/>
                <w:sz w:val="24"/>
                <w:szCs w:val="24"/>
              </w:rPr>
            </w:pPr>
          </w:p>
        </w:tc>
        <w:tc>
          <w:tcPr>
            <w:tcW w:w="1427" w:type="dxa"/>
            <w:tcBorders>
              <w:top w:val="dashSmallGap" w:sz="4" w:space="0" w:color="auto"/>
              <w:bottom w:val="dashSmallGap" w:sz="4" w:space="0" w:color="auto"/>
              <w:right w:val="nil"/>
            </w:tcBorders>
            <w:shd w:val="clear" w:color="auto" w:fill="D9E2F3" w:themeFill="accent1" w:themeFillTint="33"/>
            <w:noWrap/>
            <w:vAlign w:val="center"/>
          </w:tcPr>
          <w:p w14:paraId="0FC161F3"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&lt;0.0001</w:t>
            </w:r>
          </w:p>
        </w:tc>
      </w:tr>
      <w:tr w:rsidR="005A1014" w:rsidRPr="0067103E" w14:paraId="66A489A2" w14:textId="77777777" w:rsidTr="00884E45">
        <w:trPr>
          <w:trHeight w:val="274"/>
          <w:jc w:val="center"/>
        </w:trPr>
        <w:tc>
          <w:tcPr>
            <w:tcW w:w="3150" w:type="dxa"/>
            <w:tcBorders>
              <w:top w:val="dashSmallGap" w:sz="4" w:space="0" w:color="auto"/>
              <w:left w:val="nil"/>
              <w:bottom w:val="dashSmallGap" w:sz="4" w:space="0" w:color="auto"/>
            </w:tcBorders>
            <w:shd w:val="clear" w:color="auto" w:fill="auto"/>
            <w:noWrap/>
            <w:vAlign w:val="center"/>
          </w:tcPr>
          <w:p w14:paraId="4A3FBE96" w14:textId="77777777" w:rsidR="005A1014" w:rsidRPr="0067103E" w:rsidDel="002F7837" w:rsidRDefault="005A1014" w:rsidP="00884E45">
            <w:pPr>
              <w:rPr>
                <w:color w:val="0D0D0D" w:themeColor="text1" w:themeTint="F2"/>
                <w:sz w:val="24"/>
                <w:szCs w:val="24"/>
              </w:rPr>
            </w:pPr>
            <w:r w:rsidRPr="0067103E">
              <w:rPr>
                <w:color w:val="0D0D0D" w:themeColor="text1" w:themeTint="F2"/>
                <w:sz w:val="24"/>
                <w:szCs w:val="24"/>
              </w:rPr>
              <w:t xml:space="preserve"> &lt;9 Visits</w:t>
            </w:r>
          </w:p>
        </w:tc>
        <w:tc>
          <w:tcPr>
            <w:tcW w:w="1175" w:type="dxa"/>
            <w:tcBorders>
              <w:top w:val="dashSmallGap" w:sz="4" w:space="0" w:color="auto"/>
              <w:bottom w:val="dashSmallGap" w:sz="4" w:space="0" w:color="auto"/>
            </w:tcBorders>
            <w:shd w:val="clear" w:color="auto" w:fill="auto"/>
            <w:noWrap/>
            <w:vAlign w:val="center"/>
          </w:tcPr>
          <w:p w14:paraId="0A7F4EDF"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2.8</w:t>
            </w:r>
          </w:p>
        </w:tc>
        <w:tc>
          <w:tcPr>
            <w:tcW w:w="1610" w:type="dxa"/>
            <w:tcBorders>
              <w:top w:val="dashSmallGap" w:sz="4" w:space="0" w:color="auto"/>
              <w:bottom w:val="dashSmallGap" w:sz="4" w:space="0" w:color="auto"/>
            </w:tcBorders>
            <w:shd w:val="clear" w:color="auto" w:fill="auto"/>
            <w:vAlign w:val="center"/>
          </w:tcPr>
          <w:p w14:paraId="51017456"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1.8</w:t>
            </w:r>
          </w:p>
        </w:tc>
        <w:tc>
          <w:tcPr>
            <w:tcW w:w="1800" w:type="dxa"/>
            <w:tcBorders>
              <w:top w:val="dashSmallGap" w:sz="4" w:space="0" w:color="auto"/>
              <w:bottom w:val="dashSmallGap" w:sz="4" w:space="0" w:color="auto"/>
            </w:tcBorders>
            <w:shd w:val="clear" w:color="auto" w:fill="auto"/>
            <w:noWrap/>
            <w:vAlign w:val="center"/>
          </w:tcPr>
          <w:p w14:paraId="3FD8F157"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4.3</w:t>
            </w:r>
          </w:p>
        </w:tc>
        <w:tc>
          <w:tcPr>
            <w:tcW w:w="1427" w:type="dxa"/>
            <w:tcBorders>
              <w:top w:val="dashSmallGap" w:sz="4" w:space="0" w:color="auto"/>
              <w:bottom w:val="dashSmallGap" w:sz="4" w:space="0" w:color="auto"/>
              <w:right w:val="nil"/>
            </w:tcBorders>
            <w:shd w:val="clear" w:color="auto" w:fill="auto"/>
            <w:noWrap/>
            <w:vAlign w:val="center"/>
          </w:tcPr>
          <w:p w14:paraId="00AF783E" w14:textId="77777777" w:rsidR="005A1014" w:rsidRPr="0067103E" w:rsidDel="00985B6B" w:rsidRDefault="005A1014" w:rsidP="00884E45">
            <w:pPr>
              <w:jc w:val="center"/>
              <w:rPr>
                <w:color w:val="0D0D0D" w:themeColor="text1" w:themeTint="F2"/>
                <w:sz w:val="24"/>
                <w:szCs w:val="24"/>
              </w:rPr>
            </w:pPr>
            <w:r w:rsidRPr="0067103E">
              <w:rPr>
                <w:color w:val="0D0D0D" w:themeColor="text1" w:themeTint="F2"/>
                <w:sz w:val="24"/>
                <w:szCs w:val="24"/>
              </w:rPr>
              <w:t>&lt;0.0001</w:t>
            </w:r>
          </w:p>
        </w:tc>
      </w:tr>
      <w:tr w:rsidR="005A1014" w:rsidRPr="0067103E" w14:paraId="7B896C15" w14:textId="77777777" w:rsidTr="00884E45">
        <w:trPr>
          <w:trHeight w:val="274"/>
          <w:jc w:val="center"/>
        </w:trPr>
        <w:tc>
          <w:tcPr>
            <w:tcW w:w="3150" w:type="dxa"/>
            <w:tcBorders>
              <w:top w:val="dashSmallGap" w:sz="4" w:space="0" w:color="auto"/>
              <w:left w:val="nil"/>
              <w:bottom w:val="dashSmallGap" w:sz="4" w:space="0" w:color="auto"/>
            </w:tcBorders>
            <w:shd w:val="clear" w:color="auto" w:fill="auto"/>
            <w:noWrap/>
            <w:vAlign w:val="center"/>
          </w:tcPr>
          <w:p w14:paraId="51410503" w14:textId="77777777" w:rsidR="005A1014" w:rsidRPr="0067103E" w:rsidDel="002F7837" w:rsidRDefault="005A1014" w:rsidP="00884E45">
            <w:pPr>
              <w:rPr>
                <w:color w:val="0D0D0D" w:themeColor="text1" w:themeTint="F2"/>
                <w:sz w:val="24"/>
                <w:szCs w:val="24"/>
              </w:rPr>
            </w:pPr>
            <w:r w:rsidRPr="0067103E">
              <w:rPr>
                <w:color w:val="0D0D0D" w:themeColor="text1" w:themeTint="F2"/>
                <w:sz w:val="24"/>
                <w:szCs w:val="24"/>
              </w:rPr>
              <w:t xml:space="preserve"> &gt;11</w:t>
            </w:r>
          </w:p>
        </w:tc>
        <w:tc>
          <w:tcPr>
            <w:tcW w:w="1175" w:type="dxa"/>
            <w:tcBorders>
              <w:top w:val="dashSmallGap" w:sz="4" w:space="0" w:color="auto"/>
              <w:bottom w:val="dashSmallGap" w:sz="4" w:space="0" w:color="auto"/>
            </w:tcBorders>
            <w:shd w:val="clear" w:color="auto" w:fill="auto"/>
            <w:noWrap/>
            <w:vAlign w:val="center"/>
          </w:tcPr>
          <w:p w14:paraId="466A1E61"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0.3</w:t>
            </w:r>
          </w:p>
        </w:tc>
        <w:tc>
          <w:tcPr>
            <w:tcW w:w="1610" w:type="dxa"/>
            <w:tcBorders>
              <w:top w:val="dashSmallGap" w:sz="4" w:space="0" w:color="auto"/>
              <w:bottom w:val="dashSmallGap" w:sz="4" w:space="0" w:color="auto"/>
            </w:tcBorders>
            <w:shd w:val="clear" w:color="auto" w:fill="auto"/>
            <w:vAlign w:val="center"/>
          </w:tcPr>
          <w:p w14:paraId="701C445B"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0.2</w:t>
            </w:r>
          </w:p>
        </w:tc>
        <w:tc>
          <w:tcPr>
            <w:tcW w:w="1800" w:type="dxa"/>
            <w:tcBorders>
              <w:top w:val="dashSmallGap" w:sz="4" w:space="0" w:color="auto"/>
              <w:bottom w:val="dashSmallGap" w:sz="4" w:space="0" w:color="auto"/>
            </w:tcBorders>
            <w:shd w:val="clear" w:color="auto" w:fill="auto"/>
            <w:noWrap/>
            <w:vAlign w:val="center"/>
          </w:tcPr>
          <w:p w14:paraId="07773E17" w14:textId="77777777" w:rsidR="005A1014" w:rsidRPr="0067103E" w:rsidRDefault="005A1014" w:rsidP="00884E45">
            <w:pPr>
              <w:jc w:val="center"/>
              <w:rPr>
                <w:color w:val="0D0D0D" w:themeColor="text1" w:themeTint="F2"/>
                <w:sz w:val="24"/>
                <w:szCs w:val="24"/>
              </w:rPr>
            </w:pPr>
            <w:r w:rsidRPr="0067103E">
              <w:rPr>
                <w:color w:val="0D0D0D" w:themeColor="text1" w:themeTint="F2"/>
                <w:sz w:val="24"/>
                <w:szCs w:val="24"/>
              </w:rPr>
              <w:t>0.5</w:t>
            </w:r>
          </w:p>
        </w:tc>
        <w:tc>
          <w:tcPr>
            <w:tcW w:w="1427" w:type="dxa"/>
            <w:tcBorders>
              <w:top w:val="dashSmallGap" w:sz="4" w:space="0" w:color="auto"/>
              <w:bottom w:val="dashSmallGap" w:sz="4" w:space="0" w:color="auto"/>
              <w:right w:val="nil"/>
            </w:tcBorders>
            <w:shd w:val="clear" w:color="auto" w:fill="auto"/>
            <w:noWrap/>
            <w:vAlign w:val="center"/>
          </w:tcPr>
          <w:p w14:paraId="0495A28B" w14:textId="77777777" w:rsidR="005A1014" w:rsidRPr="0067103E" w:rsidDel="00985B6B" w:rsidRDefault="005A1014" w:rsidP="00884E45">
            <w:pPr>
              <w:jc w:val="center"/>
              <w:rPr>
                <w:color w:val="0D0D0D" w:themeColor="text1" w:themeTint="F2"/>
                <w:sz w:val="24"/>
                <w:szCs w:val="24"/>
              </w:rPr>
            </w:pPr>
            <w:r w:rsidRPr="0067103E">
              <w:rPr>
                <w:color w:val="0D0D0D" w:themeColor="text1" w:themeTint="F2"/>
                <w:sz w:val="24"/>
                <w:szCs w:val="24"/>
              </w:rPr>
              <w:t>&lt;0.0001</w:t>
            </w:r>
          </w:p>
        </w:tc>
      </w:tr>
      <w:tr w:rsidR="005A1014" w:rsidRPr="0067103E" w14:paraId="1CC715C9" w14:textId="77777777" w:rsidTr="00884E45">
        <w:trPr>
          <w:trHeight w:val="274"/>
          <w:jc w:val="center"/>
        </w:trPr>
        <w:tc>
          <w:tcPr>
            <w:tcW w:w="3150" w:type="dxa"/>
            <w:tcBorders>
              <w:top w:val="dashSmallGap" w:sz="4" w:space="0" w:color="auto"/>
              <w:left w:val="nil"/>
              <w:bottom w:val="single" w:sz="12" w:space="0" w:color="auto"/>
            </w:tcBorders>
            <w:shd w:val="clear" w:color="auto" w:fill="auto"/>
            <w:noWrap/>
            <w:vAlign w:val="center"/>
          </w:tcPr>
          <w:p w14:paraId="62046DAB" w14:textId="77777777" w:rsidR="005A1014" w:rsidRPr="0067103E" w:rsidDel="002F7837" w:rsidRDefault="005A1014" w:rsidP="00884E45">
            <w:pPr>
              <w:rPr>
                <w:color w:val="0D0D0D" w:themeColor="text1" w:themeTint="F2"/>
                <w:sz w:val="24"/>
                <w:szCs w:val="24"/>
              </w:rPr>
            </w:pPr>
            <w:r w:rsidRPr="0067103E">
              <w:rPr>
                <w:color w:val="0D0D0D" w:themeColor="text1" w:themeTint="F2"/>
                <w:sz w:val="24"/>
                <w:szCs w:val="24"/>
              </w:rPr>
              <w:t xml:space="preserve"> 9-11 (referent)</w:t>
            </w:r>
          </w:p>
        </w:tc>
        <w:tc>
          <w:tcPr>
            <w:tcW w:w="1175" w:type="dxa"/>
            <w:tcBorders>
              <w:top w:val="dashSmallGap" w:sz="4" w:space="0" w:color="auto"/>
              <w:bottom w:val="single" w:sz="12" w:space="0" w:color="auto"/>
            </w:tcBorders>
            <w:shd w:val="clear" w:color="auto" w:fill="auto"/>
            <w:noWrap/>
            <w:vAlign w:val="center"/>
          </w:tcPr>
          <w:p w14:paraId="5EF025B1" w14:textId="77777777" w:rsidR="005A1014" w:rsidRPr="0067103E" w:rsidRDefault="005A1014" w:rsidP="00884E45">
            <w:pPr>
              <w:jc w:val="center"/>
              <w:rPr>
                <w:color w:val="0D0D0D" w:themeColor="text1" w:themeTint="F2"/>
                <w:sz w:val="24"/>
                <w:szCs w:val="24"/>
              </w:rPr>
            </w:pPr>
          </w:p>
        </w:tc>
        <w:tc>
          <w:tcPr>
            <w:tcW w:w="1610" w:type="dxa"/>
            <w:tcBorders>
              <w:top w:val="dashSmallGap" w:sz="4" w:space="0" w:color="auto"/>
              <w:bottom w:val="single" w:sz="12" w:space="0" w:color="auto"/>
            </w:tcBorders>
            <w:shd w:val="clear" w:color="auto" w:fill="auto"/>
            <w:vAlign w:val="center"/>
          </w:tcPr>
          <w:p w14:paraId="3DE2D8B5" w14:textId="77777777" w:rsidR="005A1014" w:rsidRPr="0067103E" w:rsidRDefault="005A1014" w:rsidP="00884E45">
            <w:pPr>
              <w:jc w:val="center"/>
              <w:rPr>
                <w:color w:val="0D0D0D" w:themeColor="text1" w:themeTint="F2"/>
                <w:sz w:val="24"/>
                <w:szCs w:val="24"/>
              </w:rPr>
            </w:pPr>
          </w:p>
        </w:tc>
        <w:tc>
          <w:tcPr>
            <w:tcW w:w="1800" w:type="dxa"/>
            <w:tcBorders>
              <w:top w:val="dashSmallGap" w:sz="4" w:space="0" w:color="auto"/>
              <w:bottom w:val="single" w:sz="12" w:space="0" w:color="auto"/>
            </w:tcBorders>
            <w:shd w:val="clear" w:color="auto" w:fill="auto"/>
            <w:noWrap/>
            <w:vAlign w:val="center"/>
          </w:tcPr>
          <w:p w14:paraId="42A076B0" w14:textId="77777777" w:rsidR="005A1014" w:rsidRPr="0067103E" w:rsidRDefault="005A1014" w:rsidP="00884E45">
            <w:pPr>
              <w:jc w:val="center"/>
              <w:rPr>
                <w:color w:val="0D0D0D" w:themeColor="text1" w:themeTint="F2"/>
                <w:sz w:val="24"/>
                <w:szCs w:val="24"/>
              </w:rPr>
            </w:pPr>
          </w:p>
        </w:tc>
        <w:tc>
          <w:tcPr>
            <w:tcW w:w="1427" w:type="dxa"/>
            <w:tcBorders>
              <w:top w:val="dashSmallGap" w:sz="4" w:space="0" w:color="auto"/>
              <w:bottom w:val="single" w:sz="12" w:space="0" w:color="auto"/>
              <w:right w:val="nil"/>
            </w:tcBorders>
            <w:shd w:val="clear" w:color="auto" w:fill="auto"/>
            <w:noWrap/>
            <w:vAlign w:val="center"/>
          </w:tcPr>
          <w:p w14:paraId="20F61D19" w14:textId="77777777" w:rsidR="005A1014" w:rsidRPr="0067103E" w:rsidDel="00985B6B" w:rsidRDefault="005A1014" w:rsidP="00884E45">
            <w:pPr>
              <w:jc w:val="center"/>
              <w:rPr>
                <w:color w:val="0D0D0D" w:themeColor="text1" w:themeTint="F2"/>
                <w:sz w:val="24"/>
                <w:szCs w:val="24"/>
              </w:rPr>
            </w:pPr>
          </w:p>
        </w:tc>
      </w:tr>
    </w:tbl>
    <w:p w14:paraId="1C9B815C" w14:textId="77777777" w:rsidR="005A1014" w:rsidRPr="0067103E" w:rsidRDefault="005A1014" w:rsidP="005A1014">
      <w:pPr>
        <w:spacing w:after="0" w:line="240" w:lineRule="auto"/>
        <w:rPr>
          <w:rFonts w:ascii="Times New Roman" w:hAnsi="Times New Roman" w:cs="Times New Roman"/>
          <w:color w:val="0D0D0D" w:themeColor="text1" w:themeTint="F2"/>
          <w:sz w:val="20"/>
          <w:szCs w:val="20"/>
        </w:rPr>
      </w:pPr>
      <w:r w:rsidRPr="0067103E">
        <w:rPr>
          <w:rFonts w:ascii="Times New Roman" w:hAnsi="Times New Roman" w:cs="Times New Roman"/>
          <w:color w:val="0D0D0D" w:themeColor="text1" w:themeTint="F2"/>
          <w:sz w:val="20"/>
          <w:szCs w:val="20"/>
          <w:vertAlign w:val="superscript"/>
        </w:rPr>
        <w:t>1</w:t>
      </w:r>
      <w:r w:rsidRPr="0067103E">
        <w:rPr>
          <w:rFonts w:ascii="Times New Roman" w:hAnsi="Times New Roman" w:cs="Times New Roman"/>
          <w:color w:val="0D0D0D" w:themeColor="text1" w:themeTint="F2"/>
          <w:sz w:val="20"/>
          <w:szCs w:val="20"/>
        </w:rPr>
        <w:t>95% Confidence Interval</w:t>
      </w:r>
    </w:p>
    <w:p w14:paraId="14BE68E3" w14:textId="77777777" w:rsidR="005A1014" w:rsidRPr="0067103E" w:rsidRDefault="005A1014" w:rsidP="005A1014">
      <w:pPr>
        <w:spacing w:after="0" w:line="240" w:lineRule="auto"/>
        <w:rPr>
          <w:rFonts w:ascii="Times New Roman" w:hAnsi="Times New Roman" w:cs="Times New Roman"/>
          <w:color w:val="0D0D0D" w:themeColor="text1" w:themeTint="F2"/>
          <w:sz w:val="20"/>
          <w:szCs w:val="20"/>
        </w:rPr>
      </w:pPr>
      <w:r w:rsidRPr="0067103E">
        <w:rPr>
          <w:rFonts w:ascii="Times New Roman" w:hAnsi="Times New Roman" w:cs="Times New Roman"/>
          <w:color w:val="0D0D0D" w:themeColor="text1" w:themeTint="F2"/>
          <w:sz w:val="20"/>
          <w:szCs w:val="20"/>
          <w:vertAlign w:val="superscript"/>
        </w:rPr>
        <w:t>2</w:t>
      </w:r>
      <w:r w:rsidRPr="0067103E">
        <w:rPr>
          <w:rFonts w:ascii="Times New Roman" w:hAnsi="Times New Roman" w:cs="Times New Roman"/>
          <w:color w:val="0D0D0D" w:themeColor="text1" w:themeTint="F2"/>
          <w:sz w:val="20"/>
          <w:szCs w:val="20"/>
        </w:rPr>
        <w:t>PROM: Premature Rupture of Membranes</w:t>
      </w:r>
    </w:p>
    <w:p w14:paraId="57F50CE0" w14:textId="76B308BC" w:rsidR="00CC693F" w:rsidRPr="00716294" w:rsidRDefault="00CC693F" w:rsidP="00CC693F">
      <w:pPr>
        <w:rPr>
          <w:rFonts w:ascii="Times New Roman" w:hAnsi="Times New Roman" w:cs="Times New Roman"/>
          <w:color w:val="0D0D0D" w:themeColor="text1" w:themeTint="F2"/>
          <w:sz w:val="20"/>
          <w:szCs w:val="20"/>
        </w:rPr>
      </w:pPr>
      <w:r w:rsidRPr="0067103E">
        <w:rPr>
          <w:rFonts w:ascii="Times New Roman" w:hAnsi="Times New Roman" w:cs="Times New Roman"/>
          <w:b/>
          <w:color w:val="0D0D0D" w:themeColor="text1" w:themeTint="F2"/>
          <w:sz w:val="24"/>
          <w:szCs w:val="24"/>
        </w:rPr>
        <w:t xml:space="preserve"> </w:t>
      </w:r>
    </w:p>
    <w:p w14:paraId="40E72733" w14:textId="10DDC8C1" w:rsidR="001B3921" w:rsidRPr="0067103E" w:rsidRDefault="001B3921" w:rsidP="001B3921">
      <w:pPr>
        <w:pStyle w:val="Caption"/>
        <w:rPr>
          <w:rFonts w:ascii="Times New Roman" w:hAnsi="Times New Roman" w:cs="Times New Roman"/>
          <w:color w:val="0D0D0D" w:themeColor="text1" w:themeTint="F2"/>
        </w:rPr>
      </w:pPr>
      <w:bookmarkStart w:id="63" w:name="_Toc106873913"/>
      <w:r w:rsidRPr="0067103E">
        <w:rPr>
          <w:rFonts w:ascii="Times New Roman" w:hAnsi="Times New Roman" w:cs="Times New Roman"/>
          <w:color w:val="0D0D0D" w:themeColor="text1" w:themeTint="F2"/>
        </w:rPr>
        <w:lastRenderedPageBreak/>
        <w:t xml:space="preserve">Table </w:t>
      </w:r>
      <w:r w:rsidR="00E46E09" w:rsidRPr="0067103E">
        <w:rPr>
          <w:rFonts w:ascii="Times New Roman" w:hAnsi="Times New Roman" w:cs="Times New Roman"/>
          <w:color w:val="0D0D0D" w:themeColor="text1" w:themeTint="F2"/>
        </w:rPr>
        <w:t>2.</w:t>
      </w:r>
      <w:r w:rsidR="00555969">
        <w:rPr>
          <w:rFonts w:ascii="Times New Roman" w:hAnsi="Times New Roman" w:cs="Times New Roman"/>
          <w:color w:val="0D0D0D" w:themeColor="text1" w:themeTint="F2"/>
        </w:rPr>
        <w:t>4</w:t>
      </w:r>
      <w:r w:rsidRPr="0067103E">
        <w:rPr>
          <w:rFonts w:ascii="Times New Roman" w:hAnsi="Times New Roman" w:cs="Times New Roman"/>
          <w:color w:val="0D0D0D" w:themeColor="text1" w:themeTint="F2"/>
        </w:rPr>
        <w:t>: Predictors of Preterm Birth among North Dakota Residents who had Live Births between 2017 and 2019</w:t>
      </w:r>
      <w:bookmarkEnd w:id="63"/>
    </w:p>
    <w:tbl>
      <w:tblPr>
        <w:tblStyle w:val="TableGrid"/>
        <w:tblW w:w="9216" w:type="dxa"/>
        <w:jc w:val="center"/>
        <w:tblBorders>
          <w:insideH w:val="none" w:sz="0" w:space="0" w:color="auto"/>
          <w:insideV w:val="none" w:sz="0" w:space="0" w:color="auto"/>
        </w:tblBorders>
        <w:shd w:val="clear" w:color="auto" w:fill="FFFFFF" w:themeFill="background1"/>
        <w:tblLook w:val="04A0" w:firstRow="1" w:lastRow="0" w:firstColumn="1" w:lastColumn="0" w:noHBand="0" w:noVBand="1"/>
      </w:tblPr>
      <w:tblGrid>
        <w:gridCol w:w="3588"/>
        <w:gridCol w:w="1226"/>
        <w:gridCol w:w="1352"/>
        <w:gridCol w:w="1625"/>
        <w:gridCol w:w="1425"/>
      </w:tblGrid>
      <w:tr w:rsidR="0067103E" w:rsidRPr="0067103E" w14:paraId="496DEBAF" w14:textId="77777777" w:rsidTr="001B3921">
        <w:trPr>
          <w:trHeight w:val="274"/>
          <w:jc w:val="center"/>
        </w:trPr>
        <w:tc>
          <w:tcPr>
            <w:tcW w:w="3588" w:type="dxa"/>
            <w:tcBorders>
              <w:top w:val="single" w:sz="12" w:space="0" w:color="auto"/>
              <w:left w:val="nil"/>
              <w:bottom w:val="single" w:sz="12" w:space="0" w:color="auto"/>
            </w:tcBorders>
            <w:shd w:val="clear" w:color="auto" w:fill="FFFFFF" w:themeFill="background1"/>
            <w:noWrap/>
            <w:vAlign w:val="center"/>
            <w:hideMark/>
          </w:tcPr>
          <w:p w14:paraId="6EFBE495" w14:textId="77777777" w:rsidR="00CC693F" w:rsidRPr="0067103E" w:rsidRDefault="00CC693F" w:rsidP="00884E45">
            <w:pPr>
              <w:rPr>
                <w:b/>
                <w:bCs/>
                <w:color w:val="0D0D0D" w:themeColor="text1" w:themeTint="F2"/>
                <w:sz w:val="24"/>
                <w:szCs w:val="24"/>
              </w:rPr>
            </w:pPr>
            <w:r w:rsidRPr="0067103E">
              <w:rPr>
                <w:b/>
                <w:bCs/>
                <w:color w:val="0D0D0D" w:themeColor="text1" w:themeTint="F2"/>
                <w:sz w:val="24"/>
                <w:szCs w:val="24"/>
              </w:rPr>
              <w:t>Maternal Characteristics</w:t>
            </w:r>
          </w:p>
        </w:tc>
        <w:tc>
          <w:tcPr>
            <w:tcW w:w="1226" w:type="dxa"/>
            <w:tcBorders>
              <w:top w:val="single" w:sz="12" w:space="0" w:color="auto"/>
              <w:bottom w:val="single" w:sz="12" w:space="0" w:color="auto"/>
            </w:tcBorders>
            <w:shd w:val="clear" w:color="auto" w:fill="FFFFFF" w:themeFill="background1"/>
            <w:noWrap/>
            <w:vAlign w:val="center"/>
            <w:hideMark/>
          </w:tcPr>
          <w:p w14:paraId="507D27F5" w14:textId="77777777" w:rsidR="00CC693F" w:rsidRPr="0067103E" w:rsidRDefault="00CC693F" w:rsidP="00884E45">
            <w:pPr>
              <w:jc w:val="center"/>
              <w:rPr>
                <w:b/>
                <w:bCs/>
                <w:color w:val="0D0D0D" w:themeColor="text1" w:themeTint="F2"/>
                <w:sz w:val="24"/>
                <w:szCs w:val="24"/>
              </w:rPr>
            </w:pPr>
            <w:r w:rsidRPr="0067103E">
              <w:rPr>
                <w:b/>
                <w:bCs/>
                <w:color w:val="0D0D0D" w:themeColor="text1" w:themeTint="F2"/>
                <w:sz w:val="24"/>
                <w:szCs w:val="24"/>
              </w:rPr>
              <w:t>Adjusted Odds Ratio</w:t>
            </w:r>
          </w:p>
        </w:tc>
        <w:tc>
          <w:tcPr>
            <w:tcW w:w="1352" w:type="dxa"/>
            <w:tcBorders>
              <w:top w:val="single" w:sz="12" w:space="0" w:color="auto"/>
              <w:bottom w:val="single" w:sz="12" w:space="0" w:color="auto"/>
            </w:tcBorders>
            <w:shd w:val="clear" w:color="auto" w:fill="FFFFFF" w:themeFill="background1"/>
            <w:vAlign w:val="center"/>
          </w:tcPr>
          <w:p w14:paraId="6C72B758" w14:textId="77777777" w:rsidR="00CC693F" w:rsidRPr="0067103E" w:rsidRDefault="00CC693F" w:rsidP="00884E45">
            <w:pPr>
              <w:jc w:val="center"/>
              <w:rPr>
                <w:b/>
                <w:bCs/>
                <w:color w:val="0D0D0D" w:themeColor="text1" w:themeTint="F2"/>
                <w:sz w:val="24"/>
                <w:szCs w:val="24"/>
              </w:rPr>
            </w:pPr>
            <w:r w:rsidRPr="0067103E">
              <w:rPr>
                <w:b/>
                <w:bCs/>
                <w:color w:val="0D0D0D" w:themeColor="text1" w:themeTint="F2"/>
                <w:sz w:val="24"/>
                <w:szCs w:val="24"/>
              </w:rPr>
              <w:t>95% CI</w:t>
            </w:r>
            <w:r w:rsidRPr="0067103E">
              <w:rPr>
                <w:b/>
                <w:bCs/>
                <w:color w:val="0D0D0D" w:themeColor="text1" w:themeTint="F2"/>
                <w:sz w:val="24"/>
                <w:szCs w:val="24"/>
                <w:vertAlign w:val="superscript"/>
              </w:rPr>
              <w:t>1</w:t>
            </w:r>
            <w:r w:rsidRPr="0067103E">
              <w:rPr>
                <w:b/>
                <w:bCs/>
                <w:color w:val="0D0D0D" w:themeColor="text1" w:themeTint="F2"/>
                <w:sz w:val="24"/>
                <w:szCs w:val="24"/>
              </w:rPr>
              <w:t xml:space="preserve"> Lower Limit</w:t>
            </w:r>
          </w:p>
        </w:tc>
        <w:tc>
          <w:tcPr>
            <w:tcW w:w="1625" w:type="dxa"/>
            <w:tcBorders>
              <w:top w:val="single" w:sz="12" w:space="0" w:color="auto"/>
              <w:bottom w:val="single" w:sz="12" w:space="0" w:color="auto"/>
            </w:tcBorders>
            <w:shd w:val="clear" w:color="auto" w:fill="FFFFFF" w:themeFill="background1"/>
            <w:noWrap/>
            <w:vAlign w:val="center"/>
            <w:hideMark/>
          </w:tcPr>
          <w:p w14:paraId="07F0A6E7" w14:textId="77777777" w:rsidR="00CC693F" w:rsidRPr="0067103E" w:rsidRDefault="00CC693F" w:rsidP="00884E45">
            <w:pPr>
              <w:jc w:val="center"/>
              <w:rPr>
                <w:b/>
                <w:bCs/>
                <w:color w:val="0D0D0D" w:themeColor="text1" w:themeTint="F2"/>
                <w:sz w:val="24"/>
                <w:szCs w:val="24"/>
                <w:vertAlign w:val="superscript"/>
              </w:rPr>
            </w:pPr>
            <w:r w:rsidRPr="0067103E">
              <w:rPr>
                <w:b/>
                <w:bCs/>
                <w:color w:val="0D0D0D" w:themeColor="text1" w:themeTint="F2"/>
                <w:sz w:val="24"/>
                <w:szCs w:val="24"/>
              </w:rPr>
              <w:t>95% CI</w:t>
            </w:r>
            <w:r w:rsidRPr="0067103E">
              <w:rPr>
                <w:b/>
                <w:bCs/>
                <w:color w:val="0D0D0D" w:themeColor="text1" w:themeTint="F2"/>
                <w:sz w:val="24"/>
                <w:szCs w:val="24"/>
                <w:vertAlign w:val="superscript"/>
              </w:rPr>
              <w:t>1</w:t>
            </w:r>
          </w:p>
          <w:p w14:paraId="363FB02E" w14:textId="77777777" w:rsidR="00CC693F" w:rsidRPr="0067103E" w:rsidRDefault="00CC693F" w:rsidP="00884E45">
            <w:pPr>
              <w:jc w:val="center"/>
              <w:rPr>
                <w:b/>
                <w:bCs/>
                <w:color w:val="0D0D0D" w:themeColor="text1" w:themeTint="F2"/>
                <w:sz w:val="24"/>
                <w:szCs w:val="24"/>
              </w:rPr>
            </w:pPr>
            <w:r w:rsidRPr="0067103E">
              <w:rPr>
                <w:b/>
                <w:bCs/>
                <w:color w:val="0D0D0D" w:themeColor="text1" w:themeTint="F2"/>
                <w:sz w:val="24"/>
                <w:szCs w:val="24"/>
              </w:rPr>
              <w:t>Upper Limit</w:t>
            </w:r>
          </w:p>
        </w:tc>
        <w:tc>
          <w:tcPr>
            <w:tcW w:w="1425" w:type="dxa"/>
            <w:tcBorders>
              <w:top w:val="single" w:sz="12" w:space="0" w:color="auto"/>
              <w:bottom w:val="single" w:sz="12" w:space="0" w:color="auto"/>
              <w:right w:val="nil"/>
            </w:tcBorders>
            <w:shd w:val="clear" w:color="auto" w:fill="FFFFFF" w:themeFill="background1"/>
            <w:noWrap/>
            <w:vAlign w:val="center"/>
            <w:hideMark/>
          </w:tcPr>
          <w:p w14:paraId="44569A65" w14:textId="77777777" w:rsidR="00CC693F" w:rsidRPr="0067103E" w:rsidRDefault="00CC693F" w:rsidP="00884E45">
            <w:pPr>
              <w:jc w:val="center"/>
              <w:rPr>
                <w:b/>
                <w:bCs/>
                <w:color w:val="0D0D0D" w:themeColor="text1" w:themeTint="F2"/>
                <w:sz w:val="24"/>
                <w:szCs w:val="24"/>
              </w:rPr>
            </w:pPr>
            <w:r w:rsidRPr="0067103E">
              <w:rPr>
                <w:b/>
                <w:bCs/>
                <w:i/>
                <w:iCs/>
                <w:color w:val="0D0D0D" w:themeColor="text1" w:themeTint="F2"/>
                <w:sz w:val="24"/>
                <w:szCs w:val="24"/>
              </w:rPr>
              <w:t>p</w:t>
            </w:r>
            <w:r w:rsidRPr="0067103E">
              <w:rPr>
                <w:b/>
                <w:bCs/>
                <w:color w:val="0D0D0D" w:themeColor="text1" w:themeTint="F2"/>
                <w:sz w:val="24"/>
                <w:szCs w:val="24"/>
              </w:rPr>
              <w:t>-value</w:t>
            </w:r>
          </w:p>
        </w:tc>
      </w:tr>
      <w:tr w:rsidR="0067103E" w:rsidRPr="0067103E" w14:paraId="30F14DA9" w14:textId="77777777" w:rsidTr="001B3921">
        <w:trPr>
          <w:trHeight w:val="274"/>
          <w:jc w:val="center"/>
        </w:trPr>
        <w:tc>
          <w:tcPr>
            <w:tcW w:w="3588" w:type="dxa"/>
            <w:tcBorders>
              <w:top w:val="single" w:sz="12" w:space="0" w:color="auto"/>
              <w:left w:val="nil"/>
              <w:bottom w:val="dashSmallGap" w:sz="4" w:space="0" w:color="auto"/>
            </w:tcBorders>
            <w:shd w:val="clear" w:color="auto" w:fill="D9E2F3" w:themeFill="accent1" w:themeFillTint="33"/>
            <w:noWrap/>
            <w:vAlign w:val="center"/>
            <w:hideMark/>
          </w:tcPr>
          <w:p w14:paraId="18F76DFF" w14:textId="77777777" w:rsidR="00CC693F" w:rsidRPr="0067103E" w:rsidRDefault="00CC693F" w:rsidP="00884E45">
            <w:pPr>
              <w:rPr>
                <w:color w:val="0D0D0D" w:themeColor="text1" w:themeTint="F2"/>
                <w:sz w:val="24"/>
                <w:szCs w:val="24"/>
              </w:rPr>
            </w:pPr>
            <w:r w:rsidRPr="0067103E">
              <w:rPr>
                <w:color w:val="0D0D0D" w:themeColor="text1" w:themeTint="F2"/>
                <w:sz w:val="24"/>
                <w:szCs w:val="24"/>
              </w:rPr>
              <w:t>Plural Births</w:t>
            </w:r>
          </w:p>
        </w:tc>
        <w:tc>
          <w:tcPr>
            <w:tcW w:w="1226" w:type="dxa"/>
            <w:tcBorders>
              <w:top w:val="single" w:sz="12" w:space="0" w:color="auto"/>
              <w:bottom w:val="dashSmallGap" w:sz="4" w:space="0" w:color="auto"/>
            </w:tcBorders>
            <w:shd w:val="clear" w:color="auto" w:fill="D9E2F3" w:themeFill="accent1" w:themeFillTint="33"/>
            <w:noWrap/>
            <w:vAlign w:val="center"/>
          </w:tcPr>
          <w:p w14:paraId="674385CF" w14:textId="77777777" w:rsidR="00CC693F" w:rsidRPr="0067103E" w:rsidRDefault="00CC693F" w:rsidP="00884E45">
            <w:pPr>
              <w:jc w:val="center"/>
              <w:rPr>
                <w:b/>
                <w:bCs/>
                <w:color w:val="0D0D0D" w:themeColor="text1" w:themeTint="F2"/>
                <w:sz w:val="24"/>
                <w:szCs w:val="24"/>
              </w:rPr>
            </w:pPr>
          </w:p>
        </w:tc>
        <w:tc>
          <w:tcPr>
            <w:tcW w:w="1352" w:type="dxa"/>
            <w:tcBorders>
              <w:top w:val="single" w:sz="12" w:space="0" w:color="auto"/>
              <w:bottom w:val="dashSmallGap" w:sz="4" w:space="0" w:color="auto"/>
            </w:tcBorders>
            <w:shd w:val="clear" w:color="auto" w:fill="D9E2F3" w:themeFill="accent1" w:themeFillTint="33"/>
            <w:vAlign w:val="center"/>
          </w:tcPr>
          <w:p w14:paraId="24713C8E" w14:textId="77777777" w:rsidR="00CC693F" w:rsidRPr="0067103E" w:rsidRDefault="00CC693F" w:rsidP="00884E45">
            <w:pPr>
              <w:jc w:val="center"/>
              <w:rPr>
                <w:b/>
                <w:bCs/>
                <w:color w:val="0D0D0D" w:themeColor="text1" w:themeTint="F2"/>
                <w:sz w:val="24"/>
                <w:szCs w:val="24"/>
              </w:rPr>
            </w:pPr>
          </w:p>
        </w:tc>
        <w:tc>
          <w:tcPr>
            <w:tcW w:w="1625" w:type="dxa"/>
            <w:tcBorders>
              <w:top w:val="single" w:sz="12" w:space="0" w:color="auto"/>
              <w:bottom w:val="dashSmallGap" w:sz="4" w:space="0" w:color="auto"/>
            </w:tcBorders>
            <w:shd w:val="clear" w:color="auto" w:fill="D9E2F3" w:themeFill="accent1" w:themeFillTint="33"/>
            <w:noWrap/>
            <w:vAlign w:val="center"/>
          </w:tcPr>
          <w:p w14:paraId="272CCBB6" w14:textId="77777777" w:rsidR="00CC693F" w:rsidRPr="0067103E" w:rsidRDefault="00CC693F" w:rsidP="00884E45">
            <w:pPr>
              <w:jc w:val="center"/>
              <w:rPr>
                <w:b/>
                <w:bCs/>
                <w:color w:val="0D0D0D" w:themeColor="text1" w:themeTint="F2"/>
                <w:sz w:val="24"/>
                <w:szCs w:val="24"/>
              </w:rPr>
            </w:pPr>
          </w:p>
        </w:tc>
        <w:tc>
          <w:tcPr>
            <w:tcW w:w="1425" w:type="dxa"/>
            <w:tcBorders>
              <w:top w:val="single" w:sz="12" w:space="0" w:color="auto"/>
              <w:bottom w:val="dashSmallGap" w:sz="4" w:space="0" w:color="auto"/>
              <w:right w:val="nil"/>
            </w:tcBorders>
            <w:shd w:val="clear" w:color="auto" w:fill="D9E2F3" w:themeFill="accent1" w:themeFillTint="33"/>
            <w:noWrap/>
            <w:vAlign w:val="center"/>
          </w:tcPr>
          <w:p w14:paraId="7C8FBA76" w14:textId="77777777" w:rsidR="00CC693F" w:rsidRPr="0067103E" w:rsidRDefault="00CC693F" w:rsidP="00884E45">
            <w:pPr>
              <w:jc w:val="center"/>
              <w:rPr>
                <w:b/>
                <w:bCs/>
                <w:color w:val="0D0D0D" w:themeColor="text1" w:themeTint="F2"/>
                <w:sz w:val="24"/>
                <w:szCs w:val="24"/>
              </w:rPr>
            </w:pPr>
          </w:p>
        </w:tc>
      </w:tr>
      <w:tr w:rsidR="0067103E" w:rsidRPr="0067103E" w14:paraId="2C9F5FDC" w14:textId="77777777" w:rsidTr="001B3921">
        <w:trPr>
          <w:trHeight w:val="274"/>
          <w:jc w:val="center"/>
        </w:trPr>
        <w:tc>
          <w:tcPr>
            <w:tcW w:w="3588" w:type="dxa"/>
            <w:tcBorders>
              <w:top w:val="dashSmallGap" w:sz="4" w:space="0" w:color="auto"/>
              <w:left w:val="nil"/>
              <w:bottom w:val="nil"/>
            </w:tcBorders>
            <w:shd w:val="clear" w:color="auto" w:fill="FFFFFF" w:themeFill="background1"/>
            <w:noWrap/>
            <w:vAlign w:val="center"/>
          </w:tcPr>
          <w:p w14:paraId="343D0B8F" w14:textId="37FA16EA" w:rsidR="00CC693F" w:rsidRPr="0067103E" w:rsidRDefault="00B7184D" w:rsidP="00884E45">
            <w:pPr>
              <w:rPr>
                <w:color w:val="0D0D0D" w:themeColor="text1" w:themeTint="F2"/>
                <w:sz w:val="24"/>
                <w:szCs w:val="24"/>
              </w:rPr>
            </w:pPr>
            <w:r w:rsidRPr="0067103E">
              <w:rPr>
                <w:color w:val="0D0D0D" w:themeColor="text1" w:themeTint="F2"/>
                <w:sz w:val="24"/>
                <w:szCs w:val="24"/>
              </w:rPr>
              <w:t xml:space="preserve"> </w:t>
            </w:r>
            <w:r w:rsidR="00CC693F" w:rsidRPr="0067103E">
              <w:rPr>
                <w:color w:val="0D0D0D" w:themeColor="text1" w:themeTint="F2"/>
                <w:sz w:val="24"/>
                <w:szCs w:val="24"/>
              </w:rPr>
              <w:t>Yes</w:t>
            </w:r>
          </w:p>
        </w:tc>
        <w:tc>
          <w:tcPr>
            <w:tcW w:w="1226" w:type="dxa"/>
            <w:tcBorders>
              <w:top w:val="dashSmallGap" w:sz="4" w:space="0" w:color="auto"/>
              <w:bottom w:val="nil"/>
            </w:tcBorders>
            <w:shd w:val="clear" w:color="auto" w:fill="FFFFFF" w:themeFill="background1"/>
            <w:noWrap/>
            <w:vAlign w:val="center"/>
          </w:tcPr>
          <w:p w14:paraId="24F14B83" w14:textId="77777777" w:rsidR="00CC693F" w:rsidRPr="0067103E" w:rsidRDefault="00CC693F" w:rsidP="00884E45">
            <w:pPr>
              <w:jc w:val="center"/>
              <w:rPr>
                <w:color w:val="0D0D0D" w:themeColor="text1" w:themeTint="F2"/>
                <w:sz w:val="24"/>
                <w:szCs w:val="24"/>
              </w:rPr>
            </w:pPr>
            <w:r w:rsidRPr="0067103E">
              <w:rPr>
                <w:color w:val="0D0D0D" w:themeColor="text1" w:themeTint="F2"/>
                <w:sz w:val="24"/>
                <w:szCs w:val="24"/>
              </w:rPr>
              <w:t>95.6</w:t>
            </w:r>
          </w:p>
        </w:tc>
        <w:tc>
          <w:tcPr>
            <w:tcW w:w="1352" w:type="dxa"/>
            <w:tcBorders>
              <w:top w:val="dashSmallGap" w:sz="4" w:space="0" w:color="auto"/>
              <w:bottom w:val="nil"/>
            </w:tcBorders>
            <w:shd w:val="clear" w:color="auto" w:fill="FFFFFF" w:themeFill="background1"/>
            <w:vAlign w:val="center"/>
          </w:tcPr>
          <w:p w14:paraId="57EA9CE8" w14:textId="77777777" w:rsidR="00CC693F" w:rsidRPr="0067103E" w:rsidRDefault="00CC693F" w:rsidP="00884E45">
            <w:pPr>
              <w:jc w:val="center"/>
              <w:rPr>
                <w:color w:val="0D0D0D" w:themeColor="text1" w:themeTint="F2"/>
                <w:sz w:val="24"/>
                <w:szCs w:val="24"/>
              </w:rPr>
            </w:pPr>
            <w:r w:rsidRPr="0067103E">
              <w:rPr>
                <w:color w:val="0D0D0D" w:themeColor="text1" w:themeTint="F2"/>
                <w:sz w:val="24"/>
                <w:szCs w:val="24"/>
              </w:rPr>
              <w:t>25.6</w:t>
            </w:r>
          </w:p>
        </w:tc>
        <w:tc>
          <w:tcPr>
            <w:tcW w:w="1625" w:type="dxa"/>
            <w:tcBorders>
              <w:top w:val="dashSmallGap" w:sz="4" w:space="0" w:color="auto"/>
              <w:bottom w:val="nil"/>
            </w:tcBorders>
            <w:shd w:val="clear" w:color="auto" w:fill="FFFFFF" w:themeFill="background1"/>
            <w:noWrap/>
            <w:vAlign w:val="center"/>
          </w:tcPr>
          <w:p w14:paraId="5E925296" w14:textId="77777777" w:rsidR="00CC693F" w:rsidRPr="0067103E" w:rsidRDefault="00CC693F" w:rsidP="00884E45">
            <w:pPr>
              <w:jc w:val="center"/>
              <w:rPr>
                <w:color w:val="0D0D0D" w:themeColor="text1" w:themeTint="F2"/>
                <w:sz w:val="24"/>
                <w:szCs w:val="24"/>
              </w:rPr>
            </w:pPr>
            <w:r w:rsidRPr="0067103E">
              <w:rPr>
                <w:color w:val="0D0D0D" w:themeColor="text1" w:themeTint="F2"/>
                <w:sz w:val="24"/>
                <w:szCs w:val="24"/>
              </w:rPr>
              <w:t>356.3</w:t>
            </w:r>
          </w:p>
        </w:tc>
        <w:tc>
          <w:tcPr>
            <w:tcW w:w="1425" w:type="dxa"/>
            <w:tcBorders>
              <w:top w:val="dashSmallGap" w:sz="4" w:space="0" w:color="auto"/>
              <w:bottom w:val="nil"/>
              <w:right w:val="nil"/>
            </w:tcBorders>
            <w:shd w:val="clear" w:color="auto" w:fill="FFFFFF" w:themeFill="background1"/>
            <w:noWrap/>
            <w:vAlign w:val="center"/>
          </w:tcPr>
          <w:p w14:paraId="2E772A52" w14:textId="77777777" w:rsidR="00CC693F" w:rsidRPr="0067103E" w:rsidRDefault="00CC693F" w:rsidP="00884E45">
            <w:pPr>
              <w:jc w:val="center"/>
              <w:rPr>
                <w:color w:val="0D0D0D" w:themeColor="text1" w:themeTint="F2"/>
                <w:sz w:val="24"/>
                <w:szCs w:val="24"/>
              </w:rPr>
            </w:pPr>
            <w:r w:rsidRPr="0067103E">
              <w:rPr>
                <w:color w:val="0D0D0D" w:themeColor="text1" w:themeTint="F2"/>
                <w:sz w:val="24"/>
                <w:szCs w:val="24"/>
              </w:rPr>
              <w:t>&lt;0.0001</w:t>
            </w:r>
          </w:p>
        </w:tc>
      </w:tr>
      <w:tr w:rsidR="0067103E" w:rsidRPr="0067103E" w14:paraId="1D5DF914" w14:textId="77777777" w:rsidTr="001B3921">
        <w:trPr>
          <w:trHeight w:val="274"/>
          <w:jc w:val="center"/>
        </w:trPr>
        <w:tc>
          <w:tcPr>
            <w:tcW w:w="3588" w:type="dxa"/>
            <w:tcBorders>
              <w:top w:val="nil"/>
              <w:left w:val="nil"/>
              <w:bottom w:val="dashSmallGap" w:sz="4" w:space="0" w:color="auto"/>
            </w:tcBorders>
            <w:shd w:val="clear" w:color="auto" w:fill="FFFFFF" w:themeFill="background1"/>
            <w:noWrap/>
            <w:vAlign w:val="center"/>
          </w:tcPr>
          <w:p w14:paraId="792D4D1D" w14:textId="1774C3CF" w:rsidR="00CC693F" w:rsidRPr="0067103E" w:rsidDel="00572639" w:rsidRDefault="00B7184D" w:rsidP="00884E45">
            <w:pPr>
              <w:rPr>
                <w:color w:val="0D0D0D" w:themeColor="text1" w:themeTint="F2"/>
                <w:sz w:val="24"/>
                <w:szCs w:val="24"/>
              </w:rPr>
            </w:pPr>
            <w:r w:rsidRPr="0067103E">
              <w:rPr>
                <w:color w:val="0D0D0D" w:themeColor="text1" w:themeTint="F2"/>
                <w:sz w:val="24"/>
                <w:szCs w:val="24"/>
              </w:rPr>
              <w:t xml:space="preserve"> </w:t>
            </w:r>
            <w:r w:rsidR="00CC693F" w:rsidRPr="0067103E">
              <w:rPr>
                <w:color w:val="0D0D0D" w:themeColor="text1" w:themeTint="F2"/>
                <w:sz w:val="24"/>
                <w:szCs w:val="24"/>
              </w:rPr>
              <w:t>No (referent)</w:t>
            </w:r>
          </w:p>
        </w:tc>
        <w:tc>
          <w:tcPr>
            <w:tcW w:w="1226" w:type="dxa"/>
            <w:tcBorders>
              <w:top w:val="nil"/>
              <w:bottom w:val="dashSmallGap" w:sz="4" w:space="0" w:color="auto"/>
            </w:tcBorders>
            <w:shd w:val="clear" w:color="auto" w:fill="FFFFFF" w:themeFill="background1"/>
            <w:noWrap/>
            <w:vAlign w:val="center"/>
          </w:tcPr>
          <w:p w14:paraId="59F45BB4" w14:textId="77777777" w:rsidR="00CC693F" w:rsidRPr="0067103E" w:rsidRDefault="00CC693F" w:rsidP="00884E45">
            <w:pPr>
              <w:jc w:val="center"/>
              <w:rPr>
                <w:color w:val="0D0D0D" w:themeColor="text1" w:themeTint="F2"/>
                <w:sz w:val="24"/>
                <w:szCs w:val="24"/>
              </w:rPr>
            </w:pPr>
          </w:p>
        </w:tc>
        <w:tc>
          <w:tcPr>
            <w:tcW w:w="1352" w:type="dxa"/>
            <w:tcBorders>
              <w:top w:val="nil"/>
              <w:bottom w:val="dashSmallGap" w:sz="4" w:space="0" w:color="auto"/>
            </w:tcBorders>
            <w:shd w:val="clear" w:color="auto" w:fill="FFFFFF" w:themeFill="background1"/>
            <w:vAlign w:val="center"/>
          </w:tcPr>
          <w:p w14:paraId="0E6EE023" w14:textId="77777777" w:rsidR="00CC693F" w:rsidRPr="0067103E" w:rsidRDefault="00CC693F" w:rsidP="00884E45">
            <w:pPr>
              <w:jc w:val="center"/>
              <w:rPr>
                <w:color w:val="0D0D0D" w:themeColor="text1" w:themeTint="F2"/>
                <w:sz w:val="24"/>
                <w:szCs w:val="24"/>
              </w:rPr>
            </w:pPr>
          </w:p>
        </w:tc>
        <w:tc>
          <w:tcPr>
            <w:tcW w:w="1625" w:type="dxa"/>
            <w:tcBorders>
              <w:top w:val="nil"/>
              <w:bottom w:val="dashSmallGap" w:sz="4" w:space="0" w:color="auto"/>
            </w:tcBorders>
            <w:shd w:val="clear" w:color="auto" w:fill="FFFFFF" w:themeFill="background1"/>
            <w:noWrap/>
            <w:vAlign w:val="center"/>
          </w:tcPr>
          <w:p w14:paraId="4E9946BA" w14:textId="77777777" w:rsidR="00CC693F" w:rsidRPr="0067103E" w:rsidRDefault="00CC693F" w:rsidP="00884E45">
            <w:pPr>
              <w:jc w:val="center"/>
              <w:rPr>
                <w:color w:val="0D0D0D" w:themeColor="text1" w:themeTint="F2"/>
                <w:sz w:val="24"/>
                <w:szCs w:val="24"/>
              </w:rPr>
            </w:pPr>
          </w:p>
        </w:tc>
        <w:tc>
          <w:tcPr>
            <w:tcW w:w="1425" w:type="dxa"/>
            <w:tcBorders>
              <w:top w:val="nil"/>
              <w:bottom w:val="dashSmallGap" w:sz="4" w:space="0" w:color="auto"/>
              <w:right w:val="nil"/>
            </w:tcBorders>
            <w:shd w:val="clear" w:color="auto" w:fill="FFFFFF" w:themeFill="background1"/>
            <w:noWrap/>
            <w:vAlign w:val="center"/>
          </w:tcPr>
          <w:p w14:paraId="693B2742" w14:textId="77777777" w:rsidR="00CC693F" w:rsidRPr="0067103E" w:rsidRDefault="00CC693F" w:rsidP="00884E45">
            <w:pPr>
              <w:jc w:val="center"/>
              <w:rPr>
                <w:color w:val="0D0D0D" w:themeColor="text1" w:themeTint="F2"/>
                <w:sz w:val="24"/>
                <w:szCs w:val="24"/>
              </w:rPr>
            </w:pPr>
          </w:p>
        </w:tc>
      </w:tr>
      <w:tr w:rsidR="0067103E" w:rsidRPr="0067103E" w14:paraId="1A9AE011" w14:textId="77777777" w:rsidTr="001B3921">
        <w:trPr>
          <w:trHeight w:val="274"/>
          <w:jc w:val="center"/>
        </w:trPr>
        <w:tc>
          <w:tcPr>
            <w:tcW w:w="3588" w:type="dxa"/>
            <w:tcBorders>
              <w:top w:val="dashSmallGap" w:sz="4" w:space="0" w:color="auto"/>
              <w:left w:val="nil"/>
              <w:bottom w:val="dashSmallGap" w:sz="4" w:space="0" w:color="auto"/>
            </w:tcBorders>
            <w:shd w:val="clear" w:color="auto" w:fill="D9E2F3" w:themeFill="accent1" w:themeFillTint="33"/>
            <w:noWrap/>
            <w:vAlign w:val="center"/>
            <w:hideMark/>
          </w:tcPr>
          <w:p w14:paraId="39292F89" w14:textId="77777777" w:rsidR="00CC693F" w:rsidRPr="0067103E" w:rsidRDefault="00CC693F" w:rsidP="00884E45">
            <w:pPr>
              <w:rPr>
                <w:color w:val="0D0D0D" w:themeColor="text1" w:themeTint="F2"/>
                <w:sz w:val="24"/>
                <w:szCs w:val="24"/>
              </w:rPr>
            </w:pPr>
            <w:r w:rsidRPr="0067103E">
              <w:rPr>
                <w:color w:val="0D0D0D" w:themeColor="text1" w:themeTint="F2"/>
                <w:sz w:val="24"/>
                <w:szCs w:val="24"/>
              </w:rPr>
              <w:t>Hypertension During Pregnancy</w:t>
            </w:r>
          </w:p>
        </w:tc>
        <w:tc>
          <w:tcPr>
            <w:tcW w:w="1226" w:type="dxa"/>
            <w:tcBorders>
              <w:top w:val="dashSmallGap" w:sz="4" w:space="0" w:color="auto"/>
              <w:bottom w:val="dashSmallGap" w:sz="4" w:space="0" w:color="auto"/>
            </w:tcBorders>
            <w:shd w:val="clear" w:color="auto" w:fill="D9E2F3" w:themeFill="accent1" w:themeFillTint="33"/>
            <w:noWrap/>
            <w:vAlign w:val="center"/>
          </w:tcPr>
          <w:p w14:paraId="7C11683E" w14:textId="77777777" w:rsidR="00CC693F" w:rsidRPr="0067103E" w:rsidRDefault="00CC693F" w:rsidP="00884E45">
            <w:pPr>
              <w:jc w:val="center"/>
              <w:rPr>
                <w:b/>
                <w:bCs/>
                <w:color w:val="0D0D0D" w:themeColor="text1" w:themeTint="F2"/>
                <w:sz w:val="24"/>
                <w:szCs w:val="24"/>
              </w:rPr>
            </w:pPr>
          </w:p>
        </w:tc>
        <w:tc>
          <w:tcPr>
            <w:tcW w:w="1352" w:type="dxa"/>
            <w:tcBorders>
              <w:top w:val="dashSmallGap" w:sz="4" w:space="0" w:color="auto"/>
              <w:bottom w:val="dashSmallGap" w:sz="4" w:space="0" w:color="auto"/>
            </w:tcBorders>
            <w:shd w:val="clear" w:color="auto" w:fill="D9E2F3" w:themeFill="accent1" w:themeFillTint="33"/>
            <w:vAlign w:val="center"/>
          </w:tcPr>
          <w:p w14:paraId="42D90BAF" w14:textId="77777777" w:rsidR="00CC693F" w:rsidRPr="0067103E" w:rsidRDefault="00CC693F" w:rsidP="00884E45">
            <w:pPr>
              <w:jc w:val="center"/>
              <w:rPr>
                <w:b/>
                <w:bCs/>
                <w:color w:val="0D0D0D" w:themeColor="text1" w:themeTint="F2"/>
                <w:sz w:val="24"/>
                <w:szCs w:val="24"/>
              </w:rPr>
            </w:pPr>
          </w:p>
        </w:tc>
        <w:tc>
          <w:tcPr>
            <w:tcW w:w="1625" w:type="dxa"/>
            <w:tcBorders>
              <w:top w:val="dashSmallGap" w:sz="4" w:space="0" w:color="auto"/>
              <w:bottom w:val="dashSmallGap" w:sz="4" w:space="0" w:color="auto"/>
            </w:tcBorders>
            <w:shd w:val="clear" w:color="auto" w:fill="D9E2F3" w:themeFill="accent1" w:themeFillTint="33"/>
            <w:noWrap/>
            <w:vAlign w:val="center"/>
          </w:tcPr>
          <w:p w14:paraId="1BA2077A" w14:textId="77777777" w:rsidR="00CC693F" w:rsidRPr="0067103E" w:rsidRDefault="00CC693F" w:rsidP="00884E45">
            <w:pPr>
              <w:jc w:val="center"/>
              <w:rPr>
                <w:b/>
                <w:bCs/>
                <w:color w:val="0D0D0D" w:themeColor="text1" w:themeTint="F2"/>
                <w:sz w:val="24"/>
                <w:szCs w:val="24"/>
              </w:rPr>
            </w:pPr>
          </w:p>
        </w:tc>
        <w:tc>
          <w:tcPr>
            <w:tcW w:w="1425" w:type="dxa"/>
            <w:tcBorders>
              <w:top w:val="dashSmallGap" w:sz="4" w:space="0" w:color="auto"/>
              <w:bottom w:val="dashSmallGap" w:sz="4" w:space="0" w:color="auto"/>
              <w:right w:val="nil"/>
            </w:tcBorders>
            <w:shd w:val="clear" w:color="auto" w:fill="D9E2F3" w:themeFill="accent1" w:themeFillTint="33"/>
            <w:noWrap/>
            <w:vAlign w:val="center"/>
          </w:tcPr>
          <w:p w14:paraId="32059110" w14:textId="77777777" w:rsidR="00CC693F" w:rsidRPr="0067103E" w:rsidRDefault="00CC693F" w:rsidP="00884E45">
            <w:pPr>
              <w:jc w:val="center"/>
              <w:rPr>
                <w:b/>
                <w:bCs/>
                <w:color w:val="0D0D0D" w:themeColor="text1" w:themeTint="F2"/>
                <w:sz w:val="24"/>
                <w:szCs w:val="24"/>
              </w:rPr>
            </w:pPr>
          </w:p>
        </w:tc>
      </w:tr>
      <w:tr w:rsidR="0067103E" w:rsidRPr="0067103E" w14:paraId="6660BA9A" w14:textId="77777777" w:rsidTr="001B3921">
        <w:trPr>
          <w:trHeight w:val="274"/>
          <w:jc w:val="center"/>
        </w:trPr>
        <w:tc>
          <w:tcPr>
            <w:tcW w:w="3588" w:type="dxa"/>
            <w:tcBorders>
              <w:top w:val="dashSmallGap" w:sz="4" w:space="0" w:color="auto"/>
              <w:left w:val="nil"/>
              <w:bottom w:val="nil"/>
            </w:tcBorders>
            <w:shd w:val="clear" w:color="auto" w:fill="FFFFFF" w:themeFill="background1"/>
            <w:noWrap/>
            <w:vAlign w:val="center"/>
          </w:tcPr>
          <w:p w14:paraId="4292AA11" w14:textId="153E7787" w:rsidR="00CC693F" w:rsidRPr="0067103E" w:rsidRDefault="00B7184D" w:rsidP="00884E45">
            <w:pPr>
              <w:rPr>
                <w:color w:val="0D0D0D" w:themeColor="text1" w:themeTint="F2"/>
                <w:sz w:val="24"/>
                <w:szCs w:val="24"/>
              </w:rPr>
            </w:pPr>
            <w:r w:rsidRPr="0067103E">
              <w:rPr>
                <w:color w:val="0D0D0D" w:themeColor="text1" w:themeTint="F2"/>
                <w:sz w:val="24"/>
                <w:szCs w:val="24"/>
              </w:rPr>
              <w:t xml:space="preserve"> </w:t>
            </w:r>
            <w:r w:rsidR="00CC693F" w:rsidRPr="0067103E">
              <w:rPr>
                <w:color w:val="0D0D0D" w:themeColor="text1" w:themeTint="F2"/>
                <w:sz w:val="24"/>
                <w:szCs w:val="24"/>
              </w:rPr>
              <w:t>Yes</w:t>
            </w:r>
          </w:p>
        </w:tc>
        <w:tc>
          <w:tcPr>
            <w:tcW w:w="1226" w:type="dxa"/>
            <w:tcBorders>
              <w:top w:val="dashSmallGap" w:sz="4" w:space="0" w:color="auto"/>
              <w:bottom w:val="nil"/>
            </w:tcBorders>
            <w:shd w:val="clear" w:color="auto" w:fill="FFFFFF" w:themeFill="background1"/>
            <w:noWrap/>
            <w:vAlign w:val="center"/>
          </w:tcPr>
          <w:p w14:paraId="0F93295E" w14:textId="77777777" w:rsidR="00CC693F" w:rsidRPr="0067103E" w:rsidRDefault="00CC693F" w:rsidP="00884E45">
            <w:pPr>
              <w:jc w:val="center"/>
              <w:rPr>
                <w:color w:val="0D0D0D" w:themeColor="text1" w:themeTint="F2"/>
                <w:sz w:val="24"/>
                <w:szCs w:val="24"/>
              </w:rPr>
            </w:pPr>
            <w:r w:rsidRPr="0067103E">
              <w:rPr>
                <w:color w:val="0D0D0D" w:themeColor="text1" w:themeTint="F2"/>
                <w:sz w:val="24"/>
                <w:szCs w:val="24"/>
              </w:rPr>
              <w:t>6.1</w:t>
            </w:r>
          </w:p>
        </w:tc>
        <w:tc>
          <w:tcPr>
            <w:tcW w:w="1352" w:type="dxa"/>
            <w:tcBorders>
              <w:top w:val="dashSmallGap" w:sz="4" w:space="0" w:color="auto"/>
              <w:bottom w:val="nil"/>
            </w:tcBorders>
            <w:shd w:val="clear" w:color="auto" w:fill="FFFFFF" w:themeFill="background1"/>
            <w:vAlign w:val="center"/>
          </w:tcPr>
          <w:p w14:paraId="1BA6B0CD" w14:textId="77777777" w:rsidR="00CC693F" w:rsidRPr="0067103E" w:rsidRDefault="00CC693F" w:rsidP="00884E45">
            <w:pPr>
              <w:jc w:val="center"/>
              <w:rPr>
                <w:color w:val="0D0D0D" w:themeColor="text1" w:themeTint="F2"/>
                <w:sz w:val="24"/>
                <w:szCs w:val="24"/>
              </w:rPr>
            </w:pPr>
            <w:r w:rsidRPr="0067103E">
              <w:rPr>
                <w:color w:val="0D0D0D" w:themeColor="text1" w:themeTint="F2"/>
                <w:sz w:val="24"/>
                <w:szCs w:val="24"/>
              </w:rPr>
              <w:t>3.5</w:t>
            </w:r>
          </w:p>
        </w:tc>
        <w:tc>
          <w:tcPr>
            <w:tcW w:w="1625" w:type="dxa"/>
            <w:tcBorders>
              <w:top w:val="dashSmallGap" w:sz="4" w:space="0" w:color="auto"/>
              <w:bottom w:val="nil"/>
            </w:tcBorders>
            <w:shd w:val="clear" w:color="auto" w:fill="FFFFFF" w:themeFill="background1"/>
            <w:noWrap/>
            <w:vAlign w:val="center"/>
          </w:tcPr>
          <w:p w14:paraId="64D95E0B" w14:textId="77777777" w:rsidR="00CC693F" w:rsidRPr="0067103E" w:rsidRDefault="00CC693F" w:rsidP="00884E45">
            <w:pPr>
              <w:jc w:val="center"/>
              <w:rPr>
                <w:color w:val="0D0D0D" w:themeColor="text1" w:themeTint="F2"/>
                <w:sz w:val="24"/>
                <w:szCs w:val="24"/>
              </w:rPr>
            </w:pPr>
            <w:r w:rsidRPr="0067103E">
              <w:rPr>
                <w:color w:val="0D0D0D" w:themeColor="text1" w:themeTint="F2"/>
                <w:sz w:val="24"/>
                <w:szCs w:val="24"/>
              </w:rPr>
              <w:t>11.0</w:t>
            </w:r>
          </w:p>
        </w:tc>
        <w:tc>
          <w:tcPr>
            <w:tcW w:w="1425" w:type="dxa"/>
            <w:tcBorders>
              <w:top w:val="dashSmallGap" w:sz="4" w:space="0" w:color="auto"/>
              <w:bottom w:val="nil"/>
              <w:right w:val="nil"/>
            </w:tcBorders>
            <w:shd w:val="clear" w:color="auto" w:fill="FFFFFF" w:themeFill="background1"/>
            <w:noWrap/>
            <w:vAlign w:val="center"/>
          </w:tcPr>
          <w:p w14:paraId="01F9C755" w14:textId="77777777" w:rsidR="00CC693F" w:rsidRPr="0067103E" w:rsidRDefault="00CC693F" w:rsidP="00884E45">
            <w:pPr>
              <w:jc w:val="center"/>
              <w:rPr>
                <w:color w:val="0D0D0D" w:themeColor="text1" w:themeTint="F2"/>
                <w:sz w:val="24"/>
                <w:szCs w:val="24"/>
              </w:rPr>
            </w:pPr>
            <w:r w:rsidRPr="0067103E">
              <w:rPr>
                <w:color w:val="0D0D0D" w:themeColor="text1" w:themeTint="F2"/>
                <w:sz w:val="24"/>
                <w:szCs w:val="24"/>
              </w:rPr>
              <w:t>&lt;0.0001</w:t>
            </w:r>
          </w:p>
        </w:tc>
      </w:tr>
      <w:tr w:rsidR="0067103E" w:rsidRPr="0067103E" w14:paraId="41D908DF" w14:textId="77777777" w:rsidTr="001B3921">
        <w:trPr>
          <w:trHeight w:val="274"/>
          <w:jc w:val="center"/>
        </w:trPr>
        <w:tc>
          <w:tcPr>
            <w:tcW w:w="3588" w:type="dxa"/>
            <w:tcBorders>
              <w:top w:val="nil"/>
              <w:left w:val="nil"/>
              <w:bottom w:val="dashSmallGap" w:sz="4" w:space="0" w:color="auto"/>
            </w:tcBorders>
            <w:shd w:val="clear" w:color="auto" w:fill="FFFFFF" w:themeFill="background1"/>
            <w:noWrap/>
            <w:vAlign w:val="center"/>
          </w:tcPr>
          <w:p w14:paraId="27E3A507" w14:textId="709C0A9A" w:rsidR="00CC693F" w:rsidRPr="0067103E" w:rsidRDefault="00B7184D" w:rsidP="00884E45">
            <w:pPr>
              <w:rPr>
                <w:color w:val="0D0D0D" w:themeColor="text1" w:themeTint="F2"/>
                <w:sz w:val="24"/>
                <w:szCs w:val="24"/>
              </w:rPr>
            </w:pPr>
            <w:r w:rsidRPr="0067103E">
              <w:rPr>
                <w:color w:val="0D0D0D" w:themeColor="text1" w:themeTint="F2"/>
                <w:sz w:val="24"/>
                <w:szCs w:val="24"/>
              </w:rPr>
              <w:t xml:space="preserve"> </w:t>
            </w:r>
            <w:r w:rsidR="00CC693F" w:rsidRPr="0067103E">
              <w:rPr>
                <w:color w:val="0D0D0D" w:themeColor="text1" w:themeTint="F2"/>
                <w:sz w:val="24"/>
                <w:szCs w:val="24"/>
              </w:rPr>
              <w:t>No (referent)</w:t>
            </w:r>
          </w:p>
        </w:tc>
        <w:tc>
          <w:tcPr>
            <w:tcW w:w="1226" w:type="dxa"/>
            <w:tcBorders>
              <w:top w:val="nil"/>
              <w:bottom w:val="dashSmallGap" w:sz="4" w:space="0" w:color="auto"/>
            </w:tcBorders>
            <w:shd w:val="clear" w:color="auto" w:fill="FFFFFF" w:themeFill="background1"/>
            <w:noWrap/>
            <w:vAlign w:val="center"/>
          </w:tcPr>
          <w:p w14:paraId="633ECA6B" w14:textId="77777777" w:rsidR="00CC693F" w:rsidRPr="0067103E" w:rsidRDefault="00CC693F" w:rsidP="00884E45">
            <w:pPr>
              <w:jc w:val="center"/>
              <w:rPr>
                <w:color w:val="0D0D0D" w:themeColor="text1" w:themeTint="F2"/>
                <w:sz w:val="24"/>
                <w:szCs w:val="24"/>
              </w:rPr>
            </w:pPr>
          </w:p>
        </w:tc>
        <w:tc>
          <w:tcPr>
            <w:tcW w:w="1352" w:type="dxa"/>
            <w:tcBorders>
              <w:top w:val="nil"/>
              <w:bottom w:val="dashSmallGap" w:sz="4" w:space="0" w:color="auto"/>
            </w:tcBorders>
            <w:shd w:val="clear" w:color="auto" w:fill="FFFFFF" w:themeFill="background1"/>
            <w:vAlign w:val="center"/>
          </w:tcPr>
          <w:p w14:paraId="7AE852A5" w14:textId="77777777" w:rsidR="00CC693F" w:rsidRPr="0067103E" w:rsidRDefault="00CC693F" w:rsidP="00884E45">
            <w:pPr>
              <w:jc w:val="center"/>
              <w:rPr>
                <w:color w:val="0D0D0D" w:themeColor="text1" w:themeTint="F2"/>
                <w:sz w:val="24"/>
                <w:szCs w:val="24"/>
              </w:rPr>
            </w:pPr>
          </w:p>
        </w:tc>
        <w:tc>
          <w:tcPr>
            <w:tcW w:w="1625" w:type="dxa"/>
            <w:tcBorders>
              <w:top w:val="nil"/>
              <w:bottom w:val="dashSmallGap" w:sz="4" w:space="0" w:color="auto"/>
            </w:tcBorders>
            <w:shd w:val="clear" w:color="auto" w:fill="FFFFFF" w:themeFill="background1"/>
            <w:noWrap/>
            <w:vAlign w:val="center"/>
          </w:tcPr>
          <w:p w14:paraId="3DB773BC" w14:textId="77777777" w:rsidR="00CC693F" w:rsidRPr="0067103E" w:rsidRDefault="00CC693F" w:rsidP="00884E45">
            <w:pPr>
              <w:jc w:val="center"/>
              <w:rPr>
                <w:color w:val="0D0D0D" w:themeColor="text1" w:themeTint="F2"/>
                <w:sz w:val="24"/>
                <w:szCs w:val="24"/>
              </w:rPr>
            </w:pPr>
          </w:p>
        </w:tc>
        <w:tc>
          <w:tcPr>
            <w:tcW w:w="1425" w:type="dxa"/>
            <w:tcBorders>
              <w:top w:val="nil"/>
              <w:bottom w:val="dashSmallGap" w:sz="4" w:space="0" w:color="auto"/>
              <w:right w:val="nil"/>
            </w:tcBorders>
            <w:shd w:val="clear" w:color="auto" w:fill="FFFFFF" w:themeFill="background1"/>
            <w:noWrap/>
            <w:vAlign w:val="center"/>
          </w:tcPr>
          <w:p w14:paraId="41DFCD70" w14:textId="77777777" w:rsidR="00CC693F" w:rsidRPr="0067103E" w:rsidRDefault="00CC693F" w:rsidP="00884E45">
            <w:pPr>
              <w:jc w:val="center"/>
              <w:rPr>
                <w:color w:val="0D0D0D" w:themeColor="text1" w:themeTint="F2"/>
                <w:sz w:val="24"/>
                <w:szCs w:val="24"/>
              </w:rPr>
            </w:pPr>
          </w:p>
        </w:tc>
      </w:tr>
      <w:tr w:rsidR="0067103E" w:rsidRPr="0067103E" w14:paraId="54DC8148" w14:textId="77777777" w:rsidTr="001B3921">
        <w:trPr>
          <w:trHeight w:val="274"/>
          <w:jc w:val="center"/>
        </w:trPr>
        <w:tc>
          <w:tcPr>
            <w:tcW w:w="4814" w:type="dxa"/>
            <w:gridSpan w:val="2"/>
            <w:tcBorders>
              <w:top w:val="dashSmallGap" w:sz="4" w:space="0" w:color="auto"/>
              <w:left w:val="nil"/>
              <w:bottom w:val="dashSmallGap" w:sz="4" w:space="0" w:color="auto"/>
            </w:tcBorders>
            <w:shd w:val="clear" w:color="auto" w:fill="D9E2F3" w:themeFill="accent1" w:themeFillTint="33"/>
            <w:noWrap/>
            <w:vAlign w:val="center"/>
          </w:tcPr>
          <w:p w14:paraId="3E361BEB" w14:textId="77777777" w:rsidR="00CC693F" w:rsidRPr="0067103E" w:rsidRDefault="00CC693F" w:rsidP="00884E45">
            <w:pPr>
              <w:rPr>
                <w:b/>
                <w:bCs/>
                <w:color w:val="0D0D0D" w:themeColor="text1" w:themeTint="F2"/>
                <w:sz w:val="24"/>
                <w:szCs w:val="24"/>
              </w:rPr>
            </w:pPr>
            <w:r w:rsidRPr="0067103E">
              <w:rPr>
                <w:color w:val="0D0D0D" w:themeColor="text1" w:themeTint="F2"/>
                <w:sz w:val="24"/>
                <w:szCs w:val="24"/>
              </w:rPr>
              <w:t>PROM</w:t>
            </w:r>
            <w:r w:rsidRPr="0067103E">
              <w:rPr>
                <w:color w:val="0D0D0D" w:themeColor="text1" w:themeTint="F2"/>
                <w:sz w:val="24"/>
                <w:szCs w:val="24"/>
                <w:vertAlign w:val="superscript"/>
              </w:rPr>
              <w:t>2</w:t>
            </w:r>
          </w:p>
        </w:tc>
        <w:tc>
          <w:tcPr>
            <w:tcW w:w="1352" w:type="dxa"/>
            <w:tcBorders>
              <w:top w:val="dashSmallGap" w:sz="4" w:space="0" w:color="auto"/>
              <w:bottom w:val="dashSmallGap" w:sz="4" w:space="0" w:color="auto"/>
            </w:tcBorders>
            <w:shd w:val="clear" w:color="auto" w:fill="D9E2F3" w:themeFill="accent1" w:themeFillTint="33"/>
            <w:vAlign w:val="center"/>
          </w:tcPr>
          <w:p w14:paraId="3CD9D618" w14:textId="77777777" w:rsidR="00CC693F" w:rsidRPr="0067103E" w:rsidRDefault="00CC693F" w:rsidP="00884E45">
            <w:pPr>
              <w:jc w:val="center"/>
              <w:rPr>
                <w:b/>
                <w:bCs/>
                <w:color w:val="0D0D0D" w:themeColor="text1" w:themeTint="F2"/>
                <w:sz w:val="24"/>
                <w:szCs w:val="24"/>
              </w:rPr>
            </w:pPr>
          </w:p>
        </w:tc>
        <w:tc>
          <w:tcPr>
            <w:tcW w:w="1625" w:type="dxa"/>
            <w:tcBorders>
              <w:top w:val="dashSmallGap" w:sz="4" w:space="0" w:color="auto"/>
              <w:bottom w:val="dashSmallGap" w:sz="4" w:space="0" w:color="auto"/>
            </w:tcBorders>
            <w:shd w:val="clear" w:color="auto" w:fill="D9E2F3" w:themeFill="accent1" w:themeFillTint="33"/>
            <w:noWrap/>
            <w:vAlign w:val="center"/>
          </w:tcPr>
          <w:p w14:paraId="0BF73AC0" w14:textId="77777777" w:rsidR="00CC693F" w:rsidRPr="0067103E" w:rsidRDefault="00CC693F" w:rsidP="00884E45">
            <w:pPr>
              <w:jc w:val="center"/>
              <w:rPr>
                <w:b/>
                <w:bCs/>
                <w:color w:val="0D0D0D" w:themeColor="text1" w:themeTint="F2"/>
                <w:sz w:val="24"/>
                <w:szCs w:val="24"/>
              </w:rPr>
            </w:pPr>
          </w:p>
        </w:tc>
        <w:tc>
          <w:tcPr>
            <w:tcW w:w="1425" w:type="dxa"/>
            <w:tcBorders>
              <w:top w:val="dashSmallGap" w:sz="4" w:space="0" w:color="auto"/>
              <w:bottom w:val="dashSmallGap" w:sz="4" w:space="0" w:color="auto"/>
              <w:right w:val="nil"/>
            </w:tcBorders>
            <w:shd w:val="clear" w:color="auto" w:fill="D9E2F3" w:themeFill="accent1" w:themeFillTint="33"/>
            <w:noWrap/>
            <w:vAlign w:val="center"/>
          </w:tcPr>
          <w:p w14:paraId="26959E09" w14:textId="77777777" w:rsidR="00CC693F" w:rsidRPr="0067103E" w:rsidRDefault="00CC693F" w:rsidP="00884E45">
            <w:pPr>
              <w:jc w:val="center"/>
              <w:rPr>
                <w:b/>
                <w:bCs/>
                <w:color w:val="0D0D0D" w:themeColor="text1" w:themeTint="F2"/>
                <w:sz w:val="24"/>
                <w:szCs w:val="24"/>
              </w:rPr>
            </w:pPr>
          </w:p>
        </w:tc>
      </w:tr>
      <w:tr w:rsidR="0067103E" w:rsidRPr="0067103E" w14:paraId="298A0ADD" w14:textId="77777777" w:rsidTr="001B3921">
        <w:trPr>
          <w:trHeight w:val="274"/>
          <w:jc w:val="center"/>
        </w:trPr>
        <w:tc>
          <w:tcPr>
            <w:tcW w:w="3588" w:type="dxa"/>
            <w:tcBorders>
              <w:top w:val="dashSmallGap" w:sz="4" w:space="0" w:color="auto"/>
              <w:left w:val="nil"/>
              <w:bottom w:val="nil"/>
            </w:tcBorders>
            <w:shd w:val="clear" w:color="auto" w:fill="FFFFFF" w:themeFill="background1"/>
            <w:noWrap/>
            <w:vAlign w:val="center"/>
          </w:tcPr>
          <w:p w14:paraId="2A5881F9" w14:textId="6678DCA3" w:rsidR="00CC693F" w:rsidRPr="0067103E" w:rsidRDefault="00B7184D" w:rsidP="00884E45">
            <w:pPr>
              <w:rPr>
                <w:color w:val="0D0D0D" w:themeColor="text1" w:themeTint="F2"/>
                <w:sz w:val="24"/>
                <w:szCs w:val="24"/>
              </w:rPr>
            </w:pPr>
            <w:r w:rsidRPr="0067103E">
              <w:rPr>
                <w:color w:val="0D0D0D" w:themeColor="text1" w:themeTint="F2"/>
                <w:sz w:val="24"/>
                <w:szCs w:val="24"/>
              </w:rPr>
              <w:t xml:space="preserve"> </w:t>
            </w:r>
            <w:r w:rsidR="00CC693F" w:rsidRPr="0067103E">
              <w:rPr>
                <w:color w:val="0D0D0D" w:themeColor="text1" w:themeTint="F2"/>
                <w:sz w:val="24"/>
                <w:szCs w:val="24"/>
              </w:rPr>
              <w:t>Yes</w:t>
            </w:r>
          </w:p>
        </w:tc>
        <w:tc>
          <w:tcPr>
            <w:tcW w:w="1226" w:type="dxa"/>
            <w:tcBorders>
              <w:top w:val="dashSmallGap" w:sz="4" w:space="0" w:color="auto"/>
              <w:bottom w:val="nil"/>
            </w:tcBorders>
            <w:shd w:val="clear" w:color="auto" w:fill="FFFFFF" w:themeFill="background1"/>
            <w:noWrap/>
            <w:vAlign w:val="center"/>
          </w:tcPr>
          <w:p w14:paraId="207EE6A1" w14:textId="77777777" w:rsidR="00CC693F" w:rsidRPr="0067103E" w:rsidRDefault="00CC693F" w:rsidP="00884E45">
            <w:pPr>
              <w:jc w:val="center"/>
              <w:rPr>
                <w:color w:val="0D0D0D" w:themeColor="text1" w:themeTint="F2"/>
                <w:sz w:val="24"/>
                <w:szCs w:val="24"/>
              </w:rPr>
            </w:pPr>
            <w:r w:rsidRPr="0067103E">
              <w:rPr>
                <w:color w:val="0D0D0D" w:themeColor="text1" w:themeTint="F2"/>
                <w:sz w:val="24"/>
                <w:szCs w:val="24"/>
              </w:rPr>
              <w:t>15.0</w:t>
            </w:r>
          </w:p>
        </w:tc>
        <w:tc>
          <w:tcPr>
            <w:tcW w:w="1352" w:type="dxa"/>
            <w:tcBorders>
              <w:top w:val="dashSmallGap" w:sz="4" w:space="0" w:color="auto"/>
              <w:bottom w:val="nil"/>
            </w:tcBorders>
            <w:shd w:val="clear" w:color="auto" w:fill="FFFFFF" w:themeFill="background1"/>
            <w:vAlign w:val="center"/>
          </w:tcPr>
          <w:p w14:paraId="3F6278AB" w14:textId="77777777" w:rsidR="00CC693F" w:rsidRPr="0067103E" w:rsidRDefault="00CC693F" w:rsidP="00884E45">
            <w:pPr>
              <w:jc w:val="center"/>
              <w:rPr>
                <w:color w:val="0D0D0D" w:themeColor="text1" w:themeTint="F2"/>
                <w:sz w:val="24"/>
                <w:szCs w:val="24"/>
              </w:rPr>
            </w:pPr>
            <w:r w:rsidRPr="0067103E">
              <w:rPr>
                <w:color w:val="0D0D0D" w:themeColor="text1" w:themeTint="F2"/>
                <w:sz w:val="24"/>
                <w:szCs w:val="24"/>
              </w:rPr>
              <w:t>8.3</w:t>
            </w:r>
          </w:p>
        </w:tc>
        <w:tc>
          <w:tcPr>
            <w:tcW w:w="1625" w:type="dxa"/>
            <w:tcBorders>
              <w:top w:val="dashSmallGap" w:sz="4" w:space="0" w:color="auto"/>
              <w:bottom w:val="nil"/>
            </w:tcBorders>
            <w:shd w:val="clear" w:color="auto" w:fill="FFFFFF" w:themeFill="background1"/>
            <w:noWrap/>
            <w:vAlign w:val="center"/>
          </w:tcPr>
          <w:p w14:paraId="3FBC0B38" w14:textId="77777777" w:rsidR="00CC693F" w:rsidRPr="0067103E" w:rsidRDefault="00CC693F" w:rsidP="00884E45">
            <w:pPr>
              <w:jc w:val="center"/>
              <w:rPr>
                <w:color w:val="0D0D0D" w:themeColor="text1" w:themeTint="F2"/>
                <w:sz w:val="24"/>
                <w:szCs w:val="24"/>
              </w:rPr>
            </w:pPr>
            <w:r w:rsidRPr="0067103E">
              <w:rPr>
                <w:color w:val="0D0D0D" w:themeColor="text1" w:themeTint="F2"/>
                <w:sz w:val="24"/>
                <w:szCs w:val="24"/>
              </w:rPr>
              <w:t>27.2</w:t>
            </w:r>
          </w:p>
        </w:tc>
        <w:tc>
          <w:tcPr>
            <w:tcW w:w="1425" w:type="dxa"/>
            <w:tcBorders>
              <w:top w:val="dashSmallGap" w:sz="4" w:space="0" w:color="auto"/>
              <w:bottom w:val="nil"/>
              <w:right w:val="nil"/>
            </w:tcBorders>
            <w:shd w:val="clear" w:color="auto" w:fill="FFFFFF" w:themeFill="background1"/>
            <w:noWrap/>
            <w:vAlign w:val="center"/>
          </w:tcPr>
          <w:p w14:paraId="2C0727AE" w14:textId="77777777" w:rsidR="00CC693F" w:rsidRPr="0067103E" w:rsidRDefault="00CC693F" w:rsidP="00884E45">
            <w:pPr>
              <w:jc w:val="center"/>
              <w:rPr>
                <w:color w:val="0D0D0D" w:themeColor="text1" w:themeTint="F2"/>
                <w:sz w:val="24"/>
                <w:szCs w:val="24"/>
              </w:rPr>
            </w:pPr>
            <w:r w:rsidRPr="0067103E">
              <w:rPr>
                <w:color w:val="0D0D0D" w:themeColor="text1" w:themeTint="F2"/>
                <w:sz w:val="24"/>
                <w:szCs w:val="24"/>
              </w:rPr>
              <w:t>&lt;0.0001</w:t>
            </w:r>
          </w:p>
        </w:tc>
      </w:tr>
      <w:tr w:rsidR="0067103E" w:rsidRPr="0067103E" w14:paraId="2A56D655" w14:textId="77777777" w:rsidTr="001B3921">
        <w:trPr>
          <w:trHeight w:val="274"/>
          <w:jc w:val="center"/>
        </w:trPr>
        <w:tc>
          <w:tcPr>
            <w:tcW w:w="3588" w:type="dxa"/>
            <w:tcBorders>
              <w:top w:val="nil"/>
              <w:left w:val="nil"/>
              <w:bottom w:val="dashSmallGap" w:sz="4" w:space="0" w:color="auto"/>
            </w:tcBorders>
            <w:shd w:val="clear" w:color="auto" w:fill="FFFFFF" w:themeFill="background1"/>
            <w:noWrap/>
            <w:vAlign w:val="center"/>
          </w:tcPr>
          <w:p w14:paraId="2FCF9328" w14:textId="53F5CBF0" w:rsidR="00CC693F" w:rsidRPr="0067103E" w:rsidRDefault="00B7184D" w:rsidP="00884E45">
            <w:pPr>
              <w:rPr>
                <w:color w:val="0D0D0D" w:themeColor="text1" w:themeTint="F2"/>
                <w:sz w:val="24"/>
                <w:szCs w:val="24"/>
              </w:rPr>
            </w:pPr>
            <w:r w:rsidRPr="0067103E">
              <w:rPr>
                <w:color w:val="0D0D0D" w:themeColor="text1" w:themeTint="F2"/>
                <w:sz w:val="24"/>
                <w:szCs w:val="24"/>
              </w:rPr>
              <w:t xml:space="preserve"> </w:t>
            </w:r>
            <w:r w:rsidR="00CC693F" w:rsidRPr="0067103E">
              <w:rPr>
                <w:color w:val="0D0D0D" w:themeColor="text1" w:themeTint="F2"/>
                <w:sz w:val="24"/>
                <w:szCs w:val="24"/>
              </w:rPr>
              <w:t>No (referent)</w:t>
            </w:r>
          </w:p>
        </w:tc>
        <w:tc>
          <w:tcPr>
            <w:tcW w:w="1226" w:type="dxa"/>
            <w:tcBorders>
              <w:top w:val="nil"/>
              <w:bottom w:val="dashSmallGap" w:sz="4" w:space="0" w:color="auto"/>
            </w:tcBorders>
            <w:shd w:val="clear" w:color="auto" w:fill="FFFFFF" w:themeFill="background1"/>
            <w:noWrap/>
            <w:vAlign w:val="center"/>
          </w:tcPr>
          <w:p w14:paraId="494D3B53" w14:textId="77777777" w:rsidR="00CC693F" w:rsidRPr="0067103E" w:rsidRDefault="00CC693F" w:rsidP="00884E45">
            <w:pPr>
              <w:jc w:val="center"/>
              <w:rPr>
                <w:b/>
                <w:bCs/>
                <w:color w:val="0D0D0D" w:themeColor="text1" w:themeTint="F2"/>
                <w:sz w:val="24"/>
                <w:szCs w:val="24"/>
              </w:rPr>
            </w:pPr>
          </w:p>
        </w:tc>
        <w:tc>
          <w:tcPr>
            <w:tcW w:w="1352" w:type="dxa"/>
            <w:tcBorders>
              <w:top w:val="nil"/>
              <w:bottom w:val="dashSmallGap" w:sz="4" w:space="0" w:color="auto"/>
            </w:tcBorders>
            <w:shd w:val="clear" w:color="auto" w:fill="FFFFFF" w:themeFill="background1"/>
            <w:vAlign w:val="center"/>
          </w:tcPr>
          <w:p w14:paraId="32E9B82B" w14:textId="77777777" w:rsidR="00CC693F" w:rsidRPr="0067103E" w:rsidRDefault="00CC693F" w:rsidP="00884E45">
            <w:pPr>
              <w:jc w:val="center"/>
              <w:rPr>
                <w:b/>
                <w:bCs/>
                <w:color w:val="0D0D0D" w:themeColor="text1" w:themeTint="F2"/>
                <w:sz w:val="24"/>
                <w:szCs w:val="24"/>
              </w:rPr>
            </w:pPr>
          </w:p>
        </w:tc>
        <w:tc>
          <w:tcPr>
            <w:tcW w:w="1625" w:type="dxa"/>
            <w:tcBorders>
              <w:top w:val="nil"/>
              <w:bottom w:val="dashSmallGap" w:sz="4" w:space="0" w:color="auto"/>
            </w:tcBorders>
            <w:shd w:val="clear" w:color="auto" w:fill="FFFFFF" w:themeFill="background1"/>
            <w:noWrap/>
            <w:vAlign w:val="center"/>
          </w:tcPr>
          <w:p w14:paraId="4B4B1B5E" w14:textId="77777777" w:rsidR="00CC693F" w:rsidRPr="0067103E" w:rsidRDefault="00CC693F" w:rsidP="00884E45">
            <w:pPr>
              <w:jc w:val="center"/>
              <w:rPr>
                <w:b/>
                <w:bCs/>
                <w:color w:val="0D0D0D" w:themeColor="text1" w:themeTint="F2"/>
                <w:sz w:val="24"/>
                <w:szCs w:val="24"/>
              </w:rPr>
            </w:pPr>
          </w:p>
        </w:tc>
        <w:tc>
          <w:tcPr>
            <w:tcW w:w="1425" w:type="dxa"/>
            <w:tcBorders>
              <w:top w:val="nil"/>
              <w:bottom w:val="dashSmallGap" w:sz="4" w:space="0" w:color="auto"/>
              <w:right w:val="nil"/>
            </w:tcBorders>
            <w:shd w:val="clear" w:color="auto" w:fill="FFFFFF" w:themeFill="background1"/>
            <w:noWrap/>
            <w:vAlign w:val="center"/>
          </w:tcPr>
          <w:p w14:paraId="1B65C582" w14:textId="77777777" w:rsidR="00CC693F" w:rsidRPr="0067103E" w:rsidRDefault="00CC693F" w:rsidP="00884E45">
            <w:pPr>
              <w:jc w:val="center"/>
              <w:rPr>
                <w:b/>
                <w:bCs/>
                <w:color w:val="0D0D0D" w:themeColor="text1" w:themeTint="F2"/>
                <w:sz w:val="24"/>
                <w:szCs w:val="24"/>
              </w:rPr>
            </w:pPr>
          </w:p>
        </w:tc>
      </w:tr>
      <w:tr w:rsidR="0067103E" w:rsidRPr="0067103E" w14:paraId="050CAF79" w14:textId="77777777" w:rsidTr="001B3921">
        <w:trPr>
          <w:trHeight w:val="274"/>
          <w:jc w:val="center"/>
        </w:trPr>
        <w:tc>
          <w:tcPr>
            <w:tcW w:w="3588" w:type="dxa"/>
            <w:tcBorders>
              <w:top w:val="dashSmallGap" w:sz="4" w:space="0" w:color="auto"/>
              <w:left w:val="nil"/>
              <w:bottom w:val="dashSmallGap" w:sz="4" w:space="0" w:color="auto"/>
            </w:tcBorders>
            <w:shd w:val="clear" w:color="auto" w:fill="D9E2F3" w:themeFill="accent1" w:themeFillTint="33"/>
            <w:noWrap/>
            <w:vAlign w:val="center"/>
            <w:hideMark/>
          </w:tcPr>
          <w:p w14:paraId="60694701" w14:textId="77777777" w:rsidR="00CC693F" w:rsidRPr="0067103E" w:rsidRDefault="00CC693F" w:rsidP="00884E45">
            <w:pPr>
              <w:rPr>
                <w:color w:val="0D0D0D" w:themeColor="text1" w:themeTint="F2"/>
                <w:sz w:val="24"/>
                <w:szCs w:val="24"/>
              </w:rPr>
            </w:pPr>
            <w:r w:rsidRPr="0067103E">
              <w:rPr>
                <w:color w:val="0D0D0D" w:themeColor="text1" w:themeTint="F2"/>
                <w:sz w:val="24"/>
                <w:szCs w:val="24"/>
              </w:rPr>
              <w:t>Prior Preterm Birth</w:t>
            </w:r>
          </w:p>
        </w:tc>
        <w:tc>
          <w:tcPr>
            <w:tcW w:w="1226" w:type="dxa"/>
            <w:tcBorders>
              <w:top w:val="dashSmallGap" w:sz="4" w:space="0" w:color="auto"/>
              <w:bottom w:val="dashSmallGap" w:sz="4" w:space="0" w:color="auto"/>
            </w:tcBorders>
            <w:shd w:val="clear" w:color="auto" w:fill="D9E2F3" w:themeFill="accent1" w:themeFillTint="33"/>
            <w:noWrap/>
            <w:vAlign w:val="center"/>
          </w:tcPr>
          <w:p w14:paraId="41D5E02F" w14:textId="77777777" w:rsidR="00CC693F" w:rsidRPr="0067103E" w:rsidRDefault="00CC693F" w:rsidP="00884E45">
            <w:pPr>
              <w:jc w:val="center"/>
              <w:rPr>
                <w:b/>
                <w:bCs/>
                <w:color w:val="0D0D0D" w:themeColor="text1" w:themeTint="F2"/>
                <w:sz w:val="24"/>
                <w:szCs w:val="24"/>
              </w:rPr>
            </w:pPr>
          </w:p>
        </w:tc>
        <w:tc>
          <w:tcPr>
            <w:tcW w:w="1352" w:type="dxa"/>
            <w:tcBorders>
              <w:top w:val="dashSmallGap" w:sz="4" w:space="0" w:color="auto"/>
              <w:bottom w:val="dashSmallGap" w:sz="4" w:space="0" w:color="auto"/>
            </w:tcBorders>
            <w:shd w:val="clear" w:color="auto" w:fill="D9E2F3" w:themeFill="accent1" w:themeFillTint="33"/>
            <w:vAlign w:val="center"/>
          </w:tcPr>
          <w:p w14:paraId="4506375A" w14:textId="77777777" w:rsidR="00CC693F" w:rsidRPr="0067103E" w:rsidRDefault="00CC693F" w:rsidP="00884E45">
            <w:pPr>
              <w:jc w:val="center"/>
              <w:rPr>
                <w:b/>
                <w:bCs/>
                <w:color w:val="0D0D0D" w:themeColor="text1" w:themeTint="F2"/>
                <w:sz w:val="24"/>
                <w:szCs w:val="24"/>
              </w:rPr>
            </w:pPr>
          </w:p>
        </w:tc>
        <w:tc>
          <w:tcPr>
            <w:tcW w:w="1625" w:type="dxa"/>
            <w:tcBorders>
              <w:top w:val="dashSmallGap" w:sz="4" w:space="0" w:color="auto"/>
              <w:bottom w:val="dashSmallGap" w:sz="4" w:space="0" w:color="auto"/>
            </w:tcBorders>
            <w:shd w:val="clear" w:color="auto" w:fill="D9E2F3" w:themeFill="accent1" w:themeFillTint="33"/>
            <w:noWrap/>
            <w:vAlign w:val="center"/>
          </w:tcPr>
          <w:p w14:paraId="1A864E17" w14:textId="77777777" w:rsidR="00CC693F" w:rsidRPr="0067103E" w:rsidRDefault="00CC693F" w:rsidP="00884E45">
            <w:pPr>
              <w:jc w:val="center"/>
              <w:rPr>
                <w:b/>
                <w:bCs/>
                <w:color w:val="0D0D0D" w:themeColor="text1" w:themeTint="F2"/>
                <w:sz w:val="24"/>
                <w:szCs w:val="24"/>
              </w:rPr>
            </w:pPr>
          </w:p>
        </w:tc>
        <w:tc>
          <w:tcPr>
            <w:tcW w:w="1425" w:type="dxa"/>
            <w:tcBorders>
              <w:top w:val="dashSmallGap" w:sz="4" w:space="0" w:color="auto"/>
              <w:bottom w:val="dashSmallGap" w:sz="4" w:space="0" w:color="auto"/>
              <w:right w:val="nil"/>
            </w:tcBorders>
            <w:shd w:val="clear" w:color="auto" w:fill="D9E2F3" w:themeFill="accent1" w:themeFillTint="33"/>
            <w:noWrap/>
            <w:vAlign w:val="center"/>
          </w:tcPr>
          <w:p w14:paraId="2D6E8C64" w14:textId="77777777" w:rsidR="00CC693F" w:rsidRPr="0067103E" w:rsidRDefault="00CC693F" w:rsidP="00884E45">
            <w:pPr>
              <w:jc w:val="center"/>
              <w:rPr>
                <w:b/>
                <w:bCs/>
                <w:color w:val="0D0D0D" w:themeColor="text1" w:themeTint="F2"/>
                <w:sz w:val="24"/>
                <w:szCs w:val="24"/>
              </w:rPr>
            </w:pPr>
          </w:p>
        </w:tc>
      </w:tr>
      <w:tr w:rsidR="0067103E" w:rsidRPr="0067103E" w14:paraId="003F58E3" w14:textId="77777777" w:rsidTr="001B3921">
        <w:trPr>
          <w:trHeight w:val="274"/>
          <w:jc w:val="center"/>
        </w:trPr>
        <w:tc>
          <w:tcPr>
            <w:tcW w:w="3588" w:type="dxa"/>
            <w:tcBorders>
              <w:top w:val="dashSmallGap" w:sz="4" w:space="0" w:color="auto"/>
              <w:left w:val="nil"/>
              <w:bottom w:val="nil"/>
            </w:tcBorders>
            <w:shd w:val="clear" w:color="auto" w:fill="FFFFFF" w:themeFill="background1"/>
            <w:noWrap/>
            <w:vAlign w:val="center"/>
          </w:tcPr>
          <w:p w14:paraId="52B471F3" w14:textId="138E4400" w:rsidR="00CC693F" w:rsidRPr="0067103E" w:rsidRDefault="00B7184D" w:rsidP="00884E45">
            <w:pPr>
              <w:rPr>
                <w:color w:val="0D0D0D" w:themeColor="text1" w:themeTint="F2"/>
                <w:sz w:val="24"/>
                <w:szCs w:val="24"/>
              </w:rPr>
            </w:pPr>
            <w:r w:rsidRPr="0067103E">
              <w:rPr>
                <w:color w:val="0D0D0D" w:themeColor="text1" w:themeTint="F2"/>
                <w:sz w:val="24"/>
                <w:szCs w:val="24"/>
              </w:rPr>
              <w:t xml:space="preserve"> </w:t>
            </w:r>
            <w:r w:rsidR="00CC693F" w:rsidRPr="0067103E">
              <w:rPr>
                <w:color w:val="0D0D0D" w:themeColor="text1" w:themeTint="F2"/>
                <w:sz w:val="24"/>
                <w:szCs w:val="24"/>
              </w:rPr>
              <w:t>Yes</w:t>
            </w:r>
          </w:p>
        </w:tc>
        <w:tc>
          <w:tcPr>
            <w:tcW w:w="1226" w:type="dxa"/>
            <w:tcBorders>
              <w:top w:val="dashSmallGap" w:sz="4" w:space="0" w:color="auto"/>
              <w:bottom w:val="nil"/>
            </w:tcBorders>
            <w:shd w:val="clear" w:color="auto" w:fill="FFFFFF" w:themeFill="background1"/>
            <w:noWrap/>
            <w:vAlign w:val="center"/>
          </w:tcPr>
          <w:p w14:paraId="6F844B92" w14:textId="77777777" w:rsidR="00CC693F" w:rsidRPr="0067103E" w:rsidRDefault="00CC693F" w:rsidP="00884E45">
            <w:pPr>
              <w:jc w:val="center"/>
              <w:rPr>
                <w:color w:val="0D0D0D" w:themeColor="text1" w:themeTint="F2"/>
                <w:sz w:val="24"/>
                <w:szCs w:val="24"/>
              </w:rPr>
            </w:pPr>
            <w:r w:rsidRPr="0067103E">
              <w:rPr>
                <w:color w:val="0D0D0D" w:themeColor="text1" w:themeTint="F2"/>
                <w:sz w:val="24"/>
                <w:szCs w:val="24"/>
              </w:rPr>
              <w:t>6.0</w:t>
            </w:r>
          </w:p>
        </w:tc>
        <w:tc>
          <w:tcPr>
            <w:tcW w:w="1352" w:type="dxa"/>
            <w:tcBorders>
              <w:top w:val="dashSmallGap" w:sz="4" w:space="0" w:color="auto"/>
              <w:bottom w:val="nil"/>
            </w:tcBorders>
            <w:shd w:val="clear" w:color="auto" w:fill="FFFFFF" w:themeFill="background1"/>
            <w:vAlign w:val="center"/>
          </w:tcPr>
          <w:p w14:paraId="41540724" w14:textId="77777777" w:rsidR="00CC693F" w:rsidRPr="0067103E" w:rsidRDefault="00CC693F" w:rsidP="00884E45">
            <w:pPr>
              <w:jc w:val="center"/>
              <w:rPr>
                <w:color w:val="0D0D0D" w:themeColor="text1" w:themeTint="F2"/>
                <w:sz w:val="24"/>
                <w:szCs w:val="24"/>
              </w:rPr>
            </w:pPr>
            <w:r w:rsidRPr="0067103E">
              <w:rPr>
                <w:color w:val="0D0D0D" w:themeColor="text1" w:themeTint="F2"/>
                <w:sz w:val="24"/>
                <w:szCs w:val="24"/>
              </w:rPr>
              <w:t>3.0</w:t>
            </w:r>
          </w:p>
        </w:tc>
        <w:tc>
          <w:tcPr>
            <w:tcW w:w="1625" w:type="dxa"/>
            <w:tcBorders>
              <w:top w:val="dashSmallGap" w:sz="4" w:space="0" w:color="auto"/>
              <w:bottom w:val="nil"/>
            </w:tcBorders>
            <w:shd w:val="clear" w:color="auto" w:fill="FFFFFF" w:themeFill="background1"/>
            <w:noWrap/>
            <w:vAlign w:val="center"/>
          </w:tcPr>
          <w:p w14:paraId="4FA2C785" w14:textId="77777777" w:rsidR="00CC693F" w:rsidRPr="0067103E" w:rsidRDefault="00CC693F" w:rsidP="00884E45">
            <w:pPr>
              <w:jc w:val="center"/>
              <w:rPr>
                <w:color w:val="0D0D0D" w:themeColor="text1" w:themeTint="F2"/>
                <w:sz w:val="24"/>
                <w:szCs w:val="24"/>
              </w:rPr>
            </w:pPr>
            <w:r w:rsidRPr="0067103E">
              <w:rPr>
                <w:color w:val="0D0D0D" w:themeColor="text1" w:themeTint="F2"/>
                <w:sz w:val="24"/>
                <w:szCs w:val="24"/>
              </w:rPr>
              <w:t>11.7</w:t>
            </w:r>
          </w:p>
        </w:tc>
        <w:tc>
          <w:tcPr>
            <w:tcW w:w="1425" w:type="dxa"/>
            <w:tcBorders>
              <w:top w:val="dashSmallGap" w:sz="4" w:space="0" w:color="auto"/>
              <w:bottom w:val="nil"/>
              <w:right w:val="nil"/>
            </w:tcBorders>
            <w:shd w:val="clear" w:color="auto" w:fill="FFFFFF" w:themeFill="background1"/>
            <w:noWrap/>
            <w:vAlign w:val="center"/>
          </w:tcPr>
          <w:p w14:paraId="32CD122F" w14:textId="77777777" w:rsidR="00CC693F" w:rsidRPr="0067103E" w:rsidRDefault="00CC693F" w:rsidP="00884E45">
            <w:pPr>
              <w:jc w:val="center"/>
              <w:rPr>
                <w:color w:val="0D0D0D" w:themeColor="text1" w:themeTint="F2"/>
                <w:sz w:val="24"/>
                <w:szCs w:val="24"/>
              </w:rPr>
            </w:pPr>
            <w:r w:rsidRPr="0067103E">
              <w:rPr>
                <w:color w:val="0D0D0D" w:themeColor="text1" w:themeTint="F2"/>
                <w:sz w:val="24"/>
                <w:szCs w:val="24"/>
              </w:rPr>
              <w:t>&lt;0.0001</w:t>
            </w:r>
          </w:p>
        </w:tc>
      </w:tr>
      <w:tr w:rsidR="0067103E" w:rsidRPr="0067103E" w14:paraId="524CFA68" w14:textId="77777777" w:rsidTr="001B3921">
        <w:trPr>
          <w:trHeight w:val="274"/>
          <w:jc w:val="center"/>
        </w:trPr>
        <w:tc>
          <w:tcPr>
            <w:tcW w:w="3588" w:type="dxa"/>
            <w:tcBorders>
              <w:top w:val="nil"/>
              <w:left w:val="nil"/>
              <w:bottom w:val="dashSmallGap" w:sz="4" w:space="0" w:color="auto"/>
            </w:tcBorders>
            <w:shd w:val="clear" w:color="auto" w:fill="FFFFFF" w:themeFill="background1"/>
            <w:noWrap/>
            <w:vAlign w:val="center"/>
          </w:tcPr>
          <w:p w14:paraId="1941BEB4" w14:textId="731843C1" w:rsidR="00CC693F" w:rsidRPr="0067103E" w:rsidRDefault="00B7184D" w:rsidP="00884E45">
            <w:pPr>
              <w:rPr>
                <w:color w:val="0D0D0D" w:themeColor="text1" w:themeTint="F2"/>
                <w:sz w:val="24"/>
                <w:szCs w:val="24"/>
              </w:rPr>
            </w:pPr>
            <w:r w:rsidRPr="0067103E">
              <w:rPr>
                <w:color w:val="0D0D0D" w:themeColor="text1" w:themeTint="F2"/>
                <w:sz w:val="24"/>
                <w:szCs w:val="24"/>
              </w:rPr>
              <w:t xml:space="preserve"> </w:t>
            </w:r>
            <w:r w:rsidR="00CC693F" w:rsidRPr="0067103E">
              <w:rPr>
                <w:color w:val="0D0D0D" w:themeColor="text1" w:themeTint="F2"/>
                <w:sz w:val="24"/>
                <w:szCs w:val="24"/>
              </w:rPr>
              <w:t>No (referent)</w:t>
            </w:r>
          </w:p>
        </w:tc>
        <w:tc>
          <w:tcPr>
            <w:tcW w:w="1226" w:type="dxa"/>
            <w:tcBorders>
              <w:top w:val="nil"/>
              <w:bottom w:val="dashSmallGap" w:sz="4" w:space="0" w:color="auto"/>
            </w:tcBorders>
            <w:shd w:val="clear" w:color="auto" w:fill="FFFFFF" w:themeFill="background1"/>
            <w:noWrap/>
            <w:vAlign w:val="center"/>
          </w:tcPr>
          <w:p w14:paraId="0A3DC8C0" w14:textId="77777777" w:rsidR="00CC693F" w:rsidRPr="0067103E" w:rsidRDefault="00CC693F" w:rsidP="00884E45">
            <w:pPr>
              <w:jc w:val="center"/>
              <w:rPr>
                <w:b/>
                <w:bCs/>
                <w:color w:val="0D0D0D" w:themeColor="text1" w:themeTint="F2"/>
                <w:sz w:val="24"/>
                <w:szCs w:val="24"/>
              </w:rPr>
            </w:pPr>
          </w:p>
        </w:tc>
        <w:tc>
          <w:tcPr>
            <w:tcW w:w="1352" w:type="dxa"/>
            <w:tcBorders>
              <w:top w:val="nil"/>
              <w:bottom w:val="dashSmallGap" w:sz="4" w:space="0" w:color="auto"/>
            </w:tcBorders>
            <w:shd w:val="clear" w:color="auto" w:fill="FFFFFF" w:themeFill="background1"/>
            <w:vAlign w:val="center"/>
          </w:tcPr>
          <w:p w14:paraId="7F4B28EC" w14:textId="77777777" w:rsidR="00CC693F" w:rsidRPr="0067103E" w:rsidRDefault="00CC693F" w:rsidP="00884E45">
            <w:pPr>
              <w:jc w:val="center"/>
              <w:rPr>
                <w:b/>
                <w:bCs/>
                <w:color w:val="0D0D0D" w:themeColor="text1" w:themeTint="F2"/>
                <w:sz w:val="24"/>
                <w:szCs w:val="24"/>
              </w:rPr>
            </w:pPr>
          </w:p>
        </w:tc>
        <w:tc>
          <w:tcPr>
            <w:tcW w:w="1625" w:type="dxa"/>
            <w:tcBorders>
              <w:top w:val="nil"/>
              <w:bottom w:val="dashSmallGap" w:sz="4" w:space="0" w:color="auto"/>
            </w:tcBorders>
            <w:shd w:val="clear" w:color="auto" w:fill="FFFFFF" w:themeFill="background1"/>
            <w:noWrap/>
            <w:vAlign w:val="center"/>
          </w:tcPr>
          <w:p w14:paraId="016DDA75" w14:textId="77777777" w:rsidR="00CC693F" w:rsidRPr="0067103E" w:rsidRDefault="00CC693F" w:rsidP="00884E45">
            <w:pPr>
              <w:jc w:val="center"/>
              <w:rPr>
                <w:b/>
                <w:bCs/>
                <w:color w:val="0D0D0D" w:themeColor="text1" w:themeTint="F2"/>
                <w:sz w:val="24"/>
                <w:szCs w:val="24"/>
              </w:rPr>
            </w:pPr>
          </w:p>
        </w:tc>
        <w:tc>
          <w:tcPr>
            <w:tcW w:w="1425" w:type="dxa"/>
            <w:tcBorders>
              <w:top w:val="nil"/>
              <w:bottom w:val="dashSmallGap" w:sz="4" w:space="0" w:color="auto"/>
              <w:right w:val="nil"/>
            </w:tcBorders>
            <w:shd w:val="clear" w:color="auto" w:fill="FFFFFF" w:themeFill="background1"/>
            <w:noWrap/>
            <w:vAlign w:val="center"/>
          </w:tcPr>
          <w:p w14:paraId="6E6275C5" w14:textId="77777777" w:rsidR="00CC693F" w:rsidRPr="0067103E" w:rsidRDefault="00CC693F" w:rsidP="00884E45">
            <w:pPr>
              <w:jc w:val="center"/>
              <w:rPr>
                <w:color w:val="0D0D0D" w:themeColor="text1" w:themeTint="F2"/>
                <w:sz w:val="24"/>
                <w:szCs w:val="24"/>
              </w:rPr>
            </w:pPr>
          </w:p>
        </w:tc>
      </w:tr>
      <w:tr w:rsidR="0067103E" w:rsidRPr="0067103E" w14:paraId="0AEEC800" w14:textId="77777777" w:rsidTr="001B3921">
        <w:trPr>
          <w:trHeight w:val="274"/>
          <w:jc w:val="center"/>
        </w:trPr>
        <w:tc>
          <w:tcPr>
            <w:tcW w:w="3588" w:type="dxa"/>
            <w:tcBorders>
              <w:top w:val="dashSmallGap" w:sz="4" w:space="0" w:color="auto"/>
              <w:left w:val="nil"/>
              <w:bottom w:val="dashSmallGap" w:sz="4" w:space="0" w:color="auto"/>
            </w:tcBorders>
            <w:shd w:val="clear" w:color="auto" w:fill="D9E2F3" w:themeFill="accent1" w:themeFillTint="33"/>
            <w:noWrap/>
            <w:vAlign w:val="center"/>
          </w:tcPr>
          <w:p w14:paraId="6E2F461D" w14:textId="77777777" w:rsidR="00CC693F" w:rsidRPr="0067103E" w:rsidRDefault="00CC693F" w:rsidP="00884E45">
            <w:pPr>
              <w:rPr>
                <w:color w:val="0D0D0D" w:themeColor="text1" w:themeTint="F2"/>
                <w:sz w:val="24"/>
                <w:szCs w:val="24"/>
              </w:rPr>
            </w:pPr>
            <w:r w:rsidRPr="0067103E">
              <w:rPr>
                <w:color w:val="0D0D0D" w:themeColor="text1" w:themeTint="F2"/>
                <w:sz w:val="24"/>
                <w:szCs w:val="24"/>
              </w:rPr>
              <w:t xml:space="preserve">Age </w:t>
            </w:r>
          </w:p>
        </w:tc>
        <w:tc>
          <w:tcPr>
            <w:tcW w:w="1226" w:type="dxa"/>
            <w:tcBorders>
              <w:top w:val="dashSmallGap" w:sz="4" w:space="0" w:color="auto"/>
              <w:bottom w:val="dashSmallGap" w:sz="4" w:space="0" w:color="auto"/>
            </w:tcBorders>
            <w:shd w:val="clear" w:color="auto" w:fill="D9E2F3" w:themeFill="accent1" w:themeFillTint="33"/>
            <w:noWrap/>
            <w:vAlign w:val="center"/>
          </w:tcPr>
          <w:p w14:paraId="26A1BAAD" w14:textId="77777777" w:rsidR="00CC693F" w:rsidRPr="0067103E" w:rsidRDefault="00CC693F" w:rsidP="00884E45">
            <w:pPr>
              <w:jc w:val="center"/>
              <w:rPr>
                <w:b/>
                <w:bCs/>
                <w:color w:val="0D0D0D" w:themeColor="text1" w:themeTint="F2"/>
                <w:sz w:val="24"/>
                <w:szCs w:val="24"/>
              </w:rPr>
            </w:pPr>
          </w:p>
        </w:tc>
        <w:tc>
          <w:tcPr>
            <w:tcW w:w="1352" w:type="dxa"/>
            <w:tcBorders>
              <w:top w:val="dashSmallGap" w:sz="4" w:space="0" w:color="auto"/>
              <w:bottom w:val="dashSmallGap" w:sz="4" w:space="0" w:color="auto"/>
            </w:tcBorders>
            <w:shd w:val="clear" w:color="auto" w:fill="D9E2F3" w:themeFill="accent1" w:themeFillTint="33"/>
            <w:vAlign w:val="center"/>
          </w:tcPr>
          <w:p w14:paraId="2583474E" w14:textId="77777777" w:rsidR="00CC693F" w:rsidRPr="0067103E" w:rsidRDefault="00CC693F" w:rsidP="00884E45">
            <w:pPr>
              <w:jc w:val="center"/>
              <w:rPr>
                <w:b/>
                <w:bCs/>
                <w:color w:val="0D0D0D" w:themeColor="text1" w:themeTint="F2"/>
                <w:sz w:val="24"/>
                <w:szCs w:val="24"/>
              </w:rPr>
            </w:pPr>
          </w:p>
        </w:tc>
        <w:tc>
          <w:tcPr>
            <w:tcW w:w="1625" w:type="dxa"/>
            <w:tcBorders>
              <w:top w:val="dashSmallGap" w:sz="4" w:space="0" w:color="auto"/>
              <w:bottom w:val="dashSmallGap" w:sz="4" w:space="0" w:color="auto"/>
            </w:tcBorders>
            <w:shd w:val="clear" w:color="auto" w:fill="D9E2F3" w:themeFill="accent1" w:themeFillTint="33"/>
            <w:noWrap/>
            <w:vAlign w:val="center"/>
          </w:tcPr>
          <w:p w14:paraId="3853479D" w14:textId="77777777" w:rsidR="00CC693F" w:rsidRPr="0067103E" w:rsidRDefault="00CC693F" w:rsidP="00884E45">
            <w:pPr>
              <w:jc w:val="center"/>
              <w:rPr>
                <w:b/>
                <w:bCs/>
                <w:color w:val="0D0D0D" w:themeColor="text1" w:themeTint="F2"/>
                <w:sz w:val="24"/>
                <w:szCs w:val="24"/>
              </w:rPr>
            </w:pPr>
          </w:p>
        </w:tc>
        <w:tc>
          <w:tcPr>
            <w:tcW w:w="1425" w:type="dxa"/>
            <w:tcBorders>
              <w:top w:val="dashSmallGap" w:sz="4" w:space="0" w:color="auto"/>
              <w:bottom w:val="dashSmallGap" w:sz="4" w:space="0" w:color="auto"/>
              <w:right w:val="nil"/>
            </w:tcBorders>
            <w:shd w:val="clear" w:color="auto" w:fill="D9E2F3" w:themeFill="accent1" w:themeFillTint="33"/>
            <w:noWrap/>
            <w:vAlign w:val="center"/>
          </w:tcPr>
          <w:p w14:paraId="6DEF286D" w14:textId="77777777" w:rsidR="00CC693F" w:rsidRPr="0067103E" w:rsidRDefault="00CC693F" w:rsidP="00884E45">
            <w:pPr>
              <w:jc w:val="center"/>
              <w:rPr>
                <w:b/>
                <w:bCs/>
                <w:color w:val="0D0D0D" w:themeColor="text1" w:themeTint="F2"/>
                <w:sz w:val="24"/>
                <w:szCs w:val="24"/>
              </w:rPr>
            </w:pPr>
            <w:r w:rsidRPr="0067103E">
              <w:rPr>
                <w:color w:val="0D0D0D" w:themeColor="text1" w:themeTint="F2"/>
                <w:sz w:val="24"/>
                <w:szCs w:val="24"/>
              </w:rPr>
              <w:t>0.013</w:t>
            </w:r>
          </w:p>
        </w:tc>
      </w:tr>
      <w:tr w:rsidR="0067103E" w:rsidRPr="0067103E" w14:paraId="0047D466" w14:textId="77777777" w:rsidTr="001B3921">
        <w:trPr>
          <w:trHeight w:val="274"/>
          <w:jc w:val="center"/>
        </w:trPr>
        <w:tc>
          <w:tcPr>
            <w:tcW w:w="3588" w:type="dxa"/>
            <w:tcBorders>
              <w:top w:val="dashSmallGap" w:sz="4" w:space="0" w:color="auto"/>
              <w:left w:val="nil"/>
              <w:bottom w:val="dashSmallGap" w:sz="4" w:space="0" w:color="auto"/>
            </w:tcBorders>
            <w:shd w:val="clear" w:color="auto" w:fill="auto"/>
            <w:noWrap/>
            <w:vAlign w:val="center"/>
          </w:tcPr>
          <w:p w14:paraId="057B58C8" w14:textId="7350153E" w:rsidR="00CC693F" w:rsidRPr="0067103E" w:rsidRDefault="00B7184D" w:rsidP="00884E45">
            <w:pPr>
              <w:rPr>
                <w:color w:val="0D0D0D" w:themeColor="text1" w:themeTint="F2"/>
                <w:sz w:val="24"/>
                <w:szCs w:val="24"/>
              </w:rPr>
            </w:pPr>
            <w:r w:rsidRPr="0067103E">
              <w:rPr>
                <w:color w:val="0D0D0D" w:themeColor="text1" w:themeTint="F2"/>
                <w:sz w:val="24"/>
                <w:szCs w:val="24"/>
              </w:rPr>
              <w:t xml:space="preserve"> </w:t>
            </w:r>
            <w:r w:rsidR="00CC693F" w:rsidRPr="0067103E">
              <w:rPr>
                <w:color w:val="0D0D0D" w:themeColor="text1" w:themeTint="F2"/>
                <w:sz w:val="24"/>
                <w:szCs w:val="24"/>
              </w:rPr>
              <w:t xml:space="preserve">&lt;20 </w:t>
            </w:r>
          </w:p>
        </w:tc>
        <w:tc>
          <w:tcPr>
            <w:tcW w:w="1226" w:type="dxa"/>
            <w:tcBorders>
              <w:top w:val="dashSmallGap" w:sz="4" w:space="0" w:color="auto"/>
              <w:bottom w:val="dashSmallGap" w:sz="4" w:space="0" w:color="auto"/>
            </w:tcBorders>
            <w:shd w:val="clear" w:color="auto" w:fill="auto"/>
            <w:noWrap/>
            <w:vAlign w:val="center"/>
          </w:tcPr>
          <w:p w14:paraId="6809ADA5" w14:textId="77777777" w:rsidR="00CC693F" w:rsidRPr="0067103E" w:rsidRDefault="00CC693F" w:rsidP="00884E45">
            <w:pPr>
              <w:jc w:val="center"/>
              <w:rPr>
                <w:b/>
                <w:bCs/>
                <w:color w:val="0D0D0D" w:themeColor="text1" w:themeTint="F2"/>
                <w:sz w:val="24"/>
                <w:szCs w:val="24"/>
              </w:rPr>
            </w:pPr>
            <w:r w:rsidRPr="0067103E">
              <w:rPr>
                <w:color w:val="0D0D0D" w:themeColor="text1" w:themeTint="F2"/>
                <w:sz w:val="24"/>
                <w:szCs w:val="24"/>
              </w:rPr>
              <w:t>0.3</w:t>
            </w:r>
          </w:p>
        </w:tc>
        <w:tc>
          <w:tcPr>
            <w:tcW w:w="1352" w:type="dxa"/>
            <w:tcBorders>
              <w:top w:val="dashSmallGap" w:sz="4" w:space="0" w:color="auto"/>
              <w:bottom w:val="dashSmallGap" w:sz="4" w:space="0" w:color="auto"/>
            </w:tcBorders>
            <w:shd w:val="clear" w:color="auto" w:fill="auto"/>
            <w:vAlign w:val="center"/>
          </w:tcPr>
          <w:p w14:paraId="56578D99" w14:textId="77777777" w:rsidR="00CC693F" w:rsidRPr="0067103E" w:rsidRDefault="00CC693F" w:rsidP="00884E45">
            <w:pPr>
              <w:jc w:val="center"/>
              <w:rPr>
                <w:b/>
                <w:bCs/>
                <w:color w:val="0D0D0D" w:themeColor="text1" w:themeTint="F2"/>
                <w:sz w:val="24"/>
                <w:szCs w:val="24"/>
              </w:rPr>
            </w:pPr>
            <w:r w:rsidRPr="0067103E">
              <w:rPr>
                <w:color w:val="0D0D0D" w:themeColor="text1" w:themeTint="F2"/>
                <w:sz w:val="24"/>
                <w:szCs w:val="24"/>
              </w:rPr>
              <w:t>0.1</w:t>
            </w:r>
          </w:p>
        </w:tc>
        <w:tc>
          <w:tcPr>
            <w:tcW w:w="1625" w:type="dxa"/>
            <w:tcBorders>
              <w:top w:val="dashSmallGap" w:sz="4" w:space="0" w:color="auto"/>
              <w:bottom w:val="dashSmallGap" w:sz="4" w:space="0" w:color="auto"/>
            </w:tcBorders>
            <w:shd w:val="clear" w:color="auto" w:fill="auto"/>
            <w:noWrap/>
            <w:vAlign w:val="center"/>
          </w:tcPr>
          <w:p w14:paraId="77E00DAE" w14:textId="77777777" w:rsidR="00CC693F" w:rsidRPr="0067103E" w:rsidRDefault="00CC693F" w:rsidP="00884E45">
            <w:pPr>
              <w:jc w:val="center"/>
              <w:rPr>
                <w:b/>
                <w:bCs/>
                <w:color w:val="0D0D0D" w:themeColor="text1" w:themeTint="F2"/>
                <w:sz w:val="24"/>
                <w:szCs w:val="24"/>
              </w:rPr>
            </w:pPr>
            <w:r w:rsidRPr="0067103E">
              <w:rPr>
                <w:color w:val="0D0D0D" w:themeColor="text1" w:themeTint="F2"/>
                <w:sz w:val="24"/>
                <w:szCs w:val="24"/>
              </w:rPr>
              <w:t>1.3</w:t>
            </w:r>
          </w:p>
        </w:tc>
        <w:tc>
          <w:tcPr>
            <w:tcW w:w="1425" w:type="dxa"/>
            <w:tcBorders>
              <w:top w:val="dashSmallGap" w:sz="4" w:space="0" w:color="auto"/>
              <w:bottom w:val="dashSmallGap" w:sz="4" w:space="0" w:color="auto"/>
              <w:right w:val="nil"/>
            </w:tcBorders>
            <w:shd w:val="clear" w:color="auto" w:fill="auto"/>
            <w:noWrap/>
            <w:vAlign w:val="center"/>
          </w:tcPr>
          <w:p w14:paraId="6979CA03" w14:textId="77777777" w:rsidR="00CC693F" w:rsidRPr="0067103E" w:rsidRDefault="00CC693F" w:rsidP="00884E45">
            <w:pPr>
              <w:jc w:val="center"/>
              <w:rPr>
                <w:b/>
                <w:bCs/>
                <w:color w:val="0D0D0D" w:themeColor="text1" w:themeTint="F2"/>
                <w:sz w:val="24"/>
                <w:szCs w:val="24"/>
              </w:rPr>
            </w:pPr>
            <w:r w:rsidRPr="0067103E">
              <w:rPr>
                <w:color w:val="0D0D0D" w:themeColor="text1" w:themeTint="F2"/>
                <w:sz w:val="24"/>
                <w:szCs w:val="24"/>
              </w:rPr>
              <w:t>0.111</w:t>
            </w:r>
          </w:p>
        </w:tc>
      </w:tr>
      <w:tr w:rsidR="0067103E" w:rsidRPr="0067103E" w14:paraId="585DF1A5" w14:textId="77777777" w:rsidTr="001B3921">
        <w:trPr>
          <w:trHeight w:val="274"/>
          <w:jc w:val="center"/>
        </w:trPr>
        <w:tc>
          <w:tcPr>
            <w:tcW w:w="3588" w:type="dxa"/>
            <w:tcBorders>
              <w:top w:val="dashSmallGap" w:sz="4" w:space="0" w:color="auto"/>
              <w:left w:val="nil"/>
              <w:bottom w:val="dashSmallGap" w:sz="4" w:space="0" w:color="auto"/>
            </w:tcBorders>
            <w:shd w:val="clear" w:color="auto" w:fill="auto"/>
            <w:noWrap/>
            <w:vAlign w:val="center"/>
          </w:tcPr>
          <w:p w14:paraId="5EABF178" w14:textId="123257D7" w:rsidR="00CC693F" w:rsidRPr="0067103E" w:rsidRDefault="00B7184D" w:rsidP="00884E45">
            <w:pPr>
              <w:rPr>
                <w:color w:val="0D0D0D" w:themeColor="text1" w:themeTint="F2"/>
                <w:sz w:val="24"/>
                <w:szCs w:val="24"/>
              </w:rPr>
            </w:pPr>
            <w:r w:rsidRPr="0067103E">
              <w:rPr>
                <w:color w:val="0D0D0D" w:themeColor="text1" w:themeTint="F2"/>
                <w:sz w:val="24"/>
                <w:szCs w:val="24"/>
              </w:rPr>
              <w:t xml:space="preserve"> </w:t>
            </w:r>
            <w:r w:rsidR="00CC693F" w:rsidRPr="0067103E">
              <w:rPr>
                <w:color w:val="0D0D0D" w:themeColor="text1" w:themeTint="F2"/>
                <w:sz w:val="24"/>
                <w:szCs w:val="24"/>
              </w:rPr>
              <w:t>≥35</w:t>
            </w:r>
          </w:p>
        </w:tc>
        <w:tc>
          <w:tcPr>
            <w:tcW w:w="1226" w:type="dxa"/>
            <w:tcBorders>
              <w:top w:val="dashSmallGap" w:sz="4" w:space="0" w:color="auto"/>
              <w:bottom w:val="dashSmallGap" w:sz="4" w:space="0" w:color="auto"/>
            </w:tcBorders>
            <w:shd w:val="clear" w:color="auto" w:fill="auto"/>
            <w:noWrap/>
            <w:vAlign w:val="center"/>
          </w:tcPr>
          <w:p w14:paraId="055B6D14" w14:textId="77777777" w:rsidR="00CC693F" w:rsidRPr="0067103E" w:rsidRDefault="00CC693F" w:rsidP="00884E45">
            <w:pPr>
              <w:jc w:val="center"/>
              <w:rPr>
                <w:b/>
                <w:bCs/>
                <w:color w:val="0D0D0D" w:themeColor="text1" w:themeTint="F2"/>
                <w:sz w:val="24"/>
                <w:szCs w:val="24"/>
              </w:rPr>
            </w:pPr>
            <w:r w:rsidRPr="0067103E">
              <w:rPr>
                <w:color w:val="0D0D0D" w:themeColor="text1" w:themeTint="F2"/>
                <w:sz w:val="24"/>
                <w:szCs w:val="24"/>
              </w:rPr>
              <w:t>2.0</w:t>
            </w:r>
          </w:p>
        </w:tc>
        <w:tc>
          <w:tcPr>
            <w:tcW w:w="1352" w:type="dxa"/>
            <w:tcBorders>
              <w:top w:val="dashSmallGap" w:sz="4" w:space="0" w:color="auto"/>
              <w:bottom w:val="dashSmallGap" w:sz="4" w:space="0" w:color="auto"/>
            </w:tcBorders>
            <w:shd w:val="clear" w:color="auto" w:fill="auto"/>
            <w:vAlign w:val="center"/>
          </w:tcPr>
          <w:p w14:paraId="1F744A05" w14:textId="77777777" w:rsidR="00CC693F" w:rsidRPr="0067103E" w:rsidRDefault="00CC693F" w:rsidP="00884E45">
            <w:pPr>
              <w:jc w:val="center"/>
              <w:rPr>
                <w:b/>
                <w:bCs/>
                <w:color w:val="0D0D0D" w:themeColor="text1" w:themeTint="F2"/>
                <w:sz w:val="24"/>
                <w:szCs w:val="24"/>
              </w:rPr>
            </w:pPr>
            <w:r w:rsidRPr="0067103E">
              <w:rPr>
                <w:color w:val="0D0D0D" w:themeColor="text1" w:themeTint="F2"/>
                <w:sz w:val="24"/>
                <w:szCs w:val="24"/>
              </w:rPr>
              <w:t>1.1</w:t>
            </w:r>
          </w:p>
        </w:tc>
        <w:tc>
          <w:tcPr>
            <w:tcW w:w="1625" w:type="dxa"/>
            <w:tcBorders>
              <w:top w:val="dashSmallGap" w:sz="4" w:space="0" w:color="auto"/>
              <w:bottom w:val="dashSmallGap" w:sz="4" w:space="0" w:color="auto"/>
            </w:tcBorders>
            <w:shd w:val="clear" w:color="auto" w:fill="auto"/>
            <w:noWrap/>
            <w:vAlign w:val="center"/>
          </w:tcPr>
          <w:p w14:paraId="4B486CAB" w14:textId="77777777" w:rsidR="00CC693F" w:rsidRPr="0067103E" w:rsidRDefault="00CC693F" w:rsidP="00884E45">
            <w:pPr>
              <w:jc w:val="center"/>
              <w:rPr>
                <w:b/>
                <w:bCs/>
                <w:color w:val="0D0D0D" w:themeColor="text1" w:themeTint="F2"/>
                <w:sz w:val="24"/>
                <w:szCs w:val="24"/>
              </w:rPr>
            </w:pPr>
            <w:r w:rsidRPr="0067103E">
              <w:rPr>
                <w:color w:val="0D0D0D" w:themeColor="text1" w:themeTint="F2"/>
                <w:sz w:val="24"/>
                <w:szCs w:val="24"/>
              </w:rPr>
              <w:t>3.5</w:t>
            </w:r>
          </w:p>
        </w:tc>
        <w:tc>
          <w:tcPr>
            <w:tcW w:w="1425" w:type="dxa"/>
            <w:tcBorders>
              <w:top w:val="dashSmallGap" w:sz="4" w:space="0" w:color="auto"/>
              <w:bottom w:val="dashSmallGap" w:sz="4" w:space="0" w:color="auto"/>
              <w:right w:val="nil"/>
            </w:tcBorders>
            <w:shd w:val="clear" w:color="auto" w:fill="auto"/>
            <w:noWrap/>
            <w:vAlign w:val="center"/>
          </w:tcPr>
          <w:p w14:paraId="347DC792" w14:textId="77777777" w:rsidR="00CC693F" w:rsidRPr="0067103E" w:rsidRDefault="00CC693F" w:rsidP="00884E45">
            <w:pPr>
              <w:jc w:val="center"/>
              <w:rPr>
                <w:b/>
                <w:bCs/>
                <w:color w:val="0D0D0D" w:themeColor="text1" w:themeTint="F2"/>
                <w:sz w:val="24"/>
                <w:szCs w:val="24"/>
              </w:rPr>
            </w:pPr>
            <w:r w:rsidRPr="0067103E">
              <w:rPr>
                <w:color w:val="0D0D0D" w:themeColor="text1" w:themeTint="F2"/>
                <w:sz w:val="24"/>
                <w:szCs w:val="24"/>
              </w:rPr>
              <w:t>0.008</w:t>
            </w:r>
          </w:p>
        </w:tc>
      </w:tr>
      <w:tr w:rsidR="0067103E" w:rsidRPr="0067103E" w14:paraId="3BCDA163" w14:textId="77777777" w:rsidTr="001B3921">
        <w:trPr>
          <w:trHeight w:val="274"/>
          <w:jc w:val="center"/>
        </w:trPr>
        <w:tc>
          <w:tcPr>
            <w:tcW w:w="3588" w:type="dxa"/>
            <w:tcBorders>
              <w:top w:val="dashSmallGap" w:sz="4" w:space="0" w:color="auto"/>
              <w:left w:val="nil"/>
              <w:bottom w:val="dashSmallGap" w:sz="4" w:space="0" w:color="auto"/>
            </w:tcBorders>
            <w:shd w:val="clear" w:color="auto" w:fill="auto"/>
            <w:noWrap/>
            <w:vAlign w:val="center"/>
          </w:tcPr>
          <w:p w14:paraId="270C3D54" w14:textId="02C16C2D" w:rsidR="00CC693F" w:rsidRPr="0067103E" w:rsidRDefault="00B7184D" w:rsidP="00884E45">
            <w:pPr>
              <w:rPr>
                <w:color w:val="0D0D0D" w:themeColor="text1" w:themeTint="F2"/>
                <w:sz w:val="24"/>
                <w:szCs w:val="24"/>
              </w:rPr>
            </w:pPr>
            <w:r w:rsidRPr="0067103E">
              <w:rPr>
                <w:color w:val="0D0D0D" w:themeColor="text1" w:themeTint="F2"/>
                <w:sz w:val="24"/>
                <w:szCs w:val="24"/>
              </w:rPr>
              <w:t xml:space="preserve"> </w:t>
            </w:r>
            <w:r w:rsidR="00CC693F" w:rsidRPr="0067103E">
              <w:rPr>
                <w:color w:val="0D0D0D" w:themeColor="text1" w:themeTint="F2"/>
                <w:sz w:val="24"/>
                <w:szCs w:val="24"/>
              </w:rPr>
              <w:t>20-34 (referent)</w:t>
            </w:r>
          </w:p>
        </w:tc>
        <w:tc>
          <w:tcPr>
            <w:tcW w:w="1226" w:type="dxa"/>
            <w:tcBorders>
              <w:top w:val="dashSmallGap" w:sz="4" w:space="0" w:color="auto"/>
              <w:bottom w:val="dashSmallGap" w:sz="4" w:space="0" w:color="auto"/>
            </w:tcBorders>
            <w:shd w:val="clear" w:color="auto" w:fill="auto"/>
            <w:noWrap/>
            <w:vAlign w:val="center"/>
          </w:tcPr>
          <w:p w14:paraId="1B99990F" w14:textId="77777777" w:rsidR="00CC693F" w:rsidRPr="0067103E" w:rsidRDefault="00CC693F" w:rsidP="00884E45">
            <w:pPr>
              <w:jc w:val="center"/>
              <w:rPr>
                <w:b/>
                <w:bCs/>
                <w:color w:val="0D0D0D" w:themeColor="text1" w:themeTint="F2"/>
                <w:sz w:val="24"/>
                <w:szCs w:val="24"/>
              </w:rPr>
            </w:pPr>
          </w:p>
        </w:tc>
        <w:tc>
          <w:tcPr>
            <w:tcW w:w="1352" w:type="dxa"/>
            <w:tcBorders>
              <w:top w:val="dashSmallGap" w:sz="4" w:space="0" w:color="auto"/>
              <w:bottom w:val="dashSmallGap" w:sz="4" w:space="0" w:color="auto"/>
            </w:tcBorders>
            <w:shd w:val="clear" w:color="auto" w:fill="auto"/>
            <w:vAlign w:val="center"/>
          </w:tcPr>
          <w:p w14:paraId="6E918A3F" w14:textId="77777777" w:rsidR="00CC693F" w:rsidRPr="0067103E" w:rsidRDefault="00CC693F" w:rsidP="00884E45">
            <w:pPr>
              <w:jc w:val="center"/>
              <w:rPr>
                <w:b/>
                <w:bCs/>
                <w:color w:val="0D0D0D" w:themeColor="text1" w:themeTint="F2"/>
                <w:sz w:val="24"/>
                <w:szCs w:val="24"/>
              </w:rPr>
            </w:pPr>
          </w:p>
        </w:tc>
        <w:tc>
          <w:tcPr>
            <w:tcW w:w="1625" w:type="dxa"/>
            <w:tcBorders>
              <w:top w:val="dashSmallGap" w:sz="4" w:space="0" w:color="auto"/>
              <w:bottom w:val="dashSmallGap" w:sz="4" w:space="0" w:color="auto"/>
            </w:tcBorders>
            <w:shd w:val="clear" w:color="auto" w:fill="auto"/>
            <w:noWrap/>
            <w:vAlign w:val="center"/>
          </w:tcPr>
          <w:p w14:paraId="60717CC2" w14:textId="77777777" w:rsidR="00CC693F" w:rsidRPr="0067103E" w:rsidRDefault="00CC693F" w:rsidP="00884E45">
            <w:pPr>
              <w:jc w:val="center"/>
              <w:rPr>
                <w:b/>
                <w:bCs/>
                <w:color w:val="0D0D0D" w:themeColor="text1" w:themeTint="F2"/>
                <w:sz w:val="24"/>
                <w:szCs w:val="24"/>
              </w:rPr>
            </w:pPr>
          </w:p>
        </w:tc>
        <w:tc>
          <w:tcPr>
            <w:tcW w:w="1425" w:type="dxa"/>
            <w:tcBorders>
              <w:top w:val="dashSmallGap" w:sz="4" w:space="0" w:color="auto"/>
              <w:bottom w:val="dashSmallGap" w:sz="4" w:space="0" w:color="auto"/>
              <w:right w:val="nil"/>
            </w:tcBorders>
            <w:shd w:val="clear" w:color="auto" w:fill="auto"/>
            <w:noWrap/>
            <w:vAlign w:val="center"/>
          </w:tcPr>
          <w:p w14:paraId="7CCC11A3" w14:textId="77777777" w:rsidR="00CC693F" w:rsidRPr="0067103E" w:rsidRDefault="00CC693F" w:rsidP="00884E45">
            <w:pPr>
              <w:jc w:val="center"/>
              <w:rPr>
                <w:b/>
                <w:bCs/>
                <w:color w:val="0D0D0D" w:themeColor="text1" w:themeTint="F2"/>
                <w:sz w:val="24"/>
                <w:szCs w:val="24"/>
              </w:rPr>
            </w:pPr>
          </w:p>
        </w:tc>
      </w:tr>
      <w:tr w:rsidR="0067103E" w:rsidRPr="0067103E" w14:paraId="32C544F3" w14:textId="77777777" w:rsidTr="001B3921">
        <w:trPr>
          <w:trHeight w:val="274"/>
          <w:jc w:val="center"/>
        </w:trPr>
        <w:tc>
          <w:tcPr>
            <w:tcW w:w="3588" w:type="dxa"/>
            <w:tcBorders>
              <w:top w:val="dashSmallGap" w:sz="4" w:space="0" w:color="auto"/>
              <w:left w:val="nil"/>
              <w:bottom w:val="dashSmallGap" w:sz="4" w:space="0" w:color="auto"/>
            </w:tcBorders>
            <w:shd w:val="clear" w:color="auto" w:fill="D9E2F3" w:themeFill="accent1" w:themeFillTint="33"/>
            <w:noWrap/>
            <w:vAlign w:val="center"/>
          </w:tcPr>
          <w:p w14:paraId="5AB52084" w14:textId="77777777" w:rsidR="00CC693F" w:rsidRPr="0067103E" w:rsidRDefault="00CC693F" w:rsidP="00884E45">
            <w:pPr>
              <w:rPr>
                <w:color w:val="0D0D0D" w:themeColor="text1" w:themeTint="F2"/>
                <w:sz w:val="24"/>
                <w:szCs w:val="24"/>
              </w:rPr>
            </w:pPr>
            <w:r w:rsidRPr="0067103E">
              <w:rPr>
                <w:color w:val="0D0D0D" w:themeColor="text1" w:themeTint="F2"/>
                <w:sz w:val="24"/>
                <w:szCs w:val="24"/>
              </w:rPr>
              <w:t>Geography of residence</w:t>
            </w:r>
          </w:p>
        </w:tc>
        <w:tc>
          <w:tcPr>
            <w:tcW w:w="1226" w:type="dxa"/>
            <w:tcBorders>
              <w:top w:val="dashSmallGap" w:sz="4" w:space="0" w:color="auto"/>
              <w:bottom w:val="dashSmallGap" w:sz="4" w:space="0" w:color="auto"/>
            </w:tcBorders>
            <w:shd w:val="clear" w:color="auto" w:fill="D9E2F3" w:themeFill="accent1" w:themeFillTint="33"/>
            <w:noWrap/>
            <w:vAlign w:val="center"/>
          </w:tcPr>
          <w:p w14:paraId="71AD41B7" w14:textId="77777777" w:rsidR="00CC693F" w:rsidRPr="0067103E" w:rsidRDefault="00CC693F" w:rsidP="00884E45">
            <w:pPr>
              <w:jc w:val="center"/>
              <w:rPr>
                <w:b/>
                <w:bCs/>
                <w:color w:val="0D0D0D" w:themeColor="text1" w:themeTint="F2"/>
                <w:sz w:val="24"/>
                <w:szCs w:val="24"/>
              </w:rPr>
            </w:pPr>
          </w:p>
        </w:tc>
        <w:tc>
          <w:tcPr>
            <w:tcW w:w="1352" w:type="dxa"/>
            <w:tcBorders>
              <w:top w:val="dashSmallGap" w:sz="4" w:space="0" w:color="auto"/>
              <w:bottom w:val="dashSmallGap" w:sz="4" w:space="0" w:color="auto"/>
            </w:tcBorders>
            <w:shd w:val="clear" w:color="auto" w:fill="D9E2F3" w:themeFill="accent1" w:themeFillTint="33"/>
            <w:vAlign w:val="center"/>
          </w:tcPr>
          <w:p w14:paraId="1EBEFA8D" w14:textId="77777777" w:rsidR="00CC693F" w:rsidRPr="0067103E" w:rsidRDefault="00CC693F" w:rsidP="00884E45">
            <w:pPr>
              <w:jc w:val="center"/>
              <w:rPr>
                <w:b/>
                <w:bCs/>
                <w:color w:val="0D0D0D" w:themeColor="text1" w:themeTint="F2"/>
                <w:sz w:val="24"/>
                <w:szCs w:val="24"/>
              </w:rPr>
            </w:pPr>
          </w:p>
        </w:tc>
        <w:tc>
          <w:tcPr>
            <w:tcW w:w="1625" w:type="dxa"/>
            <w:tcBorders>
              <w:top w:val="dashSmallGap" w:sz="4" w:space="0" w:color="auto"/>
              <w:bottom w:val="dashSmallGap" w:sz="4" w:space="0" w:color="auto"/>
            </w:tcBorders>
            <w:shd w:val="clear" w:color="auto" w:fill="D9E2F3" w:themeFill="accent1" w:themeFillTint="33"/>
            <w:noWrap/>
            <w:vAlign w:val="center"/>
          </w:tcPr>
          <w:p w14:paraId="1F9EAA72" w14:textId="77777777" w:rsidR="00CC693F" w:rsidRPr="0067103E" w:rsidRDefault="00CC693F" w:rsidP="00884E45">
            <w:pPr>
              <w:jc w:val="center"/>
              <w:rPr>
                <w:b/>
                <w:bCs/>
                <w:color w:val="0D0D0D" w:themeColor="text1" w:themeTint="F2"/>
                <w:sz w:val="24"/>
                <w:szCs w:val="24"/>
              </w:rPr>
            </w:pPr>
          </w:p>
        </w:tc>
        <w:tc>
          <w:tcPr>
            <w:tcW w:w="1425" w:type="dxa"/>
            <w:tcBorders>
              <w:top w:val="dashSmallGap" w:sz="4" w:space="0" w:color="auto"/>
              <w:bottom w:val="dashSmallGap" w:sz="4" w:space="0" w:color="auto"/>
              <w:right w:val="nil"/>
            </w:tcBorders>
            <w:shd w:val="clear" w:color="auto" w:fill="D9E2F3" w:themeFill="accent1" w:themeFillTint="33"/>
            <w:noWrap/>
            <w:vAlign w:val="center"/>
          </w:tcPr>
          <w:p w14:paraId="24FDAC3C" w14:textId="77777777" w:rsidR="00CC693F" w:rsidRPr="0067103E" w:rsidRDefault="00CC693F" w:rsidP="00884E45">
            <w:pPr>
              <w:jc w:val="center"/>
              <w:rPr>
                <w:b/>
                <w:bCs/>
                <w:color w:val="0D0D0D" w:themeColor="text1" w:themeTint="F2"/>
                <w:sz w:val="24"/>
                <w:szCs w:val="24"/>
              </w:rPr>
            </w:pPr>
          </w:p>
        </w:tc>
      </w:tr>
      <w:tr w:rsidR="0067103E" w:rsidRPr="0067103E" w14:paraId="10D8850B" w14:textId="77777777" w:rsidTr="001B3921">
        <w:trPr>
          <w:trHeight w:val="274"/>
          <w:jc w:val="center"/>
        </w:trPr>
        <w:tc>
          <w:tcPr>
            <w:tcW w:w="3588" w:type="dxa"/>
            <w:tcBorders>
              <w:top w:val="dashSmallGap" w:sz="4" w:space="0" w:color="auto"/>
              <w:left w:val="nil"/>
              <w:bottom w:val="nil"/>
            </w:tcBorders>
            <w:shd w:val="clear" w:color="auto" w:fill="FFFFFF" w:themeFill="background1"/>
            <w:noWrap/>
            <w:vAlign w:val="center"/>
            <w:hideMark/>
          </w:tcPr>
          <w:p w14:paraId="54F2FF3C" w14:textId="5C99C079" w:rsidR="00CC693F" w:rsidRPr="0067103E" w:rsidRDefault="00B7184D" w:rsidP="00884E45">
            <w:pPr>
              <w:rPr>
                <w:color w:val="0D0D0D" w:themeColor="text1" w:themeTint="F2"/>
                <w:sz w:val="24"/>
                <w:szCs w:val="24"/>
              </w:rPr>
            </w:pPr>
            <w:r w:rsidRPr="0067103E">
              <w:rPr>
                <w:color w:val="0D0D0D" w:themeColor="text1" w:themeTint="F2"/>
                <w:sz w:val="24"/>
                <w:szCs w:val="24"/>
              </w:rPr>
              <w:t xml:space="preserve"> </w:t>
            </w:r>
            <w:r w:rsidR="00CC693F" w:rsidRPr="0067103E">
              <w:rPr>
                <w:color w:val="0D0D0D" w:themeColor="text1" w:themeTint="F2"/>
                <w:sz w:val="24"/>
                <w:szCs w:val="24"/>
              </w:rPr>
              <w:t xml:space="preserve">Rural </w:t>
            </w:r>
          </w:p>
        </w:tc>
        <w:tc>
          <w:tcPr>
            <w:tcW w:w="1226" w:type="dxa"/>
            <w:tcBorders>
              <w:top w:val="dashSmallGap" w:sz="4" w:space="0" w:color="auto"/>
              <w:bottom w:val="nil"/>
            </w:tcBorders>
            <w:shd w:val="clear" w:color="auto" w:fill="FFFFFF" w:themeFill="background1"/>
            <w:noWrap/>
            <w:vAlign w:val="center"/>
            <w:hideMark/>
          </w:tcPr>
          <w:p w14:paraId="09367C4A" w14:textId="77777777" w:rsidR="00CC693F" w:rsidRPr="0067103E" w:rsidRDefault="00CC693F" w:rsidP="00884E45">
            <w:pPr>
              <w:jc w:val="center"/>
              <w:rPr>
                <w:color w:val="0D0D0D" w:themeColor="text1" w:themeTint="F2"/>
                <w:sz w:val="24"/>
                <w:szCs w:val="24"/>
              </w:rPr>
            </w:pPr>
            <w:r w:rsidRPr="0067103E">
              <w:rPr>
                <w:color w:val="0D0D0D" w:themeColor="text1" w:themeTint="F2"/>
                <w:sz w:val="24"/>
                <w:szCs w:val="24"/>
              </w:rPr>
              <w:t>1.7</w:t>
            </w:r>
          </w:p>
        </w:tc>
        <w:tc>
          <w:tcPr>
            <w:tcW w:w="1352" w:type="dxa"/>
            <w:tcBorders>
              <w:top w:val="dashSmallGap" w:sz="4" w:space="0" w:color="auto"/>
              <w:bottom w:val="nil"/>
            </w:tcBorders>
            <w:shd w:val="clear" w:color="auto" w:fill="FFFFFF" w:themeFill="background1"/>
            <w:vAlign w:val="center"/>
          </w:tcPr>
          <w:p w14:paraId="0A4ACE0C" w14:textId="77777777" w:rsidR="00CC693F" w:rsidRPr="0067103E" w:rsidRDefault="00CC693F" w:rsidP="00884E45">
            <w:pPr>
              <w:jc w:val="center"/>
              <w:rPr>
                <w:color w:val="0D0D0D" w:themeColor="text1" w:themeTint="F2"/>
                <w:sz w:val="24"/>
                <w:szCs w:val="24"/>
              </w:rPr>
            </w:pPr>
            <w:r w:rsidRPr="0067103E">
              <w:rPr>
                <w:color w:val="0D0D0D" w:themeColor="text1" w:themeTint="F2"/>
                <w:sz w:val="24"/>
                <w:szCs w:val="24"/>
              </w:rPr>
              <w:t>1.1</w:t>
            </w:r>
          </w:p>
        </w:tc>
        <w:tc>
          <w:tcPr>
            <w:tcW w:w="1625" w:type="dxa"/>
            <w:tcBorders>
              <w:top w:val="dashSmallGap" w:sz="4" w:space="0" w:color="auto"/>
              <w:bottom w:val="nil"/>
            </w:tcBorders>
            <w:shd w:val="clear" w:color="auto" w:fill="FFFFFF" w:themeFill="background1"/>
            <w:noWrap/>
            <w:vAlign w:val="center"/>
            <w:hideMark/>
          </w:tcPr>
          <w:p w14:paraId="72CF4772" w14:textId="77777777" w:rsidR="00CC693F" w:rsidRPr="0067103E" w:rsidRDefault="00CC693F" w:rsidP="00884E45">
            <w:pPr>
              <w:jc w:val="center"/>
              <w:rPr>
                <w:color w:val="0D0D0D" w:themeColor="text1" w:themeTint="F2"/>
                <w:sz w:val="24"/>
                <w:szCs w:val="24"/>
              </w:rPr>
            </w:pPr>
            <w:r w:rsidRPr="0067103E">
              <w:rPr>
                <w:color w:val="0D0D0D" w:themeColor="text1" w:themeTint="F2"/>
                <w:sz w:val="24"/>
                <w:szCs w:val="24"/>
              </w:rPr>
              <w:t>2.6</w:t>
            </w:r>
          </w:p>
        </w:tc>
        <w:tc>
          <w:tcPr>
            <w:tcW w:w="1425" w:type="dxa"/>
            <w:tcBorders>
              <w:top w:val="dashSmallGap" w:sz="4" w:space="0" w:color="auto"/>
              <w:bottom w:val="nil"/>
              <w:right w:val="nil"/>
            </w:tcBorders>
            <w:shd w:val="clear" w:color="auto" w:fill="FFFFFF" w:themeFill="background1"/>
            <w:noWrap/>
            <w:vAlign w:val="center"/>
            <w:hideMark/>
          </w:tcPr>
          <w:p w14:paraId="14F4DD3F" w14:textId="77777777" w:rsidR="00CC693F" w:rsidRPr="0067103E" w:rsidRDefault="00CC693F" w:rsidP="00884E45">
            <w:pPr>
              <w:jc w:val="center"/>
              <w:rPr>
                <w:color w:val="0D0D0D" w:themeColor="text1" w:themeTint="F2"/>
                <w:sz w:val="24"/>
                <w:szCs w:val="24"/>
              </w:rPr>
            </w:pPr>
            <w:r w:rsidRPr="0067103E">
              <w:rPr>
                <w:color w:val="0D0D0D" w:themeColor="text1" w:themeTint="F2"/>
                <w:sz w:val="24"/>
                <w:szCs w:val="24"/>
              </w:rPr>
              <w:t>0.019</w:t>
            </w:r>
          </w:p>
        </w:tc>
      </w:tr>
      <w:tr w:rsidR="0067103E" w:rsidRPr="0067103E" w14:paraId="04BF7724" w14:textId="77777777" w:rsidTr="001B3921">
        <w:trPr>
          <w:trHeight w:val="274"/>
          <w:jc w:val="center"/>
        </w:trPr>
        <w:tc>
          <w:tcPr>
            <w:tcW w:w="3588" w:type="dxa"/>
            <w:tcBorders>
              <w:top w:val="nil"/>
              <w:left w:val="nil"/>
              <w:bottom w:val="dashSmallGap" w:sz="4" w:space="0" w:color="auto"/>
            </w:tcBorders>
            <w:shd w:val="clear" w:color="auto" w:fill="FFFFFF" w:themeFill="background1"/>
            <w:noWrap/>
            <w:vAlign w:val="center"/>
          </w:tcPr>
          <w:p w14:paraId="5D74B197" w14:textId="0AD7DCBA" w:rsidR="00CC693F" w:rsidRPr="0067103E" w:rsidRDefault="00B7184D" w:rsidP="00884E45">
            <w:pPr>
              <w:rPr>
                <w:color w:val="0D0D0D" w:themeColor="text1" w:themeTint="F2"/>
                <w:sz w:val="24"/>
                <w:szCs w:val="24"/>
              </w:rPr>
            </w:pPr>
            <w:r w:rsidRPr="0067103E">
              <w:rPr>
                <w:color w:val="0D0D0D" w:themeColor="text1" w:themeTint="F2"/>
                <w:sz w:val="24"/>
                <w:szCs w:val="24"/>
              </w:rPr>
              <w:t xml:space="preserve"> </w:t>
            </w:r>
            <w:r w:rsidR="00CC693F" w:rsidRPr="0067103E">
              <w:rPr>
                <w:color w:val="0D0D0D" w:themeColor="text1" w:themeTint="F2"/>
                <w:sz w:val="24"/>
                <w:szCs w:val="24"/>
              </w:rPr>
              <w:t>Urban (referent)</w:t>
            </w:r>
          </w:p>
        </w:tc>
        <w:tc>
          <w:tcPr>
            <w:tcW w:w="1226" w:type="dxa"/>
            <w:tcBorders>
              <w:top w:val="nil"/>
              <w:bottom w:val="dashSmallGap" w:sz="4" w:space="0" w:color="auto"/>
            </w:tcBorders>
            <w:shd w:val="clear" w:color="auto" w:fill="FFFFFF" w:themeFill="background1"/>
            <w:noWrap/>
            <w:vAlign w:val="center"/>
          </w:tcPr>
          <w:p w14:paraId="60CDC957" w14:textId="77777777" w:rsidR="00CC693F" w:rsidRPr="0067103E" w:rsidRDefault="00CC693F" w:rsidP="00884E45">
            <w:pPr>
              <w:jc w:val="center"/>
              <w:rPr>
                <w:color w:val="0D0D0D" w:themeColor="text1" w:themeTint="F2"/>
                <w:sz w:val="24"/>
                <w:szCs w:val="24"/>
              </w:rPr>
            </w:pPr>
          </w:p>
        </w:tc>
        <w:tc>
          <w:tcPr>
            <w:tcW w:w="1352" w:type="dxa"/>
            <w:tcBorders>
              <w:top w:val="nil"/>
              <w:bottom w:val="dashSmallGap" w:sz="4" w:space="0" w:color="auto"/>
            </w:tcBorders>
            <w:shd w:val="clear" w:color="auto" w:fill="FFFFFF" w:themeFill="background1"/>
            <w:vAlign w:val="center"/>
          </w:tcPr>
          <w:p w14:paraId="51B2067D" w14:textId="77777777" w:rsidR="00CC693F" w:rsidRPr="0067103E" w:rsidRDefault="00CC693F" w:rsidP="00884E45">
            <w:pPr>
              <w:jc w:val="center"/>
              <w:rPr>
                <w:color w:val="0D0D0D" w:themeColor="text1" w:themeTint="F2"/>
                <w:sz w:val="24"/>
                <w:szCs w:val="24"/>
              </w:rPr>
            </w:pPr>
          </w:p>
        </w:tc>
        <w:tc>
          <w:tcPr>
            <w:tcW w:w="1625" w:type="dxa"/>
            <w:tcBorders>
              <w:top w:val="nil"/>
              <w:bottom w:val="dashSmallGap" w:sz="4" w:space="0" w:color="auto"/>
            </w:tcBorders>
            <w:shd w:val="clear" w:color="auto" w:fill="FFFFFF" w:themeFill="background1"/>
            <w:noWrap/>
            <w:vAlign w:val="center"/>
          </w:tcPr>
          <w:p w14:paraId="35AFDB3A" w14:textId="77777777" w:rsidR="00CC693F" w:rsidRPr="0067103E" w:rsidRDefault="00CC693F" w:rsidP="00884E45">
            <w:pPr>
              <w:jc w:val="center"/>
              <w:rPr>
                <w:color w:val="0D0D0D" w:themeColor="text1" w:themeTint="F2"/>
                <w:sz w:val="24"/>
                <w:szCs w:val="24"/>
              </w:rPr>
            </w:pPr>
          </w:p>
        </w:tc>
        <w:tc>
          <w:tcPr>
            <w:tcW w:w="1425" w:type="dxa"/>
            <w:tcBorders>
              <w:top w:val="nil"/>
              <w:bottom w:val="dashSmallGap" w:sz="4" w:space="0" w:color="auto"/>
              <w:right w:val="nil"/>
            </w:tcBorders>
            <w:shd w:val="clear" w:color="auto" w:fill="FFFFFF" w:themeFill="background1"/>
            <w:noWrap/>
            <w:vAlign w:val="center"/>
          </w:tcPr>
          <w:p w14:paraId="367A168A" w14:textId="77777777" w:rsidR="00CC693F" w:rsidRPr="0067103E" w:rsidRDefault="00CC693F" w:rsidP="00884E45">
            <w:pPr>
              <w:jc w:val="center"/>
              <w:rPr>
                <w:color w:val="0D0D0D" w:themeColor="text1" w:themeTint="F2"/>
                <w:sz w:val="24"/>
                <w:szCs w:val="24"/>
              </w:rPr>
            </w:pPr>
          </w:p>
        </w:tc>
      </w:tr>
      <w:tr w:rsidR="0067103E" w:rsidRPr="0067103E" w14:paraId="703EA2C3" w14:textId="77777777" w:rsidTr="001B3921">
        <w:trPr>
          <w:trHeight w:val="274"/>
          <w:jc w:val="center"/>
        </w:trPr>
        <w:tc>
          <w:tcPr>
            <w:tcW w:w="3588" w:type="dxa"/>
            <w:tcBorders>
              <w:top w:val="dashSmallGap" w:sz="4" w:space="0" w:color="auto"/>
              <w:left w:val="nil"/>
              <w:bottom w:val="dashSmallGap" w:sz="4" w:space="0" w:color="auto"/>
            </w:tcBorders>
            <w:shd w:val="clear" w:color="auto" w:fill="D9E2F3" w:themeFill="accent1" w:themeFillTint="33"/>
            <w:noWrap/>
            <w:vAlign w:val="center"/>
          </w:tcPr>
          <w:p w14:paraId="404A4CBC" w14:textId="77777777" w:rsidR="00CC693F" w:rsidRPr="0067103E" w:rsidRDefault="00CC693F" w:rsidP="00884E45">
            <w:pPr>
              <w:rPr>
                <w:color w:val="0D0D0D" w:themeColor="text1" w:themeTint="F2"/>
                <w:sz w:val="24"/>
                <w:szCs w:val="24"/>
              </w:rPr>
            </w:pPr>
            <w:r w:rsidRPr="0067103E">
              <w:rPr>
                <w:color w:val="0D0D0D" w:themeColor="text1" w:themeTint="F2"/>
                <w:sz w:val="24"/>
                <w:szCs w:val="24"/>
              </w:rPr>
              <w:t xml:space="preserve">Prenatal Care Visits </w:t>
            </w:r>
          </w:p>
        </w:tc>
        <w:tc>
          <w:tcPr>
            <w:tcW w:w="1226" w:type="dxa"/>
            <w:tcBorders>
              <w:top w:val="dashSmallGap" w:sz="4" w:space="0" w:color="auto"/>
              <w:bottom w:val="dashSmallGap" w:sz="4" w:space="0" w:color="auto"/>
            </w:tcBorders>
            <w:shd w:val="clear" w:color="auto" w:fill="D9E2F3" w:themeFill="accent1" w:themeFillTint="33"/>
            <w:noWrap/>
            <w:vAlign w:val="center"/>
          </w:tcPr>
          <w:p w14:paraId="7D6EAC06" w14:textId="77777777" w:rsidR="00CC693F" w:rsidRPr="0067103E" w:rsidRDefault="00CC693F" w:rsidP="00884E45">
            <w:pPr>
              <w:jc w:val="center"/>
              <w:rPr>
                <w:color w:val="0D0D0D" w:themeColor="text1" w:themeTint="F2"/>
                <w:sz w:val="24"/>
                <w:szCs w:val="24"/>
              </w:rPr>
            </w:pPr>
          </w:p>
        </w:tc>
        <w:tc>
          <w:tcPr>
            <w:tcW w:w="1352" w:type="dxa"/>
            <w:tcBorders>
              <w:top w:val="dashSmallGap" w:sz="4" w:space="0" w:color="auto"/>
              <w:bottom w:val="dashSmallGap" w:sz="4" w:space="0" w:color="auto"/>
            </w:tcBorders>
            <w:shd w:val="clear" w:color="auto" w:fill="D9E2F3" w:themeFill="accent1" w:themeFillTint="33"/>
            <w:vAlign w:val="center"/>
          </w:tcPr>
          <w:p w14:paraId="19CA5951" w14:textId="77777777" w:rsidR="00CC693F" w:rsidRPr="0067103E" w:rsidRDefault="00CC693F" w:rsidP="00884E45">
            <w:pPr>
              <w:jc w:val="center"/>
              <w:rPr>
                <w:color w:val="0D0D0D" w:themeColor="text1" w:themeTint="F2"/>
                <w:sz w:val="24"/>
                <w:szCs w:val="24"/>
              </w:rPr>
            </w:pPr>
          </w:p>
        </w:tc>
        <w:tc>
          <w:tcPr>
            <w:tcW w:w="1625" w:type="dxa"/>
            <w:tcBorders>
              <w:top w:val="dashSmallGap" w:sz="4" w:space="0" w:color="auto"/>
              <w:bottom w:val="dashSmallGap" w:sz="4" w:space="0" w:color="auto"/>
            </w:tcBorders>
            <w:shd w:val="clear" w:color="auto" w:fill="D9E2F3" w:themeFill="accent1" w:themeFillTint="33"/>
            <w:noWrap/>
            <w:vAlign w:val="center"/>
          </w:tcPr>
          <w:p w14:paraId="02D14B13" w14:textId="77777777" w:rsidR="00CC693F" w:rsidRPr="0067103E" w:rsidRDefault="00CC693F" w:rsidP="00884E45">
            <w:pPr>
              <w:jc w:val="center"/>
              <w:rPr>
                <w:color w:val="0D0D0D" w:themeColor="text1" w:themeTint="F2"/>
                <w:sz w:val="24"/>
                <w:szCs w:val="24"/>
              </w:rPr>
            </w:pPr>
          </w:p>
        </w:tc>
        <w:tc>
          <w:tcPr>
            <w:tcW w:w="1425" w:type="dxa"/>
            <w:tcBorders>
              <w:top w:val="dashSmallGap" w:sz="4" w:space="0" w:color="auto"/>
              <w:bottom w:val="dashSmallGap" w:sz="4" w:space="0" w:color="auto"/>
              <w:right w:val="nil"/>
            </w:tcBorders>
            <w:shd w:val="clear" w:color="auto" w:fill="D9E2F3" w:themeFill="accent1" w:themeFillTint="33"/>
            <w:noWrap/>
            <w:vAlign w:val="center"/>
          </w:tcPr>
          <w:p w14:paraId="3239D8CB" w14:textId="77777777" w:rsidR="00CC693F" w:rsidRPr="0067103E" w:rsidRDefault="00CC693F" w:rsidP="00884E45">
            <w:pPr>
              <w:jc w:val="center"/>
              <w:rPr>
                <w:color w:val="0D0D0D" w:themeColor="text1" w:themeTint="F2"/>
                <w:sz w:val="24"/>
                <w:szCs w:val="24"/>
              </w:rPr>
            </w:pPr>
            <w:r w:rsidRPr="0067103E">
              <w:rPr>
                <w:color w:val="0D0D0D" w:themeColor="text1" w:themeTint="F2"/>
                <w:sz w:val="24"/>
                <w:szCs w:val="24"/>
              </w:rPr>
              <w:t>&lt;0.0001</w:t>
            </w:r>
          </w:p>
        </w:tc>
      </w:tr>
      <w:tr w:rsidR="0067103E" w:rsidRPr="0067103E" w14:paraId="39B97BE6" w14:textId="77777777" w:rsidTr="001B3921">
        <w:trPr>
          <w:trHeight w:val="274"/>
          <w:jc w:val="center"/>
        </w:trPr>
        <w:tc>
          <w:tcPr>
            <w:tcW w:w="3588" w:type="dxa"/>
            <w:tcBorders>
              <w:top w:val="dashSmallGap" w:sz="4" w:space="0" w:color="auto"/>
              <w:left w:val="nil"/>
              <w:bottom w:val="nil"/>
            </w:tcBorders>
            <w:shd w:val="clear" w:color="auto" w:fill="FFFFFF" w:themeFill="background1"/>
            <w:noWrap/>
            <w:vAlign w:val="center"/>
          </w:tcPr>
          <w:p w14:paraId="2DF6FA78" w14:textId="04043B58" w:rsidR="00CC693F" w:rsidRPr="0067103E" w:rsidRDefault="00B7184D" w:rsidP="00884E45">
            <w:pPr>
              <w:rPr>
                <w:color w:val="0D0D0D" w:themeColor="text1" w:themeTint="F2"/>
                <w:sz w:val="24"/>
                <w:szCs w:val="24"/>
              </w:rPr>
            </w:pPr>
            <w:r w:rsidRPr="0067103E">
              <w:rPr>
                <w:color w:val="0D0D0D" w:themeColor="text1" w:themeTint="F2"/>
                <w:sz w:val="24"/>
                <w:szCs w:val="24"/>
              </w:rPr>
              <w:t xml:space="preserve"> </w:t>
            </w:r>
            <w:r w:rsidR="00CC693F" w:rsidRPr="0067103E">
              <w:rPr>
                <w:color w:val="0D0D0D" w:themeColor="text1" w:themeTint="F2"/>
                <w:sz w:val="24"/>
                <w:szCs w:val="24"/>
              </w:rPr>
              <w:t>&lt;9</w:t>
            </w:r>
          </w:p>
        </w:tc>
        <w:tc>
          <w:tcPr>
            <w:tcW w:w="1226" w:type="dxa"/>
            <w:tcBorders>
              <w:top w:val="dashSmallGap" w:sz="4" w:space="0" w:color="auto"/>
              <w:bottom w:val="nil"/>
            </w:tcBorders>
            <w:shd w:val="clear" w:color="auto" w:fill="FFFFFF" w:themeFill="background1"/>
            <w:noWrap/>
            <w:vAlign w:val="center"/>
          </w:tcPr>
          <w:p w14:paraId="76F38929" w14:textId="77777777" w:rsidR="00CC693F" w:rsidRPr="0067103E" w:rsidRDefault="00CC693F" w:rsidP="00884E45">
            <w:pPr>
              <w:jc w:val="center"/>
              <w:rPr>
                <w:color w:val="0D0D0D" w:themeColor="text1" w:themeTint="F2"/>
                <w:sz w:val="24"/>
                <w:szCs w:val="24"/>
              </w:rPr>
            </w:pPr>
            <w:r w:rsidRPr="0067103E">
              <w:rPr>
                <w:color w:val="0D0D0D" w:themeColor="text1" w:themeTint="F2"/>
                <w:sz w:val="24"/>
                <w:szCs w:val="24"/>
              </w:rPr>
              <w:t>2.8</w:t>
            </w:r>
          </w:p>
        </w:tc>
        <w:tc>
          <w:tcPr>
            <w:tcW w:w="1352" w:type="dxa"/>
            <w:tcBorders>
              <w:top w:val="dashSmallGap" w:sz="4" w:space="0" w:color="auto"/>
              <w:bottom w:val="nil"/>
            </w:tcBorders>
            <w:shd w:val="clear" w:color="auto" w:fill="FFFFFF" w:themeFill="background1"/>
            <w:vAlign w:val="center"/>
          </w:tcPr>
          <w:p w14:paraId="77E1D33E" w14:textId="77777777" w:rsidR="00CC693F" w:rsidRPr="0067103E" w:rsidRDefault="00CC693F" w:rsidP="00884E45">
            <w:pPr>
              <w:jc w:val="center"/>
              <w:rPr>
                <w:color w:val="0D0D0D" w:themeColor="text1" w:themeTint="F2"/>
                <w:sz w:val="24"/>
                <w:szCs w:val="24"/>
              </w:rPr>
            </w:pPr>
            <w:r w:rsidRPr="0067103E">
              <w:rPr>
                <w:color w:val="0D0D0D" w:themeColor="text1" w:themeTint="F2"/>
                <w:sz w:val="24"/>
                <w:szCs w:val="24"/>
              </w:rPr>
              <w:t>1.8</w:t>
            </w:r>
          </w:p>
        </w:tc>
        <w:tc>
          <w:tcPr>
            <w:tcW w:w="1625" w:type="dxa"/>
            <w:tcBorders>
              <w:top w:val="dashSmallGap" w:sz="4" w:space="0" w:color="auto"/>
              <w:bottom w:val="nil"/>
            </w:tcBorders>
            <w:shd w:val="clear" w:color="auto" w:fill="FFFFFF" w:themeFill="background1"/>
            <w:noWrap/>
            <w:vAlign w:val="center"/>
          </w:tcPr>
          <w:p w14:paraId="2D71DA59" w14:textId="77777777" w:rsidR="00CC693F" w:rsidRPr="0067103E" w:rsidRDefault="00CC693F" w:rsidP="00884E45">
            <w:pPr>
              <w:jc w:val="center"/>
              <w:rPr>
                <w:color w:val="0D0D0D" w:themeColor="text1" w:themeTint="F2"/>
                <w:sz w:val="24"/>
                <w:szCs w:val="24"/>
              </w:rPr>
            </w:pPr>
            <w:r w:rsidRPr="0067103E">
              <w:rPr>
                <w:color w:val="0D0D0D" w:themeColor="text1" w:themeTint="F2"/>
                <w:sz w:val="24"/>
                <w:szCs w:val="24"/>
              </w:rPr>
              <w:t>4.3</w:t>
            </w:r>
          </w:p>
        </w:tc>
        <w:tc>
          <w:tcPr>
            <w:tcW w:w="1425" w:type="dxa"/>
            <w:tcBorders>
              <w:top w:val="dashSmallGap" w:sz="4" w:space="0" w:color="auto"/>
              <w:bottom w:val="nil"/>
              <w:right w:val="nil"/>
            </w:tcBorders>
            <w:shd w:val="clear" w:color="auto" w:fill="FFFFFF" w:themeFill="background1"/>
            <w:noWrap/>
            <w:vAlign w:val="center"/>
          </w:tcPr>
          <w:p w14:paraId="03D266AC" w14:textId="77777777" w:rsidR="00CC693F" w:rsidRPr="0067103E" w:rsidRDefault="00CC693F" w:rsidP="00884E45">
            <w:pPr>
              <w:jc w:val="center"/>
              <w:rPr>
                <w:color w:val="0D0D0D" w:themeColor="text1" w:themeTint="F2"/>
                <w:sz w:val="24"/>
                <w:szCs w:val="24"/>
              </w:rPr>
            </w:pPr>
            <w:r w:rsidRPr="0067103E">
              <w:rPr>
                <w:color w:val="0D0D0D" w:themeColor="text1" w:themeTint="F2"/>
                <w:sz w:val="24"/>
                <w:szCs w:val="24"/>
              </w:rPr>
              <w:t>&lt;0.0001</w:t>
            </w:r>
          </w:p>
        </w:tc>
      </w:tr>
      <w:tr w:rsidR="0067103E" w:rsidRPr="0067103E" w14:paraId="50301624" w14:textId="77777777" w:rsidTr="001B3921">
        <w:trPr>
          <w:trHeight w:val="274"/>
          <w:jc w:val="center"/>
        </w:trPr>
        <w:tc>
          <w:tcPr>
            <w:tcW w:w="3588" w:type="dxa"/>
            <w:tcBorders>
              <w:top w:val="nil"/>
              <w:left w:val="nil"/>
              <w:bottom w:val="nil"/>
            </w:tcBorders>
            <w:shd w:val="clear" w:color="auto" w:fill="FFFFFF" w:themeFill="background1"/>
            <w:noWrap/>
            <w:vAlign w:val="center"/>
          </w:tcPr>
          <w:p w14:paraId="1BD2EEDD" w14:textId="1899DFC2" w:rsidR="00CC693F" w:rsidRPr="0067103E" w:rsidRDefault="00B7184D" w:rsidP="00884E45">
            <w:pPr>
              <w:rPr>
                <w:color w:val="0D0D0D" w:themeColor="text1" w:themeTint="F2"/>
                <w:sz w:val="24"/>
                <w:szCs w:val="24"/>
              </w:rPr>
            </w:pPr>
            <w:r w:rsidRPr="0067103E">
              <w:rPr>
                <w:color w:val="0D0D0D" w:themeColor="text1" w:themeTint="F2"/>
                <w:sz w:val="24"/>
                <w:szCs w:val="24"/>
              </w:rPr>
              <w:t xml:space="preserve"> </w:t>
            </w:r>
            <w:r w:rsidR="00CC693F" w:rsidRPr="0067103E">
              <w:rPr>
                <w:color w:val="0D0D0D" w:themeColor="text1" w:themeTint="F2"/>
                <w:sz w:val="24"/>
                <w:szCs w:val="24"/>
              </w:rPr>
              <w:t>&gt;11</w:t>
            </w:r>
          </w:p>
        </w:tc>
        <w:tc>
          <w:tcPr>
            <w:tcW w:w="1226" w:type="dxa"/>
            <w:tcBorders>
              <w:top w:val="nil"/>
              <w:bottom w:val="nil"/>
            </w:tcBorders>
            <w:shd w:val="clear" w:color="auto" w:fill="FFFFFF" w:themeFill="background1"/>
            <w:noWrap/>
            <w:vAlign w:val="center"/>
          </w:tcPr>
          <w:p w14:paraId="062252A1" w14:textId="77777777" w:rsidR="00CC693F" w:rsidRPr="0067103E" w:rsidRDefault="00CC693F" w:rsidP="00884E45">
            <w:pPr>
              <w:jc w:val="center"/>
              <w:rPr>
                <w:color w:val="0D0D0D" w:themeColor="text1" w:themeTint="F2"/>
                <w:sz w:val="24"/>
                <w:szCs w:val="24"/>
              </w:rPr>
            </w:pPr>
            <w:r w:rsidRPr="0067103E">
              <w:rPr>
                <w:color w:val="0D0D0D" w:themeColor="text1" w:themeTint="F2"/>
                <w:sz w:val="24"/>
                <w:szCs w:val="24"/>
              </w:rPr>
              <w:t>0.3</w:t>
            </w:r>
          </w:p>
        </w:tc>
        <w:tc>
          <w:tcPr>
            <w:tcW w:w="1352" w:type="dxa"/>
            <w:tcBorders>
              <w:top w:val="nil"/>
              <w:bottom w:val="nil"/>
            </w:tcBorders>
            <w:shd w:val="clear" w:color="auto" w:fill="FFFFFF" w:themeFill="background1"/>
            <w:vAlign w:val="center"/>
          </w:tcPr>
          <w:p w14:paraId="6DC8A2C2" w14:textId="77777777" w:rsidR="00CC693F" w:rsidRPr="0067103E" w:rsidRDefault="00CC693F" w:rsidP="00884E45">
            <w:pPr>
              <w:jc w:val="center"/>
              <w:rPr>
                <w:color w:val="0D0D0D" w:themeColor="text1" w:themeTint="F2"/>
                <w:sz w:val="24"/>
                <w:szCs w:val="24"/>
              </w:rPr>
            </w:pPr>
            <w:r w:rsidRPr="0067103E">
              <w:rPr>
                <w:color w:val="0D0D0D" w:themeColor="text1" w:themeTint="F2"/>
                <w:sz w:val="24"/>
                <w:szCs w:val="24"/>
              </w:rPr>
              <w:t>0.2</w:t>
            </w:r>
          </w:p>
        </w:tc>
        <w:tc>
          <w:tcPr>
            <w:tcW w:w="1625" w:type="dxa"/>
            <w:tcBorders>
              <w:top w:val="nil"/>
              <w:bottom w:val="nil"/>
            </w:tcBorders>
            <w:shd w:val="clear" w:color="auto" w:fill="FFFFFF" w:themeFill="background1"/>
            <w:noWrap/>
            <w:vAlign w:val="center"/>
          </w:tcPr>
          <w:p w14:paraId="4518D620" w14:textId="77777777" w:rsidR="00CC693F" w:rsidRPr="0067103E" w:rsidRDefault="00CC693F" w:rsidP="00884E45">
            <w:pPr>
              <w:jc w:val="center"/>
              <w:rPr>
                <w:color w:val="0D0D0D" w:themeColor="text1" w:themeTint="F2"/>
                <w:sz w:val="24"/>
                <w:szCs w:val="24"/>
              </w:rPr>
            </w:pPr>
            <w:r w:rsidRPr="0067103E">
              <w:rPr>
                <w:color w:val="0D0D0D" w:themeColor="text1" w:themeTint="F2"/>
                <w:sz w:val="24"/>
                <w:szCs w:val="24"/>
              </w:rPr>
              <w:t>0.5</w:t>
            </w:r>
          </w:p>
        </w:tc>
        <w:tc>
          <w:tcPr>
            <w:tcW w:w="1425" w:type="dxa"/>
            <w:tcBorders>
              <w:top w:val="nil"/>
              <w:bottom w:val="nil"/>
              <w:right w:val="nil"/>
            </w:tcBorders>
            <w:shd w:val="clear" w:color="auto" w:fill="FFFFFF" w:themeFill="background1"/>
            <w:noWrap/>
            <w:vAlign w:val="center"/>
          </w:tcPr>
          <w:p w14:paraId="64DB67F5" w14:textId="77777777" w:rsidR="00CC693F" w:rsidRPr="0067103E" w:rsidRDefault="00CC693F" w:rsidP="00884E45">
            <w:pPr>
              <w:jc w:val="center"/>
              <w:rPr>
                <w:color w:val="0D0D0D" w:themeColor="text1" w:themeTint="F2"/>
                <w:sz w:val="24"/>
                <w:szCs w:val="24"/>
              </w:rPr>
            </w:pPr>
            <w:r w:rsidRPr="0067103E">
              <w:rPr>
                <w:color w:val="0D0D0D" w:themeColor="text1" w:themeTint="F2"/>
                <w:sz w:val="24"/>
                <w:szCs w:val="24"/>
              </w:rPr>
              <w:t>&lt;0.0001</w:t>
            </w:r>
          </w:p>
        </w:tc>
      </w:tr>
      <w:tr w:rsidR="0067103E" w:rsidRPr="0067103E" w14:paraId="35CD968E" w14:textId="77777777" w:rsidTr="001B3921">
        <w:trPr>
          <w:trHeight w:val="274"/>
          <w:jc w:val="center"/>
        </w:trPr>
        <w:tc>
          <w:tcPr>
            <w:tcW w:w="3588" w:type="dxa"/>
            <w:tcBorders>
              <w:top w:val="nil"/>
              <w:left w:val="nil"/>
              <w:bottom w:val="single" w:sz="12" w:space="0" w:color="auto"/>
            </w:tcBorders>
            <w:shd w:val="clear" w:color="auto" w:fill="FFFFFF" w:themeFill="background1"/>
            <w:noWrap/>
            <w:vAlign w:val="center"/>
          </w:tcPr>
          <w:p w14:paraId="5FCE51BF" w14:textId="7B78E2FE" w:rsidR="00CC693F" w:rsidRPr="0067103E" w:rsidRDefault="00B7184D" w:rsidP="00884E45">
            <w:pPr>
              <w:rPr>
                <w:color w:val="0D0D0D" w:themeColor="text1" w:themeTint="F2"/>
                <w:sz w:val="24"/>
                <w:szCs w:val="24"/>
              </w:rPr>
            </w:pPr>
            <w:r w:rsidRPr="0067103E">
              <w:rPr>
                <w:color w:val="0D0D0D" w:themeColor="text1" w:themeTint="F2"/>
                <w:sz w:val="24"/>
                <w:szCs w:val="24"/>
              </w:rPr>
              <w:t xml:space="preserve"> </w:t>
            </w:r>
            <w:r w:rsidR="00CC693F" w:rsidRPr="0067103E">
              <w:rPr>
                <w:color w:val="0D0D0D" w:themeColor="text1" w:themeTint="F2"/>
                <w:sz w:val="24"/>
                <w:szCs w:val="24"/>
              </w:rPr>
              <w:t>9-11 (referent)</w:t>
            </w:r>
          </w:p>
        </w:tc>
        <w:tc>
          <w:tcPr>
            <w:tcW w:w="1226" w:type="dxa"/>
            <w:tcBorders>
              <w:top w:val="nil"/>
              <w:bottom w:val="single" w:sz="12" w:space="0" w:color="auto"/>
            </w:tcBorders>
            <w:shd w:val="clear" w:color="auto" w:fill="FFFFFF" w:themeFill="background1"/>
            <w:noWrap/>
            <w:vAlign w:val="center"/>
          </w:tcPr>
          <w:p w14:paraId="0922F118" w14:textId="77777777" w:rsidR="00CC693F" w:rsidRPr="0067103E" w:rsidRDefault="00CC693F" w:rsidP="00884E45">
            <w:pPr>
              <w:jc w:val="center"/>
              <w:rPr>
                <w:color w:val="0D0D0D" w:themeColor="text1" w:themeTint="F2"/>
                <w:sz w:val="24"/>
                <w:szCs w:val="24"/>
              </w:rPr>
            </w:pPr>
          </w:p>
        </w:tc>
        <w:tc>
          <w:tcPr>
            <w:tcW w:w="1352" w:type="dxa"/>
            <w:tcBorders>
              <w:top w:val="nil"/>
              <w:bottom w:val="single" w:sz="12" w:space="0" w:color="auto"/>
            </w:tcBorders>
            <w:shd w:val="clear" w:color="auto" w:fill="FFFFFF" w:themeFill="background1"/>
            <w:vAlign w:val="center"/>
          </w:tcPr>
          <w:p w14:paraId="1C87DDFE" w14:textId="77777777" w:rsidR="00CC693F" w:rsidRPr="0067103E" w:rsidRDefault="00CC693F" w:rsidP="00884E45">
            <w:pPr>
              <w:jc w:val="center"/>
              <w:rPr>
                <w:color w:val="0D0D0D" w:themeColor="text1" w:themeTint="F2"/>
                <w:sz w:val="24"/>
                <w:szCs w:val="24"/>
              </w:rPr>
            </w:pPr>
          </w:p>
        </w:tc>
        <w:tc>
          <w:tcPr>
            <w:tcW w:w="1625" w:type="dxa"/>
            <w:tcBorders>
              <w:top w:val="nil"/>
              <w:bottom w:val="single" w:sz="12" w:space="0" w:color="auto"/>
            </w:tcBorders>
            <w:shd w:val="clear" w:color="auto" w:fill="FFFFFF" w:themeFill="background1"/>
            <w:noWrap/>
            <w:vAlign w:val="center"/>
          </w:tcPr>
          <w:p w14:paraId="235C1C90" w14:textId="77777777" w:rsidR="00CC693F" w:rsidRPr="0067103E" w:rsidRDefault="00CC693F" w:rsidP="00884E45">
            <w:pPr>
              <w:jc w:val="center"/>
              <w:rPr>
                <w:color w:val="0D0D0D" w:themeColor="text1" w:themeTint="F2"/>
                <w:sz w:val="24"/>
                <w:szCs w:val="24"/>
              </w:rPr>
            </w:pPr>
          </w:p>
        </w:tc>
        <w:tc>
          <w:tcPr>
            <w:tcW w:w="1425" w:type="dxa"/>
            <w:tcBorders>
              <w:top w:val="nil"/>
              <w:bottom w:val="single" w:sz="12" w:space="0" w:color="auto"/>
              <w:right w:val="nil"/>
            </w:tcBorders>
            <w:shd w:val="clear" w:color="auto" w:fill="FFFFFF" w:themeFill="background1"/>
            <w:noWrap/>
            <w:vAlign w:val="center"/>
          </w:tcPr>
          <w:p w14:paraId="1FC07823" w14:textId="77777777" w:rsidR="00CC693F" w:rsidRPr="0067103E" w:rsidRDefault="00CC693F" w:rsidP="00884E45">
            <w:pPr>
              <w:jc w:val="center"/>
              <w:rPr>
                <w:color w:val="0D0D0D" w:themeColor="text1" w:themeTint="F2"/>
                <w:sz w:val="24"/>
                <w:szCs w:val="24"/>
              </w:rPr>
            </w:pPr>
          </w:p>
        </w:tc>
      </w:tr>
    </w:tbl>
    <w:p w14:paraId="2B159623" w14:textId="77777777" w:rsidR="00CC693F" w:rsidRPr="0067103E" w:rsidRDefault="00CC693F" w:rsidP="00CC693F">
      <w:pPr>
        <w:spacing w:after="0" w:line="240" w:lineRule="auto"/>
        <w:rPr>
          <w:rFonts w:ascii="Times New Roman" w:hAnsi="Times New Roman" w:cs="Times New Roman"/>
          <w:color w:val="0D0D0D" w:themeColor="text1" w:themeTint="F2"/>
          <w:sz w:val="20"/>
          <w:szCs w:val="20"/>
        </w:rPr>
      </w:pPr>
      <w:r w:rsidRPr="0067103E">
        <w:rPr>
          <w:rFonts w:ascii="Times New Roman" w:hAnsi="Times New Roman" w:cs="Times New Roman"/>
          <w:color w:val="0D0D0D" w:themeColor="text1" w:themeTint="F2"/>
          <w:sz w:val="20"/>
          <w:szCs w:val="20"/>
          <w:vertAlign w:val="superscript"/>
        </w:rPr>
        <w:t>1</w:t>
      </w:r>
      <w:r w:rsidRPr="0067103E">
        <w:rPr>
          <w:rFonts w:ascii="Times New Roman" w:hAnsi="Times New Roman" w:cs="Times New Roman"/>
          <w:color w:val="0D0D0D" w:themeColor="text1" w:themeTint="F2"/>
          <w:sz w:val="20"/>
          <w:szCs w:val="20"/>
        </w:rPr>
        <w:t>95% Confidence Interval</w:t>
      </w:r>
    </w:p>
    <w:p w14:paraId="762D7A4E" w14:textId="6F5F2FC1" w:rsidR="00CC693F" w:rsidRPr="0067103E" w:rsidRDefault="00CC693F" w:rsidP="00CC693F">
      <w:pPr>
        <w:spacing w:after="0" w:line="240" w:lineRule="auto"/>
        <w:rPr>
          <w:rFonts w:ascii="Times New Roman" w:hAnsi="Times New Roman" w:cs="Times New Roman"/>
          <w:color w:val="0D0D0D" w:themeColor="text1" w:themeTint="F2"/>
          <w:sz w:val="20"/>
          <w:szCs w:val="20"/>
        </w:rPr>
      </w:pPr>
      <w:r w:rsidRPr="0067103E">
        <w:rPr>
          <w:rFonts w:ascii="Times New Roman" w:hAnsi="Times New Roman" w:cs="Times New Roman"/>
          <w:color w:val="0D0D0D" w:themeColor="text1" w:themeTint="F2"/>
          <w:sz w:val="20"/>
          <w:szCs w:val="20"/>
          <w:vertAlign w:val="superscript"/>
        </w:rPr>
        <w:t>2</w:t>
      </w:r>
      <w:r w:rsidRPr="0067103E">
        <w:rPr>
          <w:rFonts w:ascii="Times New Roman" w:hAnsi="Times New Roman" w:cs="Times New Roman"/>
          <w:color w:val="0D0D0D" w:themeColor="text1" w:themeTint="F2"/>
          <w:sz w:val="20"/>
          <w:szCs w:val="20"/>
        </w:rPr>
        <w:t>PROM: Premature Rupture of Membranes</w:t>
      </w:r>
    </w:p>
    <w:p w14:paraId="31B7F893" w14:textId="79C7E3CF" w:rsidR="00CC693F" w:rsidRPr="0067103E" w:rsidRDefault="00CC693F" w:rsidP="00CC693F">
      <w:pPr>
        <w:spacing w:after="0" w:line="240" w:lineRule="auto"/>
        <w:rPr>
          <w:rFonts w:ascii="Times New Roman" w:hAnsi="Times New Roman" w:cs="Times New Roman"/>
          <w:color w:val="0D0D0D" w:themeColor="text1" w:themeTint="F2"/>
          <w:sz w:val="24"/>
          <w:szCs w:val="24"/>
        </w:rPr>
      </w:pPr>
    </w:p>
    <w:p w14:paraId="047B7630" w14:textId="77777777" w:rsidR="00CC693F" w:rsidRPr="0067103E" w:rsidRDefault="00CC693F" w:rsidP="00CC693F">
      <w:pPr>
        <w:spacing w:after="0" w:line="240" w:lineRule="auto"/>
        <w:rPr>
          <w:rFonts w:ascii="Times New Roman" w:hAnsi="Times New Roman" w:cs="Times New Roman"/>
          <w:color w:val="0D0D0D" w:themeColor="text1" w:themeTint="F2"/>
          <w:sz w:val="24"/>
          <w:szCs w:val="24"/>
        </w:rPr>
      </w:pPr>
    </w:p>
    <w:p w14:paraId="3FFE45CA" w14:textId="08DA5BBC" w:rsidR="00555969" w:rsidRDefault="005C6C67">
      <w:pPr>
        <w:rPr>
          <w:rFonts w:ascii="Times New Roman" w:eastAsia="Times New Roman" w:hAnsi="Times New Roman" w:cs="Times New Roman"/>
          <w:b/>
          <w:bCs/>
          <w:color w:val="0D0D0D" w:themeColor="text1" w:themeTint="F2"/>
          <w:sz w:val="24"/>
          <w:szCs w:val="24"/>
        </w:rPr>
      </w:pPr>
      <w:r w:rsidRPr="0067103E">
        <w:rPr>
          <w:rFonts w:ascii="Times New Roman" w:eastAsia="Times New Roman" w:hAnsi="Times New Roman" w:cs="Times New Roman"/>
          <w:b/>
          <w:bCs/>
          <w:color w:val="0D0D0D" w:themeColor="text1" w:themeTint="F2"/>
          <w:sz w:val="24"/>
          <w:szCs w:val="24"/>
        </w:rPr>
        <w:br w:type="page"/>
      </w:r>
    </w:p>
    <w:p w14:paraId="39570061" w14:textId="26E53101" w:rsidR="005C6C67" w:rsidRPr="0067103E" w:rsidRDefault="00555969" w:rsidP="00555969">
      <w:pPr>
        <w:spacing w:line="480" w:lineRule="auto"/>
        <w:rPr>
          <w:rFonts w:ascii="Times New Roman" w:eastAsia="Times New Roman" w:hAnsi="Times New Roman" w:cs="Times New Roman"/>
          <w:b/>
          <w:bCs/>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lastRenderedPageBreak/>
        <w:t xml:space="preserve">The odds of preterm birth were twice as high among women who were 35 years or older at the time of delivery (AOR = 2.0; 95% CI [1.1, 3.5]; </w:t>
      </w:r>
      <w:r w:rsidRPr="0067103E">
        <w:rPr>
          <w:rFonts w:ascii="Times New Roman" w:eastAsia="Times New Roman" w:hAnsi="Times New Roman" w:cs="Times New Roman"/>
          <w:i/>
          <w:iCs/>
          <w:color w:val="0D0D0D" w:themeColor="text1" w:themeTint="F2"/>
          <w:sz w:val="24"/>
          <w:szCs w:val="24"/>
        </w:rPr>
        <w:t>p</w:t>
      </w:r>
      <w:r w:rsidRPr="0067103E">
        <w:rPr>
          <w:rFonts w:ascii="Times New Roman" w:eastAsia="Times New Roman" w:hAnsi="Times New Roman" w:cs="Times New Roman"/>
          <w:color w:val="0D0D0D" w:themeColor="text1" w:themeTint="F2"/>
          <w:sz w:val="24"/>
          <w:szCs w:val="24"/>
        </w:rPr>
        <w:t xml:space="preserve"> = 0.043) compared to those who were 20-34 years old at time of birth. Rural women of North Dakota had nearly twice the odds of preterm birth (AOR = 1.7; 95% CI [1.1, 22.6]; </w:t>
      </w:r>
      <w:r w:rsidRPr="0067103E">
        <w:rPr>
          <w:rFonts w:ascii="Times New Roman" w:eastAsia="Times New Roman" w:hAnsi="Times New Roman" w:cs="Times New Roman"/>
          <w:i/>
          <w:iCs/>
          <w:color w:val="0D0D0D" w:themeColor="text1" w:themeTint="F2"/>
          <w:sz w:val="24"/>
          <w:szCs w:val="24"/>
        </w:rPr>
        <w:t>p</w:t>
      </w:r>
      <w:r w:rsidRPr="0067103E">
        <w:rPr>
          <w:rFonts w:ascii="Times New Roman" w:eastAsia="Times New Roman" w:hAnsi="Times New Roman" w:cs="Times New Roman"/>
          <w:color w:val="0D0D0D" w:themeColor="text1" w:themeTint="F2"/>
          <w:sz w:val="24"/>
          <w:szCs w:val="24"/>
        </w:rPr>
        <w:t xml:space="preserve"> = 0.02) of those residing in urban counties. No significant interactions were identified.</w:t>
      </w:r>
    </w:p>
    <w:p w14:paraId="220CEE20" w14:textId="1162A827" w:rsidR="00A43242" w:rsidRPr="0067103E" w:rsidRDefault="00A43242" w:rsidP="007E5985">
      <w:pPr>
        <w:pStyle w:val="Heading5"/>
        <w:spacing w:line="480" w:lineRule="auto"/>
        <w:rPr>
          <w:rFonts w:ascii="Times New Roman" w:hAnsi="Times New Roman"/>
          <w:b/>
          <w:bCs/>
          <w:color w:val="0D0D0D" w:themeColor="text1" w:themeTint="F2"/>
          <w:sz w:val="24"/>
          <w:szCs w:val="24"/>
        </w:rPr>
      </w:pPr>
      <w:bookmarkStart w:id="64" w:name="_Toc106873595"/>
      <w:r w:rsidRPr="0067103E">
        <w:rPr>
          <w:rFonts w:ascii="Times New Roman" w:hAnsi="Times New Roman"/>
          <w:b/>
          <w:bCs/>
          <w:color w:val="0D0D0D" w:themeColor="text1" w:themeTint="F2"/>
          <w:sz w:val="24"/>
          <w:szCs w:val="24"/>
        </w:rPr>
        <w:t>2.5 Discussion, Strengths, Limitations &amp; Conclusions</w:t>
      </w:r>
      <w:bookmarkEnd w:id="64"/>
    </w:p>
    <w:p w14:paraId="65181235" w14:textId="1440B721" w:rsidR="00A43242" w:rsidRPr="0067103E" w:rsidRDefault="00A43242" w:rsidP="004E17A7">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This study examined predictors of preterm birth in North Dakota between 2017 and 2019. The findings of this study are consistent with those of previous studies that have reported significant associations between risks of preterm birth and plurality, maternal hypertension, PROM, prior preterm birth, maternal age, rural residence, and number of prenatal care visits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PEVuZE5vdGU+PENpdGU+PEF1dGhvcj5KZWZmZXJzb248L0F1dGhvcj48WWVhcj4yMDEyPC9ZZWFy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</w:fldData>
        </w:fldChar>
      </w:r>
      <w:r w:rsidR="00DB5E6B" w:rsidRPr="0067103E">
        <w:rPr>
          <w:rFonts w:ascii="Times New Roman" w:eastAsia="Times New Roman" w:hAnsi="Times New Roman" w:cs="Times New Roman"/>
          <w:color w:val="0D0D0D" w:themeColor="text1" w:themeTint="F2"/>
          <w:sz w:val="24"/>
          <w:szCs w:val="24"/>
        </w:rPr>
        <w:instrText xml:space="preserve"> ADDIN EN.CITE </w:instrText>
      </w:r>
      <w:r w:rsidR="00DB5E6B" w:rsidRPr="0067103E">
        <w:rPr>
          <w:rFonts w:ascii="Times New Roman" w:eastAsia="Times New Roman" w:hAnsi="Times New Roman" w:cs="Times New Roman"/>
          <w:color w:val="0D0D0D" w:themeColor="text1" w:themeTint="F2"/>
          <w:sz w:val="24"/>
          <w:szCs w:val="24"/>
        </w:rPr>
        <w:fldChar w:fldCharType="begin">
          <w:fldData xml:space="preserve">PEVuZE5vdGU+PENpdGU+PEF1dGhvcj5KZWZmZXJzb248L0F1dGhvcj48WWVhcj4yMDEyPC9ZZWFy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</w:fldData>
        </w:fldChar>
      </w:r>
      <w:r w:rsidR="00DB5E6B" w:rsidRPr="0067103E">
        <w:rPr>
          <w:rFonts w:ascii="Times New Roman" w:eastAsia="Times New Roman" w:hAnsi="Times New Roman" w:cs="Times New Roman"/>
          <w:color w:val="0D0D0D" w:themeColor="text1" w:themeTint="F2"/>
          <w:sz w:val="24"/>
          <w:szCs w:val="24"/>
        </w:rPr>
        <w:instrText xml:space="preserve"> ADDIN EN.CITE.DATA </w:instrText>
      </w:r>
      <w:r w:rsidR="00DB5E6B" w:rsidRPr="0067103E">
        <w:rPr>
          <w:rFonts w:ascii="Times New Roman" w:eastAsia="Times New Roman" w:hAnsi="Times New Roman" w:cs="Times New Roman"/>
          <w:color w:val="0D0D0D" w:themeColor="text1" w:themeTint="F2"/>
          <w:sz w:val="24"/>
          <w:szCs w:val="24"/>
        </w:rPr>
      </w:r>
      <w:r w:rsidR="00DB5E6B"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[38, 66, 67, 170]</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ACEs and maternal race were not significantly associated with preterm birth in this study.</w:t>
      </w:r>
    </w:p>
    <w:p w14:paraId="677F75DF" w14:textId="41C56878" w:rsidR="00A43242" w:rsidRPr="0067103E" w:rsidRDefault="00A43242" w:rsidP="00A43242">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The current study found that the odds of premature birth were much higher for plural pregnancies compared to single pregnancies.</w:t>
      </w:r>
      <w:r w:rsidR="00B7184D"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This is in agreement with reports from other studies that have reported that plural pregnancies are associated with preterm birth as well as older maternal age, maternal hypertension, and PROM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PEVuZE5vdGU+PENpdGU+PEF1dGhvcj5BbGlqYWhhbjwvQXV0aG9yPjxZZWFyPjIwMTQ8L1llYXI+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</w:fldData>
        </w:fldChar>
      </w:r>
      <w:r w:rsidR="00DB5E6B" w:rsidRPr="0067103E">
        <w:rPr>
          <w:rFonts w:ascii="Times New Roman" w:eastAsia="Times New Roman" w:hAnsi="Times New Roman" w:cs="Times New Roman"/>
          <w:color w:val="0D0D0D" w:themeColor="text1" w:themeTint="F2"/>
          <w:sz w:val="24"/>
          <w:szCs w:val="24"/>
        </w:rPr>
        <w:instrText xml:space="preserve"> ADDIN EN.CITE </w:instrText>
      </w:r>
      <w:r w:rsidR="00DB5E6B" w:rsidRPr="0067103E">
        <w:rPr>
          <w:rFonts w:ascii="Times New Roman" w:eastAsia="Times New Roman" w:hAnsi="Times New Roman" w:cs="Times New Roman"/>
          <w:color w:val="0D0D0D" w:themeColor="text1" w:themeTint="F2"/>
          <w:sz w:val="24"/>
          <w:szCs w:val="24"/>
        </w:rPr>
        <w:fldChar w:fldCharType="begin">
          <w:fldData xml:space="preserve">PEVuZE5vdGU+PENpdGU+PEF1dGhvcj5BbGlqYWhhbjwvQXV0aG9yPjxZZWFyPjIwMTQ8L1llYXI+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</w:fldData>
        </w:fldChar>
      </w:r>
      <w:r w:rsidR="00DB5E6B" w:rsidRPr="0067103E">
        <w:rPr>
          <w:rFonts w:ascii="Times New Roman" w:eastAsia="Times New Roman" w:hAnsi="Times New Roman" w:cs="Times New Roman"/>
          <w:color w:val="0D0D0D" w:themeColor="text1" w:themeTint="F2"/>
          <w:sz w:val="24"/>
          <w:szCs w:val="24"/>
        </w:rPr>
        <w:instrText xml:space="preserve"> ADDIN EN.CITE.DATA </w:instrText>
      </w:r>
      <w:r w:rsidR="00DB5E6B" w:rsidRPr="0067103E">
        <w:rPr>
          <w:rFonts w:ascii="Times New Roman" w:eastAsia="Times New Roman" w:hAnsi="Times New Roman" w:cs="Times New Roman"/>
          <w:color w:val="0D0D0D" w:themeColor="text1" w:themeTint="F2"/>
          <w:sz w:val="24"/>
          <w:szCs w:val="24"/>
        </w:rPr>
      </w:r>
      <w:r w:rsidR="00DB5E6B"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[67, 152, 170, 171]</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The rate of plural pregnancies, especially twins, has been increasing in the United States, from 23.1 per 1,000 live births in 1991 to 33.2 per 1,000 live births in 2009 </w:t>
      </w:r>
      <w:r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&lt;EndNote&gt;&lt;Cite&gt;&lt;Author&gt;Fell&lt;/Author&gt;&lt;Year&gt;2012&lt;/Year&gt;&lt;RecNum&gt;69&lt;/RecNum&gt;&lt;DisplayText&gt;[172]&lt;/DisplayText&gt;&lt;record&gt;&lt;rec-number&gt;69&lt;/rec-number&gt;&lt;foreign-keys&gt;&lt;key app="EN" db-id="p2fxt0pr7aearwefaesvdww8r9r5ewxxrt2e" timestamp="1637859749"&gt;69&lt;/key&gt;&lt;/foreign-keys&gt;&lt;ref-type name="Journal Article"&gt;17&lt;/ref-type&gt;&lt;contributors&gt;&lt;authors&gt;&lt;author&gt;Fell, Deshayne B.&lt;/author&gt;&lt;author&gt;Joseph, K. S.&lt;/author&gt;&lt;/authors&gt;&lt;/contributors&gt;&lt;titles&gt;&lt;title&gt;Temporal trends in the frequency of twins and higher-order multiple births in Canada and the United States&lt;/title&gt;&lt;secondary-title&gt;BMC Pregnancy and Childbirth&lt;/secondary-title&gt;&lt;/titles&gt;&lt;periodical&gt;&lt;full-title&gt;BMC Pregnancy and Childbirth&lt;/full-title&gt;&lt;/periodical&gt;&lt;pages&gt;103&lt;/pages&gt;&lt;volume&gt;12&lt;/volume&gt;&lt;number&gt;1&lt;/number&gt;&lt;dates&gt;&lt;year&gt;2012&lt;/year&gt;&lt;pub-dates&gt;&lt;date&gt;2012/09/27&lt;/date&gt;&lt;/pub-dates&gt;&lt;/dates&gt;&lt;isbn&gt;1471-2393&lt;/isbn&gt;&lt;urls&gt;&lt;related-urls&gt;&lt;url&gt;https://doi.org/10.1186/1471-2393-12-103&lt;/url&gt;&lt;/related-urls&gt;&lt;/urls&gt;&lt;electronic-resource-num&gt;10.1186/1471-2393-12-103&lt;/electronic-resource-num&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[172]</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This trend is largely attributable to older maternal age and the growth in the utilization of assisted reproductive technologies, which substantially increase the likelihood of plural births </w:t>
      </w:r>
      <w:r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&lt;EndNote&gt;&lt;Cite&gt;&lt;Author&gt;Fell&lt;/Author&gt;&lt;Year&gt;2012&lt;/Year&gt;&lt;RecNum&gt;69&lt;/RecNum&gt;&lt;DisplayText&gt;[172]&lt;/DisplayText&gt;&lt;record&gt;&lt;rec-number&gt;69&lt;/rec-number&gt;&lt;foreign-keys&gt;&lt;key app="EN" db-id="p2fxt0pr7aearwefaesvdww8r9r5ewxxrt2e" timestamp="1637859749"&gt;69&lt;/key&gt;&lt;/foreign-keys&gt;&lt;ref-type name="Journal Article"&gt;17&lt;/ref-type&gt;&lt;contributors&gt;&lt;authors&gt;&lt;author&gt;Fell, Deshayne B.&lt;/author&gt;&lt;author&gt;Joseph, K. S.&lt;/author&gt;&lt;/authors&gt;&lt;/contributors&gt;&lt;titles&gt;&lt;title&gt;Temporal trends in the frequency of twins and higher-order multiple births in Canada and the United States&lt;/title&gt;&lt;secondary-title&gt;BMC Pregnancy and Childbirth&lt;/secondary-title&gt;&lt;/titles&gt;&lt;periodical&gt;&lt;full-title&gt;BMC Pregnancy and Childbirth&lt;/full-title&gt;&lt;/periodical&gt;&lt;pages&gt;103&lt;/pages&gt;&lt;volume&gt;12&lt;/volume&gt;&lt;number&gt;1&lt;/number&gt;&lt;dates&gt;&lt;year&gt;2012&lt;/year&gt;&lt;pub-dates&gt;&lt;date&gt;2012/09/27&lt;/date&gt;&lt;/pub-dates&gt;&lt;/dates&gt;&lt;isbn&gt;1471-2393&lt;/isbn&gt;&lt;urls&gt;&lt;related-urls&gt;&lt;url&gt;https://doi.org/10.1186/1471-2393-12-103&lt;/url&gt;&lt;/related-urls&gt;&lt;/urls&gt;&lt;electronic-resource-num&gt;10.1186/1471-2393-12-103&lt;/electronic-resource-num&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[172]</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Considering the risks associated with plural pregnancies, The American College of Obstetricians and Gynecologists recommend </w:t>
      </w:r>
      <w:r w:rsidRPr="0067103E">
        <w:rPr>
          <w:rFonts w:ascii="Times New Roman" w:eastAsia="Times New Roman" w:hAnsi="Times New Roman" w:cs="Times New Roman"/>
          <w:color w:val="0D0D0D" w:themeColor="text1" w:themeTint="F2"/>
          <w:sz w:val="24"/>
          <w:szCs w:val="24"/>
        </w:rPr>
        <w:lastRenderedPageBreak/>
        <w:t xml:space="preserve">adequate prenatal care to assist in managing other known risk factors, such as hypertension, so as to reduce the risk of perinatal mortality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PEVuZE5vdGU+PENpdGU+PEF1dGhvcj5BbWVyaWNhbiBDb2xsZWdlIG9mIE9ic3RldHJpY2lhbnMg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</w:fldData>
        </w:fldChar>
      </w:r>
      <w:r w:rsidR="00DB5E6B" w:rsidRPr="0067103E">
        <w:rPr>
          <w:rFonts w:ascii="Times New Roman" w:eastAsia="Times New Roman" w:hAnsi="Times New Roman" w:cs="Times New Roman"/>
          <w:color w:val="0D0D0D" w:themeColor="text1" w:themeTint="F2"/>
          <w:sz w:val="24"/>
          <w:szCs w:val="24"/>
        </w:rPr>
        <w:instrText xml:space="preserve"> ADDIN EN.CITE </w:instrText>
      </w:r>
      <w:r w:rsidR="00DB5E6B" w:rsidRPr="0067103E">
        <w:rPr>
          <w:rFonts w:ascii="Times New Roman" w:eastAsia="Times New Roman" w:hAnsi="Times New Roman" w:cs="Times New Roman"/>
          <w:color w:val="0D0D0D" w:themeColor="text1" w:themeTint="F2"/>
          <w:sz w:val="24"/>
          <w:szCs w:val="24"/>
        </w:rPr>
        <w:fldChar w:fldCharType="begin">
          <w:fldData xml:space="preserve">PEVuZE5vdGU+PENpdGU+PEF1dGhvcj5BbWVyaWNhbiBDb2xsZWdlIG9mIE9ic3RldHJpY2lhbnMg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</w:fldData>
        </w:fldChar>
      </w:r>
      <w:r w:rsidR="00DB5E6B" w:rsidRPr="0067103E">
        <w:rPr>
          <w:rFonts w:ascii="Times New Roman" w:eastAsia="Times New Roman" w:hAnsi="Times New Roman" w:cs="Times New Roman"/>
          <w:color w:val="0D0D0D" w:themeColor="text1" w:themeTint="F2"/>
          <w:sz w:val="24"/>
          <w:szCs w:val="24"/>
        </w:rPr>
        <w:instrText xml:space="preserve"> ADDIN EN.CITE.DATA </w:instrText>
      </w:r>
      <w:r w:rsidR="00DB5E6B" w:rsidRPr="0067103E">
        <w:rPr>
          <w:rFonts w:ascii="Times New Roman" w:eastAsia="Times New Roman" w:hAnsi="Times New Roman" w:cs="Times New Roman"/>
          <w:color w:val="0D0D0D" w:themeColor="text1" w:themeTint="F2"/>
          <w:sz w:val="24"/>
          <w:szCs w:val="24"/>
        </w:rPr>
      </w:r>
      <w:r w:rsidR="00DB5E6B"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[173]</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w:t>
      </w:r>
    </w:p>
    <w:p w14:paraId="1FD9E2DA" w14:textId="6E8F346B" w:rsidR="00A43242" w:rsidRPr="0067103E" w:rsidRDefault="00A43242" w:rsidP="00A43242">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Hypertension during pregnancy remains a leading predictor of both poor maternal birth outcomes and high risk of cardiovascular disease for women and infants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PEVuZE5vdGU+PENpdGU+PEF1dGhvcj5CaXJ1a292PC9BdXRob3I+PFllYXI+MjAyMDwvWWVhcj48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</w:fldData>
        </w:fldChar>
      </w:r>
      <w:r w:rsidR="00DB5E6B" w:rsidRPr="0067103E">
        <w:rPr>
          <w:rFonts w:ascii="Times New Roman" w:eastAsia="Times New Roman" w:hAnsi="Times New Roman" w:cs="Times New Roman"/>
          <w:color w:val="0D0D0D" w:themeColor="text1" w:themeTint="F2"/>
          <w:sz w:val="24"/>
          <w:szCs w:val="24"/>
        </w:rPr>
        <w:instrText xml:space="preserve"> ADDIN EN.CITE </w:instrText>
      </w:r>
      <w:r w:rsidR="00DB5E6B" w:rsidRPr="0067103E">
        <w:rPr>
          <w:rFonts w:ascii="Times New Roman" w:eastAsia="Times New Roman" w:hAnsi="Times New Roman" w:cs="Times New Roman"/>
          <w:color w:val="0D0D0D" w:themeColor="text1" w:themeTint="F2"/>
          <w:sz w:val="24"/>
          <w:szCs w:val="24"/>
        </w:rPr>
        <w:fldChar w:fldCharType="begin">
          <w:fldData xml:space="preserve">PEVuZE5vdGU+PENpdGU+PEF1dGhvcj5CaXJ1a292PC9BdXRob3I+PFllYXI+MjAyMDwvWWVhcj48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</w:fldData>
        </w:fldChar>
      </w:r>
      <w:r w:rsidR="00DB5E6B" w:rsidRPr="0067103E">
        <w:rPr>
          <w:rFonts w:ascii="Times New Roman" w:eastAsia="Times New Roman" w:hAnsi="Times New Roman" w:cs="Times New Roman"/>
          <w:color w:val="0D0D0D" w:themeColor="text1" w:themeTint="F2"/>
          <w:sz w:val="24"/>
          <w:szCs w:val="24"/>
        </w:rPr>
        <w:instrText xml:space="preserve"> ADDIN EN.CITE.DATA </w:instrText>
      </w:r>
      <w:r w:rsidR="00DB5E6B" w:rsidRPr="0067103E">
        <w:rPr>
          <w:rFonts w:ascii="Times New Roman" w:eastAsia="Times New Roman" w:hAnsi="Times New Roman" w:cs="Times New Roman"/>
          <w:color w:val="0D0D0D" w:themeColor="text1" w:themeTint="F2"/>
          <w:sz w:val="24"/>
          <w:szCs w:val="24"/>
        </w:rPr>
      </w:r>
      <w:r w:rsidR="00DB5E6B"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[156, 174, 175]</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The risks associated with hypertension during pregnancy have been documented in several studies around the world. In Iran, maternal hypertension was associated with a more than 7-fold increase in the odds of preterm birth (</w:t>
      </w:r>
      <w:r w:rsidRPr="0067103E">
        <w:rPr>
          <w:rFonts w:ascii="Times New Roman" w:eastAsia="Times New Roman" w:hAnsi="Times New Roman" w:cs="Times New Roman"/>
          <w:i/>
          <w:iCs/>
          <w:color w:val="0D0D0D" w:themeColor="text1" w:themeTint="F2"/>
          <w:sz w:val="24"/>
          <w:szCs w:val="24"/>
        </w:rPr>
        <w:t>OR</w:t>
      </w:r>
      <w:r w:rsidR="00667CC7"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w:t>
      </w:r>
      <w:r w:rsidR="00667CC7"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7.3, CI</w:t>
      </w:r>
      <w:r w:rsidR="00667CC7"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2.1</w:t>
      </w:r>
      <w:r w:rsidR="00667CC7"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25.4</w:t>
      </w:r>
      <w:r w:rsidR="00667CC7"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&lt;EndNote&gt;&lt;Cite&gt;&lt;Author&gt;Alijahan&lt;/Author&gt;&lt;Year&gt;2014&lt;/Year&gt;&lt;RecNum&gt;90&lt;/RecNum&gt;&lt;DisplayText&gt;[152]&lt;/DisplayText&gt;&lt;record&gt;&lt;rec-number&gt;90&lt;/rec-number&gt;&lt;foreign-keys&gt;&lt;key app="EN" db-id="p2fxt0pr7aearwefaesvdww8r9r5ewxxrt2e" timestamp="1646013168"&gt;90&lt;/key&gt;&lt;/foreign-keys&gt;&lt;ref-type name="Journal Article"&gt;17&lt;/ref-type&gt;&lt;contributors&gt;&lt;authors&gt;&lt;author&gt;Alijahan, Rahele&lt;/author&gt;&lt;author&gt;Hazrati, Sadegh&lt;/author&gt;&lt;author&gt;Mirzarahimi, Mehrdad&lt;/author&gt;&lt;author&gt;Pourfarzi, Farhad&lt;/author&gt;&lt;author&gt;Ahmadi Hadi, Peymaneh&lt;/author&gt;&lt;/authors&gt;&lt;/contributors&gt;&lt;titles&gt;&lt;title&gt;Prevalence and risk factors associated with preterm birth in Ardabil, Iran&lt;/title&gt;&lt;secondary-title&gt;Iranian journal of reproductive medicine&lt;/secondary-title&gt;&lt;alt-title&gt;Iran J Reprod Med&lt;/alt-title&gt;&lt;/titles&gt;&lt;periodical&gt;&lt;full-title&gt;Iranian journal of reproductive medicine&lt;/full-title&gt;&lt;abbr-1&gt;Iran J Reprod Med&lt;/abbr-1&gt;&lt;/periodical&gt;&lt;alt-periodical&gt;&lt;full-title&gt;Iranian journal of reproductive medicine&lt;/full-title&gt;&lt;abbr-1&gt;Iran J Reprod Med&lt;/abbr-1&gt;&lt;/alt-periodical&gt;&lt;pages&gt;47-56&lt;/pages&gt;&lt;volume&gt;12&lt;/volume&gt;&lt;number&gt;1&lt;/number&gt;&lt;keywords&gt;&lt;keyword&gt;Preterm birth&lt;/keyword&gt;&lt;keyword&gt;Prevalence&lt;/keyword&gt;&lt;keyword&gt;Risk factors&lt;/keyword&gt;&lt;/keywords&gt;&lt;dates&gt;&lt;year&gt;2014&lt;/year&gt;&lt;/dates&gt;&lt;publisher&gt;Research and Clinical Center for Infertility&lt;/publisher&gt;&lt;isbn&gt;1680-6433&amp;#xD;2008-2177&lt;/isbn&gt;&lt;accession-num&gt;24799861&lt;/accession-num&gt;&lt;urls&gt;&lt;related-urls&gt;&lt;url&gt;https://pubmed.ncbi.nlm.nih.gov/24799861&lt;/url&gt;&lt;url&gt;https://www.ncbi.nlm.nih.gov/pmc/articles/PMC4009588/&lt;/url&gt;&lt;/related-urls&gt;&lt;/urls&gt;&lt;remote-database-name&gt;PubMed&lt;/remote-database-name&gt;&lt;language&gt;eng&lt;/language&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[152]</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In a cohort study of singleton Canadian births between 2012 and 2016, hypertensive women had a nearly 4-fold risk of preterm birth compared to those who were not (adjusted risk ratio [</w:t>
      </w:r>
      <w:proofErr w:type="spellStart"/>
      <w:r w:rsidRPr="0067103E">
        <w:rPr>
          <w:rFonts w:ascii="Times New Roman" w:eastAsia="Times New Roman" w:hAnsi="Times New Roman" w:cs="Times New Roman"/>
          <w:color w:val="0D0D0D" w:themeColor="text1" w:themeTint="F2"/>
          <w:sz w:val="24"/>
          <w:szCs w:val="24"/>
        </w:rPr>
        <w:t>aRR</w:t>
      </w:r>
      <w:proofErr w:type="spellEnd"/>
      <w:r w:rsidRPr="0067103E">
        <w:rPr>
          <w:rFonts w:ascii="Times New Roman" w:eastAsia="Times New Roman" w:hAnsi="Times New Roman" w:cs="Times New Roman"/>
          <w:color w:val="0D0D0D" w:themeColor="text1" w:themeTint="F2"/>
          <w:sz w:val="24"/>
          <w:szCs w:val="24"/>
        </w:rPr>
        <w:t xml:space="preserve">] = 3.81; 95% CI </w:t>
      </w:r>
      <w:r w:rsidR="00667CC7"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3.6</w:t>
      </w:r>
      <w:r w:rsidR="00667CC7"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4.1</w:t>
      </w:r>
      <w:r w:rsidR="00667CC7"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Notably, the study found that women diagnosed with pre-pregnancy hypertension that progressed to preeclampsia during pregnancy had a nearly 45-fold risk of preterm birth compared to those who did not</w:t>
      </w:r>
      <w:r w:rsidRPr="0067103E" w:rsidDel="00F8025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w:t>
      </w:r>
      <w:proofErr w:type="spellStart"/>
      <w:r w:rsidRPr="0067103E">
        <w:rPr>
          <w:rFonts w:ascii="Times New Roman" w:eastAsia="Times New Roman" w:hAnsi="Times New Roman" w:cs="Times New Roman"/>
          <w:color w:val="0D0D0D" w:themeColor="text1" w:themeTint="F2"/>
          <w:sz w:val="24"/>
          <w:szCs w:val="24"/>
        </w:rPr>
        <w:t>aRR</w:t>
      </w:r>
      <w:proofErr w:type="spellEnd"/>
      <w:r w:rsidRPr="0067103E">
        <w:rPr>
          <w:rFonts w:ascii="Times New Roman" w:eastAsia="Times New Roman" w:hAnsi="Times New Roman" w:cs="Times New Roman"/>
          <w:color w:val="0D0D0D" w:themeColor="text1" w:themeTint="F2"/>
          <w:sz w:val="24"/>
          <w:szCs w:val="24"/>
        </w:rPr>
        <w:t xml:space="preserve"> = 45.40; 95% CI </w:t>
      </w:r>
      <w:r w:rsidR="00667CC7"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36.7</w:t>
      </w:r>
      <w:r w:rsidR="00667CC7"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52.0</w:t>
      </w:r>
      <w:r w:rsidR="00667CC7"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It is critical to encourage women with hypertension who plan to become pregnant to engage in pre-pregnancy counselling and hypertension management </w:t>
      </w:r>
      <w:r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&lt;EndNote&gt;&lt;Cite&gt;&lt;Author&gt;Lu&lt;/Author&gt;&lt;Year&gt;2018&lt;/Year&gt;&lt;RecNum&gt;91&lt;/RecNum&gt;&lt;DisplayText&gt;[175]&lt;/DisplayText&gt;&lt;record&gt;&lt;rec-number&gt;91&lt;/rec-number&gt;&lt;foreign-keys&gt;&lt;key app="EN" db-id="p2fxt0pr7aearwefaesvdww8r9r5ewxxrt2e" timestamp="1646014166"&gt;91&lt;/key&gt;&lt;/foreign-keys&gt;&lt;ref-type name="Journal Article"&gt;17&lt;/ref-type&gt;&lt;contributors&gt;&lt;authors&gt;&lt;author&gt;Lu, Yao&lt;/author&gt;&lt;author&gt;Chen, Ruifang&lt;/author&gt;&lt;author&gt;Cai, Jingjing&lt;/author&gt;&lt;author&gt;Huang, Zhijun&lt;/author&gt;&lt;author&gt;Yuan, Hong&lt;/author&gt;&lt;/authors&gt;&lt;/contributors&gt;&lt;titles&gt;&lt;title&gt;The management of hypertension in women planning for pregnancy&lt;/title&gt;&lt;secondary-title&gt;British medical bulletin&lt;/secondary-title&gt;&lt;alt-title&gt;Br Med Bull&lt;/alt-title&gt;&lt;/titles&gt;&lt;periodical&gt;&lt;full-title&gt;British medical bulletin&lt;/full-title&gt;&lt;abbr-1&gt;Br Med Bull&lt;/abbr-1&gt;&lt;/periodical&gt;&lt;alt-periodical&gt;&lt;full-title&gt;British medical bulletin&lt;/full-title&gt;&lt;abbr-1&gt;Br Med Bull&lt;/abbr-1&gt;&lt;/alt-periodical&gt;&lt;pages&gt;75-84&lt;/pages&gt;&lt;volume&gt;128&lt;/volume&gt;&lt;number&gt;1&lt;/number&gt;&lt;keywords&gt;&lt;keyword&gt;Antihypertensive Agents/*therapeutic use&lt;/keyword&gt;&lt;keyword&gt;Female&lt;/keyword&gt;&lt;keyword&gt;Guidelines as Topic&lt;/keyword&gt;&lt;keyword&gt;Humans&lt;/keyword&gt;&lt;keyword&gt;Hypertension/complications/physiopathology/*prevention &amp;amp; control&lt;/keyword&gt;&lt;keyword&gt;*Preconception Care/methods&lt;/keyword&gt;&lt;keyword&gt;Pregnancy&lt;/keyword&gt;&lt;keyword&gt;Pregnancy Complications, Cardiovascular/*prevention &amp;amp; control&lt;/keyword&gt;&lt;keyword&gt;Prenatal Care/*methods&lt;/keyword&gt;&lt;/keywords&gt;&lt;dates&gt;&lt;year&gt;2018&lt;/year&gt;&lt;/dates&gt;&lt;publisher&gt;Oxford University Press&lt;/publisher&gt;&lt;isbn&gt;1471-8391&amp;#xD;0007-1420&lt;/isbn&gt;&lt;accession-num&gt;30371746&lt;/accession-num&gt;&lt;urls&gt;&lt;related-urls&gt;&lt;url&gt;https://pubmed.ncbi.nlm.nih.gov/30371746&lt;/url&gt;&lt;url&gt;https://www.ncbi.nlm.nih.gov/pmc/articles/PMC6289217/&lt;/url&gt;&lt;/related-urls&gt;&lt;/urls&gt;&lt;electronic-resource-num&gt;10.1093/bmb/ldy035&lt;/electronic-resource-num&gt;&lt;remote-database-name&gt;PubMed&lt;/remote-database-name&gt;&lt;language&gt;eng&lt;/language&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[175]</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Adherence to prenatal care recommendations is also critical in enabling prompt diagnosis and management among women who develop hypertension during pregnancy in order to mitigate unfavorable maternal and infant health outcomes </w:t>
      </w:r>
      <w:r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&lt;EndNote&gt;&lt;Cite&gt;&lt;Author&gt;American College of Obstetricians and Gynecologists&lt;/Author&gt;&lt;Year&gt;1985&lt;/Year&gt;&lt;RecNum&gt;23&lt;/RecNum&gt;&lt;DisplayText&gt;[157]&lt;/DisplayText&gt;&lt;record&gt;&lt;rec-number&gt;23&lt;/rec-number&gt;&lt;foreign-keys&gt;&lt;key app="EN" db-id="p2fxt0pr7aearwefaesvdww8r9r5ewxxrt2e" timestamp="1542211165"&gt;23&lt;/key&gt;&lt;/foreign-keys&gt;&lt;ref-type name="Book"&gt;6&lt;/ref-type&gt;&lt;contributors&gt;&lt;authors&gt;&lt;author&gt;American College of Obstetricians and Gynecologists,&lt;/author&gt;&lt;/authors&gt;&lt;/contributors&gt;&lt;titles&gt;&lt;title&gt;Standards for obstetric-gynecologic services&lt;/title&gt;&lt;/titles&gt;&lt;edition&gt;6th&lt;/edition&gt;&lt;keywords&gt;&lt;keyword&gt;Women&amp;apos;s hospitals Standards United States.&lt;/keyword&gt;&lt;keyword&gt;Hospitals Maternity services Standards United States.&lt;/keyword&gt;&lt;keyword&gt;Gynecology standards.&lt;/keyword&gt;&lt;keyword&gt;Hospital Departments standards.&lt;/keyword&gt;&lt;keyword&gt;Obstetrics standards.&lt;/keyword&gt;&lt;/keywords&gt;&lt;dates&gt;&lt;year&gt;1985&lt;/year&gt;&lt;/dates&gt;&lt;pub-location&gt;Washington, DC&lt;/pub-location&gt;&lt;publisher&gt;American College of Obstetricians and Gynecologists&lt;/publisher&gt;&lt;isbn&gt;0915473046&lt;/isbn&gt;&lt;accession-num&gt;969553&lt;/accession-num&gt;&lt;call-num&gt;RG14.U6 A6 1985&lt;/call-num&gt;&lt;urls&gt;&lt;/urls&gt;&lt;/record&gt;&lt;/Cite&gt;&lt;/EndNote&gt;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[157]</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Unfortunately, management of hypertension with antihypertensives among women planning for pregnancy has proven to be especially challenging because some of these medications are known to cause abnormal fetal development </w:t>
      </w:r>
      <w:r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&lt;EndNote&gt;&lt;Cite&gt;&lt;Author&gt;Sinkey&lt;/Author&gt;&lt;Year&gt;2020&lt;/Year&gt;&lt;RecNum&gt;101&lt;/RecNum&gt;&lt;DisplayText&gt;[176]&lt;/DisplayText&gt;&lt;record&gt;&lt;rec-number&gt;101&lt;/rec-number&gt;&lt;foreign-keys&gt;&lt;key app="EN" db-id="p2fxt0pr7aearwefaesvdww8r9r5ewxxrt2e" timestamp="1646761079"&gt;101&lt;/key&gt;&lt;/foreign-keys&gt;&lt;ref-type name="Journal Article"&gt;17&lt;/ref-type&gt;&lt;contributors&gt;&lt;authors&gt;&lt;author&gt;Sinkey, Rachel G.&lt;/author&gt;&lt;author&gt;Battarbee, Ashley N.&lt;/author&gt;&lt;author&gt;Bello, Natalie A.&lt;/author&gt;&lt;author&gt;Ives, Christopher W.&lt;/author&gt;&lt;author&gt;Oparil, Suzanne&lt;/author&gt;&lt;author&gt;Tita, Alan T. N.&lt;/author&gt;&lt;/authors&gt;&lt;/contributors&gt;&lt;titles&gt;&lt;title&gt;Prevention, Diagnosis, and Management of Hypertensive Disorders of Pregnancy: a Comparison of International Guidelines&lt;/title&gt;&lt;secondary-title&gt;Current Hypertension Reports&lt;/secondary-title&gt;&lt;/titles&gt;&lt;periodical&gt;&lt;full-title&gt;Current Hypertension Reports&lt;/full-title&gt;&lt;/periodical&gt;&lt;pages&gt;66&lt;/pages&gt;&lt;volume&gt;22&lt;/volume&gt;&lt;number&gt;9&lt;/number&gt;&lt;dates&gt;&lt;year&gt;2020&lt;/year&gt;&lt;pub-dates&gt;&lt;date&gt;2020/08/27&lt;/date&gt;&lt;/pub-dates&gt;&lt;/dates&gt;&lt;isbn&gt;1534-3111&lt;/isbn&gt;&lt;urls&gt;&lt;related-urls&gt;&lt;url&gt;https://doi.org/10.1007/s11906-020-01082-w&lt;/url&gt;&lt;/related-urls&gt;&lt;/urls&gt;&lt;electronic-resource-num&gt;10.1007/s11906-020-01082-w&lt;/electronic-resource-num&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[176]</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More studies are needed to better understand the effectiveness and safety of different mitigation strategies to reduce risk and improve pregnancy outcomes.</w:t>
      </w:r>
    </w:p>
    <w:p w14:paraId="04E07BD2" w14:textId="1188B788" w:rsidR="00A43242" w:rsidRPr="0067103E" w:rsidRDefault="00A43242" w:rsidP="00A43242">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lastRenderedPageBreak/>
        <w:t xml:space="preserve">Given the high risks of preterm birth among women with history of hypertension prior to pregnancy, primary prevention of hypertension among women of reproductive age is essential. Focusing on pre-conception counseling for women of reproductive age is important since approximately 45% of pregnancies are not planned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PEVuZE5vdGU+PENpdGU+PEF1dGhvcj5QYXpvbDwvQXV0aG9yPjxZZWFyPjIwMTg8L1llYXI+PFJl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</w:fldData>
        </w:fldChar>
      </w:r>
      <w:r w:rsidR="00DB5E6B" w:rsidRPr="0067103E">
        <w:rPr>
          <w:rFonts w:ascii="Times New Roman" w:eastAsia="Times New Roman" w:hAnsi="Times New Roman" w:cs="Times New Roman"/>
          <w:color w:val="0D0D0D" w:themeColor="text1" w:themeTint="F2"/>
          <w:sz w:val="24"/>
          <w:szCs w:val="24"/>
        </w:rPr>
        <w:instrText xml:space="preserve"> ADDIN EN.CITE </w:instrText>
      </w:r>
      <w:r w:rsidR="00DB5E6B" w:rsidRPr="0067103E">
        <w:rPr>
          <w:rFonts w:ascii="Times New Roman" w:eastAsia="Times New Roman" w:hAnsi="Times New Roman" w:cs="Times New Roman"/>
          <w:color w:val="0D0D0D" w:themeColor="text1" w:themeTint="F2"/>
          <w:sz w:val="24"/>
          <w:szCs w:val="24"/>
        </w:rPr>
        <w:fldChar w:fldCharType="begin">
          <w:fldData xml:space="preserve">PEVuZE5vdGU+PENpdGU+PEF1dGhvcj5QYXpvbDwvQXV0aG9yPjxZZWFyPjIwMTg8L1llYXI+PFJl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</w:fldData>
        </w:fldChar>
      </w:r>
      <w:r w:rsidR="00DB5E6B" w:rsidRPr="0067103E">
        <w:rPr>
          <w:rFonts w:ascii="Times New Roman" w:eastAsia="Times New Roman" w:hAnsi="Times New Roman" w:cs="Times New Roman"/>
          <w:color w:val="0D0D0D" w:themeColor="text1" w:themeTint="F2"/>
          <w:sz w:val="24"/>
          <w:szCs w:val="24"/>
        </w:rPr>
        <w:instrText xml:space="preserve"> ADDIN EN.CITE.DATA </w:instrText>
      </w:r>
      <w:r w:rsidR="00DB5E6B" w:rsidRPr="0067103E">
        <w:rPr>
          <w:rFonts w:ascii="Times New Roman" w:eastAsia="Times New Roman" w:hAnsi="Times New Roman" w:cs="Times New Roman"/>
          <w:color w:val="0D0D0D" w:themeColor="text1" w:themeTint="F2"/>
          <w:sz w:val="24"/>
          <w:szCs w:val="24"/>
        </w:rPr>
      </w:r>
      <w:r w:rsidR="00DB5E6B"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[171]</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Pre-conception counseling provides an important window for prevention and clinical management of hypertension</w:t>
      </w:r>
      <w:r w:rsidR="00B7184D"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&lt;EndNote&gt;&lt;Cite&gt;&lt;Author&gt;Lu&lt;/Author&gt;&lt;Year&gt;2018&lt;/Year&gt;&lt;RecNum&gt;91&lt;/RecNum&gt;&lt;DisplayText&gt;[175]&lt;/DisplayText&gt;&lt;record&gt;&lt;rec-number&gt;91&lt;/rec-number&gt;&lt;foreign-keys&gt;&lt;key app="EN" db-id="p2fxt0pr7aearwefaesvdww8r9r5ewxxrt2e" timestamp="1646014166"&gt;91&lt;/key&gt;&lt;/foreign-keys&gt;&lt;ref-type name="Journal Article"&gt;17&lt;/ref-type&gt;&lt;contributors&gt;&lt;authors&gt;&lt;author&gt;Lu, Yao&lt;/author&gt;&lt;author&gt;Chen, Ruifang&lt;/author&gt;&lt;author&gt;Cai, Jingjing&lt;/author&gt;&lt;author&gt;Huang, Zhijun&lt;/author&gt;&lt;author&gt;Yuan, Hong&lt;/author&gt;&lt;/authors&gt;&lt;/contributors&gt;&lt;titles&gt;&lt;title&gt;The management of hypertension in women planning for pregnancy&lt;/title&gt;&lt;secondary-title&gt;British medical bulletin&lt;/secondary-title&gt;&lt;alt-title&gt;Br Med Bull&lt;/alt-title&gt;&lt;/titles&gt;&lt;periodical&gt;&lt;full-title&gt;British medical bulletin&lt;/full-title&gt;&lt;abbr-1&gt;Br Med Bull&lt;/abbr-1&gt;&lt;/periodical&gt;&lt;alt-periodical&gt;&lt;full-title&gt;British medical bulletin&lt;/full-title&gt;&lt;abbr-1&gt;Br Med Bull&lt;/abbr-1&gt;&lt;/alt-periodical&gt;&lt;pages&gt;75-84&lt;/pages&gt;&lt;volume&gt;128&lt;/volume&gt;&lt;number&gt;1&lt;/number&gt;&lt;keywords&gt;&lt;keyword&gt;Antihypertensive Agents/*therapeutic use&lt;/keyword&gt;&lt;keyword&gt;Female&lt;/keyword&gt;&lt;keyword&gt;Guidelines as Topic&lt;/keyword&gt;&lt;keyword&gt;Humans&lt;/keyword&gt;&lt;keyword&gt;Hypertension/complications/physiopathology/*prevention &amp;amp; control&lt;/keyword&gt;&lt;keyword&gt;*Preconception Care/methods&lt;/keyword&gt;&lt;keyword&gt;Pregnancy&lt;/keyword&gt;&lt;keyword&gt;Pregnancy Complications, Cardiovascular/*prevention &amp;amp; control&lt;/keyword&gt;&lt;keyword&gt;Prenatal Care/*methods&lt;/keyword&gt;&lt;/keywords&gt;&lt;dates&gt;&lt;year&gt;2018&lt;/year&gt;&lt;/dates&gt;&lt;publisher&gt;Oxford University Press&lt;/publisher&gt;&lt;isbn&gt;1471-8391&amp;#xD;0007-1420&lt;/isbn&gt;&lt;accession-num&gt;30371746&lt;/accession-num&gt;&lt;urls&gt;&lt;related-urls&gt;&lt;url&gt;https://pubmed.ncbi.nlm.nih.gov/30371746&lt;/url&gt;&lt;url&gt;https://www.ncbi.nlm.nih.gov/pmc/articles/PMC6289217/&lt;/url&gt;&lt;/related-urls&gt;&lt;/urls&gt;&lt;electronic-resource-num&gt;10.1093/bmb/ldy035&lt;/electronic-resource-num&gt;&lt;remote-database-name&gt;PubMed&lt;/remote-database-name&gt;&lt;language&gt;eng&lt;/language&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[175]</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It also allows for discussion about family planning and education about effective methods of pregnancy prevention.</w:t>
      </w:r>
    </w:p>
    <w:p w14:paraId="32FAEABA" w14:textId="5921D7A6" w:rsidR="00A43242" w:rsidRPr="0067103E" w:rsidRDefault="00A43242" w:rsidP="00A43242">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The results of the current study concur with extant studies that have identified history of preterm birth as a risk factor for subsequent preterm birth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PEVuZE5vdGU+PENpdGU+PEF1dGhvcj5Jb248L0F1dGhvcj48WWVhcj4yMDE1PC9ZZWFyPjxSZWNO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==
</w:fldData>
        </w:fldChar>
      </w:r>
      <w:r w:rsidR="001253FE" w:rsidRPr="0067103E">
        <w:rPr>
          <w:rFonts w:ascii="Times New Roman" w:eastAsia="Times New Roman" w:hAnsi="Times New Roman" w:cs="Times New Roman"/>
          <w:color w:val="0D0D0D" w:themeColor="text1" w:themeTint="F2"/>
          <w:sz w:val="24"/>
          <w:szCs w:val="24"/>
        </w:rPr>
        <w:instrText xml:space="preserve"> ADDIN EN.CITE </w:instrText>
      </w:r>
      <w:r w:rsidR="001253FE" w:rsidRPr="0067103E">
        <w:rPr>
          <w:rFonts w:ascii="Times New Roman" w:eastAsia="Times New Roman" w:hAnsi="Times New Roman" w:cs="Times New Roman"/>
          <w:color w:val="0D0D0D" w:themeColor="text1" w:themeTint="F2"/>
          <w:sz w:val="24"/>
          <w:szCs w:val="24"/>
        </w:rPr>
        <w:fldChar w:fldCharType="begin">
          <w:fldData xml:space="preserve">PEVuZE5vdGU+PENpdGU+PEF1dGhvcj5Jb248L0F1dGhvcj48WWVhcj4yMDE1PC9ZZWFyPjxSZWNO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==
</w:fldData>
        </w:fldChar>
      </w:r>
      <w:r w:rsidR="001253FE" w:rsidRPr="0067103E">
        <w:rPr>
          <w:rFonts w:ascii="Times New Roman" w:eastAsia="Times New Roman" w:hAnsi="Times New Roman" w:cs="Times New Roman"/>
          <w:color w:val="0D0D0D" w:themeColor="text1" w:themeTint="F2"/>
          <w:sz w:val="24"/>
          <w:szCs w:val="24"/>
        </w:rPr>
        <w:instrText xml:space="preserve"> ADDIN EN.CITE.DATA </w:instrText>
      </w:r>
      <w:r w:rsidR="001253FE" w:rsidRPr="0067103E">
        <w:rPr>
          <w:rFonts w:ascii="Times New Roman" w:eastAsia="Times New Roman" w:hAnsi="Times New Roman" w:cs="Times New Roman"/>
          <w:color w:val="0D0D0D" w:themeColor="text1" w:themeTint="F2"/>
          <w:sz w:val="24"/>
          <w:szCs w:val="24"/>
        </w:rPr>
      </w:r>
      <w:r w:rsidR="001253FE"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1253FE" w:rsidRPr="0067103E">
        <w:rPr>
          <w:rFonts w:ascii="Times New Roman" w:eastAsia="Times New Roman" w:hAnsi="Times New Roman" w:cs="Times New Roman"/>
          <w:noProof/>
          <w:color w:val="0D0D0D" w:themeColor="text1" w:themeTint="F2"/>
          <w:sz w:val="24"/>
          <w:szCs w:val="24"/>
        </w:rPr>
        <w:t>[66, 67]</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In the Preterm Prediction Study by Mercier </w:t>
      </w:r>
      <w:r w:rsidRPr="0067103E">
        <w:rPr>
          <w:rFonts w:ascii="Times New Roman" w:eastAsia="Times New Roman" w:hAnsi="Times New Roman" w:cs="Times New Roman"/>
          <w:iCs/>
          <w:color w:val="0D0D0D" w:themeColor="text1" w:themeTint="F2"/>
          <w:sz w:val="24"/>
          <w:szCs w:val="24"/>
        </w:rPr>
        <w:t>and others</w:t>
      </w:r>
      <w:r w:rsidRPr="0067103E">
        <w:rPr>
          <w:rFonts w:ascii="Times New Roman" w:eastAsia="Times New Roman" w:hAnsi="Times New Roman" w:cs="Times New Roman"/>
          <w:color w:val="0D0D0D" w:themeColor="text1" w:themeTint="F2"/>
          <w:sz w:val="24"/>
          <w:szCs w:val="24"/>
        </w:rPr>
        <w:t xml:space="preserve">, there was a nearly 3-fold increase in the odds of preterm birth among women who had prior preterm birth, compared to those who had no history of preterm birth </w:t>
      </w:r>
      <w:r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&lt;EndNote&gt;&lt;Cite&gt;&lt;Author&gt;Mercier&lt;/Author&gt;&lt;Year&gt;2013&lt;/Year&gt;&lt;RecNum&gt;73&lt;/RecNum&gt;&lt;DisplayText&gt;[177]&lt;/DisplayText&gt;&lt;record&gt;&lt;rec-number&gt;73&lt;/rec-number&gt;&lt;foreign-keys&gt;&lt;key app="EN" db-id="p2fxt0pr7aearwefaesvdww8r9r5ewxxrt2e" timestamp="1645989204"&gt;73&lt;/key&gt;&lt;/foreign-keys&gt;&lt;ref-type name="Journal Article"&gt;17&lt;/ref-type&gt;&lt;contributors&gt;&lt;authors&gt;&lt;author&gt;Mercier, R. J.&lt;/author&gt;&lt;author&gt;Garrett, J.&lt;/author&gt;&lt;author&gt;Thorp, J.&lt;/author&gt;&lt;author&gt;Siega-Riz, A. M.&lt;/author&gt;&lt;/authors&gt;&lt;/contributors&gt;&lt;titles&gt;&lt;title&gt;Pregnancy intention and postpartum depression: secondary data analysis from a prospective cohort&lt;/title&gt;&lt;secondary-title&gt;BJOG: An International Journal of Obstetrics &amp;amp; Gynaecology&lt;/secondary-title&gt;&lt;/titles&gt;&lt;periodical&gt;&lt;full-title&gt;BJOG: An International Journal of Obstetrics &amp;amp; Gynaecology&lt;/full-title&gt;&lt;/periodical&gt;&lt;pages&gt;1116-1122&lt;/pages&gt;&lt;volume&gt;120&lt;/volume&gt;&lt;number&gt;9&lt;/number&gt;&lt;keywords&gt;&lt;keyword&gt;Depression&lt;/keyword&gt;&lt;keyword&gt;pregnancy intention&lt;/keyword&gt;&lt;keyword&gt;unwanted pregnancy&lt;/keyword&gt;&lt;/keywords&gt;&lt;dates&gt;&lt;year&gt;2013&lt;/year&gt;&lt;pub-dates&gt;&lt;date&gt;2013/08/01&lt;/date&gt;&lt;/pub-dates&gt;&lt;/dates&gt;&lt;publisher&gt;John Wiley &amp;amp; Sons, Ltd&lt;/publisher&gt;&lt;isbn&gt;1470-0328&lt;/isbn&gt;&lt;work-type&gt;https://doi.org/10.1111/1471-0528.12255&lt;/work-type&gt;&lt;urls&gt;&lt;related-urls&gt;&lt;url&gt;https://doi.org/10.1111/1471-0528.12255&lt;/url&gt;&lt;/related-urls&gt;&lt;/urls&gt;&lt;electronic-resource-num&gt;https://doi.org/10.1111/1471-0528.12255&lt;/electronic-resource-num&gt;&lt;access-date&gt;2022/02/27&lt;/access-date&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[177]</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In our study, the associated odds were even higher (</w:t>
      </w:r>
      <w:r w:rsidR="00667CC7" w:rsidRPr="0067103E">
        <w:rPr>
          <w:rFonts w:ascii="Times New Roman" w:eastAsia="Times New Roman" w:hAnsi="Times New Roman" w:cs="Times New Roman"/>
          <w:color w:val="0D0D0D" w:themeColor="text1" w:themeTint="F2"/>
          <w:sz w:val="24"/>
          <w:szCs w:val="24"/>
        </w:rPr>
        <w:t>A</w:t>
      </w:r>
      <w:r w:rsidRPr="0067103E">
        <w:rPr>
          <w:rFonts w:ascii="Times New Roman" w:eastAsia="Times New Roman" w:hAnsi="Times New Roman" w:cs="Times New Roman"/>
          <w:color w:val="0D0D0D" w:themeColor="text1" w:themeTint="F2"/>
          <w:sz w:val="24"/>
          <w:szCs w:val="24"/>
        </w:rPr>
        <w:t>OR</w:t>
      </w:r>
      <w:r w:rsidR="00667CC7"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w:t>
      </w:r>
      <w:r w:rsidR="00667CC7"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6.1, 95% CI </w:t>
      </w:r>
      <w:r w:rsidR="00667CC7"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3.5,11.0</w:t>
      </w:r>
      <w:r w:rsidR="00667CC7"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Women with a prior history of preterm birth should be educated as to their risk for subsequent preterm birth. During pregnancy, providers should screen women at risk of recurrent preterm birth to optimize the ability of women to seek timely care with maternal and fetal medicine specialists for intervention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PEVuZE5vdGU+PENpdGU+PEF1dGhvcj5JYW1zPC9BdXRob3I+PFllYXI+MjAxMDwvWWVhcj48UmVj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</w:fldData>
        </w:fldChar>
      </w:r>
      <w:r w:rsidR="00DB5E6B" w:rsidRPr="0067103E">
        <w:rPr>
          <w:rFonts w:ascii="Times New Roman" w:eastAsia="Times New Roman" w:hAnsi="Times New Roman" w:cs="Times New Roman"/>
          <w:color w:val="0D0D0D" w:themeColor="text1" w:themeTint="F2"/>
          <w:sz w:val="24"/>
          <w:szCs w:val="24"/>
        </w:rPr>
        <w:instrText xml:space="preserve"> ADDIN EN.CITE </w:instrText>
      </w:r>
      <w:r w:rsidR="00DB5E6B" w:rsidRPr="0067103E">
        <w:rPr>
          <w:rFonts w:ascii="Times New Roman" w:eastAsia="Times New Roman" w:hAnsi="Times New Roman" w:cs="Times New Roman"/>
          <w:color w:val="0D0D0D" w:themeColor="text1" w:themeTint="F2"/>
          <w:sz w:val="24"/>
          <w:szCs w:val="24"/>
        </w:rPr>
        <w:fldChar w:fldCharType="begin">
          <w:fldData xml:space="preserve">PEVuZE5vdGU+PENpdGU+PEF1dGhvcj5JYW1zPC9BdXRob3I+PFllYXI+MjAxMDwvWWVhcj48UmVj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</w:fldData>
        </w:fldChar>
      </w:r>
      <w:r w:rsidR="00DB5E6B" w:rsidRPr="0067103E">
        <w:rPr>
          <w:rFonts w:ascii="Times New Roman" w:eastAsia="Times New Roman" w:hAnsi="Times New Roman" w:cs="Times New Roman"/>
          <w:color w:val="0D0D0D" w:themeColor="text1" w:themeTint="F2"/>
          <w:sz w:val="24"/>
          <w:szCs w:val="24"/>
        </w:rPr>
        <w:instrText xml:space="preserve"> ADDIN EN.CITE.DATA </w:instrText>
      </w:r>
      <w:r w:rsidR="00DB5E6B" w:rsidRPr="0067103E">
        <w:rPr>
          <w:rFonts w:ascii="Times New Roman" w:eastAsia="Times New Roman" w:hAnsi="Times New Roman" w:cs="Times New Roman"/>
          <w:color w:val="0D0D0D" w:themeColor="text1" w:themeTint="F2"/>
          <w:sz w:val="24"/>
          <w:szCs w:val="24"/>
        </w:rPr>
      </w:r>
      <w:r w:rsidR="00DB5E6B"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[170]</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 This is especially critical in rural areas where advanced specialties like maternal and fetal medicine are rare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PEVuZE5vdGU+PENpdGU+PEF1dGhvcj5IYXJyaXM8L0F1dGhvcj48WWVhcj4yMDE1PC9ZZWFyPjxS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</w:fldData>
        </w:fldChar>
      </w:r>
      <w:r w:rsidR="00DB5E6B" w:rsidRPr="0067103E">
        <w:rPr>
          <w:rFonts w:ascii="Times New Roman" w:eastAsia="Times New Roman" w:hAnsi="Times New Roman" w:cs="Times New Roman"/>
          <w:color w:val="0D0D0D" w:themeColor="text1" w:themeTint="F2"/>
          <w:sz w:val="24"/>
          <w:szCs w:val="24"/>
        </w:rPr>
        <w:instrText xml:space="preserve"> ADDIN EN.CITE </w:instrText>
      </w:r>
      <w:r w:rsidR="00DB5E6B" w:rsidRPr="0067103E">
        <w:rPr>
          <w:rFonts w:ascii="Times New Roman" w:eastAsia="Times New Roman" w:hAnsi="Times New Roman" w:cs="Times New Roman"/>
          <w:color w:val="0D0D0D" w:themeColor="text1" w:themeTint="F2"/>
          <w:sz w:val="24"/>
          <w:szCs w:val="24"/>
        </w:rPr>
        <w:fldChar w:fldCharType="begin">
          <w:fldData xml:space="preserve">PEVuZE5vdGU+PENpdGU+PEF1dGhvcj5IYXJyaXM8L0F1dGhvcj48WWVhcj4yMDE1PC9ZZWFyPjxS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</w:fldData>
        </w:fldChar>
      </w:r>
      <w:r w:rsidR="00DB5E6B" w:rsidRPr="0067103E">
        <w:rPr>
          <w:rFonts w:ascii="Times New Roman" w:eastAsia="Times New Roman" w:hAnsi="Times New Roman" w:cs="Times New Roman"/>
          <w:color w:val="0D0D0D" w:themeColor="text1" w:themeTint="F2"/>
          <w:sz w:val="24"/>
          <w:szCs w:val="24"/>
        </w:rPr>
        <w:instrText xml:space="preserve"> ADDIN EN.CITE.DATA </w:instrText>
      </w:r>
      <w:r w:rsidR="00DB5E6B" w:rsidRPr="0067103E">
        <w:rPr>
          <w:rFonts w:ascii="Times New Roman" w:eastAsia="Times New Roman" w:hAnsi="Times New Roman" w:cs="Times New Roman"/>
          <w:color w:val="0D0D0D" w:themeColor="text1" w:themeTint="F2"/>
          <w:sz w:val="24"/>
          <w:szCs w:val="24"/>
        </w:rPr>
      </w:r>
      <w:r w:rsidR="00DB5E6B"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[66, 72, 170]</w:t>
      </w:r>
      <w:r w:rsidRPr="0067103E">
        <w:rPr>
          <w:rFonts w:ascii="Times New Roman" w:eastAsia="Times New Roman" w:hAnsi="Times New Roman" w:cs="Times New Roman"/>
          <w:color w:val="0D0D0D" w:themeColor="text1" w:themeTint="F2"/>
          <w:sz w:val="24"/>
          <w:szCs w:val="24"/>
        </w:rPr>
        <w:fldChar w:fldCharType="end"/>
      </w:r>
    </w:p>
    <w:p w14:paraId="5F0BA754" w14:textId="77D0621C" w:rsidR="00A43242" w:rsidRPr="0067103E" w:rsidRDefault="00A43242" w:rsidP="00A43242">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Approximately 8.5% of the deliveries in this study were preterm birth, and 22.9% of these preterm births were complicated by PROM. While the etiology of PROM is largely unknown, established risk factors include maternal infection, placental abruption, injury, and invasive procedures such as amniocentesis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PEVuZE5vdGU+PENpdGU+PEF1dGhvcj5HeWFtZmktQmFubmVybWFuPC9BdXRob3I+PFllYXI+MjAx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</w:fldData>
        </w:fldChar>
      </w:r>
      <w:r w:rsidR="00DB5E6B" w:rsidRPr="0067103E">
        <w:rPr>
          <w:rFonts w:ascii="Times New Roman" w:eastAsia="Times New Roman" w:hAnsi="Times New Roman" w:cs="Times New Roman"/>
          <w:color w:val="0D0D0D" w:themeColor="text1" w:themeTint="F2"/>
          <w:sz w:val="24"/>
          <w:szCs w:val="24"/>
        </w:rPr>
        <w:instrText xml:space="preserve"> ADDIN EN.CITE </w:instrText>
      </w:r>
      <w:r w:rsidR="00DB5E6B" w:rsidRPr="0067103E">
        <w:rPr>
          <w:rFonts w:ascii="Times New Roman" w:eastAsia="Times New Roman" w:hAnsi="Times New Roman" w:cs="Times New Roman"/>
          <w:color w:val="0D0D0D" w:themeColor="text1" w:themeTint="F2"/>
          <w:sz w:val="24"/>
          <w:szCs w:val="24"/>
        </w:rPr>
        <w:fldChar w:fldCharType="begin">
          <w:fldData xml:space="preserve">PEVuZE5vdGU+PENpdGU+PEF1dGhvcj5HeWFtZmktQmFubmVybWFuPC9BdXRob3I+PFllYXI+MjAx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</w:fldData>
        </w:fldChar>
      </w:r>
      <w:r w:rsidR="00DB5E6B" w:rsidRPr="0067103E">
        <w:rPr>
          <w:rFonts w:ascii="Times New Roman" w:eastAsia="Times New Roman" w:hAnsi="Times New Roman" w:cs="Times New Roman"/>
          <w:color w:val="0D0D0D" w:themeColor="text1" w:themeTint="F2"/>
          <w:sz w:val="24"/>
          <w:szCs w:val="24"/>
        </w:rPr>
        <w:instrText xml:space="preserve"> ADDIN EN.CITE.DATA </w:instrText>
      </w:r>
      <w:r w:rsidR="00DB5E6B" w:rsidRPr="0067103E">
        <w:rPr>
          <w:rFonts w:ascii="Times New Roman" w:eastAsia="Times New Roman" w:hAnsi="Times New Roman" w:cs="Times New Roman"/>
          <w:color w:val="0D0D0D" w:themeColor="text1" w:themeTint="F2"/>
          <w:sz w:val="24"/>
          <w:szCs w:val="24"/>
        </w:rPr>
      </w:r>
      <w:r w:rsidR="00DB5E6B"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[152, 156, 178]</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Given the largely unknown etiology </w:t>
      </w:r>
      <w:r w:rsidRPr="0067103E">
        <w:rPr>
          <w:rFonts w:ascii="Times New Roman" w:eastAsia="Times New Roman" w:hAnsi="Times New Roman" w:cs="Times New Roman"/>
          <w:color w:val="0D0D0D" w:themeColor="text1" w:themeTint="F2"/>
          <w:sz w:val="24"/>
          <w:szCs w:val="24"/>
        </w:rPr>
        <w:lastRenderedPageBreak/>
        <w:t>of this phenomenon, individuals that experience PROM represent a population in need of further investigations.</w:t>
      </w:r>
    </w:p>
    <w:p w14:paraId="5D1F1F79" w14:textId="2F86F727" w:rsidR="00A43242" w:rsidRPr="0067103E" w:rsidRDefault="00A43242" w:rsidP="00A43242">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The current study found that the age-specific preterm birth rates followed a J shape. The preterm birth rates among women &lt;</w:t>
      </w:r>
      <w:r w:rsidR="00667CC7"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20 years old were similar to the rates among those who were 20-34 years old, followed by a higher rate among those ≥</w:t>
      </w:r>
      <w:r w:rsidR="00667CC7"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35 years old. Our results differ from a 2018 analysis of maternal age and the risk of preterm birth among 165,282 Canadian births, which found a U-curve distribution based on age: higher rates of preterm birth among women &lt;</w:t>
      </w:r>
      <w:r w:rsidR="00667CC7"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20 years old, lower risk among the 20-34 year old women, and then a slow but consistently high risk of prematurity at ≥</w:t>
      </w:r>
      <w:r w:rsidR="00667CC7"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35 years old. Strong significance was especially persistent at &gt;</w:t>
      </w:r>
      <w:r w:rsidR="00667CC7"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40 years of age </w:t>
      </w:r>
      <w:r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&lt;EndNote&gt;&lt;Cite&gt;&lt;Author&gt;Fuchs&lt;/Author&gt;&lt;Year&gt;2018&lt;/Year&gt;&lt;RecNum&gt;106&lt;/RecNum&gt;&lt;DisplayText&gt;[179]&lt;/DisplayText&gt;&lt;record&gt;&lt;rec-number&gt;106&lt;/rec-number&gt;&lt;foreign-keys&gt;&lt;key app="EN" db-id="p2fxt0pr7aearwefaesvdww8r9r5ewxxrt2e" timestamp="1646788400"&gt;106&lt;/key&gt;&lt;/foreign-keys&gt;&lt;ref-type name="Journal Article"&gt;17&lt;/ref-type&gt;&lt;contributors&gt;&lt;authors&gt;&lt;author&gt;Fuchs, Florent&lt;/author&gt;&lt;author&gt;Monet, Barbara&lt;/author&gt;&lt;author&gt;Ducruet, Thierry&lt;/author&gt;&lt;author&gt;Chaillet, Nils&lt;/author&gt;&lt;author&gt;Audibert, Francois&lt;/author&gt;&lt;/authors&gt;&lt;/contributors&gt;&lt;titles&gt;&lt;title&gt;Effect of maternal age on the risk of preterm birth: A large cohort study&lt;/title&gt;&lt;secondary-title&gt;PloS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0191002-e0191002&lt;/pages&gt;&lt;volume&gt;13&lt;/volume&gt;&lt;number&gt;1&lt;/number&gt;&lt;keywords&gt;&lt;keyword&gt;Adult&lt;/keyword&gt;&lt;keyword&gt;Female&lt;/keyword&gt;&lt;keyword&gt;Humans&lt;/keyword&gt;&lt;keyword&gt;*Maternal Age&lt;/keyword&gt;&lt;keyword&gt;Pregnancy&lt;/keyword&gt;&lt;keyword&gt;*Premature Birth&lt;/keyword&gt;&lt;keyword&gt;Retrospective Studies&lt;/keyword&gt;&lt;keyword&gt;Risk Factors&lt;/keyword&gt;&lt;/keywords&gt;&lt;dates&gt;&lt;year&gt;2018&lt;/year&gt;&lt;/dates&gt;&lt;publisher&gt;Public Library of Science&lt;/publisher&gt;&lt;isbn&gt;1932-6203&lt;/isbn&gt;&lt;accession-num&gt;29385154&lt;/accession-num&gt;&lt;urls&gt;&lt;related-urls&gt;&lt;url&gt;https://pubmed.ncbi.nlm.nih.gov/29385154&lt;/url&gt;&lt;url&gt;https://www.ncbi.nlm.nih.gov/pmc/articles/PMC5791955/&lt;/url&gt;&lt;/related-urls&gt;&lt;/urls&gt;&lt;electronic-resource-num&gt;10.1371/journal.pone.0191002&lt;/electronic-resource-num&gt;&lt;remote-database-name&gt;PubMed&lt;/remote-database-name&gt;&lt;language&gt;eng&lt;/language&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[179]</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The researchers proposed that the high risk of prematurity with advanced maternal age could be explained by increases in the frequency of chronic hypertension, pre-gestational diabetes, and other maternal comorbidities in conjunction with advanced maternal age. </w:t>
      </w:r>
    </w:p>
    <w:p w14:paraId="0E075C9F" w14:textId="21B67CDC" w:rsidR="00A43242" w:rsidRPr="0067103E" w:rsidRDefault="00A43242" w:rsidP="00A43242">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In an examination of age-related risk for adverse outcomes among more than 220,000 births occurring in Finland between 2005 and 2015, the age threshold for high-risk comorbidities varied. Women 28 years of age and older were at high risk of preterm birth, women 33 years of age and older were at high risk for hypertension during pregnancy, and those 38 years of age and older were at high risk for severe hypertensive diseases of pregnancy </w:t>
      </w:r>
      <w:r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&lt;EndNote&gt;&lt;Cite&gt;&lt;Author&gt;Klemetti&lt;/Author&gt;&lt;Year&gt;2016&lt;/Year&gt;&lt;RecNum&gt;110&lt;/RecNum&gt;&lt;DisplayText&gt;[180]&lt;/DisplayText&gt;&lt;record&gt;&lt;rec-number&gt;110&lt;/rec-number&gt;&lt;foreign-keys&gt;&lt;key app="EN" db-id="p2fxt0pr7aearwefaesvdww8r9r5ewxxrt2e" timestamp="1625782265" guid="7ef1e628-b039-41a4-bfd7-00b4564ff046"&gt;110&lt;/key&gt;&lt;/foreign-keys&gt;&lt;ref-type name="Journal Article"&gt;17&lt;/ref-type&gt;&lt;contributors&gt;&lt;authors&gt;&lt;author&gt;Klemetti, Reija&lt;/author&gt;&lt;author&gt;Gissler, Mika&lt;/author&gt;&lt;author&gt;Sainio, Susanna&lt;/author&gt;&lt;author&gt;Hemminki, Elina&lt;/author&gt;&lt;/authors&gt;&lt;/contributors&gt;&lt;titles&gt;&lt;title&gt;At what age does the risk for adverse maternal and infant outcomes increase? Nationwide register-based study on first births in Finland in 2005–2014&lt;/title&gt;&lt;/titles&gt;&lt;pages&gt;1368-1375&lt;/pages&gt;&lt;volume&gt;95&lt;/volume&gt;&lt;number&gt;12&lt;/number&gt;&lt;dates&gt;&lt;year&gt;2016&lt;/year&gt;&lt;/dates&gt;&lt;isbn&gt;0001-6349&lt;/isbn&gt;&lt;urls&gt;&lt;related-urls&gt;&lt;url&gt;https://obgyn.onlinelibrary.wiley.com/doi/abs/10.1111/aogs.13020&lt;/url&gt;&lt;/related-urls&gt;&lt;/urls&gt;&lt;electronic-resource-num&gt;https://doi.org/10.1111/aogs.13020&lt;/electronic-resource-num&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[180]</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Given the notable trend of delayed childbearing, especially in developed countries, prevention and intervention strategies aimed at mitigating medical comorbidities, such as hypertension and diabetes, must remain a priority </w:t>
      </w:r>
      <w:r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&lt;EndNote&gt;&lt;Cite&gt;&lt;Author&gt;Klemetti&lt;/Author&gt;&lt;Year&gt;2016&lt;/Year&gt;&lt;RecNum&gt;110&lt;/RecNum&gt;&lt;DisplayText&gt;[180]&lt;/DisplayText&gt;&lt;record&gt;&lt;rec-number&gt;110&lt;/rec-number&gt;&lt;foreign-keys&gt;&lt;key app="EN" db-id="p2fxt0pr7aearwefaesvdww8r9r5ewxxrt2e" timestamp="1625782265" guid="7ef1e628-b039-41a4-bfd7-00b4564ff046"&gt;110&lt;/key&gt;&lt;/foreign-keys&gt;&lt;ref-type name="Journal Article"&gt;17&lt;/ref-type&gt;&lt;contributors&gt;&lt;authors&gt;&lt;author&gt;Klemetti, Reija&lt;/author&gt;&lt;author&gt;Gissler, Mika&lt;/author&gt;&lt;author&gt;Sainio, Susanna&lt;/author&gt;&lt;author&gt;Hemminki, Elina&lt;/author&gt;&lt;/authors&gt;&lt;/contributors&gt;&lt;titles&gt;&lt;title&gt;At what age does the risk for adverse maternal and infant outcomes increase? Nationwide register-based study on first births in Finland in 2005–2014&lt;/title&gt;&lt;/titles&gt;&lt;pages&gt;1368-1375&lt;/pages&gt;&lt;volume&gt;95&lt;/volume&gt;&lt;number&gt;12&lt;/number&gt;&lt;dates&gt;&lt;year&gt;2016&lt;/year&gt;&lt;/dates&gt;&lt;isbn&gt;0001-6349&lt;/isbn&gt;&lt;urls&gt;&lt;related-urls&gt;&lt;url&gt;https://obgyn.onlinelibrary.wiley.com/doi/abs/10.1111/aogs.13020&lt;/url&gt;&lt;/related-urls&gt;&lt;/urls&gt;&lt;electronic-resource-num&gt;https://doi.org/10.1111/aogs.13020&lt;/electronic-resource-num&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[180]</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w:t>
      </w:r>
    </w:p>
    <w:p w14:paraId="4B78F64F" w14:textId="0F82F992" w:rsidR="00A43242" w:rsidRPr="0067103E" w:rsidRDefault="00A43242" w:rsidP="00A43242">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The findings of the current study are consistent with a trend analysis of births from 2012 to 2018 conducted by the Southwest Rural Health Research Center that examined singleton </w:t>
      </w:r>
      <w:r w:rsidRPr="0067103E">
        <w:rPr>
          <w:rFonts w:ascii="Times New Roman" w:eastAsia="Times New Roman" w:hAnsi="Times New Roman" w:cs="Times New Roman"/>
          <w:color w:val="0D0D0D" w:themeColor="text1" w:themeTint="F2"/>
          <w:sz w:val="24"/>
          <w:szCs w:val="24"/>
        </w:rPr>
        <w:lastRenderedPageBreak/>
        <w:t xml:space="preserve">deliveries by rural status. That study found that, while most preterm birth in the United States from 2012 to 2018 occurred primarily in the rural southern states, rurality was an independent risk factor of preterm birth among all women </w:t>
      </w:r>
      <w:r w:rsidRPr="0067103E">
        <w:rPr>
          <w:rFonts w:ascii="Times New Roman" w:eastAsia="Times New Roman" w:hAnsi="Times New Roman" w:cs="Times New Roman"/>
          <w:color w:val="0D0D0D" w:themeColor="text1" w:themeTint="F2"/>
          <w:sz w:val="24"/>
          <w:szCs w:val="24"/>
        </w:rPr>
        <w:fldChar w:fldCharType="begin"/>
      </w:r>
      <w:r w:rsidRPr="0067103E">
        <w:rPr>
          <w:rFonts w:ascii="Times New Roman" w:eastAsia="Times New Roman" w:hAnsi="Times New Roman" w:cs="Times New Roman"/>
          <w:color w:val="0D0D0D" w:themeColor="text1" w:themeTint="F2"/>
          <w:sz w:val="24"/>
          <w:szCs w:val="24"/>
        </w:rPr>
        <w:instrText xml:space="preserve"> ADDIN EN.CITE &lt;EndNote&gt;&lt;Cite&gt;&lt;Author&gt;Perez-Patron&lt;/Author&gt;&lt;Year&gt;2021&lt;/Year&gt;&lt;RecNum&gt;107&lt;/RecNum&gt;&lt;DisplayText&gt;[71]&lt;/DisplayText&gt;&lt;record&gt;&lt;rec-number&gt;107&lt;/rec-number&gt;&lt;foreign-keys&gt;&lt;key app="EN" db-id="p2fxt0pr7aearwefaesvdww8r9r5ewxxrt2e" timestamp="1646789881"&gt;107&lt;/key&gt;&lt;/foreign-keys&gt;&lt;ref-type name="Journal Article"&gt;17&lt;/ref-type&gt;&lt;contributors&gt;&lt;authors&gt;&lt;author&gt;Perez-Patron, Maria J&lt;/author&gt;&lt;author&gt;Page, Robin L&lt;/author&gt;&lt;author&gt;Olowolaju, Samson&lt;/author&gt;&lt;author&gt;Taylor, Brandie D&lt;/author&gt;&lt;/authors&gt;&lt;/contributors&gt;&lt;titles&gt;&lt;title&gt;Trends in Singleton Preterm Birth by Rural Status in the US, 2012-2018&lt;/title&gt;&lt;/titles&gt;&lt;dates&gt;&lt;year&gt;2021&lt;/year&gt;&lt;/dates&gt;&lt;urls&gt;&lt;/urls&gt;&lt;/record&gt;&lt;/Cite&gt;&lt;/EndNote&gt;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[71]</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Utilization of healthcare services has been shown to be negatively associated with rurality and with poor birth outcomes among women residing in rural areas of the United States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PEVuZE5vdGU+PENpdGU+PEF1dGhvcj5IYXJyaXM8L0F1dGhvcj48WWVhcj4yMDE1PC9ZZWFyPjxS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</w:fldData>
        </w:fldChar>
      </w:r>
      <w:r w:rsidRPr="0067103E">
        <w:rPr>
          <w:rFonts w:ascii="Times New Roman" w:eastAsia="Times New Roman" w:hAnsi="Times New Roman" w:cs="Times New Roman"/>
          <w:color w:val="0D0D0D" w:themeColor="text1" w:themeTint="F2"/>
          <w:sz w:val="24"/>
          <w:szCs w:val="24"/>
        </w:rPr>
        <w:instrText xml:space="preserve"> ADDIN EN.CITE </w:instrTex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PEVuZE5vdGU+PENpdGU+PEF1dGhvcj5IYXJyaXM8L0F1dGhvcj48WWVhcj4yMDE1PC9ZZWFyPjxS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</w:fldData>
        </w:fldChar>
      </w:r>
      <w:r w:rsidRPr="0067103E">
        <w:rPr>
          <w:rFonts w:ascii="Times New Roman" w:eastAsia="Times New Roman" w:hAnsi="Times New Roman" w:cs="Times New Roman"/>
          <w:color w:val="0D0D0D" w:themeColor="text1" w:themeTint="F2"/>
          <w:sz w:val="24"/>
          <w:szCs w:val="24"/>
        </w:rPr>
        <w:instrText xml:space="preserve"> ADDIN EN.CITE.DATA </w:instrText>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[72]</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Since fewer prenatal visits and lower access to care during delivery are linked to negative outcomes, there is a need to further explore the medical gaps among women living in rural areas. Millions of people in the United States live in areas designated as primary care health professional shortage areas </w:t>
      </w:r>
      <w:r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&lt;EndNote&gt;&lt;Cite&gt;&lt;Author&gt;Bureau of Health Workforce&lt;/Author&gt;&lt;Year&gt;2021&lt;/Year&gt;&lt;RecNum&gt;110&lt;/RecNum&gt;&lt;DisplayText&gt;[181]&lt;/DisplayText&gt;&lt;record&gt;&lt;rec-number&gt;110&lt;/rec-number&gt;&lt;foreign-keys&gt;&lt;key app="EN" db-id="p2fxt0pr7aearwefaesvdww8r9r5ewxxrt2e" timestamp="1647524838"&gt;110&lt;/key&gt;&lt;/foreign-keys&gt;&lt;ref-type name="Government Document"&gt;46&lt;/ref-type&gt;&lt;contributors&gt;&lt;authors&gt;&lt;author&gt;Bureau of Health Workforce,&lt;/author&gt;&lt;/authors&gt;&lt;secondary-authors&gt;&lt;author&gt;Health Resources and Services Administration (HRSA)&lt;/author&gt;&lt;/secondary-authors&gt;&lt;/contributors&gt;&lt;titles&gt;&lt;title&gt;Designated Health Professional Shortage Areas Statistics&lt;/title&gt;&lt;/titles&gt;&lt;volume&gt;First Quarter of Fiscal Year 2022&lt;/volume&gt;&lt;dates&gt;&lt;year&gt;2021&lt;/year&gt;&lt;/dates&gt;&lt;pub-location&gt;Health Resources and Services Administration (HRSA)&lt;/pub-location&gt;&lt;publisher&gt;Health Resources and Services Administration (HRSA)&lt;/publisher&gt;&lt;isbn&gt;1&lt;/isbn&gt;&lt;urls&gt;&lt;related-urls&gt;&lt;url&gt;https://gcc02.safelinks.protection.outlook.com/?url=https%3A%2F%2Fdata.hrsa.gov%2FDefault%2FGenerateHPSAQuarterlyReport&amp;amp;data=04%7C01%7Cgnjau%40nd.gov%7C5648a7ef478e475019db08da06a3dc7b%7C2dea0464da514a88bae2b3db94bc0c54%7C0%7C0%7C637829598110587176%7CUnknown%7CTWFpbGZsb3d8eyJWIjoiMC4wLjAwMDAiLCJQIjoiV2luMzIiLCJBTiI6Ik1haWwiLCJXVCI6Mn0%3D%7C3000&amp;amp;sdata=Uz6B6XOE%2BRarvaV7YqA4Vi4cBWPZk7xlUMddOJnuce8%3D&amp;amp;reserved=0&lt;/url&gt;&lt;/related-urls&gt;&lt;/urls&gt;&lt;custom1&gt;Health Resources and Services Administration (HRSA)&lt;/custom1&gt;&lt;/record&gt;&lt;/Cite&gt;&lt;/EndNote&gt;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[181]</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Access to healthcare services during the pre-pregnancy period, through avenues such as telemedicine and local public health units, could improve access for rural populations and ensure management of other risk factors of preterm birth, such as hypertension and pre-gestational diabetes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PEVuZE5vdGU+PENpdGU+PEF1dGhvcj5PZWxtZWllcjwvQXV0aG9yPjxZZWFyPjIwMjE8L1llYXI+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</w:fldData>
        </w:fldChar>
      </w:r>
      <w:r w:rsidRPr="0067103E">
        <w:rPr>
          <w:rFonts w:ascii="Times New Roman" w:eastAsia="Times New Roman" w:hAnsi="Times New Roman" w:cs="Times New Roman"/>
          <w:color w:val="0D0D0D" w:themeColor="text1" w:themeTint="F2"/>
          <w:sz w:val="24"/>
          <w:szCs w:val="24"/>
        </w:rPr>
        <w:instrText xml:space="preserve"> ADDIN EN.CITE </w:instrTex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PEVuZE5vdGU+PENpdGU+PEF1dGhvcj5PZWxtZWllcjwvQXV0aG9yPjxZZWFyPjIwMjE8L1llYXI+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</w:fldData>
        </w:fldChar>
      </w:r>
      <w:r w:rsidRPr="0067103E">
        <w:rPr>
          <w:rFonts w:ascii="Times New Roman" w:eastAsia="Times New Roman" w:hAnsi="Times New Roman" w:cs="Times New Roman"/>
          <w:color w:val="0D0D0D" w:themeColor="text1" w:themeTint="F2"/>
          <w:sz w:val="24"/>
          <w:szCs w:val="24"/>
        </w:rPr>
        <w:instrText xml:space="preserve"> ADDIN EN.CITE.DATA </w:instrText>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[70]</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w:t>
      </w:r>
    </w:p>
    <w:p w14:paraId="7A8E1787" w14:textId="4C3F020D" w:rsidR="00A43242" w:rsidRPr="0067103E" w:rsidRDefault="00A43242" w:rsidP="00A43242">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While maternal ACE score did not show a significant association with preterm birth in this study, this is an area that deserves further research. Traumatic, chronic stressors are known to induce a considerable physiological response based on the body’s fundamental need to maintain homeostasis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PEVuZE5vdGU+PENpdGU+PEF1dGhvcj5MYXRlbmRyZXNzZTwvQXV0aG9yPjxZZWFyPjIwMDk8L1ll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</w:fldData>
        </w:fldChar>
      </w:r>
      <w:r w:rsidR="00DB5E6B" w:rsidRPr="0067103E">
        <w:rPr>
          <w:rFonts w:ascii="Times New Roman" w:eastAsia="Times New Roman" w:hAnsi="Times New Roman" w:cs="Times New Roman"/>
          <w:color w:val="0D0D0D" w:themeColor="text1" w:themeTint="F2"/>
          <w:sz w:val="24"/>
          <w:szCs w:val="24"/>
        </w:rPr>
        <w:instrText xml:space="preserve"> ADDIN EN.CITE </w:instrText>
      </w:r>
      <w:r w:rsidR="00DB5E6B" w:rsidRPr="0067103E">
        <w:rPr>
          <w:rFonts w:ascii="Times New Roman" w:eastAsia="Times New Roman" w:hAnsi="Times New Roman" w:cs="Times New Roman"/>
          <w:color w:val="0D0D0D" w:themeColor="text1" w:themeTint="F2"/>
          <w:sz w:val="24"/>
          <w:szCs w:val="24"/>
        </w:rPr>
        <w:fldChar w:fldCharType="begin">
          <w:fldData xml:space="preserve">PEVuZE5vdGU+PENpdGU+PEF1dGhvcj5MYXRlbmRyZXNzZTwvQXV0aG9yPjxZZWFyPjIwMDk8L1ll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</w:fldData>
        </w:fldChar>
      </w:r>
      <w:r w:rsidR="00DB5E6B" w:rsidRPr="0067103E">
        <w:rPr>
          <w:rFonts w:ascii="Times New Roman" w:eastAsia="Times New Roman" w:hAnsi="Times New Roman" w:cs="Times New Roman"/>
          <w:color w:val="0D0D0D" w:themeColor="text1" w:themeTint="F2"/>
          <w:sz w:val="24"/>
          <w:szCs w:val="24"/>
        </w:rPr>
        <w:instrText xml:space="preserve"> ADDIN EN.CITE.DATA </w:instrText>
      </w:r>
      <w:r w:rsidR="00DB5E6B" w:rsidRPr="0067103E">
        <w:rPr>
          <w:rFonts w:ascii="Times New Roman" w:eastAsia="Times New Roman" w:hAnsi="Times New Roman" w:cs="Times New Roman"/>
          <w:color w:val="0D0D0D" w:themeColor="text1" w:themeTint="F2"/>
          <w:sz w:val="24"/>
          <w:szCs w:val="24"/>
        </w:rPr>
      </w:r>
      <w:r w:rsidR="00DB5E6B"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[166, 182, 183]</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When the duration of exposure to or levels of stress surpass an individual’s normal threshold, poor health outcomes such as preterm birth may reasonably be expected to occur. In a 2016 prospective study of 2,303 pregnant women recruited from 137 clinical practices in Connecticut and Massachusetts, Smith </w:t>
      </w:r>
      <w:r w:rsidRPr="0067103E">
        <w:rPr>
          <w:rFonts w:ascii="Times New Roman" w:eastAsia="Times New Roman" w:hAnsi="Times New Roman" w:cs="Times New Roman"/>
          <w:i/>
          <w:iCs/>
          <w:color w:val="0D0D0D" w:themeColor="text1" w:themeTint="F2"/>
          <w:sz w:val="24"/>
          <w:szCs w:val="24"/>
        </w:rPr>
        <w:t>et al</w:t>
      </w:r>
      <w:r w:rsidRPr="0067103E">
        <w:rPr>
          <w:rFonts w:ascii="Times New Roman" w:eastAsia="Times New Roman" w:hAnsi="Times New Roman" w:cs="Times New Roman"/>
          <w:color w:val="0D0D0D" w:themeColor="text1" w:themeTint="F2"/>
          <w:sz w:val="24"/>
          <w:szCs w:val="24"/>
        </w:rPr>
        <w:t xml:space="preserve"> administered the Early Trauma Inventory Self Report Short Form to participants. In addition to the high risk of high blood pressure during pregnancy, for each additional early trauma reported, gestational age decreased by 0.063 gestational weeks and gestational weight decreased by 0.042 grams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PEVuZE5vdGU+PENpdGU+PEF1dGhvcj5TbWl0aDwvQXV0aG9yPjxZZWFyPjIwMTY8L1llYXI+PFJl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</w:fldData>
        </w:fldChar>
      </w:r>
      <w:r w:rsidR="00DB5E6B" w:rsidRPr="0067103E">
        <w:rPr>
          <w:rFonts w:ascii="Times New Roman" w:eastAsia="Times New Roman" w:hAnsi="Times New Roman" w:cs="Times New Roman"/>
          <w:color w:val="0D0D0D" w:themeColor="text1" w:themeTint="F2"/>
          <w:sz w:val="24"/>
          <w:szCs w:val="24"/>
        </w:rPr>
        <w:instrText xml:space="preserve"> ADDIN EN.CITE </w:instrText>
      </w:r>
      <w:r w:rsidR="00DB5E6B" w:rsidRPr="0067103E">
        <w:rPr>
          <w:rFonts w:ascii="Times New Roman" w:eastAsia="Times New Roman" w:hAnsi="Times New Roman" w:cs="Times New Roman"/>
          <w:color w:val="0D0D0D" w:themeColor="text1" w:themeTint="F2"/>
          <w:sz w:val="24"/>
          <w:szCs w:val="24"/>
        </w:rPr>
        <w:fldChar w:fldCharType="begin">
          <w:fldData xml:space="preserve">PEVuZE5vdGU+PENpdGU+PEF1dGhvcj5TbWl0aDwvQXV0aG9yPjxZZWFyPjIwMTY8L1llYXI+PFJl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</w:fldData>
        </w:fldChar>
      </w:r>
      <w:r w:rsidR="00DB5E6B" w:rsidRPr="0067103E">
        <w:rPr>
          <w:rFonts w:ascii="Times New Roman" w:eastAsia="Times New Roman" w:hAnsi="Times New Roman" w:cs="Times New Roman"/>
          <w:color w:val="0D0D0D" w:themeColor="text1" w:themeTint="F2"/>
          <w:sz w:val="24"/>
          <w:szCs w:val="24"/>
        </w:rPr>
        <w:instrText xml:space="preserve"> ADDIN EN.CITE.DATA </w:instrText>
      </w:r>
      <w:r w:rsidR="00DB5E6B" w:rsidRPr="0067103E">
        <w:rPr>
          <w:rFonts w:ascii="Times New Roman" w:eastAsia="Times New Roman" w:hAnsi="Times New Roman" w:cs="Times New Roman"/>
          <w:color w:val="0D0D0D" w:themeColor="text1" w:themeTint="F2"/>
          <w:sz w:val="24"/>
          <w:szCs w:val="24"/>
        </w:rPr>
      </w:r>
      <w:r w:rsidR="00DB5E6B"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[183]</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w:t>
      </w:r>
    </w:p>
    <w:p w14:paraId="13AF72BA" w14:textId="1E38F972" w:rsidR="00451A90" w:rsidRDefault="00A43242" w:rsidP="005A1014">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lastRenderedPageBreak/>
        <w:t xml:space="preserve">Though maternal race was not significantly associated with preterm birth in the final model developed in this study, racial disparities in preterm birth are a persistent public health problem in the United States </w:t>
      </w:r>
      <w:r w:rsidRPr="0067103E">
        <w:rPr>
          <w:rFonts w:ascii="Times New Roman" w:eastAsia="Times New Roman" w:hAnsi="Times New Roman" w:cs="Times New Roman"/>
          <w:color w:val="0D0D0D" w:themeColor="text1" w:themeTint="F2"/>
          <w:sz w:val="24"/>
          <w:szCs w:val="24"/>
        </w:rPr>
        <w:fldChar w:fldCharType="begin"/>
      </w:r>
      <w:r w:rsidRPr="0067103E">
        <w:rPr>
          <w:rFonts w:ascii="Times New Roman" w:eastAsia="Times New Roman" w:hAnsi="Times New Roman" w:cs="Times New Roman"/>
          <w:color w:val="0D0D0D" w:themeColor="text1" w:themeTint="F2"/>
          <w:sz w:val="24"/>
          <w:szCs w:val="24"/>
        </w:rPr>
        <w:instrText xml:space="preserve"> ADDIN EN.CITE &lt;EndNote&gt;&lt;Cite&gt;&lt;Author&gt;Manuck&lt;/Author&gt;&lt;Year&gt;2017&lt;/Year&gt;&lt;RecNum&gt;102&lt;/RecNum&gt;&lt;DisplayText&gt;[60]&lt;/DisplayText&gt;&lt;record&gt;&lt;rec-number&gt;102&lt;/rec-number&gt;&lt;foreign-keys&gt;&lt;key app="EN" db-id="p2fxt0pr7aearwefaesvdww8r9r5ewxxrt2e" timestamp="1646762217"&gt;102&lt;/key&gt;&lt;/foreign-keys&gt;&lt;ref-type name="Journal Article"&gt;17&lt;/ref-type&gt;&lt;contributors&gt;&lt;authors&gt;&lt;author&gt;Manuck, Tracy A.&lt;/author&gt;&lt;/authors&gt;&lt;/contributors&gt;&lt;titles&gt;&lt;title&gt;Racial and ethnic differences in preterm birth: A complex, multifactorial problem&lt;/title&gt;&lt;secondary-title&gt;Seminars in Perinatology&lt;/secondary-title&gt;&lt;/titles&gt;&lt;periodical&gt;&lt;full-title&gt;Seminars in Perinatology&lt;/full-title&gt;&lt;/periodical&gt;&lt;pages&gt;511-518&lt;/pages&gt;&lt;volume&gt;41&lt;/volume&gt;&lt;number&gt;8&lt;/number&gt;&lt;keywords&gt;&lt;keyword&gt;Preterm birth&lt;/keyword&gt;&lt;keyword&gt;Racial disparity&lt;/keyword&gt;&lt;keyword&gt;Neonatal outcomes&lt;/keyword&gt;&lt;keyword&gt;Perinatal epidemiology&lt;/keyword&gt;&lt;/keywords&gt;&lt;dates&gt;&lt;year&gt;2017&lt;/year&gt;&lt;pub-dates&gt;&lt;date&gt;2017/12/01/&lt;/date&gt;&lt;/pub-dates&gt;&lt;/dates&gt;&lt;isbn&gt;0146-0005&lt;/isbn&gt;&lt;urls&gt;&lt;related-urls&gt;&lt;url&gt;https://www.sciencedirect.com/science/article/pii/S0146000517300988&lt;/url&gt;&lt;/related-urls&gt;&lt;/urls&gt;&lt;electronic-resource-num&gt;https://doi.org/10.1053/j.semperi.2017.08.010&lt;/electronic-resource-num&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[60]</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Preterm birth data from 2018 to 2020 reported by the March of Dimes show that </w:t>
      </w:r>
      <w:r w:rsidR="00667CC7" w:rsidRPr="0067103E">
        <w:rPr>
          <w:rFonts w:ascii="Times New Roman" w:eastAsia="Times New Roman" w:hAnsi="Times New Roman" w:cs="Times New Roman"/>
          <w:color w:val="0D0D0D" w:themeColor="text1" w:themeTint="F2"/>
          <w:sz w:val="24"/>
          <w:szCs w:val="24"/>
        </w:rPr>
        <w:t>B</w:t>
      </w:r>
      <w:r w:rsidRPr="0067103E">
        <w:rPr>
          <w:rFonts w:ascii="Times New Roman" w:eastAsia="Times New Roman" w:hAnsi="Times New Roman" w:cs="Times New Roman"/>
          <w:color w:val="0D0D0D" w:themeColor="text1" w:themeTint="F2"/>
          <w:sz w:val="24"/>
          <w:szCs w:val="24"/>
        </w:rPr>
        <w:t xml:space="preserve">lack women had the highest average percentage of live births that were preterm (14.2%) followed by American Indian/Alaska Native women (11.6%); </w:t>
      </w:r>
      <w:r w:rsidR="00667CC7" w:rsidRPr="0067103E">
        <w:rPr>
          <w:rFonts w:ascii="Times New Roman" w:eastAsia="Times New Roman" w:hAnsi="Times New Roman" w:cs="Times New Roman"/>
          <w:color w:val="0D0D0D" w:themeColor="text1" w:themeTint="F2"/>
          <w:sz w:val="24"/>
          <w:szCs w:val="24"/>
        </w:rPr>
        <w:t>W</w:t>
      </w:r>
      <w:r w:rsidRPr="0067103E">
        <w:rPr>
          <w:rFonts w:ascii="Times New Roman" w:eastAsia="Times New Roman" w:hAnsi="Times New Roman" w:cs="Times New Roman"/>
          <w:color w:val="0D0D0D" w:themeColor="text1" w:themeTint="F2"/>
          <w:sz w:val="24"/>
          <w:szCs w:val="24"/>
        </w:rPr>
        <w:t xml:space="preserve">hite women (9.2%) and Asian/Pacific Islander women (8.8%) </w:t>
      </w:r>
      <w:r w:rsidRPr="0067103E">
        <w:rPr>
          <w:rFonts w:ascii="Times New Roman" w:eastAsia="Times New Roman" w:hAnsi="Times New Roman" w:cs="Times New Roman"/>
          <w:color w:val="0D0D0D" w:themeColor="text1" w:themeTint="F2"/>
          <w:sz w:val="24"/>
          <w:szCs w:val="24"/>
        </w:rPr>
        <w:fldChar w:fldCharType="begin"/>
      </w:r>
      <w:r w:rsidRPr="0067103E">
        <w:rPr>
          <w:rFonts w:ascii="Times New Roman" w:eastAsia="Times New Roman" w:hAnsi="Times New Roman" w:cs="Times New Roman"/>
          <w:color w:val="0D0D0D" w:themeColor="text1" w:themeTint="F2"/>
          <w:sz w:val="24"/>
          <w:szCs w:val="24"/>
        </w:rPr>
        <w:instrText xml:space="preserve"> ADDIN EN.CITE &lt;EndNote&gt;&lt;Cite&gt;&lt;Author&gt;March of Dimes&lt;/Author&gt;&lt;Year&gt;2018&lt;/Year&gt;&lt;RecNum&gt;52&lt;/RecNum&gt;&lt;DisplayText&gt;[59]&lt;/DisplayText&gt;&lt;record&gt;&lt;rec-number&gt;52&lt;/rec-number&gt;&lt;foreign-keys&gt;&lt;key app="EN" db-id="p2fxt0pr7aearwefaesvdww8r9r5ewxxrt2e" timestamp="1582553734"&gt;52&lt;/key&gt;&lt;/foreign-keys&gt;&lt;ref-type name="Web Page"&gt;12&lt;/ref-type&gt;&lt;contributors&gt;&lt;authors&gt;&lt;author&gt;March of Dimes,&lt;/author&gt;&lt;/authors&gt;&lt;secondary-authors&gt;&lt;author&gt;March of Dimes&lt;/author&gt;&lt;/secondary-authors&gt;&lt;/contributors&gt;&lt;titles&gt;&lt;title&gt;A Profile of Prematurity in North Dakota&lt;/title&gt;&lt;secondary-title&gt;A Profile of Prematurity&lt;/secondary-title&gt;&lt;/titles&gt;&lt;volume&gt;2019&lt;/volume&gt;&lt;number&gt;8/9/2019&lt;/number&gt;&lt;dates&gt;&lt;year&gt;2018&lt;/year&gt;&lt;/dates&gt;&lt;pub-location&gt;March of Dimes&lt;/pub-location&gt;&lt;publisher&gt;March of Dimes&lt;/publisher&gt;&lt;urls&gt;&lt;/urls&gt;&lt;/record&gt;&lt;/Cite&gt;&lt;/EndNote&gt;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[59]</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The definitive causes of racial disparities in preterm birth are not exactly known, but many proposed social and medical factors provide biologically plausible explanations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PEVuZE5vdGU+PENpdGU+PEF1dGhvcj5CcmF2ZW1hbjwvQXV0aG9yPjxZZWFyPjIwMjE8L1llYXI+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==
</w:fldData>
        </w:fldChar>
      </w:r>
      <w:r w:rsidR="00DB5E6B" w:rsidRPr="0067103E">
        <w:rPr>
          <w:rFonts w:ascii="Times New Roman" w:eastAsia="Times New Roman" w:hAnsi="Times New Roman" w:cs="Times New Roman"/>
          <w:color w:val="0D0D0D" w:themeColor="text1" w:themeTint="F2"/>
          <w:sz w:val="24"/>
          <w:szCs w:val="24"/>
        </w:rPr>
        <w:instrText xml:space="preserve"> ADDIN EN.CITE </w:instrText>
      </w:r>
      <w:r w:rsidR="00DB5E6B" w:rsidRPr="0067103E">
        <w:rPr>
          <w:rFonts w:ascii="Times New Roman" w:eastAsia="Times New Roman" w:hAnsi="Times New Roman" w:cs="Times New Roman"/>
          <w:color w:val="0D0D0D" w:themeColor="text1" w:themeTint="F2"/>
          <w:sz w:val="24"/>
          <w:szCs w:val="24"/>
        </w:rPr>
        <w:fldChar w:fldCharType="begin">
          <w:fldData xml:space="preserve">PEVuZE5vdGU+PENpdGU+PEF1dGhvcj5CcmF2ZW1hbjwvQXV0aG9yPjxZZWFyPjIwMjE8L1llYXI+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==
</w:fldData>
        </w:fldChar>
      </w:r>
      <w:r w:rsidR="00DB5E6B" w:rsidRPr="0067103E">
        <w:rPr>
          <w:rFonts w:ascii="Times New Roman" w:eastAsia="Times New Roman" w:hAnsi="Times New Roman" w:cs="Times New Roman"/>
          <w:color w:val="0D0D0D" w:themeColor="text1" w:themeTint="F2"/>
          <w:sz w:val="24"/>
          <w:szCs w:val="24"/>
        </w:rPr>
        <w:instrText xml:space="preserve"> ADDIN EN.CITE.DATA </w:instrText>
      </w:r>
      <w:r w:rsidR="00DB5E6B" w:rsidRPr="0067103E">
        <w:rPr>
          <w:rFonts w:ascii="Times New Roman" w:eastAsia="Times New Roman" w:hAnsi="Times New Roman" w:cs="Times New Roman"/>
          <w:color w:val="0D0D0D" w:themeColor="text1" w:themeTint="F2"/>
          <w:sz w:val="24"/>
          <w:szCs w:val="24"/>
        </w:rPr>
      </w:r>
      <w:r w:rsidR="00DB5E6B"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[60, 184, 185]</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Addressing implicit bias among healthcare providers is one strategy being employed to improve the healthcare experiences of Black, Indigenous, and other people of color, which could lead to better pre-conception health among women of reproductive age as well as completion of more prenatal care visits and better management of risks for preterm birth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PEVuZE5vdGU+PENpdGU+PEF1dGhvcj5CcmF2ZW1hbjwvQXV0aG9yPjxZZWFyPjIwMjE8L1llYXI+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==
</w:fldData>
        </w:fldChar>
      </w:r>
      <w:r w:rsidR="00DB5E6B" w:rsidRPr="0067103E">
        <w:rPr>
          <w:rFonts w:ascii="Times New Roman" w:eastAsia="Times New Roman" w:hAnsi="Times New Roman" w:cs="Times New Roman"/>
          <w:color w:val="0D0D0D" w:themeColor="text1" w:themeTint="F2"/>
          <w:sz w:val="24"/>
          <w:szCs w:val="24"/>
        </w:rPr>
        <w:instrText xml:space="preserve"> ADDIN EN.CITE </w:instrText>
      </w:r>
      <w:r w:rsidR="00DB5E6B" w:rsidRPr="0067103E">
        <w:rPr>
          <w:rFonts w:ascii="Times New Roman" w:eastAsia="Times New Roman" w:hAnsi="Times New Roman" w:cs="Times New Roman"/>
          <w:color w:val="0D0D0D" w:themeColor="text1" w:themeTint="F2"/>
          <w:sz w:val="24"/>
          <w:szCs w:val="24"/>
        </w:rPr>
        <w:fldChar w:fldCharType="begin">
          <w:fldData xml:space="preserve">PEVuZE5vdGU+PENpdGU+PEF1dGhvcj5CcmF2ZW1hbjwvQXV0aG9yPjxZZWFyPjIwMjE8L1llYXI+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==
</w:fldData>
        </w:fldChar>
      </w:r>
      <w:r w:rsidR="00DB5E6B" w:rsidRPr="0067103E">
        <w:rPr>
          <w:rFonts w:ascii="Times New Roman" w:eastAsia="Times New Roman" w:hAnsi="Times New Roman" w:cs="Times New Roman"/>
          <w:color w:val="0D0D0D" w:themeColor="text1" w:themeTint="F2"/>
          <w:sz w:val="24"/>
          <w:szCs w:val="24"/>
        </w:rPr>
        <w:instrText xml:space="preserve"> ADDIN EN.CITE.DATA </w:instrText>
      </w:r>
      <w:r w:rsidR="00DB5E6B" w:rsidRPr="0067103E">
        <w:rPr>
          <w:rFonts w:ascii="Times New Roman" w:eastAsia="Times New Roman" w:hAnsi="Times New Roman" w:cs="Times New Roman"/>
          <w:color w:val="0D0D0D" w:themeColor="text1" w:themeTint="F2"/>
          <w:sz w:val="24"/>
          <w:szCs w:val="24"/>
        </w:rPr>
      </w:r>
      <w:r w:rsidR="00DB5E6B"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[60, 184, 185]</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w:t>
      </w:r>
    </w:p>
    <w:p w14:paraId="0AC63D12" w14:textId="77777777" w:rsidR="004E17A7" w:rsidRPr="0067103E" w:rsidRDefault="004E17A7" w:rsidP="007E5985">
      <w:pPr>
        <w:spacing w:after="0" w:line="480" w:lineRule="auto"/>
        <w:rPr>
          <w:rFonts w:ascii="Times New Roman" w:eastAsia="Times New Roman" w:hAnsi="Times New Roman" w:cs="Times New Roman"/>
          <w:color w:val="0D0D0D" w:themeColor="text1" w:themeTint="F2"/>
          <w:sz w:val="24"/>
          <w:szCs w:val="24"/>
        </w:rPr>
      </w:pPr>
    </w:p>
    <w:p w14:paraId="35D8AC5F" w14:textId="32C3CD7A" w:rsidR="00A43242" w:rsidRPr="0067103E" w:rsidRDefault="00667CC7" w:rsidP="007E5985">
      <w:pPr>
        <w:pStyle w:val="Heading7"/>
        <w:spacing w:line="480" w:lineRule="auto"/>
        <w:rPr>
          <w:rFonts w:ascii="Times New Roman" w:hAnsi="Times New Roman"/>
          <w:b/>
          <w:bCs/>
          <w:color w:val="0D0D0D" w:themeColor="text1" w:themeTint="F2"/>
        </w:rPr>
      </w:pPr>
      <w:bookmarkStart w:id="65" w:name="_Toc106873596"/>
      <w:bookmarkStart w:id="66" w:name="_Hlk96873211"/>
      <w:r w:rsidRPr="0067103E">
        <w:rPr>
          <w:rFonts w:ascii="Times New Roman" w:hAnsi="Times New Roman"/>
          <w:b/>
          <w:bCs/>
          <w:color w:val="0D0D0D" w:themeColor="text1" w:themeTint="F2"/>
        </w:rPr>
        <w:t>2.</w:t>
      </w:r>
      <w:r w:rsidR="009F64A0" w:rsidRPr="0067103E">
        <w:rPr>
          <w:rFonts w:ascii="Times New Roman" w:hAnsi="Times New Roman"/>
          <w:b/>
          <w:bCs/>
          <w:color w:val="0D0D0D" w:themeColor="text1" w:themeTint="F2"/>
        </w:rPr>
        <w:t>5</w:t>
      </w:r>
      <w:r w:rsidRPr="0067103E">
        <w:rPr>
          <w:rFonts w:ascii="Times New Roman" w:hAnsi="Times New Roman"/>
          <w:b/>
          <w:bCs/>
          <w:color w:val="0D0D0D" w:themeColor="text1" w:themeTint="F2"/>
        </w:rPr>
        <w:t>.</w:t>
      </w:r>
      <w:r w:rsidR="009F64A0" w:rsidRPr="0067103E">
        <w:rPr>
          <w:rFonts w:ascii="Times New Roman" w:hAnsi="Times New Roman"/>
          <w:b/>
          <w:bCs/>
          <w:color w:val="0D0D0D" w:themeColor="text1" w:themeTint="F2"/>
        </w:rPr>
        <w:t>1</w:t>
      </w:r>
      <w:r w:rsidRPr="0067103E">
        <w:rPr>
          <w:rFonts w:ascii="Times New Roman" w:hAnsi="Times New Roman"/>
          <w:b/>
          <w:bCs/>
          <w:color w:val="0D0D0D" w:themeColor="text1" w:themeTint="F2"/>
        </w:rPr>
        <w:t xml:space="preserve"> </w:t>
      </w:r>
      <w:r w:rsidR="00A43242" w:rsidRPr="0067103E">
        <w:rPr>
          <w:rFonts w:ascii="Times New Roman" w:hAnsi="Times New Roman"/>
          <w:b/>
          <w:bCs/>
          <w:color w:val="0D0D0D" w:themeColor="text1" w:themeTint="F2"/>
        </w:rPr>
        <w:t xml:space="preserve">Strengths and </w:t>
      </w:r>
      <w:r w:rsidRPr="0067103E">
        <w:rPr>
          <w:rFonts w:ascii="Times New Roman" w:hAnsi="Times New Roman"/>
          <w:b/>
          <w:bCs/>
          <w:color w:val="0D0D0D" w:themeColor="text1" w:themeTint="F2"/>
        </w:rPr>
        <w:t>L</w:t>
      </w:r>
      <w:r w:rsidR="00A43242" w:rsidRPr="0067103E">
        <w:rPr>
          <w:rFonts w:ascii="Times New Roman" w:hAnsi="Times New Roman"/>
          <w:b/>
          <w:bCs/>
          <w:color w:val="0D0D0D" w:themeColor="text1" w:themeTint="F2"/>
        </w:rPr>
        <w:t>imitations</w:t>
      </w:r>
      <w:bookmarkEnd w:id="65"/>
    </w:p>
    <w:p w14:paraId="54597B6C" w14:textId="77777777" w:rsidR="00A43242" w:rsidRPr="0067103E" w:rsidRDefault="00A43242" w:rsidP="004E17A7">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This is one of the first studies that has investigated predictors of preterm birth in North Dakota. It is also one of a few studies within a growing body of work exploring the association between childhood adversity and poor maternal outcomes. With response rates ranging from 59.1% to 70.2% for the three years of data utilized for this study, we are confident in the generalizability of our findings to women in North Dakota, including those who live in rural areas and/or identify as Native American. Another key strength of the study was the utilization of clinically reported data for the outcome of interest (gestational age at delivery) which minimizes self-reporting bias. Other PRAMS elements, such as the ACEs module, are self-reported during </w:t>
      </w:r>
      <w:r w:rsidRPr="0067103E">
        <w:rPr>
          <w:rFonts w:ascii="Times New Roman" w:eastAsia="Times New Roman" w:hAnsi="Times New Roman" w:cs="Times New Roman"/>
          <w:color w:val="0D0D0D" w:themeColor="text1" w:themeTint="F2"/>
          <w:sz w:val="24"/>
          <w:szCs w:val="24"/>
        </w:rPr>
        <w:lastRenderedPageBreak/>
        <w:t>the post-partum period, hence some self-reporting and/or recall bias is to be expected. Additionally, the birth certificate information and the PRAMS dataset do not encompass all known predictors. For example, clinical-level questions on known mechanical risk factors, such as amniocentesis procedures and placental complications, are not included in the PRAMS survey or birth certificate. Thus, this analysis was limited to the available population-level variables. These limitations notwithstanding, the findings of this study are important in guiding future studies and public health efforts to address preterm birth.</w:t>
      </w:r>
    </w:p>
    <w:p w14:paraId="731BBA9A" w14:textId="7B7D9B0B" w:rsidR="0014631E" w:rsidRPr="0067103E" w:rsidRDefault="0014631E" w:rsidP="005D2D05">
      <w:pPr>
        <w:rPr>
          <w:rFonts w:ascii="Times New Roman" w:eastAsia="Times New Roman" w:hAnsi="Times New Roman" w:cs="Times New Roman"/>
          <w:b/>
          <w:bCs/>
          <w:color w:val="0D0D0D" w:themeColor="text1" w:themeTint="F2"/>
          <w:sz w:val="24"/>
          <w:szCs w:val="24"/>
        </w:rPr>
      </w:pPr>
    </w:p>
    <w:p w14:paraId="543054FE" w14:textId="1178D52D" w:rsidR="00A43242" w:rsidRPr="0067103E" w:rsidRDefault="009F64A0" w:rsidP="007E5985">
      <w:pPr>
        <w:pStyle w:val="Heading7"/>
        <w:spacing w:line="480" w:lineRule="auto"/>
        <w:rPr>
          <w:rFonts w:ascii="Times New Roman" w:hAnsi="Times New Roman"/>
          <w:b/>
          <w:bCs/>
          <w:color w:val="0D0D0D" w:themeColor="text1" w:themeTint="F2"/>
        </w:rPr>
      </w:pPr>
      <w:bookmarkStart w:id="67" w:name="_Toc106873597"/>
      <w:r w:rsidRPr="0067103E">
        <w:rPr>
          <w:rFonts w:ascii="Times New Roman" w:hAnsi="Times New Roman"/>
          <w:b/>
          <w:bCs/>
          <w:color w:val="0D0D0D" w:themeColor="text1" w:themeTint="F2"/>
        </w:rPr>
        <w:t xml:space="preserve">2.5.2 </w:t>
      </w:r>
      <w:r w:rsidR="00A43242" w:rsidRPr="0067103E">
        <w:rPr>
          <w:rFonts w:ascii="Times New Roman" w:hAnsi="Times New Roman"/>
          <w:b/>
          <w:bCs/>
          <w:color w:val="0D0D0D" w:themeColor="text1" w:themeTint="F2"/>
        </w:rPr>
        <w:t>Conclusions</w:t>
      </w:r>
      <w:bookmarkEnd w:id="67"/>
    </w:p>
    <w:p w14:paraId="28CF4AFB" w14:textId="50C16CAF" w:rsidR="004A0259" w:rsidRDefault="00A43242" w:rsidP="004E17A7">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Several maternal and medical risk factors identified in this study and others continue to be a challenge in reducing the odds of severe neonatal morbidity and mortality associated with prematurity, hence this remains a research area worth revisiting. Given the notable trend of delayed childbearing, especially in developed countries, prevention strategies aimed at reducing medical comorbidities that appear to be strongly associated with age should be considered a priority. A notable factor that was associated with lower odds of preterm birth was larger numbers of prenatal visits. Healthcare providers play a critical role in managing conditions such as hypertension and multiple gestation, hence for women at potential risk, encouraging early initiation and adherence to prenatal care continues to be a priority. </w:t>
      </w:r>
      <w:bookmarkStart w:id="68" w:name="_Hlk103847457"/>
      <w:bookmarkEnd w:id="66"/>
    </w:p>
    <w:p w14:paraId="27734D64" w14:textId="77777777" w:rsidR="004E17A7" w:rsidRPr="0067103E" w:rsidRDefault="004E17A7" w:rsidP="007E5985">
      <w:pPr>
        <w:spacing w:after="0" w:line="480" w:lineRule="auto"/>
        <w:rPr>
          <w:rFonts w:ascii="Times New Roman" w:eastAsia="Times New Roman" w:hAnsi="Times New Roman" w:cs="Times New Roman"/>
          <w:color w:val="0D0D0D" w:themeColor="text1" w:themeTint="F2"/>
          <w:sz w:val="24"/>
          <w:szCs w:val="24"/>
        </w:rPr>
      </w:pPr>
    </w:p>
    <w:p w14:paraId="03559144" w14:textId="4F215CD2" w:rsidR="00A43242" w:rsidRPr="0067103E" w:rsidRDefault="00A43242" w:rsidP="007E5985">
      <w:pPr>
        <w:pStyle w:val="Heading5"/>
        <w:spacing w:line="480" w:lineRule="auto"/>
        <w:rPr>
          <w:rFonts w:ascii="Times New Roman" w:hAnsi="Times New Roman"/>
          <w:b/>
          <w:bCs/>
          <w:color w:val="0D0D0D" w:themeColor="text1" w:themeTint="F2"/>
          <w:sz w:val="24"/>
          <w:szCs w:val="24"/>
        </w:rPr>
      </w:pPr>
      <w:bookmarkStart w:id="69" w:name="_Toc106873598"/>
      <w:r w:rsidRPr="0067103E">
        <w:rPr>
          <w:rFonts w:ascii="Times New Roman" w:hAnsi="Times New Roman"/>
          <w:b/>
          <w:bCs/>
          <w:color w:val="0D0D0D" w:themeColor="text1" w:themeTint="F2"/>
          <w:sz w:val="24"/>
          <w:szCs w:val="24"/>
        </w:rPr>
        <w:t>2.6 Availability of data and materials</w:t>
      </w:r>
      <w:bookmarkEnd w:id="69"/>
    </w:p>
    <w:bookmarkEnd w:id="68"/>
    <w:p w14:paraId="507CA67A" w14:textId="409B276F" w:rsidR="007555DB" w:rsidRPr="0067103E" w:rsidRDefault="00A43242" w:rsidP="004E17A7">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Data were provided by the North Dakota PRAMS, a project of the North Dakota Department of Health, and the </w:t>
      </w:r>
      <w:r w:rsidR="009F64A0" w:rsidRPr="0067103E">
        <w:rPr>
          <w:rFonts w:ascii="Times New Roman" w:eastAsia="Times New Roman" w:hAnsi="Times New Roman" w:cs="Times New Roman"/>
          <w:color w:val="0D0D0D" w:themeColor="text1" w:themeTint="F2"/>
          <w:sz w:val="24"/>
          <w:szCs w:val="24"/>
        </w:rPr>
        <w:t>CDC</w:t>
      </w:r>
      <w:r w:rsidRPr="0067103E">
        <w:rPr>
          <w:rFonts w:ascii="Times New Roman" w:eastAsia="Times New Roman" w:hAnsi="Times New Roman" w:cs="Times New Roman"/>
          <w:color w:val="0D0D0D" w:themeColor="text1" w:themeTint="F2"/>
          <w:sz w:val="24"/>
          <w:szCs w:val="24"/>
        </w:rPr>
        <w:t xml:space="preserve"> of the U.S. Health and Human Services Department. This </w:t>
      </w:r>
      <w:r w:rsidRPr="0067103E">
        <w:rPr>
          <w:rFonts w:ascii="Times New Roman" w:eastAsia="Times New Roman" w:hAnsi="Times New Roman" w:cs="Times New Roman"/>
          <w:color w:val="0D0D0D" w:themeColor="text1" w:themeTint="F2"/>
          <w:sz w:val="24"/>
          <w:szCs w:val="24"/>
        </w:rPr>
        <w:lastRenderedPageBreak/>
        <w:t>report does not represent the official views of the CDC or of the North Dakota Department of Health.</w:t>
      </w:r>
    </w:p>
    <w:p w14:paraId="78BE8903" w14:textId="7F3F1AA0" w:rsidR="005C6C67" w:rsidRPr="0067103E" w:rsidRDefault="007555DB" w:rsidP="007555DB">
      <w:pPr>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br w:type="page"/>
      </w:r>
    </w:p>
    <w:p w14:paraId="0D4AB333" w14:textId="34A6649C" w:rsidR="0033637B" w:rsidRPr="0067103E" w:rsidRDefault="0033637B" w:rsidP="007555DB">
      <w:pPr>
        <w:pStyle w:val="Heading1"/>
        <w:rPr>
          <w:rFonts w:ascii="Times New Roman" w:hAnsi="Times New Roman" w:cs="Times New Roman"/>
          <w:color w:val="0D0D0D" w:themeColor="text1" w:themeTint="F2"/>
          <w:sz w:val="24"/>
        </w:rPr>
      </w:pPr>
      <w:bookmarkStart w:id="70" w:name="_Toc106873599"/>
      <w:r w:rsidRPr="0067103E">
        <w:rPr>
          <w:rFonts w:ascii="Times New Roman" w:hAnsi="Times New Roman" w:cs="Times New Roman"/>
          <w:color w:val="0D0D0D" w:themeColor="text1" w:themeTint="F2"/>
          <w:sz w:val="24"/>
        </w:rPr>
        <w:lastRenderedPageBreak/>
        <w:t>CHAPTER 3</w:t>
      </w:r>
      <w:bookmarkEnd w:id="70"/>
    </w:p>
    <w:p w14:paraId="3B2FBE6B" w14:textId="3471A0EA" w:rsidR="0033637B" w:rsidRPr="0067103E" w:rsidRDefault="0033637B">
      <w:pPr>
        <w:rPr>
          <w:rFonts w:ascii="Times New Roman" w:eastAsia="Times New Roman" w:hAnsi="Times New Roman" w:cs="Times New Roman"/>
          <w:b/>
          <w:color w:val="0D0D0D" w:themeColor="text1" w:themeTint="F2"/>
          <w:sz w:val="24"/>
          <w:szCs w:val="24"/>
        </w:rPr>
      </w:pPr>
    </w:p>
    <w:p w14:paraId="78798B58" w14:textId="1169F718" w:rsidR="00015EBA" w:rsidRPr="0067103E" w:rsidRDefault="00015EBA" w:rsidP="000670B3">
      <w:pPr>
        <w:pStyle w:val="Heading2"/>
        <w:jc w:val="left"/>
        <w:rPr>
          <w:rFonts w:ascii="Times New Roman" w:hAnsi="Times New Roman" w:cs="Times New Roman"/>
          <w:color w:val="0D0D0D" w:themeColor="text1" w:themeTint="F2"/>
          <w:sz w:val="24"/>
          <w:szCs w:val="24"/>
        </w:rPr>
      </w:pPr>
      <w:bookmarkStart w:id="71" w:name="Abstract"/>
      <w:bookmarkStart w:id="72" w:name="_Toc106873600"/>
      <w:bookmarkEnd w:id="71"/>
      <w:r w:rsidRPr="0067103E">
        <w:rPr>
          <w:rFonts w:ascii="Times New Roman" w:hAnsi="Times New Roman" w:cs="Times New Roman"/>
          <w:color w:val="0D0D0D" w:themeColor="text1" w:themeTint="F2"/>
          <w:sz w:val="24"/>
          <w:szCs w:val="24"/>
        </w:rPr>
        <w:t>3.0 Investigation</w:t>
      </w:r>
      <w:r w:rsidRPr="0067103E">
        <w:rPr>
          <w:rFonts w:ascii="Times New Roman" w:hAnsi="Times New Roman" w:cs="Times New Roman"/>
          <w:color w:val="0D0D0D" w:themeColor="text1" w:themeTint="F2"/>
          <w:spacing w:val="-4"/>
          <w:sz w:val="24"/>
          <w:szCs w:val="24"/>
        </w:rPr>
        <w:t xml:space="preserve"> </w:t>
      </w:r>
      <w:r w:rsidRPr="0067103E">
        <w:rPr>
          <w:rFonts w:ascii="Times New Roman" w:hAnsi="Times New Roman" w:cs="Times New Roman"/>
          <w:color w:val="0D0D0D" w:themeColor="text1" w:themeTint="F2"/>
          <w:sz w:val="24"/>
          <w:szCs w:val="24"/>
        </w:rPr>
        <w:t>of</w:t>
      </w:r>
      <w:r w:rsidRPr="0067103E">
        <w:rPr>
          <w:rFonts w:ascii="Times New Roman" w:hAnsi="Times New Roman" w:cs="Times New Roman"/>
          <w:color w:val="0D0D0D" w:themeColor="text1" w:themeTint="F2"/>
          <w:spacing w:val="-4"/>
          <w:sz w:val="24"/>
          <w:szCs w:val="24"/>
        </w:rPr>
        <w:t xml:space="preserve"> </w:t>
      </w:r>
      <w:r w:rsidRPr="0067103E">
        <w:rPr>
          <w:rFonts w:ascii="Times New Roman" w:hAnsi="Times New Roman" w:cs="Times New Roman"/>
          <w:color w:val="0D0D0D" w:themeColor="text1" w:themeTint="F2"/>
          <w:sz w:val="24"/>
          <w:szCs w:val="24"/>
        </w:rPr>
        <w:t>Predictors</w:t>
      </w:r>
      <w:r w:rsidRPr="0067103E">
        <w:rPr>
          <w:rFonts w:ascii="Times New Roman" w:hAnsi="Times New Roman" w:cs="Times New Roman"/>
          <w:color w:val="0D0D0D" w:themeColor="text1" w:themeTint="F2"/>
          <w:spacing w:val="-3"/>
          <w:sz w:val="24"/>
          <w:szCs w:val="24"/>
        </w:rPr>
        <w:t xml:space="preserve"> </w:t>
      </w:r>
      <w:r w:rsidRPr="0067103E">
        <w:rPr>
          <w:rFonts w:ascii="Times New Roman" w:hAnsi="Times New Roman" w:cs="Times New Roman"/>
          <w:color w:val="0D0D0D" w:themeColor="text1" w:themeTint="F2"/>
          <w:sz w:val="24"/>
          <w:szCs w:val="24"/>
        </w:rPr>
        <w:t>of</w:t>
      </w:r>
      <w:r w:rsidRPr="0067103E">
        <w:rPr>
          <w:rFonts w:ascii="Times New Roman" w:hAnsi="Times New Roman" w:cs="Times New Roman"/>
          <w:color w:val="0D0D0D" w:themeColor="text1" w:themeTint="F2"/>
          <w:spacing w:val="-4"/>
          <w:sz w:val="24"/>
          <w:szCs w:val="24"/>
        </w:rPr>
        <w:t xml:space="preserve"> </w:t>
      </w:r>
      <w:r w:rsidRPr="0067103E">
        <w:rPr>
          <w:rFonts w:ascii="Times New Roman" w:hAnsi="Times New Roman" w:cs="Times New Roman"/>
          <w:color w:val="0D0D0D" w:themeColor="text1" w:themeTint="F2"/>
          <w:sz w:val="24"/>
          <w:szCs w:val="24"/>
        </w:rPr>
        <w:t>Newborn</w:t>
      </w:r>
      <w:r w:rsidRPr="0067103E">
        <w:rPr>
          <w:rFonts w:ascii="Times New Roman" w:hAnsi="Times New Roman" w:cs="Times New Roman"/>
          <w:color w:val="0D0D0D" w:themeColor="text1" w:themeTint="F2"/>
          <w:spacing w:val="-4"/>
          <w:sz w:val="24"/>
          <w:szCs w:val="24"/>
        </w:rPr>
        <w:t xml:space="preserve"> </w:t>
      </w:r>
      <w:r w:rsidRPr="0067103E">
        <w:rPr>
          <w:rFonts w:ascii="Times New Roman" w:hAnsi="Times New Roman" w:cs="Times New Roman"/>
          <w:color w:val="0D0D0D" w:themeColor="text1" w:themeTint="F2"/>
          <w:sz w:val="24"/>
          <w:szCs w:val="24"/>
        </w:rPr>
        <w:t>Screening</w:t>
      </w:r>
      <w:r w:rsidRPr="0067103E">
        <w:rPr>
          <w:rFonts w:ascii="Times New Roman" w:hAnsi="Times New Roman" w:cs="Times New Roman"/>
          <w:color w:val="0D0D0D" w:themeColor="text1" w:themeTint="F2"/>
          <w:spacing w:val="-3"/>
          <w:sz w:val="24"/>
          <w:szCs w:val="24"/>
        </w:rPr>
        <w:t xml:space="preserve"> </w:t>
      </w:r>
      <w:r w:rsidRPr="0067103E">
        <w:rPr>
          <w:rFonts w:ascii="Times New Roman" w:hAnsi="Times New Roman" w:cs="Times New Roman"/>
          <w:color w:val="0D0D0D" w:themeColor="text1" w:themeTint="F2"/>
          <w:sz w:val="24"/>
          <w:szCs w:val="24"/>
        </w:rPr>
        <w:t>Refusal</w:t>
      </w:r>
      <w:r w:rsidRPr="0067103E">
        <w:rPr>
          <w:rFonts w:ascii="Times New Roman" w:hAnsi="Times New Roman" w:cs="Times New Roman"/>
          <w:color w:val="0D0D0D" w:themeColor="text1" w:themeTint="F2"/>
          <w:spacing w:val="-4"/>
          <w:sz w:val="24"/>
          <w:szCs w:val="24"/>
        </w:rPr>
        <w:t xml:space="preserve"> </w:t>
      </w:r>
      <w:r w:rsidRPr="0067103E">
        <w:rPr>
          <w:rFonts w:ascii="Times New Roman" w:hAnsi="Times New Roman" w:cs="Times New Roman"/>
          <w:color w:val="0D0D0D" w:themeColor="text1" w:themeTint="F2"/>
          <w:sz w:val="24"/>
          <w:szCs w:val="24"/>
        </w:rPr>
        <w:t>in</w:t>
      </w:r>
      <w:r w:rsidRPr="0067103E">
        <w:rPr>
          <w:rFonts w:ascii="Times New Roman" w:hAnsi="Times New Roman" w:cs="Times New Roman"/>
          <w:color w:val="0D0D0D" w:themeColor="text1" w:themeTint="F2"/>
          <w:spacing w:val="-3"/>
          <w:sz w:val="24"/>
          <w:szCs w:val="24"/>
        </w:rPr>
        <w:t xml:space="preserve"> </w:t>
      </w:r>
      <w:r w:rsidRPr="0067103E">
        <w:rPr>
          <w:rFonts w:ascii="Times New Roman" w:hAnsi="Times New Roman" w:cs="Times New Roman"/>
          <w:color w:val="0D0D0D" w:themeColor="text1" w:themeTint="F2"/>
          <w:sz w:val="24"/>
          <w:szCs w:val="24"/>
        </w:rPr>
        <w:t>a</w:t>
      </w:r>
      <w:r w:rsidRPr="0067103E">
        <w:rPr>
          <w:rFonts w:ascii="Times New Roman" w:hAnsi="Times New Roman" w:cs="Times New Roman"/>
          <w:color w:val="0D0D0D" w:themeColor="text1" w:themeTint="F2"/>
          <w:spacing w:val="-4"/>
          <w:sz w:val="24"/>
          <w:szCs w:val="24"/>
        </w:rPr>
        <w:t xml:space="preserve"> </w:t>
      </w:r>
      <w:r w:rsidRPr="0067103E">
        <w:rPr>
          <w:rFonts w:ascii="Times New Roman" w:hAnsi="Times New Roman" w:cs="Times New Roman"/>
          <w:color w:val="0D0D0D" w:themeColor="text1" w:themeTint="F2"/>
          <w:sz w:val="24"/>
          <w:szCs w:val="24"/>
        </w:rPr>
        <w:t>Large</w:t>
      </w:r>
      <w:r w:rsidR="008172B7" w:rsidRPr="0067103E">
        <w:rPr>
          <w:rFonts w:ascii="Times New Roman" w:hAnsi="Times New Roman" w:cs="Times New Roman"/>
          <w:color w:val="0D0D0D" w:themeColor="text1" w:themeTint="F2"/>
          <w:sz w:val="24"/>
          <w:szCs w:val="24"/>
        </w:rPr>
        <w:t xml:space="preserve"> </w:t>
      </w:r>
      <w:r w:rsidRPr="0067103E">
        <w:rPr>
          <w:rFonts w:ascii="Times New Roman" w:hAnsi="Times New Roman" w:cs="Times New Roman"/>
          <w:color w:val="0D0D0D" w:themeColor="text1" w:themeTint="F2"/>
          <w:spacing w:val="-58"/>
          <w:sz w:val="24"/>
          <w:szCs w:val="24"/>
        </w:rPr>
        <w:t xml:space="preserve"> </w:t>
      </w:r>
      <w:r w:rsidRPr="0067103E">
        <w:rPr>
          <w:rFonts w:ascii="Times New Roman" w:hAnsi="Times New Roman" w:cs="Times New Roman"/>
          <w:color w:val="0D0D0D" w:themeColor="text1" w:themeTint="F2"/>
          <w:sz w:val="24"/>
          <w:szCs w:val="24"/>
        </w:rPr>
        <w:t>Birth Cohort in North Dakota, USA</w:t>
      </w:r>
      <w:bookmarkEnd w:id="72"/>
    </w:p>
    <w:p w14:paraId="69E3AE58" w14:textId="77777777" w:rsidR="00015EBA" w:rsidRPr="0067103E" w:rsidRDefault="00015EBA" w:rsidP="00015EBA">
      <w:pPr>
        <w:autoSpaceDE w:val="0"/>
        <w:autoSpaceDN w:val="0"/>
        <w:adjustRightInd w:val="0"/>
        <w:spacing w:line="456" w:lineRule="auto"/>
        <w:ind w:left="360"/>
        <w:contextualSpacing/>
        <w:rPr>
          <w:rFonts w:ascii="Times New Roman" w:eastAsia="Calibri" w:hAnsi="Times New Roman" w:cs="Times New Roman"/>
          <w:color w:val="0D0D0D" w:themeColor="text1" w:themeTint="F2"/>
          <w:sz w:val="24"/>
          <w:szCs w:val="24"/>
        </w:rPr>
      </w:pPr>
    </w:p>
    <w:p w14:paraId="5EA45E14" w14:textId="77777777" w:rsidR="00015EBA" w:rsidRPr="0067103E" w:rsidRDefault="00015EBA" w:rsidP="00015EBA">
      <w:pPr>
        <w:autoSpaceDE w:val="0"/>
        <w:autoSpaceDN w:val="0"/>
        <w:adjustRightInd w:val="0"/>
        <w:spacing w:line="456" w:lineRule="auto"/>
        <w:ind w:left="360"/>
        <w:contextualSpacing/>
        <w:rPr>
          <w:rFonts w:ascii="Times New Roman" w:eastAsia="Calibri" w:hAnsi="Times New Roman" w:cs="Times New Roman"/>
          <w:color w:val="0D0D0D" w:themeColor="text1" w:themeTint="F2"/>
          <w:sz w:val="24"/>
          <w:szCs w:val="24"/>
        </w:rPr>
      </w:pPr>
      <w:r w:rsidRPr="0067103E">
        <w:rPr>
          <w:rFonts w:ascii="Times New Roman" w:eastAsia="Calibri" w:hAnsi="Times New Roman" w:cs="Times New Roman"/>
          <w:color w:val="0D0D0D" w:themeColor="text1" w:themeTint="F2"/>
          <w:sz w:val="24"/>
          <w:szCs w:val="24"/>
        </w:rPr>
        <w:t>Grace Njau, MPH</w:t>
      </w:r>
      <w:r w:rsidRPr="0067103E">
        <w:rPr>
          <w:rFonts w:ascii="Times New Roman" w:eastAsia="Calibri" w:hAnsi="Times New Roman" w:cs="Times New Roman"/>
          <w:color w:val="0D0D0D" w:themeColor="text1" w:themeTint="F2"/>
          <w:sz w:val="24"/>
          <w:szCs w:val="24"/>
          <w:vertAlign w:val="superscript"/>
        </w:rPr>
        <w:t>1,3</w:t>
      </w:r>
      <w:r w:rsidRPr="0067103E">
        <w:rPr>
          <w:rFonts w:ascii="Times New Roman" w:eastAsia="Calibri" w:hAnsi="Times New Roman" w:cs="Times New Roman"/>
          <w:color w:val="0D0D0D" w:themeColor="text1" w:themeTint="F2"/>
          <w:sz w:val="24"/>
          <w:szCs w:val="24"/>
        </w:rPr>
        <w:t xml:space="preserve"> and Agricola Odoi, BVM, MSc, PhD</w:t>
      </w:r>
      <w:r w:rsidRPr="0067103E">
        <w:rPr>
          <w:rFonts w:ascii="Times New Roman" w:eastAsia="Calibri" w:hAnsi="Times New Roman" w:cs="Times New Roman"/>
          <w:color w:val="0D0D0D" w:themeColor="text1" w:themeTint="F2"/>
          <w:sz w:val="24"/>
          <w:szCs w:val="24"/>
          <w:vertAlign w:val="superscript"/>
        </w:rPr>
        <w:t>3,*</w:t>
      </w:r>
    </w:p>
    <w:p w14:paraId="62BA059F" w14:textId="77777777" w:rsidR="00015EBA" w:rsidRPr="0067103E" w:rsidRDefault="00015EBA" w:rsidP="00015EBA">
      <w:pPr>
        <w:autoSpaceDE w:val="0"/>
        <w:autoSpaceDN w:val="0"/>
        <w:adjustRightInd w:val="0"/>
        <w:spacing w:line="456" w:lineRule="auto"/>
        <w:ind w:left="360"/>
        <w:contextualSpacing/>
        <w:rPr>
          <w:rFonts w:ascii="Times New Roman" w:eastAsia="Calibri" w:hAnsi="Times New Roman" w:cs="Times New Roman"/>
          <w:color w:val="0D0D0D" w:themeColor="text1" w:themeTint="F2"/>
          <w:sz w:val="24"/>
          <w:szCs w:val="24"/>
        </w:rPr>
      </w:pPr>
    </w:p>
    <w:p w14:paraId="1576953B" w14:textId="77777777" w:rsidR="00015EBA" w:rsidRPr="0067103E" w:rsidRDefault="00015EBA" w:rsidP="00015EBA">
      <w:pPr>
        <w:autoSpaceDE w:val="0"/>
        <w:autoSpaceDN w:val="0"/>
        <w:adjustRightInd w:val="0"/>
        <w:spacing w:line="456" w:lineRule="auto"/>
        <w:ind w:left="360"/>
        <w:contextualSpacing/>
        <w:rPr>
          <w:rFonts w:ascii="Times New Roman" w:eastAsia="Calibri" w:hAnsi="Times New Roman" w:cs="Times New Roman"/>
          <w:color w:val="0D0D0D" w:themeColor="text1" w:themeTint="F2"/>
          <w:sz w:val="24"/>
          <w:szCs w:val="24"/>
        </w:rPr>
      </w:pPr>
    </w:p>
    <w:p w14:paraId="0147C491" w14:textId="77777777" w:rsidR="00015EBA" w:rsidRPr="0067103E" w:rsidRDefault="00015EBA" w:rsidP="00015EBA">
      <w:pPr>
        <w:autoSpaceDE w:val="0"/>
        <w:autoSpaceDN w:val="0"/>
        <w:adjustRightInd w:val="0"/>
        <w:spacing w:line="456" w:lineRule="auto"/>
        <w:ind w:left="360"/>
        <w:contextualSpacing/>
        <w:rPr>
          <w:rFonts w:ascii="Times New Roman" w:eastAsia="Calibri" w:hAnsi="Times New Roman" w:cs="Times New Roman"/>
          <w:color w:val="0D0D0D" w:themeColor="text1" w:themeTint="F2"/>
          <w:sz w:val="24"/>
          <w:szCs w:val="24"/>
        </w:rPr>
      </w:pPr>
      <w:r w:rsidRPr="0067103E">
        <w:rPr>
          <w:rFonts w:ascii="Times New Roman" w:eastAsia="Calibri" w:hAnsi="Times New Roman" w:cs="Times New Roman"/>
          <w:color w:val="0D0D0D" w:themeColor="text1" w:themeTint="F2"/>
          <w:sz w:val="24"/>
          <w:szCs w:val="24"/>
        </w:rPr>
        <w:t>Running Head: Predictors of Postpartum Depression in North Dakota</w:t>
      </w:r>
    </w:p>
    <w:p w14:paraId="394C90C5" w14:textId="77777777" w:rsidR="00015EBA" w:rsidRPr="0067103E" w:rsidRDefault="00015EBA" w:rsidP="00015EBA">
      <w:pPr>
        <w:autoSpaceDE w:val="0"/>
        <w:autoSpaceDN w:val="0"/>
        <w:adjustRightInd w:val="0"/>
        <w:spacing w:line="456" w:lineRule="auto"/>
        <w:ind w:left="360"/>
        <w:contextualSpacing/>
        <w:rPr>
          <w:rFonts w:ascii="Times New Roman" w:eastAsia="Calibri" w:hAnsi="Times New Roman" w:cs="Times New Roman"/>
          <w:color w:val="0D0D0D" w:themeColor="text1" w:themeTint="F2"/>
          <w:sz w:val="24"/>
          <w:szCs w:val="24"/>
        </w:rPr>
      </w:pPr>
    </w:p>
    <w:p w14:paraId="495AA1D8" w14:textId="77777777" w:rsidR="00015EBA" w:rsidRPr="0067103E" w:rsidRDefault="00015EBA" w:rsidP="00015EBA">
      <w:pPr>
        <w:autoSpaceDE w:val="0"/>
        <w:autoSpaceDN w:val="0"/>
        <w:adjustRightInd w:val="0"/>
        <w:spacing w:line="456" w:lineRule="auto"/>
        <w:ind w:left="360"/>
        <w:contextualSpacing/>
        <w:rPr>
          <w:rFonts w:ascii="Times New Roman" w:eastAsia="Calibri" w:hAnsi="Times New Roman" w:cs="Times New Roman"/>
          <w:color w:val="0D0D0D" w:themeColor="text1" w:themeTint="F2"/>
          <w:sz w:val="24"/>
          <w:szCs w:val="24"/>
        </w:rPr>
      </w:pPr>
    </w:p>
    <w:p w14:paraId="34FFBD53" w14:textId="77777777" w:rsidR="00015EBA" w:rsidRPr="0067103E" w:rsidRDefault="00015EBA" w:rsidP="00015EBA">
      <w:pPr>
        <w:autoSpaceDE w:val="0"/>
        <w:autoSpaceDN w:val="0"/>
        <w:adjustRightInd w:val="0"/>
        <w:spacing w:line="456" w:lineRule="auto"/>
        <w:ind w:left="360"/>
        <w:contextualSpacing/>
        <w:rPr>
          <w:rFonts w:ascii="Times New Roman" w:eastAsia="Calibri" w:hAnsi="Times New Roman" w:cs="Times New Roman"/>
          <w:color w:val="0D0D0D" w:themeColor="text1" w:themeTint="F2"/>
          <w:sz w:val="24"/>
          <w:szCs w:val="24"/>
        </w:rPr>
      </w:pPr>
      <w:r w:rsidRPr="0067103E">
        <w:rPr>
          <w:rFonts w:ascii="Times New Roman" w:eastAsia="Calibri" w:hAnsi="Times New Roman" w:cs="Times New Roman"/>
          <w:color w:val="0D0D0D" w:themeColor="text1" w:themeTint="F2"/>
          <w:sz w:val="24"/>
          <w:szCs w:val="24"/>
          <w:vertAlign w:val="superscript"/>
        </w:rPr>
        <w:t>1</w:t>
      </w:r>
      <w:r w:rsidRPr="0067103E">
        <w:rPr>
          <w:rFonts w:ascii="Times New Roman" w:eastAsia="Calibri" w:hAnsi="Times New Roman" w:cs="Times New Roman"/>
          <w:color w:val="0D0D0D" w:themeColor="text1" w:themeTint="F2"/>
          <w:sz w:val="24"/>
          <w:szCs w:val="24"/>
        </w:rPr>
        <w:t>Division of Special Projects &amp; Health Analytics, North Dakota Department of Health, Bismarck, ND, USA</w:t>
      </w:r>
    </w:p>
    <w:p w14:paraId="520EFB88" w14:textId="77777777" w:rsidR="00015EBA" w:rsidRPr="0067103E" w:rsidRDefault="00015EBA" w:rsidP="00015EBA">
      <w:pPr>
        <w:autoSpaceDE w:val="0"/>
        <w:autoSpaceDN w:val="0"/>
        <w:adjustRightInd w:val="0"/>
        <w:spacing w:line="456" w:lineRule="auto"/>
        <w:ind w:left="360"/>
        <w:contextualSpacing/>
        <w:rPr>
          <w:rFonts w:ascii="Times New Roman" w:eastAsia="Calibri" w:hAnsi="Times New Roman" w:cs="Times New Roman"/>
          <w:color w:val="0D0D0D" w:themeColor="text1" w:themeTint="F2"/>
          <w:sz w:val="24"/>
          <w:szCs w:val="24"/>
        </w:rPr>
      </w:pPr>
    </w:p>
    <w:p w14:paraId="23D47D34" w14:textId="77777777" w:rsidR="00015EBA" w:rsidRPr="0067103E" w:rsidRDefault="00015EBA" w:rsidP="00015EBA">
      <w:pPr>
        <w:autoSpaceDE w:val="0"/>
        <w:autoSpaceDN w:val="0"/>
        <w:adjustRightInd w:val="0"/>
        <w:spacing w:line="456" w:lineRule="auto"/>
        <w:ind w:left="360"/>
        <w:contextualSpacing/>
        <w:rPr>
          <w:rFonts w:ascii="Times New Roman" w:eastAsia="Calibri" w:hAnsi="Times New Roman" w:cs="Times New Roman"/>
          <w:color w:val="0D0D0D" w:themeColor="text1" w:themeTint="F2"/>
          <w:sz w:val="24"/>
          <w:szCs w:val="24"/>
        </w:rPr>
      </w:pPr>
      <w:r w:rsidRPr="0067103E">
        <w:rPr>
          <w:rFonts w:ascii="Times New Roman" w:eastAsia="Calibri" w:hAnsi="Times New Roman" w:cs="Times New Roman"/>
          <w:color w:val="0D0D0D" w:themeColor="text1" w:themeTint="F2"/>
          <w:sz w:val="24"/>
          <w:szCs w:val="24"/>
          <w:vertAlign w:val="superscript"/>
        </w:rPr>
        <w:t>2</w:t>
      </w:r>
      <w:r w:rsidRPr="0067103E">
        <w:rPr>
          <w:rFonts w:ascii="Times New Roman" w:eastAsia="Calibri" w:hAnsi="Times New Roman" w:cs="Times New Roman"/>
          <w:color w:val="0D0D0D" w:themeColor="text1" w:themeTint="F2"/>
          <w:sz w:val="24"/>
          <w:szCs w:val="24"/>
        </w:rPr>
        <w:t>Department of Public Health, North Dakota State University, Fargo, ND, USA</w:t>
      </w:r>
    </w:p>
    <w:p w14:paraId="29D403D7" w14:textId="77777777" w:rsidR="00015EBA" w:rsidRPr="0067103E" w:rsidRDefault="00015EBA" w:rsidP="00015EBA">
      <w:pPr>
        <w:autoSpaceDE w:val="0"/>
        <w:autoSpaceDN w:val="0"/>
        <w:adjustRightInd w:val="0"/>
        <w:spacing w:line="456" w:lineRule="auto"/>
        <w:ind w:left="360"/>
        <w:contextualSpacing/>
        <w:rPr>
          <w:rFonts w:ascii="Times New Roman" w:eastAsia="Calibri" w:hAnsi="Times New Roman" w:cs="Times New Roman"/>
          <w:color w:val="0D0D0D" w:themeColor="text1" w:themeTint="F2"/>
          <w:sz w:val="24"/>
          <w:szCs w:val="24"/>
        </w:rPr>
      </w:pPr>
    </w:p>
    <w:p w14:paraId="45A421AD" w14:textId="77777777" w:rsidR="00015EBA" w:rsidRPr="0067103E" w:rsidRDefault="00015EBA" w:rsidP="00015EBA">
      <w:pPr>
        <w:autoSpaceDE w:val="0"/>
        <w:autoSpaceDN w:val="0"/>
        <w:adjustRightInd w:val="0"/>
        <w:spacing w:line="456" w:lineRule="auto"/>
        <w:ind w:left="360"/>
        <w:contextualSpacing/>
        <w:rPr>
          <w:rFonts w:ascii="Times New Roman" w:eastAsia="Calibri" w:hAnsi="Times New Roman" w:cs="Times New Roman"/>
          <w:color w:val="0D0D0D" w:themeColor="text1" w:themeTint="F2"/>
          <w:sz w:val="24"/>
          <w:szCs w:val="24"/>
        </w:rPr>
      </w:pPr>
      <w:r w:rsidRPr="0067103E">
        <w:rPr>
          <w:rFonts w:ascii="Times New Roman" w:eastAsia="Calibri" w:hAnsi="Times New Roman" w:cs="Times New Roman"/>
          <w:color w:val="0D0D0D" w:themeColor="text1" w:themeTint="F2"/>
          <w:sz w:val="24"/>
          <w:szCs w:val="24"/>
          <w:vertAlign w:val="superscript"/>
        </w:rPr>
        <w:t>3</w:t>
      </w:r>
      <w:r w:rsidRPr="0067103E">
        <w:rPr>
          <w:rFonts w:ascii="Times New Roman" w:eastAsia="Calibri" w:hAnsi="Times New Roman" w:cs="Times New Roman"/>
          <w:color w:val="0D0D0D" w:themeColor="text1" w:themeTint="F2"/>
          <w:sz w:val="24"/>
          <w:szCs w:val="24"/>
        </w:rPr>
        <w:t>Department of Biomedical and Diagnostic Sciences, College of Veterinary Medicine, University of Tennessee, Knoxville, TN, USA</w:t>
      </w:r>
    </w:p>
    <w:p w14:paraId="44ACCA21" w14:textId="77777777" w:rsidR="00015EBA" w:rsidRPr="0067103E" w:rsidRDefault="00015EBA" w:rsidP="00015EBA">
      <w:pPr>
        <w:autoSpaceDE w:val="0"/>
        <w:autoSpaceDN w:val="0"/>
        <w:adjustRightInd w:val="0"/>
        <w:spacing w:line="456" w:lineRule="auto"/>
        <w:ind w:left="360"/>
        <w:contextualSpacing/>
        <w:rPr>
          <w:rFonts w:ascii="Times New Roman" w:eastAsia="Calibri" w:hAnsi="Times New Roman" w:cs="Times New Roman"/>
          <w:b/>
          <w:bCs/>
          <w:color w:val="0D0D0D" w:themeColor="text1" w:themeTint="F2"/>
          <w:sz w:val="24"/>
          <w:szCs w:val="24"/>
        </w:rPr>
      </w:pPr>
    </w:p>
    <w:p w14:paraId="4C217F7A" w14:textId="05CFFE0F" w:rsidR="00015EBA" w:rsidRPr="0067103E" w:rsidRDefault="00015EBA" w:rsidP="00015EBA">
      <w:pPr>
        <w:autoSpaceDE w:val="0"/>
        <w:autoSpaceDN w:val="0"/>
        <w:adjustRightInd w:val="0"/>
        <w:spacing w:line="456" w:lineRule="auto"/>
        <w:contextualSpacing/>
        <w:rPr>
          <w:rFonts w:ascii="Times New Roman" w:eastAsia="Calibri" w:hAnsi="Times New Roman" w:cs="Times New Roman"/>
          <w:b/>
          <w:bCs/>
          <w:color w:val="0D0D0D" w:themeColor="text1" w:themeTint="F2"/>
          <w:sz w:val="24"/>
          <w:szCs w:val="24"/>
        </w:rPr>
      </w:pPr>
    </w:p>
    <w:p w14:paraId="17522812" w14:textId="77777777" w:rsidR="00015EBA" w:rsidRPr="0067103E" w:rsidRDefault="00015EBA" w:rsidP="00015EBA">
      <w:pPr>
        <w:autoSpaceDE w:val="0"/>
        <w:autoSpaceDN w:val="0"/>
        <w:adjustRightInd w:val="0"/>
        <w:spacing w:line="456" w:lineRule="auto"/>
        <w:contextualSpacing/>
        <w:rPr>
          <w:rFonts w:ascii="Times New Roman" w:eastAsia="Calibri" w:hAnsi="Times New Roman" w:cs="Times New Roman"/>
          <w:b/>
          <w:bCs/>
          <w:color w:val="0D0D0D" w:themeColor="text1" w:themeTint="F2"/>
          <w:sz w:val="24"/>
          <w:szCs w:val="24"/>
        </w:rPr>
      </w:pPr>
    </w:p>
    <w:p w14:paraId="3C243B1F" w14:textId="77777777" w:rsidR="00015EBA" w:rsidRPr="0067103E" w:rsidRDefault="00015EBA" w:rsidP="00015EBA">
      <w:pPr>
        <w:spacing w:after="0" w:line="240" w:lineRule="auto"/>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This chapter is a manuscript that has been published in Maternal and Child Health Journal (</w:t>
      </w:r>
      <w:proofErr w:type="spellStart"/>
      <w:r w:rsidRPr="0067103E">
        <w:rPr>
          <w:rFonts w:ascii="Times New Roman" w:eastAsia="Times New Roman" w:hAnsi="Times New Roman" w:cs="Times New Roman"/>
          <w:color w:val="0D0D0D" w:themeColor="text1" w:themeTint="F2"/>
          <w:sz w:val="24"/>
          <w:szCs w:val="24"/>
          <w:shd w:val="clear" w:color="auto" w:fill="FFFFFF"/>
        </w:rPr>
        <w:t>Matern</w:t>
      </w:r>
      <w:proofErr w:type="spellEnd"/>
      <w:r w:rsidRPr="0067103E">
        <w:rPr>
          <w:rFonts w:ascii="Times New Roman" w:eastAsia="Times New Roman" w:hAnsi="Times New Roman" w:cs="Times New Roman"/>
          <w:color w:val="0D0D0D" w:themeColor="text1" w:themeTint="F2"/>
          <w:sz w:val="24"/>
          <w:szCs w:val="24"/>
          <w:shd w:val="clear" w:color="auto" w:fill="FFFFFF"/>
        </w:rPr>
        <w:t xml:space="preserve"> Child Health J. 2019 Jan;23(1):92-99. </w:t>
      </w:r>
      <w:proofErr w:type="spellStart"/>
      <w:r w:rsidRPr="0067103E">
        <w:rPr>
          <w:rFonts w:ascii="Times New Roman" w:eastAsia="Times New Roman" w:hAnsi="Times New Roman" w:cs="Times New Roman"/>
          <w:color w:val="0D0D0D" w:themeColor="text1" w:themeTint="F2"/>
          <w:sz w:val="24"/>
          <w:szCs w:val="24"/>
          <w:shd w:val="clear" w:color="auto" w:fill="FFFFFF"/>
        </w:rPr>
        <w:t>doi</w:t>
      </w:r>
      <w:proofErr w:type="spellEnd"/>
      <w:r w:rsidRPr="0067103E">
        <w:rPr>
          <w:rFonts w:ascii="Times New Roman" w:eastAsia="Times New Roman" w:hAnsi="Times New Roman" w:cs="Times New Roman"/>
          <w:color w:val="0D0D0D" w:themeColor="text1" w:themeTint="F2"/>
          <w:sz w:val="24"/>
          <w:szCs w:val="24"/>
          <w:shd w:val="clear" w:color="auto" w:fill="FFFFFF"/>
        </w:rPr>
        <w:t xml:space="preserve">: 10.1007/s10995-018-2598-7. PMID: 30014377.) </w:t>
      </w:r>
    </w:p>
    <w:p w14:paraId="54FCD8E5" w14:textId="77777777" w:rsidR="00015EBA" w:rsidRPr="0067103E" w:rsidRDefault="00015EBA" w:rsidP="00015EBA">
      <w:pPr>
        <w:spacing w:after="0" w:line="240" w:lineRule="auto"/>
        <w:rPr>
          <w:rFonts w:ascii="Times New Roman" w:eastAsia="Times New Roman" w:hAnsi="Times New Roman" w:cs="Times New Roman"/>
          <w:color w:val="0D0D0D" w:themeColor="text1" w:themeTint="F2"/>
          <w:sz w:val="24"/>
          <w:szCs w:val="24"/>
        </w:rPr>
      </w:pPr>
    </w:p>
    <w:p w14:paraId="0319B1B8" w14:textId="77777777" w:rsidR="00015EBA" w:rsidRPr="0067103E" w:rsidRDefault="00015EBA" w:rsidP="00015EBA">
      <w:pPr>
        <w:spacing w:after="0" w:line="240" w:lineRule="auto"/>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My contributions to this paper included literature review, study design, data acquisition and management, analysis, interpretation</w:t>
      </w:r>
    </w:p>
    <w:p w14:paraId="516AA2CE" w14:textId="078ADDA6" w:rsidR="00A43242" w:rsidRPr="0067103E" w:rsidRDefault="00A43242" w:rsidP="007E5985">
      <w:pPr>
        <w:pStyle w:val="Heading5"/>
        <w:spacing w:line="480" w:lineRule="auto"/>
        <w:rPr>
          <w:rFonts w:ascii="Times New Roman" w:hAnsi="Times New Roman"/>
          <w:b/>
          <w:bCs/>
          <w:color w:val="0D0D0D" w:themeColor="text1" w:themeTint="F2"/>
          <w:sz w:val="24"/>
          <w:szCs w:val="24"/>
        </w:rPr>
      </w:pPr>
      <w:bookmarkStart w:id="73" w:name="_Toc106873601"/>
      <w:r w:rsidRPr="0067103E">
        <w:rPr>
          <w:rFonts w:ascii="Times New Roman" w:hAnsi="Times New Roman"/>
          <w:b/>
          <w:bCs/>
          <w:color w:val="0D0D0D" w:themeColor="text1" w:themeTint="F2"/>
          <w:sz w:val="24"/>
          <w:szCs w:val="24"/>
        </w:rPr>
        <w:lastRenderedPageBreak/>
        <w:t>3.1 Abstract</w:t>
      </w:r>
      <w:bookmarkEnd w:id="73"/>
    </w:p>
    <w:p w14:paraId="02F4A5B6" w14:textId="4EB0D94D" w:rsidR="00A43242" w:rsidRPr="0067103E" w:rsidRDefault="00A43242" w:rsidP="00905FF7">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The objective of this study was to identify maternal and provider predictors of newborn screening (NBS) refusal in North Dakota between 2011 and 2014. Records of 40,440 live resident births occurring in North Dakota between 2011 and 2014 were obtained from the North Dakota Department of Health and included in the study. Factor-specific percentages of NBS refusals and 95% confidence intervals were computed for each predictor. Since the outcome is rare, multivariable Firth logistic regression was used to investigate maternal and provider predictors of NBS refusal. Model goodness-of-fit test was evaluated using the Hosmer–</w:t>
      </w:r>
      <w:proofErr w:type="spellStart"/>
      <w:r w:rsidRPr="0067103E">
        <w:rPr>
          <w:rFonts w:ascii="Times New Roman" w:eastAsia="Times New Roman" w:hAnsi="Times New Roman" w:cs="Times New Roman"/>
          <w:color w:val="0D0D0D" w:themeColor="text1" w:themeTint="F2"/>
          <w:sz w:val="24"/>
          <w:szCs w:val="24"/>
        </w:rPr>
        <w:t>Lemeshow</w:t>
      </w:r>
      <w:proofErr w:type="spellEnd"/>
      <w:r w:rsidRPr="0067103E">
        <w:rPr>
          <w:rFonts w:ascii="Times New Roman" w:eastAsia="Times New Roman" w:hAnsi="Times New Roman" w:cs="Times New Roman"/>
          <w:color w:val="0D0D0D" w:themeColor="text1" w:themeTint="F2"/>
          <w:sz w:val="24"/>
          <w:szCs w:val="24"/>
        </w:rPr>
        <w:t xml:space="preserve"> test. All analyses were conducted in SAS 9.4. Of the 40,440 live births, 135 (0.33%) were NBS refusals. 97% of the refusals were to white women, 94% were homebirths, and 93% utilized state non-credentialed birth attendants. The odds of NBS refusals were significantly higher among non-credentialed birth attendants (</w:t>
      </w:r>
      <w:r w:rsidRPr="0067103E">
        <w:rPr>
          <w:rFonts w:ascii="Times New Roman" w:eastAsia="Times New Roman" w:hAnsi="Times New Roman" w:cs="Times New Roman"/>
          <w:i/>
          <w:iCs/>
          <w:color w:val="0D0D0D" w:themeColor="text1" w:themeTint="F2"/>
          <w:sz w:val="24"/>
          <w:szCs w:val="24"/>
        </w:rPr>
        <w:t>p</w:t>
      </w:r>
      <w:r w:rsidR="00BA7338"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&lt;</w:t>
      </w:r>
      <w:r w:rsidR="00BA7338"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0.0001), homebirths (</w:t>
      </w:r>
      <w:r w:rsidRPr="0067103E">
        <w:rPr>
          <w:rFonts w:ascii="Times New Roman" w:eastAsia="Times New Roman" w:hAnsi="Times New Roman" w:cs="Times New Roman"/>
          <w:i/>
          <w:iCs/>
          <w:color w:val="0D0D0D" w:themeColor="text1" w:themeTint="F2"/>
          <w:sz w:val="24"/>
          <w:szCs w:val="24"/>
        </w:rPr>
        <w:t>p</w:t>
      </w:r>
      <w:r w:rsidR="00BA7338"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&lt;</w:t>
      </w:r>
      <w:r w:rsidR="00BA7338"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0.0001), and among those that refused Hepatitis B vaccination (HBV) at birth (</w:t>
      </w:r>
      <w:r w:rsidRPr="0067103E">
        <w:rPr>
          <w:rFonts w:ascii="Times New Roman" w:eastAsia="Times New Roman" w:hAnsi="Times New Roman" w:cs="Times New Roman"/>
          <w:i/>
          <w:iCs/>
          <w:color w:val="0D0D0D" w:themeColor="text1" w:themeTint="F2"/>
          <w:sz w:val="24"/>
          <w:szCs w:val="24"/>
        </w:rPr>
        <w:t>p</w:t>
      </w:r>
      <w:r w:rsidR="00BA7338"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w:t>
      </w:r>
      <w:r w:rsidR="00BA7338"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0.047). On the other hand, odds of NBS refusals were significantly (</w:t>
      </w:r>
      <w:r w:rsidRPr="0067103E">
        <w:rPr>
          <w:rFonts w:ascii="Times New Roman" w:eastAsia="Times New Roman" w:hAnsi="Times New Roman" w:cs="Times New Roman"/>
          <w:i/>
          <w:iCs/>
          <w:color w:val="0D0D0D" w:themeColor="text1" w:themeTint="F2"/>
          <w:sz w:val="24"/>
          <w:szCs w:val="24"/>
        </w:rPr>
        <w:t>p</w:t>
      </w:r>
      <w:r w:rsidR="00BA7338"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&lt;</w:t>
      </w:r>
      <w:r w:rsidR="00BA7338"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0.0001) lower among women that had more prenatal visits. This study provides preliminary evidence of association between NBS refusal and provider type, home births, and HBV refusal. Additional studies of obstetric providers, home births and women are needed to improve our understanding of the reasons for NBS refusal to better deliver preventive services to newborns.</w:t>
      </w:r>
    </w:p>
    <w:p w14:paraId="7A915D3A" w14:textId="2C4D56DD" w:rsidR="006B4C57" w:rsidRDefault="00A43242" w:rsidP="00625A40">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Significance</w:t>
      </w:r>
      <w:r w:rsidR="00BA7338"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b/>
          <w:bCs/>
          <w:color w:val="0D0D0D" w:themeColor="text1" w:themeTint="F2"/>
          <w:sz w:val="24"/>
          <w:szCs w:val="24"/>
        </w:rPr>
        <w:t xml:space="preserve"> </w:t>
      </w:r>
      <w:r w:rsidRPr="0067103E">
        <w:rPr>
          <w:rFonts w:ascii="Times New Roman" w:eastAsia="Times New Roman" w:hAnsi="Times New Roman" w:cs="Times New Roman"/>
          <w:i/>
          <w:iCs/>
          <w:color w:val="0D0D0D" w:themeColor="text1" w:themeTint="F2"/>
          <w:sz w:val="24"/>
          <w:szCs w:val="24"/>
        </w:rPr>
        <w:t>What is already known on this subject?</w:t>
      </w:r>
      <w:r w:rsidRPr="0067103E">
        <w:rPr>
          <w:rFonts w:ascii="Times New Roman" w:eastAsia="Times New Roman" w:hAnsi="Times New Roman" w:cs="Times New Roman"/>
          <w:color w:val="0D0D0D" w:themeColor="text1" w:themeTint="F2"/>
          <w:sz w:val="24"/>
          <w:szCs w:val="24"/>
        </w:rPr>
        <w:t xml:space="preserve"> Although newborn screening (NBS) tests enhance early identification of newborns with potentially fatal and/or debilitating disorders, North Dakota state law allows parents to refuse NBS for any reason. While most studies on parental refusal of preventive services have focused on childhood vaccinations, little is known on </w:t>
      </w:r>
      <w:r w:rsidRPr="0067103E">
        <w:rPr>
          <w:rFonts w:ascii="Times New Roman" w:eastAsia="Times New Roman" w:hAnsi="Times New Roman" w:cs="Times New Roman"/>
          <w:color w:val="0D0D0D" w:themeColor="text1" w:themeTint="F2"/>
          <w:sz w:val="24"/>
          <w:szCs w:val="24"/>
        </w:rPr>
        <w:lastRenderedPageBreak/>
        <w:t xml:space="preserve">parental refusal of preventive services during infancy. </w:t>
      </w:r>
      <w:r w:rsidRPr="0067103E">
        <w:rPr>
          <w:rFonts w:ascii="Times New Roman" w:eastAsia="Times New Roman" w:hAnsi="Times New Roman" w:cs="Times New Roman"/>
          <w:i/>
          <w:iCs/>
          <w:color w:val="0D0D0D" w:themeColor="text1" w:themeTint="F2"/>
          <w:sz w:val="24"/>
          <w:szCs w:val="24"/>
        </w:rPr>
        <w:t>What this study adds?</w:t>
      </w:r>
      <w:r w:rsidRPr="0067103E">
        <w:rPr>
          <w:rFonts w:ascii="Times New Roman" w:eastAsia="Times New Roman" w:hAnsi="Times New Roman" w:cs="Times New Roman"/>
          <w:color w:val="0D0D0D" w:themeColor="text1" w:themeTint="F2"/>
          <w:sz w:val="24"/>
          <w:szCs w:val="24"/>
        </w:rPr>
        <w:t xml:space="preserve"> North Dakota NBS and Vital Records data were utilized to identify maternal and provider predictors of NBS refusal. Study findings reveal that homebirths, refusal of Hepatitis B vaccine and non-credentialed providers were associated with NBS refusal.</w:t>
      </w:r>
    </w:p>
    <w:p w14:paraId="2E0A1CA6" w14:textId="77777777" w:rsidR="00905FF7" w:rsidRPr="00625A40" w:rsidRDefault="00905FF7" w:rsidP="007E5985">
      <w:pPr>
        <w:spacing w:after="0" w:line="480" w:lineRule="auto"/>
        <w:rPr>
          <w:rFonts w:ascii="Times New Roman" w:eastAsia="Times New Roman" w:hAnsi="Times New Roman" w:cs="Times New Roman"/>
          <w:color w:val="0D0D0D" w:themeColor="text1" w:themeTint="F2"/>
          <w:sz w:val="24"/>
          <w:szCs w:val="24"/>
        </w:rPr>
      </w:pPr>
    </w:p>
    <w:p w14:paraId="1B59D4E0" w14:textId="5E2680F4" w:rsidR="00427985" w:rsidRPr="0067103E" w:rsidRDefault="00A43242" w:rsidP="007E5985">
      <w:pPr>
        <w:pStyle w:val="Heading5"/>
        <w:spacing w:line="480" w:lineRule="auto"/>
        <w:rPr>
          <w:rFonts w:ascii="Times New Roman" w:hAnsi="Times New Roman"/>
          <w:b/>
          <w:bCs/>
          <w:color w:val="0D0D0D" w:themeColor="text1" w:themeTint="F2"/>
          <w:sz w:val="24"/>
          <w:szCs w:val="24"/>
        </w:rPr>
      </w:pPr>
      <w:bookmarkStart w:id="74" w:name="_Toc106873602"/>
      <w:r w:rsidRPr="0067103E">
        <w:rPr>
          <w:rFonts w:ascii="Times New Roman" w:hAnsi="Times New Roman"/>
          <w:b/>
          <w:bCs/>
          <w:color w:val="0D0D0D" w:themeColor="text1" w:themeTint="F2"/>
          <w:sz w:val="24"/>
          <w:szCs w:val="24"/>
        </w:rPr>
        <w:t>3.3 Background</w:t>
      </w:r>
      <w:bookmarkEnd w:id="74"/>
    </w:p>
    <w:p w14:paraId="17B3E7AA" w14:textId="161365A1" w:rsidR="006B4C57" w:rsidRDefault="00A43242" w:rsidP="00905FF7">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Newborn screening (NBS) refers to tests conducted on newborns for early detection of potentially fatal and/or debilitating disorders that can be identified through a few blood drops collected within a few days of life. With over 4 million newborns screened for congenital disorders each year in the United States (US), NBS remains the largest genetic screening program in the country</w:t>
      </w:r>
      <w:r w:rsidR="00D41AB5" w:rsidRPr="0067103E">
        <w:rPr>
          <w:rFonts w:ascii="Times New Roman" w:hAnsi="Times New Roman" w:cs="Times New Roman"/>
          <w:color w:val="0D0D0D" w:themeColor="text1" w:themeTint="F2"/>
          <w:sz w:val="24"/>
          <w:szCs w:val="24"/>
        </w:rPr>
        <w:t xml:space="preserve"> </w:t>
      </w:r>
      <w:r w:rsidR="00171B00" w:rsidRPr="0067103E">
        <w:rPr>
          <w:rFonts w:ascii="Times New Roman" w:eastAsia="Times New Roman" w:hAnsi="Times New Roman" w:cs="Times New Roman"/>
          <w:color w:val="0D0D0D" w:themeColor="text1" w:themeTint="F2"/>
          <w:sz w:val="24"/>
          <w:szCs w:val="24"/>
        </w:rPr>
        <w:fldChar w:fldCharType="begin"/>
      </w:r>
      <w:r w:rsidR="00171B00" w:rsidRPr="0067103E">
        <w:rPr>
          <w:rFonts w:ascii="Times New Roman" w:eastAsia="Times New Roman" w:hAnsi="Times New Roman" w:cs="Times New Roman"/>
          <w:color w:val="0D0D0D" w:themeColor="text1" w:themeTint="F2"/>
          <w:sz w:val="24"/>
          <w:szCs w:val="24"/>
        </w:rPr>
        <w:instrText xml:space="preserve"> ADDIN EN.CITE &lt;EndNote&gt;&lt;Cite&gt;&lt;Author&gt;Green&lt;/Author&gt;&lt;Year&gt;2006&lt;/Year&gt;&lt;RecNum&gt;254&lt;/RecNum&gt;&lt;DisplayText&gt;[83]&lt;/DisplayText&gt;&lt;record&gt;&lt;rec-number&gt;254&lt;/rec-number&gt;&lt;foreign-keys&gt;&lt;key app="EN" db-id="p2fxt0pr7aearwefaesvdww8r9r5ewxxrt2e" timestamp="1651715712"&gt;254&lt;/key&gt;&lt;/foreign-keys&gt;&lt;ref-type name="Journal Article"&gt;17&lt;/ref-type&gt;&lt;contributors&gt;&lt;authors&gt;&lt;author&gt;Green, N. S.&lt;/author&gt;&lt;author&gt;Dolan, S. M.&lt;/author&gt;&lt;author&gt;Murray, T. H.&lt;/author&gt;&lt;/authors&gt;&lt;/contributors&gt;&lt;auth-address&gt;March of Dimes Birth Defects Foundation, White Plains, NY, USA. ngreen@modimes.org&lt;/auth-address&gt;&lt;titles&gt;&lt;title&gt;Newborn screening: complexities in universal genetic testing&lt;/title&gt;&lt;secondary-title&gt;Am J Public Health&lt;/secondary-title&gt;&lt;/titles&gt;&lt;periodical&gt;&lt;full-title&gt;Am J Public Health&lt;/full-title&gt;&lt;/periodical&gt;&lt;pages&gt;1955-9&lt;/pages&gt;&lt;volume&gt;96&lt;/volume&gt;&lt;number&gt;11&lt;/number&gt;&lt;keywords&gt;&lt;keyword&gt;Acyl-CoA Dehydrogenase&lt;/keyword&gt;&lt;keyword&gt;Adrenal Hyperplasia, Congenital/diagnosis&lt;/keyword&gt;&lt;keyword&gt;Cultural Diversity&lt;/keyword&gt;&lt;keyword&gt;Cystic Fibrosis/diagnosis&lt;/keyword&gt;&lt;keyword&gt;Early Diagnosis&lt;/keyword&gt;&lt;keyword&gt;Genetic Testing/*ethics/legislation &amp;amp; jurisprudence/methods&lt;/keyword&gt;&lt;keyword&gt;Humans&lt;/keyword&gt;&lt;keyword&gt;Infant, Newborn&lt;/keyword&gt;&lt;keyword&gt;Mandatory Testing&lt;/keyword&gt;&lt;keyword&gt;Metabolism, Inborn Errors/*diagnosis/ethnology&lt;/keyword&gt;&lt;keyword&gt;Neonatal Screening/*ethics/legislation &amp;amp; jurisprudence/methods&lt;/keyword&gt;&lt;keyword&gt;Phenylketonurias/diagnosis&lt;/keyword&gt;&lt;keyword&gt;Politics&lt;/keyword&gt;&lt;keyword&gt;Public Health Administration/*ethics/legislation &amp;amp; jurisprudence&lt;/keyword&gt;&lt;keyword&gt;Social Justice&lt;/keyword&gt;&lt;/keywords&gt;&lt;dates&gt;&lt;year&gt;2006&lt;/year&gt;&lt;pub-dates&gt;&lt;date&gt;Nov&lt;/date&gt;&lt;/pub-dates&gt;&lt;/dates&gt;&lt;isbn&gt;1541-0048 (Electronic)&amp;#xD;0090-0036 (Linking)&lt;/isbn&gt;&lt;accession-num&gt;16571691&lt;/accession-num&gt;&lt;urls&gt;&lt;related-urls&gt;&lt;url&gt;https://www.ncbi.nlm.nih.gov/pubmed/16571691&lt;/url&gt;&lt;/related-urls&gt;&lt;/urls&gt;&lt;custom2&gt;PMC1751824&lt;/custom2&gt;&lt;electronic-resource-num&gt;10.2105/AJPH.2005.070300&lt;/electronic-resource-num&gt;&lt;/record&gt;&lt;/Cite&gt;&lt;/EndNote&gt;</w:instrText>
      </w:r>
      <w:r w:rsidR="00171B00" w:rsidRPr="0067103E">
        <w:rPr>
          <w:rFonts w:ascii="Times New Roman" w:eastAsia="Times New Roman" w:hAnsi="Times New Roman" w:cs="Times New Roman"/>
          <w:color w:val="0D0D0D" w:themeColor="text1" w:themeTint="F2"/>
          <w:sz w:val="24"/>
          <w:szCs w:val="24"/>
        </w:rPr>
        <w:fldChar w:fldCharType="separate"/>
      </w:r>
      <w:r w:rsidR="00171B00" w:rsidRPr="0067103E">
        <w:rPr>
          <w:rFonts w:ascii="Times New Roman" w:eastAsia="Times New Roman" w:hAnsi="Times New Roman" w:cs="Times New Roman"/>
          <w:noProof/>
          <w:color w:val="0D0D0D" w:themeColor="text1" w:themeTint="F2"/>
          <w:sz w:val="24"/>
          <w:szCs w:val="24"/>
        </w:rPr>
        <w:t>[83]</w:t>
      </w:r>
      <w:r w:rsidR="00171B00" w:rsidRPr="0067103E">
        <w:rPr>
          <w:rFonts w:ascii="Times New Roman" w:eastAsia="Times New Roman" w:hAnsi="Times New Roman" w:cs="Times New Roman"/>
          <w:color w:val="0D0D0D" w:themeColor="text1" w:themeTint="F2"/>
          <w:sz w:val="24"/>
          <w:szCs w:val="24"/>
        </w:rPr>
        <w:fldChar w:fldCharType="end"/>
      </w:r>
      <w:r w:rsidR="00FB6087"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Since the inception of the first screening test for Phenylketonuria (PKU) in the early 1960s, NBS has expanded to incorporate the screening for dozens of conditions, including but not limited to: amino acid disorders, fatty acid oxidation disorders, and endocrine disorders. As a result, over 6000 infants with genetic and/or metabolic disorders are detected through NBS tests each year</w:t>
      </w:r>
      <w:r w:rsidR="008F2A16"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These </w:t>
      </w:r>
      <w:r w:rsidR="008F2A16" w:rsidRPr="0067103E">
        <w:rPr>
          <w:rFonts w:ascii="Times New Roman" w:eastAsia="Times New Roman" w:hAnsi="Times New Roman" w:cs="Times New Roman"/>
          <w:color w:val="0D0D0D" w:themeColor="text1" w:themeTint="F2"/>
          <w:sz w:val="24"/>
          <w:szCs w:val="24"/>
        </w:rPr>
        <w:t xml:space="preserve">screenings </w:t>
      </w:r>
      <w:r w:rsidRPr="0067103E">
        <w:rPr>
          <w:rFonts w:ascii="Times New Roman" w:eastAsia="Times New Roman" w:hAnsi="Times New Roman" w:cs="Times New Roman"/>
          <w:color w:val="0D0D0D" w:themeColor="text1" w:themeTint="F2"/>
          <w:sz w:val="24"/>
          <w:szCs w:val="24"/>
        </w:rPr>
        <w:t xml:space="preserve">allow for timely confirmatory diagnoses, referral, and treatment to avoid severe diseases or death </w:t>
      </w:r>
      <w:r w:rsidR="00171B00" w:rsidRPr="0067103E">
        <w:rPr>
          <w:rFonts w:ascii="Times New Roman" w:eastAsia="Times New Roman" w:hAnsi="Times New Roman" w:cs="Times New Roman"/>
          <w:color w:val="0D0D0D" w:themeColor="text1" w:themeTint="F2"/>
          <w:sz w:val="24"/>
          <w:szCs w:val="24"/>
        </w:rPr>
        <w:fldChar w:fldCharType="begin">
          <w:fldData xml:space="preserve">PEVuZE5vdGU+PENpdGU+PEF1dGhvcj5DZW50ZXJzIGZvciBEaXNlYXNlIENvbnRyb2wgYW5kIFBy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</w:fldData>
        </w:fldChar>
      </w:r>
      <w:r w:rsidR="00D734BA" w:rsidRPr="0067103E">
        <w:rPr>
          <w:rFonts w:ascii="Times New Roman" w:eastAsia="Times New Roman" w:hAnsi="Times New Roman" w:cs="Times New Roman"/>
          <w:color w:val="0D0D0D" w:themeColor="text1" w:themeTint="F2"/>
          <w:sz w:val="24"/>
          <w:szCs w:val="24"/>
        </w:rPr>
        <w:instrText xml:space="preserve"> ADDIN EN.CITE </w:instrText>
      </w:r>
      <w:r w:rsidR="00D734BA" w:rsidRPr="0067103E">
        <w:rPr>
          <w:rFonts w:ascii="Times New Roman" w:eastAsia="Times New Roman" w:hAnsi="Times New Roman" w:cs="Times New Roman"/>
          <w:color w:val="0D0D0D" w:themeColor="text1" w:themeTint="F2"/>
          <w:sz w:val="24"/>
          <w:szCs w:val="24"/>
        </w:rPr>
        <w:fldChar w:fldCharType="begin">
          <w:fldData xml:space="preserve">PEVuZE5vdGU+PENpdGU+PEF1dGhvcj5DZW50ZXJzIGZvciBEaXNlYXNlIENvbnRyb2wgYW5kIFBy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</w:fldData>
        </w:fldChar>
      </w:r>
      <w:r w:rsidR="00D734BA" w:rsidRPr="0067103E">
        <w:rPr>
          <w:rFonts w:ascii="Times New Roman" w:eastAsia="Times New Roman" w:hAnsi="Times New Roman" w:cs="Times New Roman"/>
          <w:color w:val="0D0D0D" w:themeColor="text1" w:themeTint="F2"/>
          <w:sz w:val="24"/>
          <w:szCs w:val="24"/>
        </w:rPr>
        <w:instrText xml:space="preserve"> ADDIN EN.CITE.DATA </w:instrText>
      </w:r>
      <w:r w:rsidR="00D734BA" w:rsidRPr="0067103E">
        <w:rPr>
          <w:rFonts w:ascii="Times New Roman" w:eastAsia="Times New Roman" w:hAnsi="Times New Roman" w:cs="Times New Roman"/>
          <w:color w:val="0D0D0D" w:themeColor="text1" w:themeTint="F2"/>
          <w:sz w:val="24"/>
          <w:szCs w:val="24"/>
        </w:rPr>
      </w:r>
      <w:r w:rsidR="00D734BA" w:rsidRPr="0067103E">
        <w:rPr>
          <w:rFonts w:ascii="Times New Roman" w:eastAsia="Times New Roman" w:hAnsi="Times New Roman" w:cs="Times New Roman"/>
          <w:color w:val="0D0D0D" w:themeColor="text1" w:themeTint="F2"/>
          <w:sz w:val="24"/>
          <w:szCs w:val="24"/>
        </w:rPr>
        <w:fldChar w:fldCharType="end"/>
      </w:r>
      <w:r w:rsidR="00171B00" w:rsidRPr="0067103E">
        <w:rPr>
          <w:rFonts w:ascii="Times New Roman" w:eastAsia="Times New Roman" w:hAnsi="Times New Roman" w:cs="Times New Roman"/>
          <w:color w:val="0D0D0D" w:themeColor="text1" w:themeTint="F2"/>
          <w:sz w:val="24"/>
          <w:szCs w:val="24"/>
        </w:rPr>
      </w:r>
      <w:r w:rsidR="00171B00" w:rsidRPr="0067103E">
        <w:rPr>
          <w:rFonts w:ascii="Times New Roman" w:eastAsia="Times New Roman" w:hAnsi="Times New Roman" w:cs="Times New Roman"/>
          <w:color w:val="0D0D0D" w:themeColor="text1" w:themeTint="F2"/>
          <w:sz w:val="24"/>
          <w:szCs w:val="24"/>
        </w:rPr>
        <w:fldChar w:fldCharType="separate"/>
      </w:r>
      <w:r w:rsidR="00D734BA" w:rsidRPr="0067103E">
        <w:rPr>
          <w:rFonts w:ascii="Times New Roman" w:eastAsia="Times New Roman" w:hAnsi="Times New Roman" w:cs="Times New Roman"/>
          <w:noProof/>
          <w:color w:val="0D0D0D" w:themeColor="text1" w:themeTint="F2"/>
          <w:sz w:val="24"/>
          <w:szCs w:val="24"/>
        </w:rPr>
        <w:t>[7, 75, 78]</w:t>
      </w:r>
      <w:r w:rsidR="00171B00"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In the United States, NBS is state-administered, with individual states taking ultimate responsibility in determining disorders to screen for, standards of practice, and the informed consent process on whether parents can opt-in or opt-out of NBS</w:t>
      </w:r>
      <w:r w:rsidR="00A85BE4" w:rsidRPr="0067103E">
        <w:rPr>
          <w:rFonts w:ascii="Times New Roman" w:hAnsi="Times New Roman" w:cs="Times New Roman"/>
          <w:color w:val="0D0D0D" w:themeColor="text1" w:themeTint="F2"/>
          <w:sz w:val="24"/>
          <w:szCs w:val="24"/>
        </w:rPr>
        <w:t xml:space="preserve"> </w:t>
      </w:r>
      <w:r w:rsidR="00171B00" w:rsidRPr="0067103E">
        <w:rPr>
          <w:rFonts w:ascii="Times New Roman" w:eastAsia="Times New Roman" w:hAnsi="Times New Roman" w:cs="Times New Roman"/>
          <w:color w:val="0D0D0D" w:themeColor="text1" w:themeTint="F2"/>
          <w:sz w:val="24"/>
          <w:szCs w:val="24"/>
        </w:rPr>
        <w:fldChar w:fldCharType="begin">
          <w:fldData xml:space="preserve">PEVuZE5vdGU+PENpdGU+PEF1dGhvcj5BbWVyaWNhbiBBY2FkZW15IG9mIFBlZGlhdHJpY3M8L0F1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=
</w:fldData>
        </w:fldChar>
      </w:r>
      <w:r w:rsidR="00171B00" w:rsidRPr="0067103E">
        <w:rPr>
          <w:rFonts w:ascii="Times New Roman" w:eastAsia="Times New Roman" w:hAnsi="Times New Roman" w:cs="Times New Roman"/>
          <w:color w:val="0D0D0D" w:themeColor="text1" w:themeTint="F2"/>
          <w:sz w:val="24"/>
          <w:szCs w:val="24"/>
        </w:rPr>
        <w:instrText xml:space="preserve"> ADDIN EN.CITE </w:instrText>
      </w:r>
      <w:r w:rsidR="00171B00" w:rsidRPr="0067103E">
        <w:rPr>
          <w:rFonts w:ascii="Times New Roman" w:eastAsia="Times New Roman" w:hAnsi="Times New Roman" w:cs="Times New Roman"/>
          <w:color w:val="0D0D0D" w:themeColor="text1" w:themeTint="F2"/>
          <w:sz w:val="24"/>
          <w:szCs w:val="24"/>
        </w:rPr>
        <w:fldChar w:fldCharType="begin">
          <w:fldData xml:space="preserve">PEVuZE5vdGU+PENpdGU+PEF1dGhvcj5BbWVyaWNhbiBBY2FkZW15IG9mIFBlZGlhdHJpY3M8L0F1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=
</w:fldData>
        </w:fldChar>
      </w:r>
      <w:r w:rsidR="00171B00" w:rsidRPr="0067103E">
        <w:rPr>
          <w:rFonts w:ascii="Times New Roman" w:eastAsia="Times New Roman" w:hAnsi="Times New Roman" w:cs="Times New Roman"/>
          <w:color w:val="0D0D0D" w:themeColor="text1" w:themeTint="F2"/>
          <w:sz w:val="24"/>
          <w:szCs w:val="24"/>
        </w:rPr>
        <w:instrText xml:space="preserve"> ADDIN EN.CITE.DATA </w:instrText>
      </w:r>
      <w:r w:rsidR="00171B00" w:rsidRPr="0067103E">
        <w:rPr>
          <w:rFonts w:ascii="Times New Roman" w:eastAsia="Times New Roman" w:hAnsi="Times New Roman" w:cs="Times New Roman"/>
          <w:color w:val="0D0D0D" w:themeColor="text1" w:themeTint="F2"/>
          <w:sz w:val="24"/>
          <w:szCs w:val="24"/>
        </w:rPr>
      </w:r>
      <w:r w:rsidR="00171B00" w:rsidRPr="0067103E">
        <w:rPr>
          <w:rFonts w:ascii="Times New Roman" w:eastAsia="Times New Roman" w:hAnsi="Times New Roman" w:cs="Times New Roman"/>
          <w:color w:val="0D0D0D" w:themeColor="text1" w:themeTint="F2"/>
          <w:sz w:val="24"/>
          <w:szCs w:val="24"/>
        </w:rPr>
        <w:fldChar w:fldCharType="end"/>
      </w:r>
      <w:r w:rsidR="00171B00" w:rsidRPr="0067103E">
        <w:rPr>
          <w:rFonts w:ascii="Times New Roman" w:eastAsia="Times New Roman" w:hAnsi="Times New Roman" w:cs="Times New Roman"/>
          <w:color w:val="0D0D0D" w:themeColor="text1" w:themeTint="F2"/>
          <w:sz w:val="24"/>
          <w:szCs w:val="24"/>
        </w:rPr>
      </w:r>
      <w:r w:rsidR="00171B00" w:rsidRPr="0067103E">
        <w:rPr>
          <w:rFonts w:ascii="Times New Roman" w:eastAsia="Times New Roman" w:hAnsi="Times New Roman" w:cs="Times New Roman"/>
          <w:color w:val="0D0D0D" w:themeColor="text1" w:themeTint="F2"/>
          <w:sz w:val="24"/>
          <w:szCs w:val="24"/>
        </w:rPr>
        <w:fldChar w:fldCharType="separate"/>
      </w:r>
      <w:r w:rsidR="00171B00" w:rsidRPr="0067103E">
        <w:rPr>
          <w:rFonts w:ascii="Times New Roman" w:eastAsia="Times New Roman" w:hAnsi="Times New Roman" w:cs="Times New Roman"/>
          <w:noProof/>
          <w:color w:val="0D0D0D" w:themeColor="text1" w:themeTint="F2"/>
          <w:sz w:val="24"/>
          <w:szCs w:val="24"/>
        </w:rPr>
        <w:t>[73, 75]</w:t>
      </w:r>
      <w:r w:rsidR="00171B00"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Some states, such as Alaska and Hawaii, allow refusal of NBS services only for religious reasons; while others like North Dakota (ND) and Minnesota allow parents to refuse NBS for any reason</w:t>
      </w:r>
      <w:r w:rsidR="002821CA" w:rsidRPr="0067103E">
        <w:rPr>
          <w:rFonts w:ascii="Times New Roman" w:hAnsi="Times New Roman" w:cs="Times New Roman"/>
          <w:color w:val="0D0D0D" w:themeColor="text1" w:themeTint="F2"/>
          <w:sz w:val="24"/>
          <w:szCs w:val="24"/>
        </w:rPr>
        <w:t xml:space="preserve"> </w:t>
      </w:r>
      <w:r w:rsidR="00171B00" w:rsidRPr="0067103E">
        <w:rPr>
          <w:rFonts w:ascii="Times New Roman" w:eastAsia="Times New Roman" w:hAnsi="Times New Roman" w:cs="Times New Roman"/>
          <w:color w:val="0D0D0D" w:themeColor="text1" w:themeTint="F2"/>
          <w:sz w:val="24"/>
          <w:szCs w:val="24"/>
        </w:rPr>
        <w:fldChar w:fldCharType="begin"/>
      </w:r>
      <w:r w:rsidR="00171B00" w:rsidRPr="0067103E">
        <w:rPr>
          <w:rFonts w:ascii="Times New Roman" w:eastAsia="Times New Roman" w:hAnsi="Times New Roman" w:cs="Times New Roman"/>
          <w:color w:val="0D0D0D" w:themeColor="text1" w:themeTint="F2"/>
          <w:sz w:val="24"/>
          <w:szCs w:val="24"/>
        </w:rPr>
        <w:instrText xml:space="preserve"> ADDIN EN.CITE &lt;EndNote&gt;&lt;Cite&gt;&lt;Author&gt;Newborn Screening Clearing House&lt;/Author&gt;&lt;Year&gt;2017&lt;/Year&gt;&lt;RecNum&gt;81&lt;/RecNum&gt;&lt;DisplayText&gt;[91]&lt;/DisplayText&gt;&lt;record&gt;&lt;rec-number&gt;81&lt;/rec-number&gt;&lt;foreign-keys&gt;&lt;key app="EN" db-id="xxex9p5tf9ax5wefp29v52srrsfdf0vrrvd0" timestamp="1526563144"&gt;81&lt;/key&gt;&lt;/foreign-keys&gt;&lt;ref-type name="Web Page"&gt;12&lt;/ref-type&gt;&lt;contributors&gt;&lt;authors&gt;&lt;author&gt;Newborn Screening Clearing House,&lt;/author&gt;&lt;/authors&gt;&lt;secondary-authors&gt;&lt;author&gt;Newborn-Screening-Clearing-House&lt;/author&gt;&lt;/secondary-authors&gt;&lt;/contributors&gt;&lt;titles&gt;&lt;title&gt;Conditions Screened By State&lt;/title&gt;&lt;/titles&gt;&lt;volume&gt;2017&lt;/volume&gt;&lt;dates&gt;&lt;year&gt;2017&lt;/year&gt;&lt;/dates&gt;&lt;pub-location&gt;Newborn Screening Clearinghouse&lt;/pub-location&gt;&lt;publisher&gt;Newborn Screening Clearinghouse&lt;/publisher&gt;&lt;urls&gt;&lt;related-urls&gt;&lt;url&gt;http://www.babysfirsttest.org/newborn-screening/about-babys-first-test&lt;/url&gt;&lt;/related-urls&gt;&lt;/urls&gt;&lt;/record&gt;&lt;/Cite&gt;&lt;/EndNote&gt;</w:instrText>
      </w:r>
      <w:r w:rsidR="00171B00" w:rsidRPr="0067103E">
        <w:rPr>
          <w:rFonts w:ascii="Times New Roman" w:eastAsia="Times New Roman" w:hAnsi="Times New Roman" w:cs="Times New Roman"/>
          <w:color w:val="0D0D0D" w:themeColor="text1" w:themeTint="F2"/>
          <w:sz w:val="24"/>
          <w:szCs w:val="24"/>
        </w:rPr>
        <w:fldChar w:fldCharType="separate"/>
      </w:r>
      <w:r w:rsidR="00171B00" w:rsidRPr="0067103E">
        <w:rPr>
          <w:rFonts w:ascii="Times New Roman" w:eastAsia="Times New Roman" w:hAnsi="Times New Roman" w:cs="Times New Roman"/>
          <w:noProof/>
          <w:color w:val="0D0D0D" w:themeColor="text1" w:themeTint="F2"/>
          <w:sz w:val="24"/>
          <w:szCs w:val="24"/>
        </w:rPr>
        <w:t>[91]</w:t>
      </w:r>
      <w:r w:rsidR="00171B00" w:rsidRPr="0067103E">
        <w:rPr>
          <w:rFonts w:ascii="Times New Roman" w:eastAsia="Times New Roman" w:hAnsi="Times New Roman" w:cs="Times New Roman"/>
          <w:color w:val="0D0D0D" w:themeColor="text1" w:themeTint="F2"/>
          <w:sz w:val="24"/>
          <w:szCs w:val="24"/>
        </w:rPr>
        <w:fldChar w:fldCharType="end"/>
      </w:r>
      <w:r w:rsidR="002821CA" w:rsidRPr="0067103E">
        <w:rPr>
          <w:rFonts w:ascii="Times New Roman" w:eastAsia="Times New Roman" w:hAnsi="Times New Roman" w:cs="Times New Roman"/>
          <w:color w:val="0D0D0D" w:themeColor="text1" w:themeTint="F2"/>
          <w:sz w:val="24"/>
          <w:szCs w:val="24"/>
        </w:rPr>
        <w:t>.</w:t>
      </w:r>
      <w:r w:rsidR="00CB35CB"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In ND, under ND Century Code (NDCC) § 25-17-02, parents who choose to refuse NBS are provided educational information on NBS by the </w:t>
      </w:r>
      <w:r w:rsidRPr="0067103E">
        <w:rPr>
          <w:rFonts w:ascii="Times New Roman" w:eastAsia="Times New Roman" w:hAnsi="Times New Roman" w:cs="Times New Roman"/>
          <w:color w:val="0D0D0D" w:themeColor="text1" w:themeTint="F2"/>
          <w:sz w:val="24"/>
          <w:szCs w:val="24"/>
        </w:rPr>
        <w:lastRenderedPageBreak/>
        <w:t>attending care provider present at birth. The attending providers are required to submit a signed refusal form to the ND NBS Program</w:t>
      </w:r>
      <w:r w:rsidR="00CB35CB" w:rsidRPr="0067103E">
        <w:rPr>
          <w:rFonts w:ascii="Times New Roman" w:hAnsi="Times New Roman" w:cs="Times New Roman"/>
          <w:color w:val="0D0D0D" w:themeColor="text1" w:themeTint="F2"/>
          <w:sz w:val="24"/>
          <w:szCs w:val="24"/>
        </w:rPr>
        <w:t xml:space="preserve"> </w:t>
      </w:r>
      <w:r w:rsidR="00171B00" w:rsidRPr="0067103E">
        <w:rPr>
          <w:rFonts w:ascii="Times New Roman" w:eastAsia="Times New Roman" w:hAnsi="Times New Roman" w:cs="Times New Roman"/>
          <w:color w:val="0D0D0D" w:themeColor="text1" w:themeTint="F2"/>
          <w:sz w:val="24"/>
          <w:szCs w:val="24"/>
        </w:rPr>
        <w:fldChar w:fldCharType="begin">
          <w:fldData xml:space="preserve">PEVuZE5vdGU+PENpdGU+PEF1dGhvcj5Ob3J0aCBEYWtvdGEgQ2VudHVyeSBDb2RlPC9BdXRob3I+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</w:fldData>
        </w:fldChar>
      </w:r>
      <w:r w:rsidR="00D734BA" w:rsidRPr="0067103E">
        <w:rPr>
          <w:rFonts w:ascii="Times New Roman" w:eastAsia="Times New Roman" w:hAnsi="Times New Roman" w:cs="Times New Roman"/>
          <w:color w:val="0D0D0D" w:themeColor="text1" w:themeTint="F2"/>
          <w:sz w:val="24"/>
          <w:szCs w:val="24"/>
        </w:rPr>
        <w:instrText xml:space="preserve"> ADDIN EN.CITE </w:instrText>
      </w:r>
      <w:r w:rsidR="00D734BA" w:rsidRPr="0067103E">
        <w:rPr>
          <w:rFonts w:ascii="Times New Roman" w:eastAsia="Times New Roman" w:hAnsi="Times New Roman" w:cs="Times New Roman"/>
          <w:color w:val="0D0D0D" w:themeColor="text1" w:themeTint="F2"/>
          <w:sz w:val="24"/>
          <w:szCs w:val="24"/>
        </w:rPr>
        <w:fldChar w:fldCharType="begin">
          <w:fldData xml:space="preserve">PEVuZE5vdGU+PENpdGU+PEF1dGhvcj5Ob3J0aCBEYWtvdGEgQ2VudHVyeSBDb2RlPC9BdXRob3I+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</w:fldData>
        </w:fldChar>
      </w:r>
      <w:r w:rsidR="00D734BA" w:rsidRPr="0067103E">
        <w:rPr>
          <w:rFonts w:ascii="Times New Roman" w:eastAsia="Times New Roman" w:hAnsi="Times New Roman" w:cs="Times New Roman"/>
          <w:color w:val="0D0D0D" w:themeColor="text1" w:themeTint="F2"/>
          <w:sz w:val="24"/>
          <w:szCs w:val="24"/>
        </w:rPr>
        <w:instrText xml:space="preserve"> ADDIN EN.CITE.DATA </w:instrText>
      </w:r>
      <w:r w:rsidR="00D734BA" w:rsidRPr="0067103E">
        <w:rPr>
          <w:rFonts w:ascii="Times New Roman" w:eastAsia="Times New Roman" w:hAnsi="Times New Roman" w:cs="Times New Roman"/>
          <w:color w:val="0D0D0D" w:themeColor="text1" w:themeTint="F2"/>
          <w:sz w:val="24"/>
          <w:szCs w:val="24"/>
        </w:rPr>
      </w:r>
      <w:r w:rsidR="00D734BA" w:rsidRPr="0067103E">
        <w:rPr>
          <w:rFonts w:ascii="Times New Roman" w:eastAsia="Times New Roman" w:hAnsi="Times New Roman" w:cs="Times New Roman"/>
          <w:color w:val="0D0D0D" w:themeColor="text1" w:themeTint="F2"/>
          <w:sz w:val="24"/>
          <w:szCs w:val="24"/>
        </w:rPr>
        <w:fldChar w:fldCharType="end"/>
      </w:r>
      <w:r w:rsidR="00171B00" w:rsidRPr="0067103E">
        <w:rPr>
          <w:rFonts w:ascii="Times New Roman" w:eastAsia="Times New Roman" w:hAnsi="Times New Roman" w:cs="Times New Roman"/>
          <w:color w:val="0D0D0D" w:themeColor="text1" w:themeTint="F2"/>
          <w:sz w:val="24"/>
          <w:szCs w:val="24"/>
        </w:rPr>
      </w:r>
      <w:r w:rsidR="00171B00" w:rsidRPr="0067103E">
        <w:rPr>
          <w:rFonts w:ascii="Times New Roman" w:eastAsia="Times New Roman" w:hAnsi="Times New Roman" w:cs="Times New Roman"/>
          <w:color w:val="0D0D0D" w:themeColor="text1" w:themeTint="F2"/>
          <w:sz w:val="24"/>
          <w:szCs w:val="24"/>
        </w:rPr>
        <w:fldChar w:fldCharType="separate"/>
      </w:r>
      <w:r w:rsidR="00D734BA" w:rsidRPr="0067103E">
        <w:rPr>
          <w:rFonts w:ascii="Times New Roman" w:eastAsia="Times New Roman" w:hAnsi="Times New Roman" w:cs="Times New Roman"/>
          <w:noProof/>
          <w:color w:val="0D0D0D" w:themeColor="text1" w:themeTint="F2"/>
          <w:sz w:val="24"/>
          <w:szCs w:val="24"/>
        </w:rPr>
        <w:t>[90, 92, 186]</w:t>
      </w:r>
      <w:r w:rsidR="00171B00"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Despite the well-established clinical efficacy of NBS</w:t>
      </w:r>
      <w:r w:rsidR="002821CA" w:rsidRPr="0067103E">
        <w:rPr>
          <w:rFonts w:ascii="Times New Roman" w:hAnsi="Times New Roman" w:cs="Times New Roman"/>
          <w:color w:val="0D0D0D" w:themeColor="text1" w:themeTint="F2"/>
          <w:sz w:val="24"/>
          <w:szCs w:val="24"/>
        </w:rPr>
        <w:t xml:space="preserve"> </w:t>
      </w:r>
      <w:r w:rsidR="00171B00" w:rsidRPr="0067103E">
        <w:rPr>
          <w:rFonts w:ascii="Times New Roman" w:eastAsia="Times New Roman" w:hAnsi="Times New Roman" w:cs="Times New Roman"/>
          <w:color w:val="0D0D0D" w:themeColor="text1" w:themeTint="F2"/>
          <w:sz w:val="24"/>
          <w:szCs w:val="24"/>
        </w:rPr>
        <w:fldChar w:fldCharType="begin">
          <w:fldData xml:space="preserve">PEVuZE5vdGU+PENpdGU+PEF1dGhvcj5Hcm9zc2U8L0F1dGhvcj48WWVhcj4yMDE2PC9ZZWFyPjxS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</w:fldData>
        </w:fldChar>
      </w:r>
      <w:r w:rsidR="00D734BA" w:rsidRPr="0067103E">
        <w:rPr>
          <w:rFonts w:ascii="Times New Roman" w:eastAsia="Times New Roman" w:hAnsi="Times New Roman" w:cs="Times New Roman"/>
          <w:color w:val="0D0D0D" w:themeColor="text1" w:themeTint="F2"/>
          <w:sz w:val="24"/>
          <w:szCs w:val="24"/>
        </w:rPr>
        <w:instrText xml:space="preserve"> ADDIN EN.CITE </w:instrText>
      </w:r>
      <w:r w:rsidR="00D734BA" w:rsidRPr="0067103E">
        <w:rPr>
          <w:rFonts w:ascii="Times New Roman" w:eastAsia="Times New Roman" w:hAnsi="Times New Roman" w:cs="Times New Roman"/>
          <w:color w:val="0D0D0D" w:themeColor="text1" w:themeTint="F2"/>
          <w:sz w:val="24"/>
          <w:szCs w:val="24"/>
        </w:rPr>
        <w:fldChar w:fldCharType="begin">
          <w:fldData xml:space="preserve">PEVuZE5vdGU+PENpdGU+PEF1dGhvcj5Hcm9zc2U8L0F1dGhvcj48WWVhcj4yMDE2PC9ZZWFyPjxS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</w:fldData>
        </w:fldChar>
      </w:r>
      <w:r w:rsidR="00D734BA" w:rsidRPr="0067103E">
        <w:rPr>
          <w:rFonts w:ascii="Times New Roman" w:eastAsia="Times New Roman" w:hAnsi="Times New Roman" w:cs="Times New Roman"/>
          <w:color w:val="0D0D0D" w:themeColor="text1" w:themeTint="F2"/>
          <w:sz w:val="24"/>
          <w:szCs w:val="24"/>
        </w:rPr>
        <w:instrText xml:space="preserve"> ADDIN EN.CITE.DATA </w:instrText>
      </w:r>
      <w:r w:rsidR="00D734BA" w:rsidRPr="0067103E">
        <w:rPr>
          <w:rFonts w:ascii="Times New Roman" w:eastAsia="Times New Roman" w:hAnsi="Times New Roman" w:cs="Times New Roman"/>
          <w:color w:val="0D0D0D" w:themeColor="text1" w:themeTint="F2"/>
          <w:sz w:val="24"/>
          <w:szCs w:val="24"/>
        </w:rPr>
      </w:r>
      <w:r w:rsidR="00D734BA" w:rsidRPr="0067103E">
        <w:rPr>
          <w:rFonts w:ascii="Times New Roman" w:eastAsia="Times New Roman" w:hAnsi="Times New Roman" w:cs="Times New Roman"/>
          <w:color w:val="0D0D0D" w:themeColor="text1" w:themeTint="F2"/>
          <w:sz w:val="24"/>
          <w:szCs w:val="24"/>
        </w:rPr>
        <w:fldChar w:fldCharType="end"/>
      </w:r>
      <w:r w:rsidR="00171B00" w:rsidRPr="0067103E">
        <w:rPr>
          <w:rFonts w:ascii="Times New Roman" w:eastAsia="Times New Roman" w:hAnsi="Times New Roman" w:cs="Times New Roman"/>
          <w:color w:val="0D0D0D" w:themeColor="text1" w:themeTint="F2"/>
          <w:sz w:val="24"/>
          <w:szCs w:val="24"/>
        </w:rPr>
      </w:r>
      <w:r w:rsidR="00171B00" w:rsidRPr="0067103E">
        <w:rPr>
          <w:rFonts w:ascii="Times New Roman" w:eastAsia="Times New Roman" w:hAnsi="Times New Roman" w:cs="Times New Roman"/>
          <w:color w:val="0D0D0D" w:themeColor="text1" w:themeTint="F2"/>
          <w:sz w:val="24"/>
          <w:szCs w:val="24"/>
        </w:rPr>
        <w:fldChar w:fldCharType="separate"/>
      </w:r>
      <w:r w:rsidR="00D734BA" w:rsidRPr="0067103E">
        <w:rPr>
          <w:rFonts w:ascii="Times New Roman" w:eastAsia="Times New Roman" w:hAnsi="Times New Roman" w:cs="Times New Roman"/>
          <w:noProof/>
          <w:color w:val="0D0D0D" w:themeColor="text1" w:themeTint="F2"/>
          <w:sz w:val="24"/>
          <w:szCs w:val="24"/>
        </w:rPr>
        <w:t>[14, 187]</w:t>
      </w:r>
      <w:r w:rsidR="00171B00"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the rate of parental refusal of NBS in ND has continued to rise. Given the important interaction that pregnant women have with their obstetric providers prior to, during, and after pregnancy, obstetric providers may play a critical role regarding how new mothers approach preventive measures, such as NBS </w:t>
      </w:r>
      <w:r w:rsidR="00171B00" w:rsidRPr="0067103E">
        <w:rPr>
          <w:rFonts w:ascii="Times New Roman" w:eastAsia="Times New Roman" w:hAnsi="Times New Roman" w:cs="Times New Roman"/>
          <w:color w:val="0D0D0D" w:themeColor="text1" w:themeTint="F2"/>
          <w:sz w:val="24"/>
          <w:szCs w:val="24"/>
        </w:rPr>
        <w:fldChar w:fldCharType="begin">
          <w:fldData xml:space="preserve">PEVuZE5vdGU+PENpdGU+PEF1dGhvcj5Db21taXR0ZWUgb248L0F1dGhvcj48WWVhcj4yMDE1PC9Z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</w:fldData>
        </w:fldChar>
      </w:r>
      <w:r w:rsidR="00D734BA" w:rsidRPr="0067103E">
        <w:rPr>
          <w:rFonts w:ascii="Times New Roman" w:eastAsia="Times New Roman" w:hAnsi="Times New Roman" w:cs="Times New Roman"/>
          <w:color w:val="0D0D0D" w:themeColor="text1" w:themeTint="F2"/>
          <w:sz w:val="24"/>
          <w:szCs w:val="24"/>
        </w:rPr>
        <w:instrText xml:space="preserve"> ADDIN EN.CITE </w:instrText>
      </w:r>
      <w:r w:rsidR="00D734BA" w:rsidRPr="0067103E">
        <w:rPr>
          <w:rFonts w:ascii="Times New Roman" w:eastAsia="Times New Roman" w:hAnsi="Times New Roman" w:cs="Times New Roman"/>
          <w:color w:val="0D0D0D" w:themeColor="text1" w:themeTint="F2"/>
          <w:sz w:val="24"/>
          <w:szCs w:val="24"/>
        </w:rPr>
        <w:fldChar w:fldCharType="begin">
          <w:fldData xml:space="preserve">PEVuZE5vdGU+PENpdGU+PEF1dGhvcj5Db21taXR0ZWUgb248L0F1dGhvcj48WWVhcj4yMDE1PC9Z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</w:fldData>
        </w:fldChar>
      </w:r>
      <w:r w:rsidR="00D734BA" w:rsidRPr="0067103E">
        <w:rPr>
          <w:rFonts w:ascii="Times New Roman" w:eastAsia="Times New Roman" w:hAnsi="Times New Roman" w:cs="Times New Roman"/>
          <w:color w:val="0D0D0D" w:themeColor="text1" w:themeTint="F2"/>
          <w:sz w:val="24"/>
          <w:szCs w:val="24"/>
        </w:rPr>
        <w:instrText xml:space="preserve"> ADDIN EN.CITE.DATA </w:instrText>
      </w:r>
      <w:r w:rsidR="00D734BA" w:rsidRPr="0067103E">
        <w:rPr>
          <w:rFonts w:ascii="Times New Roman" w:eastAsia="Times New Roman" w:hAnsi="Times New Roman" w:cs="Times New Roman"/>
          <w:color w:val="0D0D0D" w:themeColor="text1" w:themeTint="F2"/>
          <w:sz w:val="24"/>
          <w:szCs w:val="24"/>
        </w:rPr>
      </w:r>
      <w:r w:rsidR="00D734BA" w:rsidRPr="0067103E">
        <w:rPr>
          <w:rFonts w:ascii="Times New Roman" w:eastAsia="Times New Roman" w:hAnsi="Times New Roman" w:cs="Times New Roman"/>
          <w:color w:val="0D0D0D" w:themeColor="text1" w:themeTint="F2"/>
          <w:sz w:val="24"/>
          <w:szCs w:val="24"/>
        </w:rPr>
        <w:fldChar w:fldCharType="end"/>
      </w:r>
      <w:r w:rsidR="00171B00" w:rsidRPr="0067103E">
        <w:rPr>
          <w:rFonts w:ascii="Times New Roman" w:eastAsia="Times New Roman" w:hAnsi="Times New Roman" w:cs="Times New Roman"/>
          <w:color w:val="0D0D0D" w:themeColor="text1" w:themeTint="F2"/>
          <w:sz w:val="24"/>
          <w:szCs w:val="24"/>
        </w:rPr>
      </w:r>
      <w:r w:rsidR="00171B00" w:rsidRPr="0067103E">
        <w:rPr>
          <w:rFonts w:ascii="Times New Roman" w:eastAsia="Times New Roman" w:hAnsi="Times New Roman" w:cs="Times New Roman"/>
          <w:color w:val="0D0D0D" w:themeColor="text1" w:themeTint="F2"/>
          <w:sz w:val="24"/>
          <w:szCs w:val="24"/>
        </w:rPr>
        <w:fldChar w:fldCharType="separate"/>
      </w:r>
      <w:r w:rsidR="00D734BA" w:rsidRPr="0067103E">
        <w:rPr>
          <w:rFonts w:ascii="Times New Roman" w:eastAsia="Times New Roman" w:hAnsi="Times New Roman" w:cs="Times New Roman"/>
          <w:noProof/>
          <w:color w:val="0D0D0D" w:themeColor="text1" w:themeTint="F2"/>
          <w:sz w:val="24"/>
          <w:szCs w:val="24"/>
        </w:rPr>
        <w:t>[76, 188, 189]</w:t>
      </w:r>
      <w:r w:rsidR="00171B00"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With these issues in mind, the objective of this study was to identify maternal and provider predictors of NBS refusal.</w:t>
      </w:r>
    </w:p>
    <w:p w14:paraId="012E8485" w14:textId="77777777" w:rsidR="00905FF7" w:rsidRPr="0067103E" w:rsidRDefault="00905FF7" w:rsidP="007E5985">
      <w:pPr>
        <w:spacing w:after="0" w:line="480" w:lineRule="auto"/>
        <w:rPr>
          <w:rFonts w:ascii="Times New Roman" w:eastAsia="Times New Roman" w:hAnsi="Times New Roman" w:cs="Times New Roman"/>
          <w:color w:val="0D0D0D" w:themeColor="text1" w:themeTint="F2"/>
          <w:sz w:val="24"/>
          <w:szCs w:val="24"/>
        </w:rPr>
      </w:pPr>
    </w:p>
    <w:p w14:paraId="212D3E3B" w14:textId="11637998" w:rsidR="00A43242" w:rsidRPr="0067103E" w:rsidRDefault="00A43242" w:rsidP="007E5985">
      <w:pPr>
        <w:pStyle w:val="Heading5"/>
        <w:spacing w:line="480" w:lineRule="auto"/>
        <w:rPr>
          <w:rFonts w:ascii="Times New Roman" w:hAnsi="Times New Roman"/>
          <w:b/>
          <w:bCs/>
          <w:color w:val="0D0D0D" w:themeColor="text1" w:themeTint="F2"/>
          <w:sz w:val="24"/>
          <w:szCs w:val="24"/>
        </w:rPr>
      </w:pPr>
      <w:bookmarkStart w:id="75" w:name="_Toc106873603"/>
      <w:r w:rsidRPr="0067103E">
        <w:rPr>
          <w:rFonts w:ascii="Times New Roman" w:hAnsi="Times New Roman"/>
          <w:b/>
          <w:bCs/>
          <w:color w:val="0D0D0D" w:themeColor="text1" w:themeTint="F2"/>
          <w:sz w:val="24"/>
          <w:szCs w:val="24"/>
        </w:rPr>
        <w:t>3.3 Methods</w:t>
      </w:r>
      <w:bookmarkEnd w:id="75"/>
    </w:p>
    <w:p w14:paraId="5FB919E6" w14:textId="7C49C32D" w:rsidR="00A43242" w:rsidRPr="0067103E" w:rsidRDefault="00A43242" w:rsidP="007E5985">
      <w:pPr>
        <w:pStyle w:val="Heading7"/>
        <w:spacing w:line="480" w:lineRule="auto"/>
        <w:rPr>
          <w:rFonts w:ascii="Times New Roman" w:hAnsi="Times New Roman"/>
          <w:b/>
          <w:bCs/>
          <w:color w:val="0D0D0D" w:themeColor="text1" w:themeTint="F2"/>
        </w:rPr>
      </w:pPr>
      <w:bookmarkStart w:id="76" w:name="_Toc106873604"/>
      <w:r w:rsidRPr="0067103E">
        <w:rPr>
          <w:rFonts w:ascii="Times New Roman" w:hAnsi="Times New Roman"/>
          <w:b/>
          <w:bCs/>
          <w:color w:val="0D0D0D" w:themeColor="text1" w:themeTint="F2"/>
        </w:rPr>
        <w:t>3.3.1 Study Area</w:t>
      </w:r>
      <w:bookmarkEnd w:id="76"/>
    </w:p>
    <w:p w14:paraId="036DEAE6" w14:textId="26203187" w:rsidR="004E6270" w:rsidRDefault="00A43242" w:rsidP="00905FF7">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The study area included all 53 counties of ND which had a population ranging from 685,476 to 739,904 between 2011 and 2014, thereby remaining the fastest growing state in the nation. The racial distribution of ND is 87.9% White, 5.5% American Indian/Native American and 6.6% all other races. Approximately 3.6% of the residents are of Hispanic ethnicity</w:t>
      </w:r>
      <w:r w:rsidR="00171B00" w:rsidRPr="0067103E">
        <w:rPr>
          <w:rFonts w:ascii="Times New Roman" w:eastAsia="Times New Roman" w:hAnsi="Times New Roman" w:cs="Times New Roman"/>
          <w:color w:val="0D0D0D" w:themeColor="text1" w:themeTint="F2"/>
          <w:sz w:val="24"/>
          <w:szCs w:val="24"/>
        </w:rPr>
        <w:t xml:space="preserve"> </w:t>
      </w:r>
      <w:r w:rsidR="00171B00" w:rsidRPr="0067103E">
        <w:rPr>
          <w:rFonts w:ascii="Times New Roman" w:eastAsia="Times New Roman" w:hAnsi="Times New Roman" w:cs="Times New Roman"/>
          <w:color w:val="0D0D0D" w:themeColor="text1" w:themeTint="F2"/>
          <w:sz w:val="24"/>
          <w:szCs w:val="24"/>
        </w:rPr>
        <w:fldChar w:fldCharType="begin"/>
      </w:r>
      <w:r w:rsidR="00D734BA" w:rsidRPr="0067103E">
        <w:rPr>
          <w:rFonts w:ascii="Times New Roman" w:eastAsia="Times New Roman" w:hAnsi="Times New Roman" w:cs="Times New Roman"/>
          <w:color w:val="0D0D0D" w:themeColor="text1" w:themeTint="F2"/>
          <w:sz w:val="24"/>
          <w:szCs w:val="24"/>
        </w:rPr>
        <w:instrText xml:space="preserve"> ADDIN EN.CITE &lt;EndNote&gt;&lt;Cite&gt;&lt;Author&gt;U.S. Census Bureau&lt;/Author&gt;&lt;Year&gt;2014&lt;/Year&gt;&lt;RecNum&gt;100&lt;/RecNum&gt;&lt;DisplayText&gt;[190, 191]&lt;/DisplayText&gt;&lt;record&gt;&lt;rec-number&gt;100&lt;/rec-number&gt;&lt;foreign-keys&gt;&lt;key app="EN" db-id="xxex9p5tf9ax5wefp29v52srrsfdf0vrrvd0" timestamp="1526563144"&gt;100&lt;/key&gt;&lt;/foreign-keys&gt;&lt;ref-type name="Web Page"&gt;12&lt;/ref-type&gt;&lt;contributors&gt;&lt;authors&gt;&lt;author&gt;U.S. Census Bureau,&lt;/author&gt;&lt;/authors&gt;&lt;/contributors&gt;&lt;titles&gt;&lt;title&gt;QuickFacts North Dakota&lt;/title&gt;&lt;/titles&gt;&lt;volume&gt;2017&lt;/volume&gt;&lt;number&gt;7/19&lt;/number&gt;&lt;dates&gt;&lt;year&gt;2014&lt;/year&gt;&lt;/dates&gt;&lt;urls&gt;&lt;related-urls&gt;&lt;url&gt;https://www.census.gov/quickfacts/ND&lt;/url&gt;&lt;/related-urls&gt;&lt;/urls&gt;&lt;/record&gt;&lt;/Cite&gt;&lt;Cite&gt;&lt;Author&gt;U.S. Census Bureau&lt;/Author&gt;&lt;Year&gt;2016&lt;/Year&gt;&lt;RecNum&gt;101&lt;/RecNum&gt;&lt;record&gt;&lt;rec-number&gt;101&lt;/rec-number&gt;&lt;foreign-keys&gt;&lt;key app="EN" db-id="xxex9p5tf9ax5wefp29v52srrsfdf0vrrvd0" timestamp="1526563144"&gt;101&lt;/key&gt;&lt;/foreign-keys&gt;&lt;ref-type name="Web Page"&gt;12&lt;/ref-type&gt;&lt;contributors&gt;&lt;authors&gt;&lt;author&gt;U.S. Census Bureau,&lt;/author&gt;&lt;/authors&gt;&lt;/contributors&gt;&lt;titles&gt;&lt;title&gt;American Community Survey (ACS)&lt;/title&gt;&lt;/titles&gt;&lt;volume&gt;2017&lt;/volume&gt;&lt;number&gt;7/30/2017&lt;/number&gt;&lt;dates&gt;&lt;year&gt;2016&lt;/year&gt;&lt;/dates&gt;&lt;urls&gt;&lt;related-urls&gt;&lt;url&gt;https://www.census.gov/programs-surveys/acs/&lt;/url&gt;&lt;/related-urls&gt;&lt;/urls&gt;&lt;/record&gt;&lt;/Cite&gt;&lt;/EndNote&gt;</w:instrText>
      </w:r>
      <w:r w:rsidR="00171B00" w:rsidRPr="0067103E">
        <w:rPr>
          <w:rFonts w:ascii="Times New Roman" w:eastAsia="Times New Roman" w:hAnsi="Times New Roman" w:cs="Times New Roman"/>
          <w:color w:val="0D0D0D" w:themeColor="text1" w:themeTint="F2"/>
          <w:sz w:val="24"/>
          <w:szCs w:val="24"/>
        </w:rPr>
        <w:fldChar w:fldCharType="separate"/>
      </w:r>
      <w:r w:rsidR="00D734BA" w:rsidRPr="0067103E">
        <w:rPr>
          <w:rFonts w:ascii="Times New Roman" w:eastAsia="Times New Roman" w:hAnsi="Times New Roman" w:cs="Times New Roman"/>
          <w:noProof/>
          <w:color w:val="0D0D0D" w:themeColor="text1" w:themeTint="F2"/>
          <w:sz w:val="24"/>
          <w:szCs w:val="24"/>
        </w:rPr>
        <w:t>[190, 191]</w:t>
      </w:r>
      <w:r w:rsidR="00171B00"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 The study population included the cohort of live births occurring among ND residents between 2011 and 2014.</w:t>
      </w:r>
    </w:p>
    <w:p w14:paraId="3C18C5A2" w14:textId="77777777" w:rsidR="00905FF7" w:rsidRPr="0067103E" w:rsidRDefault="00905FF7" w:rsidP="007E5985">
      <w:pPr>
        <w:spacing w:after="0" w:line="480" w:lineRule="auto"/>
        <w:rPr>
          <w:rFonts w:ascii="Times New Roman" w:eastAsia="Times New Roman" w:hAnsi="Times New Roman" w:cs="Times New Roman"/>
          <w:color w:val="0D0D0D" w:themeColor="text1" w:themeTint="F2"/>
          <w:sz w:val="24"/>
          <w:szCs w:val="24"/>
        </w:rPr>
      </w:pPr>
    </w:p>
    <w:p w14:paraId="5D29874C" w14:textId="6636371C" w:rsidR="000670B3" w:rsidRPr="0067103E" w:rsidRDefault="00A43242" w:rsidP="007E5985">
      <w:pPr>
        <w:pStyle w:val="Heading7"/>
        <w:spacing w:line="480" w:lineRule="auto"/>
      </w:pPr>
      <w:bookmarkStart w:id="77" w:name="_Toc106873605"/>
      <w:r w:rsidRPr="0067103E">
        <w:rPr>
          <w:rFonts w:ascii="Times New Roman" w:hAnsi="Times New Roman"/>
          <w:b/>
          <w:bCs/>
          <w:color w:val="0D0D0D" w:themeColor="text1" w:themeTint="F2"/>
        </w:rPr>
        <w:t>3.3.2 Conceptual Model for the Potential Predictors NBS</w:t>
      </w:r>
      <w:bookmarkEnd w:id="77"/>
      <w:r w:rsidRPr="0067103E">
        <w:rPr>
          <w:rFonts w:ascii="Times New Roman" w:hAnsi="Times New Roman"/>
          <w:b/>
          <w:bCs/>
          <w:color w:val="0D0D0D" w:themeColor="text1" w:themeTint="F2"/>
        </w:rPr>
        <w:t xml:space="preserve"> </w:t>
      </w:r>
    </w:p>
    <w:p w14:paraId="2E01D742" w14:textId="77777777" w:rsidR="00905FF7" w:rsidRDefault="00A43242" w:rsidP="00905FF7">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Predictors of NBS refusal are not well understood, therefore, our conceptual model showing the potential predictors of NBS refusal that guided our</w:t>
      </w:r>
      <w:r w:rsidR="007614B8"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epidemiological/statistical modelling is shown in Fig</w:t>
      </w:r>
      <w:r w:rsidR="001A0B23" w:rsidRPr="0067103E">
        <w:rPr>
          <w:rFonts w:ascii="Times New Roman" w:eastAsia="Times New Roman" w:hAnsi="Times New Roman" w:cs="Times New Roman"/>
          <w:color w:val="0D0D0D" w:themeColor="text1" w:themeTint="F2"/>
          <w:sz w:val="24"/>
          <w:szCs w:val="24"/>
        </w:rPr>
        <w:t>ure</w:t>
      </w:r>
      <w:r w:rsidRPr="0067103E">
        <w:rPr>
          <w:rFonts w:ascii="Times New Roman" w:eastAsia="Times New Roman" w:hAnsi="Times New Roman" w:cs="Times New Roman"/>
          <w:color w:val="0D0D0D" w:themeColor="text1" w:themeTint="F2"/>
          <w:sz w:val="24"/>
          <w:szCs w:val="24"/>
        </w:rPr>
        <w:t> </w:t>
      </w:r>
      <w:r w:rsidR="00802D8A">
        <w:rPr>
          <w:rFonts w:ascii="Times New Roman" w:eastAsia="Times New Roman" w:hAnsi="Times New Roman" w:cs="Times New Roman"/>
          <w:color w:val="0D0D0D" w:themeColor="text1" w:themeTint="F2"/>
          <w:sz w:val="24"/>
          <w:szCs w:val="24"/>
        </w:rPr>
        <w:t>3.</w:t>
      </w:r>
      <w:r w:rsidRPr="0067103E">
        <w:rPr>
          <w:rFonts w:ascii="Times New Roman" w:eastAsia="Times New Roman" w:hAnsi="Times New Roman" w:cs="Times New Roman"/>
          <w:color w:val="0D0D0D" w:themeColor="text1" w:themeTint="F2"/>
          <w:sz w:val="24"/>
          <w:szCs w:val="24"/>
        </w:rPr>
        <w:t xml:space="preserve">1. This model is based on parental refusal literature, specifically, immunization refusal studies which have largely shown that parental vaccine refusal in the US is </w:t>
      </w:r>
    </w:p>
    <w:p w14:paraId="05FA3F40" w14:textId="77777777" w:rsidR="0040140B" w:rsidRDefault="00905FF7" w:rsidP="0040140B">
      <w:pPr>
        <w:pStyle w:val="Caption"/>
      </w:pPr>
      <w:r w:rsidRPr="0067103E">
        <w:rPr>
          <w:rFonts w:ascii="Times New Roman" w:hAnsi="Times New Roman" w:cs="Times New Roman"/>
          <w:noProof/>
          <w:color w:val="0D0D0D" w:themeColor="text1" w:themeTint="F2"/>
        </w:rPr>
        <w:lastRenderedPageBreak/>
        <w:drawing>
          <wp:inline distT="0" distB="0" distL="0" distR="0" wp14:anchorId="006F2C2A" wp14:editId="43FDF57D">
            <wp:extent cx="5486400" cy="227711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486400" cy="2277110"/>
                    </a:xfrm>
                    <a:prstGeom prst="rect">
                      <a:avLst/>
                    </a:prstGeom>
                  </pic:spPr>
                </pic:pic>
              </a:graphicData>
            </a:graphic>
          </wp:inline>
        </w:drawing>
      </w:r>
    </w:p>
    <w:p w14:paraId="4C3D6C7B" w14:textId="61D1B9C9" w:rsidR="00E84930" w:rsidRPr="0040140B" w:rsidRDefault="0040140B" w:rsidP="0040140B">
      <w:pPr>
        <w:pStyle w:val="Caption"/>
        <w:rPr>
          <w:rFonts w:ascii="Times New Roman" w:hAnsi="Times New Roman" w:cs="Times New Roman"/>
        </w:rPr>
      </w:pPr>
      <w:bookmarkStart w:id="78" w:name="_Toc110500629"/>
      <w:r w:rsidRPr="0040140B">
        <w:rPr>
          <w:rFonts w:ascii="Times New Roman" w:hAnsi="Times New Roman" w:cs="Times New Roman"/>
        </w:rPr>
        <w:t xml:space="preserve">Figure </w:t>
      </w:r>
      <w:r>
        <w:rPr>
          <w:rFonts w:ascii="Times New Roman" w:hAnsi="Times New Roman" w:cs="Times New Roman"/>
        </w:rPr>
        <w:t>3.1</w:t>
      </w:r>
      <w:r w:rsidRPr="0040140B">
        <w:rPr>
          <w:rFonts w:ascii="Times New Roman" w:hAnsi="Times New Roman" w:cs="Times New Roman"/>
        </w:rPr>
        <w:t>: Proposed conceptual model showing predictors of newborn screening refusal in North Dakota.</w:t>
      </w:r>
      <w:bookmarkEnd w:id="78"/>
    </w:p>
    <w:p w14:paraId="74E1DDDC" w14:textId="660EF50A" w:rsidR="00905FF7" w:rsidRPr="0040140B" w:rsidRDefault="00905FF7">
      <w:pPr>
        <w:rPr>
          <w:rFonts w:ascii="Times New Roman" w:eastAsia="Times New Roman" w:hAnsi="Times New Roman" w:cs="Times New Roman"/>
          <w:color w:val="0D0D0D" w:themeColor="text1" w:themeTint="F2"/>
          <w:sz w:val="24"/>
          <w:szCs w:val="24"/>
        </w:rPr>
      </w:pPr>
      <w:r w:rsidRPr="0040140B">
        <w:rPr>
          <w:rFonts w:ascii="Times New Roman" w:eastAsia="Times New Roman" w:hAnsi="Times New Roman" w:cs="Times New Roman"/>
          <w:color w:val="0D0D0D" w:themeColor="text1" w:themeTint="F2"/>
          <w:sz w:val="24"/>
          <w:szCs w:val="24"/>
        </w:rPr>
        <w:br w:type="page"/>
      </w:r>
    </w:p>
    <w:p w14:paraId="4660F4D5" w14:textId="7DD4E466" w:rsidR="00905FF7" w:rsidRDefault="00A43242" w:rsidP="007E5985">
      <w:pPr>
        <w:spacing w:after="0" w:line="480" w:lineRule="auto"/>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lastRenderedPageBreak/>
        <w:t>associated with higher income and educational levels, parental race, and regular use of alternative providers (such as chiropractors and naturopaths)</w:t>
      </w:r>
      <w:r w:rsidR="00E242B3" w:rsidRPr="0067103E">
        <w:rPr>
          <w:rFonts w:ascii="Times New Roman" w:hAnsi="Times New Roman" w:cs="Times New Roman"/>
          <w:color w:val="0D0D0D" w:themeColor="text1" w:themeTint="F2"/>
          <w:sz w:val="24"/>
          <w:szCs w:val="24"/>
        </w:rPr>
        <w:t xml:space="preserve"> </w:t>
      </w:r>
      <w:r w:rsidR="00171B00" w:rsidRPr="0067103E">
        <w:rPr>
          <w:rFonts w:ascii="Times New Roman" w:eastAsia="Times New Roman" w:hAnsi="Times New Roman" w:cs="Times New Roman"/>
          <w:color w:val="0D0D0D" w:themeColor="text1" w:themeTint="F2"/>
          <w:sz w:val="24"/>
          <w:szCs w:val="24"/>
        </w:rPr>
        <w:fldChar w:fldCharType="begin">
          <w:fldData xml:space="preserve">PEVuZE5vdGU+PENpdGU+PEF1dGhvcj5EZW1wc2V5PC9BdXRob3I+PFllYXI+MjAxMTwvWWVhcj48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</w:fldData>
        </w:fldChar>
      </w:r>
      <w:r w:rsidR="00D734BA" w:rsidRPr="00905FF7">
        <w:rPr>
          <w:rFonts w:ascii="Times New Roman" w:eastAsia="Times New Roman" w:hAnsi="Times New Roman" w:cs="Times New Roman"/>
          <w:color w:val="0D0D0D" w:themeColor="text1" w:themeTint="F2"/>
          <w:sz w:val="24"/>
          <w:szCs w:val="24"/>
        </w:rPr>
        <w:instrText xml:space="preserve"> ADDIN EN.CITE </w:instrText>
      </w:r>
      <w:r w:rsidR="00D734BA" w:rsidRPr="00905FF7">
        <w:rPr>
          <w:rFonts w:ascii="Times New Roman" w:eastAsia="Times New Roman" w:hAnsi="Times New Roman" w:cs="Times New Roman"/>
          <w:color w:val="0D0D0D" w:themeColor="text1" w:themeTint="F2"/>
          <w:sz w:val="24"/>
          <w:szCs w:val="24"/>
        </w:rPr>
        <w:fldChar w:fldCharType="begin">
          <w:fldData xml:space="preserve">PEVuZE5vdGU+PENpdGU+PEF1dGhvcj5EZW1wc2V5PC9BdXRob3I+PFllYXI+MjAxMTwvWWVhcj48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</w:fldData>
        </w:fldChar>
      </w:r>
      <w:r w:rsidR="00D734BA" w:rsidRPr="00905FF7">
        <w:rPr>
          <w:rFonts w:ascii="Times New Roman" w:eastAsia="Times New Roman" w:hAnsi="Times New Roman" w:cs="Times New Roman"/>
          <w:color w:val="0D0D0D" w:themeColor="text1" w:themeTint="F2"/>
          <w:sz w:val="24"/>
          <w:szCs w:val="24"/>
        </w:rPr>
        <w:instrText xml:space="preserve"> ADDIN EN.CITE.DATA </w:instrText>
      </w:r>
      <w:r w:rsidR="00D734BA" w:rsidRPr="00905FF7">
        <w:rPr>
          <w:rFonts w:ascii="Times New Roman" w:eastAsia="Times New Roman" w:hAnsi="Times New Roman" w:cs="Times New Roman"/>
          <w:color w:val="0D0D0D" w:themeColor="text1" w:themeTint="F2"/>
          <w:sz w:val="24"/>
          <w:szCs w:val="24"/>
        </w:rPr>
      </w:r>
      <w:r w:rsidR="00D734BA" w:rsidRPr="00905FF7">
        <w:rPr>
          <w:rFonts w:ascii="Times New Roman" w:eastAsia="Times New Roman" w:hAnsi="Times New Roman" w:cs="Times New Roman"/>
          <w:color w:val="0D0D0D" w:themeColor="text1" w:themeTint="F2"/>
          <w:sz w:val="24"/>
          <w:szCs w:val="24"/>
        </w:rPr>
        <w:fldChar w:fldCharType="end"/>
      </w:r>
      <w:r w:rsidR="00171B00" w:rsidRPr="0067103E">
        <w:rPr>
          <w:rFonts w:ascii="Times New Roman" w:eastAsia="Times New Roman" w:hAnsi="Times New Roman" w:cs="Times New Roman"/>
          <w:color w:val="0D0D0D" w:themeColor="text1" w:themeTint="F2"/>
          <w:sz w:val="24"/>
          <w:szCs w:val="24"/>
        </w:rPr>
      </w:r>
      <w:r w:rsidR="00171B00" w:rsidRPr="0067103E">
        <w:rPr>
          <w:rFonts w:ascii="Times New Roman" w:eastAsia="Times New Roman" w:hAnsi="Times New Roman" w:cs="Times New Roman"/>
          <w:color w:val="0D0D0D" w:themeColor="text1" w:themeTint="F2"/>
          <w:sz w:val="24"/>
          <w:szCs w:val="24"/>
        </w:rPr>
        <w:fldChar w:fldCharType="separate"/>
      </w:r>
      <w:r w:rsidR="00D734BA" w:rsidRPr="0067103E">
        <w:rPr>
          <w:rFonts w:ascii="Times New Roman" w:eastAsia="Times New Roman" w:hAnsi="Times New Roman" w:cs="Times New Roman"/>
          <w:noProof/>
          <w:color w:val="0D0D0D" w:themeColor="text1" w:themeTint="F2"/>
          <w:sz w:val="24"/>
          <w:szCs w:val="24"/>
        </w:rPr>
        <w:t>[16, 192-197]</w:t>
      </w:r>
      <w:r w:rsidR="00171B00"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Other maternal characteristics included in the conceptual model were maternal medical risk factors that have been identified by other studies as part of the criteria used by alternate obstetric providers, specifically midwives, in selecting low-risk clients for home or out-of-hospital births</w:t>
      </w:r>
      <w:r w:rsidR="00483E45" w:rsidRPr="0067103E">
        <w:rPr>
          <w:rFonts w:ascii="Times New Roman" w:hAnsi="Times New Roman" w:cs="Times New Roman"/>
          <w:color w:val="0D0D0D" w:themeColor="text1" w:themeTint="F2"/>
          <w:sz w:val="24"/>
          <w:szCs w:val="24"/>
        </w:rPr>
        <w:t xml:space="preserve"> </w:t>
      </w:r>
      <w:r w:rsidR="00171B00" w:rsidRPr="0067103E">
        <w:rPr>
          <w:rFonts w:ascii="Times New Roman" w:eastAsia="Times New Roman" w:hAnsi="Times New Roman" w:cs="Times New Roman"/>
          <w:color w:val="0D0D0D" w:themeColor="text1" w:themeTint="F2"/>
          <w:sz w:val="24"/>
          <w:szCs w:val="24"/>
        </w:rPr>
        <w:fldChar w:fldCharType="begin"/>
      </w:r>
      <w:r w:rsidR="00D734BA" w:rsidRPr="0067103E">
        <w:rPr>
          <w:rFonts w:ascii="Times New Roman" w:eastAsia="Times New Roman" w:hAnsi="Times New Roman" w:cs="Times New Roman"/>
          <w:color w:val="0D0D0D" w:themeColor="text1" w:themeTint="F2"/>
          <w:sz w:val="24"/>
          <w:szCs w:val="24"/>
        </w:rPr>
        <w:instrText xml:space="preserve"> ADDIN EN.CITE &lt;EndNote&gt;&lt;Cite&gt;&lt;Author&gt;Vedam&lt;/Author&gt;&lt;Year&gt;1995&lt;/Year&gt;&lt;RecNum&gt;102&lt;/RecNum&gt;&lt;DisplayText&gt;[198]&lt;/DisplayText&gt;&lt;record&gt;&lt;rec-number&gt;102&lt;/rec-number&gt;&lt;foreign-keys&gt;&lt;key app="EN" db-id="xxex9p5tf9ax5wefp29v52srrsfdf0vrrvd0" timestamp="1526563144"&gt;102&lt;/key&gt;&lt;/foreign-keys&gt;&lt;ref-type name="Journal Article"&gt;17&lt;/ref-type&gt;&lt;contributors&gt;&lt;authors&gt;&lt;author&gt;Vedam, S.&lt;/author&gt;&lt;author&gt;Kolodji, Y.&lt;/author&gt;&lt;/authors&gt;&lt;/contributors&gt;&lt;titles&gt;&lt;title&gt;Guidelines for client selection in the home birth midwifery practice&lt;/title&gt;&lt;secondary-title&gt;J Nurse Midwifery&lt;/secondary-title&gt;&lt;/titles&gt;&lt;periodical&gt;&lt;full-title&gt;J Nurse Midwifery&lt;/full-title&gt;&lt;/periodical&gt;&lt;pages&gt;508-21&lt;/pages&gt;&lt;volume&gt;40&lt;/volume&gt;&lt;number&gt;6&lt;/number&gt;&lt;keywords&gt;&lt;keyword&gt;Female&lt;/keyword&gt;&lt;keyword&gt;Home Childbirth/*nursing&lt;/keyword&gt;&lt;keyword&gt;Humans&lt;/keyword&gt;&lt;keyword&gt;*Nurse Midwives&lt;/keyword&gt;&lt;keyword&gt;Nursing Assessment&lt;/keyword&gt;&lt;keyword&gt;*Patient Selection&lt;/keyword&gt;&lt;keyword&gt;Practice Guidelines as Topic&lt;/keyword&gt;&lt;keyword&gt;Pregnancy&lt;/keyword&gt;&lt;keyword&gt;Pregnancy Complications&lt;/keyword&gt;&lt;keyword&gt;Risk Factors&lt;/keyword&gt;&lt;keyword&gt;United States&lt;/keyword&gt;&lt;/keywords&gt;&lt;dates&gt;&lt;year&gt;1995&lt;/year&gt;&lt;pub-dates&gt;&lt;date&gt;Nov-Dec&lt;/date&gt;&lt;/pub-dates&gt;&lt;/dates&gt;&lt;isbn&gt;0091-2182 (Print)&amp;#xD;0091-2182 (Linking)&lt;/isbn&gt;&lt;accession-num&gt;8568575&lt;/accession-num&gt;&lt;urls&gt;&lt;related-urls&gt;&lt;url&gt;https://www.ncbi.nlm.nih.gov/pubmed/8568575&lt;/url&gt;&lt;/related-urls&gt;&lt;/urls&gt;&lt;/record&gt;&lt;/Cite&gt;&lt;/EndNote&gt;</w:instrText>
      </w:r>
      <w:r w:rsidR="00171B00" w:rsidRPr="0067103E">
        <w:rPr>
          <w:rFonts w:ascii="Times New Roman" w:eastAsia="Times New Roman" w:hAnsi="Times New Roman" w:cs="Times New Roman"/>
          <w:color w:val="0D0D0D" w:themeColor="text1" w:themeTint="F2"/>
          <w:sz w:val="24"/>
          <w:szCs w:val="24"/>
        </w:rPr>
        <w:fldChar w:fldCharType="separate"/>
      </w:r>
      <w:r w:rsidR="00D734BA" w:rsidRPr="0067103E">
        <w:rPr>
          <w:rFonts w:ascii="Times New Roman" w:eastAsia="Times New Roman" w:hAnsi="Times New Roman" w:cs="Times New Roman"/>
          <w:noProof/>
          <w:color w:val="0D0D0D" w:themeColor="text1" w:themeTint="F2"/>
          <w:sz w:val="24"/>
          <w:szCs w:val="24"/>
        </w:rPr>
        <w:t>[198]</w:t>
      </w:r>
      <w:r w:rsidR="00171B00"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Hepatitis B vaccination (HBV) at birth was included in the conceptual model because it was hypothesized that women who refuse preventive care like HBV for their infants would be more likely to refuse other preventive procedures like NBS compared to those who did not refuse the vaccine.</w:t>
      </w:r>
    </w:p>
    <w:p w14:paraId="5CE52620" w14:textId="77777777" w:rsidR="00802D8A" w:rsidRPr="0067103E" w:rsidRDefault="00802D8A" w:rsidP="007E5985">
      <w:pPr>
        <w:keepNext/>
        <w:spacing w:after="0" w:line="480" w:lineRule="auto"/>
        <w:rPr>
          <w:rFonts w:ascii="Times New Roman" w:hAnsi="Times New Roman" w:cs="Times New Roman"/>
          <w:color w:val="0D0D0D" w:themeColor="text1" w:themeTint="F2"/>
          <w:sz w:val="24"/>
          <w:szCs w:val="24"/>
        </w:rPr>
      </w:pPr>
    </w:p>
    <w:p w14:paraId="7B69157B" w14:textId="08B75B66" w:rsidR="00A43242" w:rsidRPr="0067103E" w:rsidRDefault="00A43242" w:rsidP="007E5985">
      <w:pPr>
        <w:spacing w:line="480" w:lineRule="auto"/>
        <w:rPr>
          <w:rFonts w:ascii="Times New Roman" w:hAnsi="Times New Roman"/>
          <w:b/>
          <w:bCs/>
          <w:color w:val="0D0D0D" w:themeColor="text1" w:themeTint="F2"/>
        </w:rPr>
      </w:pPr>
      <w:bookmarkStart w:id="79" w:name="_Toc106873606"/>
      <w:r w:rsidRPr="0067103E">
        <w:rPr>
          <w:rFonts w:ascii="Times New Roman" w:hAnsi="Times New Roman"/>
          <w:b/>
          <w:bCs/>
          <w:color w:val="0D0D0D" w:themeColor="text1" w:themeTint="F2"/>
        </w:rPr>
        <w:t>3.3.</w:t>
      </w:r>
      <w:r w:rsidR="002E1758" w:rsidRPr="0067103E">
        <w:rPr>
          <w:rFonts w:ascii="Times New Roman" w:hAnsi="Times New Roman"/>
          <w:b/>
          <w:bCs/>
          <w:color w:val="0D0D0D" w:themeColor="text1" w:themeTint="F2"/>
        </w:rPr>
        <w:t>3</w:t>
      </w:r>
      <w:r w:rsidRPr="0067103E">
        <w:rPr>
          <w:rFonts w:ascii="Times New Roman" w:hAnsi="Times New Roman"/>
          <w:b/>
          <w:bCs/>
          <w:color w:val="0D0D0D" w:themeColor="text1" w:themeTint="F2"/>
        </w:rPr>
        <w:t xml:space="preserve"> Data Sources and Management</w:t>
      </w:r>
      <w:bookmarkEnd w:id="79"/>
      <w:r w:rsidRPr="0067103E">
        <w:rPr>
          <w:rFonts w:ascii="Times New Roman" w:hAnsi="Times New Roman"/>
          <w:b/>
          <w:bCs/>
          <w:color w:val="0D0D0D" w:themeColor="text1" w:themeTint="F2"/>
        </w:rPr>
        <w:t xml:space="preserve"> </w:t>
      </w:r>
    </w:p>
    <w:p w14:paraId="374643DC" w14:textId="1E82AC82" w:rsidR="004E6270" w:rsidRDefault="00A43242" w:rsidP="00905FF7">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NBS and birth certificate data were obtained for all births and NBS refusals occurring between 2011 and 2014 from the </w:t>
      </w:r>
      <w:proofErr w:type="spellStart"/>
      <w:r w:rsidRPr="0067103E">
        <w:rPr>
          <w:rFonts w:ascii="Times New Roman" w:eastAsia="Times New Roman" w:hAnsi="Times New Roman" w:cs="Times New Roman"/>
          <w:color w:val="0D0D0D" w:themeColor="text1" w:themeTint="F2"/>
          <w:sz w:val="24"/>
          <w:szCs w:val="24"/>
        </w:rPr>
        <w:t>NDDoH</w:t>
      </w:r>
      <w:proofErr w:type="spellEnd"/>
      <w:r w:rsidRPr="0067103E">
        <w:rPr>
          <w:rFonts w:ascii="Times New Roman" w:eastAsia="Times New Roman" w:hAnsi="Times New Roman" w:cs="Times New Roman"/>
          <w:color w:val="0D0D0D" w:themeColor="text1" w:themeTint="F2"/>
          <w:sz w:val="24"/>
          <w:szCs w:val="24"/>
        </w:rPr>
        <w:t xml:space="preserve">. NBS refusal was defined as an infant whose parent or guardian had a written NBS refusal form signed and returned to the ND NBS Program. </w:t>
      </w:r>
    </w:p>
    <w:p w14:paraId="1620C2FB" w14:textId="77777777" w:rsidR="00905FF7" w:rsidRPr="0067103E" w:rsidRDefault="00905FF7" w:rsidP="007E5985">
      <w:pPr>
        <w:spacing w:after="0" w:line="480" w:lineRule="auto"/>
        <w:rPr>
          <w:rFonts w:ascii="Times New Roman" w:eastAsia="Times New Roman" w:hAnsi="Times New Roman" w:cs="Times New Roman"/>
          <w:color w:val="0D0D0D" w:themeColor="text1" w:themeTint="F2"/>
          <w:sz w:val="24"/>
          <w:szCs w:val="24"/>
        </w:rPr>
      </w:pPr>
    </w:p>
    <w:p w14:paraId="452F865E" w14:textId="752B3F0A" w:rsidR="00A43242" w:rsidRPr="0067103E" w:rsidRDefault="00A43242" w:rsidP="007E5985">
      <w:pPr>
        <w:pStyle w:val="Heading8"/>
        <w:spacing w:line="480" w:lineRule="auto"/>
        <w:rPr>
          <w:rFonts w:ascii="Times New Roman" w:hAnsi="Times New Roman"/>
          <w:b/>
          <w:bCs/>
          <w:i w:val="0"/>
          <w:iCs w:val="0"/>
          <w:color w:val="0D0D0D" w:themeColor="text1" w:themeTint="F2"/>
          <w:sz w:val="24"/>
          <w:szCs w:val="24"/>
        </w:rPr>
      </w:pPr>
      <w:bookmarkStart w:id="80" w:name="_Toc106873607"/>
      <w:r w:rsidRPr="0067103E">
        <w:rPr>
          <w:rFonts w:ascii="Times New Roman" w:hAnsi="Times New Roman"/>
          <w:b/>
          <w:bCs/>
          <w:i w:val="0"/>
          <w:iCs w:val="0"/>
          <w:color w:val="0D0D0D" w:themeColor="text1" w:themeTint="F2"/>
          <w:sz w:val="24"/>
          <w:szCs w:val="24"/>
        </w:rPr>
        <w:t>3.3.</w:t>
      </w:r>
      <w:r w:rsidR="003D11F6" w:rsidRPr="0067103E">
        <w:rPr>
          <w:rFonts w:ascii="Times New Roman" w:hAnsi="Times New Roman"/>
          <w:b/>
          <w:bCs/>
          <w:i w:val="0"/>
          <w:iCs w:val="0"/>
          <w:color w:val="0D0D0D" w:themeColor="text1" w:themeTint="F2"/>
          <w:sz w:val="24"/>
          <w:szCs w:val="24"/>
        </w:rPr>
        <w:t>3.1</w:t>
      </w:r>
      <w:r w:rsidRPr="0067103E">
        <w:rPr>
          <w:rFonts w:ascii="Times New Roman" w:hAnsi="Times New Roman"/>
          <w:b/>
          <w:bCs/>
          <w:i w:val="0"/>
          <w:iCs w:val="0"/>
          <w:color w:val="0D0D0D" w:themeColor="text1" w:themeTint="F2"/>
          <w:sz w:val="24"/>
          <w:szCs w:val="24"/>
        </w:rPr>
        <w:t xml:space="preserve"> Predictor Data</w:t>
      </w:r>
      <w:bookmarkEnd w:id="80"/>
      <w:r w:rsidRPr="0067103E">
        <w:rPr>
          <w:rFonts w:ascii="Times New Roman" w:hAnsi="Times New Roman"/>
          <w:b/>
          <w:bCs/>
          <w:i w:val="0"/>
          <w:iCs w:val="0"/>
          <w:color w:val="0D0D0D" w:themeColor="text1" w:themeTint="F2"/>
          <w:sz w:val="24"/>
          <w:szCs w:val="24"/>
        </w:rPr>
        <w:t xml:space="preserve"> </w:t>
      </w:r>
    </w:p>
    <w:p w14:paraId="2091348F" w14:textId="77777777" w:rsidR="00AD0A44" w:rsidRDefault="00A43242" w:rsidP="00905FF7">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Data on potential predictors of NBS refusal were obtained from the birth certificate database. The variables extracted from this database included the maternal and infant health</w:t>
      </w:r>
      <w:r w:rsidR="00EE3680"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related predictors presented in Table </w:t>
      </w:r>
      <w:r w:rsidR="00905FF7">
        <w:rPr>
          <w:rFonts w:ascii="Times New Roman" w:eastAsia="Times New Roman" w:hAnsi="Times New Roman" w:cs="Times New Roman"/>
          <w:color w:val="0D0D0D" w:themeColor="text1" w:themeTint="F2"/>
          <w:sz w:val="24"/>
          <w:szCs w:val="24"/>
        </w:rPr>
        <w:t>3.</w:t>
      </w:r>
      <w:r w:rsidRPr="0067103E">
        <w:rPr>
          <w:rFonts w:ascii="Times New Roman" w:eastAsia="Times New Roman" w:hAnsi="Times New Roman" w:cs="Times New Roman"/>
          <w:color w:val="0D0D0D" w:themeColor="text1" w:themeTint="F2"/>
          <w:sz w:val="24"/>
          <w:szCs w:val="24"/>
        </w:rPr>
        <w:t xml:space="preserve">1. Maternal socio-economic predictors such as maternal race, education, insurance status, and marital status were also obtained from the birth certificate database. Information on birth attendant credentialing was also obtained from the birth certificate database and assigned to two distinct categories. The first category consisted of birth attendants </w:t>
      </w:r>
    </w:p>
    <w:p w14:paraId="6EC3C50B" w14:textId="77777777" w:rsidR="00AD0A44" w:rsidRPr="0067103E" w:rsidRDefault="00AD0A44" w:rsidP="00AD0A44">
      <w:pPr>
        <w:pStyle w:val="Caption"/>
        <w:rPr>
          <w:rFonts w:ascii="Times New Roman" w:hAnsi="Times New Roman" w:cs="Times New Roman"/>
          <w:color w:val="0D0D0D" w:themeColor="text1" w:themeTint="F2"/>
        </w:rPr>
      </w:pPr>
      <w:bookmarkStart w:id="81" w:name="_Toc106873914"/>
      <w:r w:rsidRPr="0067103E">
        <w:rPr>
          <w:rFonts w:ascii="Times New Roman" w:hAnsi="Times New Roman" w:cs="Times New Roman"/>
          <w:color w:val="0D0D0D" w:themeColor="text1" w:themeTint="F2"/>
        </w:rPr>
        <w:lastRenderedPageBreak/>
        <w:t>Table 3.1. Demographic characteristics, by NBS status, of mothers of babies born in North Dakota between 2011 and 2014</w:t>
      </w:r>
      <w:bookmarkEnd w:id="81"/>
    </w:p>
    <w:tbl>
      <w:tblPr>
        <w:tblW w:w="9360" w:type="dxa"/>
        <w:jc w:val="center"/>
        <w:tblBorders>
          <w:top w:val="single" w:sz="4" w:space="0" w:color="auto"/>
          <w:bottom w:val="single" w:sz="4" w:space="0" w:color="auto"/>
        </w:tblBorders>
        <w:tblLayout w:type="fixed"/>
        <w:tblCellMar>
          <w:left w:w="0" w:type="dxa"/>
          <w:right w:w="0" w:type="dxa"/>
        </w:tblCellMar>
        <w:tblLook w:val="01E0" w:firstRow="1" w:lastRow="1" w:firstColumn="1" w:lastColumn="1" w:noHBand="0" w:noVBand="0"/>
      </w:tblPr>
      <w:tblGrid>
        <w:gridCol w:w="2520"/>
        <w:gridCol w:w="990"/>
        <w:gridCol w:w="810"/>
        <w:gridCol w:w="1260"/>
        <w:gridCol w:w="774"/>
        <w:gridCol w:w="741"/>
        <w:gridCol w:w="1147"/>
        <w:gridCol w:w="1118"/>
      </w:tblGrid>
      <w:tr w:rsidR="00AD0A44" w:rsidRPr="005D2D05" w14:paraId="78F16504" w14:textId="77777777" w:rsidTr="008A3AC8">
        <w:trPr>
          <w:trHeight w:val="477"/>
          <w:jc w:val="center"/>
        </w:trPr>
        <w:tc>
          <w:tcPr>
            <w:tcW w:w="2520" w:type="dxa"/>
            <w:tcBorders>
              <w:top w:val="single" w:sz="4" w:space="0" w:color="auto"/>
              <w:bottom w:val="single" w:sz="4" w:space="0" w:color="auto"/>
            </w:tcBorders>
          </w:tcPr>
          <w:p w14:paraId="676B29EF" w14:textId="77777777" w:rsidR="00AD0A44" w:rsidRPr="002E37EA" w:rsidRDefault="00AD0A44" w:rsidP="008A3AC8">
            <w:pPr>
              <w:widowControl w:val="0"/>
              <w:autoSpaceDE w:val="0"/>
              <w:autoSpaceDN w:val="0"/>
              <w:spacing w:before="37" w:after="0" w:line="240" w:lineRule="auto"/>
              <w:rPr>
                <w:rFonts w:ascii="Times New Roman" w:eastAsia="Times New Roman" w:hAnsi="Times New Roman" w:cs="Times New Roman"/>
                <w:b/>
                <w:bCs/>
                <w:color w:val="0D0D0D" w:themeColor="text1" w:themeTint="F2"/>
                <w:sz w:val="16"/>
                <w:szCs w:val="16"/>
              </w:rPr>
            </w:pPr>
            <w:bookmarkStart w:id="82" w:name="_Hlk111195942"/>
            <w:r w:rsidRPr="002E37EA">
              <w:rPr>
                <w:rFonts w:ascii="Times New Roman" w:eastAsia="Times New Roman" w:hAnsi="Times New Roman" w:cs="Times New Roman"/>
                <w:b/>
                <w:bCs/>
                <w:color w:val="0D0D0D" w:themeColor="text1" w:themeTint="F2"/>
                <w:sz w:val="16"/>
                <w:szCs w:val="16"/>
              </w:rPr>
              <w:t>Characteristic</w:t>
            </w:r>
          </w:p>
        </w:tc>
        <w:tc>
          <w:tcPr>
            <w:tcW w:w="990" w:type="dxa"/>
            <w:tcBorders>
              <w:top w:val="single" w:sz="4" w:space="0" w:color="auto"/>
              <w:bottom w:val="single" w:sz="4" w:space="0" w:color="auto"/>
            </w:tcBorders>
          </w:tcPr>
          <w:p w14:paraId="1534A83E" w14:textId="77777777" w:rsidR="00AD0A44" w:rsidRPr="005D2D05" w:rsidRDefault="00AD0A44" w:rsidP="008A3AC8">
            <w:pPr>
              <w:widowControl w:val="0"/>
              <w:autoSpaceDE w:val="0"/>
              <w:autoSpaceDN w:val="0"/>
              <w:spacing w:before="37" w:after="0" w:line="240" w:lineRule="auto"/>
              <w:ind w:left="273"/>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NBS*</w:t>
            </w:r>
            <w:r w:rsidRPr="005D2D05">
              <w:rPr>
                <w:rFonts w:ascii="Times New Roman" w:eastAsia="Times New Roman" w:hAnsi="Times New Roman" w:cs="Times New Roman"/>
                <w:color w:val="0D0D0D" w:themeColor="text1" w:themeTint="F2"/>
                <w:spacing w:val="-1"/>
                <w:sz w:val="16"/>
                <w:szCs w:val="16"/>
              </w:rPr>
              <w:t xml:space="preserve"> </w:t>
            </w:r>
            <w:r w:rsidRPr="005D2D05">
              <w:rPr>
                <w:rFonts w:ascii="Times New Roman" w:eastAsia="Times New Roman" w:hAnsi="Times New Roman" w:cs="Times New Roman"/>
                <w:color w:val="0D0D0D" w:themeColor="text1" w:themeTint="F2"/>
                <w:sz w:val="16"/>
                <w:szCs w:val="16"/>
              </w:rPr>
              <w:t>refused</w:t>
            </w:r>
          </w:p>
        </w:tc>
        <w:tc>
          <w:tcPr>
            <w:tcW w:w="810" w:type="dxa"/>
            <w:tcBorders>
              <w:top w:val="single" w:sz="4" w:space="0" w:color="auto"/>
              <w:bottom w:val="single" w:sz="4" w:space="0" w:color="auto"/>
            </w:tcBorders>
          </w:tcPr>
          <w:p w14:paraId="20271403" w14:textId="77777777" w:rsidR="00AD0A44" w:rsidRPr="005D2D05" w:rsidRDefault="00AD0A44" w:rsidP="008A3AC8">
            <w:pPr>
              <w:widowControl w:val="0"/>
              <w:autoSpaceDE w:val="0"/>
              <w:autoSpaceDN w:val="0"/>
              <w:spacing w:before="37" w:after="0" w:line="240" w:lineRule="auto"/>
              <w:ind w:left="173" w:right="146"/>
              <w:jc w:val="center"/>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Percent</w:t>
            </w:r>
          </w:p>
        </w:tc>
        <w:tc>
          <w:tcPr>
            <w:tcW w:w="1260" w:type="dxa"/>
            <w:tcBorders>
              <w:top w:val="single" w:sz="4" w:space="0" w:color="auto"/>
              <w:bottom w:val="single" w:sz="4" w:space="0" w:color="auto"/>
            </w:tcBorders>
          </w:tcPr>
          <w:p w14:paraId="1637877E" w14:textId="77777777" w:rsidR="00AD0A44" w:rsidRPr="005D2D05" w:rsidRDefault="00AD0A44" w:rsidP="008A3AC8">
            <w:pPr>
              <w:widowControl w:val="0"/>
              <w:autoSpaceDE w:val="0"/>
              <w:autoSpaceDN w:val="0"/>
              <w:spacing w:before="37" w:after="0" w:line="240" w:lineRule="auto"/>
              <w:ind w:left="168"/>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95%</w:t>
            </w:r>
            <w:r w:rsidRPr="005D2D05">
              <w:rPr>
                <w:rFonts w:ascii="Times New Roman" w:eastAsia="Times New Roman" w:hAnsi="Times New Roman" w:cs="Times New Roman"/>
                <w:color w:val="0D0D0D" w:themeColor="text1" w:themeTint="F2"/>
                <w:spacing w:val="-6"/>
                <w:sz w:val="16"/>
                <w:szCs w:val="16"/>
              </w:rPr>
              <w:t xml:space="preserve"> </w:t>
            </w:r>
            <w:r w:rsidRPr="005D2D05">
              <w:rPr>
                <w:rFonts w:ascii="Times New Roman" w:eastAsia="Times New Roman" w:hAnsi="Times New Roman" w:cs="Times New Roman"/>
                <w:color w:val="0D0D0D" w:themeColor="text1" w:themeTint="F2"/>
                <w:sz w:val="16"/>
                <w:szCs w:val="16"/>
              </w:rPr>
              <w:t>CI**</w:t>
            </w:r>
          </w:p>
        </w:tc>
        <w:tc>
          <w:tcPr>
            <w:tcW w:w="774" w:type="dxa"/>
            <w:tcBorders>
              <w:top w:val="single" w:sz="4" w:space="0" w:color="auto"/>
              <w:bottom w:val="single" w:sz="4" w:space="0" w:color="auto"/>
            </w:tcBorders>
          </w:tcPr>
          <w:p w14:paraId="6B559C6D" w14:textId="77777777" w:rsidR="00AD0A44" w:rsidRPr="005D2D05" w:rsidRDefault="00AD0A44" w:rsidP="008A3AC8">
            <w:pPr>
              <w:widowControl w:val="0"/>
              <w:autoSpaceDE w:val="0"/>
              <w:autoSpaceDN w:val="0"/>
              <w:spacing w:before="37" w:after="0" w:line="240" w:lineRule="auto"/>
              <w:ind w:left="199"/>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Non-refusal</w:t>
            </w:r>
          </w:p>
        </w:tc>
        <w:tc>
          <w:tcPr>
            <w:tcW w:w="741" w:type="dxa"/>
            <w:tcBorders>
              <w:top w:val="single" w:sz="4" w:space="0" w:color="auto"/>
              <w:bottom w:val="single" w:sz="4" w:space="0" w:color="auto"/>
            </w:tcBorders>
          </w:tcPr>
          <w:p w14:paraId="4E5EEF84" w14:textId="77777777" w:rsidR="00AD0A44" w:rsidRPr="005D2D05" w:rsidRDefault="00AD0A44" w:rsidP="008A3AC8">
            <w:pPr>
              <w:widowControl w:val="0"/>
              <w:autoSpaceDE w:val="0"/>
              <w:autoSpaceDN w:val="0"/>
              <w:spacing w:before="37" w:after="0" w:line="240" w:lineRule="auto"/>
              <w:ind w:left="185"/>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Percent</w:t>
            </w:r>
          </w:p>
        </w:tc>
        <w:tc>
          <w:tcPr>
            <w:tcW w:w="1147" w:type="dxa"/>
            <w:tcBorders>
              <w:top w:val="single" w:sz="4" w:space="0" w:color="auto"/>
              <w:bottom w:val="single" w:sz="4" w:space="0" w:color="auto"/>
            </w:tcBorders>
          </w:tcPr>
          <w:p w14:paraId="2B1786C7" w14:textId="77777777" w:rsidR="00AD0A44" w:rsidRPr="005D2D05" w:rsidRDefault="00AD0A44" w:rsidP="008A3AC8">
            <w:pPr>
              <w:widowControl w:val="0"/>
              <w:autoSpaceDE w:val="0"/>
              <w:autoSpaceDN w:val="0"/>
              <w:spacing w:before="37" w:after="0" w:line="240" w:lineRule="auto"/>
              <w:ind w:left="166"/>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95%</w:t>
            </w:r>
            <w:r w:rsidRPr="005D2D05">
              <w:rPr>
                <w:rFonts w:ascii="Times New Roman" w:eastAsia="Times New Roman" w:hAnsi="Times New Roman" w:cs="Times New Roman"/>
                <w:color w:val="0D0D0D" w:themeColor="text1" w:themeTint="F2"/>
                <w:spacing w:val="-6"/>
                <w:sz w:val="16"/>
                <w:szCs w:val="16"/>
              </w:rPr>
              <w:t xml:space="preserve"> </w:t>
            </w:r>
            <w:r w:rsidRPr="005D2D05">
              <w:rPr>
                <w:rFonts w:ascii="Times New Roman" w:eastAsia="Times New Roman" w:hAnsi="Times New Roman" w:cs="Times New Roman"/>
                <w:color w:val="0D0D0D" w:themeColor="text1" w:themeTint="F2"/>
                <w:sz w:val="16"/>
                <w:szCs w:val="16"/>
              </w:rPr>
              <w:t>CI**</w:t>
            </w:r>
          </w:p>
        </w:tc>
        <w:tc>
          <w:tcPr>
            <w:tcW w:w="1118" w:type="dxa"/>
            <w:tcBorders>
              <w:top w:val="single" w:sz="4" w:space="0" w:color="auto"/>
              <w:bottom w:val="single" w:sz="4" w:space="0" w:color="auto"/>
            </w:tcBorders>
          </w:tcPr>
          <w:p w14:paraId="409A4261" w14:textId="77777777" w:rsidR="00AD0A44" w:rsidRPr="005D2D05" w:rsidRDefault="00AD0A44" w:rsidP="008A3AC8">
            <w:pPr>
              <w:widowControl w:val="0"/>
              <w:autoSpaceDE w:val="0"/>
              <w:autoSpaceDN w:val="0"/>
              <w:spacing w:before="37" w:after="0" w:line="240" w:lineRule="auto"/>
              <w:ind w:left="164" w:right="93"/>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Significant</w:t>
            </w:r>
            <w:r w:rsidRPr="005D2D05">
              <w:rPr>
                <w:rFonts w:ascii="Times New Roman" w:eastAsia="Times New Roman" w:hAnsi="Times New Roman" w:cs="Times New Roman"/>
                <w:color w:val="0D0D0D" w:themeColor="text1" w:themeTint="F2"/>
                <w:spacing w:val="-35"/>
                <w:sz w:val="16"/>
                <w:szCs w:val="16"/>
              </w:rPr>
              <w:t xml:space="preserve"> </w:t>
            </w:r>
            <w:r w:rsidRPr="005D2D05">
              <w:rPr>
                <w:rFonts w:ascii="Times New Roman" w:eastAsia="Times New Roman" w:hAnsi="Times New Roman" w:cs="Times New Roman"/>
                <w:color w:val="0D0D0D" w:themeColor="text1" w:themeTint="F2"/>
                <w:sz w:val="16"/>
                <w:szCs w:val="16"/>
              </w:rPr>
              <w:t>association</w:t>
            </w:r>
          </w:p>
        </w:tc>
      </w:tr>
      <w:bookmarkEnd w:id="82"/>
      <w:tr w:rsidR="00AD0A44" w:rsidRPr="005D2D05" w14:paraId="37E7D7A6" w14:textId="77777777" w:rsidTr="008A3AC8">
        <w:trPr>
          <w:trHeight w:val="296"/>
          <w:jc w:val="center"/>
        </w:trPr>
        <w:tc>
          <w:tcPr>
            <w:tcW w:w="2520" w:type="dxa"/>
            <w:tcBorders>
              <w:top w:val="single" w:sz="4" w:space="0" w:color="auto"/>
            </w:tcBorders>
          </w:tcPr>
          <w:p w14:paraId="5FBD4C3A" w14:textId="77777777" w:rsidR="00AD0A44" w:rsidRPr="005D2D05" w:rsidRDefault="00AD0A44" w:rsidP="008A3AC8">
            <w:pPr>
              <w:widowControl w:val="0"/>
              <w:autoSpaceDE w:val="0"/>
              <w:autoSpaceDN w:val="0"/>
              <w:spacing w:before="79" w:after="0" w:line="240" w:lineRule="auto"/>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ND-born</w:t>
            </w:r>
            <w:r w:rsidRPr="005D2D05">
              <w:rPr>
                <w:rFonts w:ascii="Times New Roman" w:eastAsia="Times New Roman" w:hAnsi="Times New Roman" w:cs="Times New Roman"/>
                <w:color w:val="0D0D0D" w:themeColor="text1" w:themeTint="F2"/>
                <w:spacing w:val="1"/>
                <w:sz w:val="16"/>
                <w:szCs w:val="16"/>
              </w:rPr>
              <w:t xml:space="preserve"> </w:t>
            </w:r>
            <w:r w:rsidRPr="005D2D05">
              <w:rPr>
                <w:rFonts w:ascii="Times New Roman" w:eastAsia="Times New Roman" w:hAnsi="Times New Roman" w:cs="Times New Roman"/>
                <w:color w:val="0D0D0D" w:themeColor="text1" w:themeTint="F2"/>
                <w:sz w:val="16"/>
                <w:szCs w:val="16"/>
              </w:rPr>
              <w:t>resident</w:t>
            </w:r>
            <w:r w:rsidRPr="005D2D05">
              <w:rPr>
                <w:rFonts w:ascii="Times New Roman" w:eastAsia="Times New Roman" w:hAnsi="Times New Roman" w:cs="Times New Roman"/>
                <w:color w:val="0D0D0D" w:themeColor="text1" w:themeTint="F2"/>
                <w:spacing w:val="1"/>
                <w:sz w:val="16"/>
                <w:szCs w:val="16"/>
              </w:rPr>
              <w:t xml:space="preserve"> </w:t>
            </w:r>
            <w:r w:rsidRPr="005D2D05">
              <w:rPr>
                <w:rFonts w:ascii="Times New Roman" w:eastAsia="Times New Roman" w:hAnsi="Times New Roman" w:cs="Times New Roman"/>
                <w:color w:val="0D0D0D" w:themeColor="text1" w:themeTint="F2"/>
                <w:sz w:val="16"/>
                <w:szCs w:val="16"/>
              </w:rPr>
              <w:t>births</w:t>
            </w:r>
            <w:r w:rsidRPr="005D2D05">
              <w:rPr>
                <w:rFonts w:ascii="Times New Roman" w:eastAsia="Times New Roman" w:hAnsi="Times New Roman" w:cs="Times New Roman"/>
                <w:color w:val="0D0D0D" w:themeColor="text1" w:themeTint="F2"/>
                <w:spacing w:val="2"/>
                <w:sz w:val="16"/>
                <w:szCs w:val="16"/>
              </w:rPr>
              <w:t xml:space="preserve"> </w:t>
            </w:r>
            <w:r w:rsidRPr="005D2D05">
              <w:rPr>
                <w:rFonts w:ascii="Times New Roman" w:eastAsia="Times New Roman" w:hAnsi="Times New Roman" w:cs="Times New Roman"/>
                <w:color w:val="0D0D0D" w:themeColor="text1" w:themeTint="F2"/>
                <w:sz w:val="16"/>
                <w:szCs w:val="16"/>
              </w:rPr>
              <w:t>(all)</w:t>
            </w:r>
          </w:p>
        </w:tc>
        <w:tc>
          <w:tcPr>
            <w:tcW w:w="990" w:type="dxa"/>
            <w:tcBorders>
              <w:top w:val="single" w:sz="4" w:space="0" w:color="auto"/>
            </w:tcBorders>
          </w:tcPr>
          <w:p w14:paraId="7C223DFC" w14:textId="77777777" w:rsidR="00AD0A44" w:rsidRPr="005D2D05" w:rsidRDefault="00AD0A44" w:rsidP="008A3AC8">
            <w:pPr>
              <w:widowControl w:val="0"/>
              <w:autoSpaceDE w:val="0"/>
              <w:autoSpaceDN w:val="0"/>
              <w:spacing w:before="79" w:after="0" w:line="240" w:lineRule="auto"/>
              <w:ind w:left="274"/>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135</w:t>
            </w:r>
          </w:p>
        </w:tc>
        <w:tc>
          <w:tcPr>
            <w:tcW w:w="810" w:type="dxa"/>
            <w:tcBorders>
              <w:top w:val="single" w:sz="4" w:space="0" w:color="auto"/>
            </w:tcBorders>
          </w:tcPr>
          <w:p w14:paraId="48B0E27C" w14:textId="77777777" w:rsidR="00AD0A44" w:rsidRPr="005D2D05" w:rsidRDefault="00AD0A44" w:rsidP="008A3AC8">
            <w:pPr>
              <w:widowControl w:val="0"/>
              <w:autoSpaceDE w:val="0"/>
              <w:autoSpaceDN w:val="0"/>
              <w:spacing w:before="79" w:after="0" w:line="240" w:lineRule="auto"/>
              <w:ind w:left="173" w:right="328"/>
              <w:jc w:val="center"/>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0.33</w:t>
            </w:r>
          </w:p>
        </w:tc>
        <w:tc>
          <w:tcPr>
            <w:tcW w:w="1260" w:type="dxa"/>
            <w:tcBorders>
              <w:top w:val="single" w:sz="4" w:space="0" w:color="auto"/>
            </w:tcBorders>
          </w:tcPr>
          <w:p w14:paraId="44ED854A" w14:textId="77777777" w:rsidR="00AD0A44" w:rsidRPr="005D2D05" w:rsidRDefault="00AD0A44" w:rsidP="008A3AC8">
            <w:pPr>
              <w:widowControl w:val="0"/>
              <w:autoSpaceDE w:val="0"/>
              <w:autoSpaceDN w:val="0"/>
              <w:spacing w:before="79" w:after="0" w:line="240" w:lineRule="auto"/>
              <w:ind w:left="168"/>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(0.28, 0.39)</w:t>
            </w:r>
          </w:p>
        </w:tc>
        <w:tc>
          <w:tcPr>
            <w:tcW w:w="774" w:type="dxa"/>
            <w:tcBorders>
              <w:top w:val="single" w:sz="4" w:space="0" w:color="auto"/>
            </w:tcBorders>
          </w:tcPr>
          <w:p w14:paraId="671F4458" w14:textId="77777777" w:rsidR="00AD0A44" w:rsidRPr="005D2D05" w:rsidRDefault="00AD0A44" w:rsidP="008A3AC8">
            <w:pPr>
              <w:widowControl w:val="0"/>
              <w:autoSpaceDE w:val="0"/>
              <w:autoSpaceDN w:val="0"/>
              <w:spacing w:before="79" w:after="0" w:line="240" w:lineRule="auto"/>
              <w:ind w:left="200"/>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40,305</w:t>
            </w:r>
          </w:p>
        </w:tc>
        <w:tc>
          <w:tcPr>
            <w:tcW w:w="741" w:type="dxa"/>
            <w:tcBorders>
              <w:top w:val="single" w:sz="4" w:space="0" w:color="auto"/>
            </w:tcBorders>
          </w:tcPr>
          <w:p w14:paraId="358DC35A" w14:textId="77777777" w:rsidR="00AD0A44" w:rsidRPr="005D2D05" w:rsidRDefault="00AD0A44" w:rsidP="008A3AC8">
            <w:pPr>
              <w:widowControl w:val="0"/>
              <w:autoSpaceDE w:val="0"/>
              <w:autoSpaceDN w:val="0"/>
              <w:spacing w:before="79" w:after="0" w:line="240" w:lineRule="auto"/>
              <w:ind w:left="207"/>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99.67</w:t>
            </w:r>
          </w:p>
        </w:tc>
        <w:tc>
          <w:tcPr>
            <w:tcW w:w="1147" w:type="dxa"/>
            <w:tcBorders>
              <w:top w:val="single" w:sz="4" w:space="0" w:color="auto"/>
            </w:tcBorders>
          </w:tcPr>
          <w:p w14:paraId="1A8C364E" w14:textId="77777777" w:rsidR="00AD0A44" w:rsidRPr="005D2D05" w:rsidRDefault="00AD0A44" w:rsidP="008A3AC8">
            <w:pPr>
              <w:widowControl w:val="0"/>
              <w:autoSpaceDE w:val="0"/>
              <w:autoSpaceDN w:val="0"/>
              <w:spacing w:before="79" w:after="0" w:line="240" w:lineRule="auto"/>
              <w:ind w:left="166"/>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(99.61, 99.72)</w:t>
            </w:r>
          </w:p>
        </w:tc>
        <w:tc>
          <w:tcPr>
            <w:tcW w:w="1118" w:type="dxa"/>
            <w:tcBorders>
              <w:top w:val="single" w:sz="4" w:space="0" w:color="auto"/>
            </w:tcBorders>
          </w:tcPr>
          <w:p w14:paraId="100C0350"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r>
      <w:tr w:rsidR="00AD0A44" w:rsidRPr="005D2D05" w14:paraId="2ACE4D25" w14:textId="77777777" w:rsidTr="008A3AC8">
        <w:trPr>
          <w:trHeight w:val="234"/>
          <w:jc w:val="center"/>
        </w:trPr>
        <w:tc>
          <w:tcPr>
            <w:tcW w:w="2520" w:type="dxa"/>
          </w:tcPr>
          <w:p w14:paraId="5448CF00"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b/>
                <w:bCs/>
                <w:color w:val="0D0D0D" w:themeColor="text1" w:themeTint="F2"/>
                <w:sz w:val="16"/>
                <w:szCs w:val="16"/>
              </w:rPr>
            </w:pPr>
            <w:r w:rsidRPr="005D2D05">
              <w:rPr>
                <w:rFonts w:ascii="Times New Roman" w:eastAsia="Times New Roman" w:hAnsi="Times New Roman" w:cs="Times New Roman"/>
                <w:b/>
                <w:bCs/>
                <w:color w:val="0D0D0D" w:themeColor="text1" w:themeTint="F2"/>
                <w:sz w:val="16"/>
                <w:szCs w:val="16"/>
              </w:rPr>
              <w:t>Provider</w:t>
            </w:r>
            <w:r w:rsidRPr="005D2D05">
              <w:rPr>
                <w:rFonts w:ascii="Times New Roman" w:eastAsia="Times New Roman" w:hAnsi="Times New Roman" w:cs="Times New Roman"/>
                <w:b/>
                <w:bCs/>
                <w:color w:val="0D0D0D" w:themeColor="text1" w:themeTint="F2"/>
                <w:spacing w:val="-3"/>
                <w:sz w:val="16"/>
                <w:szCs w:val="16"/>
              </w:rPr>
              <w:t xml:space="preserve"> </w:t>
            </w:r>
            <w:r w:rsidRPr="005D2D05">
              <w:rPr>
                <w:rFonts w:ascii="Times New Roman" w:eastAsia="Times New Roman" w:hAnsi="Times New Roman" w:cs="Times New Roman"/>
                <w:b/>
                <w:bCs/>
                <w:color w:val="0D0D0D" w:themeColor="text1" w:themeTint="F2"/>
                <w:sz w:val="16"/>
                <w:szCs w:val="16"/>
              </w:rPr>
              <w:t>type</w:t>
            </w:r>
          </w:p>
        </w:tc>
        <w:tc>
          <w:tcPr>
            <w:tcW w:w="990" w:type="dxa"/>
          </w:tcPr>
          <w:p w14:paraId="083A08B9"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b/>
                <w:bCs/>
                <w:color w:val="0D0D0D" w:themeColor="text1" w:themeTint="F2"/>
                <w:sz w:val="16"/>
                <w:szCs w:val="16"/>
              </w:rPr>
            </w:pPr>
          </w:p>
        </w:tc>
        <w:tc>
          <w:tcPr>
            <w:tcW w:w="810" w:type="dxa"/>
          </w:tcPr>
          <w:p w14:paraId="356D4CE4"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b/>
                <w:bCs/>
                <w:color w:val="0D0D0D" w:themeColor="text1" w:themeTint="F2"/>
                <w:sz w:val="16"/>
                <w:szCs w:val="16"/>
              </w:rPr>
            </w:pPr>
          </w:p>
        </w:tc>
        <w:tc>
          <w:tcPr>
            <w:tcW w:w="1260" w:type="dxa"/>
          </w:tcPr>
          <w:p w14:paraId="3D2B9CB2"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b/>
                <w:bCs/>
                <w:color w:val="0D0D0D" w:themeColor="text1" w:themeTint="F2"/>
                <w:sz w:val="16"/>
                <w:szCs w:val="16"/>
              </w:rPr>
            </w:pPr>
          </w:p>
        </w:tc>
        <w:tc>
          <w:tcPr>
            <w:tcW w:w="774" w:type="dxa"/>
          </w:tcPr>
          <w:p w14:paraId="4D2738A6"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b/>
                <w:bCs/>
                <w:color w:val="0D0D0D" w:themeColor="text1" w:themeTint="F2"/>
                <w:sz w:val="16"/>
                <w:szCs w:val="16"/>
              </w:rPr>
            </w:pPr>
          </w:p>
        </w:tc>
        <w:tc>
          <w:tcPr>
            <w:tcW w:w="741" w:type="dxa"/>
          </w:tcPr>
          <w:p w14:paraId="74B505ED"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b/>
                <w:bCs/>
                <w:color w:val="0D0D0D" w:themeColor="text1" w:themeTint="F2"/>
                <w:sz w:val="16"/>
                <w:szCs w:val="16"/>
              </w:rPr>
            </w:pPr>
          </w:p>
        </w:tc>
        <w:tc>
          <w:tcPr>
            <w:tcW w:w="1147" w:type="dxa"/>
          </w:tcPr>
          <w:p w14:paraId="5FB15C31"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b/>
                <w:bCs/>
                <w:color w:val="0D0D0D" w:themeColor="text1" w:themeTint="F2"/>
                <w:sz w:val="16"/>
                <w:szCs w:val="16"/>
              </w:rPr>
            </w:pPr>
          </w:p>
        </w:tc>
        <w:tc>
          <w:tcPr>
            <w:tcW w:w="1118" w:type="dxa"/>
          </w:tcPr>
          <w:p w14:paraId="322AB0D3"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b/>
                <w:bCs/>
                <w:color w:val="0D0D0D" w:themeColor="text1" w:themeTint="F2"/>
                <w:sz w:val="16"/>
                <w:szCs w:val="16"/>
              </w:rPr>
            </w:pPr>
          </w:p>
        </w:tc>
      </w:tr>
      <w:tr w:rsidR="00AD0A44" w:rsidRPr="005D2D05" w14:paraId="6C79A0D2" w14:textId="77777777" w:rsidTr="008A3AC8">
        <w:trPr>
          <w:trHeight w:val="234"/>
          <w:jc w:val="center"/>
        </w:trPr>
        <w:tc>
          <w:tcPr>
            <w:tcW w:w="2520" w:type="dxa"/>
          </w:tcPr>
          <w:p w14:paraId="47724AA6" w14:textId="77777777" w:rsidR="00AD0A44" w:rsidRPr="005D2D05" w:rsidRDefault="00AD0A44" w:rsidP="008A3AC8">
            <w:pPr>
              <w:widowControl w:val="0"/>
              <w:autoSpaceDE w:val="0"/>
              <w:autoSpaceDN w:val="0"/>
              <w:spacing w:after="0" w:line="240" w:lineRule="auto"/>
              <w:ind w:left="97"/>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Non-ND</w:t>
            </w:r>
            <w:r w:rsidRPr="005D2D05">
              <w:rPr>
                <w:rFonts w:ascii="Times New Roman" w:eastAsia="Times New Roman" w:hAnsi="Times New Roman" w:cs="Times New Roman"/>
                <w:color w:val="0D0D0D" w:themeColor="text1" w:themeTint="F2"/>
                <w:spacing w:val="-2"/>
                <w:sz w:val="16"/>
                <w:szCs w:val="16"/>
              </w:rPr>
              <w:t xml:space="preserve"> </w:t>
            </w:r>
            <w:r w:rsidRPr="005D2D05">
              <w:rPr>
                <w:rFonts w:ascii="Times New Roman" w:eastAsia="Times New Roman" w:hAnsi="Times New Roman" w:cs="Times New Roman"/>
                <w:color w:val="0D0D0D" w:themeColor="text1" w:themeTint="F2"/>
                <w:sz w:val="16"/>
                <w:szCs w:val="16"/>
              </w:rPr>
              <w:t>credentialed</w:t>
            </w:r>
          </w:p>
        </w:tc>
        <w:tc>
          <w:tcPr>
            <w:tcW w:w="990" w:type="dxa"/>
          </w:tcPr>
          <w:p w14:paraId="06A6A3B7" w14:textId="77777777" w:rsidR="00AD0A44" w:rsidRPr="005D2D05" w:rsidRDefault="00AD0A44" w:rsidP="008A3AC8">
            <w:pPr>
              <w:widowControl w:val="0"/>
              <w:autoSpaceDE w:val="0"/>
              <w:autoSpaceDN w:val="0"/>
              <w:spacing w:after="0" w:line="240" w:lineRule="auto"/>
              <w:ind w:left="274"/>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126</w:t>
            </w:r>
          </w:p>
        </w:tc>
        <w:tc>
          <w:tcPr>
            <w:tcW w:w="810" w:type="dxa"/>
          </w:tcPr>
          <w:p w14:paraId="41E35C0D" w14:textId="77777777" w:rsidR="00AD0A44" w:rsidRPr="005D2D05" w:rsidRDefault="00AD0A44" w:rsidP="008A3AC8">
            <w:pPr>
              <w:widowControl w:val="0"/>
              <w:autoSpaceDE w:val="0"/>
              <w:autoSpaceDN w:val="0"/>
              <w:spacing w:after="0" w:line="240" w:lineRule="auto"/>
              <w:ind w:left="66" w:right="146"/>
              <w:jc w:val="center"/>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93.28</w:t>
            </w:r>
          </w:p>
        </w:tc>
        <w:tc>
          <w:tcPr>
            <w:tcW w:w="1260" w:type="dxa"/>
          </w:tcPr>
          <w:p w14:paraId="4A4F3DE2" w14:textId="77777777" w:rsidR="00AD0A44" w:rsidRPr="005D2D05" w:rsidRDefault="00AD0A44" w:rsidP="008A3AC8">
            <w:pPr>
              <w:widowControl w:val="0"/>
              <w:autoSpaceDE w:val="0"/>
              <w:autoSpaceDN w:val="0"/>
              <w:spacing w:after="0" w:line="240" w:lineRule="auto"/>
              <w:ind w:left="168"/>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(88.97, 98.09)</w:t>
            </w:r>
          </w:p>
        </w:tc>
        <w:tc>
          <w:tcPr>
            <w:tcW w:w="774" w:type="dxa"/>
          </w:tcPr>
          <w:p w14:paraId="5D05D4CD" w14:textId="77777777" w:rsidR="00AD0A44" w:rsidRPr="005D2D05" w:rsidRDefault="00AD0A44" w:rsidP="008A3AC8">
            <w:pPr>
              <w:widowControl w:val="0"/>
              <w:autoSpaceDE w:val="0"/>
              <w:autoSpaceDN w:val="0"/>
              <w:spacing w:after="0" w:line="240" w:lineRule="auto"/>
              <w:ind w:left="200"/>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91</w:t>
            </w:r>
          </w:p>
        </w:tc>
        <w:tc>
          <w:tcPr>
            <w:tcW w:w="741" w:type="dxa"/>
          </w:tcPr>
          <w:p w14:paraId="43C1A42C" w14:textId="77777777" w:rsidR="00AD0A44" w:rsidRPr="005D2D05" w:rsidRDefault="00AD0A44" w:rsidP="008A3AC8">
            <w:pPr>
              <w:widowControl w:val="0"/>
              <w:autoSpaceDE w:val="0"/>
              <w:autoSpaceDN w:val="0"/>
              <w:spacing w:after="0" w:line="240" w:lineRule="auto"/>
              <w:ind w:right="255"/>
              <w:jc w:val="right"/>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0.44</w:t>
            </w:r>
          </w:p>
        </w:tc>
        <w:tc>
          <w:tcPr>
            <w:tcW w:w="1147" w:type="dxa"/>
          </w:tcPr>
          <w:p w14:paraId="76C414CE" w14:textId="77777777" w:rsidR="00AD0A44" w:rsidRPr="005D2D05" w:rsidRDefault="00AD0A44" w:rsidP="008A3AC8">
            <w:pPr>
              <w:widowControl w:val="0"/>
              <w:autoSpaceDE w:val="0"/>
              <w:autoSpaceDN w:val="0"/>
              <w:spacing w:after="0" w:line="240" w:lineRule="auto"/>
              <w:ind w:left="166"/>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(0.18, 0.27)</w:t>
            </w:r>
          </w:p>
        </w:tc>
        <w:tc>
          <w:tcPr>
            <w:tcW w:w="1118" w:type="dxa"/>
          </w:tcPr>
          <w:p w14:paraId="5B5F2775" w14:textId="77777777" w:rsidR="00AD0A44" w:rsidRPr="005D2D05" w:rsidRDefault="00AD0A44" w:rsidP="008A3AC8">
            <w:pPr>
              <w:widowControl w:val="0"/>
              <w:autoSpaceDE w:val="0"/>
              <w:autoSpaceDN w:val="0"/>
              <w:spacing w:after="0" w:line="240" w:lineRule="auto"/>
              <w:ind w:left="205"/>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&lt;</w:t>
            </w:r>
            <w:r w:rsidRPr="005D2D05">
              <w:rPr>
                <w:rFonts w:ascii="Times New Roman" w:eastAsia="Times New Roman" w:hAnsi="Times New Roman" w:cs="Times New Roman"/>
                <w:color w:val="0D0D0D" w:themeColor="text1" w:themeTint="F2"/>
                <w:spacing w:val="-15"/>
                <w:sz w:val="16"/>
                <w:szCs w:val="16"/>
              </w:rPr>
              <w:t xml:space="preserve"> </w:t>
            </w:r>
            <w:r w:rsidRPr="005D2D05">
              <w:rPr>
                <w:rFonts w:ascii="Times New Roman" w:eastAsia="Times New Roman" w:hAnsi="Times New Roman" w:cs="Times New Roman"/>
                <w:color w:val="0D0D0D" w:themeColor="text1" w:themeTint="F2"/>
                <w:sz w:val="16"/>
                <w:szCs w:val="16"/>
              </w:rPr>
              <w:t>0.001</w:t>
            </w:r>
          </w:p>
        </w:tc>
      </w:tr>
      <w:tr w:rsidR="00AD0A44" w:rsidRPr="005D2D05" w14:paraId="1054324D" w14:textId="77777777" w:rsidTr="008A3AC8">
        <w:trPr>
          <w:trHeight w:val="232"/>
          <w:jc w:val="center"/>
        </w:trPr>
        <w:tc>
          <w:tcPr>
            <w:tcW w:w="2520" w:type="dxa"/>
          </w:tcPr>
          <w:p w14:paraId="111B9905" w14:textId="77777777" w:rsidR="00AD0A44" w:rsidRPr="005D2D05" w:rsidRDefault="00AD0A44" w:rsidP="008A3AC8">
            <w:pPr>
              <w:widowControl w:val="0"/>
              <w:autoSpaceDE w:val="0"/>
              <w:autoSpaceDN w:val="0"/>
              <w:spacing w:after="0" w:line="240" w:lineRule="auto"/>
              <w:ind w:left="97"/>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ND-credentialed</w:t>
            </w:r>
          </w:p>
        </w:tc>
        <w:tc>
          <w:tcPr>
            <w:tcW w:w="990" w:type="dxa"/>
          </w:tcPr>
          <w:p w14:paraId="6ACA0AB0" w14:textId="77777777" w:rsidR="00AD0A44" w:rsidRPr="005D2D05" w:rsidRDefault="00AD0A44" w:rsidP="008A3AC8">
            <w:pPr>
              <w:widowControl w:val="0"/>
              <w:autoSpaceDE w:val="0"/>
              <w:autoSpaceDN w:val="0"/>
              <w:spacing w:after="0" w:line="240" w:lineRule="auto"/>
              <w:ind w:left="274"/>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8</w:t>
            </w:r>
          </w:p>
        </w:tc>
        <w:tc>
          <w:tcPr>
            <w:tcW w:w="810" w:type="dxa"/>
          </w:tcPr>
          <w:p w14:paraId="6408F2C7" w14:textId="77777777" w:rsidR="00AD0A44" w:rsidRPr="005D2D05" w:rsidRDefault="00AD0A44" w:rsidP="008A3AC8">
            <w:pPr>
              <w:widowControl w:val="0"/>
              <w:autoSpaceDE w:val="0"/>
              <w:autoSpaceDN w:val="0"/>
              <w:spacing w:after="0" w:line="240" w:lineRule="auto"/>
              <w:ind w:left="173" w:right="328"/>
              <w:jc w:val="center"/>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5.97</w:t>
            </w:r>
          </w:p>
        </w:tc>
        <w:tc>
          <w:tcPr>
            <w:tcW w:w="1260" w:type="dxa"/>
          </w:tcPr>
          <w:p w14:paraId="4656AB69" w14:textId="77777777" w:rsidR="00AD0A44" w:rsidRPr="005D2D05" w:rsidRDefault="00AD0A44" w:rsidP="008A3AC8">
            <w:pPr>
              <w:widowControl w:val="0"/>
              <w:autoSpaceDE w:val="0"/>
              <w:autoSpaceDN w:val="0"/>
              <w:spacing w:after="0" w:line="240" w:lineRule="auto"/>
              <w:ind w:left="168"/>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(1.91, 10.03)</w:t>
            </w:r>
          </w:p>
        </w:tc>
        <w:tc>
          <w:tcPr>
            <w:tcW w:w="774" w:type="dxa"/>
          </w:tcPr>
          <w:p w14:paraId="05FAC34C" w14:textId="77777777" w:rsidR="00AD0A44" w:rsidRPr="005D2D05" w:rsidRDefault="00AD0A44" w:rsidP="008A3AC8">
            <w:pPr>
              <w:widowControl w:val="0"/>
              <w:autoSpaceDE w:val="0"/>
              <w:autoSpaceDN w:val="0"/>
              <w:spacing w:after="0" w:line="240" w:lineRule="auto"/>
              <w:ind w:left="200"/>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40,129</w:t>
            </w:r>
          </w:p>
        </w:tc>
        <w:tc>
          <w:tcPr>
            <w:tcW w:w="741" w:type="dxa"/>
          </w:tcPr>
          <w:p w14:paraId="00230086" w14:textId="77777777" w:rsidR="00AD0A44" w:rsidRPr="005D2D05" w:rsidRDefault="00AD0A44" w:rsidP="008A3AC8">
            <w:pPr>
              <w:widowControl w:val="0"/>
              <w:autoSpaceDE w:val="0"/>
              <w:autoSpaceDN w:val="0"/>
              <w:spacing w:after="0" w:line="240" w:lineRule="auto"/>
              <w:ind w:left="207"/>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99.56</w:t>
            </w:r>
          </w:p>
        </w:tc>
        <w:tc>
          <w:tcPr>
            <w:tcW w:w="1147" w:type="dxa"/>
          </w:tcPr>
          <w:p w14:paraId="59D7B3D9" w14:textId="77777777" w:rsidR="00AD0A44" w:rsidRPr="005D2D05" w:rsidRDefault="00AD0A44" w:rsidP="008A3AC8">
            <w:pPr>
              <w:widowControl w:val="0"/>
              <w:autoSpaceDE w:val="0"/>
              <w:autoSpaceDN w:val="0"/>
              <w:spacing w:after="0" w:line="240" w:lineRule="auto"/>
              <w:ind w:left="166"/>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(99.50, 99.63)</w:t>
            </w:r>
          </w:p>
        </w:tc>
        <w:tc>
          <w:tcPr>
            <w:tcW w:w="1118" w:type="dxa"/>
          </w:tcPr>
          <w:p w14:paraId="431B7B41"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r>
      <w:tr w:rsidR="00AD0A44" w:rsidRPr="005D2D05" w14:paraId="0C462FA8" w14:textId="77777777" w:rsidTr="008A3AC8">
        <w:trPr>
          <w:trHeight w:val="471"/>
          <w:jc w:val="center"/>
        </w:trPr>
        <w:tc>
          <w:tcPr>
            <w:tcW w:w="2520" w:type="dxa"/>
          </w:tcPr>
          <w:p w14:paraId="091A649B" w14:textId="77777777" w:rsidR="00AD0A44" w:rsidRPr="005D2D05" w:rsidRDefault="00AD0A44" w:rsidP="008A3AC8">
            <w:pPr>
              <w:widowControl w:val="0"/>
              <w:autoSpaceDE w:val="0"/>
              <w:autoSpaceDN w:val="0"/>
              <w:spacing w:before="20" w:after="0" w:line="240" w:lineRule="auto"/>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Other/missing</w:t>
            </w:r>
          </w:p>
          <w:p w14:paraId="54923D5D" w14:textId="77777777" w:rsidR="00AD0A44" w:rsidRPr="005D2D05" w:rsidRDefault="00AD0A44" w:rsidP="008A3AC8">
            <w:pPr>
              <w:widowControl w:val="0"/>
              <w:autoSpaceDE w:val="0"/>
              <w:autoSpaceDN w:val="0"/>
              <w:spacing w:before="62" w:after="0" w:line="240" w:lineRule="auto"/>
              <w:rPr>
                <w:rFonts w:ascii="Times New Roman" w:eastAsia="Times New Roman" w:hAnsi="Times New Roman" w:cs="Times New Roman"/>
                <w:b/>
                <w:bCs/>
                <w:color w:val="0D0D0D" w:themeColor="text1" w:themeTint="F2"/>
                <w:sz w:val="16"/>
                <w:szCs w:val="16"/>
              </w:rPr>
            </w:pPr>
            <w:r w:rsidRPr="005D2D05">
              <w:rPr>
                <w:rFonts w:ascii="Times New Roman" w:eastAsia="Times New Roman" w:hAnsi="Times New Roman" w:cs="Times New Roman"/>
                <w:b/>
                <w:bCs/>
                <w:color w:val="0D0D0D" w:themeColor="text1" w:themeTint="F2"/>
                <w:sz w:val="16"/>
                <w:szCs w:val="16"/>
              </w:rPr>
              <w:t>Place</w:t>
            </w:r>
            <w:r w:rsidRPr="005D2D05">
              <w:rPr>
                <w:rFonts w:ascii="Times New Roman" w:eastAsia="Times New Roman" w:hAnsi="Times New Roman" w:cs="Times New Roman"/>
                <w:b/>
                <w:bCs/>
                <w:color w:val="0D0D0D" w:themeColor="text1" w:themeTint="F2"/>
                <w:spacing w:val="2"/>
                <w:sz w:val="16"/>
                <w:szCs w:val="16"/>
              </w:rPr>
              <w:t xml:space="preserve"> </w:t>
            </w:r>
            <w:r w:rsidRPr="005D2D05">
              <w:rPr>
                <w:rFonts w:ascii="Times New Roman" w:eastAsia="Times New Roman" w:hAnsi="Times New Roman" w:cs="Times New Roman"/>
                <w:b/>
                <w:bCs/>
                <w:color w:val="0D0D0D" w:themeColor="text1" w:themeTint="F2"/>
                <w:sz w:val="16"/>
                <w:szCs w:val="16"/>
              </w:rPr>
              <w:t>of</w:t>
            </w:r>
            <w:r w:rsidRPr="005D2D05">
              <w:rPr>
                <w:rFonts w:ascii="Times New Roman" w:eastAsia="Times New Roman" w:hAnsi="Times New Roman" w:cs="Times New Roman"/>
                <w:b/>
                <w:bCs/>
                <w:color w:val="0D0D0D" w:themeColor="text1" w:themeTint="F2"/>
                <w:spacing w:val="2"/>
                <w:sz w:val="16"/>
                <w:szCs w:val="16"/>
              </w:rPr>
              <w:t xml:space="preserve"> </w:t>
            </w:r>
            <w:r w:rsidRPr="005D2D05">
              <w:rPr>
                <w:rFonts w:ascii="Times New Roman" w:eastAsia="Times New Roman" w:hAnsi="Times New Roman" w:cs="Times New Roman"/>
                <w:b/>
                <w:bCs/>
                <w:color w:val="0D0D0D" w:themeColor="text1" w:themeTint="F2"/>
                <w:sz w:val="16"/>
                <w:szCs w:val="16"/>
              </w:rPr>
              <w:t>birth</w:t>
            </w:r>
          </w:p>
        </w:tc>
        <w:tc>
          <w:tcPr>
            <w:tcW w:w="990" w:type="dxa"/>
          </w:tcPr>
          <w:p w14:paraId="0948F553" w14:textId="77777777" w:rsidR="00AD0A44" w:rsidRPr="005D2D05" w:rsidRDefault="00AD0A44" w:rsidP="008A3AC8">
            <w:pPr>
              <w:widowControl w:val="0"/>
              <w:autoSpaceDE w:val="0"/>
              <w:autoSpaceDN w:val="0"/>
              <w:spacing w:before="20" w:after="0" w:line="240" w:lineRule="auto"/>
              <w:ind w:left="274"/>
              <w:rPr>
                <w:rFonts w:ascii="Times New Roman" w:eastAsia="Times New Roman" w:hAnsi="Times New Roman" w:cs="Times New Roman"/>
                <w:b/>
                <w:color w:val="0D0D0D" w:themeColor="text1" w:themeTint="F2"/>
                <w:sz w:val="16"/>
                <w:szCs w:val="16"/>
              </w:rPr>
            </w:pPr>
            <w:r w:rsidRPr="005D2D05">
              <w:rPr>
                <w:rFonts w:ascii="Times New Roman" w:eastAsia="Times New Roman" w:hAnsi="Times New Roman" w:cs="Times New Roman"/>
                <w:b/>
                <w:color w:val="0D0D0D" w:themeColor="text1" w:themeTint="F2"/>
                <w:sz w:val="16"/>
                <w:szCs w:val="16"/>
              </w:rPr>
              <w:t>1</w:t>
            </w:r>
          </w:p>
        </w:tc>
        <w:tc>
          <w:tcPr>
            <w:tcW w:w="810" w:type="dxa"/>
          </w:tcPr>
          <w:p w14:paraId="4EF83124" w14:textId="77777777" w:rsidR="00AD0A44" w:rsidRPr="005D2D05" w:rsidRDefault="00AD0A44" w:rsidP="008A3AC8">
            <w:pPr>
              <w:widowControl w:val="0"/>
              <w:autoSpaceDE w:val="0"/>
              <w:autoSpaceDN w:val="0"/>
              <w:spacing w:before="20" w:after="0" w:line="240" w:lineRule="auto"/>
              <w:ind w:left="173" w:right="328"/>
              <w:jc w:val="center"/>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0.75</w:t>
            </w:r>
          </w:p>
        </w:tc>
        <w:tc>
          <w:tcPr>
            <w:tcW w:w="1260" w:type="dxa"/>
          </w:tcPr>
          <w:p w14:paraId="22821091"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c>
          <w:tcPr>
            <w:tcW w:w="774" w:type="dxa"/>
          </w:tcPr>
          <w:p w14:paraId="72C24006" w14:textId="77777777" w:rsidR="00AD0A44" w:rsidRPr="005D2D05" w:rsidRDefault="00AD0A44" w:rsidP="008A3AC8">
            <w:pPr>
              <w:widowControl w:val="0"/>
              <w:autoSpaceDE w:val="0"/>
              <w:autoSpaceDN w:val="0"/>
              <w:spacing w:before="20" w:after="0" w:line="240" w:lineRule="auto"/>
              <w:ind w:left="200"/>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85</w:t>
            </w:r>
          </w:p>
        </w:tc>
        <w:tc>
          <w:tcPr>
            <w:tcW w:w="741" w:type="dxa"/>
          </w:tcPr>
          <w:p w14:paraId="211F0C9C"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c>
          <w:tcPr>
            <w:tcW w:w="1147" w:type="dxa"/>
          </w:tcPr>
          <w:p w14:paraId="3F337BD6"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c>
          <w:tcPr>
            <w:tcW w:w="1118" w:type="dxa"/>
          </w:tcPr>
          <w:p w14:paraId="35229F4D"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r>
      <w:tr w:rsidR="00AD0A44" w:rsidRPr="005D2D05" w14:paraId="6CBFC87D" w14:textId="77777777" w:rsidTr="008A3AC8">
        <w:trPr>
          <w:trHeight w:val="234"/>
          <w:jc w:val="center"/>
        </w:trPr>
        <w:tc>
          <w:tcPr>
            <w:tcW w:w="2520" w:type="dxa"/>
          </w:tcPr>
          <w:p w14:paraId="7B9EFBF8" w14:textId="77777777" w:rsidR="00AD0A44" w:rsidRPr="005D2D05" w:rsidRDefault="00AD0A44" w:rsidP="008A3AC8">
            <w:pPr>
              <w:widowControl w:val="0"/>
              <w:autoSpaceDE w:val="0"/>
              <w:autoSpaceDN w:val="0"/>
              <w:spacing w:after="0" w:line="240" w:lineRule="auto"/>
              <w:ind w:right="275"/>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 xml:space="preserve"> Hospital/clinic</w:t>
            </w:r>
          </w:p>
        </w:tc>
        <w:tc>
          <w:tcPr>
            <w:tcW w:w="990" w:type="dxa"/>
          </w:tcPr>
          <w:p w14:paraId="1D356549" w14:textId="77777777" w:rsidR="00AD0A44" w:rsidRPr="005D2D05" w:rsidRDefault="00AD0A44" w:rsidP="008A3AC8">
            <w:pPr>
              <w:widowControl w:val="0"/>
              <w:autoSpaceDE w:val="0"/>
              <w:autoSpaceDN w:val="0"/>
              <w:spacing w:after="0" w:line="240" w:lineRule="auto"/>
              <w:ind w:left="274"/>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8</w:t>
            </w:r>
          </w:p>
        </w:tc>
        <w:tc>
          <w:tcPr>
            <w:tcW w:w="810" w:type="dxa"/>
          </w:tcPr>
          <w:p w14:paraId="247B75AA" w14:textId="77777777" w:rsidR="00AD0A44" w:rsidRPr="005D2D05" w:rsidRDefault="00AD0A44" w:rsidP="008A3AC8">
            <w:pPr>
              <w:widowControl w:val="0"/>
              <w:autoSpaceDE w:val="0"/>
              <w:autoSpaceDN w:val="0"/>
              <w:spacing w:after="0" w:line="240" w:lineRule="auto"/>
              <w:ind w:left="173" w:right="328"/>
              <w:jc w:val="center"/>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5.93</w:t>
            </w:r>
          </w:p>
        </w:tc>
        <w:tc>
          <w:tcPr>
            <w:tcW w:w="1260" w:type="dxa"/>
          </w:tcPr>
          <w:p w14:paraId="2F5DD3EC" w14:textId="77777777" w:rsidR="00AD0A44" w:rsidRPr="005D2D05" w:rsidRDefault="00AD0A44" w:rsidP="008A3AC8">
            <w:pPr>
              <w:widowControl w:val="0"/>
              <w:autoSpaceDE w:val="0"/>
              <w:autoSpaceDN w:val="0"/>
              <w:spacing w:after="0" w:line="240" w:lineRule="auto"/>
              <w:ind w:left="168"/>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(1.89, 9.96)</w:t>
            </w:r>
          </w:p>
        </w:tc>
        <w:tc>
          <w:tcPr>
            <w:tcW w:w="774" w:type="dxa"/>
          </w:tcPr>
          <w:p w14:paraId="3D97E46B" w14:textId="77777777" w:rsidR="00AD0A44" w:rsidRPr="005D2D05" w:rsidRDefault="00AD0A44" w:rsidP="008A3AC8">
            <w:pPr>
              <w:widowControl w:val="0"/>
              <w:autoSpaceDE w:val="0"/>
              <w:autoSpaceDN w:val="0"/>
              <w:spacing w:after="0" w:line="240" w:lineRule="auto"/>
              <w:ind w:left="200"/>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40,003</w:t>
            </w:r>
          </w:p>
        </w:tc>
        <w:tc>
          <w:tcPr>
            <w:tcW w:w="741" w:type="dxa"/>
          </w:tcPr>
          <w:p w14:paraId="0722B4FE" w14:textId="77777777" w:rsidR="00AD0A44" w:rsidRPr="005D2D05" w:rsidRDefault="00AD0A44" w:rsidP="008A3AC8">
            <w:pPr>
              <w:widowControl w:val="0"/>
              <w:autoSpaceDE w:val="0"/>
              <w:autoSpaceDN w:val="0"/>
              <w:spacing w:after="0" w:line="240" w:lineRule="auto"/>
              <w:ind w:left="207"/>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99.33</w:t>
            </w:r>
          </w:p>
        </w:tc>
        <w:tc>
          <w:tcPr>
            <w:tcW w:w="1147" w:type="dxa"/>
          </w:tcPr>
          <w:p w14:paraId="598618C3" w14:textId="77777777" w:rsidR="00AD0A44" w:rsidRPr="005D2D05" w:rsidRDefault="00AD0A44" w:rsidP="008A3AC8">
            <w:pPr>
              <w:widowControl w:val="0"/>
              <w:autoSpaceDE w:val="0"/>
              <w:autoSpaceDN w:val="0"/>
              <w:spacing w:after="0" w:line="240" w:lineRule="auto"/>
              <w:ind w:left="166"/>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(99.26, 99.41)</w:t>
            </w:r>
          </w:p>
        </w:tc>
        <w:tc>
          <w:tcPr>
            <w:tcW w:w="1118" w:type="dxa"/>
          </w:tcPr>
          <w:p w14:paraId="0870DC4A"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r>
      <w:tr w:rsidR="00AD0A44" w:rsidRPr="005D2D05" w14:paraId="1F6001E4" w14:textId="77777777" w:rsidTr="008A3AC8">
        <w:trPr>
          <w:trHeight w:val="230"/>
          <w:jc w:val="center"/>
        </w:trPr>
        <w:tc>
          <w:tcPr>
            <w:tcW w:w="2520" w:type="dxa"/>
          </w:tcPr>
          <w:p w14:paraId="147B59CD" w14:textId="77777777" w:rsidR="00AD0A44" w:rsidRPr="005D2D05" w:rsidRDefault="00AD0A44" w:rsidP="008A3AC8">
            <w:pPr>
              <w:widowControl w:val="0"/>
              <w:autoSpaceDE w:val="0"/>
              <w:autoSpaceDN w:val="0"/>
              <w:spacing w:after="0" w:line="240" w:lineRule="auto"/>
              <w:ind w:left="97"/>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Home</w:t>
            </w:r>
            <w:r w:rsidRPr="005D2D05">
              <w:rPr>
                <w:rFonts w:ascii="Times New Roman" w:eastAsia="Times New Roman" w:hAnsi="Times New Roman" w:cs="Times New Roman"/>
                <w:color w:val="0D0D0D" w:themeColor="text1" w:themeTint="F2"/>
                <w:spacing w:val="1"/>
                <w:sz w:val="16"/>
                <w:szCs w:val="16"/>
              </w:rPr>
              <w:t xml:space="preserve"> </w:t>
            </w:r>
            <w:r w:rsidRPr="005D2D05">
              <w:rPr>
                <w:rFonts w:ascii="Times New Roman" w:eastAsia="Times New Roman" w:hAnsi="Times New Roman" w:cs="Times New Roman"/>
                <w:color w:val="0D0D0D" w:themeColor="text1" w:themeTint="F2"/>
                <w:sz w:val="16"/>
                <w:szCs w:val="16"/>
              </w:rPr>
              <w:t>birth</w:t>
            </w:r>
          </w:p>
        </w:tc>
        <w:tc>
          <w:tcPr>
            <w:tcW w:w="990" w:type="dxa"/>
          </w:tcPr>
          <w:p w14:paraId="5B30C0A6" w14:textId="77777777" w:rsidR="00AD0A44" w:rsidRPr="005D2D05" w:rsidRDefault="00AD0A44" w:rsidP="008A3AC8">
            <w:pPr>
              <w:widowControl w:val="0"/>
              <w:autoSpaceDE w:val="0"/>
              <w:autoSpaceDN w:val="0"/>
              <w:spacing w:after="0" w:line="240" w:lineRule="auto"/>
              <w:ind w:left="274"/>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127</w:t>
            </w:r>
          </w:p>
        </w:tc>
        <w:tc>
          <w:tcPr>
            <w:tcW w:w="810" w:type="dxa"/>
          </w:tcPr>
          <w:p w14:paraId="785B7C77" w14:textId="77777777" w:rsidR="00AD0A44" w:rsidRPr="005D2D05" w:rsidRDefault="00AD0A44" w:rsidP="008A3AC8">
            <w:pPr>
              <w:widowControl w:val="0"/>
              <w:autoSpaceDE w:val="0"/>
              <w:autoSpaceDN w:val="0"/>
              <w:spacing w:after="0" w:line="240" w:lineRule="auto"/>
              <w:ind w:left="66" w:right="146"/>
              <w:jc w:val="center"/>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94.07</w:t>
            </w:r>
          </w:p>
        </w:tc>
        <w:tc>
          <w:tcPr>
            <w:tcW w:w="1260" w:type="dxa"/>
          </w:tcPr>
          <w:p w14:paraId="68C2CB1A" w14:textId="77777777" w:rsidR="00AD0A44" w:rsidRPr="005D2D05" w:rsidRDefault="00AD0A44" w:rsidP="008A3AC8">
            <w:pPr>
              <w:widowControl w:val="0"/>
              <w:autoSpaceDE w:val="0"/>
              <w:autoSpaceDN w:val="0"/>
              <w:spacing w:after="0" w:line="240" w:lineRule="auto"/>
              <w:ind w:left="168"/>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(90.04, 98.11)</w:t>
            </w:r>
          </w:p>
        </w:tc>
        <w:tc>
          <w:tcPr>
            <w:tcW w:w="774" w:type="dxa"/>
          </w:tcPr>
          <w:p w14:paraId="13F6979D" w14:textId="77777777" w:rsidR="00AD0A44" w:rsidRPr="005D2D05" w:rsidRDefault="00AD0A44" w:rsidP="008A3AC8">
            <w:pPr>
              <w:widowControl w:val="0"/>
              <w:autoSpaceDE w:val="0"/>
              <w:autoSpaceDN w:val="0"/>
              <w:spacing w:after="0" w:line="240" w:lineRule="auto"/>
              <w:ind w:left="200"/>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268</w:t>
            </w:r>
          </w:p>
        </w:tc>
        <w:tc>
          <w:tcPr>
            <w:tcW w:w="741" w:type="dxa"/>
          </w:tcPr>
          <w:p w14:paraId="76231C7A" w14:textId="77777777" w:rsidR="00AD0A44" w:rsidRPr="005D2D05" w:rsidRDefault="00AD0A44" w:rsidP="008A3AC8">
            <w:pPr>
              <w:widowControl w:val="0"/>
              <w:autoSpaceDE w:val="0"/>
              <w:autoSpaceDN w:val="0"/>
              <w:spacing w:after="0" w:line="240" w:lineRule="auto"/>
              <w:ind w:right="255"/>
              <w:jc w:val="right"/>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0.67</w:t>
            </w:r>
          </w:p>
        </w:tc>
        <w:tc>
          <w:tcPr>
            <w:tcW w:w="1147" w:type="dxa"/>
          </w:tcPr>
          <w:p w14:paraId="3C08683C" w14:textId="77777777" w:rsidR="00AD0A44" w:rsidRPr="005D2D05" w:rsidRDefault="00AD0A44" w:rsidP="008A3AC8">
            <w:pPr>
              <w:widowControl w:val="0"/>
              <w:autoSpaceDE w:val="0"/>
              <w:autoSpaceDN w:val="0"/>
              <w:spacing w:after="0" w:line="240" w:lineRule="auto"/>
              <w:ind w:left="166"/>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(0.59, 0.74)</w:t>
            </w:r>
          </w:p>
        </w:tc>
        <w:tc>
          <w:tcPr>
            <w:tcW w:w="1118" w:type="dxa"/>
          </w:tcPr>
          <w:p w14:paraId="29939FA3" w14:textId="77777777" w:rsidR="00AD0A44" w:rsidRPr="005D2D05" w:rsidRDefault="00AD0A44" w:rsidP="008A3AC8">
            <w:pPr>
              <w:widowControl w:val="0"/>
              <w:autoSpaceDE w:val="0"/>
              <w:autoSpaceDN w:val="0"/>
              <w:spacing w:after="0" w:line="240" w:lineRule="auto"/>
              <w:ind w:left="205"/>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&lt;</w:t>
            </w:r>
            <w:r w:rsidRPr="005D2D05">
              <w:rPr>
                <w:rFonts w:ascii="Times New Roman" w:eastAsia="Times New Roman" w:hAnsi="Times New Roman" w:cs="Times New Roman"/>
                <w:color w:val="0D0D0D" w:themeColor="text1" w:themeTint="F2"/>
                <w:spacing w:val="-15"/>
                <w:sz w:val="16"/>
                <w:szCs w:val="16"/>
              </w:rPr>
              <w:t xml:space="preserve"> </w:t>
            </w:r>
            <w:r w:rsidRPr="005D2D05">
              <w:rPr>
                <w:rFonts w:ascii="Times New Roman" w:eastAsia="Times New Roman" w:hAnsi="Times New Roman" w:cs="Times New Roman"/>
                <w:color w:val="0D0D0D" w:themeColor="text1" w:themeTint="F2"/>
                <w:sz w:val="16"/>
                <w:szCs w:val="16"/>
              </w:rPr>
              <w:t>0.001</w:t>
            </w:r>
          </w:p>
        </w:tc>
      </w:tr>
      <w:tr w:rsidR="00AD0A44" w:rsidRPr="005D2D05" w14:paraId="7BFCA894" w14:textId="77777777" w:rsidTr="008A3AC8">
        <w:trPr>
          <w:trHeight w:val="700"/>
          <w:jc w:val="center"/>
        </w:trPr>
        <w:tc>
          <w:tcPr>
            <w:tcW w:w="2520" w:type="dxa"/>
          </w:tcPr>
          <w:p w14:paraId="41353ADB" w14:textId="77777777" w:rsidR="00AD0A44" w:rsidRPr="005D2D05" w:rsidRDefault="00AD0A44" w:rsidP="008A3AC8">
            <w:pPr>
              <w:widowControl w:val="0"/>
              <w:autoSpaceDE w:val="0"/>
              <w:autoSpaceDN w:val="0"/>
              <w:spacing w:before="21" w:after="0" w:line="240" w:lineRule="auto"/>
              <w:ind w:left="97" w:right="741" w:hanging="98"/>
              <w:rPr>
                <w:rFonts w:ascii="Times New Roman" w:eastAsia="Times New Roman" w:hAnsi="Times New Roman" w:cs="Times New Roman"/>
                <w:b/>
                <w:bCs/>
                <w:color w:val="0D0D0D" w:themeColor="text1" w:themeTint="F2"/>
                <w:sz w:val="16"/>
                <w:szCs w:val="16"/>
              </w:rPr>
            </w:pPr>
            <w:r w:rsidRPr="005D2D05">
              <w:rPr>
                <w:rFonts w:ascii="Times New Roman" w:eastAsia="Times New Roman" w:hAnsi="Times New Roman" w:cs="Times New Roman"/>
                <w:b/>
                <w:bCs/>
                <w:color w:val="0D0D0D" w:themeColor="text1" w:themeTint="F2"/>
                <w:spacing w:val="-1"/>
                <w:sz w:val="16"/>
                <w:szCs w:val="16"/>
              </w:rPr>
              <w:t xml:space="preserve">Socio-demographic </w:t>
            </w:r>
            <w:r w:rsidRPr="005D2D05">
              <w:rPr>
                <w:rFonts w:ascii="Times New Roman" w:eastAsia="Times New Roman" w:hAnsi="Times New Roman" w:cs="Times New Roman"/>
                <w:b/>
                <w:bCs/>
                <w:color w:val="0D0D0D" w:themeColor="text1" w:themeTint="F2"/>
                <w:sz w:val="16"/>
                <w:szCs w:val="16"/>
              </w:rPr>
              <w:t>factors</w:t>
            </w:r>
            <w:r w:rsidRPr="005D2D05">
              <w:rPr>
                <w:rFonts w:ascii="Times New Roman" w:eastAsia="Times New Roman" w:hAnsi="Times New Roman" w:cs="Times New Roman"/>
                <w:b/>
                <w:bCs/>
                <w:color w:val="0D0D0D" w:themeColor="text1" w:themeTint="F2"/>
                <w:spacing w:val="-35"/>
                <w:sz w:val="16"/>
                <w:szCs w:val="16"/>
              </w:rPr>
              <w:t xml:space="preserve"> </w:t>
            </w:r>
            <w:r w:rsidRPr="005D2D05">
              <w:rPr>
                <w:rFonts w:ascii="Times New Roman" w:eastAsia="Times New Roman" w:hAnsi="Times New Roman" w:cs="Times New Roman"/>
                <w:b/>
                <w:bCs/>
                <w:color w:val="0D0D0D" w:themeColor="text1" w:themeTint="F2"/>
                <w:sz w:val="16"/>
                <w:szCs w:val="16"/>
              </w:rPr>
              <w:t>Maternal race</w:t>
            </w:r>
          </w:p>
          <w:p w14:paraId="321FB1C9" w14:textId="77777777" w:rsidR="00AD0A44" w:rsidRPr="005D2D05" w:rsidRDefault="00AD0A44" w:rsidP="008A3AC8">
            <w:pPr>
              <w:widowControl w:val="0"/>
              <w:autoSpaceDE w:val="0"/>
              <w:autoSpaceDN w:val="0"/>
              <w:spacing w:after="0" w:line="240" w:lineRule="auto"/>
              <w:ind w:left="215"/>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b/>
                <w:bCs/>
                <w:color w:val="0D0D0D" w:themeColor="text1" w:themeTint="F2"/>
                <w:sz w:val="16"/>
                <w:szCs w:val="16"/>
              </w:rPr>
              <w:t>White</w:t>
            </w:r>
          </w:p>
        </w:tc>
        <w:tc>
          <w:tcPr>
            <w:tcW w:w="990" w:type="dxa"/>
          </w:tcPr>
          <w:p w14:paraId="04F437C7"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p w14:paraId="280C72E9" w14:textId="77777777" w:rsidR="00AD0A44" w:rsidRPr="005D2D05" w:rsidRDefault="00AD0A44" w:rsidP="008A3AC8">
            <w:pPr>
              <w:widowControl w:val="0"/>
              <w:autoSpaceDE w:val="0"/>
              <w:autoSpaceDN w:val="0"/>
              <w:spacing w:before="7" w:after="0" w:line="240" w:lineRule="auto"/>
              <w:rPr>
                <w:rFonts w:ascii="Times New Roman" w:eastAsia="Times New Roman" w:hAnsi="Times New Roman" w:cs="Times New Roman"/>
                <w:color w:val="0D0D0D" w:themeColor="text1" w:themeTint="F2"/>
                <w:sz w:val="16"/>
                <w:szCs w:val="16"/>
              </w:rPr>
            </w:pPr>
          </w:p>
          <w:p w14:paraId="00A10F2B" w14:textId="77777777" w:rsidR="00AD0A44" w:rsidRPr="005D2D05" w:rsidRDefault="00AD0A44" w:rsidP="008A3AC8">
            <w:pPr>
              <w:widowControl w:val="0"/>
              <w:autoSpaceDE w:val="0"/>
              <w:autoSpaceDN w:val="0"/>
              <w:spacing w:after="0" w:line="240" w:lineRule="auto"/>
              <w:ind w:left="274"/>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114</w:t>
            </w:r>
          </w:p>
        </w:tc>
        <w:tc>
          <w:tcPr>
            <w:tcW w:w="810" w:type="dxa"/>
          </w:tcPr>
          <w:p w14:paraId="3DCF92C7"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p w14:paraId="5F3EB1F0" w14:textId="77777777" w:rsidR="00AD0A44" w:rsidRPr="005D2D05" w:rsidRDefault="00AD0A44" w:rsidP="008A3AC8">
            <w:pPr>
              <w:widowControl w:val="0"/>
              <w:autoSpaceDE w:val="0"/>
              <w:autoSpaceDN w:val="0"/>
              <w:spacing w:before="7" w:after="0" w:line="240" w:lineRule="auto"/>
              <w:rPr>
                <w:rFonts w:ascii="Times New Roman" w:eastAsia="Times New Roman" w:hAnsi="Times New Roman" w:cs="Times New Roman"/>
                <w:color w:val="0D0D0D" w:themeColor="text1" w:themeTint="F2"/>
                <w:sz w:val="16"/>
                <w:szCs w:val="16"/>
              </w:rPr>
            </w:pPr>
          </w:p>
          <w:p w14:paraId="033D1ABC" w14:textId="77777777" w:rsidR="00AD0A44" w:rsidRPr="005D2D05" w:rsidRDefault="00AD0A44" w:rsidP="008A3AC8">
            <w:pPr>
              <w:widowControl w:val="0"/>
              <w:autoSpaceDE w:val="0"/>
              <w:autoSpaceDN w:val="0"/>
              <w:spacing w:after="0" w:line="240" w:lineRule="auto"/>
              <w:ind w:left="66" w:right="146"/>
              <w:jc w:val="center"/>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96.61</w:t>
            </w:r>
          </w:p>
        </w:tc>
        <w:tc>
          <w:tcPr>
            <w:tcW w:w="1260" w:type="dxa"/>
          </w:tcPr>
          <w:p w14:paraId="5A3749E7"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p w14:paraId="161B1830" w14:textId="77777777" w:rsidR="00AD0A44" w:rsidRPr="005D2D05" w:rsidRDefault="00AD0A44" w:rsidP="008A3AC8">
            <w:pPr>
              <w:widowControl w:val="0"/>
              <w:autoSpaceDE w:val="0"/>
              <w:autoSpaceDN w:val="0"/>
              <w:spacing w:before="7" w:after="0" w:line="240" w:lineRule="auto"/>
              <w:rPr>
                <w:rFonts w:ascii="Times New Roman" w:eastAsia="Times New Roman" w:hAnsi="Times New Roman" w:cs="Times New Roman"/>
                <w:color w:val="0D0D0D" w:themeColor="text1" w:themeTint="F2"/>
                <w:sz w:val="16"/>
                <w:szCs w:val="16"/>
              </w:rPr>
            </w:pPr>
          </w:p>
          <w:p w14:paraId="287B97D2" w14:textId="77777777" w:rsidR="00AD0A44" w:rsidRPr="005D2D05" w:rsidRDefault="00AD0A44" w:rsidP="008A3AC8">
            <w:pPr>
              <w:widowControl w:val="0"/>
              <w:autoSpaceDE w:val="0"/>
              <w:autoSpaceDN w:val="0"/>
              <w:spacing w:after="0" w:line="240" w:lineRule="auto"/>
              <w:ind w:left="168"/>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(93.30, 99.92)</w:t>
            </w:r>
          </w:p>
        </w:tc>
        <w:tc>
          <w:tcPr>
            <w:tcW w:w="774" w:type="dxa"/>
          </w:tcPr>
          <w:p w14:paraId="287C177A"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p w14:paraId="3B9D6209" w14:textId="77777777" w:rsidR="00AD0A44" w:rsidRPr="005D2D05" w:rsidRDefault="00AD0A44" w:rsidP="008A3AC8">
            <w:pPr>
              <w:widowControl w:val="0"/>
              <w:autoSpaceDE w:val="0"/>
              <w:autoSpaceDN w:val="0"/>
              <w:spacing w:before="7" w:after="0" w:line="240" w:lineRule="auto"/>
              <w:rPr>
                <w:rFonts w:ascii="Times New Roman" w:eastAsia="Times New Roman" w:hAnsi="Times New Roman" w:cs="Times New Roman"/>
                <w:color w:val="0D0D0D" w:themeColor="text1" w:themeTint="F2"/>
                <w:sz w:val="16"/>
                <w:szCs w:val="16"/>
              </w:rPr>
            </w:pPr>
          </w:p>
          <w:p w14:paraId="1FC6CE62" w14:textId="77777777" w:rsidR="00AD0A44" w:rsidRPr="005D2D05" w:rsidRDefault="00AD0A44" w:rsidP="008A3AC8">
            <w:pPr>
              <w:widowControl w:val="0"/>
              <w:autoSpaceDE w:val="0"/>
              <w:autoSpaceDN w:val="0"/>
              <w:spacing w:after="0" w:line="240" w:lineRule="auto"/>
              <w:ind w:left="200"/>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33,385</w:t>
            </w:r>
          </w:p>
        </w:tc>
        <w:tc>
          <w:tcPr>
            <w:tcW w:w="741" w:type="dxa"/>
          </w:tcPr>
          <w:p w14:paraId="28E85AA6"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p w14:paraId="74EA4BFF" w14:textId="77777777" w:rsidR="00AD0A44" w:rsidRPr="005D2D05" w:rsidRDefault="00AD0A44" w:rsidP="008A3AC8">
            <w:pPr>
              <w:widowControl w:val="0"/>
              <w:autoSpaceDE w:val="0"/>
              <w:autoSpaceDN w:val="0"/>
              <w:spacing w:before="7" w:after="0" w:line="240" w:lineRule="auto"/>
              <w:rPr>
                <w:rFonts w:ascii="Times New Roman" w:eastAsia="Times New Roman" w:hAnsi="Times New Roman" w:cs="Times New Roman"/>
                <w:color w:val="0D0D0D" w:themeColor="text1" w:themeTint="F2"/>
                <w:sz w:val="16"/>
                <w:szCs w:val="16"/>
              </w:rPr>
            </w:pPr>
          </w:p>
          <w:p w14:paraId="5B727098" w14:textId="77777777" w:rsidR="00AD0A44" w:rsidRPr="005D2D05" w:rsidRDefault="00AD0A44" w:rsidP="008A3AC8">
            <w:pPr>
              <w:widowControl w:val="0"/>
              <w:autoSpaceDE w:val="0"/>
              <w:autoSpaceDN w:val="0"/>
              <w:spacing w:after="0" w:line="240" w:lineRule="auto"/>
              <w:ind w:left="207"/>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85.28</w:t>
            </w:r>
          </w:p>
        </w:tc>
        <w:tc>
          <w:tcPr>
            <w:tcW w:w="1147" w:type="dxa"/>
          </w:tcPr>
          <w:p w14:paraId="505653E8"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p w14:paraId="1ADDB936" w14:textId="77777777" w:rsidR="00AD0A44" w:rsidRPr="005D2D05" w:rsidRDefault="00AD0A44" w:rsidP="008A3AC8">
            <w:pPr>
              <w:widowControl w:val="0"/>
              <w:autoSpaceDE w:val="0"/>
              <w:autoSpaceDN w:val="0"/>
              <w:spacing w:before="7" w:after="0" w:line="240" w:lineRule="auto"/>
              <w:rPr>
                <w:rFonts w:ascii="Times New Roman" w:eastAsia="Times New Roman" w:hAnsi="Times New Roman" w:cs="Times New Roman"/>
                <w:color w:val="0D0D0D" w:themeColor="text1" w:themeTint="F2"/>
                <w:sz w:val="16"/>
                <w:szCs w:val="16"/>
              </w:rPr>
            </w:pPr>
          </w:p>
          <w:p w14:paraId="4716FC7F" w14:textId="77777777" w:rsidR="00AD0A44" w:rsidRPr="005D2D05" w:rsidRDefault="00AD0A44" w:rsidP="008A3AC8">
            <w:pPr>
              <w:widowControl w:val="0"/>
              <w:autoSpaceDE w:val="0"/>
              <w:autoSpaceDN w:val="0"/>
              <w:spacing w:after="0" w:line="240" w:lineRule="auto"/>
              <w:ind w:left="166"/>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(84.93, 85.63)</w:t>
            </w:r>
          </w:p>
        </w:tc>
        <w:tc>
          <w:tcPr>
            <w:tcW w:w="1118" w:type="dxa"/>
          </w:tcPr>
          <w:p w14:paraId="57E17099"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p w14:paraId="7EA97CF6" w14:textId="77777777" w:rsidR="00AD0A44" w:rsidRPr="005D2D05" w:rsidRDefault="00AD0A44" w:rsidP="008A3AC8">
            <w:pPr>
              <w:widowControl w:val="0"/>
              <w:autoSpaceDE w:val="0"/>
              <w:autoSpaceDN w:val="0"/>
              <w:spacing w:before="7" w:after="0" w:line="240" w:lineRule="auto"/>
              <w:rPr>
                <w:rFonts w:ascii="Times New Roman" w:eastAsia="Times New Roman" w:hAnsi="Times New Roman" w:cs="Times New Roman"/>
                <w:color w:val="0D0D0D" w:themeColor="text1" w:themeTint="F2"/>
                <w:sz w:val="16"/>
                <w:szCs w:val="16"/>
              </w:rPr>
            </w:pPr>
          </w:p>
          <w:p w14:paraId="472BF256" w14:textId="77777777" w:rsidR="00AD0A44" w:rsidRPr="005D2D05" w:rsidRDefault="00AD0A44" w:rsidP="008A3AC8">
            <w:pPr>
              <w:widowControl w:val="0"/>
              <w:autoSpaceDE w:val="0"/>
              <w:autoSpaceDN w:val="0"/>
              <w:spacing w:after="0" w:line="240" w:lineRule="auto"/>
              <w:ind w:left="205"/>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&lt;</w:t>
            </w:r>
            <w:r w:rsidRPr="005D2D05">
              <w:rPr>
                <w:rFonts w:ascii="Times New Roman" w:eastAsia="Times New Roman" w:hAnsi="Times New Roman" w:cs="Times New Roman"/>
                <w:color w:val="0D0D0D" w:themeColor="text1" w:themeTint="F2"/>
                <w:spacing w:val="-15"/>
                <w:sz w:val="16"/>
                <w:szCs w:val="16"/>
              </w:rPr>
              <w:t xml:space="preserve"> </w:t>
            </w:r>
            <w:r w:rsidRPr="005D2D05">
              <w:rPr>
                <w:rFonts w:ascii="Times New Roman" w:eastAsia="Times New Roman" w:hAnsi="Times New Roman" w:cs="Times New Roman"/>
                <w:color w:val="0D0D0D" w:themeColor="text1" w:themeTint="F2"/>
                <w:sz w:val="16"/>
                <w:szCs w:val="16"/>
              </w:rPr>
              <w:t>0.0001</w:t>
            </w:r>
          </w:p>
        </w:tc>
      </w:tr>
      <w:tr w:rsidR="00AD0A44" w:rsidRPr="005D2D05" w14:paraId="49A2B549" w14:textId="77777777" w:rsidTr="008A3AC8">
        <w:trPr>
          <w:trHeight w:val="234"/>
          <w:jc w:val="center"/>
        </w:trPr>
        <w:tc>
          <w:tcPr>
            <w:tcW w:w="2520" w:type="dxa"/>
          </w:tcPr>
          <w:p w14:paraId="26DC1FB7" w14:textId="77777777" w:rsidR="00AD0A44" w:rsidRPr="005D2D05" w:rsidRDefault="00AD0A44" w:rsidP="008A3AC8">
            <w:pPr>
              <w:widowControl w:val="0"/>
              <w:autoSpaceDE w:val="0"/>
              <w:autoSpaceDN w:val="0"/>
              <w:spacing w:before="24" w:after="0" w:line="240" w:lineRule="auto"/>
              <w:ind w:left="215"/>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Black/African American</w:t>
            </w:r>
          </w:p>
        </w:tc>
        <w:tc>
          <w:tcPr>
            <w:tcW w:w="990" w:type="dxa"/>
          </w:tcPr>
          <w:p w14:paraId="65B98353" w14:textId="77777777" w:rsidR="00AD0A44" w:rsidRPr="005D2D05" w:rsidRDefault="00AD0A44" w:rsidP="008A3AC8">
            <w:pPr>
              <w:widowControl w:val="0"/>
              <w:autoSpaceDE w:val="0"/>
              <w:autoSpaceDN w:val="0"/>
              <w:spacing w:before="24" w:after="0" w:line="240" w:lineRule="auto"/>
              <w:ind w:left="274"/>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w:t>
            </w:r>
          </w:p>
        </w:tc>
        <w:tc>
          <w:tcPr>
            <w:tcW w:w="810" w:type="dxa"/>
          </w:tcPr>
          <w:p w14:paraId="18EFEACF" w14:textId="77777777" w:rsidR="00AD0A44" w:rsidRPr="005D2D05" w:rsidRDefault="00AD0A44" w:rsidP="008A3AC8">
            <w:pPr>
              <w:widowControl w:val="0"/>
              <w:autoSpaceDE w:val="0"/>
              <w:autoSpaceDN w:val="0"/>
              <w:spacing w:before="24" w:after="0" w:line="240" w:lineRule="auto"/>
              <w:ind w:left="139" w:right="331"/>
              <w:jc w:val="center"/>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w:t>
            </w:r>
          </w:p>
        </w:tc>
        <w:tc>
          <w:tcPr>
            <w:tcW w:w="1260" w:type="dxa"/>
          </w:tcPr>
          <w:p w14:paraId="470FD101" w14:textId="77777777" w:rsidR="00AD0A44" w:rsidRPr="005D2D05" w:rsidRDefault="00AD0A44" w:rsidP="008A3AC8">
            <w:pPr>
              <w:widowControl w:val="0"/>
              <w:autoSpaceDE w:val="0"/>
              <w:autoSpaceDN w:val="0"/>
              <w:spacing w:before="11" w:after="0" w:line="240" w:lineRule="auto"/>
              <w:ind w:left="168"/>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w:t>
            </w:r>
            <w:r w:rsidRPr="005D2D05">
              <w:rPr>
                <w:rFonts w:ascii="Times New Roman" w:eastAsia="Times New Roman" w:hAnsi="Times New Roman" w:cs="Times New Roman"/>
                <w:color w:val="0D0D0D" w:themeColor="text1" w:themeTint="F2"/>
                <w:position w:val="6"/>
                <w:sz w:val="16"/>
                <w:szCs w:val="16"/>
              </w:rPr>
              <w:t>,</w:t>
            </w:r>
            <w:r w:rsidRPr="005D2D05">
              <w:rPr>
                <w:rFonts w:ascii="Times New Roman" w:eastAsia="Times New Roman" w:hAnsi="Times New Roman" w:cs="Times New Roman"/>
                <w:color w:val="0D0D0D" w:themeColor="text1" w:themeTint="F2"/>
                <w:sz w:val="16"/>
                <w:szCs w:val="16"/>
              </w:rPr>
              <w:t>**)</w:t>
            </w:r>
          </w:p>
        </w:tc>
        <w:tc>
          <w:tcPr>
            <w:tcW w:w="774" w:type="dxa"/>
          </w:tcPr>
          <w:p w14:paraId="44D1E9FB" w14:textId="77777777" w:rsidR="00AD0A44" w:rsidRPr="005D2D05" w:rsidRDefault="00AD0A44" w:rsidP="008A3AC8">
            <w:pPr>
              <w:widowControl w:val="0"/>
              <w:autoSpaceDE w:val="0"/>
              <w:autoSpaceDN w:val="0"/>
              <w:spacing w:before="24" w:after="0" w:line="240" w:lineRule="auto"/>
              <w:ind w:left="199"/>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1198</w:t>
            </w:r>
          </w:p>
        </w:tc>
        <w:tc>
          <w:tcPr>
            <w:tcW w:w="741" w:type="dxa"/>
          </w:tcPr>
          <w:p w14:paraId="440A1B20" w14:textId="77777777" w:rsidR="00AD0A44" w:rsidRPr="005D2D05" w:rsidRDefault="00AD0A44" w:rsidP="008A3AC8">
            <w:pPr>
              <w:widowControl w:val="0"/>
              <w:autoSpaceDE w:val="0"/>
              <w:autoSpaceDN w:val="0"/>
              <w:spacing w:before="24" w:after="0" w:line="240" w:lineRule="auto"/>
              <w:ind w:right="255"/>
              <w:jc w:val="right"/>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3.06</w:t>
            </w:r>
          </w:p>
        </w:tc>
        <w:tc>
          <w:tcPr>
            <w:tcW w:w="1147" w:type="dxa"/>
          </w:tcPr>
          <w:p w14:paraId="52BF6567" w14:textId="77777777" w:rsidR="00AD0A44" w:rsidRPr="005D2D05" w:rsidRDefault="00AD0A44" w:rsidP="008A3AC8">
            <w:pPr>
              <w:widowControl w:val="0"/>
              <w:autoSpaceDE w:val="0"/>
              <w:autoSpaceDN w:val="0"/>
              <w:spacing w:before="24" w:after="0" w:line="240" w:lineRule="auto"/>
              <w:ind w:left="166"/>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(2.89, 3.23)</w:t>
            </w:r>
          </w:p>
        </w:tc>
        <w:tc>
          <w:tcPr>
            <w:tcW w:w="1118" w:type="dxa"/>
          </w:tcPr>
          <w:p w14:paraId="13A204E6"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r>
      <w:tr w:rsidR="00AD0A44" w:rsidRPr="005D2D05" w14:paraId="3F5E2D7D" w14:textId="77777777" w:rsidTr="008A3AC8">
        <w:trPr>
          <w:trHeight w:val="234"/>
          <w:jc w:val="center"/>
        </w:trPr>
        <w:tc>
          <w:tcPr>
            <w:tcW w:w="2520" w:type="dxa"/>
          </w:tcPr>
          <w:p w14:paraId="0211812C" w14:textId="77777777" w:rsidR="00AD0A44" w:rsidRPr="005D2D05" w:rsidRDefault="00AD0A44" w:rsidP="008A3AC8">
            <w:pPr>
              <w:widowControl w:val="0"/>
              <w:autoSpaceDE w:val="0"/>
              <w:autoSpaceDN w:val="0"/>
              <w:spacing w:before="24" w:after="0" w:line="240" w:lineRule="auto"/>
              <w:ind w:left="214"/>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American Indian</w:t>
            </w:r>
          </w:p>
        </w:tc>
        <w:tc>
          <w:tcPr>
            <w:tcW w:w="990" w:type="dxa"/>
          </w:tcPr>
          <w:p w14:paraId="74952BAE" w14:textId="77777777" w:rsidR="00AD0A44" w:rsidRPr="005D2D05" w:rsidRDefault="00AD0A44" w:rsidP="008A3AC8">
            <w:pPr>
              <w:widowControl w:val="0"/>
              <w:autoSpaceDE w:val="0"/>
              <w:autoSpaceDN w:val="0"/>
              <w:spacing w:before="24" w:after="0" w:line="240" w:lineRule="auto"/>
              <w:ind w:left="273"/>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w:t>
            </w:r>
          </w:p>
        </w:tc>
        <w:tc>
          <w:tcPr>
            <w:tcW w:w="810" w:type="dxa"/>
          </w:tcPr>
          <w:p w14:paraId="19B9A2FC" w14:textId="77777777" w:rsidR="00AD0A44" w:rsidRPr="005D2D05" w:rsidRDefault="00AD0A44" w:rsidP="008A3AC8">
            <w:pPr>
              <w:widowControl w:val="0"/>
              <w:autoSpaceDE w:val="0"/>
              <w:autoSpaceDN w:val="0"/>
              <w:spacing w:before="24" w:after="0" w:line="240" w:lineRule="auto"/>
              <w:ind w:left="139" w:right="331"/>
              <w:jc w:val="center"/>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w:t>
            </w:r>
          </w:p>
        </w:tc>
        <w:tc>
          <w:tcPr>
            <w:tcW w:w="1260" w:type="dxa"/>
          </w:tcPr>
          <w:p w14:paraId="01AE4FD4" w14:textId="77777777" w:rsidR="00AD0A44" w:rsidRPr="005D2D05" w:rsidRDefault="00AD0A44" w:rsidP="008A3AC8">
            <w:pPr>
              <w:widowControl w:val="0"/>
              <w:autoSpaceDE w:val="0"/>
              <w:autoSpaceDN w:val="0"/>
              <w:spacing w:before="11" w:after="0" w:line="240" w:lineRule="auto"/>
              <w:ind w:left="168"/>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w:t>
            </w:r>
            <w:r w:rsidRPr="005D2D05">
              <w:rPr>
                <w:rFonts w:ascii="Times New Roman" w:eastAsia="Times New Roman" w:hAnsi="Times New Roman" w:cs="Times New Roman"/>
                <w:color w:val="0D0D0D" w:themeColor="text1" w:themeTint="F2"/>
                <w:position w:val="6"/>
                <w:sz w:val="16"/>
                <w:szCs w:val="16"/>
              </w:rPr>
              <w:t>,</w:t>
            </w:r>
            <w:r w:rsidRPr="005D2D05">
              <w:rPr>
                <w:rFonts w:ascii="Times New Roman" w:eastAsia="Times New Roman" w:hAnsi="Times New Roman" w:cs="Times New Roman"/>
                <w:color w:val="0D0D0D" w:themeColor="text1" w:themeTint="F2"/>
                <w:sz w:val="16"/>
                <w:szCs w:val="16"/>
              </w:rPr>
              <w:t>***)</w:t>
            </w:r>
          </w:p>
        </w:tc>
        <w:tc>
          <w:tcPr>
            <w:tcW w:w="774" w:type="dxa"/>
          </w:tcPr>
          <w:p w14:paraId="173926EC" w14:textId="77777777" w:rsidR="00AD0A44" w:rsidRPr="005D2D05" w:rsidRDefault="00AD0A44" w:rsidP="008A3AC8">
            <w:pPr>
              <w:widowControl w:val="0"/>
              <w:autoSpaceDE w:val="0"/>
              <w:autoSpaceDN w:val="0"/>
              <w:spacing w:before="24" w:after="0" w:line="240" w:lineRule="auto"/>
              <w:ind w:left="199"/>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3774</w:t>
            </w:r>
          </w:p>
        </w:tc>
        <w:tc>
          <w:tcPr>
            <w:tcW w:w="741" w:type="dxa"/>
          </w:tcPr>
          <w:p w14:paraId="0696FA57" w14:textId="77777777" w:rsidR="00AD0A44" w:rsidRPr="005D2D05" w:rsidRDefault="00AD0A44" w:rsidP="008A3AC8">
            <w:pPr>
              <w:widowControl w:val="0"/>
              <w:autoSpaceDE w:val="0"/>
              <w:autoSpaceDN w:val="0"/>
              <w:spacing w:before="24" w:after="0" w:line="240" w:lineRule="auto"/>
              <w:ind w:right="255"/>
              <w:jc w:val="right"/>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9.64</w:t>
            </w:r>
          </w:p>
        </w:tc>
        <w:tc>
          <w:tcPr>
            <w:tcW w:w="1147" w:type="dxa"/>
          </w:tcPr>
          <w:p w14:paraId="690E9479" w14:textId="77777777" w:rsidR="00AD0A44" w:rsidRPr="005D2D05" w:rsidRDefault="00AD0A44" w:rsidP="008A3AC8">
            <w:pPr>
              <w:widowControl w:val="0"/>
              <w:autoSpaceDE w:val="0"/>
              <w:autoSpaceDN w:val="0"/>
              <w:spacing w:before="24" w:after="0" w:line="240" w:lineRule="auto"/>
              <w:ind w:left="166"/>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(9.35, 9.93)</w:t>
            </w:r>
          </w:p>
        </w:tc>
        <w:tc>
          <w:tcPr>
            <w:tcW w:w="1118" w:type="dxa"/>
          </w:tcPr>
          <w:p w14:paraId="6F62E0FD"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r>
      <w:tr w:rsidR="00AD0A44" w:rsidRPr="005D2D05" w14:paraId="60249785" w14:textId="77777777" w:rsidTr="008A3AC8">
        <w:trPr>
          <w:trHeight w:val="239"/>
          <w:jc w:val="center"/>
        </w:trPr>
        <w:tc>
          <w:tcPr>
            <w:tcW w:w="2520" w:type="dxa"/>
          </w:tcPr>
          <w:p w14:paraId="1B03FDB0" w14:textId="77777777" w:rsidR="00AD0A44" w:rsidRPr="005D2D05" w:rsidRDefault="00AD0A44" w:rsidP="008A3AC8">
            <w:pPr>
              <w:widowControl w:val="0"/>
              <w:autoSpaceDE w:val="0"/>
              <w:autoSpaceDN w:val="0"/>
              <w:spacing w:before="24" w:after="0" w:line="240" w:lineRule="auto"/>
              <w:ind w:left="214"/>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Asian/NH/PI</w:t>
            </w:r>
          </w:p>
        </w:tc>
        <w:tc>
          <w:tcPr>
            <w:tcW w:w="990" w:type="dxa"/>
          </w:tcPr>
          <w:p w14:paraId="03280449" w14:textId="77777777" w:rsidR="00AD0A44" w:rsidRPr="005D2D05" w:rsidRDefault="00AD0A44" w:rsidP="008A3AC8">
            <w:pPr>
              <w:widowControl w:val="0"/>
              <w:autoSpaceDE w:val="0"/>
              <w:autoSpaceDN w:val="0"/>
              <w:spacing w:before="24" w:after="0" w:line="240" w:lineRule="auto"/>
              <w:ind w:left="273"/>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w:t>
            </w:r>
          </w:p>
        </w:tc>
        <w:tc>
          <w:tcPr>
            <w:tcW w:w="810" w:type="dxa"/>
          </w:tcPr>
          <w:p w14:paraId="3139129A" w14:textId="77777777" w:rsidR="00AD0A44" w:rsidRPr="005D2D05" w:rsidRDefault="00AD0A44" w:rsidP="008A3AC8">
            <w:pPr>
              <w:widowControl w:val="0"/>
              <w:autoSpaceDE w:val="0"/>
              <w:autoSpaceDN w:val="0"/>
              <w:spacing w:before="24" w:after="0" w:line="240" w:lineRule="auto"/>
              <w:ind w:left="139" w:right="331"/>
              <w:jc w:val="center"/>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w:t>
            </w:r>
          </w:p>
        </w:tc>
        <w:tc>
          <w:tcPr>
            <w:tcW w:w="1260" w:type="dxa"/>
          </w:tcPr>
          <w:p w14:paraId="758B6C9F" w14:textId="77777777" w:rsidR="00AD0A44" w:rsidRPr="005D2D05" w:rsidRDefault="00AD0A44" w:rsidP="008A3AC8">
            <w:pPr>
              <w:widowControl w:val="0"/>
              <w:autoSpaceDE w:val="0"/>
              <w:autoSpaceDN w:val="0"/>
              <w:spacing w:before="11" w:after="0" w:line="240" w:lineRule="auto"/>
              <w:ind w:left="168"/>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w:t>
            </w:r>
            <w:r w:rsidRPr="005D2D05">
              <w:rPr>
                <w:rFonts w:ascii="Times New Roman" w:eastAsia="Times New Roman" w:hAnsi="Times New Roman" w:cs="Times New Roman"/>
                <w:color w:val="0D0D0D" w:themeColor="text1" w:themeTint="F2"/>
                <w:position w:val="6"/>
                <w:sz w:val="16"/>
                <w:szCs w:val="16"/>
              </w:rPr>
              <w:t>,</w:t>
            </w:r>
            <w:r w:rsidRPr="005D2D05">
              <w:rPr>
                <w:rFonts w:ascii="Times New Roman" w:eastAsia="Times New Roman" w:hAnsi="Times New Roman" w:cs="Times New Roman"/>
                <w:color w:val="0D0D0D" w:themeColor="text1" w:themeTint="F2"/>
                <w:sz w:val="16"/>
                <w:szCs w:val="16"/>
              </w:rPr>
              <w:t>***)</w:t>
            </w:r>
          </w:p>
        </w:tc>
        <w:tc>
          <w:tcPr>
            <w:tcW w:w="774" w:type="dxa"/>
          </w:tcPr>
          <w:p w14:paraId="00D2F5F8" w14:textId="77777777" w:rsidR="00AD0A44" w:rsidRPr="005D2D05" w:rsidRDefault="00AD0A44" w:rsidP="008A3AC8">
            <w:pPr>
              <w:widowControl w:val="0"/>
              <w:autoSpaceDE w:val="0"/>
              <w:autoSpaceDN w:val="0"/>
              <w:spacing w:before="24" w:after="0" w:line="240" w:lineRule="auto"/>
              <w:ind w:left="199"/>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791</w:t>
            </w:r>
          </w:p>
        </w:tc>
        <w:tc>
          <w:tcPr>
            <w:tcW w:w="741" w:type="dxa"/>
          </w:tcPr>
          <w:p w14:paraId="3832D547" w14:textId="77777777" w:rsidR="00AD0A44" w:rsidRPr="005D2D05" w:rsidRDefault="00AD0A44" w:rsidP="008A3AC8">
            <w:pPr>
              <w:widowControl w:val="0"/>
              <w:autoSpaceDE w:val="0"/>
              <w:autoSpaceDN w:val="0"/>
              <w:spacing w:before="24" w:after="0" w:line="240" w:lineRule="auto"/>
              <w:ind w:right="255"/>
              <w:jc w:val="right"/>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2.02</w:t>
            </w:r>
          </w:p>
        </w:tc>
        <w:tc>
          <w:tcPr>
            <w:tcW w:w="1147" w:type="dxa"/>
          </w:tcPr>
          <w:p w14:paraId="112CE8C0" w14:textId="77777777" w:rsidR="00AD0A44" w:rsidRPr="005D2D05" w:rsidRDefault="00AD0A44" w:rsidP="008A3AC8">
            <w:pPr>
              <w:widowControl w:val="0"/>
              <w:autoSpaceDE w:val="0"/>
              <w:autoSpaceDN w:val="0"/>
              <w:spacing w:before="24" w:after="0" w:line="240" w:lineRule="auto"/>
              <w:ind w:left="166"/>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(1.88, 2.16)</w:t>
            </w:r>
          </w:p>
        </w:tc>
        <w:tc>
          <w:tcPr>
            <w:tcW w:w="1118" w:type="dxa"/>
          </w:tcPr>
          <w:p w14:paraId="02E9D888"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r>
      <w:tr w:rsidR="00AD0A44" w:rsidRPr="005D2D05" w14:paraId="5DCF64A4" w14:textId="77777777" w:rsidTr="008A3AC8">
        <w:trPr>
          <w:trHeight w:val="705"/>
          <w:jc w:val="center"/>
        </w:trPr>
        <w:tc>
          <w:tcPr>
            <w:tcW w:w="2520" w:type="dxa"/>
          </w:tcPr>
          <w:p w14:paraId="76D5B969" w14:textId="77777777" w:rsidR="00AD0A44" w:rsidRPr="005D2D05" w:rsidRDefault="00AD0A44" w:rsidP="008A3AC8">
            <w:pPr>
              <w:widowControl w:val="0"/>
              <w:autoSpaceDE w:val="0"/>
              <w:autoSpaceDN w:val="0"/>
              <w:spacing w:before="20" w:after="0" w:line="240" w:lineRule="auto"/>
              <w:ind w:left="214"/>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Missing</w:t>
            </w:r>
          </w:p>
          <w:p w14:paraId="0036D7CD" w14:textId="77777777" w:rsidR="00AD0A44" w:rsidRPr="005D2D05" w:rsidRDefault="00AD0A44" w:rsidP="008A3AC8">
            <w:pPr>
              <w:widowControl w:val="0"/>
              <w:autoSpaceDE w:val="0"/>
              <w:autoSpaceDN w:val="0"/>
              <w:spacing w:before="62" w:after="0" w:line="240" w:lineRule="auto"/>
              <w:ind w:left="97"/>
              <w:rPr>
                <w:rFonts w:ascii="Times New Roman" w:eastAsia="Times New Roman" w:hAnsi="Times New Roman" w:cs="Times New Roman"/>
                <w:b/>
                <w:bCs/>
                <w:color w:val="0D0D0D" w:themeColor="text1" w:themeTint="F2"/>
                <w:sz w:val="16"/>
                <w:szCs w:val="16"/>
              </w:rPr>
            </w:pPr>
            <w:r w:rsidRPr="005D2D05">
              <w:rPr>
                <w:rFonts w:ascii="Times New Roman" w:eastAsia="Times New Roman" w:hAnsi="Times New Roman" w:cs="Times New Roman"/>
                <w:b/>
                <w:bCs/>
                <w:color w:val="0D0D0D" w:themeColor="text1" w:themeTint="F2"/>
                <w:sz w:val="16"/>
                <w:szCs w:val="16"/>
              </w:rPr>
              <w:t>Maternal age groups</w:t>
            </w:r>
          </w:p>
          <w:p w14:paraId="53018141" w14:textId="77777777" w:rsidR="00AD0A44" w:rsidRPr="005D2D05" w:rsidRDefault="00AD0A44" w:rsidP="008A3AC8">
            <w:pPr>
              <w:widowControl w:val="0"/>
              <w:autoSpaceDE w:val="0"/>
              <w:autoSpaceDN w:val="0"/>
              <w:spacing w:before="61" w:after="0" w:line="240" w:lineRule="auto"/>
              <w:ind w:left="214"/>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w w:val="110"/>
                <w:sz w:val="16"/>
                <w:szCs w:val="16"/>
              </w:rPr>
              <w:t>&lt;35</w:t>
            </w:r>
          </w:p>
        </w:tc>
        <w:tc>
          <w:tcPr>
            <w:tcW w:w="990" w:type="dxa"/>
          </w:tcPr>
          <w:p w14:paraId="7BC873C7" w14:textId="77777777" w:rsidR="00AD0A44" w:rsidRPr="005D2D05" w:rsidRDefault="00AD0A44" w:rsidP="008A3AC8">
            <w:pPr>
              <w:widowControl w:val="0"/>
              <w:autoSpaceDE w:val="0"/>
              <w:autoSpaceDN w:val="0"/>
              <w:spacing w:before="20" w:after="0" w:line="240" w:lineRule="auto"/>
              <w:ind w:left="273"/>
              <w:rPr>
                <w:rFonts w:ascii="Times New Roman" w:eastAsia="Times New Roman" w:hAnsi="Times New Roman" w:cs="Times New Roman"/>
                <w:b/>
                <w:color w:val="0D0D0D" w:themeColor="text1" w:themeTint="F2"/>
                <w:sz w:val="16"/>
                <w:szCs w:val="16"/>
              </w:rPr>
            </w:pPr>
            <w:r w:rsidRPr="005D2D05">
              <w:rPr>
                <w:rFonts w:ascii="Times New Roman" w:eastAsia="Times New Roman" w:hAnsi="Times New Roman" w:cs="Times New Roman"/>
                <w:b/>
                <w:color w:val="0D0D0D" w:themeColor="text1" w:themeTint="F2"/>
                <w:sz w:val="16"/>
                <w:szCs w:val="16"/>
              </w:rPr>
              <w:t>17</w:t>
            </w:r>
          </w:p>
          <w:p w14:paraId="540E875D" w14:textId="77777777" w:rsidR="00AD0A44" w:rsidRPr="005D2D05" w:rsidRDefault="00AD0A44" w:rsidP="008A3AC8">
            <w:pPr>
              <w:widowControl w:val="0"/>
              <w:autoSpaceDE w:val="0"/>
              <w:autoSpaceDN w:val="0"/>
              <w:spacing w:before="8" w:after="0" w:line="240" w:lineRule="auto"/>
              <w:rPr>
                <w:rFonts w:ascii="Times New Roman" w:eastAsia="Times New Roman" w:hAnsi="Times New Roman" w:cs="Times New Roman"/>
                <w:color w:val="0D0D0D" w:themeColor="text1" w:themeTint="F2"/>
                <w:sz w:val="16"/>
                <w:szCs w:val="16"/>
              </w:rPr>
            </w:pPr>
          </w:p>
          <w:p w14:paraId="4C6BCE2E" w14:textId="77777777" w:rsidR="00AD0A44" w:rsidRPr="005D2D05" w:rsidRDefault="00AD0A44" w:rsidP="008A3AC8">
            <w:pPr>
              <w:widowControl w:val="0"/>
              <w:autoSpaceDE w:val="0"/>
              <w:autoSpaceDN w:val="0"/>
              <w:spacing w:before="1" w:after="0" w:line="240" w:lineRule="auto"/>
              <w:ind w:left="273"/>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113</w:t>
            </w:r>
          </w:p>
        </w:tc>
        <w:tc>
          <w:tcPr>
            <w:tcW w:w="810" w:type="dxa"/>
          </w:tcPr>
          <w:p w14:paraId="5ED19AEB"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p w14:paraId="2A310BE7" w14:textId="77777777" w:rsidR="00AD0A44" w:rsidRPr="005D2D05" w:rsidRDefault="00AD0A44" w:rsidP="008A3AC8">
            <w:pPr>
              <w:widowControl w:val="0"/>
              <w:autoSpaceDE w:val="0"/>
              <w:autoSpaceDN w:val="0"/>
              <w:spacing w:before="5" w:after="0" w:line="240" w:lineRule="auto"/>
              <w:rPr>
                <w:rFonts w:ascii="Times New Roman" w:eastAsia="Times New Roman" w:hAnsi="Times New Roman" w:cs="Times New Roman"/>
                <w:color w:val="0D0D0D" w:themeColor="text1" w:themeTint="F2"/>
                <w:sz w:val="16"/>
                <w:szCs w:val="16"/>
              </w:rPr>
            </w:pPr>
          </w:p>
          <w:p w14:paraId="36A2714A" w14:textId="77777777" w:rsidR="00AD0A44" w:rsidRPr="005D2D05" w:rsidRDefault="00AD0A44" w:rsidP="008A3AC8">
            <w:pPr>
              <w:widowControl w:val="0"/>
              <w:autoSpaceDE w:val="0"/>
              <w:autoSpaceDN w:val="0"/>
              <w:spacing w:before="1" w:after="0" w:line="240" w:lineRule="auto"/>
              <w:ind w:left="66" w:right="146"/>
              <w:jc w:val="center"/>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83.70</w:t>
            </w:r>
          </w:p>
        </w:tc>
        <w:tc>
          <w:tcPr>
            <w:tcW w:w="1260" w:type="dxa"/>
          </w:tcPr>
          <w:p w14:paraId="10E0EB98"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p w14:paraId="1FBAD32E" w14:textId="77777777" w:rsidR="00AD0A44" w:rsidRPr="005D2D05" w:rsidRDefault="00AD0A44" w:rsidP="008A3AC8">
            <w:pPr>
              <w:widowControl w:val="0"/>
              <w:autoSpaceDE w:val="0"/>
              <w:autoSpaceDN w:val="0"/>
              <w:spacing w:before="5" w:after="0" w:line="240" w:lineRule="auto"/>
              <w:rPr>
                <w:rFonts w:ascii="Times New Roman" w:eastAsia="Times New Roman" w:hAnsi="Times New Roman" w:cs="Times New Roman"/>
                <w:color w:val="0D0D0D" w:themeColor="text1" w:themeTint="F2"/>
                <w:sz w:val="16"/>
                <w:szCs w:val="16"/>
              </w:rPr>
            </w:pPr>
          </w:p>
          <w:p w14:paraId="5D443E96" w14:textId="77777777" w:rsidR="00AD0A44" w:rsidRPr="005D2D05" w:rsidRDefault="00AD0A44" w:rsidP="008A3AC8">
            <w:pPr>
              <w:widowControl w:val="0"/>
              <w:autoSpaceDE w:val="0"/>
              <w:autoSpaceDN w:val="0"/>
              <w:spacing w:before="1" w:after="0" w:line="240" w:lineRule="auto"/>
              <w:ind w:left="168"/>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(77.39, 90.01)</w:t>
            </w:r>
          </w:p>
        </w:tc>
        <w:tc>
          <w:tcPr>
            <w:tcW w:w="774" w:type="dxa"/>
          </w:tcPr>
          <w:p w14:paraId="1E21E725" w14:textId="77777777" w:rsidR="00AD0A44" w:rsidRPr="005D2D05" w:rsidRDefault="00AD0A44" w:rsidP="008A3AC8">
            <w:pPr>
              <w:widowControl w:val="0"/>
              <w:autoSpaceDE w:val="0"/>
              <w:autoSpaceDN w:val="0"/>
              <w:spacing w:before="20" w:after="0" w:line="240" w:lineRule="auto"/>
              <w:ind w:left="199"/>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1157</w:t>
            </w:r>
          </w:p>
          <w:p w14:paraId="15AD4A70" w14:textId="77777777" w:rsidR="00AD0A44" w:rsidRPr="005D2D05" w:rsidRDefault="00AD0A44" w:rsidP="008A3AC8">
            <w:pPr>
              <w:widowControl w:val="0"/>
              <w:autoSpaceDE w:val="0"/>
              <w:autoSpaceDN w:val="0"/>
              <w:spacing w:before="8" w:after="0" w:line="240" w:lineRule="auto"/>
              <w:rPr>
                <w:rFonts w:ascii="Times New Roman" w:eastAsia="Times New Roman" w:hAnsi="Times New Roman" w:cs="Times New Roman"/>
                <w:color w:val="0D0D0D" w:themeColor="text1" w:themeTint="F2"/>
                <w:sz w:val="16"/>
                <w:szCs w:val="16"/>
              </w:rPr>
            </w:pPr>
          </w:p>
          <w:p w14:paraId="340D75EB" w14:textId="77777777" w:rsidR="00AD0A44" w:rsidRPr="005D2D05" w:rsidRDefault="00AD0A44" w:rsidP="008A3AC8">
            <w:pPr>
              <w:widowControl w:val="0"/>
              <w:autoSpaceDE w:val="0"/>
              <w:autoSpaceDN w:val="0"/>
              <w:spacing w:before="1" w:after="0" w:line="240" w:lineRule="auto"/>
              <w:ind w:left="199"/>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36,273</w:t>
            </w:r>
          </w:p>
        </w:tc>
        <w:tc>
          <w:tcPr>
            <w:tcW w:w="741" w:type="dxa"/>
          </w:tcPr>
          <w:p w14:paraId="037179F0"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p w14:paraId="335F9D31" w14:textId="77777777" w:rsidR="00AD0A44" w:rsidRPr="005D2D05" w:rsidRDefault="00AD0A44" w:rsidP="008A3AC8">
            <w:pPr>
              <w:widowControl w:val="0"/>
              <w:autoSpaceDE w:val="0"/>
              <w:autoSpaceDN w:val="0"/>
              <w:spacing w:before="5" w:after="0" w:line="240" w:lineRule="auto"/>
              <w:rPr>
                <w:rFonts w:ascii="Times New Roman" w:eastAsia="Times New Roman" w:hAnsi="Times New Roman" w:cs="Times New Roman"/>
                <w:color w:val="0D0D0D" w:themeColor="text1" w:themeTint="F2"/>
                <w:sz w:val="16"/>
                <w:szCs w:val="16"/>
              </w:rPr>
            </w:pPr>
          </w:p>
          <w:p w14:paraId="761E32B2" w14:textId="77777777" w:rsidR="00AD0A44" w:rsidRPr="005D2D05" w:rsidRDefault="00AD0A44" w:rsidP="008A3AC8">
            <w:pPr>
              <w:widowControl w:val="0"/>
              <w:autoSpaceDE w:val="0"/>
              <w:autoSpaceDN w:val="0"/>
              <w:spacing w:before="1" w:after="0" w:line="240" w:lineRule="auto"/>
              <w:ind w:left="207"/>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90.00</w:t>
            </w:r>
          </w:p>
        </w:tc>
        <w:tc>
          <w:tcPr>
            <w:tcW w:w="1147" w:type="dxa"/>
          </w:tcPr>
          <w:p w14:paraId="7F8BC4F4"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p w14:paraId="300FD33B" w14:textId="77777777" w:rsidR="00AD0A44" w:rsidRPr="005D2D05" w:rsidRDefault="00AD0A44" w:rsidP="008A3AC8">
            <w:pPr>
              <w:widowControl w:val="0"/>
              <w:autoSpaceDE w:val="0"/>
              <w:autoSpaceDN w:val="0"/>
              <w:spacing w:before="5" w:after="0" w:line="240" w:lineRule="auto"/>
              <w:rPr>
                <w:rFonts w:ascii="Times New Roman" w:eastAsia="Times New Roman" w:hAnsi="Times New Roman" w:cs="Times New Roman"/>
                <w:color w:val="0D0D0D" w:themeColor="text1" w:themeTint="F2"/>
                <w:sz w:val="16"/>
                <w:szCs w:val="16"/>
              </w:rPr>
            </w:pPr>
          </w:p>
          <w:p w14:paraId="6A274B62" w14:textId="77777777" w:rsidR="00AD0A44" w:rsidRPr="005D2D05" w:rsidRDefault="00AD0A44" w:rsidP="008A3AC8">
            <w:pPr>
              <w:widowControl w:val="0"/>
              <w:autoSpaceDE w:val="0"/>
              <w:autoSpaceDN w:val="0"/>
              <w:spacing w:before="1" w:after="0" w:line="240" w:lineRule="auto"/>
              <w:ind w:left="166"/>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(89.70, 90.29)</w:t>
            </w:r>
          </w:p>
        </w:tc>
        <w:tc>
          <w:tcPr>
            <w:tcW w:w="1118" w:type="dxa"/>
          </w:tcPr>
          <w:p w14:paraId="0083DD5A"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r>
      <w:tr w:rsidR="00AD0A44" w:rsidRPr="005D2D05" w14:paraId="09601E23" w14:textId="77777777" w:rsidTr="008A3AC8">
        <w:trPr>
          <w:trHeight w:val="234"/>
          <w:jc w:val="center"/>
        </w:trPr>
        <w:tc>
          <w:tcPr>
            <w:tcW w:w="2520" w:type="dxa"/>
          </w:tcPr>
          <w:p w14:paraId="7854C217" w14:textId="77777777" w:rsidR="00AD0A44" w:rsidRPr="005D2D05" w:rsidRDefault="00AD0A44" w:rsidP="008A3AC8">
            <w:pPr>
              <w:widowControl w:val="0"/>
              <w:autoSpaceDE w:val="0"/>
              <w:autoSpaceDN w:val="0"/>
              <w:spacing w:after="0" w:line="240" w:lineRule="auto"/>
              <w:ind w:left="214"/>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w w:val="110"/>
                <w:sz w:val="16"/>
                <w:szCs w:val="16"/>
              </w:rPr>
              <w:t>&gt;35</w:t>
            </w:r>
          </w:p>
        </w:tc>
        <w:tc>
          <w:tcPr>
            <w:tcW w:w="990" w:type="dxa"/>
          </w:tcPr>
          <w:p w14:paraId="66A6E1D7" w14:textId="77777777" w:rsidR="00AD0A44" w:rsidRPr="005D2D05" w:rsidRDefault="00AD0A44" w:rsidP="008A3AC8">
            <w:pPr>
              <w:widowControl w:val="0"/>
              <w:autoSpaceDE w:val="0"/>
              <w:autoSpaceDN w:val="0"/>
              <w:spacing w:after="0" w:line="240" w:lineRule="auto"/>
              <w:ind w:left="273"/>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22</w:t>
            </w:r>
          </w:p>
        </w:tc>
        <w:tc>
          <w:tcPr>
            <w:tcW w:w="810" w:type="dxa"/>
          </w:tcPr>
          <w:p w14:paraId="2B32EE1E" w14:textId="77777777" w:rsidR="00AD0A44" w:rsidRPr="005D2D05" w:rsidRDefault="00AD0A44" w:rsidP="008A3AC8">
            <w:pPr>
              <w:widowControl w:val="0"/>
              <w:autoSpaceDE w:val="0"/>
              <w:autoSpaceDN w:val="0"/>
              <w:spacing w:after="0" w:line="240" w:lineRule="auto"/>
              <w:ind w:left="66" w:right="146"/>
              <w:jc w:val="center"/>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16.29</w:t>
            </w:r>
          </w:p>
        </w:tc>
        <w:tc>
          <w:tcPr>
            <w:tcW w:w="1260" w:type="dxa"/>
          </w:tcPr>
          <w:p w14:paraId="5BE5B5C9" w14:textId="77777777" w:rsidR="00AD0A44" w:rsidRPr="005D2D05" w:rsidRDefault="00AD0A44" w:rsidP="008A3AC8">
            <w:pPr>
              <w:widowControl w:val="0"/>
              <w:autoSpaceDE w:val="0"/>
              <w:autoSpaceDN w:val="0"/>
              <w:spacing w:after="0" w:line="240" w:lineRule="auto"/>
              <w:ind w:left="168"/>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(9.99, 22.61)</w:t>
            </w:r>
          </w:p>
        </w:tc>
        <w:tc>
          <w:tcPr>
            <w:tcW w:w="774" w:type="dxa"/>
          </w:tcPr>
          <w:p w14:paraId="167BC566" w14:textId="77777777" w:rsidR="00AD0A44" w:rsidRPr="005D2D05" w:rsidRDefault="00AD0A44" w:rsidP="008A3AC8">
            <w:pPr>
              <w:widowControl w:val="0"/>
              <w:autoSpaceDE w:val="0"/>
              <w:autoSpaceDN w:val="0"/>
              <w:spacing w:after="0" w:line="240" w:lineRule="auto"/>
              <w:ind w:left="199"/>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4032</w:t>
            </w:r>
          </w:p>
        </w:tc>
        <w:tc>
          <w:tcPr>
            <w:tcW w:w="741" w:type="dxa"/>
          </w:tcPr>
          <w:p w14:paraId="2550AAAE" w14:textId="77777777" w:rsidR="00AD0A44" w:rsidRPr="005D2D05" w:rsidRDefault="00AD0A44" w:rsidP="008A3AC8">
            <w:pPr>
              <w:widowControl w:val="0"/>
              <w:autoSpaceDE w:val="0"/>
              <w:autoSpaceDN w:val="0"/>
              <w:spacing w:after="0" w:line="240" w:lineRule="auto"/>
              <w:ind w:left="207"/>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10.00</w:t>
            </w:r>
          </w:p>
        </w:tc>
        <w:tc>
          <w:tcPr>
            <w:tcW w:w="1147" w:type="dxa"/>
          </w:tcPr>
          <w:p w14:paraId="22B099C6" w14:textId="77777777" w:rsidR="00AD0A44" w:rsidRPr="005D2D05" w:rsidRDefault="00AD0A44" w:rsidP="008A3AC8">
            <w:pPr>
              <w:widowControl w:val="0"/>
              <w:autoSpaceDE w:val="0"/>
              <w:autoSpaceDN w:val="0"/>
              <w:spacing w:after="0" w:line="240" w:lineRule="auto"/>
              <w:ind w:left="166"/>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(9.71, 10.29)</w:t>
            </w:r>
          </w:p>
        </w:tc>
        <w:tc>
          <w:tcPr>
            <w:tcW w:w="1118" w:type="dxa"/>
          </w:tcPr>
          <w:p w14:paraId="6C07FC1F" w14:textId="77777777" w:rsidR="00AD0A44" w:rsidRPr="005D2D05" w:rsidRDefault="00AD0A44" w:rsidP="008A3AC8">
            <w:pPr>
              <w:widowControl w:val="0"/>
              <w:autoSpaceDE w:val="0"/>
              <w:autoSpaceDN w:val="0"/>
              <w:spacing w:after="0" w:line="240" w:lineRule="auto"/>
              <w:ind w:left="308" w:right="333"/>
              <w:jc w:val="center"/>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0.01</w:t>
            </w:r>
          </w:p>
        </w:tc>
      </w:tr>
      <w:tr w:rsidR="00AD0A44" w:rsidRPr="005D2D05" w14:paraId="0CAB0E01" w14:textId="77777777" w:rsidTr="008A3AC8">
        <w:trPr>
          <w:trHeight w:val="234"/>
          <w:jc w:val="center"/>
        </w:trPr>
        <w:tc>
          <w:tcPr>
            <w:tcW w:w="2520" w:type="dxa"/>
          </w:tcPr>
          <w:p w14:paraId="4770D558" w14:textId="77777777" w:rsidR="00AD0A44" w:rsidRPr="005D2D05" w:rsidRDefault="00AD0A44" w:rsidP="008A3AC8">
            <w:pPr>
              <w:widowControl w:val="0"/>
              <w:autoSpaceDE w:val="0"/>
              <w:autoSpaceDN w:val="0"/>
              <w:spacing w:after="0" w:line="240" w:lineRule="auto"/>
              <w:ind w:left="97"/>
              <w:rPr>
                <w:rFonts w:ascii="Times New Roman" w:eastAsia="Times New Roman" w:hAnsi="Times New Roman" w:cs="Times New Roman"/>
                <w:b/>
                <w:bCs/>
                <w:color w:val="0D0D0D" w:themeColor="text1" w:themeTint="F2"/>
                <w:sz w:val="16"/>
                <w:szCs w:val="16"/>
              </w:rPr>
            </w:pPr>
            <w:r w:rsidRPr="005D2D05">
              <w:rPr>
                <w:rFonts w:ascii="Times New Roman" w:eastAsia="Times New Roman" w:hAnsi="Times New Roman" w:cs="Times New Roman"/>
                <w:b/>
                <w:bCs/>
                <w:color w:val="0D0D0D" w:themeColor="text1" w:themeTint="F2"/>
                <w:sz w:val="16"/>
                <w:szCs w:val="16"/>
              </w:rPr>
              <w:t>Marital status</w:t>
            </w:r>
          </w:p>
        </w:tc>
        <w:tc>
          <w:tcPr>
            <w:tcW w:w="990" w:type="dxa"/>
          </w:tcPr>
          <w:p w14:paraId="4EB56663"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c>
          <w:tcPr>
            <w:tcW w:w="810" w:type="dxa"/>
          </w:tcPr>
          <w:p w14:paraId="2025C081"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c>
          <w:tcPr>
            <w:tcW w:w="1260" w:type="dxa"/>
          </w:tcPr>
          <w:p w14:paraId="6356D4DA"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c>
          <w:tcPr>
            <w:tcW w:w="774" w:type="dxa"/>
          </w:tcPr>
          <w:p w14:paraId="15308DAF"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c>
          <w:tcPr>
            <w:tcW w:w="741" w:type="dxa"/>
          </w:tcPr>
          <w:p w14:paraId="02B827ED"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c>
          <w:tcPr>
            <w:tcW w:w="1147" w:type="dxa"/>
          </w:tcPr>
          <w:p w14:paraId="6DE06F29"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c>
          <w:tcPr>
            <w:tcW w:w="1118" w:type="dxa"/>
          </w:tcPr>
          <w:p w14:paraId="56155D59"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r>
      <w:tr w:rsidR="00AD0A44" w:rsidRPr="005D2D05" w14:paraId="3425EB11" w14:textId="77777777" w:rsidTr="008A3AC8">
        <w:trPr>
          <w:trHeight w:val="234"/>
          <w:jc w:val="center"/>
        </w:trPr>
        <w:tc>
          <w:tcPr>
            <w:tcW w:w="2520" w:type="dxa"/>
          </w:tcPr>
          <w:p w14:paraId="1944FAB5" w14:textId="77777777" w:rsidR="00AD0A44" w:rsidRPr="005D2D05" w:rsidRDefault="00AD0A44" w:rsidP="008A3AC8">
            <w:pPr>
              <w:widowControl w:val="0"/>
              <w:autoSpaceDE w:val="0"/>
              <w:autoSpaceDN w:val="0"/>
              <w:spacing w:after="0" w:line="240" w:lineRule="auto"/>
              <w:ind w:left="97"/>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In</w:t>
            </w:r>
            <w:r w:rsidRPr="005D2D05">
              <w:rPr>
                <w:rFonts w:ascii="Times New Roman" w:eastAsia="Times New Roman" w:hAnsi="Times New Roman" w:cs="Times New Roman"/>
                <w:color w:val="0D0D0D" w:themeColor="text1" w:themeTint="F2"/>
                <w:spacing w:val="-6"/>
                <w:sz w:val="16"/>
                <w:szCs w:val="16"/>
              </w:rPr>
              <w:t xml:space="preserve"> </w:t>
            </w:r>
            <w:r w:rsidRPr="005D2D05">
              <w:rPr>
                <w:rFonts w:ascii="Times New Roman" w:eastAsia="Times New Roman" w:hAnsi="Times New Roman" w:cs="Times New Roman"/>
                <w:color w:val="0D0D0D" w:themeColor="text1" w:themeTint="F2"/>
                <w:sz w:val="16"/>
                <w:szCs w:val="16"/>
              </w:rPr>
              <w:t>Wedlock</w:t>
            </w:r>
          </w:p>
        </w:tc>
        <w:tc>
          <w:tcPr>
            <w:tcW w:w="990" w:type="dxa"/>
          </w:tcPr>
          <w:p w14:paraId="0652AA07" w14:textId="77777777" w:rsidR="00AD0A44" w:rsidRPr="005D2D05" w:rsidRDefault="00AD0A44" w:rsidP="008A3AC8">
            <w:pPr>
              <w:widowControl w:val="0"/>
              <w:autoSpaceDE w:val="0"/>
              <w:autoSpaceDN w:val="0"/>
              <w:spacing w:after="0" w:line="240" w:lineRule="auto"/>
              <w:ind w:left="273"/>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118</w:t>
            </w:r>
          </w:p>
        </w:tc>
        <w:tc>
          <w:tcPr>
            <w:tcW w:w="810" w:type="dxa"/>
          </w:tcPr>
          <w:p w14:paraId="2C5191D5" w14:textId="77777777" w:rsidR="00AD0A44" w:rsidRPr="005D2D05" w:rsidRDefault="00AD0A44" w:rsidP="008A3AC8">
            <w:pPr>
              <w:widowControl w:val="0"/>
              <w:autoSpaceDE w:val="0"/>
              <w:autoSpaceDN w:val="0"/>
              <w:spacing w:after="0" w:line="240" w:lineRule="auto"/>
              <w:ind w:left="66" w:right="146"/>
              <w:jc w:val="center"/>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87.41</w:t>
            </w:r>
          </w:p>
        </w:tc>
        <w:tc>
          <w:tcPr>
            <w:tcW w:w="1260" w:type="dxa"/>
          </w:tcPr>
          <w:p w14:paraId="50545033" w14:textId="77777777" w:rsidR="00AD0A44" w:rsidRPr="005D2D05" w:rsidRDefault="00AD0A44" w:rsidP="008A3AC8">
            <w:pPr>
              <w:widowControl w:val="0"/>
              <w:autoSpaceDE w:val="0"/>
              <w:autoSpaceDN w:val="0"/>
              <w:spacing w:after="0" w:line="240" w:lineRule="auto"/>
              <w:ind w:left="168"/>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(81.74, 93.08)</w:t>
            </w:r>
          </w:p>
        </w:tc>
        <w:tc>
          <w:tcPr>
            <w:tcW w:w="774" w:type="dxa"/>
          </w:tcPr>
          <w:p w14:paraId="4D959ABB" w14:textId="77777777" w:rsidR="00AD0A44" w:rsidRPr="005D2D05" w:rsidRDefault="00AD0A44" w:rsidP="008A3AC8">
            <w:pPr>
              <w:widowControl w:val="0"/>
              <w:autoSpaceDE w:val="0"/>
              <w:autoSpaceDN w:val="0"/>
              <w:spacing w:after="0" w:line="240" w:lineRule="auto"/>
              <w:ind w:left="199"/>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27,154</w:t>
            </w:r>
          </w:p>
        </w:tc>
        <w:tc>
          <w:tcPr>
            <w:tcW w:w="741" w:type="dxa"/>
          </w:tcPr>
          <w:p w14:paraId="7F5DC87A" w14:textId="77777777" w:rsidR="00AD0A44" w:rsidRPr="005D2D05" w:rsidRDefault="00AD0A44" w:rsidP="008A3AC8">
            <w:pPr>
              <w:widowControl w:val="0"/>
              <w:autoSpaceDE w:val="0"/>
              <w:autoSpaceDN w:val="0"/>
              <w:spacing w:after="0" w:line="240" w:lineRule="auto"/>
              <w:ind w:left="207"/>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67.15</w:t>
            </w:r>
          </w:p>
        </w:tc>
        <w:tc>
          <w:tcPr>
            <w:tcW w:w="1147" w:type="dxa"/>
          </w:tcPr>
          <w:p w14:paraId="4BE0FAA3" w14:textId="77777777" w:rsidR="00AD0A44" w:rsidRPr="005D2D05" w:rsidRDefault="00AD0A44" w:rsidP="008A3AC8">
            <w:pPr>
              <w:widowControl w:val="0"/>
              <w:autoSpaceDE w:val="0"/>
              <w:autoSpaceDN w:val="0"/>
              <w:spacing w:after="0" w:line="240" w:lineRule="auto"/>
              <w:ind w:left="166"/>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(66.93, 67.85)</w:t>
            </w:r>
          </w:p>
        </w:tc>
        <w:tc>
          <w:tcPr>
            <w:tcW w:w="1118" w:type="dxa"/>
          </w:tcPr>
          <w:p w14:paraId="10FC250C"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r>
      <w:tr w:rsidR="00AD0A44" w:rsidRPr="005D2D05" w14:paraId="4A9FBF8B" w14:textId="77777777" w:rsidTr="008A3AC8">
        <w:trPr>
          <w:trHeight w:val="234"/>
          <w:jc w:val="center"/>
        </w:trPr>
        <w:tc>
          <w:tcPr>
            <w:tcW w:w="2520" w:type="dxa"/>
          </w:tcPr>
          <w:p w14:paraId="2DB7BD60" w14:textId="77777777" w:rsidR="00AD0A44" w:rsidRPr="005D2D05" w:rsidRDefault="00AD0A44" w:rsidP="008A3AC8">
            <w:pPr>
              <w:widowControl w:val="0"/>
              <w:autoSpaceDE w:val="0"/>
              <w:autoSpaceDN w:val="0"/>
              <w:spacing w:after="0" w:line="240" w:lineRule="auto"/>
              <w:ind w:left="97"/>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Out</w:t>
            </w:r>
            <w:r w:rsidRPr="005D2D05">
              <w:rPr>
                <w:rFonts w:ascii="Times New Roman" w:eastAsia="Times New Roman" w:hAnsi="Times New Roman" w:cs="Times New Roman"/>
                <w:color w:val="0D0D0D" w:themeColor="text1" w:themeTint="F2"/>
                <w:spacing w:val="-4"/>
                <w:sz w:val="16"/>
                <w:szCs w:val="16"/>
              </w:rPr>
              <w:t xml:space="preserve"> </w:t>
            </w:r>
            <w:r w:rsidRPr="005D2D05">
              <w:rPr>
                <w:rFonts w:ascii="Times New Roman" w:eastAsia="Times New Roman" w:hAnsi="Times New Roman" w:cs="Times New Roman"/>
                <w:color w:val="0D0D0D" w:themeColor="text1" w:themeTint="F2"/>
                <w:sz w:val="16"/>
                <w:szCs w:val="16"/>
              </w:rPr>
              <w:t>of</w:t>
            </w:r>
            <w:r w:rsidRPr="005D2D05">
              <w:rPr>
                <w:rFonts w:ascii="Times New Roman" w:eastAsia="Times New Roman" w:hAnsi="Times New Roman" w:cs="Times New Roman"/>
                <w:color w:val="0D0D0D" w:themeColor="text1" w:themeTint="F2"/>
                <w:spacing w:val="-4"/>
                <w:sz w:val="16"/>
                <w:szCs w:val="16"/>
              </w:rPr>
              <w:t xml:space="preserve"> </w:t>
            </w:r>
            <w:r w:rsidRPr="005D2D05">
              <w:rPr>
                <w:rFonts w:ascii="Times New Roman" w:eastAsia="Times New Roman" w:hAnsi="Times New Roman" w:cs="Times New Roman"/>
                <w:color w:val="0D0D0D" w:themeColor="text1" w:themeTint="F2"/>
                <w:sz w:val="16"/>
                <w:szCs w:val="16"/>
              </w:rPr>
              <w:t>Wedlock</w:t>
            </w:r>
          </w:p>
        </w:tc>
        <w:tc>
          <w:tcPr>
            <w:tcW w:w="990" w:type="dxa"/>
          </w:tcPr>
          <w:p w14:paraId="7CE8C950" w14:textId="77777777" w:rsidR="00AD0A44" w:rsidRPr="005D2D05" w:rsidRDefault="00AD0A44" w:rsidP="008A3AC8">
            <w:pPr>
              <w:widowControl w:val="0"/>
              <w:autoSpaceDE w:val="0"/>
              <w:autoSpaceDN w:val="0"/>
              <w:spacing w:after="0" w:line="240" w:lineRule="auto"/>
              <w:ind w:left="273"/>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17</w:t>
            </w:r>
          </w:p>
        </w:tc>
        <w:tc>
          <w:tcPr>
            <w:tcW w:w="810" w:type="dxa"/>
          </w:tcPr>
          <w:p w14:paraId="0980002C" w14:textId="77777777" w:rsidR="00AD0A44" w:rsidRPr="005D2D05" w:rsidRDefault="00AD0A44" w:rsidP="008A3AC8">
            <w:pPr>
              <w:widowControl w:val="0"/>
              <w:autoSpaceDE w:val="0"/>
              <w:autoSpaceDN w:val="0"/>
              <w:spacing w:after="0" w:line="240" w:lineRule="auto"/>
              <w:ind w:left="66" w:right="146"/>
              <w:jc w:val="center"/>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12.59</w:t>
            </w:r>
          </w:p>
        </w:tc>
        <w:tc>
          <w:tcPr>
            <w:tcW w:w="1260" w:type="dxa"/>
          </w:tcPr>
          <w:p w14:paraId="0E934013" w14:textId="77777777" w:rsidR="00AD0A44" w:rsidRPr="005D2D05" w:rsidRDefault="00AD0A44" w:rsidP="008A3AC8">
            <w:pPr>
              <w:widowControl w:val="0"/>
              <w:autoSpaceDE w:val="0"/>
              <w:autoSpaceDN w:val="0"/>
              <w:spacing w:after="0" w:line="240" w:lineRule="auto"/>
              <w:ind w:left="168"/>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(6.92, 18.26)</w:t>
            </w:r>
          </w:p>
        </w:tc>
        <w:tc>
          <w:tcPr>
            <w:tcW w:w="774" w:type="dxa"/>
          </w:tcPr>
          <w:p w14:paraId="420DD332" w14:textId="77777777" w:rsidR="00AD0A44" w:rsidRPr="005D2D05" w:rsidRDefault="00AD0A44" w:rsidP="008A3AC8">
            <w:pPr>
              <w:widowControl w:val="0"/>
              <w:autoSpaceDE w:val="0"/>
              <w:autoSpaceDN w:val="0"/>
              <w:spacing w:after="0" w:line="240" w:lineRule="auto"/>
              <w:ind w:left="199"/>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13,136</w:t>
            </w:r>
          </w:p>
        </w:tc>
        <w:tc>
          <w:tcPr>
            <w:tcW w:w="741" w:type="dxa"/>
          </w:tcPr>
          <w:p w14:paraId="276C0B25" w14:textId="77777777" w:rsidR="00AD0A44" w:rsidRPr="005D2D05" w:rsidRDefault="00AD0A44" w:rsidP="008A3AC8">
            <w:pPr>
              <w:widowControl w:val="0"/>
              <w:autoSpaceDE w:val="0"/>
              <w:autoSpaceDN w:val="0"/>
              <w:spacing w:after="0" w:line="240" w:lineRule="auto"/>
              <w:ind w:left="207"/>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32.48</w:t>
            </w:r>
          </w:p>
        </w:tc>
        <w:tc>
          <w:tcPr>
            <w:tcW w:w="1147" w:type="dxa"/>
          </w:tcPr>
          <w:p w14:paraId="76F44615" w14:textId="77777777" w:rsidR="00AD0A44" w:rsidRPr="005D2D05" w:rsidRDefault="00AD0A44" w:rsidP="008A3AC8">
            <w:pPr>
              <w:widowControl w:val="0"/>
              <w:autoSpaceDE w:val="0"/>
              <w:autoSpaceDN w:val="0"/>
              <w:spacing w:after="0" w:line="240" w:lineRule="auto"/>
              <w:ind w:left="166"/>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(32.14, 33.06)</w:t>
            </w:r>
          </w:p>
        </w:tc>
        <w:tc>
          <w:tcPr>
            <w:tcW w:w="1118" w:type="dxa"/>
          </w:tcPr>
          <w:p w14:paraId="143183F3" w14:textId="77777777" w:rsidR="00AD0A44" w:rsidRPr="005D2D05" w:rsidRDefault="00AD0A44" w:rsidP="008A3AC8">
            <w:pPr>
              <w:widowControl w:val="0"/>
              <w:autoSpaceDE w:val="0"/>
              <w:autoSpaceDN w:val="0"/>
              <w:spacing w:after="0" w:line="240" w:lineRule="auto"/>
              <w:ind w:left="205"/>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&lt;</w:t>
            </w:r>
            <w:r w:rsidRPr="005D2D05">
              <w:rPr>
                <w:rFonts w:ascii="Times New Roman" w:eastAsia="Times New Roman" w:hAnsi="Times New Roman" w:cs="Times New Roman"/>
                <w:color w:val="0D0D0D" w:themeColor="text1" w:themeTint="F2"/>
                <w:spacing w:val="-15"/>
                <w:sz w:val="16"/>
                <w:szCs w:val="16"/>
              </w:rPr>
              <w:t xml:space="preserve"> </w:t>
            </w:r>
            <w:r w:rsidRPr="005D2D05">
              <w:rPr>
                <w:rFonts w:ascii="Times New Roman" w:eastAsia="Times New Roman" w:hAnsi="Times New Roman" w:cs="Times New Roman"/>
                <w:color w:val="0D0D0D" w:themeColor="text1" w:themeTint="F2"/>
                <w:sz w:val="16"/>
                <w:szCs w:val="16"/>
              </w:rPr>
              <w:t>0.001</w:t>
            </w:r>
          </w:p>
        </w:tc>
      </w:tr>
      <w:tr w:rsidR="00AD0A44" w:rsidRPr="005D2D05" w14:paraId="35360DCE" w14:textId="77777777" w:rsidTr="008A3AC8">
        <w:trPr>
          <w:trHeight w:val="234"/>
          <w:jc w:val="center"/>
        </w:trPr>
        <w:tc>
          <w:tcPr>
            <w:tcW w:w="2520" w:type="dxa"/>
          </w:tcPr>
          <w:p w14:paraId="6D840F29" w14:textId="77777777" w:rsidR="00AD0A44" w:rsidRPr="005D2D05" w:rsidRDefault="00AD0A44" w:rsidP="008A3AC8">
            <w:pPr>
              <w:widowControl w:val="0"/>
              <w:autoSpaceDE w:val="0"/>
              <w:autoSpaceDN w:val="0"/>
              <w:spacing w:after="0" w:line="240" w:lineRule="auto"/>
              <w:ind w:left="97"/>
              <w:rPr>
                <w:rFonts w:ascii="Times New Roman" w:eastAsia="Times New Roman" w:hAnsi="Times New Roman" w:cs="Times New Roman"/>
                <w:b/>
                <w:bCs/>
                <w:color w:val="0D0D0D" w:themeColor="text1" w:themeTint="F2"/>
                <w:sz w:val="16"/>
                <w:szCs w:val="16"/>
              </w:rPr>
            </w:pPr>
            <w:r w:rsidRPr="005D2D05">
              <w:rPr>
                <w:rFonts w:ascii="Times New Roman" w:eastAsia="Times New Roman" w:hAnsi="Times New Roman" w:cs="Times New Roman"/>
                <w:b/>
                <w:bCs/>
                <w:color w:val="0D0D0D" w:themeColor="text1" w:themeTint="F2"/>
                <w:sz w:val="16"/>
                <w:szCs w:val="16"/>
              </w:rPr>
              <w:t>Maternal</w:t>
            </w:r>
            <w:r w:rsidRPr="005D2D05">
              <w:rPr>
                <w:rFonts w:ascii="Times New Roman" w:eastAsia="Times New Roman" w:hAnsi="Times New Roman" w:cs="Times New Roman"/>
                <w:b/>
                <w:bCs/>
                <w:color w:val="0D0D0D" w:themeColor="text1" w:themeTint="F2"/>
                <w:spacing w:val="1"/>
                <w:sz w:val="16"/>
                <w:szCs w:val="16"/>
              </w:rPr>
              <w:t xml:space="preserve"> </w:t>
            </w:r>
            <w:r w:rsidRPr="005D2D05">
              <w:rPr>
                <w:rFonts w:ascii="Times New Roman" w:eastAsia="Times New Roman" w:hAnsi="Times New Roman" w:cs="Times New Roman"/>
                <w:b/>
                <w:bCs/>
                <w:color w:val="0D0D0D" w:themeColor="text1" w:themeTint="F2"/>
                <w:sz w:val="16"/>
                <w:szCs w:val="16"/>
              </w:rPr>
              <w:t>education</w:t>
            </w:r>
          </w:p>
        </w:tc>
        <w:tc>
          <w:tcPr>
            <w:tcW w:w="990" w:type="dxa"/>
          </w:tcPr>
          <w:p w14:paraId="7E4685A9"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c>
          <w:tcPr>
            <w:tcW w:w="810" w:type="dxa"/>
          </w:tcPr>
          <w:p w14:paraId="7282A8A4"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c>
          <w:tcPr>
            <w:tcW w:w="1260" w:type="dxa"/>
          </w:tcPr>
          <w:p w14:paraId="198C8C59"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c>
          <w:tcPr>
            <w:tcW w:w="774" w:type="dxa"/>
          </w:tcPr>
          <w:p w14:paraId="3FF0F40B"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c>
          <w:tcPr>
            <w:tcW w:w="741" w:type="dxa"/>
          </w:tcPr>
          <w:p w14:paraId="19CF2F4D"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c>
          <w:tcPr>
            <w:tcW w:w="1147" w:type="dxa"/>
          </w:tcPr>
          <w:p w14:paraId="3C5666A1"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c>
          <w:tcPr>
            <w:tcW w:w="1118" w:type="dxa"/>
          </w:tcPr>
          <w:p w14:paraId="59ABF72B"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r>
      <w:tr w:rsidR="00AD0A44" w:rsidRPr="005D2D05" w14:paraId="5B6CE33D" w14:textId="77777777" w:rsidTr="008A3AC8">
        <w:trPr>
          <w:trHeight w:val="234"/>
          <w:jc w:val="center"/>
        </w:trPr>
        <w:tc>
          <w:tcPr>
            <w:tcW w:w="2520" w:type="dxa"/>
          </w:tcPr>
          <w:p w14:paraId="75BC61DD" w14:textId="77777777" w:rsidR="00AD0A44" w:rsidRPr="005D2D05" w:rsidRDefault="00AD0A44" w:rsidP="008A3AC8">
            <w:pPr>
              <w:widowControl w:val="0"/>
              <w:autoSpaceDE w:val="0"/>
              <w:autoSpaceDN w:val="0"/>
              <w:spacing w:after="0" w:line="240" w:lineRule="auto"/>
              <w:ind w:right="279"/>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 xml:space="preserve"> &lt;</w:t>
            </w:r>
            <w:r w:rsidRPr="005D2D05">
              <w:rPr>
                <w:rFonts w:ascii="Times New Roman" w:eastAsia="Times New Roman" w:hAnsi="Times New Roman" w:cs="Times New Roman"/>
                <w:color w:val="0D0D0D" w:themeColor="text1" w:themeTint="F2"/>
                <w:spacing w:val="-2"/>
                <w:sz w:val="16"/>
                <w:szCs w:val="16"/>
              </w:rPr>
              <w:t xml:space="preserve"> </w:t>
            </w:r>
            <w:r w:rsidRPr="005D2D05">
              <w:rPr>
                <w:rFonts w:ascii="Times New Roman" w:eastAsia="Times New Roman" w:hAnsi="Times New Roman" w:cs="Times New Roman"/>
                <w:color w:val="0D0D0D" w:themeColor="text1" w:themeTint="F2"/>
                <w:sz w:val="16"/>
                <w:szCs w:val="16"/>
              </w:rPr>
              <w:t>Associate degree</w:t>
            </w:r>
          </w:p>
        </w:tc>
        <w:tc>
          <w:tcPr>
            <w:tcW w:w="990" w:type="dxa"/>
          </w:tcPr>
          <w:p w14:paraId="570346CE" w14:textId="77777777" w:rsidR="00AD0A44" w:rsidRPr="005D2D05" w:rsidRDefault="00AD0A44" w:rsidP="008A3AC8">
            <w:pPr>
              <w:widowControl w:val="0"/>
              <w:autoSpaceDE w:val="0"/>
              <w:autoSpaceDN w:val="0"/>
              <w:spacing w:after="0" w:line="240" w:lineRule="auto"/>
              <w:ind w:left="273"/>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84</w:t>
            </w:r>
          </w:p>
        </w:tc>
        <w:tc>
          <w:tcPr>
            <w:tcW w:w="810" w:type="dxa"/>
          </w:tcPr>
          <w:p w14:paraId="33C03FDA" w14:textId="77777777" w:rsidR="00AD0A44" w:rsidRPr="005D2D05" w:rsidRDefault="00AD0A44" w:rsidP="008A3AC8">
            <w:pPr>
              <w:widowControl w:val="0"/>
              <w:autoSpaceDE w:val="0"/>
              <w:autoSpaceDN w:val="0"/>
              <w:spacing w:after="0" w:line="240" w:lineRule="auto"/>
              <w:ind w:left="66" w:right="146"/>
              <w:jc w:val="center"/>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69.42</w:t>
            </w:r>
          </w:p>
        </w:tc>
        <w:tc>
          <w:tcPr>
            <w:tcW w:w="1260" w:type="dxa"/>
          </w:tcPr>
          <w:p w14:paraId="715E6110" w14:textId="77777777" w:rsidR="00AD0A44" w:rsidRPr="005D2D05" w:rsidRDefault="00AD0A44" w:rsidP="008A3AC8">
            <w:pPr>
              <w:widowControl w:val="0"/>
              <w:autoSpaceDE w:val="0"/>
              <w:autoSpaceDN w:val="0"/>
              <w:spacing w:after="0" w:line="240" w:lineRule="auto"/>
              <w:ind w:left="168"/>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(61.09, 77.75)</w:t>
            </w:r>
          </w:p>
        </w:tc>
        <w:tc>
          <w:tcPr>
            <w:tcW w:w="774" w:type="dxa"/>
          </w:tcPr>
          <w:p w14:paraId="4CBE9EF8" w14:textId="77777777" w:rsidR="00AD0A44" w:rsidRPr="005D2D05" w:rsidRDefault="00AD0A44" w:rsidP="008A3AC8">
            <w:pPr>
              <w:widowControl w:val="0"/>
              <w:autoSpaceDE w:val="0"/>
              <w:autoSpaceDN w:val="0"/>
              <w:spacing w:after="0" w:line="240" w:lineRule="auto"/>
              <w:ind w:left="199"/>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20,528</w:t>
            </w:r>
          </w:p>
        </w:tc>
        <w:tc>
          <w:tcPr>
            <w:tcW w:w="741" w:type="dxa"/>
          </w:tcPr>
          <w:p w14:paraId="47E5692F" w14:textId="77777777" w:rsidR="00AD0A44" w:rsidRPr="005D2D05" w:rsidRDefault="00AD0A44" w:rsidP="008A3AC8">
            <w:pPr>
              <w:widowControl w:val="0"/>
              <w:autoSpaceDE w:val="0"/>
              <w:autoSpaceDN w:val="0"/>
              <w:spacing w:after="0" w:line="240" w:lineRule="auto"/>
              <w:ind w:left="207"/>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51.423</w:t>
            </w:r>
          </w:p>
        </w:tc>
        <w:tc>
          <w:tcPr>
            <w:tcW w:w="1147" w:type="dxa"/>
          </w:tcPr>
          <w:p w14:paraId="470108CA" w14:textId="77777777" w:rsidR="00AD0A44" w:rsidRPr="005D2D05" w:rsidRDefault="00AD0A44" w:rsidP="008A3AC8">
            <w:pPr>
              <w:widowControl w:val="0"/>
              <w:autoSpaceDE w:val="0"/>
              <w:autoSpaceDN w:val="0"/>
              <w:spacing w:after="0" w:line="240" w:lineRule="auto"/>
              <w:ind w:left="166"/>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(50.94, 51.92)</w:t>
            </w:r>
          </w:p>
        </w:tc>
        <w:tc>
          <w:tcPr>
            <w:tcW w:w="1118" w:type="dxa"/>
          </w:tcPr>
          <w:p w14:paraId="0DBB099F" w14:textId="77777777" w:rsidR="00AD0A44" w:rsidRPr="005D2D05" w:rsidRDefault="00AD0A44" w:rsidP="008A3AC8">
            <w:pPr>
              <w:widowControl w:val="0"/>
              <w:autoSpaceDE w:val="0"/>
              <w:autoSpaceDN w:val="0"/>
              <w:spacing w:after="0" w:line="240" w:lineRule="auto"/>
              <w:ind w:left="205"/>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&lt;</w:t>
            </w:r>
            <w:r w:rsidRPr="005D2D05">
              <w:rPr>
                <w:rFonts w:ascii="Times New Roman" w:eastAsia="Times New Roman" w:hAnsi="Times New Roman" w:cs="Times New Roman"/>
                <w:color w:val="0D0D0D" w:themeColor="text1" w:themeTint="F2"/>
                <w:spacing w:val="-15"/>
                <w:sz w:val="16"/>
                <w:szCs w:val="16"/>
              </w:rPr>
              <w:t xml:space="preserve"> </w:t>
            </w:r>
            <w:r w:rsidRPr="005D2D05">
              <w:rPr>
                <w:rFonts w:ascii="Times New Roman" w:eastAsia="Times New Roman" w:hAnsi="Times New Roman" w:cs="Times New Roman"/>
                <w:color w:val="0D0D0D" w:themeColor="text1" w:themeTint="F2"/>
                <w:sz w:val="16"/>
                <w:szCs w:val="16"/>
              </w:rPr>
              <w:t>0.0001</w:t>
            </w:r>
          </w:p>
        </w:tc>
      </w:tr>
      <w:tr w:rsidR="00AD0A44" w:rsidRPr="005D2D05" w14:paraId="75777C69" w14:textId="77777777" w:rsidTr="008A3AC8">
        <w:trPr>
          <w:trHeight w:val="234"/>
          <w:jc w:val="center"/>
        </w:trPr>
        <w:tc>
          <w:tcPr>
            <w:tcW w:w="2520" w:type="dxa"/>
          </w:tcPr>
          <w:p w14:paraId="7B568A20"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 xml:space="preserve"> ≥ Associate</w:t>
            </w:r>
            <w:r w:rsidRPr="005D2D05">
              <w:rPr>
                <w:rFonts w:ascii="Times New Roman" w:eastAsia="Times New Roman" w:hAnsi="Times New Roman" w:cs="Times New Roman"/>
                <w:color w:val="0D0D0D" w:themeColor="text1" w:themeTint="F2"/>
                <w:spacing w:val="-5"/>
                <w:sz w:val="16"/>
                <w:szCs w:val="16"/>
              </w:rPr>
              <w:t xml:space="preserve"> </w:t>
            </w:r>
            <w:r w:rsidRPr="005D2D05">
              <w:rPr>
                <w:rFonts w:ascii="Times New Roman" w:eastAsia="Times New Roman" w:hAnsi="Times New Roman" w:cs="Times New Roman"/>
                <w:color w:val="0D0D0D" w:themeColor="text1" w:themeTint="F2"/>
                <w:sz w:val="16"/>
                <w:szCs w:val="16"/>
              </w:rPr>
              <w:t>degree</w:t>
            </w:r>
            <w:r w:rsidRPr="005D2D05">
              <w:rPr>
                <w:rFonts w:ascii="Times New Roman" w:eastAsia="Times New Roman" w:hAnsi="Times New Roman" w:cs="Times New Roman"/>
                <w:color w:val="0D0D0D" w:themeColor="text1" w:themeTint="F2"/>
                <w:spacing w:val="-4"/>
                <w:sz w:val="16"/>
                <w:szCs w:val="16"/>
              </w:rPr>
              <w:t xml:space="preserve"> </w:t>
            </w:r>
          </w:p>
        </w:tc>
        <w:tc>
          <w:tcPr>
            <w:tcW w:w="990" w:type="dxa"/>
          </w:tcPr>
          <w:p w14:paraId="41FDEE34" w14:textId="77777777" w:rsidR="00AD0A44" w:rsidRPr="005D2D05" w:rsidRDefault="00AD0A44" w:rsidP="008A3AC8">
            <w:pPr>
              <w:widowControl w:val="0"/>
              <w:autoSpaceDE w:val="0"/>
              <w:autoSpaceDN w:val="0"/>
              <w:spacing w:after="0" w:line="240" w:lineRule="auto"/>
              <w:ind w:left="273"/>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37</w:t>
            </w:r>
          </w:p>
        </w:tc>
        <w:tc>
          <w:tcPr>
            <w:tcW w:w="810" w:type="dxa"/>
          </w:tcPr>
          <w:p w14:paraId="45A80F0A" w14:textId="77777777" w:rsidR="00AD0A44" w:rsidRPr="005D2D05" w:rsidRDefault="00AD0A44" w:rsidP="008A3AC8">
            <w:pPr>
              <w:widowControl w:val="0"/>
              <w:autoSpaceDE w:val="0"/>
              <w:autoSpaceDN w:val="0"/>
              <w:spacing w:after="0" w:line="240" w:lineRule="auto"/>
              <w:ind w:left="66" w:right="146"/>
              <w:jc w:val="center"/>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30.48</w:t>
            </w:r>
          </w:p>
        </w:tc>
        <w:tc>
          <w:tcPr>
            <w:tcW w:w="1260" w:type="dxa"/>
          </w:tcPr>
          <w:p w14:paraId="5B55DDC7" w14:textId="77777777" w:rsidR="00AD0A44" w:rsidRPr="005D2D05" w:rsidRDefault="00AD0A44" w:rsidP="008A3AC8">
            <w:pPr>
              <w:widowControl w:val="0"/>
              <w:autoSpaceDE w:val="0"/>
              <w:autoSpaceDN w:val="0"/>
              <w:spacing w:after="0" w:line="240" w:lineRule="auto"/>
              <w:ind w:left="168"/>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(22.25, 38.91)</w:t>
            </w:r>
          </w:p>
        </w:tc>
        <w:tc>
          <w:tcPr>
            <w:tcW w:w="774" w:type="dxa"/>
          </w:tcPr>
          <w:p w14:paraId="082A11C2" w14:textId="77777777" w:rsidR="00AD0A44" w:rsidRPr="005D2D05" w:rsidRDefault="00AD0A44" w:rsidP="008A3AC8">
            <w:pPr>
              <w:widowControl w:val="0"/>
              <w:autoSpaceDE w:val="0"/>
              <w:autoSpaceDN w:val="0"/>
              <w:spacing w:after="0" w:line="240" w:lineRule="auto"/>
              <w:ind w:left="199"/>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19,383</w:t>
            </w:r>
          </w:p>
        </w:tc>
        <w:tc>
          <w:tcPr>
            <w:tcW w:w="741" w:type="dxa"/>
          </w:tcPr>
          <w:p w14:paraId="50F7F99F" w14:textId="77777777" w:rsidR="00AD0A44" w:rsidRPr="005D2D05" w:rsidRDefault="00AD0A44" w:rsidP="008A3AC8">
            <w:pPr>
              <w:widowControl w:val="0"/>
              <w:autoSpaceDE w:val="0"/>
              <w:autoSpaceDN w:val="0"/>
              <w:spacing w:after="0" w:line="240" w:lineRule="auto"/>
              <w:ind w:left="207"/>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48.57</w:t>
            </w:r>
          </w:p>
        </w:tc>
        <w:tc>
          <w:tcPr>
            <w:tcW w:w="1147" w:type="dxa"/>
          </w:tcPr>
          <w:p w14:paraId="543020CD" w14:textId="77777777" w:rsidR="00AD0A44" w:rsidRPr="005D2D05" w:rsidRDefault="00AD0A44" w:rsidP="008A3AC8">
            <w:pPr>
              <w:widowControl w:val="0"/>
              <w:autoSpaceDE w:val="0"/>
              <w:autoSpaceDN w:val="0"/>
              <w:spacing w:after="0" w:line="240" w:lineRule="auto"/>
              <w:ind w:left="166"/>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(48.08, 49.06)</w:t>
            </w:r>
          </w:p>
        </w:tc>
        <w:tc>
          <w:tcPr>
            <w:tcW w:w="1118" w:type="dxa"/>
          </w:tcPr>
          <w:p w14:paraId="556742B8"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r>
      <w:tr w:rsidR="00AD0A44" w:rsidRPr="005D2D05" w14:paraId="77C6D95C" w14:textId="77777777" w:rsidTr="008A3AC8">
        <w:trPr>
          <w:trHeight w:val="230"/>
          <w:jc w:val="center"/>
        </w:trPr>
        <w:tc>
          <w:tcPr>
            <w:tcW w:w="2520" w:type="dxa"/>
          </w:tcPr>
          <w:p w14:paraId="03ECB3BF" w14:textId="77777777" w:rsidR="00AD0A44" w:rsidRPr="005D2D05" w:rsidRDefault="00AD0A44" w:rsidP="008A3AC8">
            <w:pPr>
              <w:widowControl w:val="0"/>
              <w:autoSpaceDE w:val="0"/>
              <w:autoSpaceDN w:val="0"/>
              <w:spacing w:after="0" w:line="240" w:lineRule="auto"/>
              <w:ind w:left="214"/>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Missing</w:t>
            </w:r>
          </w:p>
        </w:tc>
        <w:tc>
          <w:tcPr>
            <w:tcW w:w="990" w:type="dxa"/>
          </w:tcPr>
          <w:p w14:paraId="2AB85392" w14:textId="77777777" w:rsidR="00AD0A44" w:rsidRPr="005D2D05" w:rsidRDefault="00AD0A44" w:rsidP="008A3AC8">
            <w:pPr>
              <w:widowControl w:val="0"/>
              <w:autoSpaceDE w:val="0"/>
              <w:autoSpaceDN w:val="0"/>
              <w:spacing w:after="0" w:line="240" w:lineRule="auto"/>
              <w:ind w:left="273"/>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14</w:t>
            </w:r>
          </w:p>
        </w:tc>
        <w:tc>
          <w:tcPr>
            <w:tcW w:w="810" w:type="dxa"/>
          </w:tcPr>
          <w:p w14:paraId="7C6ACFD1"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c>
          <w:tcPr>
            <w:tcW w:w="1260" w:type="dxa"/>
          </w:tcPr>
          <w:p w14:paraId="28B38594"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c>
          <w:tcPr>
            <w:tcW w:w="774" w:type="dxa"/>
          </w:tcPr>
          <w:p w14:paraId="0A1853F6" w14:textId="77777777" w:rsidR="00AD0A44" w:rsidRPr="005D2D05" w:rsidRDefault="00AD0A44" w:rsidP="008A3AC8">
            <w:pPr>
              <w:widowControl w:val="0"/>
              <w:autoSpaceDE w:val="0"/>
              <w:autoSpaceDN w:val="0"/>
              <w:spacing w:after="0" w:line="240" w:lineRule="auto"/>
              <w:ind w:left="199"/>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394</w:t>
            </w:r>
          </w:p>
        </w:tc>
        <w:tc>
          <w:tcPr>
            <w:tcW w:w="741" w:type="dxa"/>
          </w:tcPr>
          <w:p w14:paraId="6259CBFF"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c>
          <w:tcPr>
            <w:tcW w:w="1147" w:type="dxa"/>
          </w:tcPr>
          <w:p w14:paraId="29F3E85B"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c>
          <w:tcPr>
            <w:tcW w:w="1118" w:type="dxa"/>
          </w:tcPr>
          <w:p w14:paraId="0D25A20F"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r>
      <w:tr w:rsidR="00AD0A44" w:rsidRPr="005D2D05" w14:paraId="2656B698" w14:textId="77777777" w:rsidTr="008A3AC8">
        <w:trPr>
          <w:trHeight w:val="472"/>
          <w:jc w:val="center"/>
        </w:trPr>
        <w:tc>
          <w:tcPr>
            <w:tcW w:w="2520" w:type="dxa"/>
          </w:tcPr>
          <w:p w14:paraId="228D9C4E" w14:textId="77777777" w:rsidR="00AD0A44" w:rsidRPr="005D2D05" w:rsidRDefault="00AD0A44" w:rsidP="008A3AC8">
            <w:pPr>
              <w:widowControl w:val="0"/>
              <w:autoSpaceDE w:val="0"/>
              <w:autoSpaceDN w:val="0"/>
              <w:spacing w:before="21" w:after="0" w:line="240" w:lineRule="auto"/>
              <w:ind w:left="97"/>
              <w:rPr>
                <w:rFonts w:ascii="Times New Roman" w:eastAsia="Times New Roman" w:hAnsi="Times New Roman" w:cs="Times New Roman"/>
                <w:b/>
                <w:bCs/>
                <w:color w:val="0D0D0D" w:themeColor="text1" w:themeTint="F2"/>
                <w:sz w:val="16"/>
                <w:szCs w:val="16"/>
              </w:rPr>
            </w:pPr>
            <w:r w:rsidRPr="005D2D05">
              <w:rPr>
                <w:rFonts w:ascii="Times New Roman" w:eastAsia="Times New Roman" w:hAnsi="Times New Roman" w:cs="Times New Roman"/>
                <w:b/>
                <w:bCs/>
                <w:color w:val="0D0D0D" w:themeColor="text1" w:themeTint="F2"/>
                <w:sz w:val="16"/>
                <w:szCs w:val="16"/>
              </w:rPr>
              <w:t>Maternal WIC</w:t>
            </w:r>
            <w:r w:rsidRPr="005D2D05">
              <w:rPr>
                <w:rFonts w:ascii="Times New Roman" w:eastAsia="Times New Roman" w:hAnsi="Times New Roman" w:cs="Times New Roman"/>
                <w:b/>
                <w:bCs/>
                <w:color w:val="0D0D0D" w:themeColor="text1" w:themeTint="F2"/>
                <w:spacing w:val="1"/>
                <w:sz w:val="16"/>
                <w:szCs w:val="16"/>
              </w:rPr>
              <w:t xml:space="preserve"> </w:t>
            </w:r>
            <w:r w:rsidRPr="005D2D05">
              <w:rPr>
                <w:rFonts w:ascii="Times New Roman" w:eastAsia="Times New Roman" w:hAnsi="Times New Roman" w:cs="Times New Roman"/>
                <w:b/>
                <w:bCs/>
                <w:color w:val="0D0D0D" w:themeColor="text1" w:themeTint="F2"/>
                <w:sz w:val="16"/>
                <w:szCs w:val="16"/>
              </w:rPr>
              <w:t>enrollment</w:t>
            </w:r>
          </w:p>
          <w:p w14:paraId="2DB215CF" w14:textId="77777777" w:rsidR="00AD0A44" w:rsidRPr="005D2D05" w:rsidRDefault="00AD0A44" w:rsidP="008A3AC8">
            <w:pPr>
              <w:widowControl w:val="0"/>
              <w:autoSpaceDE w:val="0"/>
              <w:autoSpaceDN w:val="0"/>
              <w:spacing w:before="62" w:after="0" w:line="240" w:lineRule="auto"/>
              <w:ind w:left="214"/>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Yes</w:t>
            </w:r>
          </w:p>
        </w:tc>
        <w:tc>
          <w:tcPr>
            <w:tcW w:w="990" w:type="dxa"/>
          </w:tcPr>
          <w:p w14:paraId="23FB65E4" w14:textId="77777777" w:rsidR="00AD0A44" w:rsidRPr="005D2D05" w:rsidRDefault="00AD0A44" w:rsidP="008A3AC8">
            <w:pPr>
              <w:widowControl w:val="0"/>
              <w:autoSpaceDE w:val="0"/>
              <w:autoSpaceDN w:val="0"/>
              <w:spacing w:before="2" w:after="0" w:line="240" w:lineRule="auto"/>
              <w:rPr>
                <w:rFonts w:ascii="Times New Roman" w:eastAsia="Times New Roman" w:hAnsi="Times New Roman" w:cs="Times New Roman"/>
                <w:color w:val="0D0D0D" w:themeColor="text1" w:themeTint="F2"/>
                <w:sz w:val="16"/>
                <w:szCs w:val="16"/>
              </w:rPr>
            </w:pPr>
          </w:p>
          <w:p w14:paraId="7E809E70" w14:textId="77777777" w:rsidR="00AD0A44" w:rsidRPr="005D2D05" w:rsidRDefault="00AD0A44" w:rsidP="008A3AC8">
            <w:pPr>
              <w:widowControl w:val="0"/>
              <w:autoSpaceDE w:val="0"/>
              <w:autoSpaceDN w:val="0"/>
              <w:spacing w:before="1" w:after="0" w:line="240" w:lineRule="auto"/>
              <w:ind w:left="273"/>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5</w:t>
            </w:r>
          </w:p>
        </w:tc>
        <w:tc>
          <w:tcPr>
            <w:tcW w:w="810" w:type="dxa"/>
          </w:tcPr>
          <w:p w14:paraId="274B1AE3" w14:textId="77777777" w:rsidR="00AD0A44" w:rsidRPr="005D2D05" w:rsidRDefault="00AD0A44" w:rsidP="008A3AC8">
            <w:pPr>
              <w:widowControl w:val="0"/>
              <w:autoSpaceDE w:val="0"/>
              <w:autoSpaceDN w:val="0"/>
              <w:spacing w:before="2" w:after="0" w:line="240" w:lineRule="auto"/>
              <w:rPr>
                <w:rFonts w:ascii="Times New Roman" w:eastAsia="Times New Roman" w:hAnsi="Times New Roman" w:cs="Times New Roman"/>
                <w:color w:val="0D0D0D" w:themeColor="text1" w:themeTint="F2"/>
                <w:sz w:val="16"/>
                <w:szCs w:val="16"/>
              </w:rPr>
            </w:pPr>
          </w:p>
          <w:p w14:paraId="07533509" w14:textId="77777777" w:rsidR="00AD0A44" w:rsidRPr="005D2D05" w:rsidRDefault="00AD0A44" w:rsidP="008A3AC8">
            <w:pPr>
              <w:widowControl w:val="0"/>
              <w:autoSpaceDE w:val="0"/>
              <w:autoSpaceDN w:val="0"/>
              <w:spacing w:before="1" w:after="0" w:line="240" w:lineRule="auto"/>
              <w:ind w:left="173" w:right="328"/>
              <w:jc w:val="center"/>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4.07</w:t>
            </w:r>
          </w:p>
        </w:tc>
        <w:tc>
          <w:tcPr>
            <w:tcW w:w="1260" w:type="dxa"/>
          </w:tcPr>
          <w:p w14:paraId="1E264116" w14:textId="77777777" w:rsidR="00AD0A44" w:rsidRPr="005D2D05" w:rsidRDefault="00AD0A44" w:rsidP="008A3AC8">
            <w:pPr>
              <w:widowControl w:val="0"/>
              <w:autoSpaceDE w:val="0"/>
              <w:autoSpaceDN w:val="0"/>
              <w:spacing w:before="2" w:after="0" w:line="240" w:lineRule="auto"/>
              <w:rPr>
                <w:rFonts w:ascii="Times New Roman" w:eastAsia="Times New Roman" w:hAnsi="Times New Roman" w:cs="Times New Roman"/>
                <w:color w:val="0D0D0D" w:themeColor="text1" w:themeTint="F2"/>
                <w:sz w:val="16"/>
                <w:szCs w:val="16"/>
              </w:rPr>
            </w:pPr>
          </w:p>
          <w:p w14:paraId="3C9B9FEA" w14:textId="77777777" w:rsidR="00AD0A44" w:rsidRPr="005D2D05" w:rsidRDefault="00AD0A44" w:rsidP="008A3AC8">
            <w:pPr>
              <w:widowControl w:val="0"/>
              <w:autoSpaceDE w:val="0"/>
              <w:autoSpaceDN w:val="0"/>
              <w:spacing w:before="1" w:after="0" w:line="240" w:lineRule="auto"/>
              <w:ind w:left="168"/>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(0.53, 7.60)</w:t>
            </w:r>
          </w:p>
        </w:tc>
        <w:tc>
          <w:tcPr>
            <w:tcW w:w="774" w:type="dxa"/>
          </w:tcPr>
          <w:p w14:paraId="3952B351" w14:textId="77777777" w:rsidR="00AD0A44" w:rsidRPr="005D2D05" w:rsidRDefault="00AD0A44" w:rsidP="008A3AC8">
            <w:pPr>
              <w:widowControl w:val="0"/>
              <w:autoSpaceDE w:val="0"/>
              <w:autoSpaceDN w:val="0"/>
              <w:spacing w:before="2" w:after="0" w:line="240" w:lineRule="auto"/>
              <w:rPr>
                <w:rFonts w:ascii="Times New Roman" w:eastAsia="Times New Roman" w:hAnsi="Times New Roman" w:cs="Times New Roman"/>
                <w:color w:val="0D0D0D" w:themeColor="text1" w:themeTint="F2"/>
                <w:sz w:val="16"/>
                <w:szCs w:val="16"/>
              </w:rPr>
            </w:pPr>
          </w:p>
          <w:p w14:paraId="34B60610" w14:textId="77777777" w:rsidR="00AD0A44" w:rsidRPr="005D2D05" w:rsidRDefault="00AD0A44" w:rsidP="008A3AC8">
            <w:pPr>
              <w:widowControl w:val="0"/>
              <w:autoSpaceDE w:val="0"/>
              <w:autoSpaceDN w:val="0"/>
              <w:spacing w:before="1" w:after="0" w:line="240" w:lineRule="auto"/>
              <w:ind w:left="199"/>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10,678</w:t>
            </w:r>
          </w:p>
        </w:tc>
        <w:tc>
          <w:tcPr>
            <w:tcW w:w="741" w:type="dxa"/>
          </w:tcPr>
          <w:p w14:paraId="46137345" w14:textId="77777777" w:rsidR="00AD0A44" w:rsidRPr="005D2D05" w:rsidRDefault="00AD0A44" w:rsidP="008A3AC8">
            <w:pPr>
              <w:widowControl w:val="0"/>
              <w:autoSpaceDE w:val="0"/>
              <w:autoSpaceDN w:val="0"/>
              <w:spacing w:before="2" w:after="0" w:line="240" w:lineRule="auto"/>
              <w:rPr>
                <w:rFonts w:ascii="Times New Roman" w:eastAsia="Times New Roman" w:hAnsi="Times New Roman" w:cs="Times New Roman"/>
                <w:color w:val="0D0D0D" w:themeColor="text1" w:themeTint="F2"/>
                <w:sz w:val="16"/>
                <w:szCs w:val="16"/>
              </w:rPr>
            </w:pPr>
          </w:p>
          <w:p w14:paraId="733A07A3" w14:textId="77777777" w:rsidR="00AD0A44" w:rsidRPr="005D2D05" w:rsidRDefault="00AD0A44" w:rsidP="008A3AC8">
            <w:pPr>
              <w:widowControl w:val="0"/>
              <w:autoSpaceDE w:val="0"/>
              <w:autoSpaceDN w:val="0"/>
              <w:spacing w:before="1" w:after="0" w:line="240" w:lineRule="auto"/>
              <w:ind w:left="207"/>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27.49</w:t>
            </w:r>
          </w:p>
        </w:tc>
        <w:tc>
          <w:tcPr>
            <w:tcW w:w="1147" w:type="dxa"/>
          </w:tcPr>
          <w:p w14:paraId="1443F5CC" w14:textId="77777777" w:rsidR="00AD0A44" w:rsidRPr="005D2D05" w:rsidRDefault="00AD0A44" w:rsidP="008A3AC8">
            <w:pPr>
              <w:widowControl w:val="0"/>
              <w:autoSpaceDE w:val="0"/>
              <w:autoSpaceDN w:val="0"/>
              <w:spacing w:before="2" w:after="0" w:line="240" w:lineRule="auto"/>
              <w:rPr>
                <w:rFonts w:ascii="Times New Roman" w:eastAsia="Times New Roman" w:hAnsi="Times New Roman" w:cs="Times New Roman"/>
                <w:color w:val="0D0D0D" w:themeColor="text1" w:themeTint="F2"/>
                <w:sz w:val="16"/>
                <w:szCs w:val="16"/>
              </w:rPr>
            </w:pPr>
          </w:p>
          <w:p w14:paraId="0E395713" w14:textId="77777777" w:rsidR="00AD0A44" w:rsidRPr="005D2D05" w:rsidRDefault="00AD0A44" w:rsidP="008A3AC8">
            <w:pPr>
              <w:widowControl w:val="0"/>
              <w:autoSpaceDE w:val="0"/>
              <w:autoSpaceDN w:val="0"/>
              <w:spacing w:before="1" w:after="0" w:line="240" w:lineRule="auto"/>
              <w:ind w:left="166"/>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(27.04, 27.92)</w:t>
            </w:r>
          </w:p>
        </w:tc>
        <w:tc>
          <w:tcPr>
            <w:tcW w:w="1118" w:type="dxa"/>
          </w:tcPr>
          <w:p w14:paraId="48CE1DB6"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r>
      <w:tr w:rsidR="00AD0A44" w:rsidRPr="005D2D05" w14:paraId="604AAAD4" w14:textId="77777777" w:rsidTr="008A3AC8">
        <w:trPr>
          <w:trHeight w:val="234"/>
          <w:jc w:val="center"/>
        </w:trPr>
        <w:tc>
          <w:tcPr>
            <w:tcW w:w="2520" w:type="dxa"/>
          </w:tcPr>
          <w:p w14:paraId="67A7B923" w14:textId="77777777" w:rsidR="00AD0A44" w:rsidRPr="005D2D05" w:rsidRDefault="00AD0A44" w:rsidP="008A3AC8">
            <w:pPr>
              <w:widowControl w:val="0"/>
              <w:autoSpaceDE w:val="0"/>
              <w:autoSpaceDN w:val="0"/>
              <w:spacing w:after="0" w:line="240" w:lineRule="auto"/>
              <w:ind w:left="214"/>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No</w:t>
            </w:r>
          </w:p>
        </w:tc>
        <w:tc>
          <w:tcPr>
            <w:tcW w:w="990" w:type="dxa"/>
          </w:tcPr>
          <w:p w14:paraId="28765E57" w14:textId="77777777" w:rsidR="00AD0A44" w:rsidRPr="005D2D05" w:rsidRDefault="00AD0A44" w:rsidP="008A3AC8">
            <w:pPr>
              <w:widowControl w:val="0"/>
              <w:autoSpaceDE w:val="0"/>
              <w:autoSpaceDN w:val="0"/>
              <w:spacing w:after="0" w:line="240" w:lineRule="auto"/>
              <w:ind w:left="273"/>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118</w:t>
            </w:r>
          </w:p>
        </w:tc>
        <w:tc>
          <w:tcPr>
            <w:tcW w:w="810" w:type="dxa"/>
          </w:tcPr>
          <w:p w14:paraId="600DF54A" w14:textId="77777777" w:rsidR="00AD0A44" w:rsidRPr="005D2D05" w:rsidRDefault="00AD0A44" w:rsidP="008A3AC8">
            <w:pPr>
              <w:widowControl w:val="0"/>
              <w:autoSpaceDE w:val="0"/>
              <w:autoSpaceDN w:val="0"/>
              <w:spacing w:after="0" w:line="240" w:lineRule="auto"/>
              <w:ind w:left="66" w:right="146"/>
              <w:jc w:val="center"/>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95.94</w:t>
            </w:r>
          </w:p>
        </w:tc>
        <w:tc>
          <w:tcPr>
            <w:tcW w:w="1260" w:type="dxa"/>
          </w:tcPr>
          <w:p w14:paraId="1287EEE1" w14:textId="77777777" w:rsidR="00AD0A44" w:rsidRPr="005D2D05" w:rsidRDefault="00AD0A44" w:rsidP="008A3AC8">
            <w:pPr>
              <w:widowControl w:val="0"/>
              <w:autoSpaceDE w:val="0"/>
              <w:autoSpaceDN w:val="0"/>
              <w:spacing w:after="0" w:line="240" w:lineRule="auto"/>
              <w:ind w:left="168"/>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(92.40, 99.47)</w:t>
            </w:r>
          </w:p>
        </w:tc>
        <w:tc>
          <w:tcPr>
            <w:tcW w:w="774" w:type="dxa"/>
          </w:tcPr>
          <w:p w14:paraId="03E3DCCC" w14:textId="77777777" w:rsidR="00AD0A44" w:rsidRPr="005D2D05" w:rsidRDefault="00AD0A44" w:rsidP="008A3AC8">
            <w:pPr>
              <w:widowControl w:val="0"/>
              <w:autoSpaceDE w:val="0"/>
              <w:autoSpaceDN w:val="0"/>
              <w:spacing w:after="0" w:line="240" w:lineRule="auto"/>
              <w:ind w:left="199"/>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28,172</w:t>
            </w:r>
          </w:p>
        </w:tc>
        <w:tc>
          <w:tcPr>
            <w:tcW w:w="741" w:type="dxa"/>
          </w:tcPr>
          <w:p w14:paraId="579A3448" w14:textId="77777777" w:rsidR="00AD0A44" w:rsidRPr="005D2D05" w:rsidRDefault="00AD0A44" w:rsidP="008A3AC8">
            <w:pPr>
              <w:widowControl w:val="0"/>
              <w:autoSpaceDE w:val="0"/>
              <w:autoSpaceDN w:val="0"/>
              <w:spacing w:after="0" w:line="240" w:lineRule="auto"/>
              <w:ind w:left="207"/>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72.51</w:t>
            </w:r>
          </w:p>
        </w:tc>
        <w:tc>
          <w:tcPr>
            <w:tcW w:w="1147" w:type="dxa"/>
          </w:tcPr>
          <w:p w14:paraId="51D49482" w14:textId="77777777" w:rsidR="00AD0A44" w:rsidRPr="005D2D05" w:rsidRDefault="00AD0A44" w:rsidP="008A3AC8">
            <w:pPr>
              <w:widowControl w:val="0"/>
              <w:autoSpaceDE w:val="0"/>
              <w:autoSpaceDN w:val="0"/>
              <w:spacing w:after="0" w:line="240" w:lineRule="auto"/>
              <w:ind w:left="166"/>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(72.07, 72.96)</w:t>
            </w:r>
          </w:p>
        </w:tc>
        <w:tc>
          <w:tcPr>
            <w:tcW w:w="1118" w:type="dxa"/>
          </w:tcPr>
          <w:p w14:paraId="63521DB6"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r>
      <w:tr w:rsidR="00AD0A44" w:rsidRPr="005D2D05" w14:paraId="0034FE4A" w14:textId="77777777" w:rsidTr="008A3AC8">
        <w:trPr>
          <w:trHeight w:val="234"/>
          <w:jc w:val="center"/>
        </w:trPr>
        <w:tc>
          <w:tcPr>
            <w:tcW w:w="2520" w:type="dxa"/>
          </w:tcPr>
          <w:p w14:paraId="2B886D72" w14:textId="77777777" w:rsidR="00AD0A44" w:rsidRPr="005D2D05" w:rsidRDefault="00AD0A44" w:rsidP="008A3AC8">
            <w:pPr>
              <w:widowControl w:val="0"/>
              <w:autoSpaceDE w:val="0"/>
              <w:autoSpaceDN w:val="0"/>
              <w:spacing w:after="0" w:line="240" w:lineRule="auto"/>
              <w:ind w:left="214"/>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Missing</w:t>
            </w:r>
          </w:p>
        </w:tc>
        <w:tc>
          <w:tcPr>
            <w:tcW w:w="990" w:type="dxa"/>
          </w:tcPr>
          <w:p w14:paraId="2BDB6D81" w14:textId="77777777" w:rsidR="00AD0A44" w:rsidRPr="005D2D05" w:rsidRDefault="00AD0A44" w:rsidP="008A3AC8">
            <w:pPr>
              <w:widowControl w:val="0"/>
              <w:autoSpaceDE w:val="0"/>
              <w:autoSpaceDN w:val="0"/>
              <w:spacing w:after="0" w:line="240" w:lineRule="auto"/>
              <w:ind w:left="273"/>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12</w:t>
            </w:r>
          </w:p>
        </w:tc>
        <w:tc>
          <w:tcPr>
            <w:tcW w:w="810" w:type="dxa"/>
          </w:tcPr>
          <w:p w14:paraId="1C04C575"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c>
          <w:tcPr>
            <w:tcW w:w="1260" w:type="dxa"/>
          </w:tcPr>
          <w:p w14:paraId="7E17D9F0"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c>
          <w:tcPr>
            <w:tcW w:w="774" w:type="dxa"/>
          </w:tcPr>
          <w:p w14:paraId="7410D47B" w14:textId="77777777" w:rsidR="00AD0A44" w:rsidRPr="005D2D05" w:rsidRDefault="00AD0A44" w:rsidP="008A3AC8">
            <w:pPr>
              <w:widowControl w:val="0"/>
              <w:autoSpaceDE w:val="0"/>
              <w:autoSpaceDN w:val="0"/>
              <w:spacing w:after="0" w:line="240" w:lineRule="auto"/>
              <w:ind w:left="199"/>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1455</w:t>
            </w:r>
          </w:p>
        </w:tc>
        <w:tc>
          <w:tcPr>
            <w:tcW w:w="741" w:type="dxa"/>
          </w:tcPr>
          <w:p w14:paraId="44B45C1C"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c>
          <w:tcPr>
            <w:tcW w:w="1147" w:type="dxa"/>
          </w:tcPr>
          <w:p w14:paraId="563E6787"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c>
          <w:tcPr>
            <w:tcW w:w="1118" w:type="dxa"/>
          </w:tcPr>
          <w:p w14:paraId="33167937"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r>
      <w:tr w:rsidR="00AD0A44" w:rsidRPr="005D2D05" w14:paraId="0C9E7F89" w14:textId="77777777" w:rsidTr="008A3AC8">
        <w:trPr>
          <w:trHeight w:val="234"/>
          <w:jc w:val="center"/>
        </w:trPr>
        <w:tc>
          <w:tcPr>
            <w:tcW w:w="2520" w:type="dxa"/>
          </w:tcPr>
          <w:p w14:paraId="0C0BFF0E" w14:textId="77777777" w:rsidR="00AD0A44" w:rsidRPr="005D2D05" w:rsidRDefault="00AD0A44" w:rsidP="008A3AC8">
            <w:pPr>
              <w:widowControl w:val="0"/>
              <w:autoSpaceDE w:val="0"/>
              <w:autoSpaceDN w:val="0"/>
              <w:spacing w:after="0" w:line="240" w:lineRule="auto"/>
              <w:ind w:left="97"/>
              <w:rPr>
                <w:rFonts w:ascii="Times New Roman" w:eastAsia="Times New Roman" w:hAnsi="Times New Roman" w:cs="Times New Roman"/>
                <w:b/>
                <w:bCs/>
                <w:color w:val="0D0D0D" w:themeColor="text1" w:themeTint="F2"/>
                <w:sz w:val="16"/>
                <w:szCs w:val="16"/>
              </w:rPr>
            </w:pPr>
            <w:r w:rsidRPr="005D2D05">
              <w:rPr>
                <w:rFonts w:ascii="Times New Roman" w:eastAsia="Times New Roman" w:hAnsi="Times New Roman" w:cs="Times New Roman"/>
                <w:b/>
                <w:bCs/>
                <w:color w:val="0D0D0D" w:themeColor="text1" w:themeTint="F2"/>
                <w:sz w:val="16"/>
                <w:szCs w:val="16"/>
              </w:rPr>
              <w:t>Payer/insurance</w:t>
            </w:r>
            <w:r w:rsidRPr="005D2D05">
              <w:rPr>
                <w:rFonts w:ascii="Times New Roman" w:eastAsia="Times New Roman" w:hAnsi="Times New Roman" w:cs="Times New Roman"/>
                <w:b/>
                <w:bCs/>
                <w:color w:val="0D0D0D" w:themeColor="text1" w:themeTint="F2"/>
                <w:spacing w:val="-6"/>
                <w:sz w:val="16"/>
                <w:szCs w:val="16"/>
              </w:rPr>
              <w:t xml:space="preserve"> </w:t>
            </w:r>
            <w:r w:rsidRPr="005D2D05">
              <w:rPr>
                <w:rFonts w:ascii="Times New Roman" w:eastAsia="Times New Roman" w:hAnsi="Times New Roman" w:cs="Times New Roman"/>
                <w:b/>
                <w:bCs/>
                <w:color w:val="0D0D0D" w:themeColor="text1" w:themeTint="F2"/>
                <w:sz w:val="16"/>
                <w:szCs w:val="16"/>
              </w:rPr>
              <w:t>status</w:t>
            </w:r>
          </w:p>
        </w:tc>
        <w:tc>
          <w:tcPr>
            <w:tcW w:w="990" w:type="dxa"/>
          </w:tcPr>
          <w:p w14:paraId="434468F8"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c>
          <w:tcPr>
            <w:tcW w:w="810" w:type="dxa"/>
          </w:tcPr>
          <w:p w14:paraId="327BD2BE"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c>
          <w:tcPr>
            <w:tcW w:w="1260" w:type="dxa"/>
          </w:tcPr>
          <w:p w14:paraId="535099B7"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c>
          <w:tcPr>
            <w:tcW w:w="774" w:type="dxa"/>
          </w:tcPr>
          <w:p w14:paraId="5625E163"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c>
          <w:tcPr>
            <w:tcW w:w="741" w:type="dxa"/>
          </w:tcPr>
          <w:p w14:paraId="06447FFD"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c>
          <w:tcPr>
            <w:tcW w:w="1147" w:type="dxa"/>
          </w:tcPr>
          <w:p w14:paraId="0CEECB67"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c>
          <w:tcPr>
            <w:tcW w:w="1118" w:type="dxa"/>
          </w:tcPr>
          <w:p w14:paraId="3FFDF4A0"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r>
      <w:tr w:rsidR="00AD0A44" w:rsidRPr="005D2D05" w14:paraId="379A8C94" w14:textId="77777777" w:rsidTr="008A3AC8">
        <w:trPr>
          <w:trHeight w:val="234"/>
          <w:jc w:val="center"/>
        </w:trPr>
        <w:tc>
          <w:tcPr>
            <w:tcW w:w="2520" w:type="dxa"/>
          </w:tcPr>
          <w:p w14:paraId="378F6357" w14:textId="77777777" w:rsidR="00AD0A44" w:rsidRPr="005D2D05" w:rsidRDefault="00AD0A44" w:rsidP="008A3AC8">
            <w:pPr>
              <w:widowControl w:val="0"/>
              <w:autoSpaceDE w:val="0"/>
              <w:autoSpaceDN w:val="0"/>
              <w:spacing w:after="0" w:line="240" w:lineRule="auto"/>
              <w:ind w:left="214"/>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Third</w:t>
            </w:r>
            <w:r w:rsidRPr="005D2D05">
              <w:rPr>
                <w:rFonts w:ascii="Times New Roman" w:eastAsia="Times New Roman" w:hAnsi="Times New Roman" w:cs="Times New Roman"/>
                <w:color w:val="0D0D0D" w:themeColor="text1" w:themeTint="F2"/>
                <w:spacing w:val="-2"/>
                <w:sz w:val="16"/>
                <w:szCs w:val="16"/>
              </w:rPr>
              <w:t xml:space="preserve"> </w:t>
            </w:r>
            <w:r w:rsidRPr="005D2D05">
              <w:rPr>
                <w:rFonts w:ascii="Times New Roman" w:eastAsia="Times New Roman" w:hAnsi="Times New Roman" w:cs="Times New Roman"/>
                <w:color w:val="0D0D0D" w:themeColor="text1" w:themeTint="F2"/>
                <w:sz w:val="16"/>
                <w:szCs w:val="16"/>
              </w:rPr>
              <w:t>party</w:t>
            </w:r>
            <w:r w:rsidRPr="005D2D05">
              <w:rPr>
                <w:rFonts w:ascii="Times New Roman" w:eastAsia="Times New Roman" w:hAnsi="Times New Roman" w:cs="Times New Roman"/>
                <w:color w:val="0D0D0D" w:themeColor="text1" w:themeTint="F2"/>
                <w:spacing w:val="-2"/>
                <w:sz w:val="16"/>
                <w:szCs w:val="16"/>
              </w:rPr>
              <w:t xml:space="preserve"> </w:t>
            </w:r>
            <w:r w:rsidRPr="005D2D05">
              <w:rPr>
                <w:rFonts w:ascii="Times New Roman" w:eastAsia="Times New Roman" w:hAnsi="Times New Roman" w:cs="Times New Roman"/>
                <w:color w:val="0D0D0D" w:themeColor="text1" w:themeTint="F2"/>
                <w:sz w:val="16"/>
                <w:szCs w:val="16"/>
              </w:rPr>
              <w:t>payor</w:t>
            </w:r>
          </w:p>
        </w:tc>
        <w:tc>
          <w:tcPr>
            <w:tcW w:w="990" w:type="dxa"/>
          </w:tcPr>
          <w:p w14:paraId="12E2DFC4" w14:textId="77777777" w:rsidR="00AD0A44" w:rsidRPr="005D2D05" w:rsidRDefault="00AD0A44" w:rsidP="008A3AC8">
            <w:pPr>
              <w:widowControl w:val="0"/>
              <w:autoSpaceDE w:val="0"/>
              <w:autoSpaceDN w:val="0"/>
              <w:spacing w:after="0" w:line="240" w:lineRule="auto"/>
              <w:ind w:left="273"/>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9</w:t>
            </w:r>
          </w:p>
        </w:tc>
        <w:tc>
          <w:tcPr>
            <w:tcW w:w="810" w:type="dxa"/>
          </w:tcPr>
          <w:p w14:paraId="24AF2FE8" w14:textId="77777777" w:rsidR="00AD0A44" w:rsidRPr="005D2D05" w:rsidRDefault="00AD0A44" w:rsidP="008A3AC8">
            <w:pPr>
              <w:widowControl w:val="0"/>
              <w:autoSpaceDE w:val="0"/>
              <w:autoSpaceDN w:val="0"/>
              <w:spacing w:after="0" w:line="240" w:lineRule="auto"/>
              <w:ind w:left="173" w:right="328"/>
              <w:jc w:val="center"/>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8.04</w:t>
            </w:r>
          </w:p>
        </w:tc>
        <w:tc>
          <w:tcPr>
            <w:tcW w:w="1260" w:type="dxa"/>
          </w:tcPr>
          <w:p w14:paraId="6FCD989E" w14:textId="77777777" w:rsidR="00AD0A44" w:rsidRPr="005D2D05" w:rsidRDefault="00AD0A44" w:rsidP="008A3AC8">
            <w:pPr>
              <w:widowControl w:val="0"/>
              <w:autoSpaceDE w:val="0"/>
              <w:autoSpaceDN w:val="0"/>
              <w:spacing w:after="0" w:line="240" w:lineRule="auto"/>
              <w:ind w:left="168"/>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(2.92, 13.14)</w:t>
            </w:r>
          </w:p>
        </w:tc>
        <w:tc>
          <w:tcPr>
            <w:tcW w:w="774" w:type="dxa"/>
          </w:tcPr>
          <w:p w14:paraId="3D64CE39" w14:textId="77777777" w:rsidR="00AD0A44" w:rsidRPr="005D2D05" w:rsidRDefault="00AD0A44" w:rsidP="008A3AC8">
            <w:pPr>
              <w:widowControl w:val="0"/>
              <w:autoSpaceDE w:val="0"/>
              <w:autoSpaceDN w:val="0"/>
              <w:spacing w:after="0" w:line="240" w:lineRule="auto"/>
              <w:ind w:left="199"/>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25,099</w:t>
            </w:r>
          </w:p>
        </w:tc>
        <w:tc>
          <w:tcPr>
            <w:tcW w:w="741" w:type="dxa"/>
          </w:tcPr>
          <w:p w14:paraId="5F483F0A" w14:textId="77777777" w:rsidR="00AD0A44" w:rsidRPr="005D2D05" w:rsidRDefault="00AD0A44" w:rsidP="008A3AC8">
            <w:pPr>
              <w:widowControl w:val="0"/>
              <w:autoSpaceDE w:val="0"/>
              <w:autoSpaceDN w:val="0"/>
              <w:spacing w:after="0" w:line="240" w:lineRule="auto"/>
              <w:ind w:left="207"/>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62.18</w:t>
            </w:r>
          </w:p>
        </w:tc>
        <w:tc>
          <w:tcPr>
            <w:tcW w:w="1147" w:type="dxa"/>
          </w:tcPr>
          <w:p w14:paraId="71A756C5" w14:textId="77777777" w:rsidR="00AD0A44" w:rsidRPr="005D2D05" w:rsidRDefault="00AD0A44" w:rsidP="008A3AC8">
            <w:pPr>
              <w:widowControl w:val="0"/>
              <w:autoSpaceDE w:val="0"/>
              <w:autoSpaceDN w:val="0"/>
              <w:spacing w:after="0" w:line="240" w:lineRule="auto"/>
              <w:ind w:left="166"/>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(61.92, 62.86)</w:t>
            </w:r>
          </w:p>
        </w:tc>
        <w:tc>
          <w:tcPr>
            <w:tcW w:w="1118" w:type="dxa"/>
          </w:tcPr>
          <w:p w14:paraId="3BB8B23C"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r>
      <w:tr w:rsidR="00AD0A44" w:rsidRPr="005D2D05" w14:paraId="15602D9C" w14:textId="77777777" w:rsidTr="008A3AC8">
        <w:trPr>
          <w:trHeight w:val="234"/>
          <w:jc w:val="center"/>
        </w:trPr>
        <w:tc>
          <w:tcPr>
            <w:tcW w:w="2520" w:type="dxa"/>
          </w:tcPr>
          <w:p w14:paraId="3F0FC901" w14:textId="77777777" w:rsidR="00AD0A44" w:rsidRPr="005D2D05" w:rsidRDefault="00AD0A44" w:rsidP="008A3AC8">
            <w:pPr>
              <w:widowControl w:val="0"/>
              <w:autoSpaceDE w:val="0"/>
              <w:autoSpaceDN w:val="0"/>
              <w:spacing w:after="0" w:line="240" w:lineRule="auto"/>
              <w:ind w:left="214"/>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Self-pay</w:t>
            </w:r>
          </w:p>
        </w:tc>
        <w:tc>
          <w:tcPr>
            <w:tcW w:w="990" w:type="dxa"/>
          </w:tcPr>
          <w:p w14:paraId="5B9F10E4" w14:textId="77777777" w:rsidR="00AD0A44" w:rsidRPr="005D2D05" w:rsidRDefault="00AD0A44" w:rsidP="008A3AC8">
            <w:pPr>
              <w:widowControl w:val="0"/>
              <w:autoSpaceDE w:val="0"/>
              <w:autoSpaceDN w:val="0"/>
              <w:spacing w:after="0" w:line="240" w:lineRule="auto"/>
              <w:ind w:left="273"/>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103</w:t>
            </w:r>
          </w:p>
        </w:tc>
        <w:tc>
          <w:tcPr>
            <w:tcW w:w="810" w:type="dxa"/>
          </w:tcPr>
          <w:p w14:paraId="0057D964" w14:textId="77777777" w:rsidR="00AD0A44" w:rsidRPr="005D2D05" w:rsidRDefault="00AD0A44" w:rsidP="008A3AC8">
            <w:pPr>
              <w:widowControl w:val="0"/>
              <w:autoSpaceDE w:val="0"/>
              <w:autoSpaceDN w:val="0"/>
              <w:spacing w:after="0" w:line="240" w:lineRule="auto"/>
              <w:ind w:left="66" w:right="146"/>
              <w:jc w:val="center"/>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76.30</w:t>
            </w:r>
          </w:p>
        </w:tc>
        <w:tc>
          <w:tcPr>
            <w:tcW w:w="1260" w:type="dxa"/>
          </w:tcPr>
          <w:p w14:paraId="453B8DA5" w14:textId="77777777" w:rsidR="00AD0A44" w:rsidRPr="005D2D05" w:rsidRDefault="00AD0A44" w:rsidP="008A3AC8">
            <w:pPr>
              <w:widowControl w:val="0"/>
              <w:autoSpaceDE w:val="0"/>
              <w:autoSpaceDN w:val="0"/>
              <w:spacing w:after="0" w:line="240" w:lineRule="auto"/>
              <w:ind w:left="168"/>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(69.03, 83.56)</w:t>
            </w:r>
          </w:p>
        </w:tc>
        <w:tc>
          <w:tcPr>
            <w:tcW w:w="774" w:type="dxa"/>
          </w:tcPr>
          <w:p w14:paraId="18B5D540" w14:textId="77777777" w:rsidR="00AD0A44" w:rsidRPr="005D2D05" w:rsidRDefault="00AD0A44" w:rsidP="008A3AC8">
            <w:pPr>
              <w:widowControl w:val="0"/>
              <w:autoSpaceDE w:val="0"/>
              <w:autoSpaceDN w:val="0"/>
              <w:spacing w:after="0" w:line="240" w:lineRule="auto"/>
              <w:ind w:left="199"/>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976</w:t>
            </w:r>
          </w:p>
        </w:tc>
        <w:tc>
          <w:tcPr>
            <w:tcW w:w="741" w:type="dxa"/>
          </w:tcPr>
          <w:p w14:paraId="12C2C61B" w14:textId="77777777" w:rsidR="00AD0A44" w:rsidRPr="005D2D05" w:rsidRDefault="00AD0A44" w:rsidP="008A3AC8">
            <w:pPr>
              <w:widowControl w:val="0"/>
              <w:autoSpaceDE w:val="0"/>
              <w:autoSpaceDN w:val="0"/>
              <w:spacing w:after="0" w:line="240" w:lineRule="auto"/>
              <w:ind w:right="255"/>
              <w:jc w:val="right"/>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6.90</w:t>
            </w:r>
          </w:p>
        </w:tc>
        <w:tc>
          <w:tcPr>
            <w:tcW w:w="1147" w:type="dxa"/>
          </w:tcPr>
          <w:p w14:paraId="5536A2B8" w14:textId="77777777" w:rsidR="00AD0A44" w:rsidRPr="005D2D05" w:rsidRDefault="00AD0A44" w:rsidP="008A3AC8">
            <w:pPr>
              <w:widowControl w:val="0"/>
              <w:autoSpaceDE w:val="0"/>
              <w:autoSpaceDN w:val="0"/>
              <w:spacing w:after="0" w:line="240" w:lineRule="auto"/>
              <w:ind w:left="166"/>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(6.65, 7.14)</w:t>
            </w:r>
          </w:p>
        </w:tc>
        <w:tc>
          <w:tcPr>
            <w:tcW w:w="1118" w:type="dxa"/>
          </w:tcPr>
          <w:p w14:paraId="2C0D4D6E" w14:textId="77777777" w:rsidR="00AD0A44" w:rsidRPr="005D2D05" w:rsidRDefault="00AD0A44" w:rsidP="008A3AC8">
            <w:pPr>
              <w:widowControl w:val="0"/>
              <w:autoSpaceDE w:val="0"/>
              <w:autoSpaceDN w:val="0"/>
              <w:spacing w:after="0" w:line="240" w:lineRule="auto"/>
              <w:ind w:left="205"/>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&lt;</w:t>
            </w:r>
            <w:r w:rsidRPr="005D2D05">
              <w:rPr>
                <w:rFonts w:ascii="Times New Roman" w:eastAsia="Times New Roman" w:hAnsi="Times New Roman" w:cs="Times New Roman"/>
                <w:color w:val="0D0D0D" w:themeColor="text1" w:themeTint="F2"/>
                <w:spacing w:val="-15"/>
                <w:sz w:val="16"/>
                <w:szCs w:val="16"/>
              </w:rPr>
              <w:t xml:space="preserve"> </w:t>
            </w:r>
            <w:r w:rsidRPr="005D2D05">
              <w:rPr>
                <w:rFonts w:ascii="Times New Roman" w:eastAsia="Times New Roman" w:hAnsi="Times New Roman" w:cs="Times New Roman"/>
                <w:color w:val="0D0D0D" w:themeColor="text1" w:themeTint="F2"/>
                <w:sz w:val="16"/>
                <w:szCs w:val="16"/>
              </w:rPr>
              <w:t>0.0001</w:t>
            </w:r>
          </w:p>
        </w:tc>
      </w:tr>
      <w:tr w:rsidR="00AD0A44" w:rsidRPr="005D2D05" w14:paraId="6122B02A" w14:textId="77777777" w:rsidTr="008A3AC8">
        <w:trPr>
          <w:trHeight w:val="234"/>
          <w:jc w:val="center"/>
        </w:trPr>
        <w:tc>
          <w:tcPr>
            <w:tcW w:w="2520" w:type="dxa"/>
          </w:tcPr>
          <w:p w14:paraId="25C27970" w14:textId="77777777" w:rsidR="00AD0A44" w:rsidRPr="005D2D05" w:rsidRDefault="00AD0A44" w:rsidP="008A3AC8">
            <w:pPr>
              <w:widowControl w:val="0"/>
              <w:autoSpaceDE w:val="0"/>
              <w:autoSpaceDN w:val="0"/>
              <w:spacing w:after="0" w:line="240" w:lineRule="auto"/>
              <w:ind w:left="214"/>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Other</w:t>
            </w:r>
          </w:p>
        </w:tc>
        <w:tc>
          <w:tcPr>
            <w:tcW w:w="990" w:type="dxa"/>
          </w:tcPr>
          <w:p w14:paraId="30B98745" w14:textId="77777777" w:rsidR="00AD0A44" w:rsidRPr="005D2D05" w:rsidRDefault="00AD0A44" w:rsidP="008A3AC8">
            <w:pPr>
              <w:widowControl w:val="0"/>
              <w:autoSpaceDE w:val="0"/>
              <w:autoSpaceDN w:val="0"/>
              <w:spacing w:after="0" w:line="240" w:lineRule="auto"/>
              <w:ind w:left="273"/>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23</w:t>
            </w:r>
          </w:p>
        </w:tc>
        <w:tc>
          <w:tcPr>
            <w:tcW w:w="810" w:type="dxa"/>
          </w:tcPr>
          <w:p w14:paraId="588723C7" w14:textId="77777777" w:rsidR="00AD0A44" w:rsidRPr="005D2D05" w:rsidRDefault="00AD0A44" w:rsidP="008A3AC8">
            <w:pPr>
              <w:widowControl w:val="0"/>
              <w:autoSpaceDE w:val="0"/>
              <w:autoSpaceDN w:val="0"/>
              <w:spacing w:after="0" w:line="240" w:lineRule="auto"/>
              <w:ind w:left="66" w:right="146"/>
              <w:jc w:val="center"/>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17.04</w:t>
            </w:r>
          </w:p>
        </w:tc>
        <w:tc>
          <w:tcPr>
            <w:tcW w:w="1260" w:type="dxa"/>
          </w:tcPr>
          <w:p w14:paraId="53746E98" w14:textId="77777777" w:rsidR="00AD0A44" w:rsidRPr="005D2D05" w:rsidRDefault="00AD0A44" w:rsidP="008A3AC8">
            <w:pPr>
              <w:widowControl w:val="0"/>
              <w:autoSpaceDE w:val="0"/>
              <w:autoSpaceDN w:val="0"/>
              <w:spacing w:after="0" w:line="240" w:lineRule="auto"/>
              <w:ind w:left="168"/>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(10.61, 23.46)</w:t>
            </w:r>
          </w:p>
        </w:tc>
        <w:tc>
          <w:tcPr>
            <w:tcW w:w="774" w:type="dxa"/>
          </w:tcPr>
          <w:p w14:paraId="34C3AD3D" w14:textId="77777777" w:rsidR="00AD0A44" w:rsidRPr="005D2D05" w:rsidRDefault="00AD0A44" w:rsidP="008A3AC8">
            <w:pPr>
              <w:widowControl w:val="0"/>
              <w:autoSpaceDE w:val="0"/>
              <w:autoSpaceDN w:val="0"/>
              <w:spacing w:after="0" w:line="240" w:lineRule="auto"/>
              <w:ind w:left="199"/>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2776</w:t>
            </w:r>
          </w:p>
        </w:tc>
        <w:tc>
          <w:tcPr>
            <w:tcW w:w="741" w:type="dxa"/>
          </w:tcPr>
          <w:p w14:paraId="51D9C5D7" w14:textId="77777777" w:rsidR="00AD0A44" w:rsidRPr="005D2D05" w:rsidRDefault="00AD0A44" w:rsidP="008A3AC8">
            <w:pPr>
              <w:widowControl w:val="0"/>
              <w:autoSpaceDE w:val="0"/>
              <w:autoSpaceDN w:val="0"/>
              <w:spacing w:after="0" w:line="240" w:lineRule="auto"/>
              <w:ind w:right="255"/>
              <w:jc w:val="right"/>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2.42</w:t>
            </w:r>
          </w:p>
        </w:tc>
        <w:tc>
          <w:tcPr>
            <w:tcW w:w="1147" w:type="dxa"/>
          </w:tcPr>
          <w:p w14:paraId="2A87AA4A" w14:textId="77777777" w:rsidR="00AD0A44" w:rsidRPr="005D2D05" w:rsidRDefault="00AD0A44" w:rsidP="008A3AC8">
            <w:pPr>
              <w:widowControl w:val="0"/>
              <w:autoSpaceDE w:val="0"/>
              <w:autoSpaceDN w:val="0"/>
              <w:spacing w:after="0" w:line="240" w:lineRule="auto"/>
              <w:ind w:left="166"/>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(2.28, 2.58)</w:t>
            </w:r>
          </w:p>
        </w:tc>
        <w:tc>
          <w:tcPr>
            <w:tcW w:w="1118" w:type="dxa"/>
          </w:tcPr>
          <w:p w14:paraId="319CA2EA"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r>
      <w:tr w:rsidR="00AD0A44" w:rsidRPr="005D2D05" w14:paraId="0113D76C" w14:textId="77777777" w:rsidTr="008A3AC8">
        <w:trPr>
          <w:trHeight w:val="230"/>
          <w:jc w:val="center"/>
        </w:trPr>
        <w:tc>
          <w:tcPr>
            <w:tcW w:w="2520" w:type="dxa"/>
          </w:tcPr>
          <w:p w14:paraId="0ACD2E34" w14:textId="77777777" w:rsidR="00AD0A44" w:rsidRPr="005D2D05" w:rsidRDefault="00AD0A44" w:rsidP="008A3AC8">
            <w:pPr>
              <w:widowControl w:val="0"/>
              <w:autoSpaceDE w:val="0"/>
              <w:autoSpaceDN w:val="0"/>
              <w:spacing w:after="0" w:line="240" w:lineRule="auto"/>
              <w:ind w:left="214"/>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Missing</w:t>
            </w:r>
          </w:p>
        </w:tc>
        <w:tc>
          <w:tcPr>
            <w:tcW w:w="990" w:type="dxa"/>
          </w:tcPr>
          <w:p w14:paraId="7C72266D" w14:textId="77777777" w:rsidR="00AD0A44" w:rsidRPr="005D2D05" w:rsidRDefault="00AD0A44" w:rsidP="008A3AC8">
            <w:pPr>
              <w:widowControl w:val="0"/>
              <w:autoSpaceDE w:val="0"/>
              <w:autoSpaceDN w:val="0"/>
              <w:spacing w:after="0" w:line="240" w:lineRule="auto"/>
              <w:ind w:left="273"/>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0</w:t>
            </w:r>
          </w:p>
        </w:tc>
        <w:tc>
          <w:tcPr>
            <w:tcW w:w="810" w:type="dxa"/>
          </w:tcPr>
          <w:p w14:paraId="423923E0"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c>
          <w:tcPr>
            <w:tcW w:w="1260" w:type="dxa"/>
          </w:tcPr>
          <w:p w14:paraId="25222104"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c>
          <w:tcPr>
            <w:tcW w:w="774" w:type="dxa"/>
          </w:tcPr>
          <w:p w14:paraId="29596BB9" w14:textId="77777777" w:rsidR="00AD0A44" w:rsidRPr="005D2D05" w:rsidRDefault="00AD0A44" w:rsidP="008A3AC8">
            <w:pPr>
              <w:widowControl w:val="0"/>
              <w:autoSpaceDE w:val="0"/>
              <w:autoSpaceDN w:val="0"/>
              <w:spacing w:after="0" w:line="240" w:lineRule="auto"/>
              <w:ind w:left="199"/>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77</w:t>
            </w:r>
          </w:p>
        </w:tc>
        <w:tc>
          <w:tcPr>
            <w:tcW w:w="741" w:type="dxa"/>
          </w:tcPr>
          <w:p w14:paraId="668666CE"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c>
          <w:tcPr>
            <w:tcW w:w="1147" w:type="dxa"/>
          </w:tcPr>
          <w:p w14:paraId="4D22DB6E"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c>
          <w:tcPr>
            <w:tcW w:w="1118" w:type="dxa"/>
          </w:tcPr>
          <w:p w14:paraId="4D48E8B2"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r>
      <w:tr w:rsidR="00AD0A44" w:rsidRPr="005D2D05" w14:paraId="33D7C958" w14:textId="77777777" w:rsidTr="008A3AC8">
        <w:trPr>
          <w:trHeight w:val="472"/>
          <w:jc w:val="center"/>
        </w:trPr>
        <w:tc>
          <w:tcPr>
            <w:tcW w:w="2520" w:type="dxa"/>
          </w:tcPr>
          <w:p w14:paraId="713C0D25" w14:textId="77777777" w:rsidR="00AD0A44" w:rsidRPr="005D2D05" w:rsidRDefault="00AD0A44" w:rsidP="008A3AC8">
            <w:pPr>
              <w:widowControl w:val="0"/>
              <w:autoSpaceDE w:val="0"/>
              <w:autoSpaceDN w:val="0"/>
              <w:spacing w:before="21" w:after="0" w:line="240" w:lineRule="auto"/>
              <w:ind w:right="-44"/>
              <w:rPr>
                <w:rFonts w:ascii="Times New Roman" w:eastAsia="Times New Roman" w:hAnsi="Times New Roman" w:cs="Times New Roman"/>
                <w:b/>
                <w:bCs/>
                <w:color w:val="0D0D0D" w:themeColor="text1" w:themeTint="F2"/>
                <w:sz w:val="16"/>
                <w:szCs w:val="16"/>
              </w:rPr>
            </w:pPr>
            <w:r w:rsidRPr="005D2D05">
              <w:rPr>
                <w:rFonts w:ascii="Times New Roman" w:eastAsia="Times New Roman" w:hAnsi="Times New Roman" w:cs="Times New Roman"/>
                <w:b/>
                <w:bCs/>
                <w:color w:val="0D0D0D" w:themeColor="text1" w:themeTint="F2"/>
                <w:sz w:val="16"/>
                <w:szCs w:val="16"/>
              </w:rPr>
              <w:t>Maternal</w:t>
            </w:r>
            <w:r w:rsidRPr="005D2D05">
              <w:rPr>
                <w:rFonts w:ascii="Times New Roman" w:eastAsia="Times New Roman" w:hAnsi="Times New Roman" w:cs="Times New Roman"/>
                <w:b/>
                <w:bCs/>
                <w:color w:val="0D0D0D" w:themeColor="text1" w:themeTint="F2"/>
                <w:spacing w:val="-3"/>
                <w:sz w:val="16"/>
                <w:szCs w:val="16"/>
              </w:rPr>
              <w:t xml:space="preserve"> </w:t>
            </w:r>
            <w:r w:rsidRPr="005D2D05">
              <w:rPr>
                <w:rFonts w:ascii="Times New Roman" w:eastAsia="Times New Roman" w:hAnsi="Times New Roman" w:cs="Times New Roman"/>
                <w:b/>
                <w:bCs/>
                <w:color w:val="0D0D0D" w:themeColor="text1" w:themeTint="F2"/>
                <w:sz w:val="16"/>
                <w:szCs w:val="16"/>
              </w:rPr>
              <w:t>and</w:t>
            </w:r>
            <w:r w:rsidRPr="005D2D05">
              <w:rPr>
                <w:rFonts w:ascii="Times New Roman" w:eastAsia="Times New Roman" w:hAnsi="Times New Roman" w:cs="Times New Roman"/>
                <w:b/>
                <w:bCs/>
                <w:color w:val="0D0D0D" w:themeColor="text1" w:themeTint="F2"/>
                <w:spacing w:val="-3"/>
                <w:sz w:val="16"/>
                <w:szCs w:val="16"/>
              </w:rPr>
              <w:t xml:space="preserve"> </w:t>
            </w:r>
            <w:r w:rsidRPr="005D2D05">
              <w:rPr>
                <w:rFonts w:ascii="Times New Roman" w:eastAsia="Times New Roman" w:hAnsi="Times New Roman" w:cs="Times New Roman"/>
                <w:b/>
                <w:bCs/>
                <w:color w:val="0D0D0D" w:themeColor="text1" w:themeTint="F2"/>
                <w:sz w:val="16"/>
                <w:szCs w:val="16"/>
              </w:rPr>
              <w:t>infant</w:t>
            </w:r>
            <w:r w:rsidRPr="005D2D05">
              <w:rPr>
                <w:rFonts w:ascii="Times New Roman" w:eastAsia="Times New Roman" w:hAnsi="Times New Roman" w:cs="Times New Roman"/>
                <w:b/>
                <w:bCs/>
                <w:color w:val="0D0D0D" w:themeColor="text1" w:themeTint="F2"/>
                <w:spacing w:val="-3"/>
                <w:sz w:val="16"/>
                <w:szCs w:val="16"/>
              </w:rPr>
              <w:t xml:space="preserve"> </w:t>
            </w:r>
            <w:r w:rsidRPr="005D2D05">
              <w:rPr>
                <w:rFonts w:ascii="Times New Roman" w:eastAsia="Times New Roman" w:hAnsi="Times New Roman" w:cs="Times New Roman"/>
                <w:b/>
                <w:bCs/>
                <w:color w:val="0D0D0D" w:themeColor="text1" w:themeTint="F2"/>
                <w:sz w:val="16"/>
                <w:szCs w:val="16"/>
              </w:rPr>
              <w:t>medical</w:t>
            </w:r>
            <w:r w:rsidRPr="005D2D05">
              <w:rPr>
                <w:rFonts w:ascii="Times New Roman" w:eastAsia="Times New Roman" w:hAnsi="Times New Roman" w:cs="Times New Roman"/>
                <w:b/>
                <w:bCs/>
                <w:color w:val="0D0D0D" w:themeColor="text1" w:themeTint="F2"/>
                <w:spacing w:val="-3"/>
                <w:sz w:val="16"/>
                <w:szCs w:val="16"/>
              </w:rPr>
              <w:t xml:space="preserve"> </w:t>
            </w:r>
            <w:r w:rsidRPr="005D2D05">
              <w:rPr>
                <w:rFonts w:ascii="Times New Roman" w:eastAsia="Times New Roman" w:hAnsi="Times New Roman" w:cs="Times New Roman"/>
                <w:b/>
                <w:bCs/>
                <w:color w:val="0D0D0D" w:themeColor="text1" w:themeTint="F2"/>
                <w:sz w:val="16"/>
                <w:szCs w:val="16"/>
              </w:rPr>
              <w:t>risk</w:t>
            </w:r>
            <w:r w:rsidRPr="005D2D05">
              <w:rPr>
                <w:rFonts w:ascii="Times New Roman" w:eastAsia="Times New Roman" w:hAnsi="Times New Roman" w:cs="Times New Roman"/>
                <w:b/>
                <w:bCs/>
                <w:color w:val="0D0D0D" w:themeColor="text1" w:themeTint="F2"/>
                <w:spacing w:val="-3"/>
                <w:sz w:val="16"/>
                <w:szCs w:val="16"/>
              </w:rPr>
              <w:t xml:space="preserve"> </w:t>
            </w:r>
            <w:r w:rsidRPr="005D2D05">
              <w:rPr>
                <w:rFonts w:ascii="Times New Roman" w:eastAsia="Times New Roman" w:hAnsi="Times New Roman" w:cs="Times New Roman"/>
                <w:b/>
                <w:bCs/>
                <w:color w:val="0D0D0D" w:themeColor="text1" w:themeTint="F2"/>
                <w:sz w:val="16"/>
                <w:szCs w:val="16"/>
              </w:rPr>
              <w:t>factors</w:t>
            </w:r>
          </w:p>
          <w:p w14:paraId="27D12627" w14:textId="77777777" w:rsidR="00AD0A44" w:rsidRPr="005D2D05" w:rsidRDefault="00AD0A44" w:rsidP="008A3AC8">
            <w:pPr>
              <w:widowControl w:val="0"/>
              <w:autoSpaceDE w:val="0"/>
              <w:autoSpaceDN w:val="0"/>
              <w:spacing w:before="62" w:after="0" w:line="240" w:lineRule="auto"/>
              <w:ind w:left="97"/>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Median number of prenatal visits</w:t>
            </w:r>
          </w:p>
        </w:tc>
        <w:tc>
          <w:tcPr>
            <w:tcW w:w="990" w:type="dxa"/>
          </w:tcPr>
          <w:p w14:paraId="1DB15FCA" w14:textId="77777777" w:rsidR="00AD0A44" w:rsidRPr="005D2D05" w:rsidRDefault="00AD0A44" w:rsidP="008A3AC8">
            <w:pPr>
              <w:widowControl w:val="0"/>
              <w:autoSpaceDE w:val="0"/>
              <w:autoSpaceDN w:val="0"/>
              <w:spacing w:before="2" w:after="0" w:line="240" w:lineRule="auto"/>
              <w:rPr>
                <w:rFonts w:ascii="Times New Roman" w:eastAsia="Times New Roman" w:hAnsi="Times New Roman" w:cs="Times New Roman"/>
                <w:color w:val="0D0D0D" w:themeColor="text1" w:themeTint="F2"/>
                <w:sz w:val="16"/>
                <w:szCs w:val="16"/>
              </w:rPr>
            </w:pPr>
          </w:p>
          <w:p w14:paraId="38B49602" w14:textId="77777777" w:rsidR="00AD0A44" w:rsidRPr="005D2D05" w:rsidRDefault="00AD0A44" w:rsidP="008A3AC8">
            <w:pPr>
              <w:widowControl w:val="0"/>
              <w:autoSpaceDE w:val="0"/>
              <w:autoSpaceDN w:val="0"/>
              <w:spacing w:before="1" w:after="0" w:line="240" w:lineRule="auto"/>
              <w:ind w:left="273"/>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6.05</w:t>
            </w:r>
          </w:p>
        </w:tc>
        <w:tc>
          <w:tcPr>
            <w:tcW w:w="810" w:type="dxa"/>
          </w:tcPr>
          <w:p w14:paraId="02EBAB77"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c>
          <w:tcPr>
            <w:tcW w:w="1260" w:type="dxa"/>
          </w:tcPr>
          <w:p w14:paraId="261D9474" w14:textId="77777777" w:rsidR="00AD0A44" w:rsidRPr="005D2D05" w:rsidRDefault="00AD0A44" w:rsidP="008A3AC8">
            <w:pPr>
              <w:widowControl w:val="0"/>
              <w:autoSpaceDE w:val="0"/>
              <w:autoSpaceDN w:val="0"/>
              <w:spacing w:before="2" w:after="0" w:line="240" w:lineRule="auto"/>
              <w:rPr>
                <w:rFonts w:ascii="Times New Roman" w:eastAsia="Times New Roman" w:hAnsi="Times New Roman" w:cs="Times New Roman"/>
                <w:color w:val="0D0D0D" w:themeColor="text1" w:themeTint="F2"/>
                <w:sz w:val="16"/>
                <w:szCs w:val="16"/>
              </w:rPr>
            </w:pPr>
          </w:p>
          <w:p w14:paraId="57D4DDAA" w14:textId="77777777" w:rsidR="00AD0A44" w:rsidRPr="005D2D05" w:rsidRDefault="00AD0A44" w:rsidP="008A3AC8">
            <w:pPr>
              <w:widowControl w:val="0"/>
              <w:autoSpaceDE w:val="0"/>
              <w:autoSpaceDN w:val="0"/>
              <w:spacing w:before="1" w:after="0" w:line="240" w:lineRule="auto"/>
              <w:ind w:left="168"/>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(5.61, 6.48)</w:t>
            </w:r>
          </w:p>
        </w:tc>
        <w:tc>
          <w:tcPr>
            <w:tcW w:w="774" w:type="dxa"/>
          </w:tcPr>
          <w:p w14:paraId="1C48A418" w14:textId="77777777" w:rsidR="00AD0A44" w:rsidRPr="005D2D05" w:rsidRDefault="00AD0A44" w:rsidP="008A3AC8">
            <w:pPr>
              <w:widowControl w:val="0"/>
              <w:autoSpaceDE w:val="0"/>
              <w:autoSpaceDN w:val="0"/>
              <w:spacing w:before="2" w:after="0" w:line="240" w:lineRule="auto"/>
              <w:rPr>
                <w:rFonts w:ascii="Times New Roman" w:eastAsia="Times New Roman" w:hAnsi="Times New Roman" w:cs="Times New Roman"/>
                <w:color w:val="0D0D0D" w:themeColor="text1" w:themeTint="F2"/>
                <w:sz w:val="16"/>
                <w:szCs w:val="16"/>
              </w:rPr>
            </w:pPr>
          </w:p>
          <w:p w14:paraId="29CBDE53" w14:textId="77777777" w:rsidR="00AD0A44" w:rsidRPr="005D2D05" w:rsidRDefault="00AD0A44" w:rsidP="008A3AC8">
            <w:pPr>
              <w:widowControl w:val="0"/>
              <w:autoSpaceDE w:val="0"/>
              <w:autoSpaceDN w:val="0"/>
              <w:spacing w:before="1" w:after="0" w:line="240" w:lineRule="auto"/>
              <w:ind w:left="199"/>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10.67</w:t>
            </w:r>
          </w:p>
        </w:tc>
        <w:tc>
          <w:tcPr>
            <w:tcW w:w="741" w:type="dxa"/>
          </w:tcPr>
          <w:p w14:paraId="0D1CD313"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c>
          <w:tcPr>
            <w:tcW w:w="1147" w:type="dxa"/>
          </w:tcPr>
          <w:p w14:paraId="25DA26DE" w14:textId="77777777" w:rsidR="00AD0A44" w:rsidRPr="005D2D05" w:rsidRDefault="00AD0A44" w:rsidP="008A3AC8">
            <w:pPr>
              <w:widowControl w:val="0"/>
              <w:autoSpaceDE w:val="0"/>
              <w:autoSpaceDN w:val="0"/>
              <w:spacing w:before="2" w:after="0" w:line="240" w:lineRule="auto"/>
              <w:rPr>
                <w:rFonts w:ascii="Times New Roman" w:eastAsia="Times New Roman" w:hAnsi="Times New Roman" w:cs="Times New Roman"/>
                <w:color w:val="0D0D0D" w:themeColor="text1" w:themeTint="F2"/>
                <w:sz w:val="16"/>
                <w:szCs w:val="16"/>
              </w:rPr>
            </w:pPr>
          </w:p>
          <w:p w14:paraId="3D11D782" w14:textId="77777777" w:rsidR="00AD0A44" w:rsidRPr="005D2D05" w:rsidRDefault="00AD0A44" w:rsidP="008A3AC8">
            <w:pPr>
              <w:widowControl w:val="0"/>
              <w:autoSpaceDE w:val="0"/>
              <w:autoSpaceDN w:val="0"/>
              <w:spacing w:before="1" w:after="0" w:line="240" w:lineRule="auto"/>
              <w:ind w:left="166"/>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(10.64, 10.71)</w:t>
            </w:r>
          </w:p>
        </w:tc>
        <w:tc>
          <w:tcPr>
            <w:tcW w:w="1118" w:type="dxa"/>
          </w:tcPr>
          <w:p w14:paraId="70856D4A" w14:textId="77777777" w:rsidR="00AD0A44" w:rsidRPr="005D2D05" w:rsidRDefault="00AD0A44" w:rsidP="008A3AC8">
            <w:pPr>
              <w:widowControl w:val="0"/>
              <w:autoSpaceDE w:val="0"/>
              <w:autoSpaceDN w:val="0"/>
              <w:spacing w:before="2" w:after="0" w:line="240" w:lineRule="auto"/>
              <w:rPr>
                <w:rFonts w:ascii="Times New Roman" w:eastAsia="Times New Roman" w:hAnsi="Times New Roman" w:cs="Times New Roman"/>
                <w:color w:val="0D0D0D" w:themeColor="text1" w:themeTint="F2"/>
                <w:sz w:val="16"/>
                <w:szCs w:val="16"/>
              </w:rPr>
            </w:pPr>
          </w:p>
          <w:p w14:paraId="49BEB2A2" w14:textId="77777777" w:rsidR="00AD0A44" w:rsidRPr="005D2D05" w:rsidRDefault="00AD0A44" w:rsidP="008A3AC8">
            <w:pPr>
              <w:widowControl w:val="0"/>
              <w:autoSpaceDE w:val="0"/>
              <w:autoSpaceDN w:val="0"/>
              <w:spacing w:before="1" w:after="0" w:line="240" w:lineRule="auto"/>
              <w:ind w:left="205"/>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&lt;</w:t>
            </w:r>
            <w:r w:rsidRPr="005D2D05">
              <w:rPr>
                <w:rFonts w:ascii="Times New Roman" w:eastAsia="Times New Roman" w:hAnsi="Times New Roman" w:cs="Times New Roman"/>
                <w:color w:val="0D0D0D" w:themeColor="text1" w:themeTint="F2"/>
                <w:spacing w:val="-15"/>
                <w:sz w:val="16"/>
                <w:szCs w:val="16"/>
              </w:rPr>
              <w:t xml:space="preserve"> </w:t>
            </w:r>
            <w:r w:rsidRPr="005D2D05">
              <w:rPr>
                <w:rFonts w:ascii="Times New Roman" w:eastAsia="Times New Roman" w:hAnsi="Times New Roman" w:cs="Times New Roman"/>
                <w:color w:val="0D0D0D" w:themeColor="text1" w:themeTint="F2"/>
                <w:sz w:val="16"/>
                <w:szCs w:val="16"/>
              </w:rPr>
              <w:t>0.0001</w:t>
            </w:r>
          </w:p>
        </w:tc>
      </w:tr>
      <w:tr w:rsidR="00AD0A44" w:rsidRPr="005D2D05" w14:paraId="37D0C4B3" w14:textId="77777777" w:rsidTr="008A3AC8">
        <w:trPr>
          <w:trHeight w:val="234"/>
          <w:jc w:val="center"/>
        </w:trPr>
        <w:tc>
          <w:tcPr>
            <w:tcW w:w="2520" w:type="dxa"/>
          </w:tcPr>
          <w:p w14:paraId="7853FC4C" w14:textId="77777777" w:rsidR="00AD0A44" w:rsidRPr="005D2D05" w:rsidRDefault="00AD0A44" w:rsidP="008A3AC8">
            <w:pPr>
              <w:widowControl w:val="0"/>
              <w:autoSpaceDE w:val="0"/>
              <w:autoSpaceDN w:val="0"/>
              <w:spacing w:after="0" w:line="240" w:lineRule="auto"/>
              <w:ind w:left="97"/>
              <w:rPr>
                <w:rFonts w:ascii="Times New Roman" w:eastAsia="Times New Roman" w:hAnsi="Times New Roman" w:cs="Times New Roman"/>
                <w:b/>
                <w:bCs/>
                <w:color w:val="0D0D0D" w:themeColor="text1" w:themeTint="F2"/>
                <w:sz w:val="16"/>
                <w:szCs w:val="16"/>
              </w:rPr>
            </w:pPr>
            <w:r w:rsidRPr="005D2D05">
              <w:rPr>
                <w:rFonts w:ascii="Times New Roman" w:eastAsia="Times New Roman" w:hAnsi="Times New Roman" w:cs="Times New Roman"/>
                <w:b/>
                <w:bCs/>
                <w:color w:val="0D0D0D" w:themeColor="text1" w:themeTint="F2"/>
                <w:sz w:val="16"/>
                <w:szCs w:val="16"/>
              </w:rPr>
              <w:t>Infant</w:t>
            </w:r>
            <w:r w:rsidRPr="005D2D05">
              <w:rPr>
                <w:rFonts w:ascii="Times New Roman" w:eastAsia="Times New Roman" w:hAnsi="Times New Roman" w:cs="Times New Roman"/>
                <w:b/>
                <w:bCs/>
                <w:color w:val="0D0D0D" w:themeColor="text1" w:themeTint="F2"/>
                <w:spacing w:val="-3"/>
                <w:sz w:val="16"/>
                <w:szCs w:val="16"/>
              </w:rPr>
              <w:t xml:space="preserve"> </w:t>
            </w:r>
            <w:r w:rsidRPr="005D2D05">
              <w:rPr>
                <w:rFonts w:ascii="Times New Roman" w:eastAsia="Times New Roman" w:hAnsi="Times New Roman" w:cs="Times New Roman"/>
                <w:b/>
                <w:bCs/>
                <w:color w:val="0D0D0D" w:themeColor="text1" w:themeTint="F2"/>
                <w:sz w:val="16"/>
                <w:szCs w:val="16"/>
              </w:rPr>
              <w:t>breastfed</w:t>
            </w:r>
            <w:r w:rsidRPr="005D2D05">
              <w:rPr>
                <w:rFonts w:ascii="Times New Roman" w:eastAsia="Times New Roman" w:hAnsi="Times New Roman" w:cs="Times New Roman"/>
                <w:b/>
                <w:bCs/>
                <w:color w:val="0D0D0D" w:themeColor="text1" w:themeTint="F2"/>
                <w:spacing w:val="-2"/>
                <w:sz w:val="16"/>
                <w:szCs w:val="16"/>
              </w:rPr>
              <w:t xml:space="preserve"> </w:t>
            </w:r>
            <w:r w:rsidRPr="005D2D05">
              <w:rPr>
                <w:rFonts w:ascii="Times New Roman" w:eastAsia="Times New Roman" w:hAnsi="Times New Roman" w:cs="Times New Roman"/>
                <w:b/>
                <w:bCs/>
                <w:color w:val="0D0D0D" w:themeColor="text1" w:themeTint="F2"/>
                <w:sz w:val="16"/>
                <w:szCs w:val="16"/>
              </w:rPr>
              <w:t>at</w:t>
            </w:r>
            <w:r w:rsidRPr="005D2D05">
              <w:rPr>
                <w:rFonts w:ascii="Times New Roman" w:eastAsia="Times New Roman" w:hAnsi="Times New Roman" w:cs="Times New Roman"/>
                <w:b/>
                <w:bCs/>
                <w:color w:val="0D0D0D" w:themeColor="text1" w:themeTint="F2"/>
                <w:spacing w:val="-2"/>
                <w:sz w:val="16"/>
                <w:szCs w:val="16"/>
              </w:rPr>
              <w:t xml:space="preserve"> </w:t>
            </w:r>
            <w:r w:rsidRPr="005D2D05">
              <w:rPr>
                <w:rFonts w:ascii="Times New Roman" w:eastAsia="Times New Roman" w:hAnsi="Times New Roman" w:cs="Times New Roman"/>
                <w:b/>
                <w:bCs/>
                <w:color w:val="0D0D0D" w:themeColor="text1" w:themeTint="F2"/>
                <w:sz w:val="16"/>
                <w:szCs w:val="16"/>
              </w:rPr>
              <w:t>birth</w:t>
            </w:r>
          </w:p>
        </w:tc>
        <w:tc>
          <w:tcPr>
            <w:tcW w:w="990" w:type="dxa"/>
          </w:tcPr>
          <w:p w14:paraId="4902ECD0"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c>
          <w:tcPr>
            <w:tcW w:w="810" w:type="dxa"/>
          </w:tcPr>
          <w:p w14:paraId="1043D57C"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c>
          <w:tcPr>
            <w:tcW w:w="1260" w:type="dxa"/>
          </w:tcPr>
          <w:p w14:paraId="1561BB6F"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c>
          <w:tcPr>
            <w:tcW w:w="774" w:type="dxa"/>
          </w:tcPr>
          <w:p w14:paraId="61604C71"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c>
          <w:tcPr>
            <w:tcW w:w="741" w:type="dxa"/>
          </w:tcPr>
          <w:p w14:paraId="466170F4"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c>
          <w:tcPr>
            <w:tcW w:w="1147" w:type="dxa"/>
          </w:tcPr>
          <w:p w14:paraId="23371BAE"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c>
          <w:tcPr>
            <w:tcW w:w="1118" w:type="dxa"/>
          </w:tcPr>
          <w:p w14:paraId="142DB04A"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r>
      <w:tr w:rsidR="00AD0A44" w:rsidRPr="005D2D05" w14:paraId="75202D34" w14:textId="77777777" w:rsidTr="008A3AC8">
        <w:trPr>
          <w:trHeight w:val="234"/>
          <w:jc w:val="center"/>
        </w:trPr>
        <w:tc>
          <w:tcPr>
            <w:tcW w:w="2520" w:type="dxa"/>
          </w:tcPr>
          <w:p w14:paraId="5F16DB3F" w14:textId="77777777" w:rsidR="00AD0A44" w:rsidRPr="005D2D05" w:rsidRDefault="00AD0A44" w:rsidP="008A3AC8">
            <w:pPr>
              <w:widowControl w:val="0"/>
              <w:autoSpaceDE w:val="0"/>
              <w:autoSpaceDN w:val="0"/>
              <w:spacing w:after="0" w:line="240" w:lineRule="auto"/>
              <w:ind w:left="214"/>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Yes</w:t>
            </w:r>
          </w:p>
        </w:tc>
        <w:tc>
          <w:tcPr>
            <w:tcW w:w="990" w:type="dxa"/>
          </w:tcPr>
          <w:p w14:paraId="0AE5E006" w14:textId="77777777" w:rsidR="00AD0A44" w:rsidRPr="005D2D05" w:rsidRDefault="00AD0A44" w:rsidP="008A3AC8">
            <w:pPr>
              <w:widowControl w:val="0"/>
              <w:autoSpaceDE w:val="0"/>
              <w:autoSpaceDN w:val="0"/>
              <w:spacing w:after="0" w:line="240" w:lineRule="auto"/>
              <w:ind w:left="273"/>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134</w:t>
            </w:r>
          </w:p>
        </w:tc>
        <w:tc>
          <w:tcPr>
            <w:tcW w:w="810" w:type="dxa"/>
          </w:tcPr>
          <w:p w14:paraId="2FCFFB61" w14:textId="77777777" w:rsidR="00AD0A44" w:rsidRPr="005D2D05" w:rsidRDefault="00AD0A44" w:rsidP="008A3AC8">
            <w:pPr>
              <w:widowControl w:val="0"/>
              <w:autoSpaceDE w:val="0"/>
              <w:autoSpaceDN w:val="0"/>
              <w:spacing w:after="0" w:line="240" w:lineRule="auto"/>
              <w:ind w:left="66" w:right="146"/>
              <w:jc w:val="center"/>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99.26</w:t>
            </w:r>
          </w:p>
        </w:tc>
        <w:tc>
          <w:tcPr>
            <w:tcW w:w="1260" w:type="dxa"/>
          </w:tcPr>
          <w:p w14:paraId="58EB90BA" w14:textId="77777777" w:rsidR="00AD0A44" w:rsidRPr="005D2D05" w:rsidRDefault="00AD0A44" w:rsidP="008A3AC8">
            <w:pPr>
              <w:widowControl w:val="0"/>
              <w:autoSpaceDE w:val="0"/>
              <w:autoSpaceDN w:val="0"/>
              <w:spacing w:after="0" w:line="240" w:lineRule="auto"/>
              <w:ind w:left="168"/>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(97.79, 100.00)</w:t>
            </w:r>
          </w:p>
        </w:tc>
        <w:tc>
          <w:tcPr>
            <w:tcW w:w="774" w:type="dxa"/>
          </w:tcPr>
          <w:p w14:paraId="601C1D44" w14:textId="77777777" w:rsidR="00AD0A44" w:rsidRPr="005D2D05" w:rsidRDefault="00AD0A44" w:rsidP="008A3AC8">
            <w:pPr>
              <w:widowControl w:val="0"/>
              <w:autoSpaceDE w:val="0"/>
              <w:autoSpaceDN w:val="0"/>
              <w:spacing w:after="0" w:line="240" w:lineRule="auto"/>
              <w:ind w:left="199"/>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30,757</w:t>
            </w:r>
          </w:p>
        </w:tc>
        <w:tc>
          <w:tcPr>
            <w:tcW w:w="741" w:type="dxa"/>
          </w:tcPr>
          <w:p w14:paraId="319B908C" w14:textId="77777777" w:rsidR="00AD0A44" w:rsidRPr="005D2D05" w:rsidRDefault="00AD0A44" w:rsidP="008A3AC8">
            <w:pPr>
              <w:widowControl w:val="0"/>
              <w:autoSpaceDE w:val="0"/>
              <w:autoSpaceDN w:val="0"/>
              <w:spacing w:after="0" w:line="240" w:lineRule="auto"/>
              <w:ind w:left="207"/>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79.86</w:t>
            </w:r>
          </w:p>
        </w:tc>
        <w:tc>
          <w:tcPr>
            <w:tcW w:w="1147" w:type="dxa"/>
          </w:tcPr>
          <w:p w14:paraId="38051257" w14:textId="77777777" w:rsidR="00AD0A44" w:rsidRPr="005D2D05" w:rsidRDefault="00AD0A44" w:rsidP="008A3AC8">
            <w:pPr>
              <w:widowControl w:val="0"/>
              <w:autoSpaceDE w:val="0"/>
              <w:autoSpaceDN w:val="0"/>
              <w:spacing w:after="0" w:line="240" w:lineRule="auto"/>
              <w:ind w:left="166"/>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(79.46, 80.26)</w:t>
            </w:r>
          </w:p>
        </w:tc>
        <w:tc>
          <w:tcPr>
            <w:tcW w:w="1118" w:type="dxa"/>
          </w:tcPr>
          <w:p w14:paraId="359D7863" w14:textId="77777777" w:rsidR="00AD0A44" w:rsidRPr="005D2D05" w:rsidRDefault="00AD0A44" w:rsidP="008A3AC8">
            <w:pPr>
              <w:widowControl w:val="0"/>
              <w:autoSpaceDE w:val="0"/>
              <w:autoSpaceDN w:val="0"/>
              <w:spacing w:after="0" w:line="240" w:lineRule="auto"/>
              <w:ind w:left="205"/>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&lt;</w:t>
            </w:r>
            <w:r w:rsidRPr="005D2D05">
              <w:rPr>
                <w:rFonts w:ascii="Times New Roman" w:eastAsia="Times New Roman" w:hAnsi="Times New Roman" w:cs="Times New Roman"/>
                <w:color w:val="0D0D0D" w:themeColor="text1" w:themeTint="F2"/>
                <w:spacing w:val="-15"/>
                <w:sz w:val="16"/>
                <w:szCs w:val="16"/>
              </w:rPr>
              <w:t xml:space="preserve"> </w:t>
            </w:r>
            <w:r w:rsidRPr="005D2D05">
              <w:rPr>
                <w:rFonts w:ascii="Times New Roman" w:eastAsia="Times New Roman" w:hAnsi="Times New Roman" w:cs="Times New Roman"/>
                <w:color w:val="0D0D0D" w:themeColor="text1" w:themeTint="F2"/>
                <w:sz w:val="16"/>
                <w:szCs w:val="16"/>
              </w:rPr>
              <w:t>0.0001</w:t>
            </w:r>
          </w:p>
        </w:tc>
      </w:tr>
      <w:tr w:rsidR="00AD0A44" w:rsidRPr="005D2D05" w14:paraId="64359491" w14:textId="77777777" w:rsidTr="008A3AC8">
        <w:trPr>
          <w:trHeight w:val="230"/>
          <w:jc w:val="center"/>
        </w:trPr>
        <w:tc>
          <w:tcPr>
            <w:tcW w:w="2520" w:type="dxa"/>
          </w:tcPr>
          <w:p w14:paraId="6E73096A" w14:textId="77777777" w:rsidR="00AD0A44" w:rsidRPr="005D2D05" w:rsidRDefault="00AD0A44" w:rsidP="008A3AC8">
            <w:pPr>
              <w:widowControl w:val="0"/>
              <w:autoSpaceDE w:val="0"/>
              <w:autoSpaceDN w:val="0"/>
              <w:spacing w:after="0" w:line="240" w:lineRule="auto"/>
              <w:ind w:left="214"/>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No</w:t>
            </w:r>
          </w:p>
        </w:tc>
        <w:tc>
          <w:tcPr>
            <w:tcW w:w="990" w:type="dxa"/>
          </w:tcPr>
          <w:p w14:paraId="4E3D2C81" w14:textId="77777777" w:rsidR="00AD0A44" w:rsidRPr="005D2D05" w:rsidRDefault="00AD0A44" w:rsidP="008A3AC8">
            <w:pPr>
              <w:widowControl w:val="0"/>
              <w:autoSpaceDE w:val="0"/>
              <w:autoSpaceDN w:val="0"/>
              <w:spacing w:after="0" w:line="240" w:lineRule="auto"/>
              <w:ind w:left="273"/>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w:t>
            </w:r>
          </w:p>
        </w:tc>
        <w:tc>
          <w:tcPr>
            <w:tcW w:w="810" w:type="dxa"/>
          </w:tcPr>
          <w:p w14:paraId="1BE13A97" w14:textId="77777777" w:rsidR="00AD0A44" w:rsidRPr="005D2D05" w:rsidRDefault="00AD0A44" w:rsidP="008A3AC8">
            <w:pPr>
              <w:widowControl w:val="0"/>
              <w:autoSpaceDE w:val="0"/>
              <w:autoSpaceDN w:val="0"/>
              <w:spacing w:after="0" w:line="240" w:lineRule="auto"/>
              <w:ind w:left="139" w:right="331"/>
              <w:jc w:val="center"/>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w:t>
            </w:r>
          </w:p>
        </w:tc>
        <w:tc>
          <w:tcPr>
            <w:tcW w:w="1260" w:type="dxa"/>
          </w:tcPr>
          <w:p w14:paraId="2A9171A6" w14:textId="77777777" w:rsidR="00AD0A44" w:rsidRPr="005D2D05" w:rsidRDefault="00AD0A44" w:rsidP="008A3AC8">
            <w:pPr>
              <w:widowControl w:val="0"/>
              <w:autoSpaceDE w:val="0"/>
              <w:autoSpaceDN w:val="0"/>
              <w:spacing w:after="0" w:line="240" w:lineRule="auto"/>
              <w:ind w:left="168"/>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w:t>
            </w:r>
          </w:p>
        </w:tc>
        <w:tc>
          <w:tcPr>
            <w:tcW w:w="774" w:type="dxa"/>
          </w:tcPr>
          <w:p w14:paraId="28C1A906" w14:textId="77777777" w:rsidR="00AD0A44" w:rsidRPr="005D2D05" w:rsidRDefault="00AD0A44" w:rsidP="008A3AC8">
            <w:pPr>
              <w:widowControl w:val="0"/>
              <w:autoSpaceDE w:val="0"/>
              <w:autoSpaceDN w:val="0"/>
              <w:spacing w:after="0" w:line="240" w:lineRule="auto"/>
              <w:ind w:left="199"/>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7758</w:t>
            </w:r>
          </w:p>
        </w:tc>
        <w:tc>
          <w:tcPr>
            <w:tcW w:w="741" w:type="dxa"/>
          </w:tcPr>
          <w:p w14:paraId="287E1C1B" w14:textId="77777777" w:rsidR="00AD0A44" w:rsidRPr="005D2D05" w:rsidRDefault="00AD0A44" w:rsidP="008A3AC8">
            <w:pPr>
              <w:widowControl w:val="0"/>
              <w:autoSpaceDE w:val="0"/>
              <w:autoSpaceDN w:val="0"/>
              <w:spacing w:after="0" w:line="240" w:lineRule="auto"/>
              <w:ind w:left="207"/>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20.14</w:t>
            </w:r>
          </w:p>
        </w:tc>
        <w:tc>
          <w:tcPr>
            <w:tcW w:w="1147" w:type="dxa"/>
          </w:tcPr>
          <w:p w14:paraId="0908F1E2" w14:textId="77777777" w:rsidR="00AD0A44" w:rsidRPr="005D2D05" w:rsidRDefault="00AD0A44" w:rsidP="008A3AC8">
            <w:pPr>
              <w:widowControl w:val="0"/>
              <w:autoSpaceDE w:val="0"/>
              <w:autoSpaceDN w:val="0"/>
              <w:spacing w:after="0" w:line="240" w:lineRule="auto"/>
              <w:ind w:left="166"/>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(19.74, 20.54)</w:t>
            </w:r>
          </w:p>
        </w:tc>
        <w:tc>
          <w:tcPr>
            <w:tcW w:w="1118" w:type="dxa"/>
          </w:tcPr>
          <w:p w14:paraId="373415D0"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r>
      <w:tr w:rsidR="00AD0A44" w:rsidRPr="005D2D05" w14:paraId="7C39B7CF" w14:textId="77777777" w:rsidTr="008A3AC8">
        <w:trPr>
          <w:trHeight w:val="472"/>
          <w:jc w:val="center"/>
        </w:trPr>
        <w:tc>
          <w:tcPr>
            <w:tcW w:w="2520" w:type="dxa"/>
          </w:tcPr>
          <w:p w14:paraId="76916DDE" w14:textId="77777777" w:rsidR="00AD0A44" w:rsidRPr="005D2D05" w:rsidRDefault="00AD0A44" w:rsidP="008A3AC8">
            <w:pPr>
              <w:widowControl w:val="0"/>
              <w:autoSpaceDE w:val="0"/>
              <w:autoSpaceDN w:val="0"/>
              <w:spacing w:before="21" w:after="0" w:line="240" w:lineRule="auto"/>
              <w:ind w:left="97"/>
              <w:rPr>
                <w:rFonts w:ascii="Times New Roman" w:eastAsia="Times New Roman" w:hAnsi="Times New Roman" w:cs="Times New Roman"/>
                <w:b/>
                <w:bCs/>
                <w:color w:val="0D0D0D" w:themeColor="text1" w:themeTint="F2"/>
                <w:sz w:val="16"/>
                <w:szCs w:val="16"/>
              </w:rPr>
            </w:pPr>
            <w:r w:rsidRPr="005D2D05">
              <w:rPr>
                <w:rFonts w:ascii="Times New Roman" w:eastAsia="Times New Roman" w:hAnsi="Times New Roman" w:cs="Times New Roman"/>
                <w:b/>
                <w:bCs/>
                <w:color w:val="0D0D0D" w:themeColor="text1" w:themeTint="F2"/>
                <w:sz w:val="16"/>
                <w:szCs w:val="16"/>
              </w:rPr>
              <w:t>Hepatitis</w:t>
            </w:r>
            <w:r w:rsidRPr="005D2D05">
              <w:rPr>
                <w:rFonts w:ascii="Times New Roman" w:eastAsia="Times New Roman" w:hAnsi="Times New Roman" w:cs="Times New Roman"/>
                <w:b/>
                <w:bCs/>
                <w:color w:val="0D0D0D" w:themeColor="text1" w:themeTint="F2"/>
                <w:spacing w:val="-1"/>
                <w:sz w:val="16"/>
                <w:szCs w:val="16"/>
              </w:rPr>
              <w:t xml:space="preserve"> </w:t>
            </w:r>
            <w:r w:rsidRPr="005D2D05">
              <w:rPr>
                <w:rFonts w:ascii="Times New Roman" w:eastAsia="Times New Roman" w:hAnsi="Times New Roman" w:cs="Times New Roman"/>
                <w:b/>
                <w:bCs/>
                <w:color w:val="0D0D0D" w:themeColor="text1" w:themeTint="F2"/>
                <w:sz w:val="16"/>
                <w:szCs w:val="16"/>
              </w:rPr>
              <w:t>B</w:t>
            </w:r>
            <w:r w:rsidRPr="005D2D05">
              <w:rPr>
                <w:rFonts w:ascii="Times New Roman" w:eastAsia="Times New Roman" w:hAnsi="Times New Roman" w:cs="Times New Roman"/>
                <w:b/>
                <w:bCs/>
                <w:color w:val="0D0D0D" w:themeColor="text1" w:themeTint="F2"/>
                <w:spacing w:val="-1"/>
                <w:sz w:val="16"/>
                <w:szCs w:val="16"/>
              </w:rPr>
              <w:t xml:space="preserve"> </w:t>
            </w:r>
            <w:r w:rsidRPr="005D2D05">
              <w:rPr>
                <w:rFonts w:ascii="Times New Roman" w:eastAsia="Times New Roman" w:hAnsi="Times New Roman" w:cs="Times New Roman"/>
                <w:b/>
                <w:bCs/>
                <w:color w:val="0D0D0D" w:themeColor="text1" w:themeTint="F2"/>
                <w:sz w:val="16"/>
                <w:szCs w:val="16"/>
              </w:rPr>
              <w:t>vaccine</w:t>
            </w:r>
            <w:r w:rsidRPr="005D2D05">
              <w:rPr>
                <w:rFonts w:ascii="Times New Roman" w:eastAsia="Times New Roman" w:hAnsi="Times New Roman" w:cs="Times New Roman"/>
                <w:b/>
                <w:bCs/>
                <w:color w:val="0D0D0D" w:themeColor="text1" w:themeTint="F2"/>
                <w:spacing w:val="-1"/>
                <w:sz w:val="16"/>
                <w:szCs w:val="16"/>
              </w:rPr>
              <w:t xml:space="preserve"> </w:t>
            </w:r>
            <w:r w:rsidRPr="005D2D05">
              <w:rPr>
                <w:rFonts w:ascii="Times New Roman" w:eastAsia="Times New Roman" w:hAnsi="Times New Roman" w:cs="Times New Roman"/>
                <w:b/>
                <w:bCs/>
                <w:color w:val="0D0D0D" w:themeColor="text1" w:themeTint="F2"/>
                <w:sz w:val="16"/>
                <w:szCs w:val="16"/>
              </w:rPr>
              <w:t>refusal</w:t>
            </w:r>
          </w:p>
          <w:p w14:paraId="4430CCC4" w14:textId="77777777" w:rsidR="00AD0A44" w:rsidRPr="005D2D05" w:rsidRDefault="00AD0A44" w:rsidP="008A3AC8">
            <w:pPr>
              <w:widowControl w:val="0"/>
              <w:autoSpaceDE w:val="0"/>
              <w:autoSpaceDN w:val="0"/>
              <w:spacing w:before="62" w:after="0" w:line="240" w:lineRule="auto"/>
              <w:ind w:left="214"/>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Yes</w:t>
            </w:r>
          </w:p>
        </w:tc>
        <w:tc>
          <w:tcPr>
            <w:tcW w:w="990" w:type="dxa"/>
          </w:tcPr>
          <w:p w14:paraId="1F2C636E" w14:textId="77777777" w:rsidR="00AD0A44" w:rsidRPr="005D2D05" w:rsidRDefault="00AD0A44" w:rsidP="008A3AC8">
            <w:pPr>
              <w:widowControl w:val="0"/>
              <w:autoSpaceDE w:val="0"/>
              <w:autoSpaceDN w:val="0"/>
              <w:spacing w:before="2" w:after="0" w:line="240" w:lineRule="auto"/>
              <w:rPr>
                <w:rFonts w:ascii="Times New Roman" w:eastAsia="Times New Roman" w:hAnsi="Times New Roman" w:cs="Times New Roman"/>
                <w:color w:val="0D0D0D" w:themeColor="text1" w:themeTint="F2"/>
                <w:sz w:val="16"/>
                <w:szCs w:val="16"/>
              </w:rPr>
            </w:pPr>
          </w:p>
          <w:p w14:paraId="04EF3FD7" w14:textId="77777777" w:rsidR="00AD0A44" w:rsidRPr="005D2D05" w:rsidRDefault="00AD0A44" w:rsidP="008A3AC8">
            <w:pPr>
              <w:widowControl w:val="0"/>
              <w:autoSpaceDE w:val="0"/>
              <w:autoSpaceDN w:val="0"/>
              <w:spacing w:before="1" w:after="0" w:line="240" w:lineRule="auto"/>
              <w:ind w:left="273"/>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80</w:t>
            </w:r>
          </w:p>
        </w:tc>
        <w:tc>
          <w:tcPr>
            <w:tcW w:w="810" w:type="dxa"/>
          </w:tcPr>
          <w:p w14:paraId="6970DC84" w14:textId="77777777" w:rsidR="00AD0A44" w:rsidRPr="005D2D05" w:rsidRDefault="00AD0A44" w:rsidP="008A3AC8">
            <w:pPr>
              <w:widowControl w:val="0"/>
              <w:autoSpaceDE w:val="0"/>
              <w:autoSpaceDN w:val="0"/>
              <w:spacing w:before="2" w:after="0" w:line="240" w:lineRule="auto"/>
              <w:rPr>
                <w:rFonts w:ascii="Times New Roman" w:eastAsia="Times New Roman" w:hAnsi="Times New Roman" w:cs="Times New Roman"/>
                <w:color w:val="0D0D0D" w:themeColor="text1" w:themeTint="F2"/>
                <w:sz w:val="16"/>
                <w:szCs w:val="16"/>
              </w:rPr>
            </w:pPr>
          </w:p>
          <w:p w14:paraId="29C8A3BF" w14:textId="77777777" w:rsidR="00AD0A44" w:rsidRPr="005D2D05" w:rsidRDefault="00AD0A44" w:rsidP="008A3AC8">
            <w:pPr>
              <w:widowControl w:val="0"/>
              <w:autoSpaceDE w:val="0"/>
              <w:autoSpaceDN w:val="0"/>
              <w:spacing w:before="1" w:after="0" w:line="240" w:lineRule="auto"/>
              <w:ind w:left="66" w:right="146"/>
              <w:jc w:val="center"/>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59.26</w:t>
            </w:r>
          </w:p>
        </w:tc>
        <w:tc>
          <w:tcPr>
            <w:tcW w:w="1260" w:type="dxa"/>
          </w:tcPr>
          <w:p w14:paraId="113EB087" w14:textId="77777777" w:rsidR="00AD0A44" w:rsidRPr="005D2D05" w:rsidRDefault="00AD0A44" w:rsidP="008A3AC8">
            <w:pPr>
              <w:widowControl w:val="0"/>
              <w:autoSpaceDE w:val="0"/>
              <w:autoSpaceDN w:val="0"/>
              <w:spacing w:before="2" w:after="0" w:line="240" w:lineRule="auto"/>
              <w:rPr>
                <w:rFonts w:ascii="Times New Roman" w:eastAsia="Times New Roman" w:hAnsi="Times New Roman" w:cs="Times New Roman"/>
                <w:color w:val="0D0D0D" w:themeColor="text1" w:themeTint="F2"/>
                <w:sz w:val="16"/>
                <w:szCs w:val="16"/>
              </w:rPr>
            </w:pPr>
          </w:p>
          <w:p w14:paraId="2D06F23A" w14:textId="77777777" w:rsidR="00AD0A44" w:rsidRPr="005D2D05" w:rsidRDefault="00AD0A44" w:rsidP="008A3AC8">
            <w:pPr>
              <w:widowControl w:val="0"/>
              <w:autoSpaceDE w:val="0"/>
              <w:autoSpaceDN w:val="0"/>
              <w:spacing w:before="1" w:after="0" w:line="240" w:lineRule="auto"/>
              <w:ind w:left="168"/>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(50.86, 67.65)</w:t>
            </w:r>
          </w:p>
        </w:tc>
        <w:tc>
          <w:tcPr>
            <w:tcW w:w="774" w:type="dxa"/>
          </w:tcPr>
          <w:p w14:paraId="7E8763F9" w14:textId="77777777" w:rsidR="00AD0A44" w:rsidRPr="005D2D05" w:rsidRDefault="00AD0A44" w:rsidP="008A3AC8">
            <w:pPr>
              <w:widowControl w:val="0"/>
              <w:autoSpaceDE w:val="0"/>
              <w:autoSpaceDN w:val="0"/>
              <w:spacing w:before="2" w:after="0" w:line="240" w:lineRule="auto"/>
              <w:rPr>
                <w:rFonts w:ascii="Times New Roman" w:eastAsia="Times New Roman" w:hAnsi="Times New Roman" w:cs="Times New Roman"/>
                <w:color w:val="0D0D0D" w:themeColor="text1" w:themeTint="F2"/>
                <w:sz w:val="16"/>
                <w:szCs w:val="16"/>
              </w:rPr>
            </w:pPr>
          </w:p>
          <w:p w14:paraId="2B133D8C" w14:textId="77777777" w:rsidR="00AD0A44" w:rsidRPr="005D2D05" w:rsidRDefault="00AD0A44" w:rsidP="008A3AC8">
            <w:pPr>
              <w:widowControl w:val="0"/>
              <w:autoSpaceDE w:val="0"/>
              <w:autoSpaceDN w:val="0"/>
              <w:spacing w:before="1" w:after="0" w:line="240" w:lineRule="auto"/>
              <w:ind w:left="199"/>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2900</w:t>
            </w:r>
          </w:p>
        </w:tc>
        <w:tc>
          <w:tcPr>
            <w:tcW w:w="741" w:type="dxa"/>
          </w:tcPr>
          <w:p w14:paraId="1C2CE187" w14:textId="77777777" w:rsidR="00AD0A44" w:rsidRPr="005D2D05" w:rsidRDefault="00AD0A44" w:rsidP="008A3AC8">
            <w:pPr>
              <w:widowControl w:val="0"/>
              <w:autoSpaceDE w:val="0"/>
              <w:autoSpaceDN w:val="0"/>
              <w:spacing w:before="2" w:after="0" w:line="240" w:lineRule="auto"/>
              <w:rPr>
                <w:rFonts w:ascii="Times New Roman" w:eastAsia="Times New Roman" w:hAnsi="Times New Roman" w:cs="Times New Roman"/>
                <w:color w:val="0D0D0D" w:themeColor="text1" w:themeTint="F2"/>
                <w:sz w:val="16"/>
                <w:szCs w:val="16"/>
              </w:rPr>
            </w:pPr>
          </w:p>
          <w:p w14:paraId="00D4BE54" w14:textId="77777777" w:rsidR="00AD0A44" w:rsidRPr="005D2D05" w:rsidRDefault="00AD0A44" w:rsidP="008A3AC8">
            <w:pPr>
              <w:widowControl w:val="0"/>
              <w:autoSpaceDE w:val="0"/>
              <w:autoSpaceDN w:val="0"/>
              <w:spacing w:before="1" w:after="0" w:line="240" w:lineRule="auto"/>
              <w:ind w:right="255"/>
              <w:jc w:val="right"/>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7.20</w:t>
            </w:r>
          </w:p>
        </w:tc>
        <w:tc>
          <w:tcPr>
            <w:tcW w:w="1147" w:type="dxa"/>
          </w:tcPr>
          <w:p w14:paraId="7C965E86" w14:textId="77777777" w:rsidR="00AD0A44" w:rsidRPr="005D2D05" w:rsidRDefault="00AD0A44" w:rsidP="008A3AC8">
            <w:pPr>
              <w:widowControl w:val="0"/>
              <w:autoSpaceDE w:val="0"/>
              <w:autoSpaceDN w:val="0"/>
              <w:spacing w:before="2" w:after="0" w:line="240" w:lineRule="auto"/>
              <w:rPr>
                <w:rFonts w:ascii="Times New Roman" w:eastAsia="Times New Roman" w:hAnsi="Times New Roman" w:cs="Times New Roman"/>
                <w:color w:val="0D0D0D" w:themeColor="text1" w:themeTint="F2"/>
                <w:sz w:val="16"/>
                <w:szCs w:val="16"/>
              </w:rPr>
            </w:pPr>
          </w:p>
          <w:p w14:paraId="2FB53BDC" w14:textId="77777777" w:rsidR="00AD0A44" w:rsidRPr="005D2D05" w:rsidRDefault="00AD0A44" w:rsidP="008A3AC8">
            <w:pPr>
              <w:widowControl w:val="0"/>
              <w:autoSpaceDE w:val="0"/>
              <w:autoSpaceDN w:val="0"/>
              <w:spacing w:before="1" w:after="0" w:line="240" w:lineRule="auto"/>
              <w:ind w:left="166"/>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(6.94, 7.44)</w:t>
            </w:r>
          </w:p>
        </w:tc>
        <w:tc>
          <w:tcPr>
            <w:tcW w:w="1118" w:type="dxa"/>
          </w:tcPr>
          <w:p w14:paraId="56C62BA1" w14:textId="77777777" w:rsidR="00AD0A44" w:rsidRPr="005D2D05" w:rsidRDefault="00AD0A44" w:rsidP="008A3AC8">
            <w:pPr>
              <w:widowControl w:val="0"/>
              <w:autoSpaceDE w:val="0"/>
              <w:autoSpaceDN w:val="0"/>
              <w:spacing w:before="2" w:after="0" w:line="240" w:lineRule="auto"/>
              <w:rPr>
                <w:rFonts w:ascii="Times New Roman" w:eastAsia="Times New Roman" w:hAnsi="Times New Roman" w:cs="Times New Roman"/>
                <w:color w:val="0D0D0D" w:themeColor="text1" w:themeTint="F2"/>
                <w:sz w:val="16"/>
                <w:szCs w:val="16"/>
              </w:rPr>
            </w:pPr>
          </w:p>
          <w:p w14:paraId="0B84AEFC" w14:textId="77777777" w:rsidR="00AD0A44" w:rsidRPr="005D2D05" w:rsidRDefault="00AD0A44" w:rsidP="008A3AC8">
            <w:pPr>
              <w:widowControl w:val="0"/>
              <w:autoSpaceDE w:val="0"/>
              <w:autoSpaceDN w:val="0"/>
              <w:spacing w:before="1" w:after="0" w:line="240" w:lineRule="auto"/>
              <w:ind w:left="205"/>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&lt;</w:t>
            </w:r>
            <w:r w:rsidRPr="005D2D05">
              <w:rPr>
                <w:rFonts w:ascii="Times New Roman" w:eastAsia="Times New Roman" w:hAnsi="Times New Roman" w:cs="Times New Roman"/>
                <w:color w:val="0D0D0D" w:themeColor="text1" w:themeTint="F2"/>
                <w:spacing w:val="-15"/>
                <w:sz w:val="16"/>
                <w:szCs w:val="16"/>
              </w:rPr>
              <w:t xml:space="preserve"> </w:t>
            </w:r>
            <w:r w:rsidRPr="005D2D05">
              <w:rPr>
                <w:rFonts w:ascii="Times New Roman" w:eastAsia="Times New Roman" w:hAnsi="Times New Roman" w:cs="Times New Roman"/>
                <w:color w:val="0D0D0D" w:themeColor="text1" w:themeTint="F2"/>
                <w:sz w:val="16"/>
                <w:szCs w:val="16"/>
              </w:rPr>
              <w:t>0.0001</w:t>
            </w:r>
          </w:p>
        </w:tc>
      </w:tr>
      <w:tr w:rsidR="00AD0A44" w:rsidRPr="005D2D05" w14:paraId="6087BEE9" w14:textId="77777777" w:rsidTr="008A3AC8">
        <w:trPr>
          <w:trHeight w:val="230"/>
          <w:jc w:val="center"/>
        </w:trPr>
        <w:tc>
          <w:tcPr>
            <w:tcW w:w="2520" w:type="dxa"/>
          </w:tcPr>
          <w:p w14:paraId="4D4D7E3A" w14:textId="77777777" w:rsidR="00AD0A44" w:rsidRPr="005D2D05" w:rsidRDefault="00AD0A44" w:rsidP="008A3AC8">
            <w:pPr>
              <w:widowControl w:val="0"/>
              <w:autoSpaceDE w:val="0"/>
              <w:autoSpaceDN w:val="0"/>
              <w:spacing w:after="0" w:line="240" w:lineRule="auto"/>
              <w:ind w:left="214"/>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No</w:t>
            </w:r>
          </w:p>
        </w:tc>
        <w:tc>
          <w:tcPr>
            <w:tcW w:w="990" w:type="dxa"/>
          </w:tcPr>
          <w:p w14:paraId="30F064FE" w14:textId="77777777" w:rsidR="00AD0A44" w:rsidRPr="005D2D05" w:rsidRDefault="00AD0A44" w:rsidP="008A3AC8">
            <w:pPr>
              <w:widowControl w:val="0"/>
              <w:autoSpaceDE w:val="0"/>
              <w:autoSpaceDN w:val="0"/>
              <w:spacing w:after="0" w:line="240" w:lineRule="auto"/>
              <w:ind w:left="273"/>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55</w:t>
            </w:r>
          </w:p>
        </w:tc>
        <w:tc>
          <w:tcPr>
            <w:tcW w:w="810" w:type="dxa"/>
          </w:tcPr>
          <w:p w14:paraId="115F29A9" w14:textId="77777777" w:rsidR="00AD0A44" w:rsidRPr="005D2D05" w:rsidRDefault="00AD0A44" w:rsidP="008A3AC8">
            <w:pPr>
              <w:widowControl w:val="0"/>
              <w:autoSpaceDE w:val="0"/>
              <w:autoSpaceDN w:val="0"/>
              <w:spacing w:after="0" w:line="240" w:lineRule="auto"/>
              <w:ind w:left="66" w:right="146"/>
              <w:jc w:val="center"/>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40.74</w:t>
            </w:r>
          </w:p>
        </w:tc>
        <w:tc>
          <w:tcPr>
            <w:tcW w:w="1260" w:type="dxa"/>
          </w:tcPr>
          <w:p w14:paraId="0ACDF384" w14:textId="77777777" w:rsidR="00AD0A44" w:rsidRPr="005D2D05" w:rsidRDefault="00AD0A44" w:rsidP="008A3AC8">
            <w:pPr>
              <w:widowControl w:val="0"/>
              <w:autoSpaceDE w:val="0"/>
              <w:autoSpaceDN w:val="0"/>
              <w:spacing w:after="0" w:line="240" w:lineRule="auto"/>
              <w:ind w:left="168"/>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(32.35, 49.14)</w:t>
            </w:r>
          </w:p>
        </w:tc>
        <w:tc>
          <w:tcPr>
            <w:tcW w:w="774" w:type="dxa"/>
          </w:tcPr>
          <w:p w14:paraId="1A03CE7F" w14:textId="77777777" w:rsidR="00AD0A44" w:rsidRPr="005D2D05" w:rsidRDefault="00AD0A44" w:rsidP="008A3AC8">
            <w:pPr>
              <w:widowControl w:val="0"/>
              <w:autoSpaceDE w:val="0"/>
              <w:autoSpaceDN w:val="0"/>
              <w:spacing w:after="0" w:line="240" w:lineRule="auto"/>
              <w:ind w:left="199"/>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37,405</w:t>
            </w:r>
          </w:p>
        </w:tc>
        <w:tc>
          <w:tcPr>
            <w:tcW w:w="741" w:type="dxa"/>
          </w:tcPr>
          <w:p w14:paraId="1F1592D0" w14:textId="77777777" w:rsidR="00AD0A44" w:rsidRPr="005D2D05" w:rsidRDefault="00AD0A44" w:rsidP="008A3AC8">
            <w:pPr>
              <w:widowControl w:val="0"/>
              <w:autoSpaceDE w:val="0"/>
              <w:autoSpaceDN w:val="0"/>
              <w:spacing w:after="0" w:line="240" w:lineRule="auto"/>
              <w:ind w:left="207"/>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92.8</w:t>
            </w:r>
          </w:p>
        </w:tc>
        <w:tc>
          <w:tcPr>
            <w:tcW w:w="1147" w:type="dxa"/>
          </w:tcPr>
          <w:p w14:paraId="19AE03A4" w14:textId="77777777" w:rsidR="00AD0A44" w:rsidRPr="005D2D05" w:rsidRDefault="00AD0A44" w:rsidP="008A3AC8">
            <w:pPr>
              <w:widowControl w:val="0"/>
              <w:autoSpaceDE w:val="0"/>
              <w:autoSpaceDN w:val="0"/>
              <w:spacing w:after="0" w:line="240" w:lineRule="auto"/>
              <w:ind w:left="166"/>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(92.55, 93.06)</w:t>
            </w:r>
          </w:p>
        </w:tc>
        <w:tc>
          <w:tcPr>
            <w:tcW w:w="1118" w:type="dxa"/>
          </w:tcPr>
          <w:p w14:paraId="43CE6865"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r>
      <w:tr w:rsidR="00AD0A44" w:rsidRPr="005D2D05" w14:paraId="16AC0688" w14:textId="77777777" w:rsidTr="008A3AC8">
        <w:trPr>
          <w:trHeight w:val="472"/>
          <w:jc w:val="center"/>
        </w:trPr>
        <w:tc>
          <w:tcPr>
            <w:tcW w:w="2520" w:type="dxa"/>
          </w:tcPr>
          <w:p w14:paraId="52B3D0C7" w14:textId="77777777" w:rsidR="00AD0A44" w:rsidRPr="005D2D05" w:rsidRDefault="00AD0A44" w:rsidP="008A3AC8">
            <w:pPr>
              <w:widowControl w:val="0"/>
              <w:autoSpaceDE w:val="0"/>
              <w:autoSpaceDN w:val="0"/>
              <w:spacing w:before="21" w:after="0" w:line="240" w:lineRule="auto"/>
              <w:ind w:left="97"/>
              <w:rPr>
                <w:rFonts w:ascii="Times New Roman" w:eastAsia="Times New Roman" w:hAnsi="Times New Roman" w:cs="Times New Roman"/>
                <w:b/>
                <w:bCs/>
                <w:color w:val="0D0D0D" w:themeColor="text1" w:themeTint="F2"/>
                <w:sz w:val="16"/>
                <w:szCs w:val="16"/>
              </w:rPr>
            </w:pPr>
            <w:r w:rsidRPr="005D2D05">
              <w:rPr>
                <w:rFonts w:ascii="Times New Roman" w:eastAsia="Times New Roman" w:hAnsi="Times New Roman" w:cs="Times New Roman"/>
                <w:b/>
                <w:bCs/>
                <w:color w:val="0D0D0D" w:themeColor="text1" w:themeTint="F2"/>
                <w:sz w:val="16"/>
                <w:szCs w:val="16"/>
              </w:rPr>
              <w:t>Precipitous</w:t>
            </w:r>
            <w:r w:rsidRPr="005D2D05">
              <w:rPr>
                <w:rFonts w:ascii="Times New Roman" w:eastAsia="Times New Roman" w:hAnsi="Times New Roman" w:cs="Times New Roman"/>
                <w:b/>
                <w:bCs/>
                <w:color w:val="0D0D0D" w:themeColor="text1" w:themeTint="F2"/>
                <w:spacing w:val="-2"/>
                <w:sz w:val="16"/>
                <w:szCs w:val="16"/>
              </w:rPr>
              <w:t xml:space="preserve"> </w:t>
            </w:r>
            <w:r w:rsidRPr="005D2D05">
              <w:rPr>
                <w:rFonts w:ascii="Times New Roman" w:eastAsia="Times New Roman" w:hAnsi="Times New Roman" w:cs="Times New Roman"/>
                <w:b/>
                <w:bCs/>
                <w:color w:val="0D0D0D" w:themeColor="text1" w:themeTint="F2"/>
                <w:sz w:val="16"/>
                <w:szCs w:val="16"/>
              </w:rPr>
              <w:t>delivery</w:t>
            </w:r>
          </w:p>
          <w:p w14:paraId="575D3DDB" w14:textId="77777777" w:rsidR="00AD0A44" w:rsidRPr="005D2D05" w:rsidRDefault="00AD0A44" w:rsidP="008A3AC8">
            <w:pPr>
              <w:widowControl w:val="0"/>
              <w:autoSpaceDE w:val="0"/>
              <w:autoSpaceDN w:val="0"/>
              <w:spacing w:before="62" w:after="0" w:line="240" w:lineRule="auto"/>
              <w:ind w:left="214"/>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Yes</w:t>
            </w:r>
          </w:p>
        </w:tc>
        <w:tc>
          <w:tcPr>
            <w:tcW w:w="990" w:type="dxa"/>
          </w:tcPr>
          <w:p w14:paraId="2F1AD30D" w14:textId="77777777" w:rsidR="00AD0A44" w:rsidRPr="005D2D05" w:rsidRDefault="00AD0A44" w:rsidP="008A3AC8">
            <w:pPr>
              <w:widowControl w:val="0"/>
              <w:autoSpaceDE w:val="0"/>
              <w:autoSpaceDN w:val="0"/>
              <w:spacing w:before="2" w:after="0" w:line="240" w:lineRule="auto"/>
              <w:rPr>
                <w:rFonts w:ascii="Times New Roman" w:eastAsia="Times New Roman" w:hAnsi="Times New Roman" w:cs="Times New Roman"/>
                <w:color w:val="0D0D0D" w:themeColor="text1" w:themeTint="F2"/>
                <w:sz w:val="16"/>
                <w:szCs w:val="16"/>
              </w:rPr>
            </w:pPr>
          </w:p>
          <w:p w14:paraId="331F610E" w14:textId="77777777" w:rsidR="00AD0A44" w:rsidRPr="005D2D05" w:rsidRDefault="00AD0A44" w:rsidP="008A3AC8">
            <w:pPr>
              <w:widowControl w:val="0"/>
              <w:autoSpaceDE w:val="0"/>
              <w:autoSpaceDN w:val="0"/>
              <w:spacing w:before="1" w:after="0" w:line="240" w:lineRule="auto"/>
              <w:ind w:left="273"/>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11</w:t>
            </w:r>
          </w:p>
        </w:tc>
        <w:tc>
          <w:tcPr>
            <w:tcW w:w="810" w:type="dxa"/>
          </w:tcPr>
          <w:p w14:paraId="55DB2CED" w14:textId="77777777" w:rsidR="00AD0A44" w:rsidRPr="005D2D05" w:rsidRDefault="00AD0A44" w:rsidP="008A3AC8">
            <w:pPr>
              <w:widowControl w:val="0"/>
              <w:autoSpaceDE w:val="0"/>
              <w:autoSpaceDN w:val="0"/>
              <w:spacing w:before="2" w:after="0" w:line="240" w:lineRule="auto"/>
              <w:rPr>
                <w:rFonts w:ascii="Times New Roman" w:eastAsia="Times New Roman" w:hAnsi="Times New Roman" w:cs="Times New Roman"/>
                <w:color w:val="0D0D0D" w:themeColor="text1" w:themeTint="F2"/>
                <w:sz w:val="16"/>
                <w:szCs w:val="16"/>
              </w:rPr>
            </w:pPr>
          </w:p>
          <w:p w14:paraId="54576DF1" w14:textId="77777777" w:rsidR="00AD0A44" w:rsidRPr="005D2D05" w:rsidRDefault="00AD0A44" w:rsidP="008A3AC8">
            <w:pPr>
              <w:widowControl w:val="0"/>
              <w:autoSpaceDE w:val="0"/>
              <w:autoSpaceDN w:val="0"/>
              <w:spacing w:before="1" w:after="0" w:line="240" w:lineRule="auto"/>
              <w:ind w:left="173" w:right="328"/>
              <w:jc w:val="center"/>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8.15</w:t>
            </w:r>
          </w:p>
        </w:tc>
        <w:tc>
          <w:tcPr>
            <w:tcW w:w="1260" w:type="dxa"/>
          </w:tcPr>
          <w:p w14:paraId="39219B54" w14:textId="77777777" w:rsidR="00AD0A44" w:rsidRPr="005D2D05" w:rsidRDefault="00AD0A44" w:rsidP="008A3AC8">
            <w:pPr>
              <w:widowControl w:val="0"/>
              <w:autoSpaceDE w:val="0"/>
              <w:autoSpaceDN w:val="0"/>
              <w:spacing w:before="2" w:after="0" w:line="240" w:lineRule="auto"/>
              <w:rPr>
                <w:rFonts w:ascii="Times New Roman" w:eastAsia="Times New Roman" w:hAnsi="Times New Roman" w:cs="Times New Roman"/>
                <w:color w:val="0D0D0D" w:themeColor="text1" w:themeTint="F2"/>
                <w:sz w:val="16"/>
                <w:szCs w:val="16"/>
              </w:rPr>
            </w:pPr>
          </w:p>
          <w:p w14:paraId="5950CB1E" w14:textId="77777777" w:rsidR="00AD0A44" w:rsidRPr="005D2D05" w:rsidRDefault="00AD0A44" w:rsidP="008A3AC8">
            <w:pPr>
              <w:widowControl w:val="0"/>
              <w:autoSpaceDE w:val="0"/>
              <w:autoSpaceDN w:val="0"/>
              <w:spacing w:before="1" w:after="0" w:line="240" w:lineRule="auto"/>
              <w:ind w:left="168"/>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(3.53, 12.76)</w:t>
            </w:r>
          </w:p>
        </w:tc>
        <w:tc>
          <w:tcPr>
            <w:tcW w:w="774" w:type="dxa"/>
          </w:tcPr>
          <w:p w14:paraId="0B8D236E" w14:textId="77777777" w:rsidR="00AD0A44" w:rsidRPr="005D2D05" w:rsidRDefault="00AD0A44" w:rsidP="008A3AC8">
            <w:pPr>
              <w:widowControl w:val="0"/>
              <w:autoSpaceDE w:val="0"/>
              <w:autoSpaceDN w:val="0"/>
              <w:spacing w:before="2" w:after="0" w:line="240" w:lineRule="auto"/>
              <w:rPr>
                <w:rFonts w:ascii="Times New Roman" w:eastAsia="Times New Roman" w:hAnsi="Times New Roman" w:cs="Times New Roman"/>
                <w:color w:val="0D0D0D" w:themeColor="text1" w:themeTint="F2"/>
                <w:sz w:val="16"/>
                <w:szCs w:val="16"/>
              </w:rPr>
            </w:pPr>
          </w:p>
          <w:p w14:paraId="4094EB28" w14:textId="77777777" w:rsidR="00AD0A44" w:rsidRPr="005D2D05" w:rsidRDefault="00AD0A44" w:rsidP="008A3AC8">
            <w:pPr>
              <w:widowControl w:val="0"/>
              <w:autoSpaceDE w:val="0"/>
              <w:autoSpaceDN w:val="0"/>
              <w:spacing w:before="1" w:after="0" w:line="240" w:lineRule="auto"/>
              <w:ind w:left="199"/>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959</w:t>
            </w:r>
          </w:p>
        </w:tc>
        <w:tc>
          <w:tcPr>
            <w:tcW w:w="741" w:type="dxa"/>
          </w:tcPr>
          <w:p w14:paraId="2C0E4037" w14:textId="77777777" w:rsidR="00AD0A44" w:rsidRPr="005D2D05" w:rsidRDefault="00AD0A44" w:rsidP="008A3AC8">
            <w:pPr>
              <w:widowControl w:val="0"/>
              <w:autoSpaceDE w:val="0"/>
              <w:autoSpaceDN w:val="0"/>
              <w:spacing w:before="2" w:after="0" w:line="240" w:lineRule="auto"/>
              <w:rPr>
                <w:rFonts w:ascii="Times New Roman" w:eastAsia="Times New Roman" w:hAnsi="Times New Roman" w:cs="Times New Roman"/>
                <w:color w:val="0D0D0D" w:themeColor="text1" w:themeTint="F2"/>
                <w:sz w:val="16"/>
                <w:szCs w:val="16"/>
              </w:rPr>
            </w:pPr>
          </w:p>
          <w:p w14:paraId="39C239EC" w14:textId="77777777" w:rsidR="00AD0A44" w:rsidRPr="005D2D05" w:rsidRDefault="00AD0A44" w:rsidP="008A3AC8">
            <w:pPr>
              <w:widowControl w:val="0"/>
              <w:autoSpaceDE w:val="0"/>
              <w:autoSpaceDN w:val="0"/>
              <w:spacing w:before="1" w:after="0" w:line="240" w:lineRule="auto"/>
              <w:ind w:right="255"/>
              <w:jc w:val="right"/>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2.38</w:t>
            </w:r>
          </w:p>
        </w:tc>
        <w:tc>
          <w:tcPr>
            <w:tcW w:w="1147" w:type="dxa"/>
          </w:tcPr>
          <w:p w14:paraId="6B34F88F" w14:textId="77777777" w:rsidR="00AD0A44" w:rsidRPr="005D2D05" w:rsidRDefault="00AD0A44" w:rsidP="008A3AC8">
            <w:pPr>
              <w:widowControl w:val="0"/>
              <w:autoSpaceDE w:val="0"/>
              <w:autoSpaceDN w:val="0"/>
              <w:spacing w:before="2" w:after="0" w:line="240" w:lineRule="auto"/>
              <w:rPr>
                <w:rFonts w:ascii="Times New Roman" w:eastAsia="Times New Roman" w:hAnsi="Times New Roman" w:cs="Times New Roman"/>
                <w:color w:val="0D0D0D" w:themeColor="text1" w:themeTint="F2"/>
                <w:sz w:val="16"/>
                <w:szCs w:val="16"/>
              </w:rPr>
            </w:pPr>
          </w:p>
          <w:p w14:paraId="6A308061" w14:textId="77777777" w:rsidR="00AD0A44" w:rsidRPr="005D2D05" w:rsidRDefault="00AD0A44" w:rsidP="008A3AC8">
            <w:pPr>
              <w:widowControl w:val="0"/>
              <w:autoSpaceDE w:val="0"/>
              <w:autoSpaceDN w:val="0"/>
              <w:spacing w:before="1" w:after="0" w:line="240" w:lineRule="auto"/>
              <w:ind w:left="166"/>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(2.23, 2.53)</w:t>
            </w:r>
          </w:p>
        </w:tc>
        <w:tc>
          <w:tcPr>
            <w:tcW w:w="1118" w:type="dxa"/>
          </w:tcPr>
          <w:p w14:paraId="61BA01F2" w14:textId="77777777" w:rsidR="00AD0A44" w:rsidRPr="005D2D05" w:rsidRDefault="00AD0A44" w:rsidP="008A3AC8">
            <w:pPr>
              <w:widowControl w:val="0"/>
              <w:autoSpaceDE w:val="0"/>
              <w:autoSpaceDN w:val="0"/>
              <w:spacing w:before="2" w:after="0" w:line="240" w:lineRule="auto"/>
              <w:rPr>
                <w:rFonts w:ascii="Times New Roman" w:eastAsia="Times New Roman" w:hAnsi="Times New Roman" w:cs="Times New Roman"/>
                <w:color w:val="0D0D0D" w:themeColor="text1" w:themeTint="F2"/>
                <w:sz w:val="16"/>
                <w:szCs w:val="16"/>
              </w:rPr>
            </w:pPr>
          </w:p>
          <w:p w14:paraId="37E992A8" w14:textId="77777777" w:rsidR="00AD0A44" w:rsidRPr="005D2D05" w:rsidRDefault="00AD0A44" w:rsidP="008A3AC8">
            <w:pPr>
              <w:widowControl w:val="0"/>
              <w:autoSpaceDE w:val="0"/>
              <w:autoSpaceDN w:val="0"/>
              <w:spacing w:before="1" w:after="0" w:line="240" w:lineRule="auto"/>
              <w:ind w:left="205"/>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&lt;</w:t>
            </w:r>
            <w:r w:rsidRPr="005D2D05">
              <w:rPr>
                <w:rFonts w:ascii="Times New Roman" w:eastAsia="Times New Roman" w:hAnsi="Times New Roman" w:cs="Times New Roman"/>
                <w:color w:val="0D0D0D" w:themeColor="text1" w:themeTint="F2"/>
                <w:spacing w:val="-15"/>
                <w:sz w:val="16"/>
                <w:szCs w:val="16"/>
              </w:rPr>
              <w:t xml:space="preserve"> </w:t>
            </w:r>
            <w:r w:rsidRPr="005D2D05">
              <w:rPr>
                <w:rFonts w:ascii="Times New Roman" w:eastAsia="Times New Roman" w:hAnsi="Times New Roman" w:cs="Times New Roman"/>
                <w:color w:val="0D0D0D" w:themeColor="text1" w:themeTint="F2"/>
                <w:sz w:val="16"/>
                <w:szCs w:val="16"/>
              </w:rPr>
              <w:t>0.0001</w:t>
            </w:r>
          </w:p>
        </w:tc>
      </w:tr>
      <w:tr w:rsidR="00AD0A44" w:rsidRPr="005D2D05" w14:paraId="1D7FC009" w14:textId="77777777" w:rsidTr="008A3AC8">
        <w:trPr>
          <w:trHeight w:val="230"/>
          <w:jc w:val="center"/>
        </w:trPr>
        <w:tc>
          <w:tcPr>
            <w:tcW w:w="2520" w:type="dxa"/>
          </w:tcPr>
          <w:p w14:paraId="60835E87" w14:textId="77777777" w:rsidR="00AD0A44" w:rsidRPr="005D2D05" w:rsidRDefault="00AD0A44" w:rsidP="008A3AC8">
            <w:pPr>
              <w:widowControl w:val="0"/>
              <w:autoSpaceDE w:val="0"/>
              <w:autoSpaceDN w:val="0"/>
              <w:spacing w:after="0" w:line="240" w:lineRule="auto"/>
              <w:ind w:left="214"/>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No</w:t>
            </w:r>
          </w:p>
        </w:tc>
        <w:tc>
          <w:tcPr>
            <w:tcW w:w="990" w:type="dxa"/>
          </w:tcPr>
          <w:p w14:paraId="2ACE5A0E" w14:textId="77777777" w:rsidR="00AD0A44" w:rsidRPr="005D2D05" w:rsidRDefault="00AD0A44" w:rsidP="008A3AC8">
            <w:pPr>
              <w:widowControl w:val="0"/>
              <w:autoSpaceDE w:val="0"/>
              <w:autoSpaceDN w:val="0"/>
              <w:spacing w:after="0" w:line="240" w:lineRule="auto"/>
              <w:ind w:left="273"/>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124</w:t>
            </w:r>
          </w:p>
        </w:tc>
        <w:tc>
          <w:tcPr>
            <w:tcW w:w="810" w:type="dxa"/>
          </w:tcPr>
          <w:p w14:paraId="49618BF9" w14:textId="77777777" w:rsidR="00AD0A44" w:rsidRPr="005D2D05" w:rsidRDefault="00AD0A44" w:rsidP="008A3AC8">
            <w:pPr>
              <w:widowControl w:val="0"/>
              <w:autoSpaceDE w:val="0"/>
              <w:autoSpaceDN w:val="0"/>
              <w:spacing w:after="0" w:line="240" w:lineRule="auto"/>
              <w:ind w:left="66" w:right="146"/>
              <w:jc w:val="center"/>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91.85</w:t>
            </w:r>
          </w:p>
        </w:tc>
        <w:tc>
          <w:tcPr>
            <w:tcW w:w="1260" w:type="dxa"/>
          </w:tcPr>
          <w:p w14:paraId="3E43B4D6" w14:textId="77777777" w:rsidR="00AD0A44" w:rsidRPr="005D2D05" w:rsidRDefault="00AD0A44" w:rsidP="008A3AC8">
            <w:pPr>
              <w:widowControl w:val="0"/>
              <w:autoSpaceDE w:val="0"/>
              <w:autoSpaceDN w:val="0"/>
              <w:spacing w:after="0" w:line="240" w:lineRule="auto"/>
              <w:ind w:left="168"/>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(87.24, 96.47)</w:t>
            </w:r>
          </w:p>
        </w:tc>
        <w:tc>
          <w:tcPr>
            <w:tcW w:w="774" w:type="dxa"/>
          </w:tcPr>
          <w:p w14:paraId="467D465D" w14:textId="77777777" w:rsidR="00AD0A44" w:rsidRPr="005D2D05" w:rsidRDefault="00AD0A44" w:rsidP="008A3AC8">
            <w:pPr>
              <w:widowControl w:val="0"/>
              <w:autoSpaceDE w:val="0"/>
              <w:autoSpaceDN w:val="0"/>
              <w:spacing w:after="0" w:line="240" w:lineRule="auto"/>
              <w:ind w:left="199"/>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39,346</w:t>
            </w:r>
          </w:p>
        </w:tc>
        <w:tc>
          <w:tcPr>
            <w:tcW w:w="741" w:type="dxa"/>
          </w:tcPr>
          <w:p w14:paraId="4F0148B5" w14:textId="77777777" w:rsidR="00AD0A44" w:rsidRPr="005D2D05" w:rsidRDefault="00AD0A44" w:rsidP="008A3AC8">
            <w:pPr>
              <w:widowControl w:val="0"/>
              <w:autoSpaceDE w:val="0"/>
              <w:autoSpaceDN w:val="0"/>
              <w:spacing w:after="0" w:line="240" w:lineRule="auto"/>
              <w:ind w:left="207"/>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97.60</w:t>
            </w:r>
          </w:p>
        </w:tc>
        <w:tc>
          <w:tcPr>
            <w:tcW w:w="1147" w:type="dxa"/>
          </w:tcPr>
          <w:p w14:paraId="7F4F294F" w14:textId="77777777" w:rsidR="00AD0A44" w:rsidRPr="005D2D05" w:rsidRDefault="00AD0A44" w:rsidP="008A3AC8">
            <w:pPr>
              <w:widowControl w:val="0"/>
              <w:autoSpaceDE w:val="0"/>
              <w:autoSpaceDN w:val="0"/>
              <w:spacing w:after="0" w:line="240" w:lineRule="auto"/>
              <w:ind w:left="166"/>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(97.5, 97.8)</w:t>
            </w:r>
          </w:p>
        </w:tc>
        <w:tc>
          <w:tcPr>
            <w:tcW w:w="1118" w:type="dxa"/>
          </w:tcPr>
          <w:p w14:paraId="1AF0A893"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r>
      <w:tr w:rsidR="00AD0A44" w:rsidRPr="005D2D05" w14:paraId="4000BA79" w14:textId="77777777" w:rsidTr="008A3AC8">
        <w:trPr>
          <w:trHeight w:val="230"/>
          <w:jc w:val="center"/>
        </w:trPr>
        <w:tc>
          <w:tcPr>
            <w:tcW w:w="2520" w:type="dxa"/>
            <w:tcBorders>
              <w:bottom w:val="single" w:sz="4" w:space="0" w:color="auto"/>
            </w:tcBorders>
          </w:tcPr>
          <w:p w14:paraId="48F6C853" w14:textId="77777777" w:rsidR="00AD0A44" w:rsidRPr="005D2D05" w:rsidRDefault="00AD0A44" w:rsidP="008A3AC8">
            <w:pPr>
              <w:widowControl w:val="0"/>
              <w:autoSpaceDE w:val="0"/>
              <w:autoSpaceDN w:val="0"/>
              <w:spacing w:after="0" w:line="240" w:lineRule="auto"/>
              <w:ind w:left="214"/>
              <w:rPr>
                <w:rFonts w:ascii="Times New Roman" w:eastAsia="Times New Roman" w:hAnsi="Times New Roman" w:cs="Times New Roman"/>
                <w:color w:val="0D0D0D" w:themeColor="text1" w:themeTint="F2"/>
                <w:sz w:val="16"/>
                <w:szCs w:val="16"/>
              </w:rPr>
            </w:pPr>
          </w:p>
        </w:tc>
        <w:tc>
          <w:tcPr>
            <w:tcW w:w="990" w:type="dxa"/>
            <w:tcBorders>
              <w:bottom w:val="single" w:sz="4" w:space="0" w:color="auto"/>
            </w:tcBorders>
          </w:tcPr>
          <w:p w14:paraId="3E6FF4B0" w14:textId="77777777" w:rsidR="00AD0A44" w:rsidRPr="005D2D05" w:rsidRDefault="00AD0A44" w:rsidP="008A3AC8">
            <w:pPr>
              <w:widowControl w:val="0"/>
              <w:autoSpaceDE w:val="0"/>
              <w:autoSpaceDN w:val="0"/>
              <w:spacing w:after="0" w:line="240" w:lineRule="auto"/>
              <w:ind w:left="273"/>
              <w:rPr>
                <w:rFonts w:ascii="Times New Roman" w:eastAsia="Times New Roman" w:hAnsi="Times New Roman" w:cs="Times New Roman"/>
                <w:color w:val="0D0D0D" w:themeColor="text1" w:themeTint="F2"/>
                <w:sz w:val="16"/>
                <w:szCs w:val="16"/>
              </w:rPr>
            </w:pPr>
          </w:p>
        </w:tc>
        <w:tc>
          <w:tcPr>
            <w:tcW w:w="810" w:type="dxa"/>
            <w:tcBorders>
              <w:bottom w:val="single" w:sz="4" w:space="0" w:color="auto"/>
            </w:tcBorders>
          </w:tcPr>
          <w:p w14:paraId="680AEA4A" w14:textId="77777777" w:rsidR="00AD0A44" w:rsidRPr="005D2D05" w:rsidRDefault="00AD0A44" w:rsidP="008A3AC8">
            <w:pPr>
              <w:widowControl w:val="0"/>
              <w:autoSpaceDE w:val="0"/>
              <w:autoSpaceDN w:val="0"/>
              <w:spacing w:after="0" w:line="240" w:lineRule="auto"/>
              <w:ind w:left="66" w:right="146"/>
              <w:jc w:val="center"/>
              <w:rPr>
                <w:rFonts w:ascii="Times New Roman" w:eastAsia="Times New Roman" w:hAnsi="Times New Roman" w:cs="Times New Roman"/>
                <w:color w:val="0D0D0D" w:themeColor="text1" w:themeTint="F2"/>
                <w:sz w:val="16"/>
                <w:szCs w:val="16"/>
              </w:rPr>
            </w:pPr>
          </w:p>
        </w:tc>
        <w:tc>
          <w:tcPr>
            <w:tcW w:w="1260" w:type="dxa"/>
            <w:tcBorders>
              <w:bottom w:val="single" w:sz="4" w:space="0" w:color="auto"/>
            </w:tcBorders>
          </w:tcPr>
          <w:p w14:paraId="05CAF75F" w14:textId="77777777" w:rsidR="00AD0A44" w:rsidRPr="005D2D05" w:rsidRDefault="00AD0A44" w:rsidP="008A3AC8">
            <w:pPr>
              <w:widowControl w:val="0"/>
              <w:autoSpaceDE w:val="0"/>
              <w:autoSpaceDN w:val="0"/>
              <w:spacing w:after="0" w:line="240" w:lineRule="auto"/>
              <w:ind w:left="168"/>
              <w:rPr>
                <w:rFonts w:ascii="Times New Roman" w:eastAsia="Times New Roman" w:hAnsi="Times New Roman" w:cs="Times New Roman"/>
                <w:color w:val="0D0D0D" w:themeColor="text1" w:themeTint="F2"/>
                <w:sz w:val="16"/>
                <w:szCs w:val="16"/>
              </w:rPr>
            </w:pPr>
          </w:p>
        </w:tc>
        <w:tc>
          <w:tcPr>
            <w:tcW w:w="774" w:type="dxa"/>
            <w:tcBorders>
              <w:bottom w:val="single" w:sz="4" w:space="0" w:color="auto"/>
            </w:tcBorders>
          </w:tcPr>
          <w:p w14:paraId="5680ACDC" w14:textId="77777777" w:rsidR="00AD0A44" w:rsidRPr="005D2D05" w:rsidRDefault="00AD0A44" w:rsidP="008A3AC8">
            <w:pPr>
              <w:widowControl w:val="0"/>
              <w:autoSpaceDE w:val="0"/>
              <w:autoSpaceDN w:val="0"/>
              <w:spacing w:after="0" w:line="240" w:lineRule="auto"/>
              <w:ind w:left="199"/>
              <w:rPr>
                <w:rFonts w:ascii="Times New Roman" w:eastAsia="Times New Roman" w:hAnsi="Times New Roman" w:cs="Times New Roman"/>
                <w:color w:val="0D0D0D" w:themeColor="text1" w:themeTint="F2"/>
                <w:sz w:val="16"/>
                <w:szCs w:val="16"/>
              </w:rPr>
            </w:pPr>
          </w:p>
        </w:tc>
        <w:tc>
          <w:tcPr>
            <w:tcW w:w="741" w:type="dxa"/>
            <w:tcBorders>
              <w:bottom w:val="single" w:sz="4" w:space="0" w:color="auto"/>
            </w:tcBorders>
          </w:tcPr>
          <w:p w14:paraId="21745A5A" w14:textId="77777777" w:rsidR="00AD0A44" w:rsidRPr="005D2D05" w:rsidRDefault="00AD0A44" w:rsidP="008A3AC8">
            <w:pPr>
              <w:widowControl w:val="0"/>
              <w:autoSpaceDE w:val="0"/>
              <w:autoSpaceDN w:val="0"/>
              <w:spacing w:after="0" w:line="240" w:lineRule="auto"/>
              <w:ind w:left="207"/>
              <w:rPr>
                <w:rFonts w:ascii="Times New Roman" w:eastAsia="Times New Roman" w:hAnsi="Times New Roman" w:cs="Times New Roman"/>
                <w:color w:val="0D0D0D" w:themeColor="text1" w:themeTint="F2"/>
                <w:sz w:val="16"/>
                <w:szCs w:val="16"/>
              </w:rPr>
            </w:pPr>
          </w:p>
        </w:tc>
        <w:tc>
          <w:tcPr>
            <w:tcW w:w="1147" w:type="dxa"/>
            <w:tcBorders>
              <w:bottom w:val="single" w:sz="4" w:space="0" w:color="auto"/>
            </w:tcBorders>
          </w:tcPr>
          <w:p w14:paraId="07BAEDCA" w14:textId="77777777" w:rsidR="00AD0A44" w:rsidRPr="005D2D05" w:rsidRDefault="00AD0A44" w:rsidP="008A3AC8">
            <w:pPr>
              <w:widowControl w:val="0"/>
              <w:autoSpaceDE w:val="0"/>
              <w:autoSpaceDN w:val="0"/>
              <w:spacing w:after="0" w:line="240" w:lineRule="auto"/>
              <w:ind w:left="166"/>
              <w:rPr>
                <w:rFonts w:ascii="Times New Roman" w:eastAsia="Times New Roman" w:hAnsi="Times New Roman" w:cs="Times New Roman"/>
                <w:color w:val="0D0D0D" w:themeColor="text1" w:themeTint="F2"/>
                <w:sz w:val="16"/>
                <w:szCs w:val="16"/>
              </w:rPr>
            </w:pPr>
          </w:p>
        </w:tc>
        <w:tc>
          <w:tcPr>
            <w:tcW w:w="1118" w:type="dxa"/>
            <w:tcBorders>
              <w:bottom w:val="single" w:sz="4" w:space="0" w:color="auto"/>
            </w:tcBorders>
          </w:tcPr>
          <w:p w14:paraId="29410F9D"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r>
      <w:tr w:rsidR="00AD0A44" w:rsidRPr="005D2D05" w14:paraId="564E32EF" w14:textId="77777777" w:rsidTr="008A3AC8">
        <w:trPr>
          <w:trHeight w:val="230"/>
          <w:jc w:val="center"/>
        </w:trPr>
        <w:tc>
          <w:tcPr>
            <w:tcW w:w="2520" w:type="dxa"/>
            <w:tcBorders>
              <w:top w:val="single" w:sz="4" w:space="0" w:color="auto"/>
              <w:bottom w:val="single" w:sz="4" w:space="0" w:color="auto"/>
            </w:tcBorders>
          </w:tcPr>
          <w:p w14:paraId="76FE95E3" w14:textId="77777777" w:rsidR="00AD0A44" w:rsidRPr="005B6D77" w:rsidRDefault="00AD0A44" w:rsidP="008A3AC8">
            <w:pPr>
              <w:widowControl w:val="0"/>
              <w:autoSpaceDE w:val="0"/>
              <w:autoSpaceDN w:val="0"/>
              <w:spacing w:after="0" w:line="240" w:lineRule="auto"/>
              <w:ind w:left="214"/>
              <w:rPr>
                <w:rFonts w:ascii="Times New Roman" w:eastAsia="Times New Roman" w:hAnsi="Times New Roman" w:cs="Times New Roman"/>
                <w:b/>
                <w:bCs/>
                <w:color w:val="0D0D0D" w:themeColor="text1" w:themeTint="F2"/>
                <w:sz w:val="16"/>
                <w:szCs w:val="16"/>
              </w:rPr>
            </w:pPr>
            <w:r w:rsidRPr="005B6D77">
              <w:rPr>
                <w:rFonts w:ascii="Times New Roman" w:eastAsia="Times New Roman" w:hAnsi="Times New Roman" w:cs="Times New Roman"/>
                <w:b/>
                <w:bCs/>
                <w:color w:val="0D0D0D" w:themeColor="text1" w:themeTint="F2"/>
                <w:sz w:val="16"/>
                <w:szCs w:val="16"/>
              </w:rPr>
              <w:lastRenderedPageBreak/>
              <w:t>Characteristic</w:t>
            </w:r>
          </w:p>
        </w:tc>
        <w:tc>
          <w:tcPr>
            <w:tcW w:w="990" w:type="dxa"/>
            <w:tcBorders>
              <w:top w:val="single" w:sz="4" w:space="0" w:color="auto"/>
              <w:bottom w:val="single" w:sz="4" w:space="0" w:color="auto"/>
            </w:tcBorders>
          </w:tcPr>
          <w:p w14:paraId="1FC90ED1" w14:textId="77777777" w:rsidR="00AD0A44" w:rsidRPr="005D2D05" w:rsidRDefault="00AD0A44" w:rsidP="008A3AC8">
            <w:pPr>
              <w:widowControl w:val="0"/>
              <w:autoSpaceDE w:val="0"/>
              <w:autoSpaceDN w:val="0"/>
              <w:spacing w:after="0" w:line="240" w:lineRule="auto"/>
              <w:ind w:left="273"/>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NBS*</w:t>
            </w:r>
            <w:r w:rsidRPr="00403639">
              <w:rPr>
                <w:rFonts w:ascii="Times New Roman" w:eastAsia="Times New Roman" w:hAnsi="Times New Roman" w:cs="Times New Roman"/>
                <w:color w:val="0D0D0D" w:themeColor="text1" w:themeTint="F2"/>
                <w:sz w:val="16"/>
                <w:szCs w:val="16"/>
              </w:rPr>
              <w:t xml:space="preserve"> </w:t>
            </w:r>
            <w:r w:rsidRPr="005D2D05">
              <w:rPr>
                <w:rFonts w:ascii="Times New Roman" w:eastAsia="Times New Roman" w:hAnsi="Times New Roman" w:cs="Times New Roman"/>
                <w:color w:val="0D0D0D" w:themeColor="text1" w:themeTint="F2"/>
                <w:sz w:val="16"/>
                <w:szCs w:val="16"/>
              </w:rPr>
              <w:t>refused</w:t>
            </w:r>
          </w:p>
        </w:tc>
        <w:tc>
          <w:tcPr>
            <w:tcW w:w="810" w:type="dxa"/>
            <w:tcBorders>
              <w:top w:val="single" w:sz="4" w:space="0" w:color="auto"/>
              <w:bottom w:val="single" w:sz="4" w:space="0" w:color="auto"/>
            </w:tcBorders>
          </w:tcPr>
          <w:p w14:paraId="7F4A2A62" w14:textId="77777777" w:rsidR="00AD0A44" w:rsidRPr="005D2D05" w:rsidRDefault="00AD0A44" w:rsidP="008A3AC8">
            <w:pPr>
              <w:widowControl w:val="0"/>
              <w:autoSpaceDE w:val="0"/>
              <w:autoSpaceDN w:val="0"/>
              <w:spacing w:after="0" w:line="240" w:lineRule="auto"/>
              <w:ind w:left="66" w:right="146"/>
              <w:jc w:val="center"/>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Percent</w:t>
            </w:r>
          </w:p>
        </w:tc>
        <w:tc>
          <w:tcPr>
            <w:tcW w:w="1260" w:type="dxa"/>
            <w:tcBorders>
              <w:top w:val="single" w:sz="4" w:space="0" w:color="auto"/>
              <w:bottom w:val="single" w:sz="4" w:space="0" w:color="auto"/>
            </w:tcBorders>
          </w:tcPr>
          <w:p w14:paraId="5B48F639" w14:textId="77777777" w:rsidR="00AD0A44" w:rsidRPr="005D2D05" w:rsidRDefault="00AD0A44" w:rsidP="008A3AC8">
            <w:pPr>
              <w:widowControl w:val="0"/>
              <w:autoSpaceDE w:val="0"/>
              <w:autoSpaceDN w:val="0"/>
              <w:spacing w:after="0" w:line="240" w:lineRule="auto"/>
              <w:ind w:left="168"/>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95%</w:t>
            </w:r>
            <w:r w:rsidRPr="00403639">
              <w:rPr>
                <w:rFonts w:ascii="Times New Roman" w:eastAsia="Times New Roman" w:hAnsi="Times New Roman" w:cs="Times New Roman"/>
                <w:color w:val="0D0D0D" w:themeColor="text1" w:themeTint="F2"/>
                <w:sz w:val="16"/>
                <w:szCs w:val="16"/>
              </w:rPr>
              <w:t xml:space="preserve"> </w:t>
            </w:r>
            <w:r w:rsidRPr="005D2D05">
              <w:rPr>
                <w:rFonts w:ascii="Times New Roman" w:eastAsia="Times New Roman" w:hAnsi="Times New Roman" w:cs="Times New Roman"/>
                <w:color w:val="0D0D0D" w:themeColor="text1" w:themeTint="F2"/>
                <w:sz w:val="16"/>
                <w:szCs w:val="16"/>
              </w:rPr>
              <w:t>CI**</w:t>
            </w:r>
          </w:p>
        </w:tc>
        <w:tc>
          <w:tcPr>
            <w:tcW w:w="774" w:type="dxa"/>
            <w:tcBorders>
              <w:top w:val="single" w:sz="4" w:space="0" w:color="auto"/>
              <w:bottom w:val="single" w:sz="4" w:space="0" w:color="auto"/>
            </w:tcBorders>
          </w:tcPr>
          <w:p w14:paraId="191AD608" w14:textId="77777777" w:rsidR="00AD0A44" w:rsidRPr="005D2D05" w:rsidRDefault="00AD0A44" w:rsidP="008A3AC8">
            <w:pPr>
              <w:widowControl w:val="0"/>
              <w:autoSpaceDE w:val="0"/>
              <w:autoSpaceDN w:val="0"/>
              <w:spacing w:after="0" w:line="240" w:lineRule="auto"/>
              <w:ind w:left="199"/>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Non-refusal</w:t>
            </w:r>
          </w:p>
        </w:tc>
        <w:tc>
          <w:tcPr>
            <w:tcW w:w="741" w:type="dxa"/>
            <w:tcBorders>
              <w:top w:val="single" w:sz="4" w:space="0" w:color="auto"/>
              <w:bottom w:val="single" w:sz="4" w:space="0" w:color="auto"/>
            </w:tcBorders>
          </w:tcPr>
          <w:p w14:paraId="3591A4E8" w14:textId="77777777" w:rsidR="00AD0A44" w:rsidRPr="005D2D05" w:rsidRDefault="00AD0A44" w:rsidP="008A3AC8">
            <w:pPr>
              <w:widowControl w:val="0"/>
              <w:autoSpaceDE w:val="0"/>
              <w:autoSpaceDN w:val="0"/>
              <w:spacing w:after="0" w:line="240" w:lineRule="auto"/>
              <w:ind w:left="207"/>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Percent</w:t>
            </w:r>
          </w:p>
        </w:tc>
        <w:tc>
          <w:tcPr>
            <w:tcW w:w="1147" w:type="dxa"/>
            <w:tcBorders>
              <w:top w:val="single" w:sz="4" w:space="0" w:color="auto"/>
              <w:bottom w:val="single" w:sz="4" w:space="0" w:color="auto"/>
            </w:tcBorders>
          </w:tcPr>
          <w:p w14:paraId="2F70345F" w14:textId="77777777" w:rsidR="00AD0A44" w:rsidRPr="005D2D05" w:rsidRDefault="00AD0A44" w:rsidP="008A3AC8">
            <w:pPr>
              <w:widowControl w:val="0"/>
              <w:autoSpaceDE w:val="0"/>
              <w:autoSpaceDN w:val="0"/>
              <w:spacing w:after="0" w:line="240" w:lineRule="auto"/>
              <w:ind w:left="166"/>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95%</w:t>
            </w:r>
            <w:r w:rsidRPr="00403639">
              <w:rPr>
                <w:rFonts w:ascii="Times New Roman" w:eastAsia="Times New Roman" w:hAnsi="Times New Roman" w:cs="Times New Roman"/>
                <w:color w:val="0D0D0D" w:themeColor="text1" w:themeTint="F2"/>
                <w:sz w:val="16"/>
                <w:szCs w:val="16"/>
              </w:rPr>
              <w:t xml:space="preserve"> </w:t>
            </w:r>
            <w:r w:rsidRPr="005D2D05">
              <w:rPr>
                <w:rFonts w:ascii="Times New Roman" w:eastAsia="Times New Roman" w:hAnsi="Times New Roman" w:cs="Times New Roman"/>
                <w:color w:val="0D0D0D" w:themeColor="text1" w:themeTint="F2"/>
                <w:sz w:val="16"/>
                <w:szCs w:val="16"/>
              </w:rPr>
              <w:t>CI**</w:t>
            </w:r>
          </w:p>
        </w:tc>
        <w:tc>
          <w:tcPr>
            <w:tcW w:w="1118" w:type="dxa"/>
            <w:tcBorders>
              <w:top w:val="single" w:sz="4" w:space="0" w:color="auto"/>
              <w:bottom w:val="single" w:sz="4" w:space="0" w:color="auto"/>
            </w:tcBorders>
          </w:tcPr>
          <w:p w14:paraId="7E95DD0D"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Significant</w:t>
            </w:r>
            <w:r w:rsidRPr="00403639">
              <w:rPr>
                <w:rFonts w:ascii="Times New Roman" w:eastAsia="Times New Roman" w:hAnsi="Times New Roman" w:cs="Times New Roman"/>
                <w:color w:val="0D0D0D" w:themeColor="text1" w:themeTint="F2"/>
                <w:sz w:val="16"/>
                <w:szCs w:val="16"/>
              </w:rPr>
              <w:t xml:space="preserve"> </w:t>
            </w:r>
            <w:r w:rsidRPr="005D2D05">
              <w:rPr>
                <w:rFonts w:ascii="Times New Roman" w:eastAsia="Times New Roman" w:hAnsi="Times New Roman" w:cs="Times New Roman"/>
                <w:color w:val="0D0D0D" w:themeColor="text1" w:themeTint="F2"/>
                <w:sz w:val="16"/>
                <w:szCs w:val="16"/>
              </w:rPr>
              <w:t>association</w:t>
            </w:r>
          </w:p>
        </w:tc>
      </w:tr>
      <w:tr w:rsidR="00AD0A44" w:rsidRPr="005D2D05" w14:paraId="05DEEC7C" w14:textId="77777777" w:rsidTr="008A3AC8">
        <w:trPr>
          <w:trHeight w:val="472"/>
          <w:jc w:val="center"/>
        </w:trPr>
        <w:tc>
          <w:tcPr>
            <w:tcW w:w="2520" w:type="dxa"/>
            <w:tcBorders>
              <w:top w:val="single" w:sz="4" w:space="0" w:color="auto"/>
            </w:tcBorders>
          </w:tcPr>
          <w:p w14:paraId="1104D45E" w14:textId="77777777" w:rsidR="00AD0A44" w:rsidRPr="005D2D05" w:rsidRDefault="00AD0A44" w:rsidP="008A3AC8">
            <w:pPr>
              <w:widowControl w:val="0"/>
              <w:autoSpaceDE w:val="0"/>
              <w:autoSpaceDN w:val="0"/>
              <w:spacing w:before="21" w:after="0" w:line="240" w:lineRule="auto"/>
              <w:ind w:left="97"/>
              <w:rPr>
                <w:rFonts w:ascii="Times New Roman" w:eastAsia="Times New Roman" w:hAnsi="Times New Roman" w:cs="Times New Roman"/>
                <w:b/>
                <w:bCs/>
                <w:color w:val="0D0D0D" w:themeColor="text1" w:themeTint="F2"/>
                <w:sz w:val="16"/>
                <w:szCs w:val="16"/>
              </w:rPr>
            </w:pPr>
            <w:r w:rsidRPr="005D2D05">
              <w:rPr>
                <w:rFonts w:ascii="Times New Roman" w:eastAsia="Times New Roman" w:hAnsi="Times New Roman" w:cs="Times New Roman"/>
                <w:b/>
                <w:bCs/>
                <w:color w:val="0D0D0D" w:themeColor="text1" w:themeTint="F2"/>
                <w:sz w:val="16"/>
                <w:szCs w:val="16"/>
              </w:rPr>
              <w:t>Previous</w:t>
            </w:r>
            <w:r w:rsidRPr="005D2D05">
              <w:rPr>
                <w:rFonts w:ascii="Times New Roman" w:eastAsia="Times New Roman" w:hAnsi="Times New Roman" w:cs="Times New Roman"/>
                <w:b/>
                <w:bCs/>
                <w:color w:val="0D0D0D" w:themeColor="text1" w:themeTint="F2"/>
                <w:spacing w:val="-2"/>
                <w:sz w:val="16"/>
                <w:szCs w:val="16"/>
              </w:rPr>
              <w:t xml:space="preserve"> </w:t>
            </w:r>
            <w:r w:rsidRPr="005D2D05">
              <w:rPr>
                <w:rFonts w:ascii="Times New Roman" w:eastAsia="Times New Roman" w:hAnsi="Times New Roman" w:cs="Times New Roman"/>
                <w:b/>
                <w:bCs/>
                <w:color w:val="0D0D0D" w:themeColor="text1" w:themeTint="F2"/>
                <w:sz w:val="16"/>
                <w:szCs w:val="16"/>
              </w:rPr>
              <w:t>C-section</w:t>
            </w:r>
          </w:p>
          <w:p w14:paraId="0153CFF3" w14:textId="77777777" w:rsidR="00AD0A44" w:rsidRPr="005D2D05" w:rsidRDefault="00AD0A44" w:rsidP="008A3AC8">
            <w:pPr>
              <w:widowControl w:val="0"/>
              <w:autoSpaceDE w:val="0"/>
              <w:autoSpaceDN w:val="0"/>
              <w:spacing w:before="62" w:after="0" w:line="240" w:lineRule="auto"/>
              <w:ind w:left="214"/>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Yes</w:t>
            </w:r>
          </w:p>
        </w:tc>
        <w:tc>
          <w:tcPr>
            <w:tcW w:w="990" w:type="dxa"/>
            <w:tcBorders>
              <w:top w:val="single" w:sz="4" w:space="0" w:color="auto"/>
            </w:tcBorders>
          </w:tcPr>
          <w:p w14:paraId="075D60CB" w14:textId="77777777" w:rsidR="00AD0A44" w:rsidRPr="005D2D05" w:rsidRDefault="00AD0A44" w:rsidP="008A3AC8">
            <w:pPr>
              <w:widowControl w:val="0"/>
              <w:autoSpaceDE w:val="0"/>
              <w:autoSpaceDN w:val="0"/>
              <w:spacing w:before="2" w:after="0" w:line="240" w:lineRule="auto"/>
              <w:rPr>
                <w:rFonts w:ascii="Times New Roman" w:eastAsia="Times New Roman" w:hAnsi="Times New Roman" w:cs="Times New Roman"/>
                <w:color w:val="0D0D0D" w:themeColor="text1" w:themeTint="F2"/>
                <w:sz w:val="16"/>
                <w:szCs w:val="16"/>
              </w:rPr>
            </w:pPr>
          </w:p>
          <w:p w14:paraId="2456F21D" w14:textId="77777777" w:rsidR="00AD0A44" w:rsidRPr="005D2D05" w:rsidRDefault="00AD0A44" w:rsidP="008A3AC8">
            <w:pPr>
              <w:widowControl w:val="0"/>
              <w:autoSpaceDE w:val="0"/>
              <w:autoSpaceDN w:val="0"/>
              <w:spacing w:before="1" w:after="0" w:line="240" w:lineRule="auto"/>
              <w:ind w:left="273"/>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5</w:t>
            </w:r>
          </w:p>
        </w:tc>
        <w:tc>
          <w:tcPr>
            <w:tcW w:w="810" w:type="dxa"/>
            <w:tcBorders>
              <w:top w:val="single" w:sz="4" w:space="0" w:color="auto"/>
            </w:tcBorders>
          </w:tcPr>
          <w:p w14:paraId="36930183" w14:textId="77777777" w:rsidR="00AD0A44" w:rsidRPr="005D2D05" w:rsidRDefault="00AD0A44" w:rsidP="008A3AC8">
            <w:pPr>
              <w:widowControl w:val="0"/>
              <w:autoSpaceDE w:val="0"/>
              <w:autoSpaceDN w:val="0"/>
              <w:spacing w:before="2" w:after="0" w:line="240" w:lineRule="auto"/>
              <w:rPr>
                <w:rFonts w:ascii="Times New Roman" w:eastAsia="Times New Roman" w:hAnsi="Times New Roman" w:cs="Times New Roman"/>
                <w:color w:val="0D0D0D" w:themeColor="text1" w:themeTint="F2"/>
                <w:sz w:val="16"/>
                <w:szCs w:val="16"/>
              </w:rPr>
            </w:pPr>
          </w:p>
          <w:p w14:paraId="40ADDEE9" w14:textId="77777777" w:rsidR="00AD0A44" w:rsidRPr="005D2D05" w:rsidRDefault="00AD0A44" w:rsidP="008A3AC8">
            <w:pPr>
              <w:widowControl w:val="0"/>
              <w:autoSpaceDE w:val="0"/>
              <w:autoSpaceDN w:val="0"/>
              <w:spacing w:before="1" w:after="0" w:line="240" w:lineRule="auto"/>
              <w:ind w:left="173" w:right="328"/>
              <w:jc w:val="center"/>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3.70</w:t>
            </w:r>
          </w:p>
        </w:tc>
        <w:tc>
          <w:tcPr>
            <w:tcW w:w="1260" w:type="dxa"/>
            <w:tcBorders>
              <w:top w:val="single" w:sz="4" w:space="0" w:color="auto"/>
            </w:tcBorders>
          </w:tcPr>
          <w:p w14:paraId="694D6A68" w14:textId="77777777" w:rsidR="00AD0A44" w:rsidRPr="005D2D05" w:rsidRDefault="00AD0A44" w:rsidP="008A3AC8">
            <w:pPr>
              <w:widowControl w:val="0"/>
              <w:autoSpaceDE w:val="0"/>
              <w:autoSpaceDN w:val="0"/>
              <w:spacing w:before="2" w:after="0" w:line="240" w:lineRule="auto"/>
              <w:rPr>
                <w:rFonts w:ascii="Times New Roman" w:eastAsia="Times New Roman" w:hAnsi="Times New Roman" w:cs="Times New Roman"/>
                <w:color w:val="0D0D0D" w:themeColor="text1" w:themeTint="F2"/>
                <w:sz w:val="16"/>
                <w:szCs w:val="16"/>
              </w:rPr>
            </w:pPr>
          </w:p>
          <w:p w14:paraId="59F808D9" w14:textId="77777777" w:rsidR="00AD0A44" w:rsidRPr="005D2D05" w:rsidRDefault="00AD0A44" w:rsidP="008A3AC8">
            <w:pPr>
              <w:widowControl w:val="0"/>
              <w:autoSpaceDE w:val="0"/>
              <w:autoSpaceDN w:val="0"/>
              <w:spacing w:before="1" w:after="0" w:line="240" w:lineRule="auto"/>
              <w:ind w:left="168"/>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(0.48, 6.93)</w:t>
            </w:r>
          </w:p>
        </w:tc>
        <w:tc>
          <w:tcPr>
            <w:tcW w:w="774" w:type="dxa"/>
            <w:tcBorders>
              <w:top w:val="single" w:sz="4" w:space="0" w:color="auto"/>
            </w:tcBorders>
          </w:tcPr>
          <w:p w14:paraId="1B784A58" w14:textId="77777777" w:rsidR="00AD0A44" w:rsidRPr="005D2D05" w:rsidRDefault="00AD0A44" w:rsidP="008A3AC8">
            <w:pPr>
              <w:widowControl w:val="0"/>
              <w:autoSpaceDE w:val="0"/>
              <w:autoSpaceDN w:val="0"/>
              <w:spacing w:before="2" w:after="0" w:line="240" w:lineRule="auto"/>
              <w:rPr>
                <w:rFonts w:ascii="Times New Roman" w:eastAsia="Times New Roman" w:hAnsi="Times New Roman" w:cs="Times New Roman"/>
                <w:color w:val="0D0D0D" w:themeColor="text1" w:themeTint="F2"/>
                <w:sz w:val="16"/>
                <w:szCs w:val="16"/>
              </w:rPr>
            </w:pPr>
          </w:p>
          <w:p w14:paraId="70C8DFD1" w14:textId="77777777" w:rsidR="00AD0A44" w:rsidRPr="005D2D05" w:rsidRDefault="00AD0A44" w:rsidP="008A3AC8">
            <w:pPr>
              <w:widowControl w:val="0"/>
              <w:autoSpaceDE w:val="0"/>
              <w:autoSpaceDN w:val="0"/>
              <w:spacing w:before="1" w:after="0" w:line="240" w:lineRule="auto"/>
              <w:ind w:left="199"/>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5359</w:t>
            </w:r>
          </w:p>
        </w:tc>
        <w:tc>
          <w:tcPr>
            <w:tcW w:w="741" w:type="dxa"/>
            <w:tcBorders>
              <w:top w:val="single" w:sz="4" w:space="0" w:color="auto"/>
            </w:tcBorders>
          </w:tcPr>
          <w:p w14:paraId="653F4A90" w14:textId="77777777" w:rsidR="00AD0A44" w:rsidRPr="005D2D05" w:rsidRDefault="00AD0A44" w:rsidP="008A3AC8">
            <w:pPr>
              <w:widowControl w:val="0"/>
              <w:autoSpaceDE w:val="0"/>
              <w:autoSpaceDN w:val="0"/>
              <w:spacing w:before="2" w:after="0" w:line="240" w:lineRule="auto"/>
              <w:rPr>
                <w:rFonts w:ascii="Times New Roman" w:eastAsia="Times New Roman" w:hAnsi="Times New Roman" w:cs="Times New Roman"/>
                <w:color w:val="0D0D0D" w:themeColor="text1" w:themeTint="F2"/>
                <w:sz w:val="16"/>
                <w:szCs w:val="16"/>
              </w:rPr>
            </w:pPr>
          </w:p>
          <w:p w14:paraId="481C570B" w14:textId="77777777" w:rsidR="00AD0A44" w:rsidRPr="005D2D05" w:rsidRDefault="00AD0A44" w:rsidP="008A3AC8">
            <w:pPr>
              <w:widowControl w:val="0"/>
              <w:autoSpaceDE w:val="0"/>
              <w:autoSpaceDN w:val="0"/>
              <w:spacing w:before="1" w:after="0" w:line="240" w:lineRule="auto"/>
              <w:ind w:left="207"/>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13.25</w:t>
            </w:r>
          </w:p>
        </w:tc>
        <w:tc>
          <w:tcPr>
            <w:tcW w:w="1147" w:type="dxa"/>
            <w:tcBorders>
              <w:top w:val="single" w:sz="4" w:space="0" w:color="auto"/>
            </w:tcBorders>
          </w:tcPr>
          <w:p w14:paraId="02442DF2" w14:textId="77777777" w:rsidR="00AD0A44" w:rsidRPr="005D2D05" w:rsidRDefault="00AD0A44" w:rsidP="008A3AC8">
            <w:pPr>
              <w:widowControl w:val="0"/>
              <w:autoSpaceDE w:val="0"/>
              <w:autoSpaceDN w:val="0"/>
              <w:spacing w:before="2" w:after="0" w:line="240" w:lineRule="auto"/>
              <w:rPr>
                <w:rFonts w:ascii="Times New Roman" w:eastAsia="Times New Roman" w:hAnsi="Times New Roman" w:cs="Times New Roman"/>
                <w:color w:val="0D0D0D" w:themeColor="text1" w:themeTint="F2"/>
                <w:sz w:val="16"/>
                <w:szCs w:val="16"/>
              </w:rPr>
            </w:pPr>
          </w:p>
          <w:p w14:paraId="0CA35470" w14:textId="77777777" w:rsidR="00AD0A44" w:rsidRPr="005D2D05" w:rsidRDefault="00AD0A44" w:rsidP="008A3AC8">
            <w:pPr>
              <w:widowControl w:val="0"/>
              <w:autoSpaceDE w:val="0"/>
              <w:autoSpaceDN w:val="0"/>
              <w:spacing w:before="1" w:after="0" w:line="240" w:lineRule="auto"/>
              <w:ind w:left="166"/>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(12.96, 13.63)</w:t>
            </w:r>
          </w:p>
        </w:tc>
        <w:tc>
          <w:tcPr>
            <w:tcW w:w="1118" w:type="dxa"/>
            <w:tcBorders>
              <w:top w:val="single" w:sz="4" w:space="0" w:color="auto"/>
            </w:tcBorders>
          </w:tcPr>
          <w:p w14:paraId="70EB1704"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r>
      <w:tr w:rsidR="00AD0A44" w:rsidRPr="005D2D05" w14:paraId="64FCF6BF" w14:textId="77777777" w:rsidTr="008A3AC8">
        <w:trPr>
          <w:trHeight w:val="230"/>
          <w:jc w:val="center"/>
        </w:trPr>
        <w:tc>
          <w:tcPr>
            <w:tcW w:w="2520" w:type="dxa"/>
          </w:tcPr>
          <w:p w14:paraId="5422F4F0" w14:textId="77777777" w:rsidR="00AD0A44" w:rsidRPr="005D2D05" w:rsidRDefault="00AD0A44" w:rsidP="008A3AC8">
            <w:pPr>
              <w:widowControl w:val="0"/>
              <w:autoSpaceDE w:val="0"/>
              <w:autoSpaceDN w:val="0"/>
              <w:spacing w:after="0" w:line="240" w:lineRule="auto"/>
              <w:ind w:left="214"/>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No</w:t>
            </w:r>
          </w:p>
        </w:tc>
        <w:tc>
          <w:tcPr>
            <w:tcW w:w="990" w:type="dxa"/>
          </w:tcPr>
          <w:p w14:paraId="5C1B7540" w14:textId="77777777" w:rsidR="00AD0A44" w:rsidRPr="005D2D05" w:rsidRDefault="00AD0A44" w:rsidP="008A3AC8">
            <w:pPr>
              <w:widowControl w:val="0"/>
              <w:autoSpaceDE w:val="0"/>
              <w:autoSpaceDN w:val="0"/>
              <w:spacing w:after="0" w:line="240" w:lineRule="auto"/>
              <w:ind w:left="273"/>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130</w:t>
            </w:r>
          </w:p>
        </w:tc>
        <w:tc>
          <w:tcPr>
            <w:tcW w:w="810" w:type="dxa"/>
          </w:tcPr>
          <w:p w14:paraId="246DFED4" w14:textId="77777777" w:rsidR="00AD0A44" w:rsidRPr="005D2D05" w:rsidRDefault="00AD0A44" w:rsidP="008A3AC8">
            <w:pPr>
              <w:widowControl w:val="0"/>
              <w:autoSpaceDE w:val="0"/>
              <w:autoSpaceDN w:val="0"/>
              <w:spacing w:after="0" w:line="240" w:lineRule="auto"/>
              <w:ind w:left="66" w:right="146"/>
              <w:jc w:val="center"/>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96.30</w:t>
            </w:r>
          </w:p>
        </w:tc>
        <w:tc>
          <w:tcPr>
            <w:tcW w:w="1260" w:type="dxa"/>
          </w:tcPr>
          <w:p w14:paraId="2AD5D80B" w14:textId="77777777" w:rsidR="00AD0A44" w:rsidRPr="005D2D05" w:rsidRDefault="00AD0A44" w:rsidP="008A3AC8">
            <w:pPr>
              <w:widowControl w:val="0"/>
              <w:autoSpaceDE w:val="0"/>
              <w:autoSpaceDN w:val="0"/>
              <w:spacing w:after="0" w:line="240" w:lineRule="auto"/>
              <w:ind w:left="168"/>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(93.07, 99.52)</w:t>
            </w:r>
          </w:p>
        </w:tc>
        <w:tc>
          <w:tcPr>
            <w:tcW w:w="774" w:type="dxa"/>
          </w:tcPr>
          <w:p w14:paraId="68CDED58" w14:textId="77777777" w:rsidR="00AD0A44" w:rsidRPr="005D2D05" w:rsidRDefault="00AD0A44" w:rsidP="008A3AC8">
            <w:pPr>
              <w:widowControl w:val="0"/>
              <w:autoSpaceDE w:val="0"/>
              <w:autoSpaceDN w:val="0"/>
              <w:spacing w:after="0" w:line="240" w:lineRule="auto"/>
              <w:ind w:left="199"/>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34,946</w:t>
            </w:r>
          </w:p>
        </w:tc>
        <w:tc>
          <w:tcPr>
            <w:tcW w:w="741" w:type="dxa"/>
          </w:tcPr>
          <w:p w14:paraId="3F173085" w14:textId="77777777" w:rsidR="00AD0A44" w:rsidRPr="005D2D05" w:rsidRDefault="00AD0A44" w:rsidP="008A3AC8">
            <w:pPr>
              <w:widowControl w:val="0"/>
              <w:autoSpaceDE w:val="0"/>
              <w:autoSpaceDN w:val="0"/>
              <w:spacing w:after="0" w:line="240" w:lineRule="auto"/>
              <w:ind w:left="207"/>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86.70</w:t>
            </w:r>
          </w:p>
        </w:tc>
        <w:tc>
          <w:tcPr>
            <w:tcW w:w="1147" w:type="dxa"/>
          </w:tcPr>
          <w:p w14:paraId="77AD3934" w14:textId="77777777" w:rsidR="00AD0A44" w:rsidRPr="005D2D05" w:rsidRDefault="00AD0A44" w:rsidP="008A3AC8">
            <w:pPr>
              <w:widowControl w:val="0"/>
              <w:autoSpaceDE w:val="0"/>
              <w:autoSpaceDN w:val="0"/>
              <w:spacing w:after="0" w:line="240" w:lineRule="auto"/>
              <w:ind w:left="166"/>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(86.37, 87.03)</w:t>
            </w:r>
          </w:p>
        </w:tc>
        <w:tc>
          <w:tcPr>
            <w:tcW w:w="1118" w:type="dxa"/>
          </w:tcPr>
          <w:p w14:paraId="4B786664" w14:textId="77777777" w:rsidR="00AD0A44" w:rsidRPr="005D2D05" w:rsidRDefault="00AD0A44" w:rsidP="008A3AC8">
            <w:pPr>
              <w:widowControl w:val="0"/>
              <w:autoSpaceDE w:val="0"/>
              <w:autoSpaceDN w:val="0"/>
              <w:spacing w:after="0" w:line="240" w:lineRule="auto"/>
              <w:ind w:left="327"/>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0.003</w:t>
            </w:r>
          </w:p>
        </w:tc>
      </w:tr>
      <w:tr w:rsidR="00AD0A44" w:rsidRPr="005D2D05" w14:paraId="282ED3CD" w14:textId="77777777" w:rsidTr="008A3AC8">
        <w:trPr>
          <w:trHeight w:val="475"/>
          <w:jc w:val="center"/>
        </w:trPr>
        <w:tc>
          <w:tcPr>
            <w:tcW w:w="2520" w:type="dxa"/>
          </w:tcPr>
          <w:p w14:paraId="5792F738" w14:textId="77777777" w:rsidR="00AD0A44" w:rsidRPr="005D2D05" w:rsidRDefault="00AD0A44" w:rsidP="008A3AC8">
            <w:pPr>
              <w:widowControl w:val="0"/>
              <w:autoSpaceDE w:val="0"/>
              <w:autoSpaceDN w:val="0"/>
              <w:spacing w:before="21" w:after="0" w:line="240" w:lineRule="auto"/>
              <w:ind w:left="97"/>
              <w:rPr>
                <w:rFonts w:ascii="Times New Roman" w:eastAsia="Times New Roman" w:hAnsi="Times New Roman" w:cs="Times New Roman"/>
                <w:b/>
                <w:bCs/>
                <w:color w:val="0D0D0D" w:themeColor="text1" w:themeTint="F2"/>
                <w:sz w:val="16"/>
                <w:szCs w:val="16"/>
              </w:rPr>
            </w:pPr>
            <w:r w:rsidRPr="005D2D05">
              <w:rPr>
                <w:rFonts w:ascii="Times New Roman" w:eastAsia="Times New Roman" w:hAnsi="Times New Roman" w:cs="Times New Roman"/>
                <w:b/>
                <w:bCs/>
                <w:color w:val="0D0D0D" w:themeColor="text1" w:themeTint="F2"/>
                <w:sz w:val="16"/>
                <w:szCs w:val="16"/>
              </w:rPr>
              <w:t>Maternal tobacco</w:t>
            </w:r>
            <w:r w:rsidRPr="005D2D05">
              <w:rPr>
                <w:rFonts w:ascii="Times New Roman" w:eastAsia="Times New Roman" w:hAnsi="Times New Roman" w:cs="Times New Roman"/>
                <w:b/>
                <w:bCs/>
                <w:color w:val="0D0D0D" w:themeColor="text1" w:themeTint="F2"/>
                <w:spacing w:val="1"/>
                <w:sz w:val="16"/>
                <w:szCs w:val="16"/>
              </w:rPr>
              <w:t xml:space="preserve"> </w:t>
            </w:r>
            <w:r w:rsidRPr="005D2D05">
              <w:rPr>
                <w:rFonts w:ascii="Times New Roman" w:eastAsia="Times New Roman" w:hAnsi="Times New Roman" w:cs="Times New Roman"/>
                <w:b/>
                <w:bCs/>
                <w:color w:val="0D0D0D" w:themeColor="text1" w:themeTint="F2"/>
                <w:sz w:val="16"/>
                <w:szCs w:val="16"/>
              </w:rPr>
              <w:t>use</w:t>
            </w:r>
          </w:p>
          <w:p w14:paraId="3C230685" w14:textId="77777777" w:rsidR="00AD0A44" w:rsidRPr="005D2D05" w:rsidRDefault="00AD0A44" w:rsidP="008A3AC8">
            <w:pPr>
              <w:widowControl w:val="0"/>
              <w:autoSpaceDE w:val="0"/>
              <w:autoSpaceDN w:val="0"/>
              <w:spacing w:before="62" w:after="0" w:line="240" w:lineRule="auto"/>
              <w:ind w:left="214"/>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Yes</w:t>
            </w:r>
          </w:p>
        </w:tc>
        <w:tc>
          <w:tcPr>
            <w:tcW w:w="990" w:type="dxa"/>
          </w:tcPr>
          <w:p w14:paraId="26BDFABA" w14:textId="77777777" w:rsidR="00AD0A44" w:rsidRPr="005D2D05" w:rsidRDefault="00AD0A44" w:rsidP="008A3AC8">
            <w:pPr>
              <w:widowControl w:val="0"/>
              <w:autoSpaceDE w:val="0"/>
              <w:autoSpaceDN w:val="0"/>
              <w:spacing w:before="2" w:after="0" w:line="240" w:lineRule="auto"/>
              <w:rPr>
                <w:rFonts w:ascii="Times New Roman" w:eastAsia="Times New Roman" w:hAnsi="Times New Roman" w:cs="Times New Roman"/>
                <w:color w:val="0D0D0D" w:themeColor="text1" w:themeTint="F2"/>
                <w:sz w:val="16"/>
                <w:szCs w:val="16"/>
              </w:rPr>
            </w:pPr>
          </w:p>
          <w:p w14:paraId="61488650" w14:textId="77777777" w:rsidR="00AD0A44" w:rsidRPr="005D2D05" w:rsidRDefault="00AD0A44" w:rsidP="008A3AC8">
            <w:pPr>
              <w:widowControl w:val="0"/>
              <w:autoSpaceDE w:val="0"/>
              <w:autoSpaceDN w:val="0"/>
              <w:spacing w:before="1" w:after="0" w:line="240" w:lineRule="auto"/>
              <w:ind w:left="273"/>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w:t>
            </w:r>
          </w:p>
        </w:tc>
        <w:tc>
          <w:tcPr>
            <w:tcW w:w="810" w:type="dxa"/>
          </w:tcPr>
          <w:p w14:paraId="3655959D" w14:textId="77777777" w:rsidR="00AD0A44" w:rsidRPr="005D2D05" w:rsidRDefault="00AD0A44" w:rsidP="008A3AC8">
            <w:pPr>
              <w:widowControl w:val="0"/>
              <w:autoSpaceDE w:val="0"/>
              <w:autoSpaceDN w:val="0"/>
              <w:spacing w:before="2" w:after="0" w:line="240" w:lineRule="auto"/>
              <w:rPr>
                <w:rFonts w:ascii="Times New Roman" w:eastAsia="Times New Roman" w:hAnsi="Times New Roman" w:cs="Times New Roman"/>
                <w:color w:val="0D0D0D" w:themeColor="text1" w:themeTint="F2"/>
                <w:sz w:val="16"/>
                <w:szCs w:val="16"/>
              </w:rPr>
            </w:pPr>
          </w:p>
          <w:p w14:paraId="0C5966C1" w14:textId="77777777" w:rsidR="00AD0A44" w:rsidRPr="005D2D05" w:rsidRDefault="00AD0A44" w:rsidP="008A3AC8">
            <w:pPr>
              <w:widowControl w:val="0"/>
              <w:autoSpaceDE w:val="0"/>
              <w:autoSpaceDN w:val="0"/>
              <w:spacing w:before="1" w:after="0" w:line="240" w:lineRule="auto"/>
              <w:ind w:left="139" w:right="331"/>
              <w:jc w:val="center"/>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w:t>
            </w:r>
          </w:p>
        </w:tc>
        <w:tc>
          <w:tcPr>
            <w:tcW w:w="1260" w:type="dxa"/>
          </w:tcPr>
          <w:p w14:paraId="5CC7AEDD" w14:textId="77777777" w:rsidR="00AD0A44" w:rsidRPr="005D2D05" w:rsidRDefault="00AD0A44" w:rsidP="008A3AC8">
            <w:pPr>
              <w:widowControl w:val="0"/>
              <w:autoSpaceDE w:val="0"/>
              <w:autoSpaceDN w:val="0"/>
              <w:spacing w:before="2" w:after="0" w:line="240" w:lineRule="auto"/>
              <w:rPr>
                <w:rFonts w:ascii="Times New Roman" w:eastAsia="Times New Roman" w:hAnsi="Times New Roman" w:cs="Times New Roman"/>
                <w:color w:val="0D0D0D" w:themeColor="text1" w:themeTint="F2"/>
                <w:sz w:val="16"/>
                <w:szCs w:val="16"/>
              </w:rPr>
            </w:pPr>
          </w:p>
          <w:p w14:paraId="738C2953" w14:textId="77777777" w:rsidR="00AD0A44" w:rsidRPr="005D2D05" w:rsidRDefault="00AD0A44" w:rsidP="008A3AC8">
            <w:pPr>
              <w:widowControl w:val="0"/>
              <w:autoSpaceDE w:val="0"/>
              <w:autoSpaceDN w:val="0"/>
              <w:spacing w:before="1" w:after="0" w:line="240" w:lineRule="auto"/>
              <w:ind w:left="168"/>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w:t>
            </w:r>
            <w:r w:rsidRPr="005D2D05">
              <w:rPr>
                <w:rFonts w:ascii="Times New Roman" w:eastAsia="Times New Roman" w:hAnsi="Times New Roman" w:cs="Times New Roman"/>
                <w:color w:val="0D0D0D" w:themeColor="text1" w:themeTint="F2"/>
                <w:position w:val="6"/>
                <w:sz w:val="16"/>
                <w:szCs w:val="16"/>
              </w:rPr>
              <w:t>,</w:t>
            </w:r>
            <w:r w:rsidRPr="005D2D05">
              <w:rPr>
                <w:rFonts w:ascii="Times New Roman" w:eastAsia="Times New Roman" w:hAnsi="Times New Roman" w:cs="Times New Roman"/>
                <w:color w:val="0D0D0D" w:themeColor="text1" w:themeTint="F2"/>
                <w:sz w:val="16"/>
                <w:szCs w:val="16"/>
              </w:rPr>
              <w:t>***)</w:t>
            </w:r>
          </w:p>
        </w:tc>
        <w:tc>
          <w:tcPr>
            <w:tcW w:w="774" w:type="dxa"/>
          </w:tcPr>
          <w:p w14:paraId="631A5B92" w14:textId="77777777" w:rsidR="00AD0A44" w:rsidRPr="005D2D05" w:rsidRDefault="00AD0A44" w:rsidP="008A3AC8">
            <w:pPr>
              <w:widowControl w:val="0"/>
              <w:autoSpaceDE w:val="0"/>
              <w:autoSpaceDN w:val="0"/>
              <w:spacing w:before="4" w:after="0" w:line="240" w:lineRule="auto"/>
              <w:rPr>
                <w:rFonts w:ascii="Times New Roman" w:eastAsia="Times New Roman" w:hAnsi="Times New Roman" w:cs="Times New Roman"/>
                <w:color w:val="0D0D0D" w:themeColor="text1" w:themeTint="F2"/>
                <w:sz w:val="16"/>
                <w:szCs w:val="16"/>
              </w:rPr>
            </w:pPr>
          </w:p>
          <w:p w14:paraId="0537EB26" w14:textId="77777777" w:rsidR="00AD0A44" w:rsidRPr="005D2D05" w:rsidRDefault="00AD0A44" w:rsidP="008A3AC8">
            <w:pPr>
              <w:widowControl w:val="0"/>
              <w:autoSpaceDE w:val="0"/>
              <w:autoSpaceDN w:val="0"/>
              <w:spacing w:after="0" w:line="240" w:lineRule="auto"/>
              <w:ind w:left="199"/>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4791</w:t>
            </w:r>
          </w:p>
        </w:tc>
        <w:tc>
          <w:tcPr>
            <w:tcW w:w="741" w:type="dxa"/>
          </w:tcPr>
          <w:p w14:paraId="4D44D4FD" w14:textId="77777777" w:rsidR="00AD0A44" w:rsidRPr="005D2D05" w:rsidRDefault="00AD0A44" w:rsidP="008A3AC8">
            <w:pPr>
              <w:widowControl w:val="0"/>
              <w:autoSpaceDE w:val="0"/>
              <w:autoSpaceDN w:val="0"/>
              <w:spacing w:before="4" w:after="0" w:line="240" w:lineRule="auto"/>
              <w:rPr>
                <w:rFonts w:ascii="Times New Roman" w:eastAsia="Times New Roman" w:hAnsi="Times New Roman" w:cs="Times New Roman"/>
                <w:color w:val="0D0D0D" w:themeColor="text1" w:themeTint="F2"/>
                <w:sz w:val="16"/>
                <w:szCs w:val="16"/>
              </w:rPr>
            </w:pPr>
          </w:p>
          <w:p w14:paraId="64ABD2FD" w14:textId="77777777" w:rsidR="00AD0A44" w:rsidRPr="005D2D05" w:rsidRDefault="00AD0A44" w:rsidP="008A3AC8">
            <w:pPr>
              <w:widowControl w:val="0"/>
              <w:autoSpaceDE w:val="0"/>
              <w:autoSpaceDN w:val="0"/>
              <w:spacing w:after="0" w:line="240" w:lineRule="auto"/>
              <w:ind w:left="207"/>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11.89</w:t>
            </w:r>
          </w:p>
        </w:tc>
        <w:tc>
          <w:tcPr>
            <w:tcW w:w="1147" w:type="dxa"/>
          </w:tcPr>
          <w:p w14:paraId="2ECA0F06" w14:textId="77777777" w:rsidR="00AD0A44" w:rsidRPr="005D2D05" w:rsidRDefault="00AD0A44" w:rsidP="008A3AC8">
            <w:pPr>
              <w:widowControl w:val="0"/>
              <w:autoSpaceDE w:val="0"/>
              <w:autoSpaceDN w:val="0"/>
              <w:spacing w:before="4" w:after="0" w:line="240" w:lineRule="auto"/>
              <w:rPr>
                <w:rFonts w:ascii="Times New Roman" w:eastAsia="Times New Roman" w:hAnsi="Times New Roman" w:cs="Times New Roman"/>
                <w:color w:val="0D0D0D" w:themeColor="text1" w:themeTint="F2"/>
                <w:sz w:val="16"/>
                <w:szCs w:val="16"/>
              </w:rPr>
            </w:pPr>
          </w:p>
          <w:p w14:paraId="18AF2E3A" w14:textId="77777777" w:rsidR="00AD0A44" w:rsidRPr="005D2D05" w:rsidRDefault="00AD0A44" w:rsidP="008A3AC8">
            <w:pPr>
              <w:widowControl w:val="0"/>
              <w:autoSpaceDE w:val="0"/>
              <w:autoSpaceDN w:val="0"/>
              <w:spacing w:after="0" w:line="240" w:lineRule="auto"/>
              <w:ind w:right="165"/>
              <w:jc w:val="right"/>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(11.57, 12.20)</w:t>
            </w:r>
          </w:p>
        </w:tc>
        <w:tc>
          <w:tcPr>
            <w:tcW w:w="1118" w:type="dxa"/>
          </w:tcPr>
          <w:p w14:paraId="138D20C5" w14:textId="77777777" w:rsidR="00AD0A44" w:rsidRPr="005D2D05" w:rsidRDefault="00AD0A44" w:rsidP="008A3AC8">
            <w:pPr>
              <w:widowControl w:val="0"/>
              <w:autoSpaceDE w:val="0"/>
              <w:autoSpaceDN w:val="0"/>
              <w:spacing w:after="0" w:line="240" w:lineRule="auto"/>
              <w:rPr>
                <w:rFonts w:ascii="Times New Roman" w:eastAsia="Times New Roman" w:hAnsi="Times New Roman" w:cs="Times New Roman"/>
                <w:color w:val="0D0D0D" w:themeColor="text1" w:themeTint="F2"/>
                <w:sz w:val="16"/>
                <w:szCs w:val="16"/>
              </w:rPr>
            </w:pPr>
          </w:p>
        </w:tc>
      </w:tr>
      <w:tr w:rsidR="00AD0A44" w:rsidRPr="005D2D05" w14:paraId="5D8EDD78" w14:textId="77777777" w:rsidTr="008A3AC8">
        <w:trPr>
          <w:trHeight w:val="264"/>
          <w:jc w:val="center"/>
        </w:trPr>
        <w:tc>
          <w:tcPr>
            <w:tcW w:w="2520" w:type="dxa"/>
          </w:tcPr>
          <w:p w14:paraId="278015B9" w14:textId="77777777" w:rsidR="00AD0A44" w:rsidRPr="005D2D05" w:rsidRDefault="00AD0A44" w:rsidP="008A3AC8">
            <w:pPr>
              <w:widowControl w:val="0"/>
              <w:autoSpaceDE w:val="0"/>
              <w:autoSpaceDN w:val="0"/>
              <w:spacing w:before="18" w:after="0" w:line="240" w:lineRule="auto"/>
              <w:ind w:left="214"/>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No</w:t>
            </w:r>
          </w:p>
        </w:tc>
        <w:tc>
          <w:tcPr>
            <w:tcW w:w="990" w:type="dxa"/>
          </w:tcPr>
          <w:p w14:paraId="77CE2129" w14:textId="77777777" w:rsidR="00AD0A44" w:rsidRPr="005D2D05" w:rsidRDefault="00AD0A44" w:rsidP="008A3AC8">
            <w:pPr>
              <w:widowControl w:val="0"/>
              <w:autoSpaceDE w:val="0"/>
              <w:autoSpaceDN w:val="0"/>
              <w:spacing w:before="18" w:after="0" w:line="240" w:lineRule="auto"/>
              <w:ind w:left="273"/>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132</w:t>
            </w:r>
          </w:p>
        </w:tc>
        <w:tc>
          <w:tcPr>
            <w:tcW w:w="810" w:type="dxa"/>
          </w:tcPr>
          <w:p w14:paraId="39DB229F" w14:textId="77777777" w:rsidR="00AD0A44" w:rsidRPr="005D2D05" w:rsidRDefault="00AD0A44" w:rsidP="008A3AC8">
            <w:pPr>
              <w:widowControl w:val="0"/>
              <w:autoSpaceDE w:val="0"/>
              <w:autoSpaceDN w:val="0"/>
              <w:spacing w:before="18" w:after="0" w:line="240" w:lineRule="auto"/>
              <w:ind w:left="66" w:right="146"/>
              <w:jc w:val="center"/>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97.78</w:t>
            </w:r>
          </w:p>
        </w:tc>
        <w:tc>
          <w:tcPr>
            <w:tcW w:w="1260" w:type="dxa"/>
          </w:tcPr>
          <w:p w14:paraId="26CC0A00" w14:textId="77777777" w:rsidR="00AD0A44" w:rsidRPr="005D2D05" w:rsidRDefault="00AD0A44" w:rsidP="008A3AC8">
            <w:pPr>
              <w:widowControl w:val="0"/>
              <w:autoSpaceDE w:val="0"/>
              <w:autoSpaceDN w:val="0"/>
              <w:spacing w:before="18" w:after="0" w:line="240" w:lineRule="auto"/>
              <w:ind w:left="168"/>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(95.26, 100.00)</w:t>
            </w:r>
          </w:p>
        </w:tc>
        <w:tc>
          <w:tcPr>
            <w:tcW w:w="774" w:type="dxa"/>
          </w:tcPr>
          <w:p w14:paraId="7CA86C7A" w14:textId="77777777" w:rsidR="00AD0A44" w:rsidRPr="005D2D05" w:rsidRDefault="00AD0A44" w:rsidP="008A3AC8">
            <w:pPr>
              <w:widowControl w:val="0"/>
              <w:autoSpaceDE w:val="0"/>
              <w:autoSpaceDN w:val="0"/>
              <w:spacing w:before="18" w:after="0" w:line="240" w:lineRule="auto"/>
              <w:ind w:left="199"/>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35,514</w:t>
            </w:r>
          </w:p>
        </w:tc>
        <w:tc>
          <w:tcPr>
            <w:tcW w:w="741" w:type="dxa"/>
          </w:tcPr>
          <w:p w14:paraId="6456734A" w14:textId="77777777" w:rsidR="00AD0A44" w:rsidRPr="005D2D05" w:rsidRDefault="00AD0A44" w:rsidP="008A3AC8">
            <w:pPr>
              <w:widowControl w:val="0"/>
              <w:autoSpaceDE w:val="0"/>
              <w:autoSpaceDN w:val="0"/>
              <w:spacing w:before="18" w:after="0" w:line="240" w:lineRule="auto"/>
              <w:ind w:left="207"/>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88.11</w:t>
            </w:r>
          </w:p>
        </w:tc>
        <w:tc>
          <w:tcPr>
            <w:tcW w:w="1147" w:type="dxa"/>
          </w:tcPr>
          <w:p w14:paraId="6391B82B" w14:textId="77777777" w:rsidR="00AD0A44" w:rsidRPr="005D2D05" w:rsidRDefault="00AD0A44" w:rsidP="008A3AC8">
            <w:pPr>
              <w:widowControl w:val="0"/>
              <w:autoSpaceDE w:val="0"/>
              <w:autoSpaceDN w:val="0"/>
              <w:spacing w:before="18" w:after="0" w:line="240" w:lineRule="auto"/>
              <w:ind w:right="165"/>
              <w:jc w:val="right"/>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(87.80, 88.43)</w:t>
            </w:r>
          </w:p>
        </w:tc>
        <w:tc>
          <w:tcPr>
            <w:tcW w:w="1118" w:type="dxa"/>
          </w:tcPr>
          <w:p w14:paraId="6853451A" w14:textId="77777777" w:rsidR="00AD0A44" w:rsidRPr="005D2D05" w:rsidRDefault="00AD0A44" w:rsidP="008A3AC8">
            <w:pPr>
              <w:widowControl w:val="0"/>
              <w:autoSpaceDE w:val="0"/>
              <w:autoSpaceDN w:val="0"/>
              <w:spacing w:before="18" w:after="0" w:line="240" w:lineRule="auto"/>
              <w:ind w:left="327"/>
              <w:rPr>
                <w:rFonts w:ascii="Times New Roman" w:eastAsia="Times New Roman" w:hAnsi="Times New Roman" w:cs="Times New Roman"/>
                <w:color w:val="0D0D0D" w:themeColor="text1" w:themeTint="F2"/>
                <w:sz w:val="16"/>
                <w:szCs w:val="16"/>
              </w:rPr>
            </w:pPr>
            <w:r w:rsidRPr="005D2D05">
              <w:rPr>
                <w:rFonts w:ascii="Times New Roman" w:eastAsia="Times New Roman" w:hAnsi="Times New Roman" w:cs="Times New Roman"/>
                <w:color w:val="0D0D0D" w:themeColor="text1" w:themeTint="F2"/>
                <w:sz w:val="16"/>
                <w:szCs w:val="16"/>
              </w:rPr>
              <w:t>0.003</w:t>
            </w:r>
          </w:p>
        </w:tc>
      </w:tr>
    </w:tbl>
    <w:p w14:paraId="4CD33B6E" w14:textId="77777777" w:rsidR="00AD0A44" w:rsidRPr="0067103E" w:rsidRDefault="00AD0A44" w:rsidP="00AD0A44">
      <w:pPr>
        <w:spacing w:before="11" w:after="0" w:line="240" w:lineRule="auto"/>
        <w:rPr>
          <w:rFonts w:ascii="Times New Roman" w:eastAsia="Times New Roman" w:hAnsi="Times New Roman" w:cs="Times New Roman"/>
          <w:color w:val="0D0D0D" w:themeColor="text1" w:themeTint="F2"/>
          <w:sz w:val="24"/>
          <w:szCs w:val="24"/>
        </w:rPr>
      </w:pPr>
      <w:r w:rsidRPr="000569EB">
        <w:rPr>
          <w:rFonts w:ascii="Times New Roman" w:eastAsia="Times New Roman" w:hAnsi="Times New Roman" w:cs="Times New Roman"/>
          <w:noProof/>
          <w:color w:val="0D0D0D" w:themeColor="text1" w:themeTint="F2"/>
          <w:sz w:val="16"/>
          <w:szCs w:val="16"/>
        </w:rPr>
        <mc:AlternateContent>
          <mc:Choice Requires="wps">
            <w:drawing>
              <wp:anchor distT="45720" distB="45720" distL="114300" distR="114300" simplePos="0" relativeHeight="251659264" behindDoc="0" locked="0" layoutInCell="1" allowOverlap="1" wp14:anchorId="5831CA8F" wp14:editId="0934ACDD">
                <wp:simplePos x="0" y="0"/>
                <wp:positionH relativeFrom="column">
                  <wp:posOffset>-281940</wp:posOffset>
                </wp:positionH>
                <wp:positionV relativeFrom="paragraph">
                  <wp:posOffset>-927735</wp:posOffset>
                </wp:positionV>
                <wp:extent cx="1600200" cy="3429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2900"/>
                        </a:xfrm>
                        <a:prstGeom prst="rect">
                          <a:avLst/>
                        </a:prstGeom>
                        <a:solidFill>
                          <a:srgbClr val="FFFFFF"/>
                        </a:solidFill>
                        <a:ln w="9525">
                          <a:noFill/>
                          <a:miter lim="800000"/>
                          <a:headEnd/>
                          <a:tailEnd/>
                        </a:ln>
                      </wps:spPr>
                      <wps:txbx>
                        <w:txbxContent>
                          <w:p w14:paraId="7D9A03B3" w14:textId="77777777" w:rsidR="00AD0A44" w:rsidRPr="002E37EA" w:rsidRDefault="00AD0A44" w:rsidP="00AD0A44">
                            <w:pPr>
                              <w:rPr>
                                <w:rFonts w:ascii="Times New Roman" w:hAnsi="Times New Roman" w:cs="Times New Roman"/>
                                <w:b/>
                                <w:bCs/>
                                <w:sz w:val="24"/>
                                <w:szCs w:val="24"/>
                              </w:rPr>
                            </w:pPr>
                            <w:r w:rsidRPr="002E37EA">
                              <w:rPr>
                                <w:rFonts w:ascii="Times New Roman" w:hAnsi="Times New Roman" w:cs="Times New Roman"/>
                                <w:b/>
                                <w:bCs/>
                                <w:sz w:val="24"/>
                                <w:szCs w:val="24"/>
                              </w:rPr>
                              <w:t>Table 3.1 Continued</w:t>
                            </w:r>
                          </w:p>
                          <w:p w14:paraId="188CDB3F" w14:textId="77777777" w:rsidR="00AD0A44" w:rsidRPr="002E37EA" w:rsidRDefault="00AD0A44" w:rsidP="00AD0A44">
                            <w:pPr>
                              <w:rPr>
                                <w:rFonts w:ascii="Times New Roman" w:hAnsi="Times New Roman" w:cs="Times New Roman"/>
                                <w:b/>
                                <w:bC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31CA8F" id="_x0000_t202" coordsize="21600,21600" o:spt="202" path="m,l,21600r21600,l21600,xe">
                <v:stroke joinstyle="miter"/>
                <v:path gradientshapeok="t" o:connecttype="rect"/>
              </v:shapetype>
              <v:shape id="Text Box 2" o:spid="_x0000_s1026" type="#_x0000_t202" style="position:absolute;margin-left:-22.2pt;margin-top:-73.05pt;width:126pt;height:27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" stroked="f">
                <v:textbox>
                  <w:txbxContent>
                    <w:p w14:paraId="7D9A03B3" w14:textId="77777777" w:rsidR="00AD0A44" w:rsidRPr="002E37EA" w:rsidRDefault="00AD0A44" w:rsidP="00AD0A44">
                      <w:pPr>
                        <w:rPr>
                          <w:rFonts w:ascii="Times New Roman" w:hAnsi="Times New Roman" w:cs="Times New Roman"/>
                          <w:b/>
                          <w:bCs/>
                          <w:sz w:val="24"/>
                          <w:szCs w:val="24"/>
                        </w:rPr>
                      </w:pPr>
                      <w:r w:rsidRPr="002E37EA">
                        <w:rPr>
                          <w:rFonts w:ascii="Times New Roman" w:hAnsi="Times New Roman" w:cs="Times New Roman"/>
                          <w:b/>
                          <w:bCs/>
                          <w:sz w:val="24"/>
                          <w:szCs w:val="24"/>
                        </w:rPr>
                        <w:t>Table 3.1 Continued</w:t>
                      </w:r>
                    </w:p>
                    <w:p w14:paraId="188CDB3F" w14:textId="77777777" w:rsidR="00AD0A44" w:rsidRPr="002E37EA" w:rsidRDefault="00AD0A44" w:rsidP="00AD0A44">
                      <w:pPr>
                        <w:rPr>
                          <w:rFonts w:ascii="Times New Roman" w:hAnsi="Times New Roman" w:cs="Times New Roman"/>
                          <w:b/>
                          <w:bCs/>
                          <w:sz w:val="24"/>
                          <w:szCs w:val="24"/>
                        </w:rPr>
                      </w:pPr>
                    </w:p>
                  </w:txbxContent>
                </v:textbox>
                <w10:wrap type="square"/>
              </v:shape>
            </w:pict>
          </mc:Fallback>
        </mc:AlternateContent>
      </w:r>
    </w:p>
    <w:p w14:paraId="5E9BC7F2" w14:textId="77777777" w:rsidR="00AD0A44" w:rsidRPr="005D2D05" w:rsidRDefault="00AD0A44" w:rsidP="00AD0A44">
      <w:pPr>
        <w:spacing w:before="11" w:after="0" w:line="240" w:lineRule="auto"/>
        <w:rPr>
          <w:rFonts w:ascii="Times New Roman" w:eastAsia="Times New Roman" w:hAnsi="Times New Roman" w:cs="Times New Roman"/>
          <w:color w:val="0D0D0D" w:themeColor="text1" w:themeTint="F2"/>
          <w:sz w:val="18"/>
          <w:szCs w:val="18"/>
        </w:rPr>
      </w:pPr>
      <w:r w:rsidRPr="005D2D05">
        <w:rPr>
          <w:rFonts w:ascii="Times New Roman" w:eastAsia="Times New Roman" w:hAnsi="Times New Roman" w:cs="Times New Roman"/>
          <w:color w:val="0D0D0D" w:themeColor="text1" w:themeTint="F2"/>
        </w:rPr>
        <w:t xml:space="preserve"> *</w:t>
      </w:r>
      <w:r w:rsidRPr="005D2D05">
        <w:rPr>
          <w:rFonts w:ascii="Times New Roman" w:eastAsia="Times New Roman" w:hAnsi="Times New Roman" w:cs="Times New Roman"/>
          <w:color w:val="0D0D0D" w:themeColor="text1" w:themeTint="F2"/>
          <w:sz w:val="18"/>
          <w:szCs w:val="18"/>
        </w:rPr>
        <w:t>Newborn</w:t>
      </w:r>
      <w:r w:rsidRPr="005D2D05">
        <w:rPr>
          <w:rFonts w:ascii="Times New Roman" w:eastAsia="Times New Roman" w:hAnsi="Times New Roman" w:cs="Times New Roman"/>
          <w:color w:val="0D0D0D" w:themeColor="text1" w:themeTint="F2"/>
          <w:spacing w:val="-5"/>
          <w:sz w:val="18"/>
          <w:szCs w:val="18"/>
        </w:rPr>
        <w:t xml:space="preserve"> </w:t>
      </w:r>
      <w:r w:rsidRPr="005D2D05">
        <w:rPr>
          <w:rFonts w:ascii="Times New Roman" w:eastAsia="Times New Roman" w:hAnsi="Times New Roman" w:cs="Times New Roman"/>
          <w:color w:val="0D0D0D" w:themeColor="text1" w:themeTint="F2"/>
          <w:sz w:val="18"/>
          <w:szCs w:val="18"/>
        </w:rPr>
        <w:t>screening</w:t>
      </w:r>
    </w:p>
    <w:p w14:paraId="195278B7" w14:textId="77777777" w:rsidR="00AD0A44" w:rsidRPr="005D2D05" w:rsidRDefault="00AD0A44" w:rsidP="00AD0A44">
      <w:pPr>
        <w:spacing w:before="11" w:after="0" w:line="240" w:lineRule="auto"/>
        <w:rPr>
          <w:rFonts w:ascii="Times New Roman" w:eastAsia="Times New Roman" w:hAnsi="Times New Roman" w:cs="Times New Roman"/>
          <w:color w:val="0D0D0D" w:themeColor="text1" w:themeTint="F2"/>
          <w:sz w:val="18"/>
          <w:szCs w:val="18"/>
        </w:rPr>
      </w:pPr>
      <w:r w:rsidRPr="005D2D05">
        <w:rPr>
          <w:rFonts w:ascii="Times New Roman" w:eastAsia="Times New Roman" w:hAnsi="Times New Roman" w:cs="Times New Roman"/>
          <w:color w:val="0D0D0D" w:themeColor="text1" w:themeTint="F2"/>
          <w:sz w:val="18"/>
          <w:szCs w:val="18"/>
        </w:rPr>
        <w:t>**95%</w:t>
      </w:r>
      <w:r w:rsidRPr="005D2D05">
        <w:rPr>
          <w:rFonts w:ascii="Times New Roman" w:eastAsia="Times New Roman" w:hAnsi="Times New Roman" w:cs="Times New Roman"/>
          <w:color w:val="0D0D0D" w:themeColor="text1" w:themeTint="F2"/>
          <w:spacing w:val="-8"/>
          <w:sz w:val="18"/>
          <w:szCs w:val="18"/>
        </w:rPr>
        <w:t xml:space="preserve"> </w:t>
      </w:r>
      <w:r w:rsidRPr="005D2D05">
        <w:rPr>
          <w:rFonts w:ascii="Times New Roman" w:eastAsia="Times New Roman" w:hAnsi="Times New Roman" w:cs="Times New Roman"/>
          <w:color w:val="0D0D0D" w:themeColor="text1" w:themeTint="F2"/>
          <w:sz w:val="18"/>
          <w:szCs w:val="18"/>
        </w:rPr>
        <w:t>confidence</w:t>
      </w:r>
      <w:r w:rsidRPr="005D2D05">
        <w:rPr>
          <w:rFonts w:ascii="Times New Roman" w:eastAsia="Times New Roman" w:hAnsi="Times New Roman" w:cs="Times New Roman"/>
          <w:color w:val="0D0D0D" w:themeColor="text1" w:themeTint="F2"/>
          <w:spacing w:val="-7"/>
          <w:sz w:val="18"/>
          <w:szCs w:val="18"/>
        </w:rPr>
        <w:t xml:space="preserve"> </w:t>
      </w:r>
      <w:r w:rsidRPr="005D2D05">
        <w:rPr>
          <w:rFonts w:ascii="Times New Roman" w:eastAsia="Times New Roman" w:hAnsi="Times New Roman" w:cs="Times New Roman"/>
          <w:color w:val="0D0D0D" w:themeColor="text1" w:themeTint="F2"/>
          <w:sz w:val="18"/>
          <w:szCs w:val="18"/>
        </w:rPr>
        <w:t>intervals</w:t>
      </w:r>
    </w:p>
    <w:p w14:paraId="0BEDCA3E" w14:textId="77777777" w:rsidR="00AD0A44" w:rsidRPr="005D2D05" w:rsidRDefault="00AD0A44" w:rsidP="00AD0A44">
      <w:pPr>
        <w:spacing w:before="61" w:after="0" w:line="480" w:lineRule="auto"/>
        <w:rPr>
          <w:rFonts w:ascii="Times New Roman" w:eastAsia="Times New Roman" w:hAnsi="Times New Roman" w:cs="Times New Roman"/>
          <w:color w:val="0D0D0D" w:themeColor="text1" w:themeTint="F2"/>
          <w:sz w:val="18"/>
          <w:szCs w:val="18"/>
        </w:rPr>
      </w:pPr>
      <w:r w:rsidRPr="005D2D05">
        <w:rPr>
          <w:rFonts w:ascii="Times New Roman" w:eastAsia="Times New Roman" w:hAnsi="Times New Roman" w:cs="Times New Roman"/>
          <w:color w:val="0D0D0D" w:themeColor="text1" w:themeTint="F2"/>
          <w:sz w:val="18"/>
          <w:szCs w:val="18"/>
        </w:rPr>
        <w:t>***Censored</w:t>
      </w:r>
      <w:r w:rsidRPr="005D2D05">
        <w:rPr>
          <w:rFonts w:ascii="Times New Roman" w:eastAsia="Times New Roman" w:hAnsi="Times New Roman" w:cs="Times New Roman"/>
          <w:color w:val="0D0D0D" w:themeColor="text1" w:themeTint="F2"/>
          <w:spacing w:val="2"/>
          <w:sz w:val="18"/>
          <w:szCs w:val="18"/>
        </w:rPr>
        <w:t xml:space="preserve"> </w:t>
      </w:r>
      <w:r w:rsidRPr="005D2D05">
        <w:rPr>
          <w:rFonts w:ascii="Times New Roman" w:eastAsia="Times New Roman" w:hAnsi="Times New Roman" w:cs="Times New Roman"/>
          <w:color w:val="0D0D0D" w:themeColor="text1" w:themeTint="F2"/>
          <w:sz w:val="18"/>
          <w:szCs w:val="18"/>
        </w:rPr>
        <w:t>cases</w:t>
      </w:r>
      <w:r w:rsidRPr="005D2D05">
        <w:rPr>
          <w:rFonts w:ascii="Times New Roman" w:eastAsia="Times New Roman" w:hAnsi="Times New Roman" w:cs="Times New Roman"/>
          <w:color w:val="0D0D0D" w:themeColor="text1" w:themeTint="F2"/>
          <w:spacing w:val="3"/>
          <w:sz w:val="18"/>
          <w:szCs w:val="18"/>
        </w:rPr>
        <w:t xml:space="preserve"> </w:t>
      </w:r>
      <w:r w:rsidRPr="005D2D05">
        <w:rPr>
          <w:rFonts w:ascii="Times New Roman" w:eastAsia="Times New Roman" w:hAnsi="Times New Roman" w:cs="Times New Roman"/>
          <w:color w:val="0D0D0D" w:themeColor="text1" w:themeTint="F2"/>
          <w:sz w:val="18"/>
          <w:szCs w:val="18"/>
        </w:rPr>
        <w:t>(i.e.</w:t>
      </w:r>
      <w:r w:rsidRPr="005D2D05">
        <w:rPr>
          <w:rFonts w:ascii="Times New Roman" w:eastAsia="Times New Roman" w:hAnsi="Times New Roman" w:cs="Times New Roman"/>
          <w:color w:val="0D0D0D" w:themeColor="text1" w:themeTint="F2"/>
          <w:spacing w:val="2"/>
          <w:sz w:val="18"/>
          <w:szCs w:val="18"/>
        </w:rPr>
        <w:t xml:space="preserve"> </w:t>
      </w:r>
      <w:r w:rsidRPr="005D2D05">
        <w:rPr>
          <w:rFonts w:ascii="Times New Roman" w:eastAsia="Times New Roman" w:hAnsi="Times New Roman" w:cs="Times New Roman"/>
          <w:color w:val="0D0D0D" w:themeColor="text1" w:themeTint="F2"/>
          <w:sz w:val="18"/>
          <w:szCs w:val="18"/>
        </w:rPr>
        <w:t>cells</w:t>
      </w:r>
      <w:r w:rsidRPr="005D2D05">
        <w:rPr>
          <w:rFonts w:ascii="Times New Roman" w:eastAsia="Times New Roman" w:hAnsi="Times New Roman" w:cs="Times New Roman"/>
          <w:color w:val="0D0D0D" w:themeColor="text1" w:themeTint="F2"/>
          <w:spacing w:val="3"/>
          <w:sz w:val="18"/>
          <w:szCs w:val="18"/>
        </w:rPr>
        <w:t xml:space="preserve"> </w:t>
      </w:r>
      <w:r w:rsidRPr="005D2D05">
        <w:rPr>
          <w:rFonts w:ascii="Times New Roman" w:eastAsia="Times New Roman" w:hAnsi="Times New Roman" w:cs="Times New Roman"/>
          <w:color w:val="0D0D0D" w:themeColor="text1" w:themeTint="F2"/>
          <w:sz w:val="18"/>
          <w:szCs w:val="18"/>
        </w:rPr>
        <w:t>with</w:t>
      </w:r>
      <w:r w:rsidRPr="005D2D05">
        <w:rPr>
          <w:rFonts w:ascii="Times New Roman" w:eastAsia="Times New Roman" w:hAnsi="Times New Roman" w:cs="Times New Roman"/>
          <w:color w:val="0D0D0D" w:themeColor="text1" w:themeTint="F2"/>
          <w:spacing w:val="3"/>
          <w:sz w:val="18"/>
          <w:szCs w:val="18"/>
        </w:rPr>
        <w:t xml:space="preserve"> </w:t>
      </w:r>
      <w:r w:rsidRPr="005D2D05">
        <w:rPr>
          <w:rFonts w:ascii="Times New Roman" w:eastAsia="Times New Roman" w:hAnsi="Times New Roman" w:cs="Times New Roman"/>
          <w:color w:val="0D0D0D" w:themeColor="text1" w:themeTint="F2"/>
          <w:sz w:val="18"/>
          <w:szCs w:val="18"/>
        </w:rPr>
        <w:t>&lt;</w:t>
      </w:r>
      <w:r w:rsidRPr="005D2D05">
        <w:rPr>
          <w:rFonts w:ascii="Times New Roman" w:eastAsia="Times New Roman" w:hAnsi="Times New Roman" w:cs="Times New Roman"/>
          <w:color w:val="0D0D0D" w:themeColor="text1" w:themeTint="F2"/>
          <w:spacing w:val="-21"/>
          <w:sz w:val="18"/>
          <w:szCs w:val="18"/>
        </w:rPr>
        <w:t xml:space="preserve"> </w:t>
      </w:r>
      <w:r w:rsidRPr="005D2D05">
        <w:rPr>
          <w:rFonts w:ascii="Times New Roman" w:eastAsia="Times New Roman" w:hAnsi="Times New Roman" w:cs="Times New Roman"/>
          <w:color w:val="0D0D0D" w:themeColor="text1" w:themeTint="F2"/>
          <w:sz w:val="18"/>
          <w:szCs w:val="18"/>
        </w:rPr>
        <w:t>5</w:t>
      </w:r>
      <w:r w:rsidRPr="005D2D05">
        <w:rPr>
          <w:rFonts w:ascii="Times New Roman" w:eastAsia="Times New Roman" w:hAnsi="Times New Roman" w:cs="Times New Roman"/>
          <w:color w:val="0D0D0D" w:themeColor="text1" w:themeTint="F2"/>
          <w:spacing w:val="3"/>
          <w:sz w:val="18"/>
          <w:szCs w:val="18"/>
        </w:rPr>
        <w:t xml:space="preserve"> </w:t>
      </w:r>
      <w:r w:rsidRPr="005D2D05">
        <w:rPr>
          <w:rFonts w:ascii="Times New Roman" w:eastAsia="Times New Roman" w:hAnsi="Times New Roman" w:cs="Times New Roman"/>
          <w:color w:val="0D0D0D" w:themeColor="text1" w:themeTint="F2"/>
          <w:sz w:val="18"/>
          <w:szCs w:val="18"/>
        </w:rPr>
        <w:t>subjects)</w:t>
      </w:r>
    </w:p>
    <w:p w14:paraId="3C74641F" w14:textId="77777777" w:rsidR="00AD0A44" w:rsidRPr="0067103E" w:rsidRDefault="00AD0A44" w:rsidP="00AD0A44">
      <w:pPr>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br w:type="page"/>
      </w:r>
    </w:p>
    <w:p w14:paraId="2431C550" w14:textId="77777777" w:rsidR="00AD0A44" w:rsidRDefault="00A43242" w:rsidP="00AD0A44">
      <w:pPr>
        <w:spacing w:after="0" w:line="480" w:lineRule="auto"/>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lastRenderedPageBreak/>
        <w:t xml:space="preserve">who were licensed and overseen by a professional board in ND </w:t>
      </w:r>
      <w:r w:rsidR="00171B00" w:rsidRPr="0067103E">
        <w:rPr>
          <w:rFonts w:ascii="Times New Roman" w:eastAsia="Times New Roman" w:hAnsi="Times New Roman" w:cs="Times New Roman"/>
          <w:color w:val="0D0D0D" w:themeColor="text1" w:themeTint="F2"/>
          <w:sz w:val="24"/>
          <w:szCs w:val="24"/>
        </w:rPr>
        <w:fldChar w:fldCharType="begin"/>
      </w:r>
      <w:r w:rsidR="00D734BA" w:rsidRPr="0067103E">
        <w:rPr>
          <w:rFonts w:ascii="Times New Roman" w:eastAsia="Times New Roman" w:hAnsi="Times New Roman" w:cs="Times New Roman"/>
          <w:color w:val="0D0D0D" w:themeColor="text1" w:themeTint="F2"/>
          <w:sz w:val="24"/>
          <w:szCs w:val="24"/>
        </w:rPr>
        <w:instrText xml:space="preserve"> ADDIN EN.CITE &lt;EndNote&gt;&lt;Cite&gt;&lt;Author&gt;North Dakota Legislative Branch&lt;/Author&gt;&lt;Year&gt;2016&lt;/Year&gt;&lt;RecNum&gt;85&lt;/RecNum&gt;&lt;DisplayText&gt;[186, 199]&lt;/DisplayText&gt;&lt;record&gt;&lt;rec-number&gt;85&lt;/rec-number&gt;&lt;foreign-keys&gt;&lt;key app="EN" db-id="xxex9p5tf9ax5wefp29v52srrsfdf0vrrvd0" timestamp="1526563144"&gt;85&lt;/key&gt;&lt;/foreign-keys&gt;&lt;ref-type name="Legal Rule or Regulation"&gt;50&lt;/ref-type&gt;&lt;contributors&gt;&lt;authors&gt;&lt;author&gt;North Dakota Legislative Branch,&lt;/author&gt;&lt;/authors&gt;&lt;/contributors&gt;&lt;titles&gt;&lt;title&gt;Physicians and Surgeons NDCC 43 § 17&lt;/title&gt;&lt;/titles&gt;&lt;pages&gt;1-3&lt;/pages&gt;&lt;volume&gt;NDCC 43 § 17&lt;/volume&gt;&lt;section&gt;1&lt;/section&gt;&lt;dates&gt;&lt;year&gt;2016&lt;/year&gt;&lt;/dates&gt;&lt;work-type&gt;State Law&lt;/work-type&gt;&lt;urls&gt;&lt;related-urls&gt;&lt;url&gt;http://www.legis.nd.gov/cencode/t43c17.pdf#nameddest=43-17-01&lt;/url&gt;&lt;/related-urls&gt;&lt;/urls&gt;&lt;/record&gt;&lt;/Cite&gt;&lt;Cite&gt;&lt;Author&gt;North Dakota Legislative Branch&lt;/Author&gt;&lt;Year&gt;2016&lt;/Year&gt;&lt;RecNum&gt;86&lt;/RecNum&gt;&lt;record&gt;&lt;rec-number&gt;86&lt;/rec-number&gt;&lt;foreign-keys&gt;&lt;key app="EN" db-id="xxex9p5tf9ax5wefp29v52srrsfdf0vrrvd0" timestamp="1526563144"&gt;86&lt;/key&gt;&lt;/foreign-keys&gt;&lt;ref-type name="Legal Rule or Regulation"&gt;50&lt;/ref-type&gt;&lt;contributors&gt;&lt;authors&gt;&lt;author&gt;North Dakota Legislative Branch,&lt;/author&gt;&lt;/authors&gt;&lt;secondary-authors&gt;&lt;author&gt;North Dakota State Government&lt;/author&gt;&lt;/secondary-authors&gt;&lt;/contributors&gt;&lt;titles&gt;&lt;title&gt;Advanced Practice Registered Nurse NDCC § 54-05-03.1&lt;/title&gt;&lt;secondary-title&gt;Advanced Practice Registered Nurse&lt;/secondary-title&gt;&lt;/titles&gt;&lt;pages&gt;1-8&lt;/pages&gt;&lt;volume&gt;54-05-03.1&lt;/volume&gt;&lt;section&gt;1&lt;/section&gt;&lt;dates&gt;&lt;year&gt;2016&lt;/year&gt;&lt;pub-dates&gt;&lt;date&gt;2014&lt;/date&gt;&lt;/pub-dates&gt;&lt;/dates&gt;&lt;urls&gt;&lt;/urls&gt;&lt;/record&gt;&lt;/Cite&gt;&lt;/EndNote&gt;</w:instrText>
      </w:r>
      <w:r w:rsidR="00171B00" w:rsidRPr="0067103E">
        <w:rPr>
          <w:rFonts w:ascii="Times New Roman" w:eastAsia="Times New Roman" w:hAnsi="Times New Roman" w:cs="Times New Roman"/>
          <w:color w:val="0D0D0D" w:themeColor="text1" w:themeTint="F2"/>
          <w:sz w:val="24"/>
          <w:szCs w:val="24"/>
        </w:rPr>
        <w:fldChar w:fldCharType="separate"/>
      </w:r>
      <w:r w:rsidR="00D734BA" w:rsidRPr="0067103E">
        <w:rPr>
          <w:rFonts w:ascii="Times New Roman" w:eastAsia="Times New Roman" w:hAnsi="Times New Roman" w:cs="Times New Roman"/>
          <w:noProof/>
          <w:color w:val="0D0D0D" w:themeColor="text1" w:themeTint="F2"/>
          <w:sz w:val="24"/>
          <w:szCs w:val="24"/>
        </w:rPr>
        <w:t>[186, 199]</w:t>
      </w:r>
      <w:r w:rsidR="00171B00" w:rsidRPr="0067103E">
        <w:rPr>
          <w:rFonts w:ascii="Times New Roman" w:eastAsia="Times New Roman" w:hAnsi="Times New Roman" w:cs="Times New Roman"/>
          <w:color w:val="0D0D0D" w:themeColor="text1" w:themeTint="F2"/>
          <w:sz w:val="24"/>
          <w:szCs w:val="24"/>
        </w:rPr>
        <w:fldChar w:fldCharType="end"/>
      </w:r>
      <w:r w:rsidR="00483E45"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This category included birth attendants who self-reported as medical doctors (MD), Doctor of Osteopathic Medicine (DO), or certified nurse midwives (CNM). The second category consisted of providers who identified themselves as an</w:t>
      </w:r>
      <w:r w:rsidRPr="0067103E">
        <w:rPr>
          <w:rFonts w:ascii="Times New Roman" w:eastAsia="Times New Roman" w:hAnsi="Times New Roman" w:cs="Times New Roman"/>
          <w:color w:val="0D0D0D" w:themeColor="text1" w:themeTint="F2"/>
          <w:spacing w:val="-12"/>
          <w:sz w:val="24"/>
          <w:szCs w:val="24"/>
        </w:rPr>
        <w:t xml:space="preserve"> </w:t>
      </w:r>
      <w:r w:rsidRPr="0067103E">
        <w:rPr>
          <w:rFonts w:ascii="Times New Roman" w:eastAsia="Times New Roman" w:hAnsi="Times New Roman" w:cs="Times New Roman"/>
          <w:color w:val="0D0D0D" w:themeColor="text1" w:themeTint="F2"/>
          <w:sz w:val="24"/>
          <w:szCs w:val="24"/>
        </w:rPr>
        <w:t>“other</w:t>
      </w:r>
      <w:r w:rsidRPr="0067103E">
        <w:rPr>
          <w:rFonts w:ascii="Times New Roman" w:eastAsia="Times New Roman" w:hAnsi="Times New Roman" w:cs="Times New Roman"/>
          <w:color w:val="0D0D0D" w:themeColor="text1" w:themeTint="F2"/>
          <w:spacing w:val="-11"/>
          <w:sz w:val="24"/>
          <w:szCs w:val="24"/>
        </w:rPr>
        <w:t xml:space="preserve"> </w:t>
      </w:r>
      <w:r w:rsidRPr="0067103E">
        <w:rPr>
          <w:rFonts w:ascii="Times New Roman" w:eastAsia="Times New Roman" w:hAnsi="Times New Roman" w:cs="Times New Roman"/>
          <w:color w:val="0D0D0D" w:themeColor="text1" w:themeTint="F2"/>
          <w:sz w:val="24"/>
          <w:szCs w:val="24"/>
        </w:rPr>
        <w:t>midwife”</w:t>
      </w:r>
      <w:r w:rsidRPr="0067103E">
        <w:rPr>
          <w:rFonts w:ascii="Times New Roman" w:eastAsia="Times New Roman" w:hAnsi="Times New Roman" w:cs="Times New Roman"/>
          <w:color w:val="0D0D0D" w:themeColor="text1" w:themeTint="F2"/>
          <w:spacing w:val="-12"/>
          <w:sz w:val="24"/>
          <w:szCs w:val="24"/>
        </w:rPr>
        <w:t xml:space="preserve"> </w:t>
      </w:r>
      <w:r w:rsidRPr="0067103E">
        <w:rPr>
          <w:rFonts w:ascii="Times New Roman" w:eastAsia="Times New Roman" w:hAnsi="Times New Roman" w:cs="Times New Roman"/>
          <w:color w:val="0D0D0D" w:themeColor="text1" w:themeTint="F2"/>
          <w:sz w:val="24"/>
          <w:szCs w:val="24"/>
        </w:rPr>
        <w:t>or</w:t>
      </w:r>
      <w:r w:rsidRPr="0067103E">
        <w:rPr>
          <w:rFonts w:ascii="Times New Roman" w:eastAsia="Times New Roman" w:hAnsi="Times New Roman" w:cs="Times New Roman"/>
          <w:color w:val="0D0D0D" w:themeColor="text1" w:themeTint="F2"/>
          <w:spacing w:val="-11"/>
          <w:sz w:val="24"/>
          <w:szCs w:val="24"/>
        </w:rPr>
        <w:t xml:space="preserve"> </w:t>
      </w:r>
      <w:r w:rsidRPr="0067103E">
        <w:rPr>
          <w:rFonts w:ascii="Times New Roman" w:eastAsia="Times New Roman" w:hAnsi="Times New Roman" w:cs="Times New Roman"/>
          <w:color w:val="0D0D0D" w:themeColor="text1" w:themeTint="F2"/>
          <w:sz w:val="24"/>
          <w:szCs w:val="24"/>
        </w:rPr>
        <w:t>“lay</w:t>
      </w:r>
      <w:r w:rsidRPr="0067103E">
        <w:rPr>
          <w:rFonts w:ascii="Times New Roman" w:eastAsia="Times New Roman" w:hAnsi="Times New Roman" w:cs="Times New Roman"/>
          <w:color w:val="0D0D0D" w:themeColor="text1" w:themeTint="F2"/>
          <w:spacing w:val="-11"/>
          <w:sz w:val="24"/>
          <w:szCs w:val="24"/>
        </w:rPr>
        <w:t xml:space="preserve"> </w:t>
      </w:r>
      <w:r w:rsidRPr="0067103E">
        <w:rPr>
          <w:rFonts w:ascii="Times New Roman" w:eastAsia="Times New Roman" w:hAnsi="Times New Roman" w:cs="Times New Roman"/>
          <w:color w:val="0D0D0D" w:themeColor="text1" w:themeTint="F2"/>
          <w:sz w:val="24"/>
          <w:szCs w:val="24"/>
        </w:rPr>
        <w:t>midwife”.</w:t>
      </w:r>
      <w:r w:rsidRPr="0067103E">
        <w:rPr>
          <w:rFonts w:ascii="Times New Roman" w:eastAsia="Times New Roman" w:hAnsi="Times New Roman" w:cs="Times New Roman"/>
          <w:color w:val="0D0D0D" w:themeColor="text1" w:themeTint="F2"/>
          <w:spacing w:val="-12"/>
          <w:sz w:val="24"/>
          <w:szCs w:val="24"/>
        </w:rPr>
        <w:t xml:space="preserve"> </w:t>
      </w:r>
      <w:r w:rsidRPr="0067103E">
        <w:rPr>
          <w:rFonts w:ascii="Times New Roman" w:eastAsia="Times New Roman" w:hAnsi="Times New Roman" w:cs="Times New Roman"/>
          <w:color w:val="0D0D0D" w:themeColor="text1" w:themeTint="F2"/>
          <w:sz w:val="24"/>
          <w:szCs w:val="24"/>
        </w:rPr>
        <w:t>“certified</w:t>
      </w:r>
      <w:r w:rsidRPr="0067103E">
        <w:rPr>
          <w:rFonts w:ascii="Times New Roman" w:eastAsia="Times New Roman" w:hAnsi="Times New Roman" w:cs="Times New Roman"/>
          <w:color w:val="0D0D0D" w:themeColor="text1" w:themeTint="F2"/>
          <w:spacing w:val="-11"/>
          <w:sz w:val="24"/>
          <w:szCs w:val="24"/>
        </w:rPr>
        <w:t xml:space="preserve"> </w:t>
      </w:r>
      <w:r w:rsidRPr="0067103E">
        <w:rPr>
          <w:rFonts w:ascii="Times New Roman" w:eastAsia="Times New Roman" w:hAnsi="Times New Roman" w:cs="Times New Roman"/>
          <w:color w:val="0D0D0D" w:themeColor="text1" w:themeTint="F2"/>
          <w:sz w:val="24"/>
          <w:szCs w:val="24"/>
        </w:rPr>
        <w:t>professional</w:t>
      </w:r>
      <w:r w:rsidR="00B7184D"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midwives” (CPM) were also included in the non-credentialed</w:t>
      </w:r>
      <w:r w:rsidRPr="0067103E">
        <w:rPr>
          <w:rFonts w:ascii="Times New Roman" w:eastAsia="Times New Roman" w:hAnsi="Times New Roman" w:cs="Times New Roman"/>
          <w:color w:val="0D0D0D" w:themeColor="text1" w:themeTint="F2"/>
          <w:spacing w:val="26"/>
          <w:sz w:val="24"/>
          <w:szCs w:val="24"/>
        </w:rPr>
        <w:t xml:space="preserve"> </w:t>
      </w:r>
      <w:r w:rsidRPr="0067103E">
        <w:rPr>
          <w:rFonts w:ascii="Times New Roman" w:eastAsia="Times New Roman" w:hAnsi="Times New Roman" w:cs="Times New Roman"/>
          <w:color w:val="0D0D0D" w:themeColor="text1" w:themeTint="F2"/>
          <w:sz w:val="24"/>
          <w:szCs w:val="24"/>
        </w:rPr>
        <w:t>category</w:t>
      </w:r>
      <w:r w:rsidRPr="0067103E">
        <w:rPr>
          <w:rFonts w:ascii="Times New Roman" w:eastAsia="Times New Roman" w:hAnsi="Times New Roman" w:cs="Times New Roman"/>
          <w:color w:val="0D0D0D" w:themeColor="text1" w:themeTint="F2"/>
          <w:spacing w:val="26"/>
          <w:sz w:val="24"/>
          <w:szCs w:val="24"/>
        </w:rPr>
        <w:t xml:space="preserve"> </w:t>
      </w:r>
      <w:r w:rsidRPr="0067103E">
        <w:rPr>
          <w:rFonts w:ascii="Times New Roman" w:eastAsia="Times New Roman" w:hAnsi="Times New Roman" w:cs="Times New Roman"/>
          <w:color w:val="0D0D0D" w:themeColor="text1" w:themeTint="F2"/>
          <w:sz w:val="24"/>
          <w:szCs w:val="24"/>
        </w:rPr>
        <w:t>since</w:t>
      </w:r>
      <w:r w:rsidRPr="0067103E">
        <w:rPr>
          <w:rFonts w:ascii="Times New Roman" w:eastAsia="Times New Roman" w:hAnsi="Times New Roman" w:cs="Times New Roman"/>
          <w:color w:val="0D0D0D" w:themeColor="text1" w:themeTint="F2"/>
          <w:spacing w:val="27"/>
          <w:sz w:val="24"/>
          <w:szCs w:val="24"/>
        </w:rPr>
        <w:t xml:space="preserve"> </w:t>
      </w:r>
      <w:r w:rsidRPr="0067103E">
        <w:rPr>
          <w:rFonts w:ascii="Times New Roman" w:eastAsia="Times New Roman" w:hAnsi="Times New Roman" w:cs="Times New Roman"/>
          <w:color w:val="0D0D0D" w:themeColor="text1" w:themeTint="F2"/>
          <w:sz w:val="24"/>
          <w:szCs w:val="24"/>
        </w:rPr>
        <w:t>they</w:t>
      </w:r>
      <w:r w:rsidRPr="0067103E">
        <w:rPr>
          <w:rFonts w:ascii="Times New Roman" w:eastAsia="Times New Roman" w:hAnsi="Times New Roman" w:cs="Times New Roman"/>
          <w:color w:val="0D0D0D" w:themeColor="text1" w:themeTint="F2"/>
          <w:spacing w:val="26"/>
          <w:sz w:val="24"/>
          <w:szCs w:val="24"/>
        </w:rPr>
        <w:t xml:space="preserve"> </w:t>
      </w:r>
      <w:r w:rsidRPr="0067103E">
        <w:rPr>
          <w:rFonts w:ascii="Times New Roman" w:eastAsia="Times New Roman" w:hAnsi="Times New Roman" w:cs="Times New Roman"/>
          <w:color w:val="0D0D0D" w:themeColor="text1" w:themeTint="F2"/>
          <w:sz w:val="24"/>
          <w:szCs w:val="24"/>
        </w:rPr>
        <w:t>are</w:t>
      </w:r>
      <w:r w:rsidRPr="0067103E">
        <w:rPr>
          <w:rFonts w:ascii="Times New Roman" w:eastAsia="Times New Roman" w:hAnsi="Times New Roman" w:cs="Times New Roman"/>
          <w:color w:val="0D0D0D" w:themeColor="text1" w:themeTint="F2"/>
          <w:spacing w:val="26"/>
          <w:sz w:val="24"/>
          <w:szCs w:val="24"/>
        </w:rPr>
        <w:t xml:space="preserve"> </w:t>
      </w:r>
      <w:r w:rsidRPr="0067103E">
        <w:rPr>
          <w:rFonts w:ascii="Times New Roman" w:eastAsia="Times New Roman" w:hAnsi="Times New Roman" w:cs="Times New Roman"/>
          <w:color w:val="0D0D0D" w:themeColor="text1" w:themeTint="F2"/>
          <w:sz w:val="24"/>
          <w:szCs w:val="24"/>
        </w:rPr>
        <w:t>not</w:t>
      </w:r>
      <w:r w:rsidRPr="0067103E">
        <w:rPr>
          <w:rFonts w:ascii="Times New Roman" w:eastAsia="Times New Roman" w:hAnsi="Times New Roman" w:cs="Times New Roman"/>
          <w:color w:val="0D0D0D" w:themeColor="text1" w:themeTint="F2"/>
          <w:spacing w:val="27"/>
          <w:sz w:val="24"/>
          <w:szCs w:val="24"/>
        </w:rPr>
        <w:t xml:space="preserve"> </w:t>
      </w:r>
      <w:r w:rsidRPr="0067103E">
        <w:rPr>
          <w:rFonts w:ascii="Times New Roman" w:eastAsia="Times New Roman" w:hAnsi="Times New Roman" w:cs="Times New Roman"/>
          <w:color w:val="0D0D0D" w:themeColor="text1" w:themeTint="F2"/>
          <w:sz w:val="24"/>
          <w:szCs w:val="24"/>
        </w:rPr>
        <w:t>recognized</w:t>
      </w:r>
      <w:r w:rsidRPr="0067103E">
        <w:rPr>
          <w:rFonts w:ascii="Times New Roman" w:eastAsia="Times New Roman" w:hAnsi="Times New Roman" w:cs="Times New Roman"/>
          <w:color w:val="0D0D0D" w:themeColor="text1" w:themeTint="F2"/>
          <w:spacing w:val="26"/>
          <w:sz w:val="24"/>
          <w:szCs w:val="24"/>
        </w:rPr>
        <w:t xml:space="preserve"> </w:t>
      </w:r>
      <w:r w:rsidRPr="0067103E">
        <w:rPr>
          <w:rFonts w:ascii="Times New Roman" w:eastAsia="Times New Roman" w:hAnsi="Times New Roman" w:cs="Times New Roman"/>
          <w:color w:val="0D0D0D" w:themeColor="text1" w:themeTint="F2"/>
          <w:sz w:val="24"/>
          <w:szCs w:val="24"/>
        </w:rPr>
        <w:t>or</w:t>
      </w:r>
      <w:r w:rsidRPr="0067103E">
        <w:rPr>
          <w:rFonts w:ascii="Times New Roman" w:eastAsia="Times New Roman" w:hAnsi="Times New Roman" w:cs="Times New Roman"/>
          <w:color w:val="0D0D0D" w:themeColor="text1" w:themeTint="F2"/>
          <w:spacing w:val="26"/>
          <w:sz w:val="24"/>
          <w:szCs w:val="24"/>
        </w:rPr>
        <w:t xml:space="preserve"> </w:t>
      </w:r>
      <w:r w:rsidRPr="0067103E">
        <w:rPr>
          <w:rFonts w:ascii="Times New Roman" w:eastAsia="Times New Roman" w:hAnsi="Times New Roman" w:cs="Times New Roman"/>
          <w:color w:val="0D0D0D" w:themeColor="text1" w:themeTint="F2"/>
          <w:sz w:val="24"/>
          <w:szCs w:val="24"/>
        </w:rPr>
        <w:t>overseen</w:t>
      </w:r>
      <w:r w:rsidRPr="0067103E">
        <w:rPr>
          <w:rFonts w:ascii="Times New Roman" w:eastAsia="Times New Roman" w:hAnsi="Times New Roman" w:cs="Times New Roman"/>
          <w:color w:val="0D0D0D" w:themeColor="text1" w:themeTint="F2"/>
          <w:spacing w:val="-47"/>
          <w:sz w:val="24"/>
          <w:szCs w:val="24"/>
        </w:rPr>
        <w:t xml:space="preserve"> </w:t>
      </w:r>
      <w:r w:rsidRPr="0067103E">
        <w:rPr>
          <w:rFonts w:ascii="Times New Roman" w:eastAsia="Times New Roman" w:hAnsi="Times New Roman" w:cs="Times New Roman"/>
          <w:color w:val="0D0D0D" w:themeColor="text1" w:themeTint="F2"/>
          <w:sz w:val="24"/>
          <w:szCs w:val="24"/>
        </w:rPr>
        <w:t>by either the board of nursing or board of medicine in ND</w:t>
      </w:r>
      <w:r w:rsidR="00771678" w:rsidRPr="0067103E">
        <w:rPr>
          <w:rFonts w:ascii="Times New Roman" w:hAnsi="Times New Roman" w:cs="Times New Roman"/>
          <w:color w:val="0D0D0D" w:themeColor="text1" w:themeTint="F2"/>
          <w:sz w:val="24"/>
          <w:szCs w:val="24"/>
        </w:rPr>
        <w:t xml:space="preserve"> </w:t>
      </w:r>
      <w:r w:rsidR="00171B00" w:rsidRPr="0067103E">
        <w:rPr>
          <w:rFonts w:ascii="Times New Roman" w:eastAsia="Times New Roman" w:hAnsi="Times New Roman" w:cs="Times New Roman"/>
          <w:color w:val="0D0D0D" w:themeColor="text1" w:themeTint="F2"/>
          <w:spacing w:val="1"/>
          <w:sz w:val="24"/>
          <w:szCs w:val="24"/>
        </w:rPr>
        <w:fldChar w:fldCharType="begin"/>
      </w:r>
      <w:r w:rsidR="00D734BA" w:rsidRPr="0067103E">
        <w:rPr>
          <w:rFonts w:ascii="Times New Roman" w:eastAsia="Times New Roman" w:hAnsi="Times New Roman" w:cs="Times New Roman"/>
          <w:color w:val="0D0D0D" w:themeColor="text1" w:themeTint="F2"/>
          <w:spacing w:val="1"/>
          <w:sz w:val="24"/>
          <w:szCs w:val="24"/>
        </w:rPr>
        <w:instrText xml:space="preserve"> ADDIN EN.CITE &lt;EndNote&gt;&lt;Cite&gt;&lt;Author&gt;North Dakota Legislative Branch&lt;/Author&gt;&lt;Year&gt;2016&lt;/Year&gt;&lt;RecNum&gt;85&lt;/RecNum&gt;&lt;DisplayText&gt;[186, 199]&lt;/DisplayText&gt;&lt;record&gt;&lt;rec-number&gt;85&lt;/rec-number&gt;&lt;foreign-keys&gt;&lt;key app="EN" db-id="xxex9p5tf9ax5wefp29v52srrsfdf0vrrvd0" timestamp="1526563144"&gt;85&lt;/key&gt;&lt;/foreign-keys&gt;&lt;ref-type name="Legal Rule or Regulation"&gt;50&lt;/ref-type&gt;&lt;contributors&gt;&lt;authors&gt;&lt;author&gt;North Dakota Legislative Branch,&lt;/author&gt;&lt;/authors&gt;&lt;/contributors&gt;&lt;titles&gt;&lt;title&gt;Physicians and Surgeons NDCC 43 § 17&lt;/title&gt;&lt;/titles&gt;&lt;pages&gt;1-3&lt;/pages&gt;&lt;volume&gt;NDCC 43 § 17&lt;/volume&gt;&lt;section&gt;1&lt;/section&gt;&lt;dates&gt;&lt;year&gt;2016&lt;/year&gt;&lt;/dates&gt;&lt;work-type&gt;State Law&lt;/work-type&gt;&lt;urls&gt;&lt;related-urls&gt;&lt;url&gt;http://www.legis.nd.gov/cencode/t43c17.pdf#nameddest=43-17-01&lt;/url&gt;&lt;/related-urls&gt;&lt;/urls&gt;&lt;/record&gt;&lt;/Cite&gt;&lt;Cite&gt;&lt;Author&gt;North Dakota Legislative Branch&lt;/Author&gt;&lt;Year&gt;2016&lt;/Year&gt;&lt;RecNum&gt;86&lt;/RecNum&gt;&lt;record&gt;&lt;rec-number&gt;86&lt;/rec-number&gt;&lt;foreign-keys&gt;&lt;key app="EN" db-id="xxex9p5tf9ax5wefp29v52srrsfdf0vrrvd0" timestamp="1526563144"&gt;86&lt;/key&gt;&lt;/foreign-keys&gt;&lt;ref-type name="Legal Rule or Regulation"&gt;50&lt;/ref-type&gt;&lt;contributors&gt;&lt;authors&gt;&lt;author&gt;North Dakota Legislative Branch,&lt;/author&gt;&lt;/authors&gt;&lt;secondary-authors&gt;&lt;author&gt;North Dakota State Government&lt;/author&gt;&lt;/secondary-authors&gt;&lt;/contributors&gt;&lt;titles&gt;&lt;title&gt;Advanced Practice Registered Nurse NDCC § 54-05-03.1&lt;/title&gt;&lt;secondary-title&gt;Advanced Practice Registered Nurse&lt;/secondary-title&gt;&lt;/titles&gt;&lt;pages&gt;1-8&lt;/pages&gt;&lt;volume&gt;54-05-03.1&lt;/volume&gt;&lt;section&gt;1&lt;/section&gt;&lt;dates&gt;&lt;year&gt;2016&lt;/year&gt;&lt;pub-dates&gt;&lt;date&gt;2014&lt;/date&gt;&lt;/pub-dates&gt;&lt;/dates&gt;&lt;urls&gt;&lt;/urls&gt;&lt;/record&gt;&lt;/Cite&gt;&lt;/EndNote&gt;</w:instrText>
      </w:r>
      <w:r w:rsidR="00171B00" w:rsidRPr="0067103E">
        <w:rPr>
          <w:rFonts w:ascii="Times New Roman" w:eastAsia="Times New Roman" w:hAnsi="Times New Roman" w:cs="Times New Roman"/>
          <w:color w:val="0D0D0D" w:themeColor="text1" w:themeTint="F2"/>
          <w:spacing w:val="1"/>
          <w:sz w:val="24"/>
          <w:szCs w:val="24"/>
        </w:rPr>
        <w:fldChar w:fldCharType="separate"/>
      </w:r>
      <w:r w:rsidR="00D734BA" w:rsidRPr="0067103E">
        <w:rPr>
          <w:rFonts w:ascii="Times New Roman" w:eastAsia="Times New Roman" w:hAnsi="Times New Roman" w:cs="Times New Roman"/>
          <w:noProof/>
          <w:color w:val="0D0D0D" w:themeColor="text1" w:themeTint="F2"/>
          <w:spacing w:val="1"/>
          <w:sz w:val="24"/>
          <w:szCs w:val="24"/>
        </w:rPr>
        <w:t>[186, 199]</w:t>
      </w:r>
      <w:r w:rsidR="00171B00" w:rsidRPr="0067103E">
        <w:rPr>
          <w:rFonts w:ascii="Times New Roman" w:eastAsia="Times New Roman" w:hAnsi="Times New Roman" w:cs="Times New Roman"/>
          <w:color w:val="0D0D0D" w:themeColor="text1" w:themeTint="F2"/>
          <w:spacing w:val="1"/>
          <w:sz w:val="24"/>
          <w:szCs w:val="24"/>
        </w:rPr>
        <w:fldChar w:fldCharType="end"/>
      </w:r>
      <w:r w:rsidR="00771678" w:rsidRPr="0067103E">
        <w:rPr>
          <w:rFonts w:ascii="Times New Roman" w:eastAsia="Times New Roman" w:hAnsi="Times New Roman" w:cs="Times New Roman"/>
          <w:color w:val="0D0D0D" w:themeColor="text1" w:themeTint="F2"/>
          <w:spacing w:val="1"/>
          <w:sz w:val="24"/>
          <w:szCs w:val="24"/>
        </w:rPr>
        <w:t xml:space="preserve">. </w:t>
      </w:r>
      <w:r w:rsidRPr="0067103E">
        <w:rPr>
          <w:rFonts w:ascii="Times New Roman" w:eastAsia="Times New Roman" w:hAnsi="Times New Roman" w:cs="Times New Roman"/>
          <w:color w:val="0D0D0D" w:themeColor="text1" w:themeTint="F2"/>
          <w:sz w:val="24"/>
          <w:szCs w:val="24"/>
        </w:rPr>
        <w:t>Registered</w:t>
      </w:r>
      <w:r w:rsidRPr="0067103E">
        <w:rPr>
          <w:rFonts w:ascii="Times New Roman" w:eastAsia="Times New Roman" w:hAnsi="Times New Roman" w:cs="Times New Roman"/>
          <w:color w:val="0D0D0D" w:themeColor="text1" w:themeTint="F2"/>
          <w:spacing w:val="1"/>
          <w:sz w:val="24"/>
          <w:szCs w:val="24"/>
        </w:rPr>
        <w:t xml:space="preserve"> </w:t>
      </w:r>
      <w:r w:rsidRPr="0067103E">
        <w:rPr>
          <w:rFonts w:ascii="Times New Roman" w:eastAsia="Times New Roman" w:hAnsi="Times New Roman" w:cs="Times New Roman"/>
          <w:color w:val="0D0D0D" w:themeColor="text1" w:themeTint="F2"/>
          <w:sz w:val="24"/>
          <w:szCs w:val="24"/>
        </w:rPr>
        <w:t>and licensed provider names are publicly available in ND</w:t>
      </w:r>
      <w:r w:rsidRPr="0067103E">
        <w:rPr>
          <w:rFonts w:ascii="Times New Roman" w:eastAsia="Times New Roman" w:hAnsi="Times New Roman" w:cs="Times New Roman"/>
          <w:color w:val="0D0D0D" w:themeColor="text1" w:themeTint="F2"/>
          <w:spacing w:val="1"/>
          <w:sz w:val="24"/>
          <w:szCs w:val="24"/>
        </w:rPr>
        <w:t xml:space="preserve"> </w:t>
      </w:r>
      <w:r w:rsidRPr="0067103E">
        <w:rPr>
          <w:rFonts w:ascii="Times New Roman" w:eastAsia="Times New Roman" w:hAnsi="Times New Roman" w:cs="Times New Roman"/>
          <w:color w:val="0D0D0D" w:themeColor="text1" w:themeTint="F2"/>
          <w:sz w:val="24"/>
          <w:szCs w:val="24"/>
        </w:rPr>
        <w:t>through the ND Board of Medicine and Board of Nursing</w:t>
      </w:r>
      <w:r w:rsidRPr="0067103E">
        <w:rPr>
          <w:rFonts w:ascii="Times New Roman" w:eastAsia="Times New Roman" w:hAnsi="Times New Roman" w:cs="Times New Roman"/>
          <w:color w:val="0D0D0D" w:themeColor="text1" w:themeTint="F2"/>
          <w:spacing w:val="1"/>
          <w:sz w:val="24"/>
          <w:szCs w:val="24"/>
        </w:rPr>
        <w:t xml:space="preserve"> </w:t>
      </w:r>
      <w:r w:rsidRPr="0067103E">
        <w:rPr>
          <w:rFonts w:ascii="Times New Roman" w:eastAsia="Times New Roman" w:hAnsi="Times New Roman" w:cs="Times New Roman"/>
          <w:color w:val="0D0D0D" w:themeColor="text1" w:themeTint="F2"/>
          <w:sz w:val="24"/>
          <w:szCs w:val="24"/>
        </w:rPr>
        <w:t>websites. Therefore, missing credential information in the</w:t>
      </w:r>
      <w:r w:rsidRPr="0067103E">
        <w:rPr>
          <w:rFonts w:ascii="Times New Roman" w:eastAsia="Times New Roman" w:hAnsi="Times New Roman" w:cs="Times New Roman"/>
          <w:color w:val="0D0D0D" w:themeColor="text1" w:themeTint="F2"/>
          <w:spacing w:val="1"/>
          <w:sz w:val="24"/>
          <w:szCs w:val="24"/>
        </w:rPr>
        <w:t xml:space="preserve"> </w:t>
      </w:r>
      <w:r w:rsidRPr="0067103E">
        <w:rPr>
          <w:rFonts w:ascii="Times New Roman" w:eastAsia="Times New Roman" w:hAnsi="Times New Roman" w:cs="Times New Roman"/>
          <w:color w:val="0D0D0D" w:themeColor="text1" w:themeTint="F2"/>
          <w:sz w:val="24"/>
          <w:szCs w:val="24"/>
        </w:rPr>
        <w:t>birth records were cross-referenced with the two licensing</w:t>
      </w:r>
      <w:r w:rsidRPr="0067103E">
        <w:rPr>
          <w:rFonts w:ascii="Times New Roman" w:eastAsia="Times New Roman" w:hAnsi="Times New Roman" w:cs="Times New Roman"/>
          <w:color w:val="0D0D0D" w:themeColor="text1" w:themeTint="F2"/>
          <w:spacing w:val="1"/>
          <w:sz w:val="24"/>
          <w:szCs w:val="24"/>
        </w:rPr>
        <w:t xml:space="preserve"> </w:t>
      </w:r>
      <w:r w:rsidRPr="0067103E">
        <w:rPr>
          <w:rFonts w:ascii="Times New Roman" w:eastAsia="Times New Roman" w:hAnsi="Times New Roman" w:cs="Times New Roman"/>
          <w:color w:val="0D0D0D" w:themeColor="text1" w:themeTint="F2"/>
          <w:sz w:val="24"/>
          <w:szCs w:val="24"/>
        </w:rPr>
        <w:t>boards’ websites to complete any missing provider credential information. The NBS Program also maintains a log of</w:t>
      </w:r>
      <w:r w:rsidRPr="0067103E">
        <w:rPr>
          <w:rFonts w:ascii="Times New Roman" w:eastAsia="Times New Roman" w:hAnsi="Times New Roman" w:cs="Times New Roman"/>
          <w:color w:val="0D0D0D" w:themeColor="text1" w:themeTint="F2"/>
          <w:spacing w:val="1"/>
          <w:sz w:val="24"/>
          <w:szCs w:val="24"/>
        </w:rPr>
        <w:t xml:space="preserve"> </w:t>
      </w:r>
      <w:r w:rsidRPr="0067103E">
        <w:rPr>
          <w:rFonts w:ascii="Times New Roman" w:eastAsia="Times New Roman" w:hAnsi="Times New Roman" w:cs="Times New Roman"/>
          <w:color w:val="0D0D0D" w:themeColor="text1" w:themeTint="F2"/>
          <w:sz w:val="24"/>
          <w:szCs w:val="24"/>
        </w:rPr>
        <w:t>known lay midwives in the state. This was used to com</w:t>
      </w:r>
      <w:r w:rsidRPr="0067103E">
        <w:rPr>
          <w:rFonts w:ascii="Times New Roman" w:eastAsia="Times New Roman" w:hAnsi="Times New Roman" w:cs="Times New Roman"/>
          <w:color w:val="0D0D0D" w:themeColor="text1" w:themeTint="F2"/>
          <w:spacing w:val="-1"/>
          <w:sz w:val="24"/>
          <w:szCs w:val="24"/>
        </w:rPr>
        <w:t>plete</w:t>
      </w:r>
      <w:r w:rsidRPr="0067103E">
        <w:rPr>
          <w:rFonts w:ascii="Times New Roman" w:eastAsia="Times New Roman" w:hAnsi="Times New Roman" w:cs="Times New Roman"/>
          <w:color w:val="0D0D0D" w:themeColor="text1" w:themeTint="F2"/>
          <w:spacing w:val="-12"/>
          <w:sz w:val="24"/>
          <w:szCs w:val="24"/>
        </w:rPr>
        <w:t xml:space="preserve"> </w:t>
      </w:r>
      <w:r w:rsidRPr="0067103E">
        <w:rPr>
          <w:rFonts w:ascii="Times New Roman" w:eastAsia="Times New Roman" w:hAnsi="Times New Roman" w:cs="Times New Roman"/>
          <w:color w:val="0D0D0D" w:themeColor="text1" w:themeTint="F2"/>
          <w:spacing w:val="-1"/>
          <w:sz w:val="24"/>
          <w:szCs w:val="24"/>
        </w:rPr>
        <w:t>missing</w:t>
      </w:r>
      <w:r w:rsidRPr="0067103E">
        <w:rPr>
          <w:rFonts w:ascii="Times New Roman" w:eastAsia="Times New Roman" w:hAnsi="Times New Roman" w:cs="Times New Roman"/>
          <w:color w:val="0D0D0D" w:themeColor="text1" w:themeTint="F2"/>
          <w:spacing w:val="-11"/>
          <w:sz w:val="24"/>
          <w:szCs w:val="24"/>
        </w:rPr>
        <w:t xml:space="preserve"> </w:t>
      </w:r>
      <w:r w:rsidRPr="0067103E">
        <w:rPr>
          <w:rFonts w:ascii="Times New Roman" w:eastAsia="Times New Roman" w:hAnsi="Times New Roman" w:cs="Times New Roman"/>
          <w:color w:val="0D0D0D" w:themeColor="text1" w:themeTint="F2"/>
          <w:spacing w:val="-1"/>
          <w:sz w:val="24"/>
          <w:szCs w:val="24"/>
        </w:rPr>
        <w:t>information</w:t>
      </w:r>
      <w:r w:rsidRPr="0067103E">
        <w:rPr>
          <w:rFonts w:ascii="Times New Roman" w:eastAsia="Times New Roman" w:hAnsi="Times New Roman" w:cs="Times New Roman"/>
          <w:color w:val="0D0D0D" w:themeColor="text1" w:themeTint="F2"/>
          <w:spacing w:val="-11"/>
          <w:sz w:val="24"/>
          <w:szCs w:val="24"/>
        </w:rPr>
        <w:t xml:space="preserve"> </w:t>
      </w:r>
      <w:r w:rsidRPr="0067103E">
        <w:rPr>
          <w:rFonts w:ascii="Times New Roman" w:eastAsia="Times New Roman" w:hAnsi="Times New Roman" w:cs="Times New Roman"/>
          <w:color w:val="0D0D0D" w:themeColor="text1" w:themeTint="F2"/>
          <w:sz w:val="24"/>
          <w:szCs w:val="24"/>
        </w:rPr>
        <w:t>on</w:t>
      </w:r>
      <w:r w:rsidRPr="0067103E">
        <w:rPr>
          <w:rFonts w:ascii="Times New Roman" w:eastAsia="Times New Roman" w:hAnsi="Times New Roman" w:cs="Times New Roman"/>
          <w:color w:val="0D0D0D" w:themeColor="text1" w:themeTint="F2"/>
          <w:spacing w:val="-12"/>
          <w:sz w:val="24"/>
          <w:szCs w:val="24"/>
        </w:rPr>
        <w:t xml:space="preserve"> </w:t>
      </w:r>
      <w:r w:rsidRPr="0067103E">
        <w:rPr>
          <w:rFonts w:ascii="Times New Roman" w:eastAsia="Times New Roman" w:hAnsi="Times New Roman" w:cs="Times New Roman"/>
          <w:color w:val="0D0D0D" w:themeColor="text1" w:themeTint="F2"/>
          <w:sz w:val="24"/>
          <w:szCs w:val="24"/>
        </w:rPr>
        <w:t>lay</w:t>
      </w:r>
      <w:r w:rsidRPr="0067103E">
        <w:rPr>
          <w:rFonts w:ascii="Times New Roman" w:eastAsia="Times New Roman" w:hAnsi="Times New Roman" w:cs="Times New Roman"/>
          <w:color w:val="0D0D0D" w:themeColor="text1" w:themeTint="F2"/>
          <w:spacing w:val="-11"/>
          <w:sz w:val="24"/>
          <w:szCs w:val="24"/>
        </w:rPr>
        <w:t xml:space="preserve"> </w:t>
      </w:r>
      <w:r w:rsidRPr="0067103E">
        <w:rPr>
          <w:rFonts w:ascii="Times New Roman" w:eastAsia="Times New Roman" w:hAnsi="Times New Roman" w:cs="Times New Roman"/>
          <w:color w:val="0D0D0D" w:themeColor="text1" w:themeTint="F2"/>
          <w:sz w:val="24"/>
          <w:szCs w:val="24"/>
        </w:rPr>
        <w:t>midwives.</w:t>
      </w:r>
      <w:r w:rsidRPr="0067103E">
        <w:rPr>
          <w:rFonts w:ascii="Times New Roman" w:eastAsia="Times New Roman" w:hAnsi="Times New Roman" w:cs="Times New Roman"/>
          <w:color w:val="0D0D0D" w:themeColor="text1" w:themeTint="F2"/>
          <w:spacing w:val="-11"/>
          <w:sz w:val="24"/>
          <w:szCs w:val="24"/>
        </w:rPr>
        <w:t xml:space="preserve"> </w:t>
      </w:r>
      <w:r w:rsidRPr="0067103E">
        <w:rPr>
          <w:rFonts w:ascii="Times New Roman" w:eastAsia="Times New Roman" w:hAnsi="Times New Roman" w:cs="Times New Roman"/>
          <w:color w:val="0D0D0D" w:themeColor="text1" w:themeTint="F2"/>
          <w:sz w:val="24"/>
          <w:szCs w:val="24"/>
        </w:rPr>
        <w:t>These</w:t>
      </w:r>
      <w:r w:rsidRPr="0067103E">
        <w:rPr>
          <w:rFonts w:ascii="Times New Roman" w:eastAsia="Times New Roman" w:hAnsi="Times New Roman" w:cs="Times New Roman"/>
          <w:color w:val="0D0D0D" w:themeColor="text1" w:themeTint="F2"/>
          <w:spacing w:val="-12"/>
          <w:sz w:val="24"/>
          <w:szCs w:val="24"/>
        </w:rPr>
        <w:t xml:space="preserve"> </w:t>
      </w:r>
      <w:r w:rsidRPr="0067103E">
        <w:rPr>
          <w:rFonts w:ascii="Times New Roman" w:eastAsia="Times New Roman" w:hAnsi="Times New Roman" w:cs="Times New Roman"/>
          <w:color w:val="0D0D0D" w:themeColor="text1" w:themeTint="F2"/>
          <w:sz w:val="24"/>
          <w:szCs w:val="24"/>
        </w:rPr>
        <w:t>combined</w:t>
      </w:r>
      <w:r w:rsidRPr="0067103E">
        <w:rPr>
          <w:rFonts w:ascii="Times New Roman" w:eastAsia="Times New Roman" w:hAnsi="Times New Roman" w:cs="Times New Roman"/>
          <w:color w:val="0D0D0D" w:themeColor="text1" w:themeTint="F2"/>
          <w:spacing w:val="-47"/>
          <w:sz w:val="24"/>
          <w:szCs w:val="24"/>
        </w:rPr>
        <w:t xml:space="preserve"> </w:t>
      </w:r>
      <w:r w:rsidRPr="0067103E">
        <w:rPr>
          <w:rFonts w:ascii="Times New Roman" w:eastAsia="Times New Roman" w:hAnsi="Times New Roman" w:cs="Times New Roman"/>
          <w:color w:val="0D0D0D" w:themeColor="text1" w:themeTint="F2"/>
          <w:sz w:val="24"/>
          <w:szCs w:val="24"/>
        </w:rPr>
        <w:t>efforts of identifying providers through the birth certificate</w:t>
      </w:r>
      <w:r w:rsidRPr="0067103E">
        <w:rPr>
          <w:rFonts w:ascii="Times New Roman" w:eastAsia="Times New Roman" w:hAnsi="Times New Roman" w:cs="Times New Roman"/>
          <w:color w:val="0D0D0D" w:themeColor="text1" w:themeTint="F2"/>
          <w:spacing w:val="1"/>
          <w:sz w:val="24"/>
          <w:szCs w:val="24"/>
        </w:rPr>
        <w:t xml:space="preserve"> </w:t>
      </w:r>
      <w:r w:rsidRPr="0067103E">
        <w:rPr>
          <w:rFonts w:ascii="Times New Roman" w:eastAsia="Times New Roman" w:hAnsi="Times New Roman" w:cs="Times New Roman"/>
          <w:color w:val="0D0D0D" w:themeColor="text1" w:themeTint="F2"/>
          <w:sz w:val="24"/>
          <w:szCs w:val="24"/>
        </w:rPr>
        <w:t>database,</w:t>
      </w:r>
      <w:r w:rsidRPr="0067103E">
        <w:rPr>
          <w:rFonts w:ascii="Times New Roman" w:eastAsia="Times New Roman" w:hAnsi="Times New Roman" w:cs="Times New Roman"/>
          <w:color w:val="0D0D0D" w:themeColor="text1" w:themeTint="F2"/>
          <w:spacing w:val="-3"/>
          <w:sz w:val="24"/>
          <w:szCs w:val="24"/>
        </w:rPr>
        <w:t xml:space="preserve"> </w:t>
      </w:r>
      <w:r w:rsidRPr="0067103E">
        <w:rPr>
          <w:rFonts w:ascii="Times New Roman" w:eastAsia="Times New Roman" w:hAnsi="Times New Roman" w:cs="Times New Roman"/>
          <w:color w:val="0D0D0D" w:themeColor="text1" w:themeTint="F2"/>
          <w:sz w:val="24"/>
          <w:szCs w:val="24"/>
        </w:rPr>
        <w:t>the</w:t>
      </w:r>
      <w:r w:rsidRPr="0067103E">
        <w:rPr>
          <w:rFonts w:ascii="Times New Roman" w:eastAsia="Times New Roman" w:hAnsi="Times New Roman" w:cs="Times New Roman"/>
          <w:color w:val="0D0D0D" w:themeColor="text1" w:themeTint="F2"/>
          <w:spacing w:val="-2"/>
          <w:sz w:val="24"/>
          <w:szCs w:val="24"/>
        </w:rPr>
        <w:t xml:space="preserve"> </w:t>
      </w:r>
      <w:r w:rsidRPr="0067103E">
        <w:rPr>
          <w:rFonts w:ascii="Times New Roman" w:eastAsia="Times New Roman" w:hAnsi="Times New Roman" w:cs="Times New Roman"/>
          <w:color w:val="0D0D0D" w:themeColor="text1" w:themeTint="F2"/>
          <w:sz w:val="24"/>
          <w:szCs w:val="24"/>
        </w:rPr>
        <w:t>NBS</w:t>
      </w:r>
      <w:r w:rsidRPr="0067103E">
        <w:rPr>
          <w:rFonts w:ascii="Times New Roman" w:eastAsia="Times New Roman" w:hAnsi="Times New Roman" w:cs="Times New Roman"/>
          <w:color w:val="0D0D0D" w:themeColor="text1" w:themeTint="F2"/>
          <w:spacing w:val="-2"/>
          <w:sz w:val="24"/>
          <w:szCs w:val="24"/>
        </w:rPr>
        <w:t xml:space="preserve"> </w:t>
      </w:r>
      <w:r w:rsidRPr="0067103E">
        <w:rPr>
          <w:rFonts w:ascii="Times New Roman" w:eastAsia="Times New Roman" w:hAnsi="Times New Roman" w:cs="Times New Roman"/>
          <w:color w:val="0D0D0D" w:themeColor="text1" w:themeTint="F2"/>
          <w:sz w:val="24"/>
          <w:szCs w:val="24"/>
        </w:rPr>
        <w:t>lay</w:t>
      </w:r>
      <w:r w:rsidRPr="0067103E">
        <w:rPr>
          <w:rFonts w:ascii="Times New Roman" w:eastAsia="Times New Roman" w:hAnsi="Times New Roman" w:cs="Times New Roman"/>
          <w:color w:val="0D0D0D" w:themeColor="text1" w:themeTint="F2"/>
          <w:spacing w:val="-3"/>
          <w:sz w:val="24"/>
          <w:szCs w:val="24"/>
        </w:rPr>
        <w:t xml:space="preserve"> </w:t>
      </w:r>
      <w:r w:rsidRPr="0067103E">
        <w:rPr>
          <w:rFonts w:ascii="Times New Roman" w:eastAsia="Times New Roman" w:hAnsi="Times New Roman" w:cs="Times New Roman"/>
          <w:color w:val="0D0D0D" w:themeColor="text1" w:themeTint="F2"/>
          <w:sz w:val="24"/>
          <w:szCs w:val="24"/>
        </w:rPr>
        <w:t>midwives’</w:t>
      </w:r>
      <w:r w:rsidRPr="0067103E">
        <w:rPr>
          <w:rFonts w:ascii="Times New Roman" w:eastAsia="Times New Roman" w:hAnsi="Times New Roman" w:cs="Times New Roman"/>
          <w:color w:val="0D0D0D" w:themeColor="text1" w:themeTint="F2"/>
          <w:spacing w:val="-2"/>
          <w:sz w:val="24"/>
          <w:szCs w:val="24"/>
        </w:rPr>
        <w:t xml:space="preserve"> </w:t>
      </w:r>
      <w:r w:rsidRPr="0067103E">
        <w:rPr>
          <w:rFonts w:ascii="Times New Roman" w:eastAsia="Times New Roman" w:hAnsi="Times New Roman" w:cs="Times New Roman"/>
          <w:color w:val="0D0D0D" w:themeColor="text1" w:themeTint="F2"/>
          <w:sz w:val="24"/>
          <w:szCs w:val="24"/>
        </w:rPr>
        <w:t>log</w:t>
      </w:r>
      <w:r w:rsidRPr="0067103E">
        <w:rPr>
          <w:rFonts w:ascii="Times New Roman" w:eastAsia="Times New Roman" w:hAnsi="Times New Roman" w:cs="Times New Roman"/>
          <w:color w:val="0D0D0D" w:themeColor="text1" w:themeTint="F2"/>
          <w:spacing w:val="-2"/>
          <w:sz w:val="24"/>
          <w:szCs w:val="24"/>
        </w:rPr>
        <w:t xml:space="preserve"> </w:t>
      </w:r>
      <w:r w:rsidRPr="0067103E">
        <w:rPr>
          <w:rFonts w:ascii="Times New Roman" w:eastAsia="Times New Roman" w:hAnsi="Times New Roman" w:cs="Times New Roman"/>
          <w:color w:val="0D0D0D" w:themeColor="text1" w:themeTint="F2"/>
          <w:sz w:val="24"/>
          <w:szCs w:val="24"/>
        </w:rPr>
        <w:t>and</w:t>
      </w:r>
      <w:r w:rsidRPr="0067103E">
        <w:rPr>
          <w:rFonts w:ascii="Times New Roman" w:eastAsia="Times New Roman" w:hAnsi="Times New Roman" w:cs="Times New Roman"/>
          <w:color w:val="0D0D0D" w:themeColor="text1" w:themeTint="F2"/>
          <w:spacing w:val="-2"/>
          <w:sz w:val="24"/>
          <w:szCs w:val="24"/>
        </w:rPr>
        <w:t xml:space="preserve"> </w:t>
      </w:r>
      <w:r w:rsidRPr="0067103E">
        <w:rPr>
          <w:rFonts w:ascii="Times New Roman" w:eastAsia="Times New Roman" w:hAnsi="Times New Roman" w:cs="Times New Roman"/>
          <w:color w:val="0D0D0D" w:themeColor="text1" w:themeTint="F2"/>
          <w:sz w:val="24"/>
          <w:szCs w:val="24"/>
        </w:rPr>
        <w:t>the</w:t>
      </w:r>
      <w:r w:rsidRPr="0067103E">
        <w:rPr>
          <w:rFonts w:ascii="Times New Roman" w:eastAsia="Times New Roman" w:hAnsi="Times New Roman" w:cs="Times New Roman"/>
          <w:color w:val="0D0D0D" w:themeColor="text1" w:themeTint="F2"/>
          <w:spacing w:val="-3"/>
          <w:sz w:val="24"/>
          <w:szCs w:val="24"/>
        </w:rPr>
        <w:t xml:space="preserve"> </w:t>
      </w:r>
      <w:r w:rsidRPr="0067103E">
        <w:rPr>
          <w:rFonts w:ascii="Times New Roman" w:eastAsia="Times New Roman" w:hAnsi="Times New Roman" w:cs="Times New Roman"/>
          <w:color w:val="0D0D0D" w:themeColor="text1" w:themeTint="F2"/>
          <w:sz w:val="24"/>
          <w:szCs w:val="24"/>
        </w:rPr>
        <w:t>ND</w:t>
      </w:r>
      <w:r w:rsidRPr="0067103E">
        <w:rPr>
          <w:rFonts w:ascii="Times New Roman" w:eastAsia="Times New Roman" w:hAnsi="Times New Roman" w:cs="Times New Roman"/>
          <w:color w:val="0D0D0D" w:themeColor="text1" w:themeTint="F2"/>
          <w:spacing w:val="-2"/>
          <w:sz w:val="24"/>
          <w:szCs w:val="24"/>
        </w:rPr>
        <w:t xml:space="preserve"> </w:t>
      </w:r>
      <w:r w:rsidRPr="0067103E">
        <w:rPr>
          <w:rFonts w:ascii="Times New Roman" w:eastAsia="Times New Roman" w:hAnsi="Times New Roman" w:cs="Times New Roman"/>
          <w:color w:val="0D0D0D" w:themeColor="text1" w:themeTint="F2"/>
          <w:sz w:val="24"/>
          <w:szCs w:val="24"/>
        </w:rPr>
        <w:t>Boards</w:t>
      </w:r>
      <w:r w:rsidRPr="0067103E">
        <w:rPr>
          <w:rFonts w:ascii="Times New Roman" w:eastAsia="Times New Roman" w:hAnsi="Times New Roman" w:cs="Times New Roman"/>
          <w:color w:val="0D0D0D" w:themeColor="text1" w:themeTint="F2"/>
          <w:spacing w:val="-2"/>
          <w:sz w:val="24"/>
          <w:szCs w:val="24"/>
        </w:rPr>
        <w:t xml:space="preserve"> </w:t>
      </w:r>
      <w:r w:rsidRPr="0067103E">
        <w:rPr>
          <w:rFonts w:ascii="Times New Roman" w:eastAsia="Times New Roman" w:hAnsi="Times New Roman" w:cs="Times New Roman"/>
          <w:color w:val="0D0D0D" w:themeColor="text1" w:themeTint="F2"/>
          <w:sz w:val="24"/>
          <w:szCs w:val="24"/>
        </w:rPr>
        <w:t>of</w:t>
      </w:r>
      <w:r w:rsidRPr="0067103E">
        <w:rPr>
          <w:rFonts w:ascii="Times New Roman" w:eastAsia="Times New Roman" w:hAnsi="Times New Roman" w:cs="Times New Roman"/>
          <w:color w:val="0D0D0D" w:themeColor="text1" w:themeTint="F2"/>
          <w:spacing w:val="-48"/>
          <w:sz w:val="24"/>
          <w:szCs w:val="24"/>
        </w:rPr>
        <w:t xml:space="preserve"> </w:t>
      </w:r>
      <w:r w:rsidR="00771678" w:rsidRPr="0067103E">
        <w:rPr>
          <w:rFonts w:ascii="Times New Roman" w:eastAsia="Times New Roman" w:hAnsi="Times New Roman" w:cs="Times New Roman"/>
          <w:color w:val="0D0D0D" w:themeColor="text1" w:themeTint="F2"/>
          <w:spacing w:val="-48"/>
          <w:sz w:val="24"/>
          <w:szCs w:val="24"/>
        </w:rPr>
        <w:t xml:space="preserve">  </w:t>
      </w:r>
      <w:r w:rsidRPr="0067103E">
        <w:rPr>
          <w:rFonts w:ascii="Times New Roman" w:eastAsia="Times New Roman" w:hAnsi="Times New Roman" w:cs="Times New Roman"/>
          <w:color w:val="0D0D0D" w:themeColor="text1" w:themeTint="F2"/>
          <w:sz w:val="24"/>
          <w:szCs w:val="24"/>
        </w:rPr>
        <w:t>Nursing and Medicine, resulted in the correct classification</w:t>
      </w:r>
      <w:r w:rsidRPr="0067103E">
        <w:rPr>
          <w:rFonts w:ascii="Times New Roman" w:eastAsia="Times New Roman" w:hAnsi="Times New Roman" w:cs="Times New Roman"/>
          <w:color w:val="0D0D0D" w:themeColor="text1" w:themeTint="F2"/>
          <w:spacing w:val="-47"/>
          <w:sz w:val="24"/>
          <w:szCs w:val="24"/>
        </w:rPr>
        <w:t xml:space="preserve"> </w:t>
      </w:r>
      <w:r w:rsidRPr="0067103E">
        <w:rPr>
          <w:rFonts w:ascii="Times New Roman" w:eastAsia="Times New Roman" w:hAnsi="Times New Roman" w:cs="Times New Roman"/>
          <w:color w:val="0D0D0D" w:themeColor="text1" w:themeTint="F2"/>
          <w:sz w:val="24"/>
          <w:szCs w:val="24"/>
        </w:rPr>
        <w:t>of over 98% of all the births and the corresponding credential</w:t>
      </w:r>
      <w:r w:rsidRPr="0067103E">
        <w:rPr>
          <w:rFonts w:ascii="Times New Roman" w:eastAsia="Times New Roman" w:hAnsi="Times New Roman" w:cs="Times New Roman"/>
          <w:color w:val="0D0D0D" w:themeColor="text1" w:themeTint="F2"/>
          <w:spacing w:val="-1"/>
          <w:sz w:val="24"/>
          <w:szCs w:val="24"/>
        </w:rPr>
        <w:t xml:space="preserve"> </w:t>
      </w:r>
      <w:r w:rsidRPr="0067103E">
        <w:rPr>
          <w:rFonts w:ascii="Times New Roman" w:eastAsia="Times New Roman" w:hAnsi="Times New Roman" w:cs="Times New Roman"/>
          <w:color w:val="0D0D0D" w:themeColor="text1" w:themeTint="F2"/>
          <w:sz w:val="24"/>
          <w:szCs w:val="24"/>
        </w:rPr>
        <w:t>status of their birth</w:t>
      </w:r>
      <w:r w:rsidRPr="0067103E">
        <w:rPr>
          <w:rFonts w:ascii="Times New Roman" w:eastAsia="Times New Roman" w:hAnsi="Times New Roman" w:cs="Times New Roman"/>
          <w:color w:val="0D0D0D" w:themeColor="text1" w:themeTint="F2"/>
          <w:spacing w:val="-1"/>
          <w:sz w:val="24"/>
          <w:szCs w:val="24"/>
        </w:rPr>
        <w:t xml:space="preserve"> </w:t>
      </w:r>
      <w:r w:rsidRPr="0067103E">
        <w:rPr>
          <w:rFonts w:ascii="Times New Roman" w:eastAsia="Times New Roman" w:hAnsi="Times New Roman" w:cs="Times New Roman"/>
          <w:color w:val="0D0D0D" w:themeColor="text1" w:themeTint="F2"/>
          <w:sz w:val="24"/>
          <w:szCs w:val="24"/>
        </w:rPr>
        <w:t xml:space="preserve">attendants. Information on household income is not collected on </w:t>
      </w:r>
      <w:r w:rsidR="003D61F2" w:rsidRPr="0067103E">
        <w:rPr>
          <w:rFonts w:ascii="Times New Roman" w:eastAsia="Times New Roman" w:hAnsi="Times New Roman" w:cs="Times New Roman"/>
          <w:color w:val="0D0D0D" w:themeColor="text1" w:themeTint="F2"/>
          <w:sz w:val="24"/>
          <w:szCs w:val="24"/>
        </w:rPr>
        <w:t xml:space="preserve">the </w:t>
      </w:r>
      <w:r w:rsidR="004E6270" w:rsidRPr="0067103E">
        <w:rPr>
          <w:rFonts w:ascii="Times New Roman" w:eastAsia="Times New Roman" w:hAnsi="Times New Roman" w:cs="Times New Roman"/>
          <w:color w:val="0D0D0D" w:themeColor="text1" w:themeTint="F2"/>
          <w:spacing w:val="-47"/>
          <w:sz w:val="24"/>
          <w:szCs w:val="24"/>
        </w:rPr>
        <w:t>ND</w:t>
      </w:r>
      <w:r w:rsidR="004E6270" w:rsidRPr="0067103E">
        <w:rPr>
          <w:rFonts w:ascii="Times New Roman" w:eastAsia="Times New Roman" w:hAnsi="Times New Roman" w:cs="Times New Roman"/>
          <w:color w:val="0D0D0D" w:themeColor="text1" w:themeTint="F2"/>
          <w:spacing w:val="-11"/>
          <w:sz w:val="24"/>
          <w:szCs w:val="24"/>
        </w:rPr>
        <w:t xml:space="preserve"> birth</w:t>
      </w:r>
      <w:r w:rsidRPr="0067103E">
        <w:rPr>
          <w:rFonts w:ascii="Times New Roman" w:eastAsia="Times New Roman" w:hAnsi="Times New Roman" w:cs="Times New Roman"/>
          <w:color w:val="0D0D0D" w:themeColor="text1" w:themeTint="F2"/>
          <w:spacing w:val="-11"/>
          <w:sz w:val="24"/>
          <w:szCs w:val="24"/>
        </w:rPr>
        <w:t xml:space="preserve"> </w:t>
      </w:r>
      <w:r w:rsidRPr="0067103E">
        <w:rPr>
          <w:rFonts w:ascii="Times New Roman" w:eastAsia="Times New Roman" w:hAnsi="Times New Roman" w:cs="Times New Roman"/>
          <w:color w:val="0D0D0D" w:themeColor="text1" w:themeTint="F2"/>
          <w:spacing w:val="-1"/>
          <w:sz w:val="24"/>
          <w:szCs w:val="24"/>
        </w:rPr>
        <w:t>certificate.</w:t>
      </w:r>
      <w:r w:rsidRPr="0067103E">
        <w:rPr>
          <w:rFonts w:ascii="Times New Roman" w:eastAsia="Times New Roman" w:hAnsi="Times New Roman" w:cs="Times New Roman"/>
          <w:color w:val="0D0D0D" w:themeColor="text1" w:themeTint="F2"/>
          <w:spacing w:val="-11"/>
          <w:sz w:val="24"/>
          <w:szCs w:val="24"/>
        </w:rPr>
        <w:t xml:space="preserve"> </w:t>
      </w:r>
      <w:r w:rsidRPr="0067103E">
        <w:rPr>
          <w:rFonts w:ascii="Times New Roman" w:eastAsia="Times New Roman" w:hAnsi="Times New Roman" w:cs="Times New Roman"/>
          <w:color w:val="0D0D0D" w:themeColor="text1" w:themeTint="F2"/>
          <w:spacing w:val="-1"/>
          <w:sz w:val="24"/>
          <w:szCs w:val="24"/>
        </w:rPr>
        <w:t>However,</w:t>
      </w:r>
      <w:r w:rsidRPr="0067103E">
        <w:rPr>
          <w:rFonts w:ascii="Times New Roman" w:eastAsia="Times New Roman" w:hAnsi="Times New Roman" w:cs="Times New Roman"/>
          <w:color w:val="0D0D0D" w:themeColor="text1" w:themeTint="F2"/>
          <w:spacing w:val="-11"/>
          <w:sz w:val="24"/>
          <w:szCs w:val="24"/>
        </w:rPr>
        <w:t xml:space="preserve"> </w:t>
      </w:r>
      <w:proofErr w:type="spellStart"/>
      <w:r w:rsidRPr="0067103E">
        <w:rPr>
          <w:rFonts w:ascii="Times New Roman" w:eastAsia="Times New Roman" w:hAnsi="Times New Roman" w:cs="Times New Roman"/>
          <w:color w:val="0D0D0D" w:themeColor="text1" w:themeTint="F2"/>
          <w:spacing w:val="-1"/>
          <w:sz w:val="24"/>
          <w:szCs w:val="24"/>
        </w:rPr>
        <w:t>NDDoH</w:t>
      </w:r>
      <w:proofErr w:type="spellEnd"/>
      <w:r w:rsidRPr="0067103E">
        <w:rPr>
          <w:rFonts w:ascii="Times New Roman" w:eastAsia="Times New Roman" w:hAnsi="Times New Roman" w:cs="Times New Roman"/>
          <w:color w:val="0D0D0D" w:themeColor="text1" w:themeTint="F2"/>
          <w:spacing w:val="-11"/>
          <w:sz w:val="24"/>
          <w:szCs w:val="24"/>
        </w:rPr>
        <w:t xml:space="preserve"> </w:t>
      </w:r>
      <w:r w:rsidRPr="0067103E">
        <w:rPr>
          <w:rFonts w:ascii="Times New Roman" w:eastAsia="Times New Roman" w:hAnsi="Times New Roman" w:cs="Times New Roman"/>
          <w:color w:val="0D0D0D" w:themeColor="text1" w:themeTint="F2"/>
          <w:sz w:val="24"/>
          <w:szCs w:val="24"/>
        </w:rPr>
        <w:t>collects</w:t>
      </w:r>
      <w:r w:rsidRPr="0067103E">
        <w:rPr>
          <w:rFonts w:ascii="Times New Roman" w:eastAsia="Times New Roman" w:hAnsi="Times New Roman" w:cs="Times New Roman"/>
          <w:color w:val="0D0D0D" w:themeColor="text1" w:themeTint="F2"/>
          <w:spacing w:val="-11"/>
          <w:sz w:val="24"/>
          <w:szCs w:val="24"/>
        </w:rPr>
        <w:t xml:space="preserve"> </w:t>
      </w:r>
      <w:r w:rsidRPr="0067103E">
        <w:rPr>
          <w:rFonts w:ascii="Times New Roman" w:eastAsia="Times New Roman" w:hAnsi="Times New Roman" w:cs="Times New Roman"/>
          <w:color w:val="0D0D0D" w:themeColor="text1" w:themeTint="F2"/>
          <w:sz w:val="24"/>
          <w:szCs w:val="24"/>
        </w:rPr>
        <w:t>information</w:t>
      </w:r>
      <w:r w:rsidRPr="0067103E">
        <w:rPr>
          <w:rFonts w:ascii="Times New Roman" w:eastAsia="Times New Roman" w:hAnsi="Times New Roman" w:cs="Times New Roman"/>
          <w:color w:val="0D0D0D" w:themeColor="text1" w:themeTint="F2"/>
          <w:spacing w:val="-47"/>
          <w:sz w:val="24"/>
          <w:szCs w:val="24"/>
        </w:rPr>
        <w:t xml:space="preserve"> </w:t>
      </w:r>
      <w:r w:rsidRPr="0067103E">
        <w:rPr>
          <w:rFonts w:ascii="Times New Roman" w:eastAsia="Times New Roman" w:hAnsi="Times New Roman" w:cs="Times New Roman"/>
          <w:color w:val="0D0D0D" w:themeColor="text1" w:themeTint="F2"/>
          <w:sz w:val="24"/>
          <w:szCs w:val="24"/>
        </w:rPr>
        <w:t>on</w:t>
      </w:r>
      <w:r w:rsidRPr="0067103E">
        <w:rPr>
          <w:rFonts w:ascii="Times New Roman" w:eastAsia="Times New Roman" w:hAnsi="Times New Roman" w:cs="Times New Roman"/>
          <w:color w:val="0D0D0D" w:themeColor="text1" w:themeTint="F2"/>
          <w:spacing w:val="28"/>
          <w:sz w:val="24"/>
          <w:szCs w:val="24"/>
        </w:rPr>
        <w:t xml:space="preserve"> </w:t>
      </w:r>
      <w:r w:rsidRPr="0067103E">
        <w:rPr>
          <w:rFonts w:ascii="Times New Roman" w:eastAsia="Times New Roman" w:hAnsi="Times New Roman" w:cs="Times New Roman"/>
          <w:color w:val="0D0D0D" w:themeColor="text1" w:themeTint="F2"/>
          <w:sz w:val="24"/>
          <w:szCs w:val="24"/>
        </w:rPr>
        <w:t>women</w:t>
      </w:r>
      <w:r w:rsidRPr="0067103E">
        <w:rPr>
          <w:rFonts w:ascii="Times New Roman" w:eastAsia="Times New Roman" w:hAnsi="Times New Roman" w:cs="Times New Roman"/>
          <w:color w:val="0D0D0D" w:themeColor="text1" w:themeTint="F2"/>
          <w:spacing w:val="28"/>
          <w:sz w:val="24"/>
          <w:szCs w:val="24"/>
        </w:rPr>
        <w:t xml:space="preserve"> </w:t>
      </w:r>
      <w:r w:rsidRPr="0067103E">
        <w:rPr>
          <w:rFonts w:ascii="Times New Roman" w:eastAsia="Times New Roman" w:hAnsi="Times New Roman" w:cs="Times New Roman"/>
          <w:color w:val="0D0D0D" w:themeColor="text1" w:themeTint="F2"/>
          <w:sz w:val="24"/>
          <w:szCs w:val="24"/>
        </w:rPr>
        <w:t>who</w:t>
      </w:r>
      <w:r w:rsidRPr="0067103E">
        <w:rPr>
          <w:rFonts w:ascii="Times New Roman" w:eastAsia="Times New Roman" w:hAnsi="Times New Roman" w:cs="Times New Roman"/>
          <w:color w:val="0D0D0D" w:themeColor="text1" w:themeTint="F2"/>
          <w:spacing w:val="28"/>
          <w:sz w:val="24"/>
          <w:szCs w:val="24"/>
        </w:rPr>
        <w:t xml:space="preserve"> </w:t>
      </w:r>
      <w:r w:rsidRPr="0067103E">
        <w:rPr>
          <w:rFonts w:ascii="Times New Roman" w:eastAsia="Times New Roman" w:hAnsi="Times New Roman" w:cs="Times New Roman"/>
          <w:color w:val="0D0D0D" w:themeColor="text1" w:themeTint="F2"/>
          <w:sz w:val="24"/>
          <w:szCs w:val="24"/>
        </w:rPr>
        <w:t>participate</w:t>
      </w:r>
      <w:r w:rsidRPr="0067103E">
        <w:rPr>
          <w:rFonts w:ascii="Times New Roman" w:eastAsia="Times New Roman" w:hAnsi="Times New Roman" w:cs="Times New Roman"/>
          <w:color w:val="0D0D0D" w:themeColor="text1" w:themeTint="F2"/>
          <w:spacing w:val="28"/>
          <w:sz w:val="24"/>
          <w:szCs w:val="24"/>
        </w:rPr>
        <w:t xml:space="preserve"> </w:t>
      </w:r>
      <w:r w:rsidRPr="0067103E">
        <w:rPr>
          <w:rFonts w:ascii="Times New Roman" w:eastAsia="Times New Roman" w:hAnsi="Times New Roman" w:cs="Times New Roman"/>
          <w:color w:val="0D0D0D" w:themeColor="text1" w:themeTint="F2"/>
          <w:sz w:val="24"/>
          <w:szCs w:val="24"/>
        </w:rPr>
        <w:t>in</w:t>
      </w:r>
      <w:r w:rsidRPr="0067103E">
        <w:rPr>
          <w:rFonts w:ascii="Times New Roman" w:eastAsia="Times New Roman" w:hAnsi="Times New Roman" w:cs="Times New Roman"/>
          <w:color w:val="0D0D0D" w:themeColor="text1" w:themeTint="F2"/>
          <w:spacing w:val="28"/>
          <w:sz w:val="24"/>
          <w:szCs w:val="24"/>
        </w:rPr>
        <w:t xml:space="preserve"> </w:t>
      </w:r>
      <w:r w:rsidRPr="0067103E">
        <w:rPr>
          <w:rFonts w:ascii="Times New Roman" w:eastAsia="Times New Roman" w:hAnsi="Times New Roman" w:cs="Times New Roman"/>
          <w:color w:val="0D0D0D" w:themeColor="text1" w:themeTint="F2"/>
          <w:sz w:val="24"/>
          <w:szCs w:val="24"/>
        </w:rPr>
        <w:t>the</w:t>
      </w:r>
      <w:r w:rsidRPr="0067103E">
        <w:rPr>
          <w:rFonts w:ascii="Times New Roman" w:eastAsia="Times New Roman" w:hAnsi="Times New Roman" w:cs="Times New Roman"/>
          <w:color w:val="0D0D0D" w:themeColor="text1" w:themeTint="F2"/>
          <w:spacing w:val="28"/>
          <w:sz w:val="24"/>
          <w:szCs w:val="24"/>
        </w:rPr>
        <w:t xml:space="preserve"> </w:t>
      </w:r>
      <w:r w:rsidRPr="0067103E">
        <w:rPr>
          <w:rFonts w:ascii="Times New Roman" w:eastAsia="Times New Roman" w:hAnsi="Times New Roman" w:cs="Times New Roman"/>
          <w:color w:val="0D0D0D" w:themeColor="text1" w:themeTint="F2"/>
          <w:sz w:val="24"/>
          <w:szCs w:val="24"/>
        </w:rPr>
        <w:t>public</w:t>
      </w:r>
      <w:r w:rsidRPr="0067103E">
        <w:rPr>
          <w:rFonts w:ascii="Times New Roman" w:eastAsia="Times New Roman" w:hAnsi="Times New Roman" w:cs="Times New Roman"/>
          <w:color w:val="0D0D0D" w:themeColor="text1" w:themeTint="F2"/>
          <w:spacing w:val="28"/>
          <w:sz w:val="24"/>
          <w:szCs w:val="24"/>
        </w:rPr>
        <w:t xml:space="preserve"> </w:t>
      </w:r>
      <w:r w:rsidRPr="0067103E">
        <w:rPr>
          <w:rFonts w:ascii="Times New Roman" w:eastAsia="Times New Roman" w:hAnsi="Times New Roman" w:cs="Times New Roman"/>
          <w:color w:val="0D0D0D" w:themeColor="text1" w:themeTint="F2"/>
          <w:sz w:val="24"/>
          <w:szCs w:val="24"/>
        </w:rPr>
        <w:t>benefit</w:t>
      </w:r>
      <w:r w:rsidRPr="0067103E">
        <w:rPr>
          <w:rFonts w:ascii="Times New Roman" w:eastAsia="Times New Roman" w:hAnsi="Times New Roman" w:cs="Times New Roman"/>
          <w:color w:val="0D0D0D" w:themeColor="text1" w:themeTint="F2"/>
          <w:spacing w:val="28"/>
          <w:sz w:val="24"/>
          <w:szCs w:val="24"/>
        </w:rPr>
        <w:t xml:space="preserve"> </w:t>
      </w:r>
      <w:r w:rsidRPr="0067103E">
        <w:rPr>
          <w:rFonts w:ascii="Times New Roman" w:eastAsia="Times New Roman" w:hAnsi="Times New Roman" w:cs="Times New Roman"/>
          <w:color w:val="0D0D0D" w:themeColor="text1" w:themeTint="F2"/>
          <w:sz w:val="24"/>
          <w:szCs w:val="24"/>
        </w:rPr>
        <w:t>program</w:t>
      </w:r>
      <w:r w:rsidRPr="0067103E">
        <w:rPr>
          <w:rFonts w:ascii="Times New Roman" w:eastAsia="Times New Roman" w:hAnsi="Times New Roman" w:cs="Times New Roman"/>
          <w:color w:val="0D0D0D" w:themeColor="text1" w:themeTint="F2"/>
          <w:spacing w:val="-47"/>
          <w:sz w:val="24"/>
          <w:szCs w:val="24"/>
        </w:rPr>
        <w:t xml:space="preserve"> </w:t>
      </w:r>
      <w:r w:rsidRPr="0067103E">
        <w:rPr>
          <w:rFonts w:ascii="Times New Roman" w:eastAsia="Times New Roman" w:hAnsi="Times New Roman" w:cs="Times New Roman"/>
          <w:color w:val="0D0D0D" w:themeColor="text1" w:themeTint="F2"/>
          <w:sz w:val="24"/>
          <w:szCs w:val="24"/>
        </w:rPr>
        <w:t>for low-income families called “Women, Infants and Children (WIC) Program” (North Dakota Department of Health</w:t>
      </w:r>
      <w:r w:rsidR="00D61B9E" w:rsidRPr="0067103E">
        <w:rPr>
          <w:rFonts w:ascii="Times New Roman" w:eastAsia="Times New Roman" w:hAnsi="Times New Roman" w:cs="Times New Roman"/>
          <w:color w:val="0D0D0D" w:themeColor="text1" w:themeTint="F2"/>
          <w:sz w:val="24"/>
          <w:szCs w:val="24"/>
        </w:rPr>
        <w:t>,</w:t>
      </w:r>
      <w:r w:rsidR="00B7184D" w:rsidRPr="0067103E">
        <w:rPr>
          <w:rFonts w:ascii="Times New Roman" w:eastAsia="Times New Roman" w:hAnsi="Times New Roman" w:cs="Times New Roman"/>
          <w:color w:val="0D0D0D" w:themeColor="text1" w:themeTint="F2"/>
          <w:sz w:val="24"/>
          <w:szCs w:val="24"/>
        </w:rPr>
        <w:t xml:space="preserve"> </w:t>
      </w:r>
      <w:hyperlink w:anchor="_bookmark18" w:history="1">
        <w:r w:rsidRPr="0067103E">
          <w:rPr>
            <w:rFonts w:ascii="Times New Roman" w:eastAsia="Times New Roman" w:hAnsi="Times New Roman" w:cs="Times New Roman"/>
            <w:color w:val="0D0D0D" w:themeColor="text1" w:themeTint="F2"/>
            <w:sz w:val="24"/>
            <w:szCs w:val="24"/>
          </w:rPr>
          <w:t>2016</w:t>
        </w:r>
      </w:hyperlink>
      <w:r w:rsidRPr="0067103E">
        <w:rPr>
          <w:rFonts w:ascii="Times New Roman" w:eastAsia="Times New Roman" w:hAnsi="Times New Roman" w:cs="Times New Roman"/>
          <w:color w:val="0D0D0D" w:themeColor="text1" w:themeTint="F2"/>
          <w:sz w:val="24"/>
          <w:szCs w:val="24"/>
        </w:rPr>
        <w:t>). Therefore, participation in the WIC program, was</w:t>
      </w:r>
      <w:r w:rsidRPr="0067103E">
        <w:rPr>
          <w:rFonts w:ascii="Times New Roman" w:eastAsia="Times New Roman" w:hAnsi="Times New Roman" w:cs="Times New Roman"/>
          <w:color w:val="0D0D0D" w:themeColor="text1" w:themeTint="F2"/>
          <w:spacing w:val="1"/>
          <w:sz w:val="24"/>
          <w:szCs w:val="24"/>
        </w:rPr>
        <w:t xml:space="preserve"> </w:t>
      </w:r>
      <w:r w:rsidRPr="0067103E">
        <w:rPr>
          <w:rFonts w:ascii="Times New Roman" w:eastAsia="Times New Roman" w:hAnsi="Times New Roman" w:cs="Times New Roman"/>
          <w:color w:val="0D0D0D" w:themeColor="text1" w:themeTint="F2"/>
          <w:spacing w:val="-1"/>
          <w:sz w:val="24"/>
          <w:szCs w:val="24"/>
        </w:rPr>
        <w:t>used</w:t>
      </w:r>
      <w:r w:rsidRPr="0067103E">
        <w:rPr>
          <w:rFonts w:ascii="Times New Roman" w:eastAsia="Times New Roman" w:hAnsi="Times New Roman" w:cs="Times New Roman"/>
          <w:color w:val="0D0D0D" w:themeColor="text1" w:themeTint="F2"/>
          <w:spacing w:val="-12"/>
          <w:sz w:val="24"/>
          <w:szCs w:val="24"/>
        </w:rPr>
        <w:t xml:space="preserve"> </w:t>
      </w:r>
      <w:r w:rsidRPr="0067103E">
        <w:rPr>
          <w:rFonts w:ascii="Times New Roman" w:eastAsia="Times New Roman" w:hAnsi="Times New Roman" w:cs="Times New Roman"/>
          <w:color w:val="0D0D0D" w:themeColor="text1" w:themeTint="F2"/>
          <w:spacing w:val="-1"/>
          <w:sz w:val="24"/>
          <w:szCs w:val="24"/>
        </w:rPr>
        <w:t>as</w:t>
      </w:r>
      <w:r w:rsidRPr="0067103E">
        <w:rPr>
          <w:rFonts w:ascii="Times New Roman" w:eastAsia="Times New Roman" w:hAnsi="Times New Roman" w:cs="Times New Roman"/>
          <w:color w:val="0D0D0D" w:themeColor="text1" w:themeTint="F2"/>
          <w:spacing w:val="-11"/>
          <w:sz w:val="24"/>
          <w:szCs w:val="24"/>
        </w:rPr>
        <w:t xml:space="preserve"> </w:t>
      </w:r>
      <w:r w:rsidRPr="0067103E">
        <w:rPr>
          <w:rFonts w:ascii="Times New Roman" w:eastAsia="Times New Roman" w:hAnsi="Times New Roman" w:cs="Times New Roman"/>
          <w:color w:val="0D0D0D" w:themeColor="text1" w:themeTint="F2"/>
          <w:spacing w:val="-1"/>
          <w:sz w:val="24"/>
          <w:szCs w:val="24"/>
        </w:rPr>
        <w:t>a</w:t>
      </w:r>
      <w:r w:rsidRPr="0067103E">
        <w:rPr>
          <w:rFonts w:ascii="Times New Roman" w:eastAsia="Times New Roman" w:hAnsi="Times New Roman" w:cs="Times New Roman"/>
          <w:color w:val="0D0D0D" w:themeColor="text1" w:themeTint="F2"/>
          <w:spacing w:val="-12"/>
          <w:sz w:val="24"/>
          <w:szCs w:val="24"/>
        </w:rPr>
        <w:t xml:space="preserve"> </w:t>
      </w:r>
      <w:r w:rsidRPr="0067103E">
        <w:rPr>
          <w:rFonts w:ascii="Times New Roman" w:eastAsia="Times New Roman" w:hAnsi="Times New Roman" w:cs="Times New Roman"/>
          <w:color w:val="0D0D0D" w:themeColor="text1" w:themeTint="F2"/>
          <w:spacing w:val="-1"/>
          <w:sz w:val="24"/>
          <w:szCs w:val="24"/>
        </w:rPr>
        <w:t>proxy</w:t>
      </w:r>
      <w:r w:rsidRPr="0067103E">
        <w:rPr>
          <w:rFonts w:ascii="Times New Roman" w:eastAsia="Times New Roman" w:hAnsi="Times New Roman" w:cs="Times New Roman"/>
          <w:color w:val="0D0D0D" w:themeColor="text1" w:themeTint="F2"/>
          <w:spacing w:val="-11"/>
          <w:sz w:val="24"/>
          <w:szCs w:val="24"/>
        </w:rPr>
        <w:t xml:space="preserve"> </w:t>
      </w:r>
      <w:r w:rsidRPr="0067103E">
        <w:rPr>
          <w:rFonts w:ascii="Times New Roman" w:eastAsia="Times New Roman" w:hAnsi="Times New Roman" w:cs="Times New Roman"/>
          <w:color w:val="0D0D0D" w:themeColor="text1" w:themeTint="F2"/>
          <w:spacing w:val="-1"/>
          <w:sz w:val="24"/>
          <w:szCs w:val="24"/>
        </w:rPr>
        <w:t>indicator</w:t>
      </w:r>
      <w:r w:rsidRPr="0067103E">
        <w:rPr>
          <w:rFonts w:ascii="Times New Roman" w:eastAsia="Times New Roman" w:hAnsi="Times New Roman" w:cs="Times New Roman"/>
          <w:color w:val="0D0D0D" w:themeColor="text1" w:themeTint="F2"/>
          <w:spacing w:val="-11"/>
          <w:sz w:val="24"/>
          <w:szCs w:val="24"/>
        </w:rPr>
        <w:t xml:space="preserve"> </w:t>
      </w:r>
      <w:r w:rsidRPr="0067103E">
        <w:rPr>
          <w:rFonts w:ascii="Times New Roman" w:eastAsia="Times New Roman" w:hAnsi="Times New Roman" w:cs="Times New Roman"/>
          <w:color w:val="0D0D0D" w:themeColor="text1" w:themeTint="F2"/>
          <w:spacing w:val="-1"/>
          <w:sz w:val="24"/>
          <w:szCs w:val="24"/>
        </w:rPr>
        <w:t>of</w:t>
      </w:r>
      <w:r w:rsidRPr="0067103E">
        <w:rPr>
          <w:rFonts w:ascii="Times New Roman" w:eastAsia="Times New Roman" w:hAnsi="Times New Roman" w:cs="Times New Roman"/>
          <w:color w:val="0D0D0D" w:themeColor="text1" w:themeTint="F2"/>
          <w:spacing w:val="-12"/>
          <w:sz w:val="24"/>
          <w:szCs w:val="24"/>
        </w:rPr>
        <w:t xml:space="preserve"> </w:t>
      </w:r>
      <w:r w:rsidRPr="0067103E">
        <w:rPr>
          <w:rFonts w:ascii="Times New Roman" w:eastAsia="Times New Roman" w:hAnsi="Times New Roman" w:cs="Times New Roman"/>
          <w:color w:val="0D0D0D" w:themeColor="text1" w:themeTint="F2"/>
          <w:spacing w:val="-1"/>
          <w:sz w:val="24"/>
          <w:szCs w:val="24"/>
        </w:rPr>
        <w:t>low</w:t>
      </w:r>
      <w:r w:rsidRPr="0067103E">
        <w:rPr>
          <w:rFonts w:ascii="Times New Roman" w:eastAsia="Times New Roman" w:hAnsi="Times New Roman" w:cs="Times New Roman"/>
          <w:color w:val="0D0D0D" w:themeColor="text1" w:themeTint="F2"/>
          <w:spacing w:val="-11"/>
          <w:sz w:val="24"/>
          <w:szCs w:val="24"/>
        </w:rPr>
        <w:t xml:space="preserve"> </w:t>
      </w:r>
      <w:r w:rsidRPr="0067103E">
        <w:rPr>
          <w:rFonts w:ascii="Times New Roman" w:eastAsia="Times New Roman" w:hAnsi="Times New Roman" w:cs="Times New Roman"/>
          <w:color w:val="0D0D0D" w:themeColor="text1" w:themeTint="F2"/>
          <w:spacing w:val="-1"/>
          <w:sz w:val="24"/>
          <w:szCs w:val="24"/>
        </w:rPr>
        <w:t>household</w:t>
      </w:r>
      <w:r w:rsidRPr="0067103E">
        <w:rPr>
          <w:rFonts w:ascii="Times New Roman" w:eastAsia="Times New Roman" w:hAnsi="Times New Roman" w:cs="Times New Roman"/>
          <w:color w:val="0D0D0D" w:themeColor="text1" w:themeTint="F2"/>
          <w:spacing w:val="-11"/>
          <w:sz w:val="24"/>
          <w:szCs w:val="24"/>
        </w:rPr>
        <w:t xml:space="preserve"> </w:t>
      </w:r>
      <w:r w:rsidRPr="0067103E">
        <w:rPr>
          <w:rFonts w:ascii="Times New Roman" w:eastAsia="Times New Roman" w:hAnsi="Times New Roman" w:cs="Times New Roman"/>
          <w:color w:val="0D0D0D" w:themeColor="text1" w:themeTint="F2"/>
          <w:spacing w:val="-1"/>
          <w:sz w:val="24"/>
          <w:szCs w:val="24"/>
        </w:rPr>
        <w:t>income.</w:t>
      </w:r>
      <w:r w:rsidRPr="0067103E">
        <w:rPr>
          <w:rFonts w:ascii="Times New Roman" w:eastAsia="Times New Roman" w:hAnsi="Times New Roman" w:cs="Times New Roman"/>
          <w:color w:val="0D0D0D" w:themeColor="text1" w:themeTint="F2"/>
          <w:spacing w:val="-12"/>
          <w:sz w:val="24"/>
          <w:szCs w:val="24"/>
        </w:rPr>
        <w:t xml:space="preserve"> </w:t>
      </w:r>
      <w:r w:rsidRPr="0067103E">
        <w:rPr>
          <w:rFonts w:ascii="Times New Roman" w:eastAsia="Times New Roman" w:hAnsi="Times New Roman" w:cs="Times New Roman"/>
          <w:color w:val="0D0D0D" w:themeColor="text1" w:themeTint="F2"/>
          <w:sz w:val="24"/>
          <w:szCs w:val="24"/>
        </w:rPr>
        <w:t>A</w:t>
      </w:r>
      <w:r w:rsidRPr="0067103E">
        <w:rPr>
          <w:rFonts w:ascii="Times New Roman" w:eastAsia="Times New Roman" w:hAnsi="Times New Roman" w:cs="Times New Roman"/>
          <w:color w:val="0D0D0D" w:themeColor="text1" w:themeTint="F2"/>
          <w:spacing w:val="-11"/>
          <w:sz w:val="24"/>
          <w:szCs w:val="24"/>
        </w:rPr>
        <w:t xml:space="preserve"> </w:t>
      </w:r>
      <w:r w:rsidRPr="0067103E">
        <w:rPr>
          <w:rFonts w:ascii="Times New Roman" w:eastAsia="Times New Roman" w:hAnsi="Times New Roman" w:cs="Times New Roman"/>
          <w:color w:val="0D0D0D" w:themeColor="text1" w:themeTint="F2"/>
          <w:sz w:val="24"/>
          <w:szCs w:val="24"/>
        </w:rPr>
        <w:t>binary</w:t>
      </w:r>
      <w:r w:rsidRPr="0067103E">
        <w:rPr>
          <w:rFonts w:ascii="Times New Roman" w:eastAsia="Times New Roman" w:hAnsi="Times New Roman" w:cs="Times New Roman"/>
          <w:color w:val="0D0D0D" w:themeColor="text1" w:themeTint="F2"/>
          <w:spacing w:val="-48"/>
          <w:sz w:val="24"/>
          <w:szCs w:val="24"/>
        </w:rPr>
        <w:t xml:space="preserve"> </w:t>
      </w:r>
      <w:r w:rsidRPr="0067103E">
        <w:rPr>
          <w:rFonts w:ascii="Times New Roman" w:eastAsia="Times New Roman" w:hAnsi="Times New Roman" w:cs="Times New Roman"/>
          <w:color w:val="0D0D0D" w:themeColor="text1" w:themeTint="F2"/>
          <w:sz w:val="24"/>
          <w:szCs w:val="24"/>
        </w:rPr>
        <w:t>variable</w:t>
      </w:r>
      <w:r w:rsidRPr="0067103E">
        <w:rPr>
          <w:rFonts w:ascii="Times New Roman" w:eastAsia="Times New Roman" w:hAnsi="Times New Roman" w:cs="Times New Roman"/>
          <w:color w:val="0D0D0D" w:themeColor="text1" w:themeTint="F2"/>
          <w:spacing w:val="-6"/>
          <w:sz w:val="24"/>
          <w:szCs w:val="24"/>
        </w:rPr>
        <w:t xml:space="preserve"> </w:t>
      </w:r>
      <w:r w:rsidRPr="0067103E">
        <w:rPr>
          <w:rFonts w:ascii="Times New Roman" w:eastAsia="Times New Roman" w:hAnsi="Times New Roman" w:cs="Times New Roman"/>
          <w:color w:val="0D0D0D" w:themeColor="text1" w:themeTint="F2"/>
          <w:sz w:val="24"/>
          <w:szCs w:val="24"/>
        </w:rPr>
        <w:t>indicating</w:t>
      </w:r>
      <w:r w:rsidRPr="0067103E">
        <w:rPr>
          <w:rFonts w:ascii="Times New Roman" w:eastAsia="Times New Roman" w:hAnsi="Times New Roman" w:cs="Times New Roman"/>
          <w:color w:val="0D0D0D" w:themeColor="text1" w:themeTint="F2"/>
          <w:spacing w:val="-6"/>
          <w:sz w:val="24"/>
          <w:szCs w:val="24"/>
        </w:rPr>
        <w:t xml:space="preserve"> </w:t>
      </w:r>
      <w:r w:rsidRPr="0067103E">
        <w:rPr>
          <w:rFonts w:ascii="Times New Roman" w:eastAsia="Times New Roman" w:hAnsi="Times New Roman" w:cs="Times New Roman"/>
          <w:color w:val="0D0D0D" w:themeColor="text1" w:themeTint="F2"/>
          <w:sz w:val="24"/>
          <w:szCs w:val="24"/>
        </w:rPr>
        <w:t>low</w:t>
      </w:r>
      <w:r w:rsidRPr="0067103E">
        <w:rPr>
          <w:rFonts w:ascii="Times New Roman" w:eastAsia="Times New Roman" w:hAnsi="Times New Roman" w:cs="Times New Roman"/>
          <w:color w:val="0D0D0D" w:themeColor="text1" w:themeTint="F2"/>
          <w:spacing w:val="-6"/>
          <w:sz w:val="24"/>
          <w:szCs w:val="24"/>
        </w:rPr>
        <w:t xml:space="preserve"> </w:t>
      </w:r>
      <w:r w:rsidRPr="0067103E">
        <w:rPr>
          <w:rFonts w:ascii="Times New Roman" w:eastAsia="Times New Roman" w:hAnsi="Times New Roman" w:cs="Times New Roman"/>
          <w:color w:val="0D0D0D" w:themeColor="text1" w:themeTint="F2"/>
          <w:sz w:val="24"/>
          <w:szCs w:val="24"/>
        </w:rPr>
        <w:t>household</w:t>
      </w:r>
      <w:r w:rsidRPr="0067103E">
        <w:rPr>
          <w:rFonts w:ascii="Times New Roman" w:eastAsia="Times New Roman" w:hAnsi="Times New Roman" w:cs="Times New Roman"/>
          <w:color w:val="0D0D0D" w:themeColor="text1" w:themeTint="F2"/>
          <w:spacing w:val="-6"/>
          <w:sz w:val="24"/>
          <w:szCs w:val="24"/>
        </w:rPr>
        <w:t xml:space="preserve"> </w:t>
      </w:r>
      <w:r w:rsidRPr="0067103E">
        <w:rPr>
          <w:rFonts w:ascii="Times New Roman" w:eastAsia="Times New Roman" w:hAnsi="Times New Roman" w:cs="Times New Roman"/>
          <w:color w:val="0D0D0D" w:themeColor="text1" w:themeTint="F2"/>
          <w:sz w:val="24"/>
          <w:szCs w:val="24"/>
        </w:rPr>
        <w:t>income</w:t>
      </w:r>
      <w:r w:rsidRPr="0067103E">
        <w:rPr>
          <w:rFonts w:ascii="Times New Roman" w:eastAsia="Times New Roman" w:hAnsi="Times New Roman" w:cs="Times New Roman"/>
          <w:color w:val="0D0D0D" w:themeColor="text1" w:themeTint="F2"/>
          <w:spacing w:val="-6"/>
          <w:sz w:val="24"/>
          <w:szCs w:val="24"/>
        </w:rPr>
        <w:t xml:space="preserve"> </w:t>
      </w:r>
      <w:r w:rsidRPr="0067103E">
        <w:rPr>
          <w:rFonts w:ascii="Times New Roman" w:eastAsia="Times New Roman" w:hAnsi="Times New Roman" w:cs="Times New Roman"/>
          <w:color w:val="0D0D0D" w:themeColor="text1" w:themeTint="F2"/>
          <w:sz w:val="24"/>
          <w:szCs w:val="24"/>
        </w:rPr>
        <w:t>(yes/no)</w:t>
      </w:r>
      <w:r w:rsidRPr="0067103E">
        <w:rPr>
          <w:rFonts w:ascii="Times New Roman" w:eastAsia="Times New Roman" w:hAnsi="Times New Roman" w:cs="Times New Roman"/>
          <w:color w:val="0D0D0D" w:themeColor="text1" w:themeTint="F2"/>
          <w:spacing w:val="-6"/>
          <w:sz w:val="24"/>
          <w:szCs w:val="24"/>
        </w:rPr>
        <w:t xml:space="preserve"> </w:t>
      </w:r>
      <w:r w:rsidRPr="0067103E">
        <w:rPr>
          <w:rFonts w:ascii="Times New Roman" w:eastAsia="Times New Roman" w:hAnsi="Times New Roman" w:cs="Times New Roman"/>
          <w:color w:val="0D0D0D" w:themeColor="text1" w:themeTint="F2"/>
          <w:sz w:val="24"/>
          <w:szCs w:val="24"/>
        </w:rPr>
        <w:t>was</w:t>
      </w:r>
      <w:r w:rsidRPr="0067103E">
        <w:rPr>
          <w:rFonts w:ascii="Times New Roman" w:eastAsia="Times New Roman" w:hAnsi="Times New Roman" w:cs="Times New Roman"/>
          <w:color w:val="0D0D0D" w:themeColor="text1" w:themeTint="F2"/>
          <w:spacing w:val="-6"/>
          <w:sz w:val="24"/>
          <w:szCs w:val="24"/>
        </w:rPr>
        <w:t xml:space="preserve"> </w:t>
      </w:r>
      <w:r w:rsidRPr="0067103E">
        <w:rPr>
          <w:rFonts w:ascii="Times New Roman" w:eastAsia="Times New Roman" w:hAnsi="Times New Roman" w:cs="Times New Roman"/>
          <w:color w:val="0D0D0D" w:themeColor="text1" w:themeTint="F2"/>
          <w:sz w:val="24"/>
          <w:szCs w:val="24"/>
        </w:rPr>
        <w:t>created based on participation in the WIC program. Women</w:t>
      </w:r>
      <w:r w:rsidRPr="0067103E">
        <w:rPr>
          <w:rFonts w:ascii="Times New Roman" w:eastAsia="Times New Roman" w:hAnsi="Times New Roman" w:cs="Times New Roman"/>
          <w:color w:val="0D0D0D" w:themeColor="text1" w:themeTint="F2"/>
          <w:spacing w:val="1"/>
          <w:sz w:val="24"/>
          <w:szCs w:val="24"/>
        </w:rPr>
        <w:t xml:space="preserve"> </w:t>
      </w:r>
      <w:r w:rsidRPr="0067103E">
        <w:rPr>
          <w:rFonts w:ascii="Times New Roman" w:eastAsia="Times New Roman" w:hAnsi="Times New Roman" w:cs="Times New Roman"/>
          <w:color w:val="0D0D0D" w:themeColor="text1" w:themeTint="F2"/>
          <w:sz w:val="24"/>
          <w:szCs w:val="24"/>
        </w:rPr>
        <w:t>participating</w:t>
      </w:r>
      <w:r w:rsidRPr="0067103E">
        <w:rPr>
          <w:rFonts w:ascii="Times New Roman" w:eastAsia="Times New Roman" w:hAnsi="Times New Roman" w:cs="Times New Roman"/>
          <w:color w:val="0D0D0D" w:themeColor="text1" w:themeTint="F2"/>
          <w:spacing w:val="-7"/>
          <w:sz w:val="24"/>
          <w:szCs w:val="24"/>
        </w:rPr>
        <w:t xml:space="preserve"> </w:t>
      </w:r>
      <w:r w:rsidRPr="0067103E">
        <w:rPr>
          <w:rFonts w:ascii="Times New Roman" w:eastAsia="Times New Roman" w:hAnsi="Times New Roman" w:cs="Times New Roman"/>
          <w:color w:val="0D0D0D" w:themeColor="text1" w:themeTint="F2"/>
          <w:sz w:val="24"/>
          <w:szCs w:val="24"/>
        </w:rPr>
        <w:t>in</w:t>
      </w:r>
      <w:r w:rsidRPr="0067103E">
        <w:rPr>
          <w:rFonts w:ascii="Times New Roman" w:eastAsia="Times New Roman" w:hAnsi="Times New Roman" w:cs="Times New Roman"/>
          <w:color w:val="0D0D0D" w:themeColor="text1" w:themeTint="F2"/>
          <w:spacing w:val="-6"/>
          <w:sz w:val="24"/>
          <w:szCs w:val="24"/>
        </w:rPr>
        <w:t xml:space="preserve"> </w:t>
      </w:r>
      <w:r w:rsidRPr="0067103E">
        <w:rPr>
          <w:rFonts w:ascii="Times New Roman" w:eastAsia="Times New Roman" w:hAnsi="Times New Roman" w:cs="Times New Roman"/>
          <w:color w:val="0D0D0D" w:themeColor="text1" w:themeTint="F2"/>
          <w:sz w:val="24"/>
          <w:szCs w:val="24"/>
        </w:rPr>
        <w:t>the</w:t>
      </w:r>
      <w:r w:rsidRPr="0067103E">
        <w:rPr>
          <w:rFonts w:ascii="Times New Roman" w:eastAsia="Times New Roman" w:hAnsi="Times New Roman" w:cs="Times New Roman"/>
          <w:color w:val="0D0D0D" w:themeColor="text1" w:themeTint="F2"/>
          <w:spacing w:val="-6"/>
          <w:sz w:val="24"/>
          <w:szCs w:val="24"/>
        </w:rPr>
        <w:t xml:space="preserve"> </w:t>
      </w:r>
      <w:r w:rsidRPr="0067103E">
        <w:rPr>
          <w:rFonts w:ascii="Times New Roman" w:eastAsia="Times New Roman" w:hAnsi="Times New Roman" w:cs="Times New Roman"/>
          <w:color w:val="0D0D0D" w:themeColor="text1" w:themeTint="F2"/>
          <w:sz w:val="24"/>
          <w:szCs w:val="24"/>
        </w:rPr>
        <w:t>WIC</w:t>
      </w:r>
      <w:r w:rsidRPr="0067103E">
        <w:rPr>
          <w:rFonts w:ascii="Times New Roman" w:eastAsia="Times New Roman" w:hAnsi="Times New Roman" w:cs="Times New Roman"/>
          <w:color w:val="0D0D0D" w:themeColor="text1" w:themeTint="F2"/>
          <w:spacing w:val="-6"/>
          <w:sz w:val="24"/>
          <w:szCs w:val="24"/>
        </w:rPr>
        <w:t xml:space="preserve"> </w:t>
      </w:r>
      <w:r w:rsidRPr="0067103E">
        <w:rPr>
          <w:rFonts w:ascii="Times New Roman" w:eastAsia="Times New Roman" w:hAnsi="Times New Roman" w:cs="Times New Roman"/>
          <w:color w:val="0D0D0D" w:themeColor="text1" w:themeTint="F2"/>
          <w:sz w:val="24"/>
          <w:szCs w:val="24"/>
        </w:rPr>
        <w:t>program</w:t>
      </w:r>
      <w:r w:rsidRPr="0067103E">
        <w:rPr>
          <w:rFonts w:ascii="Times New Roman" w:eastAsia="Times New Roman" w:hAnsi="Times New Roman" w:cs="Times New Roman"/>
          <w:color w:val="0D0D0D" w:themeColor="text1" w:themeTint="F2"/>
          <w:spacing w:val="-6"/>
          <w:sz w:val="24"/>
          <w:szCs w:val="24"/>
        </w:rPr>
        <w:t xml:space="preserve"> </w:t>
      </w:r>
      <w:r w:rsidRPr="0067103E">
        <w:rPr>
          <w:rFonts w:ascii="Times New Roman" w:eastAsia="Times New Roman" w:hAnsi="Times New Roman" w:cs="Times New Roman"/>
          <w:color w:val="0D0D0D" w:themeColor="text1" w:themeTint="F2"/>
          <w:sz w:val="24"/>
          <w:szCs w:val="24"/>
        </w:rPr>
        <w:t>in</w:t>
      </w:r>
      <w:r w:rsidRPr="0067103E">
        <w:rPr>
          <w:rFonts w:ascii="Times New Roman" w:eastAsia="Times New Roman" w:hAnsi="Times New Roman" w:cs="Times New Roman"/>
          <w:color w:val="0D0D0D" w:themeColor="text1" w:themeTint="F2"/>
          <w:spacing w:val="-6"/>
          <w:sz w:val="24"/>
          <w:szCs w:val="24"/>
        </w:rPr>
        <w:t xml:space="preserve"> </w:t>
      </w:r>
      <w:r w:rsidRPr="0067103E">
        <w:rPr>
          <w:rFonts w:ascii="Times New Roman" w:eastAsia="Times New Roman" w:hAnsi="Times New Roman" w:cs="Times New Roman"/>
          <w:color w:val="0D0D0D" w:themeColor="text1" w:themeTint="F2"/>
          <w:sz w:val="24"/>
          <w:szCs w:val="24"/>
        </w:rPr>
        <w:t>ND</w:t>
      </w:r>
      <w:r w:rsidRPr="0067103E">
        <w:rPr>
          <w:rFonts w:ascii="Times New Roman" w:eastAsia="Times New Roman" w:hAnsi="Times New Roman" w:cs="Times New Roman"/>
          <w:color w:val="0D0D0D" w:themeColor="text1" w:themeTint="F2"/>
          <w:spacing w:val="-6"/>
          <w:sz w:val="24"/>
          <w:szCs w:val="24"/>
        </w:rPr>
        <w:t xml:space="preserve"> </w:t>
      </w:r>
      <w:r w:rsidRPr="0067103E">
        <w:rPr>
          <w:rFonts w:ascii="Times New Roman" w:eastAsia="Times New Roman" w:hAnsi="Times New Roman" w:cs="Times New Roman"/>
          <w:color w:val="0D0D0D" w:themeColor="text1" w:themeTint="F2"/>
          <w:sz w:val="24"/>
          <w:szCs w:val="24"/>
        </w:rPr>
        <w:t>also</w:t>
      </w:r>
      <w:r w:rsidRPr="0067103E">
        <w:rPr>
          <w:rFonts w:ascii="Times New Roman" w:eastAsia="Times New Roman" w:hAnsi="Times New Roman" w:cs="Times New Roman"/>
          <w:color w:val="0D0D0D" w:themeColor="text1" w:themeTint="F2"/>
          <w:spacing w:val="-6"/>
          <w:sz w:val="24"/>
          <w:szCs w:val="24"/>
        </w:rPr>
        <w:t xml:space="preserve"> </w:t>
      </w:r>
      <w:r w:rsidRPr="0067103E">
        <w:rPr>
          <w:rFonts w:ascii="Times New Roman" w:eastAsia="Times New Roman" w:hAnsi="Times New Roman" w:cs="Times New Roman"/>
          <w:color w:val="0D0D0D" w:themeColor="text1" w:themeTint="F2"/>
          <w:sz w:val="24"/>
          <w:szCs w:val="24"/>
        </w:rPr>
        <w:t>receive</w:t>
      </w:r>
      <w:r w:rsidRPr="0067103E">
        <w:rPr>
          <w:rFonts w:ascii="Times New Roman" w:eastAsia="Times New Roman" w:hAnsi="Times New Roman" w:cs="Times New Roman"/>
          <w:color w:val="0D0D0D" w:themeColor="text1" w:themeTint="F2"/>
          <w:spacing w:val="-6"/>
          <w:sz w:val="24"/>
          <w:szCs w:val="24"/>
        </w:rPr>
        <w:t xml:space="preserve"> </w:t>
      </w:r>
      <w:r w:rsidRPr="0067103E">
        <w:rPr>
          <w:rFonts w:ascii="Times New Roman" w:eastAsia="Times New Roman" w:hAnsi="Times New Roman" w:cs="Times New Roman"/>
          <w:color w:val="0D0D0D" w:themeColor="text1" w:themeTint="F2"/>
          <w:sz w:val="24"/>
          <w:szCs w:val="24"/>
        </w:rPr>
        <w:t>mater</w:t>
      </w:r>
      <w:r w:rsidRPr="0067103E">
        <w:rPr>
          <w:rFonts w:ascii="Times New Roman" w:eastAsia="Times New Roman" w:hAnsi="Times New Roman" w:cs="Times New Roman"/>
          <w:color w:val="0D0D0D" w:themeColor="text1" w:themeTint="F2"/>
          <w:spacing w:val="-48"/>
          <w:sz w:val="24"/>
          <w:szCs w:val="24"/>
        </w:rPr>
        <w:t xml:space="preserve"> </w:t>
      </w:r>
      <w:r w:rsidRPr="0067103E">
        <w:rPr>
          <w:rFonts w:ascii="Times New Roman" w:eastAsia="Times New Roman" w:hAnsi="Times New Roman" w:cs="Times New Roman"/>
          <w:color w:val="0D0D0D" w:themeColor="text1" w:themeTint="F2"/>
          <w:spacing w:val="-2"/>
          <w:sz w:val="24"/>
          <w:szCs w:val="24"/>
        </w:rPr>
        <w:t>nal</w:t>
      </w:r>
      <w:r w:rsidRPr="0067103E">
        <w:rPr>
          <w:rFonts w:ascii="Times New Roman" w:eastAsia="Times New Roman" w:hAnsi="Times New Roman" w:cs="Times New Roman"/>
          <w:color w:val="0D0D0D" w:themeColor="text1" w:themeTint="F2"/>
          <w:spacing w:val="-11"/>
          <w:sz w:val="24"/>
          <w:szCs w:val="24"/>
        </w:rPr>
        <w:t xml:space="preserve"> </w:t>
      </w:r>
      <w:r w:rsidRPr="0067103E">
        <w:rPr>
          <w:rFonts w:ascii="Times New Roman" w:eastAsia="Times New Roman" w:hAnsi="Times New Roman" w:cs="Times New Roman"/>
          <w:color w:val="0D0D0D" w:themeColor="text1" w:themeTint="F2"/>
          <w:spacing w:val="-2"/>
          <w:sz w:val="24"/>
          <w:szCs w:val="24"/>
        </w:rPr>
        <w:t>education</w:t>
      </w:r>
      <w:r w:rsidRPr="0067103E">
        <w:rPr>
          <w:rFonts w:ascii="Times New Roman" w:eastAsia="Times New Roman" w:hAnsi="Times New Roman" w:cs="Times New Roman"/>
          <w:color w:val="0D0D0D" w:themeColor="text1" w:themeTint="F2"/>
          <w:spacing w:val="-10"/>
          <w:sz w:val="24"/>
          <w:szCs w:val="24"/>
        </w:rPr>
        <w:t xml:space="preserve"> </w:t>
      </w:r>
      <w:r w:rsidRPr="0067103E">
        <w:rPr>
          <w:rFonts w:ascii="Times New Roman" w:eastAsia="Times New Roman" w:hAnsi="Times New Roman" w:cs="Times New Roman"/>
          <w:color w:val="0D0D0D" w:themeColor="text1" w:themeTint="F2"/>
          <w:spacing w:val="-1"/>
          <w:sz w:val="24"/>
          <w:szCs w:val="24"/>
        </w:rPr>
        <w:t>and</w:t>
      </w:r>
      <w:r w:rsidRPr="0067103E">
        <w:rPr>
          <w:rFonts w:ascii="Times New Roman" w:eastAsia="Times New Roman" w:hAnsi="Times New Roman" w:cs="Times New Roman"/>
          <w:color w:val="0D0D0D" w:themeColor="text1" w:themeTint="F2"/>
          <w:spacing w:val="-11"/>
          <w:sz w:val="24"/>
          <w:szCs w:val="24"/>
        </w:rPr>
        <w:t xml:space="preserve"> </w:t>
      </w:r>
      <w:r w:rsidRPr="0067103E">
        <w:rPr>
          <w:rFonts w:ascii="Times New Roman" w:eastAsia="Times New Roman" w:hAnsi="Times New Roman" w:cs="Times New Roman"/>
          <w:color w:val="0D0D0D" w:themeColor="text1" w:themeTint="F2"/>
          <w:spacing w:val="-1"/>
          <w:sz w:val="24"/>
          <w:szCs w:val="24"/>
        </w:rPr>
        <w:t>counselling</w:t>
      </w:r>
      <w:r w:rsidRPr="0067103E">
        <w:rPr>
          <w:rFonts w:ascii="Times New Roman" w:eastAsia="Times New Roman" w:hAnsi="Times New Roman" w:cs="Times New Roman"/>
          <w:color w:val="0D0D0D" w:themeColor="text1" w:themeTint="F2"/>
          <w:spacing w:val="-10"/>
          <w:sz w:val="24"/>
          <w:szCs w:val="24"/>
        </w:rPr>
        <w:t xml:space="preserve"> </w:t>
      </w:r>
      <w:r w:rsidRPr="0067103E">
        <w:rPr>
          <w:rFonts w:ascii="Times New Roman" w:eastAsia="Times New Roman" w:hAnsi="Times New Roman" w:cs="Times New Roman"/>
          <w:color w:val="0D0D0D" w:themeColor="text1" w:themeTint="F2"/>
          <w:spacing w:val="-1"/>
          <w:sz w:val="24"/>
          <w:szCs w:val="24"/>
        </w:rPr>
        <w:t>sessions</w:t>
      </w:r>
      <w:r w:rsidRPr="0067103E">
        <w:rPr>
          <w:rFonts w:ascii="Times New Roman" w:eastAsia="Times New Roman" w:hAnsi="Times New Roman" w:cs="Times New Roman"/>
          <w:color w:val="0D0D0D" w:themeColor="text1" w:themeTint="F2"/>
          <w:spacing w:val="-11"/>
          <w:sz w:val="24"/>
          <w:szCs w:val="24"/>
        </w:rPr>
        <w:t xml:space="preserve"> </w:t>
      </w:r>
      <w:r w:rsidRPr="0067103E">
        <w:rPr>
          <w:rFonts w:ascii="Times New Roman" w:eastAsia="Times New Roman" w:hAnsi="Times New Roman" w:cs="Times New Roman"/>
          <w:color w:val="0D0D0D" w:themeColor="text1" w:themeTint="F2"/>
          <w:spacing w:val="-1"/>
          <w:sz w:val="24"/>
          <w:szCs w:val="24"/>
        </w:rPr>
        <w:t>on</w:t>
      </w:r>
      <w:r w:rsidRPr="0067103E">
        <w:rPr>
          <w:rFonts w:ascii="Times New Roman" w:eastAsia="Times New Roman" w:hAnsi="Times New Roman" w:cs="Times New Roman"/>
          <w:color w:val="0D0D0D" w:themeColor="text1" w:themeTint="F2"/>
          <w:spacing w:val="-10"/>
          <w:sz w:val="24"/>
          <w:szCs w:val="24"/>
        </w:rPr>
        <w:t xml:space="preserve"> </w:t>
      </w:r>
      <w:r w:rsidRPr="0067103E">
        <w:rPr>
          <w:rFonts w:ascii="Times New Roman" w:eastAsia="Times New Roman" w:hAnsi="Times New Roman" w:cs="Times New Roman"/>
          <w:color w:val="0D0D0D" w:themeColor="text1" w:themeTint="F2"/>
          <w:spacing w:val="-1"/>
          <w:sz w:val="24"/>
          <w:szCs w:val="24"/>
        </w:rPr>
        <w:t>maternal</w:t>
      </w:r>
      <w:r w:rsidRPr="0067103E">
        <w:rPr>
          <w:rFonts w:ascii="Times New Roman" w:eastAsia="Times New Roman" w:hAnsi="Times New Roman" w:cs="Times New Roman"/>
          <w:color w:val="0D0D0D" w:themeColor="text1" w:themeTint="F2"/>
          <w:spacing w:val="-11"/>
          <w:sz w:val="24"/>
          <w:szCs w:val="24"/>
        </w:rPr>
        <w:t xml:space="preserve"> </w:t>
      </w:r>
      <w:r w:rsidRPr="0067103E">
        <w:rPr>
          <w:rFonts w:ascii="Times New Roman" w:eastAsia="Times New Roman" w:hAnsi="Times New Roman" w:cs="Times New Roman"/>
          <w:color w:val="0D0D0D" w:themeColor="text1" w:themeTint="F2"/>
          <w:spacing w:val="-1"/>
          <w:sz w:val="24"/>
          <w:szCs w:val="24"/>
        </w:rPr>
        <w:t>and</w:t>
      </w:r>
      <w:r w:rsidRPr="0067103E">
        <w:rPr>
          <w:rFonts w:ascii="Times New Roman" w:eastAsia="Times New Roman" w:hAnsi="Times New Roman" w:cs="Times New Roman"/>
          <w:color w:val="0D0D0D" w:themeColor="text1" w:themeTint="F2"/>
          <w:spacing w:val="-10"/>
          <w:sz w:val="24"/>
          <w:szCs w:val="24"/>
        </w:rPr>
        <w:t xml:space="preserve"> </w:t>
      </w:r>
      <w:r w:rsidRPr="0067103E">
        <w:rPr>
          <w:rFonts w:ascii="Times New Roman" w:eastAsia="Times New Roman" w:hAnsi="Times New Roman" w:cs="Times New Roman"/>
          <w:color w:val="0D0D0D" w:themeColor="text1" w:themeTint="F2"/>
          <w:spacing w:val="-1"/>
          <w:sz w:val="24"/>
          <w:szCs w:val="24"/>
        </w:rPr>
        <w:t>child</w:t>
      </w:r>
      <w:r w:rsidRPr="0067103E">
        <w:rPr>
          <w:rFonts w:ascii="Times New Roman" w:eastAsia="Times New Roman" w:hAnsi="Times New Roman" w:cs="Times New Roman"/>
          <w:color w:val="0D0D0D" w:themeColor="text1" w:themeTint="F2"/>
          <w:spacing w:val="-48"/>
          <w:sz w:val="24"/>
          <w:szCs w:val="24"/>
        </w:rPr>
        <w:t xml:space="preserve"> </w:t>
      </w:r>
      <w:r w:rsidRPr="0067103E">
        <w:rPr>
          <w:rFonts w:ascii="Times New Roman" w:eastAsia="Times New Roman" w:hAnsi="Times New Roman" w:cs="Times New Roman"/>
          <w:color w:val="0D0D0D" w:themeColor="text1" w:themeTint="F2"/>
          <w:spacing w:val="-1"/>
          <w:sz w:val="24"/>
          <w:szCs w:val="24"/>
        </w:rPr>
        <w:t>health</w:t>
      </w:r>
      <w:r w:rsidRPr="0067103E">
        <w:rPr>
          <w:rFonts w:ascii="Times New Roman" w:eastAsia="Times New Roman" w:hAnsi="Times New Roman" w:cs="Times New Roman"/>
          <w:color w:val="0D0D0D" w:themeColor="text1" w:themeTint="F2"/>
          <w:spacing w:val="-12"/>
          <w:sz w:val="24"/>
          <w:szCs w:val="24"/>
        </w:rPr>
        <w:t xml:space="preserve"> </w:t>
      </w:r>
      <w:r w:rsidRPr="0067103E">
        <w:rPr>
          <w:rFonts w:ascii="Times New Roman" w:eastAsia="Times New Roman" w:hAnsi="Times New Roman" w:cs="Times New Roman"/>
          <w:color w:val="0D0D0D" w:themeColor="text1" w:themeTint="F2"/>
          <w:spacing w:val="-1"/>
          <w:sz w:val="24"/>
          <w:szCs w:val="24"/>
        </w:rPr>
        <w:t>issues.</w:t>
      </w:r>
      <w:r w:rsidRPr="0067103E">
        <w:rPr>
          <w:rFonts w:ascii="Times New Roman" w:eastAsia="Times New Roman" w:hAnsi="Times New Roman" w:cs="Times New Roman"/>
          <w:color w:val="0D0D0D" w:themeColor="text1" w:themeTint="F2"/>
          <w:spacing w:val="-11"/>
          <w:sz w:val="24"/>
          <w:szCs w:val="24"/>
        </w:rPr>
        <w:t xml:space="preserve"> </w:t>
      </w:r>
      <w:r w:rsidRPr="0067103E">
        <w:rPr>
          <w:rFonts w:ascii="Times New Roman" w:eastAsia="Times New Roman" w:hAnsi="Times New Roman" w:cs="Times New Roman"/>
          <w:color w:val="0D0D0D" w:themeColor="text1" w:themeTint="F2"/>
          <w:sz w:val="24"/>
          <w:szCs w:val="24"/>
        </w:rPr>
        <w:t>Therefore,</w:t>
      </w:r>
      <w:r w:rsidRPr="0067103E">
        <w:rPr>
          <w:rFonts w:ascii="Times New Roman" w:eastAsia="Times New Roman" w:hAnsi="Times New Roman" w:cs="Times New Roman"/>
          <w:color w:val="0D0D0D" w:themeColor="text1" w:themeTint="F2"/>
          <w:spacing w:val="-12"/>
          <w:sz w:val="24"/>
          <w:szCs w:val="24"/>
        </w:rPr>
        <w:t xml:space="preserve"> </w:t>
      </w:r>
      <w:r w:rsidRPr="0067103E">
        <w:rPr>
          <w:rFonts w:ascii="Times New Roman" w:eastAsia="Times New Roman" w:hAnsi="Times New Roman" w:cs="Times New Roman"/>
          <w:color w:val="0D0D0D" w:themeColor="text1" w:themeTint="F2"/>
          <w:sz w:val="24"/>
          <w:szCs w:val="24"/>
        </w:rPr>
        <w:lastRenderedPageBreak/>
        <w:t>these</w:t>
      </w:r>
      <w:r w:rsidRPr="0067103E">
        <w:rPr>
          <w:rFonts w:ascii="Times New Roman" w:eastAsia="Times New Roman" w:hAnsi="Times New Roman" w:cs="Times New Roman"/>
          <w:color w:val="0D0D0D" w:themeColor="text1" w:themeTint="F2"/>
          <w:spacing w:val="-11"/>
          <w:sz w:val="24"/>
          <w:szCs w:val="24"/>
        </w:rPr>
        <w:t xml:space="preserve"> </w:t>
      </w:r>
      <w:r w:rsidRPr="0067103E">
        <w:rPr>
          <w:rFonts w:ascii="Times New Roman" w:eastAsia="Times New Roman" w:hAnsi="Times New Roman" w:cs="Times New Roman"/>
          <w:color w:val="0D0D0D" w:themeColor="text1" w:themeTint="F2"/>
          <w:sz w:val="24"/>
          <w:szCs w:val="24"/>
        </w:rPr>
        <w:t>variables</w:t>
      </w:r>
      <w:r w:rsidRPr="0067103E">
        <w:rPr>
          <w:rFonts w:ascii="Times New Roman" w:eastAsia="Times New Roman" w:hAnsi="Times New Roman" w:cs="Times New Roman"/>
          <w:color w:val="0D0D0D" w:themeColor="text1" w:themeTint="F2"/>
          <w:spacing w:val="-12"/>
          <w:sz w:val="24"/>
          <w:szCs w:val="24"/>
        </w:rPr>
        <w:t xml:space="preserve"> </w:t>
      </w:r>
      <w:r w:rsidRPr="0067103E">
        <w:rPr>
          <w:rFonts w:ascii="Times New Roman" w:eastAsia="Times New Roman" w:hAnsi="Times New Roman" w:cs="Times New Roman"/>
          <w:color w:val="0D0D0D" w:themeColor="text1" w:themeTint="F2"/>
          <w:sz w:val="24"/>
          <w:szCs w:val="24"/>
        </w:rPr>
        <w:t>along</w:t>
      </w:r>
      <w:r w:rsidRPr="0067103E">
        <w:rPr>
          <w:rFonts w:ascii="Times New Roman" w:eastAsia="Times New Roman" w:hAnsi="Times New Roman" w:cs="Times New Roman"/>
          <w:color w:val="0D0D0D" w:themeColor="text1" w:themeTint="F2"/>
          <w:spacing w:val="-11"/>
          <w:sz w:val="24"/>
          <w:szCs w:val="24"/>
        </w:rPr>
        <w:t xml:space="preserve"> </w:t>
      </w:r>
      <w:r w:rsidRPr="0067103E">
        <w:rPr>
          <w:rFonts w:ascii="Times New Roman" w:eastAsia="Times New Roman" w:hAnsi="Times New Roman" w:cs="Times New Roman"/>
          <w:color w:val="0D0D0D" w:themeColor="text1" w:themeTint="F2"/>
          <w:sz w:val="24"/>
          <w:szCs w:val="24"/>
        </w:rPr>
        <w:t>with</w:t>
      </w:r>
      <w:r w:rsidRPr="0067103E">
        <w:rPr>
          <w:rFonts w:ascii="Times New Roman" w:eastAsia="Times New Roman" w:hAnsi="Times New Roman" w:cs="Times New Roman"/>
          <w:color w:val="0D0D0D" w:themeColor="text1" w:themeTint="F2"/>
          <w:spacing w:val="-11"/>
          <w:sz w:val="24"/>
          <w:szCs w:val="24"/>
        </w:rPr>
        <w:t xml:space="preserve"> </w:t>
      </w:r>
      <w:r w:rsidRPr="0067103E">
        <w:rPr>
          <w:rFonts w:ascii="Times New Roman" w:eastAsia="Times New Roman" w:hAnsi="Times New Roman" w:cs="Times New Roman"/>
          <w:color w:val="0D0D0D" w:themeColor="text1" w:themeTint="F2"/>
          <w:sz w:val="24"/>
          <w:szCs w:val="24"/>
        </w:rPr>
        <w:t>maternal</w:t>
      </w:r>
      <w:r w:rsidRPr="0067103E">
        <w:rPr>
          <w:rFonts w:ascii="Times New Roman" w:eastAsia="Times New Roman" w:hAnsi="Times New Roman" w:cs="Times New Roman"/>
          <w:color w:val="0D0D0D" w:themeColor="text1" w:themeTint="F2"/>
          <w:spacing w:val="-48"/>
          <w:sz w:val="24"/>
          <w:szCs w:val="24"/>
        </w:rPr>
        <w:t xml:space="preserve"> </w:t>
      </w:r>
      <w:r w:rsidRPr="0067103E">
        <w:rPr>
          <w:rFonts w:ascii="Times New Roman" w:eastAsia="Times New Roman" w:hAnsi="Times New Roman" w:cs="Times New Roman"/>
          <w:color w:val="0D0D0D" w:themeColor="text1" w:themeTint="F2"/>
          <w:spacing w:val="-1"/>
          <w:sz w:val="24"/>
          <w:szCs w:val="24"/>
        </w:rPr>
        <w:t>race,</w:t>
      </w:r>
      <w:r w:rsidRPr="0067103E">
        <w:rPr>
          <w:rFonts w:ascii="Times New Roman" w:eastAsia="Times New Roman" w:hAnsi="Times New Roman" w:cs="Times New Roman"/>
          <w:color w:val="0D0D0D" w:themeColor="text1" w:themeTint="F2"/>
          <w:spacing w:val="-11"/>
          <w:sz w:val="24"/>
          <w:szCs w:val="24"/>
        </w:rPr>
        <w:t xml:space="preserve"> </w:t>
      </w:r>
      <w:r w:rsidRPr="0067103E">
        <w:rPr>
          <w:rFonts w:ascii="Times New Roman" w:eastAsia="Times New Roman" w:hAnsi="Times New Roman" w:cs="Times New Roman"/>
          <w:color w:val="0D0D0D" w:themeColor="text1" w:themeTint="F2"/>
          <w:spacing w:val="-1"/>
          <w:sz w:val="24"/>
          <w:szCs w:val="24"/>
        </w:rPr>
        <w:t>were</w:t>
      </w:r>
      <w:r w:rsidRPr="0067103E">
        <w:rPr>
          <w:rFonts w:ascii="Times New Roman" w:eastAsia="Times New Roman" w:hAnsi="Times New Roman" w:cs="Times New Roman"/>
          <w:color w:val="0D0D0D" w:themeColor="text1" w:themeTint="F2"/>
          <w:spacing w:val="-10"/>
          <w:sz w:val="24"/>
          <w:szCs w:val="24"/>
        </w:rPr>
        <w:t xml:space="preserve"> </w:t>
      </w:r>
      <w:r w:rsidRPr="0067103E">
        <w:rPr>
          <w:rFonts w:ascii="Times New Roman" w:eastAsia="Times New Roman" w:hAnsi="Times New Roman" w:cs="Times New Roman"/>
          <w:color w:val="0D0D0D" w:themeColor="text1" w:themeTint="F2"/>
          <w:spacing w:val="-1"/>
          <w:sz w:val="24"/>
          <w:szCs w:val="24"/>
        </w:rPr>
        <w:t>considered</w:t>
      </w:r>
      <w:r w:rsidRPr="0067103E">
        <w:rPr>
          <w:rFonts w:ascii="Times New Roman" w:eastAsia="Times New Roman" w:hAnsi="Times New Roman" w:cs="Times New Roman"/>
          <w:color w:val="0D0D0D" w:themeColor="text1" w:themeTint="F2"/>
          <w:spacing w:val="-11"/>
          <w:sz w:val="24"/>
          <w:szCs w:val="24"/>
        </w:rPr>
        <w:t xml:space="preserve"> </w:t>
      </w:r>
      <w:r w:rsidRPr="0067103E">
        <w:rPr>
          <w:rFonts w:ascii="Times New Roman" w:eastAsia="Times New Roman" w:hAnsi="Times New Roman" w:cs="Times New Roman"/>
          <w:color w:val="0D0D0D" w:themeColor="text1" w:themeTint="F2"/>
          <w:sz w:val="24"/>
          <w:szCs w:val="24"/>
        </w:rPr>
        <w:t>as</w:t>
      </w:r>
      <w:r w:rsidRPr="0067103E">
        <w:rPr>
          <w:rFonts w:ascii="Times New Roman" w:eastAsia="Times New Roman" w:hAnsi="Times New Roman" w:cs="Times New Roman"/>
          <w:color w:val="0D0D0D" w:themeColor="text1" w:themeTint="F2"/>
          <w:spacing w:val="-10"/>
          <w:sz w:val="24"/>
          <w:szCs w:val="24"/>
        </w:rPr>
        <w:t xml:space="preserve"> </w:t>
      </w:r>
      <w:r w:rsidRPr="0067103E">
        <w:rPr>
          <w:rFonts w:ascii="Times New Roman" w:eastAsia="Times New Roman" w:hAnsi="Times New Roman" w:cs="Times New Roman"/>
          <w:color w:val="0D0D0D" w:themeColor="text1" w:themeTint="F2"/>
          <w:sz w:val="24"/>
          <w:szCs w:val="24"/>
        </w:rPr>
        <w:t>potential</w:t>
      </w:r>
      <w:r w:rsidRPr="0067103E">
        <w:rPr>
          <w:rFonts w:ascii="Times New Roman" w:eastAsia="Times New Roman" w:hAnsi="Times New Roman" w:cs="Times New Roman"/>
          <w:color w:val="0D0D0D" w:themeColor="text1" w:themeTint="F2"/>
          <w:spacing w:val="-10"/>
          <w:sz w:val="24"/>
          <w:szCs w:val="24"/>
        </w:rPr>
        <w:t xml:space="preserve"> </w:t>
      </w:r>
      <w:r w:rsidRPr="0067103E">
        <w:rPr>
          <w:rFonts w:ascii="Times New Roman" w:eastAsia="Times New Roman" w:hAnsi="Times New Roman" w:cs="Times New Roman"/>
          <w:color w:val="0D0D0D" w:themeColor="text1" w:themeTint="F2"/>
          <w:sz w:val="24"/>
          <w:szCs w:val="24"/>
        </w:rPr>
        <w:t>confounders</w:t>
      </w:r>
      <w:r w:rsidRPr="0067103E">
        <w:rPr>
          <w:rFonts w:ascii="Times New Roman" w:eastAsia="Times New Roman" w:hAnsi="Times New Roman" w:cs="Times New Roman"/>
          <w:color w:val="0D0D0D" w:themeColor="text1" w:themeTint="F2"/>
          <w:spacing w:val="-11"/>
          <w:sz w:val="24"/>
          <w:szCs w:val="24"/>
        </w:rPr>
        <w:t xml:space="preserve"> </w:t>
      </w:r>
      <w:r w:rsidRPr="0067103E">
        <w:rPr>
          <w:rFonts w:ascii="Times New Roman" w:eastAsia="Times New Roman" w:hAnsi="Times New Roman" w:cs="Times New Roman"/>
          <w:color w:val="0D0D0D" w:themeColor="text1" w:themeTint="F2"/>
          <w:sz w:val="24"/>
          <w:szCs w:val="24"/>
        </w:rPr>
        <w:t>and</w:t>
      </w:r>
      <w:r w:rsidRPr="0067103E">
        <w:rPr>
          <w:rFonts w:ascii="Times New Roman" w:eastAsia="Times New Roman" w:hAnsi="Times New Roman" w:cs="Times New Roman"/>
          <w:color w:val="0D0D0D" w:themeColor="text1" w:themeTint="F2"/>
          <w:spacing w:val="-10"/>
          <w:sz w:val="24"/>
          <w:szCs w:val="24"/>
        </w:rPr>
        <w:t xml:space="preserve"> </w:t>
      </w:r>
      <w:r w:rsidRPr="0067103E">
        <w:rPr>
          <w:rFonts w:ascii="Times New Roman" w:eastAsia="Times New Roman" w:hAnsi="Times New Roman" w:cs="Times New Roman"/>
          <w:color w:val="0D0D0D" w:themeColor="text1" w:themeTint="F2"/>
          <w:sz w:val="24"/>
          <w:szCs w:val="24"/>
        </w:rPr>
        <w:t>included</w:t>
      </w:r>
      <w:r w:rsidRPr="0067103E">
        <w:rPr>
          <w:rFonts w:ascii="Times New Roman" w:eastAsia="Times New Roman" w:hAnsi="Times New Roman" w:cs="Times New Roman"/>
          <w:color w:val="0D0D0D" w:themeColor="text1" w:themeTint="F2"/>
          <w:spacing w:val="-48"/>
          <w:sz w:val="24"/>
          <w:szCs w:val="24"/>
        </w:rPr>
        <w:t xml:space="preserve"> </w:t>
      </w:r>
      <w:r w:rsidRPr="0067103E">
        <w:rPr>
          <w:rFonts w:ascii="Times New Roman" w:eastAsia="Times New Roman" w:hAnsi="Times New Roman" w:cs="Times New Roman"/>
          <w:color w:val="0D0D0D" w:themeColor="text1" w:themeTint="F2"/>
          <w:sz w:val="24"/>
          <w:szCs w:val="24"/>
        </w:rPr>
        <w:t>in</w:t>
      </w:r>
      <w:r w:rsidRPr="0067103E">
        <w:rPr>
          <w:rFonts w:ascii="Times New Roman" w:eastAsia="Times New Roman" w:hAnsi="Times New Roman" w:cs="Times New Roman"/>
          <w:color w:val="0D0D0D" w:themeColor="text1" w:themeTint="F2"/>
          <w:spacing w:val="-1"/>
          <w:sz w:val="24"/>
          <w:szCs w:val="24"/>
        </w:rPr>
        <w:t xml:space="preserve"> </w:t>
      </w:r>
      <w:r w:rsidRPr="0067103E">
        <w:rPr>
          <w:rFonts w:ascii="Times New Roman" w:eastAsia="Times New Roman" w:hAnsi="Times New Roman" w:cs="Times New Roman"/>
          <w:color w:val="0D0D0D" w:themeColor="text1" w:themeTint="F2"/>
          <w:sz w:val="24"/>
          <w:szCs w:val="24"/>
        </w:rPr>
        <w:t>subsequent</w:t>
      </w:r>
      <w:r w:rsidRPr="0067103E">
        <w:rPr>
          <w:rFonts w:ascii="Times New Roman" w:eastAsia="Times New Roman" w:hAnsi="Times New Roman" w:cs="Times New Roman"/>
          <w:color w:val="0D0D0D" w:themeColor="text1" w:themeTint="F2"/>
          <w:spacing w:val="-1"/>
          <w:sz w:val="24"/>
          <w:szCs w:val="24"/>
        </w:rPr>
        <w:t xml:space="preserve"> </w:t>
      </w:r>
      <w:r w:rsidR="00AD0A44">
        <w:rPr>
          <w:rFonts w:ascii="Times New Roman" w:eastAsia="Times New Roman" w:hAnsi="Times New Roman" w:cs="Times New Roman"/>
          <w:color w:val="0D0D0D" w:themeColor="text1" w:themeTint="F2"/>
          <w:sz w:val="24"/>
          <w:szCs w:val="24"/>
        </w:rPr>
        <w:t>a</w:t>
      </w:r>
      <w:r w:rsidRPr="0067103E">
        <w:rPr>
          <w:rFonts w:ascii="Times New Roman" w:eastAsia="Times New Roman" w:hAnsi="Times New Roman" w:cs="Times New Roman"/>
          <w:color w:val="0D0D0D" w:themeColor="text1" w:themeTint="F2"/>
          <w:sz w:val="24"/>
          <w:szCs w:val="24"/>
        </w:rPr>
        <w:t>nalyses</w:t>
      </w:r>
      <w:r w:rsidR="00AD0A44">
        <w:rPr>
          <w:rFonts w:ascii="Times New Roman" w:eastAsia="Times New Roman" w:hAnsi="Times New Roman" w:cs="Times New Roman"/>
          <w:color w:val="0D0D0D" w:themeColor="text1" w:themeTint="F2"/>
          <w:sz w:val="24"/>
          <w:szCs w:val="24"/>
        </w:rPr>
        <w:t>.</w:t>
      </w:r>
      <w:bookmarkStart w:id="83" w:name="_Toc106873608"/>
    </w:p>
    <w:p w14:paraId="38B41B1D" w14:textId="27DA4D0B" w:rsidR="00EA2209" w:rsidRPr="00AD0A44" w:rsidRDefault="00EA2209" w:rsidP="00AD0A44">
      <w:pPr>
        <w:spacing w:after="0" w:line="480" w:lineRule="auto"/>
        <w:rPr>
          <w:rFonts w:ascii="Times New Roman" w:eastAsia="Times New Roman" w:hAnsi="Times New Roman" w:cs="Times New Roman"/>
          <w:color w:val="0D0D0D" w:themeColor="text1" w:themeTint="F2"/>
          <w:sz w:val="28"/>
          <w:szCs w:val="28"/>
        </w:rPr>
      </w:pPr>
      <w:r w:rsidRPr="00AD0A44">
        <w:rPr>
          <w:rFonts w:ascii="Times New Roman" w:hAnsi="Times New Roman"/>
          <w:b/>
          <w:bCs/>
          <w:color w:val="0D0D0D" w:themeColor="text1" w:themeTint="F2"/>
          <w:sz w:val="24"/>
          <w:szCs w:val="24"/>
        </w:rPr>
        <w:t>3.3.4 Statistical Analyses</w:t>
      </w:r>
      <w:bookmarkEnd w:id="83"/>
    </w:p>
    <w:p w14:paraId="7080E6EC" w14:textId="77777777" w:rsidR="00EA2209" w:rsidRPr="0067103E" w:rsidRDefault="00EA2209" w:rsidP="00EA2209">
      <w:pPr>
        <w:pStyle w:val="Heading8"/>
        <w:spacing w:line="480" w:lineRule="auto"/>
        <w:rPr>
          <w:rFonts w:ascii="Times New Roman" w:hAnsi="Times New Roman"/>
          <w:b/>
          <w:bCs/>
          <w:i w:val="0"/>
          <w:iCs w:val="0"/>
          <w:color w:val="0D0D0D" w:themeColor="text1" w:themeTint="F2"/>
          <w:sz w:val="24"/>
          <w:szCs w:val="24"/>
        </w:rPr>
      </w:pPr>
      <w:bookmarkStart w:id="84" w:name="_Toc106873609"/>
      <w:r w:rsidRPr="0067103E">
        <w:rPr>
          <w:rFonts w:ascii="Times New Roman" w:hAnsi="Times New Roman"/>
          <w:b/>
          <w:bCs/>
          <w:i w:val="0"/>
          <w:iCs w:val="0"/>
          <w:color w:val="0D0D0D" w:themeColor="text1" w:themeTint="F2"/>
          <w:sz w:val="24"/>
          <w:szCs w:val="24"/>
        </w:rPr>
        <w:t>3.3.4.1 Descriptive Statistics</w:t>
      </w:r>
      <w:bookmarkEnd w:id="84"/>
    </w:p>
    <w:p w14:paraId="1C27DF34" w14:textId="77777777" w:rsidR="00EA2209" w:rsidRDefault="00EA2209" w:rsidP="00EA2209">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Data were analyzed using SAS 9.4. Percentages and 95% confidence intervals were calculated for all categorical variables. Tests for normality (Kolmogorov–Smirnov) were conducted on the continuous variable, number of prenatal visits. Median and interquartile ranges were calculated for the two continuous variables since they were non-normally distributed. </w:t>
      </w:r>
    </w:p>
    <w:p w14:paraId="40AA7DEC" w14:textId="77777777" w:rsidR="00EA2209" w:rsidRPr="0067103E" w:rsidRDefault="00EA2209" w:rsidP="00EA2209">
      <w:pPr>
        <w:spacing w:after="0" w:line="480" w:lineRule="auto"/>
        <w:rPr>
          <w:rFonts w:ascii="Times New Roman" w:eastAsia="Times New Roman" w:hAnsi="Times New Roman" w:cs="Times New Roman"/>
          <w:color w:val="0D0D0D" w:themeColor="text1" w:themeTint="F2"/>
          <w:sz w:val="24"/>
          <w:szCs w:val="24"/>
        </w:rPr>
      </w:pPr>
    </w:p>
    <w:p w14:paraId="67AD8AC4" w14:textId="359D3459" w:rsidR="00EA2209" w:rsidRPr="0067103E" w:rsidRDefault="00EA2209" w:rsidP="00EA2209">
      <w:pPr>
        <w:pStyle w:val="Heading8"/>
        <w:spacing w:line="480" w:lineRule="auto"/>
        <w:rPr>
          <w:rFonts w:ascii="Times New Roman" w:hAnsi="Times New Roman"/>
          <w:b/>
          <w:bCs/>
          <w:i w:val="0"/>
          <w:iCs w:val="0"/>
          <w:color w:val="0D0D0D" w:themeColor="text1" w:themeTint="F2"/>
          <w:sz w:val="24"/>
          <w:szCs w:val="24"/>
        </w:rPr>
      </w:pPr>
      <w:bookmarkStart w:id="85" w:name="_Toc106873610"/>
      <w:r w:rsidRPr="0067103E">
        <w:rPr>
          <w:rFonts w:ascii="Times New Roman" w:hAnsi="Times New Roman"/>
          <w:b/>
          <w:bCs/>
          <w:i w:val="0"/>
          <w:iCs w:val="0"/>
          <w:color w:val="0D0D0D" w:themeColor="text1" w:themeTint="F2"/>
          <w:sz w:val="24"/>
          <w:szCs w:val="24"/>
        </w:rPr>
        <w:t>3.3.</w:t>
      </w:r>
      <w:r w:rsidR="00AD0A44">
        <w:rPr>
          <w:rFonts w:ascii="Times New Roman" w:hAnsi="Times New Roman"/>
          <w:b/>
          <w:bCs/>
          <w:i w:val="0"/>
          <w:iCs w:val="0"/>
          <w:color w:val="0D0D0D" w:themeColor="text1" w:themeTint="F2"/>
          <w:sz w:val="24"/>
          <w:szCs w:val="24"/>
        </w:rPr>
        <w:t>4</w:t>
      </w:r>
      <w:r w:rsidRPr="0067103E">
        <w:rPr>
          <w:rFonts w:ascii="Times New Roman" w:hAnsi="Times New Roman"/>
          <w:b/>
          <w:bCs/>
          <w:i w:val="0"/>
          <w:iCs w:val="0"/>
          <w:color w:val="0D0D0D" w:themeColor="text1" w:themeTint="F2"/>
          <w:sz w:val="24"/>
          <w:szCs w:val="24"/>
        </w:rPr>
        <w:t>.2 Logistic Regression Model</w:t>
      </w:r>
      <w:bookmarkEnd w:id="85"/>
      <w:r w:rsidRPr="0067103E">
        <w:rPr>
          <w:rFonts w:ascii="Times New Roman" w:hAnsi="Times New Roman"/>
          <w:b/>
          <w:bCs/>
          <w:i w:val="0"/>
          <w:iCs w:val="0"/>
          <w:color w:val="0D0D0D" w:themeColor="text1" w:themeTint="F2"/>
          <w:sz w:val="24"/>
          <w:szCs w:val="24"/>
        </w:rPr>
        <w:t xml:space="preserve"> </w:t>
      </w:r>
    </w:p>
    <w:p w14:paraId="4938A32C" w14:textId="1E4B68AF" w:rsidR="00C7580D" w:rsidRDefault="00EA2209" w:rsidP="00AD0A44">
      <w:pPr>
        <w:spacing w:line="480" w:lineRule="auto"/>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Given the limited body of literature specific to NBS refusal, and utilizing the conceptual model shown in Figure </w:t>
      </w:r>
      <w:r>
        <w:rPr>
          <w:rFonts w:ascii="Times New Roman" w:eastAsia="Times New Roman" w:hAnsi="Times New Roman" w:cs="Times New Roman"/>
          <w:color w:val="0D0D0D" w:themeColor="text1" w:themeTint="F2"/>
          <w:sz w:val="24"/>
          <w:szCs w:val="24"/>
        </w:rPr>
        <w:t>3.</w:t>
      </w:r>
      <w:r w:rsidRPr="0067103E">
        <w:rPr>
          <w:rFonts w:ascii="Times New Roman" w:eastAsia="Times New Roman" w:hAnsi="Times New Roman" w:cs="Times New Roman"/>
          <w:color w:val="0D0D0D" w:themeColor="text1" w:themeTint="F2"/>
          <w:sz w:val="24"/>
          <w:szCs w:val="24"/>
        </w:rPr>
        <w:t xml:space="preserve">1, modelbuilding process was initiated by first assessing simple associations between predictor variables and NBS refusal using univariable Firth logistic regression models. All potential predictor variables that had univariable associations at an alpha-level of 0.10 level were considered for inclusion in the multivariable Firth logistic model which was then fit to the data using backwards elimination procedure. Firth logistic models were chosen for these data because the maximum likelihood estimation of the usual/ordinary logistic regression suffers from small-sample bias. Since there were small sample sizes associated with NBS, the Firth logistic regression provides better estimates than the usual/ordinary logistic regression models for these data </w:t>
      </w:r>
      <w:r w:rsidRPr="0067103E">
        <w:rPr>
          <w:rFonts w:ascii="Times New Roman" w:eastAsia="Times New Roman" w:hAnsi="Times New Roman" w:cs="Times New Roman"/>
          <w:color w:val="0D0D0D" w:themeColor="text1" w:themeTint="F2"/>
          <w:sz w:val="24"/>
          <w:szCs w:val="24"/>
        </w:rPr>
        <w:fldChar w:fldCharType="begin"/>
      </w:r>
      <w:r w:rsidRPr="0067103E">
        <w:rPr>
          <w:rFonts w:ascii="Times New Roman" w:eastAsia="Times New Roman" w:hAnsi="Times New Roman" w:cs="Times New Roman"/>
          <w:color w:val="0D0D0D" w:themeColor="text1" w:themeTint="F2"/>
          <w:sz w:val="24"/>
          <w:szCs w:val="24"/>
        </w:rPr>
        <w:instrText xml:space="preserve"> ADDIN EN.CITE &lt;EndNote&gt;&lt;Cite&gt;&lt;Author&gt;Heinze&lt;/Author&gt;&lt;Year&gt;2002&lt;/Year&gt;&lt;RecNum&gt;72&lt;/RecNum&gt;&lt;DisplayText&gt;[200]&lt;/DisplayText&gt;&lt;record&gt;&lt;rec-number&gt;72&lt;/rec-number&gt;&lt;foreign-keys&gt;&lt;key app="EN" db-id="xxex9p5tf9ax5wefp29v52srrsfdf0vrrvd0" timestamp="1526563144"&gt;72&lt;/key&gt;&lt;/foreign-keys&gt;&lt;ref-type name="Journal Article"&gt;17&lt;/ref-type&gt;&lt;contributors&gt;&lt;authors&gt;&lt;author&gt;Georg Heinze&lt;/author&gt;&lt;author&gt;Michael Schemper&lt;/author&gt;&lt;/authors&gt;&lt;/contributors&gt;&lt;titles&gt;&lt;title&gt;A solution to the problem of separation in logistic regression&lt;/title&gt;&lt;secondary-title&gt;Statistics in Medicine&lt;/secondary-title&gt;&lt;/titles&gt;&lt;periodical&gt;&lt;full-title&gt;Statistics in Medicine&lt;/full-title&gt;&lt;/periodical&gt;&lt;pages&gt;2409-2419&lt;/pages&gt;&lt;volume&gt;21&lt;/volume&gt;&lt;number&gt;16&lt;/number&gt;&lt;dates&gt;&lt;year&gt;2002&lt;/year&gt;&lt;/dates&gt;&lt;urls&gt;&lt;related-urls&gt;&lt;url&gt;https://onlinelibrary.wiley.com/doi/abs/10.1002/sim.1047&lt;/url&gt;&lt;/related-urls&gt;&lt;/urls&gt;&lt;electronic-resource-num&gt;doi:10.1002/sim.1047&lt;/electronic-resource-num&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[200]</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.The advantage of the Firth model is that it uses penalized likelihood to reduce small-sample bias in maximum likelihood estimation </w:t>
      </w:r>
      <w:r w:rsidRPr="0067103E">
        <w:rPr>
          <w:rFonts w:ascii="Times New Roman" w:eastAsia="Times New Roman" w:hAnsi="Times New Roman" w:cs="Times New Roman"/>
          <w:color w:val="0D0D0D" w:themeColor="text1" w:themeTint="F2"/>
          <w:sz w:val="24"/>
          <w:szCs w:val="24"/>
        </w:rPr>
        <w:fldChar w:fldCharType="begin"/>
      </w:r>
      <w:r w:rsidRPr="0067103E">
        <w:rPr>
          <w:rFonts w:ascii="Times New Roman" w:eastAsia="Times New Roman" w:hAnsi="Times New Roman" w:cs="Times New Roman"/>
          <w:color w:val="0D0D0D" w:themeColor="text1" w:themeTint="F2"/>
          <w:sz w:val="24"/>
          <w:szCs w:val="24"/>
        </w:rPr>
        <w:instrText xml:space="preserve"> ADDIN EN.CITE &lt;EndNote&gt;&lt;Cite&gt;&lt;Author&gt;Firth&lt;/Author&gt;&lt;Year&gt;1993&lt;/Year&gt;&lt;RecNum&gt;66&lt;/RecNum&gt;&lt;DisplayText&gt;[201]&lt;/DisplayText&gt;&lt;record&gt;&lt;rec-number&gt;66&lt;/rec-number&gt;&lt;foreign-keys&gt;&lt;key app="EN" db-id="xxex9p5tf9ax5wefp29v52srrsfdf0vrrvd0" timestamp="1526563144"&gt;66&lt;/key&gt;&lt;/foreign-keys&gt;&lt;ref-type name="Journal Article"&gt;17&lt;/ref-type&gt;&lt;contributors&gt;&lt;authors&gt;&lt;author&gt;Firth, D.&lt;/author&gt;&lt;/authors&gt;&lt;/contributors&gt;&lt;titles&gt;&lt;title&gt;Bias Reduction of Maximum-Likelihood-Estimates&lt;/title&gt;&lt;secondary-title&gt;Biometrika&lt;/secondary-title&gt;&lt;alt-title&gt;Biometrika&amp;#xD;Biometrika&lt;/alt-title&gt;&lt;/titles&gt;&lt;periodical&gt;&lt;full-title&gt;Biometrika&lt;/full-title&gt;&lt;abbr-1&gt;Biometrika&lt;/abbr-1&gt;&lt;/periodical&gt;&lt;pages&gt;27-38&lt;/pages&gt;&lt;volume&gt;80&lt;/volume&gt;&lt;number&gt;1&lt;/number&gt;&lt;keywords&gt;&lt;keyword&gt;asymptotic bias&lt;/keyword&gt;&lt;keyword&gt;biased estimating equations&lt;/keyword&gt;&lt;keyword&gt;exponential family&lt;/keyword&gt;&lt;keyword&gt;generalized linear model&lt;/keyword&gt;&lt;keyword&gt;jeffreys prior&lt;/keyword&gt;&lt;keyword&gt;logistic regression&lt;/keyword&gt;&lt;keyword&gt;modified score&lt;/keyword&gt;&lt;keyword&gt;penalized likelihood&lt;/keyword&gt;&lt;keyword&gt;shrinkage&lt;/keyword&gt;&lt;keyword&gt;logistic discrimination&lt;/keyword&gt;&lt;keyword&gt;conditional inference&lt;/keyword&gt;&lt;keyword&gt;regression-models&lt;/keyword&gt;&lt;/keywords&gt;&lt;dates&gt;&lt;year&gt;1993&lt;/year&gt;&lt;pub-dates&gt;&lt;date&gt;Mar&lt;/date&gt;&lt;/pub-dates&gt;&lt;/dates&gt;&lt;isbn&gt;0006-3444&lt;/isbn&gt;&lt;accession-num&gt;WOS:A1993KZ19500002&lt;/accession-num&gt;&lt;urls&gt;&lt;related-urls&gt;&lt;url&gt;&amp;lt;Go to ISI&amp;gt;://WOS:A1993KZ19500002&lt;/url&gt;&lt;/related-urls&gt;&lt;/urls&gt;&lt;language&gt;English&lt;/language&gt;&lt;/record&gt;&lt;/Cite&gt;&lt;/EndNote&gt;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[201]</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w:t>
      </w:r>
      <w:r>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In case of logistic regression, penalized likelihood also has the advantage of producing finite, consistent estimates of regression </w:t>
      </w:r>
      <w:r w:rsidRPr="0067103E">
        <w:rPr>
          <w:rFonts w:ascii="Times New Roman" w:eastAsia="Times New Roman" w:hAnsi="Times New Roman" w:cs="Times New Roman"/>
          <w:color w:val="0D0D0D" w:themeColor="text1" w:themeTint="F2"/>
          <w:sz w:val="24"/>
          <w:szCs w:val="24"/>
        </w:rPr>
        <w:lastRenderedPageBreak/>
        <w:t xml:space="preserve">parameters in situations when maximum likelihood estimates do not exist due to complete or quasi-complete separation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PEVuZE5vdGU+PENpdGU+PEF1dGhvcj5GaXJ0aDwvQXV0aG9yPjxZZWFyPjE5OTM8L1llYXI+PFJl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</w:fldData>
        </w:fldChar>
      </w:r>
      <w:r w:rsidRPr="0067103E">
        <w:rPr>
          <w:rFonts w:ascii="Times New Roman" w:eastAsia="Times New Roman" w:hAnsi="Times New Roman" w:cs="Times New Roman"/>
          <w:color w:val="0D0D0D" w:themeColor="text1" w:themeTint="F2"/>
          <w:sz w:val="24"/>
          <w:szCs w:val="24"/>
        </w:rPr>
        <w:instrText xml:space="preserve"> ADDIN EN.CITE </w:instrTex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PEVuZE5vdGU+PENpdGU+PEF1dGhvcj5GaXJ0aDwvQXV0aG9yPjxZZWFyPjE5OTM8L1llYXI+PFJl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</w:fldData>
        </w:fldChar>
      </w:r>
      <w:r w:rsidRPr="0067103E">
        <w:rPr>
          <w:rFonts w:ascii="Times New Roman" w:eastAsia="Times New Roman" w:hAnsi="Times New Roman" w:cs="Times New Roman"/>
          <w:color w:val="0D0D0D" w:themeColor="text1" w:themeTint="F2"/>
          <w:sz w:val="24"/>
          <w:szCs w:val="24"/>
        </w:rPr>
        <w:instrText xml:space="preserve"> ADDIN EN.CITE.DATA </w:instrText>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[201, 202]</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w:t>
      </w:r>
      <w:r w:rsidR="00A43242" w:rsidRPr="0067103E">
        <w:rPr>
          <w:rFonts w:ascii="Times New Roman" w:eastAsia="Times New Roman" w:hAnsi="Times New Roman" w:cs="Times New Roman"/>
          <w:color w:val="0D0D0D" w:themeColor="text1" w:themeTint="F2"/>
          <w:sz w:val="24"/>
          <w:szCs w:val="24"/>
        </w:rPr>
        <w:t>Confounding was assessed by examining whether the removal of a variable from the model resulted in a change of &gt;</w:t>
      </w:r>
      <w:r w:rsidR="00EA6648" w:rsidRPr="0067103E">
        <w:rPr>
          <w:rFonts w:ascii="Times New Roman" w:eastAsia="Times New Roman" w:hAnsi="Times New Roman" w:cs="Times New Roman"/>
          <w:color w:val="0D0D0D" w:themeColor="text1" w:themeTint="F2"/>
          <w:sz w:val="24"/>
          <w:szCs w:val="24"/>
        </w:rPr>
        <w:t xml:space="preserve"> </w:t>
      </w:r>
      <w:r w:rsidR="00A43242" w:rsidRPr="0067103E">
        <w:rPr>
          <w:rFonts w:ascii="Times New Roman" w:eastAsia="Times New Roman" w:hAnsi="Times New Roman" w:cs="Times New Roman"/>
          <w:color w:val="0D0D0D" w:themeColor="text1" w:themeTint="F2"/>
          <w:sz w:val="24"/>
          <w:szCs w:val="24"/>
        </w:rPr>
        <w:t>20% in the coefficients of any of the other variables already in the model. Two-way interaction term between home births and provider type was assessed for significance in the final model. Hosmer–</w:t>
      </w:r>
      <w:proofErr w:type="spellStart"/>
      <w:r w:rsidR="00A43242" w:rsidRPr="0067103E">
        <w:rPr>
          <w:rFonts w:ascii="Times New Roman" w:eastAsia="Times New Roman" w:hAnsi="Times New Roman" w:cs="Times New Roman"/>
          <w:color w:val="0D0D0D" w:themeColor="text1" w:themeTint="F2"/>
          <w:sz w:val="24"/>
          <w:szCs w:val="24"/>
        </w:rPr>
        <w:t>Lemeshow</w:t>
      </w:r>
      <w:proofErr w:type="spellEnd"/>
      <w:r w:rsidR="00A43242" w:rsidRPr="0067103E">
        <w:rPr>
          <w:rFonts w:ascii="Times New Roman" w:eastAsia="Times New Roman" w:hAnsi="Times New Roman" w:cs="Times New Roman"/>
          <w:color w:val="0D0D0D" w:themeColor="text1" w:themeTint="F2"/>
          <w:sz w:val="24"/>
          <w:szCs w:val="24"/>
        </w:rPr>
        <w:t xml:space="preserve"> test was used to assess goodness-of-fit of the final model.</w:t>
      </w:r>
      <w:bookmarkStart w:id="86" w:name="_Toc106873611"/>
    </w:p>
    <w:p w14:paraId="164B0EDD" w14:textId="77777777" w:rsidR="00886A53" w:rsidRPr="002E37EA" w:rsidRDefault="00886A53" w:rsidP="007E5985">
      <w:pPr>
        <w:spacing w:after="0" w:line="480" w:lineRule="auto"/>
        <w:rPr>
          <w:rFonts w:ascii="Times New Roman" w:eastAsia="Times New Roman" w:hAnsi="Times New Roman" w:cs="Times New Roman"/>
          <w:color w:val="0D0D0D" w:themeColor="text1" w:themeTint="F2"/>
          <w:sz w:val="24"/>
          <w:szCs w:val="24"/>
        </w:rPr>
      </w:pPr>
    </w:p>
    <w:p w14:paraId="6848F1AB" w14:textId="187485AB" w:rsidR="00A43242" w:rsidRPr="0067103E" w:rsidRDefault="00A43242" w:rsidP="007E5985">
      <w:pPr>
        <w:pStyle w:val="Heading5"/>
        <w:spacing w:line="480" w:lineRule="auto"/>
        <w:rPr>
          <w:rFonts w:ascii="Times New Roman" w:hAnsi="Times New Roman"/>
          <w:b/>
          <w:bCs/>
          <w:color w:val="0D0D0D" w:themeColor="text1" w:themeTint="F2"/>
          <w:sz w:val="24"/>
          <w:szCs w:val="24"/>
        </w:rPr>
      </w:pPr>
      <w:r w:rsidRPr="0067103E">
        <w:rPr>
          <w:rFonts w:ascii="Times New Roman" w:hAnsi="Times New Roman"/>
          <w:b/>
          <w:bCs/>
          <w:color w:val="0D0D0D" w:themeColor="text1" w:themeTint="F2"/>
          <w:sz w:val="24"/>
          <w:szCs w:val="24"/>
        </w:rPr>
        <w:t>3.</w:t>
      </w:r>
      <w:r w:rsidR="004A2BF5" w:rsidRPr="0067103E">
        <w:rPr>
          <w:rFonts w:ascii="Times New Roman" w:hAnsi="Times New Roman"/>
          <w:b/>
          <w:bCs/>
          <w:color w:val="0D0D0D" w:themeColor="text1" w:themeTint="F2"/>
          <w:sz w:val="24"/>
          <w:szCs w:val="24"/>
        </w:rPr>
        <w:t>4</w:t>
      </w:r>
      <w:r w:rsidRPr="0067103E">
        <w:rPr>
          <w:rFonts w:ascii="Times New Roman" w:hAnsi="Times New Roman"/>
          <w:b/>
          <w:bCs/>
          <w:color w:val="0D0D0D" w:themeColor="text1" w:themeTint="F2"/>
          <w:sz w:val="24"/>
          <w:szCs w:val="24"/>
        </w:rPr>
        <w:t xml:space="preserve"> Results</w:t>
      </w:r>
      <w:bookmarkEnd w:id="86"/>
    </w:p>
    <w:p w14:paraId="05BFABCC" w14:textId="0711E032" w:rsidR="008C7685" w:rsidRPr="0067103E" w:rsidRDefault="00A43242" w:rsidP="007E5985">
      <w:pPr>
        <w:pStyle w:val="Heading7"/>
        <w:spacing w:line="480" w:lineRule="auto"/>
        <w:rPr>
          <w:rFonts w:ascii="Times New Roman" w:hAnsi="Times New Roman"/>
          <w:b/>
          <w:bCs/>
          <w:color w:val="0D0D0D" w:themeColor="text1" w:themeTint="F2"/>
        </w:rPr>
      </w:pPr>
      <w:bookmarkStart w:id="87" w:name="_Toc106873612"/>
      <w:r w:rsidRPr="0067103E">
        <w:rPr>
          <w:rFonts w:ascii="Times New Roman" w:hAnsi="Times New Roman"/>
          <w:b/>
          <w:bCs/>
          <w:color w:val="0D0D0D" w:themeColor="text1" w:themeTint="F2"/>
        </w:rPr>
        <w:t>3.</w:t>
      </w:r>
      <w:r w:rsidR="004A2BF5" w:rsidRPr="0067103E">
        <w:rPr>
          <w:rFonts w:ascii="Times New Roman" w:hAnsi="Times New Roman"/>
          <w:b/>
          <w:bCs/>
          <w:color w:val="0D0D0D" w:themeColor="text1" w:themeTint="F2"/>
        </w:rPr>
        <w:t>4</w:t>
      </w:r>
      <w:r w:rsidRPr="0067103E">
        <w:rPr>
          <w:rFonts w:ascii="Times New Roman" w:hAnsi="Times New Roman"/>
          <w:b/>
          <w:bCs/>
          <w:color w:val="0D0D0D" w:themeColor="text1" w:themeTint="F2"/>
        </w:rPr>
        <w:t>.1 Descriptive Analyses</w:t>
      </w:r>
      <w:bookmarkEnd w:id="87"/>
    </w:p>
    <w:p w14:paraId="40BFE215" w14:textId="2A0100A2" w:rsidR="00C7580D" w:rsidRDefault="00A43242" w:rsidP="00886A53">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Births eligible to participate in this study ranged from a low of 9211 in 2011, to a high of 11,005 in 2014, for a total of 40,440 births over the study period. The number of cases of NBS refusals ranged from a low of 23 in 2011 to a high of 47 in 2014, representing an over 100% increase in the count of cases of NBS refusal. The risk of NBS refusal over the same time period ranged from a low of 2.5 per 1000 live births in 2011 to a high of 4.3 per 1000 live births in 2014. As shown in Table </w:t>
      </w:r>
      <w:r w:rsidR="00710EFC">
        <w:rPr>
          <w:rFonts w:ascii="Times New Roman" w:eastAsia="Times New Roman" w:hAnsi="Times New Roman" w:cs="Times New Roman"/>
          <w:color w:val="0D0D0D" w:themeColor="text1" w:themeTint="F2"/>
          <w:sz w:val="24"/>
          <w:szCs w:val="24"/>
        </w:rPr>
        <w:t>3.</w:t>
      </w:r>
      <w:r w:rsidRPr="0067103E">
        <w:rPr>
          <w:rFonts w:ascii="Times New Roman" w:eastAsia="Times New Roman" w:hAnsi="Times New Roman" w:cs="Times New Roman"/>
          <w:color w:val="0D0D0D" w:themeColor="text1" w:themeTint="F2"/>
          <w:sz w:val="24"/>
          <w:szCs w:val="24"/>
        </w:rPr>
        <w:t xml:space="preserve">1, 0.33% (135/40,440) newborns had an NBS filed with the </w:t>
      </w:r>
      <w:proofErr w:type="spellStart"/>
      <w:r w:rsidRPr="0067103E">
        <w:rPr>
          <w:rFonts w:ascii="Times New Roman" w:eastAsia="Times New Roman" w:hAnsi="Times New Roman" w:cs="Times New Roman"/>
          <w:color w:val="0D0D0D" w:themeColor="text1" w:themeTint="F2"/>
          <w:sz w:val="24"/>
          <w:szCs w:val="24"/>
        </w:rPr>
        <w:t>NDDoH</w:t>
      </w:r>
      <w:proofErr w:type="spellEnd"/>
      <w:r w:rsidRPr="0067103E">
        <w:rPr>
          <w:rFonts w:ascii="Times New Roman" w:eastAsia="Times New Roman" w:hAnsi="Times New Roman" w:cs="Times New Roman"/>
          <w:color w:val="0D0D0D" w:themeColor="text1" w:themeTint="F2"/>
          <w:sz w:val="24"/>
          <w:szCs w:val="24"/>
        </w:rPr>
        <w:t xml:space="preserve">. 93% of all NBS refusals were from women utilizing non-credentialed birth attendants compared to only 0.44% of non-credentialed providers among those who did not refuse NBS. Moreover, 94% of NBS refusals were associated with births occurring at home, compared to 0.7% of births occurring at home among those that did not refuse NBS. Note worth is the 157 homebirths attended by credentialed providers, none of which were NBS refusals. Approximately 97% of NBS refusals were to white women and, as expected from the racial distribution in ND, they also represented the majority in the non-refusal category at 85.2%. Interestingly, while about 90% of </w:t>
      </w:r>
      <w:r w:rsidRPr="0067103E">
        <w:rPr>
          <w:rFonts w:ascii="Times New Roman" w:eastAsia="Times New Roman" w:hAnsi="Times New Roman" w:cs="Times New Roman"/>
          <w:color w:val="0D0D0D" w:themeColor="text1" w:themeTint="F2"/>
          <w:sz w:val="24"/>
          <w:szCs w:val="24"/>
        </w:rPr>
        <w:lastRenderedPageBreak/>
        <w:t xml:space="preserve">births among those accepting NBS were paid for by a third-party payer, 76.3% of the NBS refusals paid for their delivery out of pocket. Additionally, 59.3% of NBS refusals also refused HBV compared to only 7.2% among those not refusing NBS. </w:t>
      </w:r>
    </w:p>
    <w:p w14:paraId="10C5B66C" w14:textId="77777777" w:rsidR="00886A53" w:rsidRPr="002E37EA" w:rsidRDefault="00886A53" w:rsidP="007E5985">
      <w:pPr>
        <w:spacing w:after="0" w:line="480" w:lineRule="auto"/>
        <w:rPr>
          <w:rFonts w:ascii="Times New Roman" w:eastAsia="Times New Roman" w:hAnsi="Times New Roman" w:cs="Times New Roman"/>
          <w:color w:val="0D0D0D" w:themeColor="text1" w:themeTint="F2"/>
          <w:sz w:val="24"/>
          <w:szCs w:val="24"/>
        </w:rPr>
      </w:pPr>
    </w:p>
    <w:p w14:paraId="5E14567D" w14:textId="0B320517" w:rsidR="00A43242" w:rsidRPr="0067103E" w:rsidRDefault="00A43242" w:rsidP="007E5985">
      <w:pPr>
        <w:pStyle w:val="Heading7"/>
        <w:spacing w:line="480" w:lineRule="auto"/>
        <w:rPr>
          <w:rFonts w:ascii="Times New Roman" w:hAnsi="Times New Roman"/>
          <w:b/>
          <w:bCs/>
          <w:color w:val="0D0D0D" w:themeColor="text1" w:themeTint="F2"/>
        </w:rPr>
      </w:pPr>
      <w:bookmarkStart w:id="88" w:name="_Toc106873613"/>
      <w:r w:rsidRPr="0067103E">
        <w:rPr>
          <w:rFonts w:ascii="Times New Roman" w:hAnsi="Times New Roman"/>
          <w:b/>
          <w:bCs/>
          <w:color w:val="0D0D0D" w:themeColor="text1" w:themeTint="F2"/>
        </w:rPr>
        <w:t>3.</w:t>
      </w:r>
      <w:r w:rsidR="009879F1" w:rsidRPr="0067103E">
        <w:rPr>
          <w:rFonts w:ascii="Times New Roman" w:hAnsi="Times New Roman"/>
          <w:b/>
          <w:bCs/>
          <w:color w:val="0D0D0D" w:themeColor="text1" w:themeTint="F2"/>
        </w:rPr>
        <w:t>4</w:t>
      </w:r>
      <w:r w:rsidRPr="0067103E">
        <w:rPr>
          <w:rFonts w:ascii="Times New Roman" w:hAnsi="Times New Roman"/>
          <w:b/>
          <w:bCs/>
          <w:color w:val="0D0D0D" w:themeColor="text1" w:themeTint="F2"/>
        </w:rPr>
        <w:t>.2 Firth Logistic Model Results</w:t>
      </w:r>
      <w:bookmarkEnd w:id="88"/>
      <w:r w:rsidRPr="0067103E">
        <w:rPr>
          <w:rFonts w:ascii="Times New Roman" w:hAnsi="Times New Roman"/>
          <w:b/>
          <w:bCs/>
          <w:color w:val="0D0D0D" w:themeColor="text1" w:themeTint="F2"/>
        </w:rPr>
        <w:t xml:space="preserve"> </w:t>
      </w:r>
    </w:p>
    <w:p w14:paraId="3B495DA4" w14:textId="096EB501" w:rsidR="00EA2209" w:rsidRDefault="00A43242" w:rsidP="00886A53">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The effective analytic sample size used in the Multivariable Firth logistic regression was 37,559 new births, 121 of which were NBS refusals. Thus, the final Firth model used 93% (37,559/40,440) of all live births in the registry and 90% (121/135) of NBS refusal cases in the registry. Thus, the proportion of missing data is relatively small and is not expected to adversely affect study findings. Moreover, none of the categorical variables included in the final model had cell sizes &lt;</w:t>
      </w:r>
      <w:r w:rsidR="00EA6648"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5. Based on the findings from the multiple Firth logistic model, deliveries attended by non-credentialed birth attendants had significantly higher odds of NBS refusal compared to those attended by a credentialed provider (</w:t>
      </w:r>
      <w:r w:rsidRPr="0067103E">
        <w:rPr>
          <w:rFonts w:ascii="Times New Roman" w:eastAsia="Times New Roman" w:hAnsi="Times New Roman" w:cs="Times New Roman"/>
          <w:i/>
          <w:iCs/>
          <w:color w:val="0D0D0D" w:themeColor="text1" w:themeTint="F2"/>
          <w:sz w:val="24"/>
          <w:szCs w:val="24"/>
        </w:rPr>
        <w:t>p</w:t>
      </w:r>
      <w:r w:rsidR="00EA6648"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&lt;</w:t>
      </w:r>
      <w:r w:rsidR="00EA6648"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0.0001)</w:t>
      </w:r>
      <w:r w:rsidR="00AD0A44">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Deliveries occurring at home also had significantly higher odds of NBS refusal compared to those occurring at birthing facilities (</w:t>
      </w:r>
      <w:r w:rsidRPr="0067103E">
        <w:rPr>
          <w:rFonts w:ascii="Times New Roman" w:eastAsia="Times New Roman" w:hAnsi="Times New Roman" w:cs="Times New Roman"/>
          <w:i/>
          <w:iCs/>
          <w:color w:val="0D0D0D" w:themeColor="text1" w:themeTint="F2"/>
          <w:sz w:val="24"/>
          <w:szCs w:val="24"/>
        </w:rPr>
        <w:t>p</w:t>
      </w:r>
      <w:r w:rsidR="00EA6648"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&lt;</w:t>
      </w:r>
      <w:r w:rsidR="00EA6648"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0.0001). Infants who had recorded Hepatitis B vaccine refusals had significantly higher odds of NBS refusal, compared to those that did not (</w:t>
      </w:r>
      <w:r w:rsidRPr="0067103E">
        <w:rPr>
          <w:rFonts w:ascii="Times New Roman" w:eastAsia="Times New Roman" w:hAnsi="Times New Roman" w:cs="Times New Roman"/>
          <w:i/>
          <w:iCs/>
          <w:color w:val="0D0D0D" w:themeColor="text1" w:themeTint="F2"/>
          <w:sz w:val="24"/>
          <w:szCs w:val="24"/>
        </w:rPr>
        <w:t>p</w:t>
      </w:r>
      <w:r w:rsidR="00EA6648"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w:t>
      </w:r>
      <w:r w:rsidR="00EA6648"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0.047). The odds of NBS refusal were significantly (</w:t>
      </w:r>
      <w:r w:rsidRPr="0067103E">
        <w:rPr>
          <w:rFonts w:ascii="Times New Roman" w:eastAsia="Times New Roman" w:hAnsi="Times New Roman" w:cs="Times New Roman"/>
          <w:i/>
          <w:iCs/>
          <w:color w:val="0D0D0D" w:themeColor="text1" w:themeTint="F2"/>
          <w:sz w:val="24"/>
          <w:szCs w:val="24"/>
        </w:rPr>
        <w:t>p</w:t>
      </w:r>
      <w:r w:rsidR="00EA6648"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w:t>
      </w:r>
      <w:r w:rsidR="00EA6648"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0.02) higher among infants born to women participating in WIC compared to those not participating in WIC. Babies born to women who had more prenatal visits had significantly (</w:t>
      </w:r>
      <w:r w:rsidRPr="0067103E">
        <w:rPr>
          <w:rFonts w:ascii="Times New Roman" w:eastAsia="Times New Roman" w:hAnsi="Times New Roman" w:cs="Times New Roman"/>
          <w:i/>
          <w:iCs/>
          <w:color w:val="0D0D0D" w:themeColor="text1" w:themeTint="F2"/>
          <w:sz w:val="24"/>
          <w:szCs w:val="24"/>
        </w:rPr>
        <w:t>p</w:t>
      </w:r>
      <w:r w:rsidR="00EA6648"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&lt;</w:t>
      </w:r>
      <w:r w:rsidR="00EA6648"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0.0001) lower odds of NBS refusal than those with fewer visits. Interestingly, although both non-credentialed providers (</w:t>
      </w:r>
      <w:r w:rsidRPr="0067103E">
        <w:rPr>
          <w:rFonts w:ascii="Times New Roman" w:eastAsia="Times New Roman" w:hAnsi="Times New Roman" w:cs="Times New Roman"/>
          <w:i/>
          <w:iCs/>
          <w:color w:val="0D0D0D" w:themeColor="text1" w:themeTint="F2"/>
          <w:sz w:val="24"/>
          <w:szCs w:val="24"/>
        </w:rPr>
        <w:t>p</w:t>
      </w:r>
      <w:r w:rsidR="00EA6648"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&lt;</w:t>
      </w:r>
      <w:r w:rsidR="00EA6648"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0.0001) and homebirths (</w:t>
      </w:r>
      <w:r w:rsidRPr="0067103E">
        <w:rPr>
          <w:rFonts w:ascii="Times New Roman" w:eastAsia="Times New Roman" w:hAnsi="Times New Roman" w:cs="Times New Roman"/>
          <w:i/>
          <w:iCs/>
          <w:color w:val="0D0D0D" w:themeColor="text1" w:themeTint="F2"/>
          <w:sz w:val="24"/>
          <w:szCs w:val="24"/>
        </w:rPr>
        <w:t>p</w:t>
      </w:r>
      <w:r w:rsidR="00EA6648"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&lt;</w:t>
      </w:r>
      <w:r w:rsidR="00EA6648"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0.0001) were significantly associated with higher odds of NBS refusal, no significant interaction between provider type and homebirths was observed indicating that the two variables work through </w:t>
      </w:r>
      <w:r w:rsidRPr="0067103E">
        <w:rPr>
          <w:rFonts w:ascii="Times New Roman" w:eastAsia="Times New Roman" w:hAnsi="Times New Roman" w:cs="Times New Roman"/>
          <w:color w:val="0D0D0D" w:themeColor="text1" w:themeTint="F2"/>
          <w:sz w:val="24"/>
          <w:szCs w:val="24"/>
        </w:rPr>
        <w:lastRenderedPageBreak/>
        <w:t>different biological pathways in affecting NBS refusals. The Hosmer–</w:t>
      </w:r>
      <w:proofErr w:type="spellStart"/>
      <w:r w:rsidRPr="0067103E">
        <w:rPr>
          <w:rFonts w:ascii="Times New Roman" w:eastAsia="Times New Roman" w:hAnsi="Times New Roman" w:cs="Times New Roman"/>
          <w:color w:val="0D0D0D" w:themeColor="text1" w:themeTint="F2"/>
          <w:sz w:val="24"/>
          <w:szCs w:val="24"/>
        </w:rPr>
        <w:t>Lemeshow</w:t>
      </w:r>
      <w:proofErr w:type="spellEnd"/>
      <w:r w:rsidRPr="0067103E">
        <w:rPr>
          <w:rFonts w:ascii="Times New Roman" w:eastAsia="Times New Roman" w:hAnsi="Times New Roman" w:cs="Times New Roman"/>
          <w:color w:val="0D0D0D" w:themeColor="text1" w:themeTint="F2"/>
          <w:sz w:val="24"/>
          <w:szCs w:val="24"/>
        </w:rPr>
        <w:t xml:space="preserve"> goodness-of-fit test indicated that the model fit the data well (</w:t>
      </w:r>
      <w:r w:rsidRPr="0067103E">
        <w:rPr>
          <w:rFonts w:ascii="Times New Roman" w:eastAsia="Times New Roman" w:hAnsi="Times New Roman" w:cs="Times New Roman"/>
          <w:i/>
          <w:iCs/>
          <w:color w:val="0D0D0D" w:themeColor="text1" w:themeTint="F2"/>
          <w:sz w:val="24"/>
          <w:szCs w:val="24"/>
        </w:rPr>
        <w:t>χ2</w:t>
      </w:r>
      <w:r w:rsidR="00EA6648"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w:t>
      </w:r>
      <w:r w:rsidR="00EA6648"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4.23; </w:t>
      </w:r>
      <w:r w:rsidRPr="0067103E">
        <w:rPr>
          <w:rFonts w:ascii="Times New Roman" w:eastAsia="Times New Roman" w:hAnsi="Times New Roman" w:cs="Times New Roman"/>
          <w:i/>
          <w:iCs/>
          <w:color w:val="0D0D0D" w:themeColor="text1" w:themeTint="F2"/>
          <w:sz w:val="24"/>
          <w:szCs w:val="24"/>
        </w:rPr>
        <w:t>p</w:t>
      </w:r>
      <w:r w:rsidR="00EA6648"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w:t>
      </w:r>
      <w:r w:rsidR="00EA6648"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0.84). </w:t>
      </w:r>
    </w:p>
    <w:p w14:paraId="089A3BD1" w14:textId="77777777" w:rsidR="00EA2209" w:rsidRPr="0067103E" w:rsidRDefault="00EA2209" w:rsidP="00EA2209">
      <w:pPr>
        <w:pStyle w:val="Heading5"/>
        <w:spacing w:line="480" w:lineRule="auto"/>
        <w:rPr>
          <w:rFonts w:ascii="Times New Roman" w:hAnsi="Times New Roman"/>
          <w:b/>
          <w:bCs/>
          <w:color w:val="0D0D0D" w:themeColor="text1" w:themeTint="F2"/>
          <w:sz w:val="24"/>
          <w:szCs w:val="24"/>
        </w:rPr>
      </w:pPr>
      <w:bookmarkStart w:id="89" w:name="_Toc106873614"/>
      <w:r w:rsidRPr="0067103E">
        <w:rPr>
          <w:rFonts w:ascii="Times New Roman" w:hAnsi="Times New Roman"/>
          <w:b/>
          <w:bCs/>
          <w:color w:val="0D0D0D" w:themeColor="text1" w:themeTint="F2"/>
          <w:sz w:val="24"/>
          <w:szCs w:val="24"/>
        </w:rPr>
        <w:t>3.5 Discussion, Strengths &amp; Limitations</w:t>
      </w:r>
      <w:bookmarkEnd w:id="89"/>
    </w:p>
    <w:p w14:paraId="7A2ADE15" w14:textId="585451B6" w:rsidR="003358F1" w:rsidRDefault="00EA2209" w:rsidP="006B24B5">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This study investigated predictors of NBS refusal and is the first of its kind to focus on maternal and provider determinants of NBS refusal and hence a scarcity of studies with which to compare the findings of our study. The rate of NBS refusal in ND was 0.33%, which is comparable to the 0.22% refusal rate of vitamin K prophylaxis in newborns, observed in Canada </w:t>
      </w:r>
      <w:r w:rsidRPr="0067103E">
        <w:rPr>
          <w:rFonts w:ascii="Times New Roman" w:eastAsia="Times New Roman" w:hAnsi="Times New Roman" w:cs="Times New Roman"/>
          <w:color w:val="0D0D0D" w:themeColor="text1" w:themeTint="F2"/>
          <w:sz w:val="24"/>
          <w:szCs w:val="24"/>
        </w:rPr>
        <w:fldChar w:fldCharType="begin"/>
      </w:r>
      <w:r w:rsidRPr="0067103E">
        <w:rPr>
          <w:rFonts w:ascii="Times New Roman" w:eastAsia="Times New Roman" w:hAnsi="Times New Roman" w:cs="Times New Roman"/>
          <w:color w:val="0D0D0D" w:themeColor="text1" w:themeTint="F2"/>
          <w:sz w:val="24"/>
          <w:szCs w:val="24"/>
        </w:rPr>
        <w:instrText xml:space="preserve"> ADDIN EN.CITE &lt;EndNote&gt;&lt;Cite&gt;&lt;Author&gt;Sahni&lt;/Author&gt;&lt;Year&gt;2014&lt;/Year&gt;&lt;RecNum&gt;93&lt;/RecNum&gt;&lt;DisplayText&gt;[16]&lt;/DisplayText&gt;&lt;record&gt;&lt;rec-number&gt;93&lt;/rec-number&gt;&lt;foreign-keys&gt;&lt;key app="EN" db-id="xxex9p5tf9ax5wefp29v52srrsfdf0vrrvd0" timestamp="1526563144"&gt;93&lt;/key&gt;&lt;/foreign-keys&gt;&lt;ref-type name="Journal Article"&gt;17&lt;/ref-type&gt;&lt;contributors&gt;&lt;authors&gt;&lt;author&gt;Sahni, V.&lt;/author&gt;&lt;author&gt;Lai, F. Y.&lt;/author&gt;&lt;author&gt;MacDonald, S. E.&lt;/author&gt;&lt;/authors&gt;&lt;/contributors&gt;&lt;auth-address&gt;Alberta Health Surveillance and Assessment, Edmonton, Alberta, Canada;&amp;#xD;Department of Pediatrics, University of Calgary, Calgary, Alberta, Canada; and Faculty of Nursing, University of Alberta, Edmonton, Alberta, Canada smacdon@ualberta.ca.&lt;/auth-address&gt;&lt;titles&gt;&lt;title&gt;Neonatal vitamin K refusal and nonimmunization&lt;/title&gt;&lt;secondary-title&gt;Pediatrics&lt;/secondary-title&gt;&lt;/titles&gt;&lt;periodical&gt;&lt;full-title&gt;Pediatrics&lt;/full-title&gt;&lt;/periodical&gt;&lt;pages&gt;497-503&lt;/pages&gt;&lt;volume&gt;134&lt;/volume&gt;&lt;number&gt;3&lt;/number&gt;&lt;keywords&gt;&lt;keyword&gt;Alberta/epidemiology&lt;/keyword&gt;&lt;keyword&gt;Cohort Studies&lt;/keyword&gt;&lt;keyword&gt;Female&lt;/keyword&gt;&lt;keyword&gt;Humans&lt;/keyword&gt;&lt;keyword&gt;Immunization/*psychology&lt;/keyword&gt;&lt;keyword&gt;Infant, Newborn&lt;/keyword&gt;&lt;keyword&gt;Male&lt;/keyword&gt;&lt;keyword&gt;Parents/*psychology&lt;/keyword&gt;&lt;keyword&gt;*Population Surveillance&lt;/keyword&gt;&lt;keyword&gt;Pregnancy&lt;/keyword&gt;&lt;keyword&gt;Retrospective Studies&lt;/keyword&gt;&lt;keyword&gt;Risk Factors&lt;/keyword&gt;&lt;keyword&gt;Treatment Refusal/*psychology&lt;/keyword&gt;&lt;keyword&gt;Vitamin K/*administration &amp;amp; dosage&lt;/keyword&gt;&lt;keyword&gt;Vitamin K Deficiency Bleeding/epidemiology/prevention &amp;amp; control/*psychology&lt;/keyword&gt;&lt;keyword&gt;health education&lt;/keyword&gt;&lt;keyword&gt;immunization&lt;/keyword&gt;&lt;keyword&gt;vitamin K&lt;/keyword&gt;&lt;/keywords&gt;&lt;dates&gt;&lt;year&gt;2014&lt;/year&gt;&lt;pub-dates&gt;&lt;date&gt;Sep&lt;/date&gt;&lt;/pub-dates&gt;&lt;/dates&gt;&lt;isbn&gt;1098-4275 (Electronic)&amp;#xD;0031-4005 (Linking)&lt;/isbn&gt;&lt;accession-num&gt;25136042&lt;/accession-num&gt;&lt;urls&gt;&lt;related-urls&gt;&lt;url&gt;https://www.ncbi.nlm.nih.gov/pubmed/25136042&lt;/url&gt;&lt;/related-urls&gt;&lt;/urls&gt;&lt;electronic-resource-num&gt;10.1542/peds.2014-1092&lt;/electronic-resource-num&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[16]</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In our study, NBS refusal was higher among those utilizing non-credentialed providers and those that had homebirths. The fact that homebirths and provider type were both statistically significant in the final model suggests both are independent predictors of NBS refusal. Thus, the association between provider type and NBS refusal is not due to confounding by homebirths because if that was the case, there would be no significant association between provider type and NBS after controlling for homebirths in the model. If all the effects of provider type on NBS refusal was mediated through homebirths, then we would expect provider type to not have a significant association with NBS refusal when home birth is added to the model. However, in our case both were significant in the final model implying that provider type has an independent association with NBS refusal (independent of home births). Additionally, since the interaction between homebirths and provider type was non-significant it implies the predictors do not modify the effect of each other</w:t>
      </w:r>
      <w:r w:rsidR="00AD0A44">
        <w:rPr>
          <w:rFonts w:ascii="Times New Roman" w:eastAsia="Times New Roman" w:hAnsi="Times New Roman" w:cs="Times New Roman"/>
          <w:color w:val="0D0D0D" w:themeColor="text1" w:themeTint="F2"/>
          <w:sz w:val="24"/>
          <w:szCs w:val="24"/>
        </w:rPr>
        <w:t xml:space="preserve"> (Table 3.2)</w:t>
      </w:r>
      <w:r w:rsidRPr="0067103E">
        <w:rPr>
          <w:rFonts w:ascii="Times New Roman" w:eastAsia="Times New Roman" w:hAnsi="Times New Roman" w:cs="Times New Roman"/>
          <w:color w:val="0D0D0D" w:themeColor="text1" w:themeTint="F2"/>
          <w:sz w:val="24"/>
          <w:szCs w:val="24"/>
        </w:rPr>
        <w:t>.</w:t>
      </w:r>
      <w:r w:rsidR="006B24B5">
        <w:rPr>
          <w:rFonts w:ascii="Times New Roman" w:eastAsia="Times New Roman" w:hAnsi="Times New Roman" w:cs="Times New Roman"/>
          <w:color w:val="0D0D0D" w:themeColor="text1" w:themeTint="F2"/>
          <w:sz w:val="24"/>
          <w:szCs w:val="24"/>
        </w:rPr>
        <w:t xml:space="preserve"> </w:t>
      </w:r>
      <w:r w:rsidR="006B24B5" w:rsidRPr="0067103E">
        <w:rPr>
          <w:rFonts w:ascii="Times New Roman" w:eastAsia="Times New Roman" w:hAnsi="Times New Roman" w:cs="Times New Roman"/>
          <w:color w:val="0D0D0D" w:themeColor="text1" w:themeTint="F2"/>
          <w:sz w:val="24"/>
          <w:szCs w:val="24"/>
        </w:rPr>
        <w:t xml:space="preserve">The association between NBS refusal and parental refusal of HBV is consistent with report from other studies evaluating the predictors of parental refusal of preventive services, such as, vitamin K prophylaxis, which have found that nonhospital births and those utilizing midwives had higher risk of vitamin K refusal </w:t>
      </w:r>
      <w:r w:rsidR="006B24B5" w:rsidRPr="0067103E">
        <w:rPr>
          <w:rFonts w:ascii="Times New Roman" w:eastAsia="Times New Roman" w:hAnsi="Times New Roman" w:cs="Times New Roman"/>
          <w:color w:val="0D0D0D" w:themeColor="text1" w:themeTint="F2"/>
          <w:sz w:val="24"/>
          <w:szCs w:val="24"/>
        </w:rPr>
        <w:fldChar w:fldCharType="begin">
          <w:fldData xml:space="preserve">PEVuZE5vdGU+PENpdGU+PEF1dGhvcj5IYW1yaWNrPC9BdXRob3I+PFllYXI+MjAxNjwvWWVhcj48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</w:fldData>
        </w:fldChar>
      </w:r>
      <w:r w:rsidR="006B24B5" w:rsidRPr="0067103E">
        <w:rPr>
          <w:rFonts w:ascii="Times New Roman" w:eastAsia="Times New Roman" w:hAnsi="Times New Roman" w:cs="Times New Roman"/>
          <w:color w:val="0D0D0D" w:themeColor="text1" w:themeTint="F2"/>
          <w:sz w:val="24"/>
          <w:szCs w:val="24"/>
        </w:rPr>
        <w:instrText xml:space="preserve"> ADDIN EN.CITE </w:instrText>
      </w:r>
      <w:r w:rsidR="006B24B5" w:rsidRPr="0067103E">
        <w:rPr>
          <w:rFonts w:ascii="Times New Roman" w:eastAsia="Times New Roman" w:hAnsi="Times New Roman" w:cs="Times New Roman"/>
          <w:color w:val="0D0D0D" w:themeColor="text1" w:themeTint="F2"/>
          <w:sz w:val="24"/>
          <w:szCs w:val="24"/>
        </w:rPr>
        <w:fldChar w:fldCharType="begin">
          <w:fldData xml:space="preserve">PEVuZE5vdGU+PENpdGU+PEF1dGhvcj5IYW1yaWNrPC9BdXRob3I+PFllYXI+MjAxNjwvWWVhcj48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</w:fldData>
        </w:fldChar>
      </w:r>
      <w:r w:rsidR="006B24B5" w:rsidRPr="0067103E">
        <w:rPr>
          <w:rFonts w:ascii="Times New Roman" w:eastAsia="Times New Roman" w:hAnsi="Times New Roman" w:cs="Times New Roman"/>
          <w:color w:val="0D0D0D" w:themeColor="text1" w:themeTint="F2"/>
          <w:sz w:val="24"/>
          <w:szCs w:val="24"/>
        </w:rPr>
        <w:instrText xml:space="preserve"> ADDIN EN.CITE.DATA </w:instrText>
      </w:r>
      <w:r w:rsidR="006B24B5" w:rsidRPr="0067103E">
        <w:rPr>
          <w:rFonts w:ascii="Times New Roman" w:eastAsia="Times New Roman" w:hAnsi="Times New Roman" w:cs="Times New Roman"/>
          <w:color w:val="0D0D0D" w:themeColor="text1" w:themeTint="F2"/>
          <w:sz w:val="24"/>
          <w:szCs w:val="24"/>
        </w:rPr>
      </w:r>
      <w:r w:rsidR="006B24B5" w:rsidRPr="0067103E">
        <w:rPr>
          <w:rFonts w:ascii="Times New Roman" w:eastAsia="Times New Roman" w:hAnsi="Times New Roman" w:cs="Times New Roman"/>
          <w:color w:val="0D0D0D" w:themeColor="text1" w:themeTint="F2"/>
          <w:sz w:val="24"/>
          <w:szCs w:val="24"/>
        </w:rPr>
        <w:fldChar w:fldCharType="end"/>
      </w:r>
      <w:r w:rsidR="006B24B5" w:rsidRPr="0067103E">
        <w:rPr>
          <w:rFonts w:ascii="Times New Roman" w:eastAsia="Times New Roman" w:hAnsi="Times New Roman" w:cs="Times New Roman"/>
          <w:color w:val="0D0D0D" w:themeColor="text1" w:themeTint="F2"/>
          <w:sz w:val="24"/>
          <w:szCs w:val="24"/>
        </w:rPr>
      </w:r>
      <w:r w:rsidR="006B24B5" w:rsidRPr="0067103E">
        <w:rPr>
          <w:rFonts w:ascii="Times New Roman" w:eastAsia="Times New Roman" w:hAnsi="Times New Roman" w:cs="Times New Roman"/>
          <w:color w:val="0D0D0D" w:themeColor="text1" w:themeTint="F2"/>
          <w:sz w:val="24"/>
          <w:szCs w:val="24"/>
        </w:rPr>
        <w:fldChar w:fldCharType="separate"/>
      </w:r>
      <w:r w:rsidR="006B24B5" w:rsidRPr="0067103E">
        <w:rPr>
          <w:rFonts w:ascii="Times New Roman" w:eastAsia="Times New Roman" w:hAnsi="Times New Roman" w:cs="Times New Roman"/>
          <w:noProof/>
          <w:color w:val="0D0D0D" w:themeColor="text1" w:themeTint="F2"/>
          <w:sz w:val="24"/>
          <w:szCs w:val="24"/>
        </w:rPr>
        <w:t>[16, 193, 203]</w:t>
      </w:r>
      <w:r w:rsidR="006B24B5" w:rsidRPr="0067103E">
        <w:rPr>
          <w:rFonts w:ascii="Times New Roman" w:eastAsia="Times New Roman" w:hAnsi="Times New Roman" w:cs="Times New Roman"/>
          <w:color w:val="0D0D0D" w:themeColor="text1" w:themeTint="F2"/>
          <w:sz w:val="24"/>
          <w:szCs w:val="24"/>
        </w:rPr>
        <w:fldChar w:fldCharType="end"/>
      </w:r>
      <w:r w:rsidR="006B24B5" w:rsidRPr="0067103E">
        <w:rPr>
          <w:rFonts w:ascii="Times New Roman" w:eastAsia="Times New Roman" w:hAnsi="Times New Roman" w:cs="Times New Roman"/>
          <w:color w:val="0D0D0D" w:themeColor="text1" w:themeTint="F2"/>
          <w:sz w:val="24"/>
          <w:szCs w:val="24"/>
        </w:rPr>
        <w:t>.</w:t>
      </w:r>
    </w:p>
    <w:p w14:paraId="02EAEAEA" w14:textId="77777777" w:rsidR="005D2D05" w:rsidRPr="0067103E" w:rsidRDefault="005D2D05" w:rsidP="005D2D05">
      <w:pPr>
        <w:pStyle w:val="Caption"/>
        <w:rPr>
          <w:rFonts w:ascii="Times New Roman" w:hAnsi="Times New Roman" w:cs="Times New Roman"/>
          <w:color w:val="0D0D0D" w:themeColor="text1" w:themeTint="F2"/>
        </w:rPr>
      </w:pPr>
      <w:bookmarkStart w:id="90" w:name="_Toc106873915"/>
      <w:r w:rsidRPr="0067103E">
        <w:rPr>
          <w:rFonts w:ascii="Times New Roman" w:hAnsi="Times New Roman" w:cs="Times New Roman"/>
          <w:color w:val="0D0D0D" w:themeColor="text1" w:themeTint="F2"/>
        </w:rPr>
        <w:lastRenderedPageBreak/>
        <w:t>Table 3.2: Results of Firth logistic regression model assessing predictors of newborn screening refusal in North Dakota, 2011–2014</w:t>
      </w:r>
      <w:bookmarkEnd w:id="90"/>
    </w:p>
    <w:tbl>
      <w:tblPr>
        <w:tblW w:w="9216" w:type="dxa"/>
        <w:jc w:val="center"/>
        <w:tblLayout w:type="fixed"/>
        <w:tblLook w:val="04A0" w:firstRow="1" w:lastRow="0" w:firstColumn="1" w:lastColumn="0" w:noHBand="0" w:noVBand="1"/>
      </w:tblPr>
      <w:tblGrid>
        <w:gridCol w:w="3033"/>
        <w:gridCol w:w="1521"/>
        <w:gridCol w:w="1482"/>
        <w:gridCol w:w="550"/>
        <w:gridCol w:w="1273"/>
        <w:gridCol w:w="1357"/>
      </w:tblGrid>
      <w:tr w:rsidR="005D2D05" w:rsidRPr="0067103E" w14:paraId="6909A58B" w14:textId="77777777" w:rsidTr="00884E45">
        <w:trPr>
          <w:trHeight w:val="471"/>
          <w:jc w:val="center"/>
        </w:trPr>
        <w:tc>
          <w:tcPr>
            <w:tcW w:w="3033" w:type="dxa"/>
            <w:tcBorders>
              <w:top w:val="single" w:sz="4" w:space="0" w:color="auto"/>
              <w:bottom w:val="single" w:sz="4" w:space="0" w:color="auto"/>
            </w:tcBorders>
          </w:tcPr>
          <w:p w14:paraId="0942BD7F" w14:textId="77777777" w:rsidR="005D2D05" w:rsidRPr="0067103E" w:rsidRDefault="005D2D05" w:rsidP="00884E45">
            <w:pPr>
              <w:spacing w:after="0" w:line="240" w:lineRule="auto"/>
              <w:rPr>
                <w:rFonts w:ascii="Times New Roman" w:hAnsi="Times New Roman" w:cs="Times New Roman"/>
                <w:b/>
                <w:bCs/>
                <w:color w:val="0D0D0D" w:themeColor="text1" w:themeTint="F2"/>
              </w:rPr>
            </w:pPr>
            <w:r w:rsidRPr="0067103E">
              <w:rPr>
                <w:rFonts w:ascii="Times New Roman" w:hAnsi="Times New Roman" w:cs="Times New Roman"/>
                <w:b/>
                <w:bCs/>
                <w:color w:val="0D0D0D" w:themeColor="text1" w:themeTint="F2"/>
              </w:rPr>
              <w:t>Prediction</w:t>
            </w:r>
          </w:p>
        </w:tc>
        <w:tc>
          <w:tcPr>
            <w:tcW w:w="1521" w:type="dxa"/>
            <w:tcBorders>
              <w:top w:val="single" w:sz="4" w:space="0" w:color="auto"/>
              <w:bottom w:val="single" w:sz="4" w:space="0" w:color="auto"/>
            </w:tcBorders>
          </w:tcPr>
          <w:p w14:paraId="606C643D" w14:textId="77777777" w:rsidR="005D2D05" w:rsidRPr="0067103E" w:rsidRDefault="005D2D05" w:rsidP="00884E45">
            <w:pPr>
              <w:spacing w:after="0" w:line="240" w:lineRule="auto"/>
              <w:rPr>
                <w:rFonts w:ascii="Times New Roman" w:hAnsi="Times New Roman" w:cs="Times New Roman"/>
                <w:b/>
                <w:bCs/>
                <w:color w:val="0D0D0D" w:themeColor="text1" w:themeTint="F2"/>
              </w:rPr>
            </w:pPr>
            <w:r w:rsidRPr="0067103E">
              <w:rPr>
                <w:rFonts w:ascii="Times New Roman" w:hAnsi="Times New Roman" w:cs="Times New Roman"/>
                <w:b/>
                <w:bCs/>
                <w:color w:val="0D0D0D" w:themeColor="text1" w:themeTint="F2"/>
              </w:rPr>
              <w:t>Coefficient estimate</w:t>
            </w:r>
          </w:p>
        </w:tc>
        <w:tc>
          <w:tcPr>
            <w:tcW w:w="2032" w:type="dxa"/>
            <w:gridSpan w:val="2"/>
            <w:tcBorders>
              <w:top w:val="single" w:sz="4" w:space="0" w:color="auto"/>
              <w:bottom w:val="single" w:sz="4" w:space="0" w:color="auto"/>
            </w:tcBorders>
          </w:tcPr>
          <w:p w14:paraId="394E6459" w14:textId="77777777" w:rsidR="005D2D05" w:rsidRPr="0067103E" w:rsidRDefault="005D2D05" w:rsidP="00884E45">
            <w:pPr>
              <w:spacing w:after="0" w:line="240" w:lineRule="auto"/>
              <w:jc w:val="center"/>
              <w:rPr>
                <w:rFonts w:ascii="Times New Roman" w:hAnsi="Times New Roman" w:cs="Times New Roman"/>
                <w:b/>
                <w:bCs/>
                <w:color w:val="0D0D0D" w:themeColor="text1" w:themeTint="F2"/>
              </w:rPr>
            </w:pPr>
            <w:r w:rsidRPr="0067103E">
              <w:rPr>
                <w:rFonts w:ascii="Times New Roman" w:hAnsi="Times New Roman" w:cs="Times New Roman"/>
                <w:b/>
                <w:bCs/>
                <w:color w:val="0D0D0D" w:themeColor="text1" w:themeTint="F2"/>
              </w:rPr>
              <w:t>95% Confidence Interval</w:t>
            </w:r>
          </w:p>
        </w:tc>
        <w:tc>
          <w:tcPr>
            <w:tcW w:w="1273" w:type="dxa"/>
            <w:tcBorders>
              <w:top w:val="single" w:sz="4" w:space="0" w:color="auto"/>
              <w:bottom w:val="single" w:sz="4" w:space="0" w:color="auto"/>
            </w:tcBorders>
          </w:tcPr>
          <w:p w14:paraId="0F6C7FFA" w14:textId="77777777" w:rsidR="005D2D05" w:rsidRPr="0067103E" w:rsidRDefault="005D2D05" w:rsidP="00884E45">
            <w:pPr>
              <w:spacing w:after="0" w:line="240" w:lineRule="auto"/>
              <w:jc w:val="center"/>
              <w:rPr>
                <w:rFonts w:ascii="Times New Roman" w:hAnsi="Times New Roman" w:cs="Times New Roman"/>
                <w:b/>
                <w:bCs/>
                <w:color w:val="0D0D0D" w:themeColor="text1" w:themeTint="F2"/>
              </w:rPr>
            </w:pPr>
            <w:r w:rsidRPr="0067103E">
              <w:rPr>
                <w:rFonts w:ascii="Times New Roman" w:hAnsi="Times New Roman" w:cs="Times New Roman"/>
                <w:b/>
                <w:bCs/>
                <w:color w:val="0D0D0D" w:themeColor="text1" w:themeTint="F2"/>
              </w:rPr>
              <w:t>χ2</w:t>
            </w:r>
          </w:p>
        </w:tc>
        <w:tc>
          <w:tcPr>
            <w:tcW w:w="1357" w:type="dxa"/>
            <w:tcBorders>
              <w:top w:val="single" w:sz="4" w:space="0" w:color="auto"/>
              <w:bottom w:val="single" w:sz="4" w:space="0" w:color="auto"/>
            </w:tcBorders>
          </w:tcPr>
          <w:p w14:paraId="507664E6" w14:textId="77777777" w:rsidR="005D2D05" w:rsidRPr="0067103E" w:rsidRDefault="005D2D05" w:rsidP="00884E45">
            <w:pPr>
              <w:spacing w:after="0" w:line="240" w:lineRule="auto"/>
              <w:rPr>
                <w:rFonts w:ascii="Times New Roman" w:hAnsi="Times New Roman" w:cs="Times New Roman"/>
                <w:b/>
                <w:bCs/>
                <w:color w:val="0D0D0D" w:themeColor="text1" w:themeTint="F2"/>
              </w:rPr>
            </w:pPr>
            <w:r w:rsidRPr="0067103E">
              <w:rPr>
                <w:rFonts w:ascii="Times New Roman" w:hAnsi="Times New Roman" w:cs="Times New Roman"/>
                <w:b/>
                <w:bCs/>
                <w:i/>
                <w:iCs/>
                <w:color w:val="0D0D0D" w:themeColor="text1" w:themeTint="F2"/>
              </w:rPr>
              <w:t>p</w:t>
            </w:r>
            <w:r w:rsidRPr="0067103E">
              <w:rPr>
                <w:rFonts w:ascii="Times New Roman" w:hAnsi="Times New Roman" w:cs="Times New Roman"/>
                <w:b/>
                <w:bCs/>
                <w:color w:val="0D0D0D" w:themeColor="text1" w:themeTint="F2"/>
              </w:rPr>
              <w:t>-value</w:t>
            </w:r>
          </w:p>
        </w:tc>
      </w:tr>
      <w:tr w:rsidR="005D2D05" w:rsidRPr="0067103E" w14:paraId="23C8CAEC" w14:textId="77777777" w:rsidTr="00884E45">
        <w:trPr>
          <w:trHeight w:val="259"/>
          <w:jc w:val="center"/>
        </w:trPr>
        <w:tc>
          <w:tcPr>
            <w:tcW w:w="3033" w:type="dxa"/>
            <w:tcBorders>
              <w:top w:val="single" w:sz="4" w:space="0" w:color="auto"/>
            </w:tcBorders>
          </w:tcPr>
          <w:p w14:paraId="3220A51B" w14:textId="77777777" w:rsidR="005D2D05" w:rsidRPr="0067103E" w:rsidRDefault="005D2D05" w:rsidP="00884E45">
            <w:pPr>
              <w:spacing w:after="0" w:line="240" w:lineRule="auto"/>
              <w:rPr>
                <w:rFonts w:ascii="Times New Roman" w:hAnsi="Times New Roman" w:cs="Times New Roman"/>
                <w:color w:val="0D0D0D" w:themeColor="text1" w:themeTint="F2"/>
              </w:rPr>
            </w:pPr>
            <w:r w:rsidRPr="0067103E">
              <w:rPr>
                <w:rFonts w:ascii="Times New Roman" w:hAnsi="Times New Roman" w:cs="Times New Roman"/>
                <w:color w:val="0D0D0D" w:themeColor="text1" w:themeTint="F2"/>
              </w:rPr>
              <w:t>Intercept</w:t>
            </w:r>
          </w:p>
        </w:tc>
        <w:tc>
          <w:tcPr>
            <w:tcW w:w="1521" w:type="dxa"/>
            <w:tcBorders>
              <w:top w:val="single" w:sz="4" w:space="0" w:color="auto"/>
            </w:tcBorders>
          </w:tcPr>
          <w:p w14:paraId="296ACDF5" w14:textId="77777777" w:rsidR="005D2D05" w:rsidRPr="0067103E" w:rsidRDefault="005D2D05" w:rsidP="00884E45">
            <w:pPr>
              <w:spacing w:after="0" w:line="240" w:lineRule="auto"/>
              <w:rPr>
                <w:rFonts w:ascii="Times New Roman" w:hAnsi="Times New Roman" w:cs="Times New Roman"/>
                <w:color w:val="0D0D0D" w:themeColor="text1" w:themeTint="F2"/>
              </w:rPr>
            </w:pPr>
            <w:r w:rsidRPr="0067103E">
              <w:rPr>
                <w:rFonts w:ascii="Times New Roman" w:hAnsi="Times New Roman" w:cs="Times New Roman"/>
                <w:color w:val="0D0D0D" w:themeColor="text1" w:themeTint="F2"/>
              </w:rPr>
              <w:t>-2.5</w:t>
            </w:r>
          </w:p>
        </w:tc>
        <w:tc>
          <w:tcPr>
            <w:tcW w:w="1482" w:type="dxa"/>
            <w:tcBorders>
              <w:top w:val="single" w:sz="4" w:space="0" w:color="auto"/>
            </w:tcBorders>
          </w:tcPr>
          <w:p w14:paraId="016BFEFC" w14:textId="77777777" w:rsidR="005D2D05" w:rsidRPr="0067103E" w:rsidRDefault="005D2D05" w:rsidP="00884E45">
            <w:pPr>
              <w:spacing w:after="0" w:line="240" w:lineRule="auto"/>
              <w:jc w:val="center"/>
              <w:rPr>
                <w:rFonts w:ascii="Times New Roman" w:hAnsi="Times New Roman" w:cs="Times New Roman"/>
                <w:color w:val="0D0D0D" w:themeColor="text1" w:themeTint="F2"/>
              </w:rPr>
            </w:pPr>
            <w:r w:rsidRPr="0067103E">
              <w:rPr>
                <w:rFonts w:ascii="Times New Roman" w:hAnsi="Times New Roman" w:cs="Times New Roman"/>
                <w:color w:val="0D0D0D" w:themeColor="text1" w:themeTint="F2"/>
              </w:rPr>
              <w:t>-3.3 to -1.7</w:t>
            </w:r>
          </w:p>
        </w:tc>
        <w:tc>
          <w:tcPr>
            <w:tcW w:w="1823" w:type="dxa"/>
            <w:gridSpan w:val="2"/>
            <w:tcBorders>
              <w:top w:val="single" w:sz="4" w:space="0" w:color="auto"/>
            </w:tcBorders>
          </w:tcPr>
          <w:p w14:paraId="2721A7E5" w14:textId="77777777" w:rsidR="005D2D05" w:rsidRPr="0067103E" w:rsidRDefault="005D2D05" w:rsidP="00884E45">
            <w:pPr>
              <w:spacing w:after="0" w:line="240" w:lineRule="auto"/>
              <w:jc w:val="center"/>
              <w:rPr>
                <w:rFonts w:ascii="Times New Roman" w:hAnsi="Times New Roman" w:cs="Times New Roman"/>
                <w:color w:val="0D0D0D" w:themeColor="text1" w:themeTint="F2"/>
              </w:rPr>
            </w:pPr>
            <w:r w:rsidRPr="0067103E">
              <w:rPr>
                <w:rFonts w:ascii="Times New Roman" w:hAnsi="Times New Roman" w:cs="Times New Roman"/>
                <w:color w:val="0D0D0D" w:themeColor="text1" w:themeTint="F2"/>
              </w:rPr>
              <w:t>36.1</w:t>
            </w:r>
          </w:p>
        </w:tc>
        <w:tc>
          <w:tcPr>
            <w:tcW w:w="1357" w:type="dxa"/>
            <w:tcBorders>
              <w:top w:val="single" w:sz="4" w:space="0" w:color="auto"/>
            </w:tcBorders>
          </w:tcPr>
          <w:p w14:paraId="5132C552" w14:textId="77777777" w:rsidR="005D2D05" w:rsidRPr="0067103E" w:rsidRDefault="005D2D05" w:rsidP="00884E45">
            <w:pPr>
              <w:spacing w:after="0" w:line="240" w:lineRule="auto"/>
              <w:rPr>
                <w:rFonts w:ascii="Times New Roman" w:hAnsi="Times New Roman" w:cs="Times New Roman"/>
                <w:color w:val="0D0D0D" w:themeColor="text1" w:themeTint="F2"/>
              </w:rPr>
            </w:pPr>
            <w:r w:rsidRPr="0067103E">
              <w:rPr>
                <w:rFonts w:ascii="Times New Roman" w:hAnsi="Times New Roman" w:cs="Times New Roman"/>
                <w:color w:val="0D0D0D" w:themeColor="text1" w:themeTint="F2"/>
              </w:rPr>
              <w:t>&lt;0.0001</w:t>
            </w:r>
          </w:p>
        </w:tc>
      </w:tr>
      <w:tr w:rsidR="005D2D05" w:rsidRPr="0067103E" w14:paraId="0DA4EB60" w14:textId="77777777" w:rsidTr="00884E45">
        <w:trPr>
          <w:trHeight w:val="259"/>
          <w:jc w:val="center"/>
        </w:trPr>
        <w:tc>
          <w:tcPr>
            <w:tcW w:w="3033" w:type="dxa"/>
          </w:tcPr>
          <w:p w14:paraId="691D7FB9" w14:textId="77777777" w:rsidR="005D2D05" w:rsidRPr="0067103E" w:rsidRDefault="005D2D05" w:rsidP="00884E45">
            <w:pPr>
              <w:spacing w:after="0" w:line="240" w:lineRule="auto"/>
              <w:rPr>
                <w:rFonts w:ascii="Times New Roman" w:hAnsi="Times New Roman" w:cs="Times New Roman"/>
                <w:b/>
                <w:bCs/>
                <w:color w:val="0D0D0D" w:themeColor="text1" w:themeTint="F2"/>
              </w:rPr>
            </w:pPr>
            <w:r w:rsidRPr="0067103E">
              <w:rPr>
                <w:rFonts w:ascii="Times New Roman" w:hAnsi="Times New Roman" w:cs="Times New Roman"/>
                <w:b/>
                <w:bCs/>
                <w:color w:val="0D0D0D" w:themeColor="text1" w:themeTint="F2"/>
              </w:rPr>
              <w:t>Non-credentialed provided (Lay midwife)</w:t>
            </w:r>
          </w:p>
        </w:tc>
        <w:tc>
          <w:tcPr>
            <w:tcW w:w="1521" w:type="dxa"/>
          </w:tcPr>
          <w:p w14:paraId="2BB9BAB1" w14:textId="77777777" w:rsidR="005D2D05" w:rsidRPr="0067103E" w:rsidRDefault="005D2D05" w:rsidP="00884E45">
            <w:pPr>
              <w:spacing w:after="0" w:line="240" w:lineRule="auto"/>
              <w:rPr>
                <w:rFonts w:ascii="Times New Roman" w:hAnsi="Times New Roman" w:cs="Times New Roman"/>
                <w:color w:val="0D0D0D" w:themeColor="text1" w:themeTint="F2"/>
              </w:rPr>
            </w:pPr>
          </w:p>
        </w:tc>
        <w:tc>
          <w:tcPr>
            <w:tcW w:w="1482" w:type="dxa"/>
          </w:tcPr>
          <w:p w14:paraId="0F3BF404" w14:textId="77777777" w:rsidR="005D2D05" w:rsidRPr="0067103E" w:rsidRDefault="005D2D05" w:rsidP="00884E45">
            <w:pPr>
              <w:spacing w:after="0" w:line="240" w:lineRule="auto"/>
              <w:jc w:val="center"/>
              <w:rPr>
                <w:rFonts w:ascii="Times New Roman" w:hAnsi="Times New Roman" w:cs="Times New Roman"/>
                <w:color w:val="0D0D0D" w:themeColor="text1" w:themeTint="F2"/>
              </w:rPr>
            </w:pPr>
          </w:p>
        </w:tc>
        <w:tc>
          <w:tcPr>
            <w:tcW w:w="1823" w:type="dxa"/>
            <w:gridSpan w:val="2"/>
          </w:tcPr>
          <w:p w14:paraId="0A0CFD85" w14:textId="77777777" w:rsidR="005D2D05" w:rsidRPr="0067103E" w:rsidRDefault="005D2D05" w:rsidP="00884E45">
            <w:pPr>
              <w:spacing w:after="0" w:line="240" w:lineRule="auto"/>
              <w:jc w:val="center"/>
              <w:rPr>
                <w:rFonts w:ascii="Times New Roman" w:hAnsi="Times New Roman" w:cs="Times New Roman"/>
                <w:color w:val="0D0D0D" w:themeColor="text1" w:themeTint="F2"/>
              </w:rPr>
            </w:pPr>
          </w:p>
        </w:tc>
        <w:tc>
          <w:tcPr>
            <w:tcW w:w="1357" w:type="dxa"/>
          </w:tcPr>
          <w:p w14:paraId="2F669668" w14:textId="77777777" w:rsidR="005D2D05" w:rsidRPr="0067103E" w:rsidRDefault="005D2D05" w:rsidP="00884E45">
            <w:pPr>
              <w:spacing w:after="0" w:line="240" w:lineRule="auto"/>
              <w:rPr>
                <w:rFonts w:ascii="Times New Roman" w:hAnsi="Times New Roman" w:cs="Times New Roman"/>
                <w:color w:val="0D0D0D" w:themeColor="text1" w:themeTint="F2"/>
              </w:rPr>
            </w:pPr>
          </w:p>
        </w:tc>
      </w:tr>
      <w:tr w:rsidR="005D2D05" w:rsidRPr="0067103E" w14:paraId="3D2BE824" w14:textId="77777777" w:rsidTr="00884E45">
        <w:trPr>
          <w:trHeight w:val="270"/>
          <w:jc w:val="center"/>
        </w:trPr>
        <w:tc>
          <w:tcPr>
            <w:tcW w:w="3033" w:type="dxa"/>
          </w:tcPr>
          <w:p w14:paraId="0AE68251" w14:textId="77777777" w:rsidR="005D2D05" w:rsidRPr="0067103E" w:rsidRDefault="005D2D05" w:rsidP="00884E45">
            <w:pPr>
              <w:spacing w:after="0" w:line="240" w:lineRule="auto"/>
              <w:rPr>
                <w:rFonts w:ascii="Times New Roman" w:hAnsi="Times New Roman" w:cs="Times New Roman"/>
                <w:color w:val="0D0D0D" w:themeColor="text1" w:themeTint="F2"/>
              </w:rPr>
            </w:pPr>
            <w:r w:rsidRPr="0067103E">
              <w:rPr>
                <w:rFonts w:ascii="Times New Roman" w:hAnsi="Times New Roman" w:cs="Times New Roman"/>
                <w:color w:val="0D0D0D" w:themeColor="text1" w:themeTint="F2"/>
              </w:rPr>
              <w:t xml:space="preserve"> Yes</w:t>
            </w:r>
          </w:p>
        </w:tc>
        <w:tc>
          <w:tcPr>
            <w:tcW w:w="1521" w:type="dxa"/>
          </w:tcPr>
          <w:p w14:paraId="482218FE" w14:textId="77777777" w:rsidR="005D2D05" w:rsidRPr="0067103E" w:rsidRDefault="005D2D05" w:rsidP="00884E45">
            <w:pPr>
              <w:spacing w:after="0" w:line="240" w:lineRule="auto"/>
              <w:rPr>
                <w:rFonts w:ascii="Times New Roman" w:hAnsi="Times New Roman" w:cs="Times New Roman"/>
                <w:color w:val="0D0D0D" w:themeColor="text1" w:themeTint="F2"/>
              </w:rPr>
            </w:pPr>
            <w:r w:rsidRPr="0067103E">
              <w:rPr>
                <w:rFonts w:ascii="Times New Roman" w:hAnsi="Times New Roman" w:cs="Times New Roman"/>
                <w:color w:val="0D0D0D" w:themeColor="text1" w:themeTint="F2"/>
              </w:rPr>
              <w:t>2.4</w:t>
            </w:r>
          </w:p>
        </w:tc>
        <w:tc>
          <w:tcPr>
            <w:tcW w:w="1482" w:type="dxa"/>
          </w:tcPr>
          <w:p w14:paraId="5F25B19F" w14:textId="77777777" w:rsidR="005D2D05" w:rsidRPr="0067103E" w:rsidRDefault="005D2D05" w:rsidP="00884E45">
            <w:pPr>
              <w:spacing w:after="0" w:line="240" w:lineRule="auto"/>
              <w:jc w:val="center"/>
              <w:rPr>
                <w:rFonts w:ascii="Times New Roman" w:hAnsi="Times New Roman" w:cs="Times New Roman"/>
                <w:color w:val="0D0D0D" w:themeColor="text1" w:themeTint="F2"/>
              </w:rPr>
            </w:pPr>
            <w:r w:rsidRPr="0067103E">
              <w:rPr>
                <w:rFonts w:ascii="Times New Roman" w:hAnsi="Times New Roman" w:cs="Times New Roman"/>
                <w:color w:val="0D0D0D" w:themeColor="text1" w:themeTint="F2"/>
              </w:rPr>
              <w:t>1.8 – 3.0</w:t>
            </w:r>
          </w:p>
        </w:tc>
        <w:tc>
          <w:tcPr>
            <w:tcW w:w="1823" w:type="dxa"/>
            <w:gridSpan w:val="2"/>
          </w:tcPr>
          <w:p w14:paraId="441C0970" w14:textId="77777777" w:rsidR="005D2D05" w:rsidRPr="0067103E" w:rsidRDefault="005D2D05" w:rsidP="00884E45">
            <w:pPr>
              <w:spacing w:after="0" w:line="240" w:lineRule="auto"/>
              <w:jc w:val="center"/>
              <w:rPr>
                <w:rFonts w:ascii="Times New Roman" w:hAnsi="Times New Roman" w:cs="Times New Roman"/>
                <w:color w:val="0D0D0D" w:themeColor="text1" w:themeTint="F2"/>
              </w:rPr>
            </w:pPr>
            <w:r w:rsidRPr="0067103E">
              <w:rPr>
                <w:rFonts w:ascii="Times New Roman" w:hAnsi="Times New Roman" w:cs="Times New Roman"/>
                <w:color w:val="0D0D0D" w:themeColor="text1" w:themeTint="F2"/>
              </w:rPr>
              <w:t>64.8</w:t>
            </w:r>
          </w:p>
        </w:tc>
        <w:tc>
          <w:tcPr>
            <w:tcW w:w="1357" w:type="dxa"/>
          </w:tcPr>
          <w:p w14:paraId="02A2DE04" w14:textId="77777777" w:rsidR="005D2D05" w:rsidRPr="0067103E" w:rsidRDefault="005D2D05" w:rsidP="00884E45">
            <w:pPr>
              <w:spacing w:after="0" w:line="240" w:lineRule="auto"/>
              <w:rPr>
                <w:rFonts w:ascii="Times New Roman" w:hAnsi="Times New Roman" w:cs="Times New Roman"/>
                <w:color w:val="0D0D0D" w:themeColor="text1" w:themeTint="F2"/>
              </w:rPr>
            </w:pPr>
            <w:r w:rsidRPr="0067103E">
              <w:rPr>
                <w:rFonts w:ascii="Times New Roman" w:hAnsi="Times New Roman" w:cs="Times New Roman"/>
                <w:color w:val="0D0D0D" w:themeColor="text1" w:themeTint="F2"/>
              </w:rPr>
              <w:t>&lt;0.0001</w:t>
            </w:r>
          </w:p>
        </w:tc>
      </w:tr>
      <w:tr w:rsidR="005D2D05" w:rsidRPr="0067103E" w14:paraId="6F5B5186" w14:textId="77777777" w:rsidTr="00884E45">
        <w:trPr>
          <w:trHeight w:val="259"/>
          <w:jc w:val="center"/>
        </w:trPr>
        <w:tc>
          <w:tcPr>
            <w:tcW w:w="3033" w:type="dxa"/>
          </w:tcPr>
          <w:p w14:paraId="587578C2" w14:textId="77777777" w:rsidR="005D2D05" w:rsidRPr="0067103E" w:rsidRDefault="005D2D05" w:rsidP="00884E45">
            <w:pPr>
              <w:spacing w:after="0" w:line="240" w:lineRule="auto"/>
              <w:rPr>
                <w:rFonts w:ascii="Times New Roman" w:hAnsi="Times New Roman" w:cs="Times New Roman"/>
                <w:color w:val="0D0D0D" w:themeColor="text1" w:themeTint="F2"/>
              </w:rPr>
            </w:pPr>
            <w:r w:rsidRPr="0067103E">
              <w:rPr>
                <w:rFonts w:ascii="Times New Roman" w:hAnsi="Times New Roman" w:cs="Times New Roman"/>
                <w:color w:val="0D0D0D" w:themeColor="text1" w:themeTint="F2"/>
              </w:rPr>
              <w:t xml:space="preserve"> No</w:t>
            </w:r>
          </w:p>
        </w:tc>
        <w:tc>
          <w:tcPr>
            <w:tcW w:w="1521" w:type="dxa"/>
          </w:tcPr>
          <w:p w14:paraId="2DA6867D" w14:textId="77777777" w:rsidR="005D2D05" w:rsidRPr="0067103E" w:rsidRDefault="005D2D05" w:rsidP="00884E45">
            <w:pPr>
              <w:spacing w:after="0" w:line="240" w:lineRule="auto"/>
              <w:rPr>
                <w:rFonts w:ascii="Times New Roman" w:hAnsi="Times New Roman" w:cs="Times New Roman"/>
                <w:color w:val="0D0D0D" w:themeColor="text1" w:themeTint="F2"/>
              </w:rPr>
            </w:pPr>
            <w:r w:rsidRPr="0067103E">
              <w:rPr>
                <w:rFonts w:ascii="Times New Roman" w:hAnsi="Times New Roman" w:cs="Times New Roman"/>
                <w:color w:val="0D0D0D" w:themeColor="text1" w:themeTint="F2"/>
              </w:rPr>
              <w:t>-</w:t>
            </w:r>
          </w:p>
        </w:tc>
        <w:tc>
          <w:tcPr>
            <w:tcW w:w="1482" w:type="dxa"/>
          </w:tcPr>
          <w:p w14:paraId="68824558" w14:textId="77777777" w:rsidR="005D2D05" w:rsidRPr="0067103E" w:rsidRDefault="005D2D05" w:rsidP="00884E45">
            <w:pPr>
              <w:spacing w:after="0" w:line="240" w:lineRule="auto"/>
              <w:jc w:val="center"/>
              <w:rPr>
                <w:rFonts w:ascii="Times New Roman" w:hAnsi="Times New Roman" w:cs="Times New Roman"/>
                <w:color w:val="0D0D0D" w:themeColor="text1" w:themeTint="F2"/>
              </w:rPr>
            </w:pPr>
          </w:p>
        </w:tc>
        <w:tc>
          <w:tcPr>
            <w:tcW w:w="1823" w:type="dxa"/>
            <w:gridSpan w:val="2"/>
          </w:tcPr>
          <w:p w14:paraId="68AB3C4C" w14:textId="77777777" w:rsidR="005D2D05" w:rsidRPr="0067103E" w:rsidRDefault="005D2D05" w:rsidP="00884E45">
            <w:pPr>
              <w:spacing w:after="0" w:line="240" w:lineRule="auto"/>
              <w:jc w:val="center"/>
              <w:rPr>
                <w:rFonts w:ascii="Times New Roman" w:hAnsi="Times New Roman" w:cs="Times New Roman"/>
                <w:color w:val="0D0D0D" w:themeColor="text1" w:themeTint="F2"/>
              </w:rPr>
            </w:pPr>
            <w:r w:rsidRPr="0067103E">
              <w:rPr>
                <w:rFonts w:ascii="Times New Roman" w:hAnsi="Times New Roman" w:cs="Times New Roman"/>
                <w:color w:val="0D0D0D" w:themeColor="text1" w:themeTint="F2"/>
              </w:rPr>
              <w:t>-</w:t>
            </w:r>
          </w:p>
        </w:tc>
        <w:tc>
          <w:tcPr>
            <w:tcW w:w="1357" w:type="dxa"/>
          </w:tcPr>
          <w:p w14:paraId="0C352F11" w14:textId="77777777" w:rsidR="005D2D05" w:rsidRPr="0067103E" w:rsidRDefault="005D2D05" w:rsidP="00884E45">
            <w:pPr>
              <w:spacing w:after="0" w:line="240" w:lineRule="auto"/>
              <w:rPr>
                <w:rFonts w:ascii="Times New Roman" w:hAnsi="Times New Roman" w:cs="Times New Roman"/>
                <w:color w:val="0D0D0D" w:themeColor="text1" w:themeTint="F2"/>
              </w:rPr>
            </w:pPr>
            <w:r w:rsidRPr="0067103E">
              <w:rPr>
                <w:rFonts w:ascii="Times New Roman" w:hAnsi="Times New Roman" w:cs="Times New Roman"/>
                <w:color w:val="0D0D0D" w:themeColor="text1" w:themeTint="F2"/>
              </w:rPr>
              <w:t>-</w:t>
            </w:r>
          </w:p>
        </w:tc>
      </w:tr>
      <w:tr w:rsidR="005D2D05" w:rsidRPr="0067103E" w14:paraId="14125F9C" w14:textId="77777777" w:rsidTr="00884E45">
        <w:trPr>
          <w:trHeight w:val="259"/>
          <w:jc w:val="center"/>
        </w:trPr>
        <w:tc>
          <w:tcPr>
            <w:tcW w:w="3033" w:type="dxa"/>
          </w:tcPr>
          <w:p w14:paraId="1D538448" w14:textId="77777777" w:rsidR="005D2D05" w:rsidRPr="0067103E" w:rsidRDefault="005D2D05" w:rsidP="00884E45">
            <w:pPr>
              <w:spacing w:after="0" w:line="240" w:lineRule="auto"/>
              <w:rPr>
                <w:rFonts w:ascii="Times New Roman" w:hAnsi="Times New Roman" w:cs="Times New Roman"/>
                <w:b/>
                <w:bCs/>
                <w:color w:val="0D0D0D" w:themeColor="text1" w:themeTint="F2"/>
              </w:rPr>
            </w:pPr>
            <w:r w:rsidRPr="0067103E">
              <w:rPr>
                <w:rFonts w:ascii="Times New Roman" w:hAnsi="Times New Roman" w:cs="Times New Roman"/>
                <w:b/>
                <w:bCs/>
                <w:color w:val="0D0D0D" w:themeColor="text1" w:themeTint="F2"/>
              </w:rPr>
              <w:t>Home Births</w:t>
            </w:r>
          </w:p>
        </w:tc>
        <w:tc>
          <w:tcPr>
            <w:tcW w:w="1521" w:type="dxa"/>
          </w:tcPr>
          <w:p w14:paraId="280688B6" w14:textId="77777777" w:rsidR="005D2D05" w:rsidRPr="0067103E" w:rsidRDefault="005D2D05" w:rsidP="00884E45">
            <w:pPr>
              <w:spacing w:after="0" w:line="240" w:lineRule="auto"/>
              <w:rPr>
                <w:rFonts w:ascii="Times New Roman" w:hAnsi="Times New Roman" w:cs="Times New Roman"/>
                <w:color w:val="0D0D0D" w:themeColor="text1" w:themeTint="F2"/>
              </w:rPr>
            </w:pPr>
          </w:p>
        </w:tc>
        <w:tc>
          <w:tcPr>
            <w:tcW w:w="1482" w:type="dxa"/>
          </w:tcPr>
          <w:p w14:paraId="1DB77DB2" w14:textId="77777777" w:rsidR="005D2D05" w:rsidRPr="0067103E" w:rsidRDefault="005D2D05" w:rsidP="00884E45">
            <w:pPr>
              <w:spacing w:after="0" w:line="240" w:lineRule="auto"/>
              <w:jc w:val="center"/>
              <w:rPr>
                <w:rFonts w:ascii="Times New Roman" w:hAnsi="Times New Roman" w:cs="Times New Roman"/>
                <w:color w:val="0D0D0D" w:themeColor="text1" w:themeTint="F2"/>
              </w:rPr>
            </w:pPr>
          </w:p>
        </w:tc>
        <w:tc>
          <w:tcPr>
            <w:tcW w:w="1823" w:type="dxa"/>
            <w:gridSpan w:val="2"/>
          </w:tcPr>
          <w:p w14:paraId="235DC565" w14:textId="77777777" w:rsidR="005D2D05" w:rsidRPr="0067103E" w:rsidRDefault="005D2D05" w:rsidP="00884E45">
            <w:pPr>
              <w:spacing w:after="0" w:line="240" w:lineRule="auto"/>
              <w:jc w:val="center"/>
              <w:rPr>
                <w:rFonts w:ascii="Times New Roman" w:hAnsi="Times New Roman" w:cs="Times New Roman"/>
                <w:color w:val="0D0D0D" w:themeColor="text1" w:themeTint="F2"/>
              </w:rPr>
            </w:pPr>
          </w:p>
        </w:tc>
        <w:tc>
          <w:tcPr>
            <w:tcW w:w="1357" w:type="dxa"/>
          </w:tcPr>
          <w:p w14:paraId="5F6A8237" w14:textId="77777777" w:rsidR="005D2D05" w:rsidRPr="0067103E" w:rsidRDefault="005D2D05" w:rsidP="00884E45">
            <w:pPr>
              <w:spacing w:after="0" w:line="240" w:lineRule="auto"/>
              <w:rPr>
                <w:rFonts w:ascii="Times New Roman" w:hAnsi="Times New Roman" w:cs="Times New Roman"/>
                <w:color w:val="0D0D0D" w:themeColor="text1" w:themeTint="F2"/>
              </w:rPr>
            </w:pPr>
          </w:p>
        </w:tc>
      </w:tr>
      <w:tr w:rsidR="005D2D05" w:rsidRPr="0067103E" w14:paraId="551BC253" w14:textId="77777777" w:rsidTr="00884E45">
        <w:trPr>
          <w:trHeight w:val="259"/>
          <w:jc w:val="center"/>
        </w:trPr>
        <w:tc>
          <w:tcPr>
            <w:tcW w:w="3033" w:type="dxa"/>
          </w:tcPr>
          <w:p w14:paraId="1FEA9F2B" w14:textId="77777777" w:rsidR="005D2D05" w:rsidRPr="0067103E" w:rsidRDefault="005D2D05" w:rsidP="00884E45">
            <w:pPr>
              <w:spacing w:after="0" w:line="240" w:lineRule="auto"/>
              <w:rPr>
                <w:rFonts w:ascii="Times New Roman" w:hAnsi="Times New Roman" w:cs="Times New Roman"/>
                <w:color w:val="0D0D0D" w:themeColor="text1" w:themeTint="F2"/>
              </w:rPr>
            </w:pPr>
            <w:r w:rsidRPr="0067103E">
              <w:rPr>
                <w:rFonts w:ascii="Times New Roman" w:hAnsi="Times New Roman" w:cs="Times New Roman"/>
                <w:color w:val="0D0D0D" w:themeColor="text1" w:themeTint="F2"/>
              </w:rPr>
              <w:t xml:space="preserve"> Yes</w:t>
            </w:r>
          </w:p>
        </w:tc>
        <w:tc>
          <w:tcPr>
            <w:tcW w:w="1521" w:type="dxa"/>
          </w:tcPr>
          <w:p w14:paraId="06E8F0A4" w14:textId="77777777" w:rsidR="005D2D05" w:rsidRPr="0067103E" w:rsidRDefault="005D2D05" w:rsidP="00884E45">
            <w:pPr>
              <w:spacing w:after="0" w:line="240" w:lineRule="auto"/>
              <w:rPr>
                <w:rFonts w:ascii="Times New Roman" w:hAnsi="Times New Roman" w:cs="Times New Roman"/>
                <w:color w:val="0D0D0D" w:themeColor="text1" w:themeTint="F2"/>
              </w:rPr>
            </w:pPr>
            <w:r w:rsidRPr="0067103E">
              <w:rPr>
                <w:rFonts w:ascii="Times New Roman" w:hAnsi="Times New Roman" w:cs="Times New Roman"/>
                <w:color w:val="0D0D0D" w:themeColor="text1" w:themeTint="F2"/>
              </w:rPr>
              <w:t>1.6</w:t>
            </w:r>
          </w:p>
        </w:tc>
        <w:tc>
          <w:tcPr>
            <w:tcW w:w="1482" w:type="dxa"/>
          </w:tcPr>
          <w:p w14:paraId="31648A03" w14:textId="77777777" w:rsidR="005D2D05" w:rsidRPr="0067103E" w:rsidRDefault="005D2D05" w:rsidP="00884E45">
            <w:pPr>
              <w:spacing w:after="0" w:line="240" w:lineRule="auto"/>
              <w:jc w:val="center"/>
              <w:rPr>
                <w:rFonts w:ascii="Times New Roman" w:hAnsi="Times New Roman" w:cs="Times New Roman"/>
                <w:color w:val="0D0D0D" w:themeColor="text1" w:themeTint="F2"/>
              </w:rPr>
            </w:pPr>
            <w:r w:rsidRPr="0067103E">
              <w:rPr>
                <w:rFonts w:ascii="Times New Roman" w:hAnsi="Times New Roman" w:cs="Times New Roman"/>
                <w:color w:val="0D0D0D" w:themeColor="text1" w:themeTint="F2"/>
              </w:rPr>
              <w:t>1.0-2.2</w:t>
            </w:r>
          </w:p>
        </w:tc>
        <w:tc>
          <w:tcPr>
            <w:tcW w:w="1823" w:type="dxa"/>
            <w:gridSpan w:val="2"/>
          </w:tcPr>
          <w:p w14:paraId="790F6509" w14:textId="77777777" w:rsidR="005D2D05" w:rsidRPr="0067103E" w:rsidRDefault="005D2D05" w:rsidP="00884E45">
            <w:pPr>
              <w:spacing w:after="0" w:line="240" w:lineRule="auto"/>
              <w:jc w:val="center"/>
              <w:rPr>
                <w:rFonts w:ascii="Times New Roman" w:hAnsi="Times New Roman" w:cs="Times New Roman"/>
                <w:color w:val="0D0D0D" w:themeColor="text1" w:themeTint="F2"/>
              </w:rPr>
            </w:pPr>
            <w:r w:rsidRPr="0067103E">
              <w:rPr>
                <w:rFonts w:ascii="Times New Roman" w:hAnsi="Times New Roman" w:cs="Times New Roman"/>
                <w:color w:val="0D0D0D" w:themeColor="text1" w:themeTint="F2"/>
              </w:rPr>
              <w:t>26.3</w:t>
            </w:r>
          </w:p>
        </w:tc>
        <w:tc>
          <w:tcPr>
            <w:tcW w:w="1357" w:type="dxa"/>
          </w:tcPr>
          <w:p w14:paraId="5EA40334" w14:textId="77777777" w:rsidR="005D2D05" w:rsidRPr="0067103E" w:rsidRDefault="005D2D05" w:rsidP="00884E45">
            <w:pPr>
              <w:spacing w:after="0" w:line="240" w:lineRule="auto"/>
              <w:rPr>
                <w:rFonts w:ascii="Times New Roman" w:hAnsi="Times New Roman" w:cs="Times New Roman"/>
                <w:color w:val="0D0D0D" w:themeColor="text1" w:themeTint="F2"/>
              </w:rPr>
            </w:pPr>
            <w:r w:rsidRPr="0067103E">
              <w:rPr>
                <w:rFonts w:ascii="Times New Roman" w:hAnsi="Times New Roman" w:cs="Times New Roman"/>
                <w:color w:val="0D0D0D" w:themeColor="text1" w:themeTint="F2"/>
              </w:rPr>
              <w:t>&lt;0.0001</w:t>
            </w:r>
          </w:p>
        </w:tc>
      </w:tr>
      <w:tr w:rsidR="005D2D05" w:rsidRPr="0067103E" w14:paraId="5F595B19" w14:textId="77777777" w:rsidTr="00884E45">
        <w:trPr>
          <w:trHeight w:val="259"/>
          <w:jc w:val="center"/>
        </w:trPr>
        <w:tc>
          <w:tcPr>
            <w:tcW w:w="3033" w:type="dxa"/>
          </w:tcPr>
          <w:p w14:paraId="24FABB3A" w14:textId="77777777" w:rsidR="005D2D05" w:rsidRPr="0067103E" w:rsidRDefault="005D2D05" w:rsidP="00884E45">
            <w:pPr>
              <w:spacing w:after="0" w:line="240" w:lineRule="auto"/>
              <w:rPr>
                <w:rFonts w:ascii="Times New Roman" w:hAnsi="Times New Roman" w:cs="Times New Roman"/>
                <w:color w:val="0D0D0D" w:themeColor="text1" w:themeTint="F2"/>
              </w:rPr>
            </w:pPr>
            <w:r w:rsidRPr="0067103E">
              <w:rPr>
                <w:rFonts w:ascii="Times New Roman" w:hAnsi="Times New Roman" w:cs="Times New Roman"/>
                <w:color w:val="0D0D0D" w:themeColor="text1" w:themeTint="F2"/>
              </w:rPr>
              <w:t xml:space="preserve"> No</w:t>
            </w:r>
          </w:p>
        </w:tc>
        <w:tc>
          <w:tcPr>
            <w:tcW w:w="1521" w:type="dxa"/>
          </w:tcPr>
          <w:p w14:paraId="41ED6814" w14:textId="77777777" w:rsidR="005D2D05" w:rsidRPr="0067103E" w:rsidRDefault="005D2D05" w:rsidP="00884E45">
            <w:pPr>
              <w:spacing w:after="0" w:line="240" w:lineRule="auto"/>
              <w:rPr>
                <w:rFonts w:ascii="Times New Roman" w:hAnsi="Times New Roman" w:cs="Times New Roman"/>
                <w:color w:val="0D0D0D" w:themeColor="text1" w:themeTint="F2"/>
              </w:rPr>
            </w:pPr>
            <w:r w:rsidRPr="0067103E">
              <w:rPr>
                <w:rFonts w:ascii="Times New Roman" w:hAnsi="Times New Roman" w:cs="Times New Roman"/>
                <w:color w:val="0D0D0D" w:themeColor="text1" w:themeTint="F2"/>
              </w:rPr>
              <w:t>-</w:t>
            </w:r>
          </w:p>
        </w:tc>
        <w:tc>
          <w:tcPr>
            <w:tcW w:w="1482" w:type="dxa"/>
          </w:tcPr>
          <w:p w14:paraId="4BBE9018" w14:textId="77777777" w:rsidR="005D2D05" w:rsidRPr="0067103E" w:rsidRDefault="005D2D05" w:rsidP="00884E45">
            <w:pPr>
              <w:spacing w:after="0" w:line="240" w:lineRule="auto"/>
              <w:jc w:val="center"/>
              <w:rPr>
                <w:rFonts w:ascii="Times New Roman" w:hAnsi="Times New Roman" w:cs="Times New Roman"/>
                <w:color w:val="0D0D0D" w:themeColor="text1" w:themeTint="F2"/>
              </w:rPr>
            </w:pPr>
          </w:p>
        </w:tc>
        <w:tc>
          <w:tcPr>
            <w:tcW w:w="1823" w:type="dxa"/>
            <w:gridSpan w:val="2"/>
          </w:tcPr>
          <w:p w14:paraId="68AAD7D6" w14:textId="77777777" w:rsidR="005D2D05" w:rsidRPr="0067103E" w:rsidRDefault="005D2D05" w:rsidP="00884E45">
            <w:pPr>
              <w:spacing w:after="0" w:line="240" w:lineRule="auto"/>
              <w:jc w:val="center"/>
              <w:rPr>
                <w:rFonts w:ascii="Times New Roman" w:hAnsi="Times New Roman" w:cs="Times New Roman"/>
                <w:color w:val="0D0D0D" w:themeColor="text1" w:themeTint="F2"/>
              </w:rPr>
            </w:pPr>
            <w:r w:rsidRPr="0067103E">
              <w:rPr>
                <w:rFonts w:ascii="Times New Roman" w:hAnsi="Times New Roman" w:cs="Times New Roman"/>
                <w:color w:val="0D0D0D" w:themeColor="text1" w:themeTint="F2"/>
              </w:rPr>
              <w:t>-</w:t>
            </w:r>
          </w:p>
        </w:tc>
        <w:tc>
          <w:tcPr>
            <w:tcW w:w="1357" w:type="dxa"/>
          </w:tcPr>
          <w:p w14:paraId="7D2714E4" w14:textId="77777777" w:rsidR="005D2D05" w:rsidRPr="0067103E" w:rsidRDefault="005D2D05" w:rsidP="00884E45">
            <w:pPr>
              <w:spacing w:after="0" w:line="240" w:lineRule="auto"/>
              <w:rPr>
                <w:rFonts w:ascii="Times New Roman" w:hAnsi="Times New Roman" w:cs="Times New Roman"/>
                <w:color w:val="0D0D0D" w:themeColor="text1" w:themeTint="F2"/>
              </w:rPr>
            </w:pPr>
            <w:r w:rsidRPr="0067103E">
              <w:rPr>
                <w:rFonts w:ascii="Times New Roman" w:hAnsi="Times New Roman" w:cs="Times New Roman"/>
                <w:color w:val="0D0D0D" w:themeColor="text1" w:themeTint="F2"/>
              </w:rPr>
              <w:t>-</w:t>
            </w:r>
          </w:p>
        </w:tc>
      </w:tr>
      <w:tr w:rsidR="005D2D05" w:rsidRPr="0067103E" w14:paraId="5837D627" w14:textId="77777777" w:rsidTr="00884E45">
        <w:trPr>
          <w:trHeight w:val="259"/>
          <w:jc w:val="center"/>
        </w:trPr>
        <w:tc>
          <w:tcPr>
            <w:tcW w:w="3033" w:type="dxa"/>
          </w:tcPr>
          <w:p w14:paraId="0208BA0F" w14:textId="77777777" w:rsidR="005D2D05" w:rsidRPr="0067103E" w:rsidRDefault="005D2D05" w:rsidP="00884E45">
            <w:pPr>
              <w:spacing w:after="0" w:line="240" w:lineRule="auto"/>
              <w:rPr>
                <w:rFonts w:ascii="Times New Roman" w:hAnsi="Times New Roman" w:cs="Times New Roman"/>
                <w:b/>
                <w:bCs/>
                <w:color w:val="0D0D0D" w:themeColor="text1" w:themeTint="F2"/>
              </w:rPr>
            </w:pPr>
            <w:r w:rsidRPr="0067103E">
              <w:rPr>
                <w:rFonts w:ascii="Times New Roman" w:hAnsi="Times New Roman" w:cs="Times New Roman"/>
                <w:b/>
                <w:bCs/>
                <w:color w:val="0D0D0D" w:themeColor="text1" w:themeTint="F2"/>
              </w:rPr>
              <w:t>Participated in Women, Infants and Children program</w:t>
            </w:r>
          </w:p>
        </w:tc>
        <w:tc>
          <w:tcPr>
            <w:tcW w:w="1521" w:type="dxa"/>
          </w:tcPr>
          <w:p w14:paraId="23D67B1D" w14:textId="77777777" w:rsidR="005D2D05" w:rsidRPr="0067103E" w:rsidRDefault="005D2D05" w:rsidP="00884E45">
            <w:pPr>
              <w:spacing w:after="0" w:line="240" w:lineRule="auto"/>
              <w:rPr>
                <w:rFonts w:ascii="Times New Roman" w:hAnsi="Times New Roman" w:cs="Times New Roman"/>
                <w:color w:val="0D0D0D" w:themeColor="text1" w:themeTint="F2"/>
              </w:rPr>
            </w:pPr>
          </w:p>
        </w:tc>
        <w:tc>
          <w:tcPr>
            <w:tcW w:w="1482" w:type="dxa"/>
          </w:tcPr>
          <w:p w14:paraId="763DBAB6" w14:textId="77777777" w:rsidR="005D2D05" w:rsidRPr="0067103E" w:rsidRDefault="005D2D05" w:rsidP="00884E45">
            <w:pPr>
              <w:spacing w:after="0" w:line="240" w:lineRule="auto"/>
              <w:jc w:val="center"/>
              <w:rPr>
                <w:rFonts w:ascii="Times New Roman" w:hAnsi="Times New Roman" w:cs="Times New Roman"/>
                <w:color w:val="0D0D0D" w:themeColor="text1" w:themeTint="F2"/>
              </w:rPr>
            </w:pPr>
          </w:p>
        </w:tc>
        <w:tc>
          <w:tcPr>
            <w:tcW w:w="1823" w:type="dxa"/>
            <w:gridSpan w:val="2"/>
          </w:tcPr>
          <w:p w14:paraId="3930CB48" w14:textId="77777777" w:rsidR="005D2D05" w:rsidRPr="0067103E" w:rsidRDefault="005D2D05" w:rsidP="00884E45">
            <w:pPr>
              <w:spacing w:after="0" w:line="240" w:lineRule="auto"/>
              <w:jc w:val="center"/>
              <w:rPr>
                <w:rFonts w:ascii="Times New Roman" w:hAnsi="Times New Roman" w:cs="Times New Roman"/>
                <w:color w:val="0D0D0D" w:themeColor="text1" w:themeTint="F2"/>
              </w:rPr>
            </w:pPr>
          </w:p>
        </w:tc>
        <w:tc>
          <w:tcPr>
            <w:tcW w:w="1357" w:type="dxa"/>
          </w:tcPr>
          <w:p w14:paraId="1FF36A0A" w14:textId="77777777" w:rsidR="005D2D05" w:rsidRPr="0067103E" w:rsidRDefault="005D2D05" w:rsidP="00884E45">
            <w:pPr>
              <w:spacing w:after="0" w:line="240" w:lineRule="auto"/>
              <w:rPr>
                <w:rFonts w:ascii="Times New Roman" w:hAnsi="Times New Roman" w:cs="Times New Roman"/>
                <w:color w:val="0D0D0D" w:themeColor="text1" w:themeTint="F2"/>
              </w:rPr>
            </w:pPr>
          </w:p>
        </w:tc>
      </w:tr>
      <w:tr w:rsidR="005D2D05" w:rsidRPr="0067103E" w14:paraId="014E1C81" w14:textId="77777777" w:rsidTr="00884E45">
        <w:trPr>
          <w:trHeight w:val="259"/>
          <w:jc w:val="center"/>
        </w:trPr>
        <w:tc>
          <w:tcPr>
            <w:tcW w:w="3033" w:type="dxa"/>
          </w:tcPr>
          <w:p w14:paraId="711F6BCF" w14:textId="77777777" w:rsidR="005D2D05" w:rsidRPr="0067103E" w:rsidRDefault="005D2D05" w:rsidP="00884E45">
            <w:pPr>
              <w:spacing w:after="0" w:line="240" w:lineRule="auto"/>
              <w:rPr>
                <w:rFonts w:ascii="Times New Roman" w:hAnsi="Times New Roman" w:cs="Times New Roman"/>
                <w:color w:val="0D0D0D" w:themeColor="text1" w:themeTint="F2"/>
              </w:rPr>
            </w:pPr>
            <w:r w:rsidRPr="0067103E">
              <w:rPr>
                <w:rFonts w:ascii="Times New Roman" w:hAnsi="Times New Roman" w:cs="Times New Roman"/>
                <w:color w:val="0D0D0D" w:themeColor="text1" w:themeTint="F2"/>
              </w:rPr>
              <w:t xml:space="preserve"> Yes</w:t>
            </w:r>
          </w:p>
        </w:tc>
        <w:tc>
          <w:tcPr>
            <w:tcW w:w="1521" w:type="dxa"/>
          </w:tcPr>
          <w:p w14:paraId="5D77D5A4" w14:textId="77777777" w:rsidR="005D2D05" w:rsidRPr="0067103E" w:rsidRDefault="005D2D05" w:rsidP="00884E45">
            <w:pPr>
              <w:spacing w:after="0" w:line="240" w:lineRule="auto"/>
              <w:rPr>
                <w:rFonts w:ascii="Times New Roman" w:hAnsi="Times New Roman" w:cs="Times New Roman"/>
                <w:color w:val="0D0D0D" w:themeColor="text1" w:themeTint="F2"/>
              </w:rPr>
            </w:pPr>
            <w:r w:rsidRPr="0067103E">
              <w:rPr>
                <w:rFonts w:ascii="Times New Roman" w:hAnsi="Times New Roman" w:cs="Times New Roman"/>
                <w:color w:val="0D0D0D" w:themeColor="text1" w:themeTint="F2"/>
              </w:rPr>
              <w:t>0.7</w:t>
            </w:r>
          </w:p>
        </w:tc>
        <w:tc>
          <w:tcPr>
            <w:tcW w:w="1482" w:type="dxa"/>
          </w:tcPr>
          <w:p w14:paraId="594BCEB7" w14:textId="77777777" w:rsidR="005D2D05" w:rsidRPr="0067103E" w:rsidRDefault="005D2D05" w:rsidP="00884E45">
            <w:pPr>
              <w:spacing w:after="0" w:line="240" w:lineRule="auto"/>
              <w:jc w:val="center"/>
              <w:rPr>
                <w:rFonts w:ascii="Times New Roman" w:hAnsi="Times New Roman" w:cs="Times New Roman"/>
                <w:color w:val="0D0D0D" w:themeColor="text1" w:themeTint="F2"/>
              </w:rPr>
            </w:pPr>
            <w:r w:rsidRPr="0067103E">
              <w:rPr>
                <w:rFonts w:ascii="Times New Roman" w:hAnsi="Times New Roman" w:cs="Times New Roman"/>
                <w:color w:val="0D0D0D" w:themeColor="text1" w:themeTint="F2"/>
              </w:rPr>
              <w:t>0.1 – 1.3</w:t>
            </w:r>
          </w:p>
        </w:tc>
        <w:tc>
          <w:tcPr>
            <w:tcW w:w="1823" w:type="dxa"/>
            <w:gridSpan w:val="2"/>
          </w:tcPr>
          <w:p w14:paraId="4C463006" w14:textId="77777777" w:rsidR="005D2D05" w:rsidRPr="0067103E" w:rsidRDefault="005D2D05" w:rsidP="00884E45">
            <w:pPr>
              <w:spacing w:after="0" w:line="240" w:lineRule="auto"/>
              <w:jc w:val="center"/>
              <w:rPr>
                <w:rFonts w:ascii="Times New Roman" w:hAnsi="Times New Roman" w:cs="Times New Roman"/>
                <w:color w:val="0D0D0D" w:themeColor="text1" w:themeTint="F2"/>
              </w:rPr>
            </w:pPr>
            <w:r w:rsidRPr="0067103E">
              <w:rPr>
                <w:rFonts w:ascii="Times New Roman" w:hAnsi="Times New Roman" w:cs="Times New Roman"/>
                <w:color w:val="0D0D0D" w:themeColor="text1" w:themeTint="F2"/>
              </w:rPr>
              <w:t>5.7</w:t>
            </w:r>
          </w:p>
        </w:tc>
        <w:tc>
          <w:tcPr>
            <w:tcW w:w="1357" w:type="dxa"/>
          </w:tcPr>
          <w:p w14:paraId="3BAD4573" w14:textId="77777777" w:rsidR="005D2D05" w:rsidRPr="0067103E" w:rsidRDefault="005D2D05" w:rsidP="00884E45">
            <w:pPr>
              <w:spacing w:after="0" w:line="240" w:lineRule="auto"/>
              <w:rPr>
                <w:rFonts w:ascii="Times New Roman" w:hAnsi="Times New Roman" w:cs="Times New Roman"/>
                <w:color w:val="0D0D0D" w:themeColor="text1" w:themeTint="F2"/>
              </w:rPr>
            </w:pPr>
            <w:r w:rsidRPr="0067103E">
              <w:rPr>
                <w:rFonts w:ascii="Times New Roman" w:hAnsi="Times New Roman" w:cs="Times New Roman"/>
                <w:color w:val="0D0D0D" w:themeColor="text1" w:themeTint="F2"/>
              </w:rPr>
              <w:t>0.017</w:t>
            </w:r>
          </w:p>
        </w:tc>
      </w:tr>
      <w:tr w:rsidR="005D2D05" w:rsidRPr="0067103E" w14:paraId="4D5F24E5" w14:textId="77777777" w:rsidTr="00884E45">
        <w:trPr>
          <w:trHeight w:val="50"/>
          <w:jc w:val="center"/>
        </w:trPr>
        <w:tc>
          <w:tcPr>
            <w:tcW w:w="3033" w:type="dxa"/>
          </w:tcPr>
          <w:p w14:paraId="2CA83E88" w14:textId="77777777" w:rsidR="005D2D05" w:rsidRPr="0067103E" w:rsidRDefault="005D2D05" w:rsidP="00884E45">
            <w:pPr>
              <w:spacing w:after="0" w:line="240" w:lineRule="auto"/>
              <w:rPr>
                <w:rFonts w:ascii="Times New Roman" w:hAnsi="Times New Roman" w:cs="Times New Roman"/>
                <w:color w:val="0D0D0D" w:themeColor="text1" w:themeTint="F2"/>
              </w:rPr>
            </w:pPr>
            <w:r w:rsidRPr="0067103E">
              <w:rPr>
                <w:rFonts w:ascii="Times New Roman" w:hAnsi="Times New Roman" w:cs="Times New Roman"/>
                <w:color w:val="0D0D0D" w:themeColor="text1" w:themeTint="F2"/>
              </w:rPr>
              <w:t xml:space="preserve"> No</w:t>
            </w:r>
          </w:p>
        </w:tc>
        <w:tc>
          <w:tcPr>
            <w:tcW w:w="1521" w:type="dxa"/>
          </w:tcPr>
          <w:p w14:paraId="4D73ADB1" w14:textId="77777777" w:rsidR="005D2D05" w:rsidRPr="0067103E" w:rsidRDefault="005D2D05" w:rsidP="00884E45">
            <w:pPr>
              <w:spacing w:after="0" w:line="240" w:lineRule="auto"/>
              <w:rPr>
                <w:rFonts w:ascii="Times New Roman" w:hAnsi="Times New Roman" w:cs="Times New Roman"/>
                <w:color w:val="0D0D0D" w:themeColor="text1" w:themeTint="F2"/>
              </w:rPr>
            </w:pPr>
            <w:r w:rsidRPr="0067103E">
              <w:rPr>
                <w:rFonts w:ascii="Times New Roman" w:hAnsi="Times New Roman" w:cs="Times New Roman"/>
                <w:color w:val="0D0D0D" w:themeColor="text1" w:themeTint="F2"/>
              </w:rPr>
              <w:t>-</w:t>
            </w:r>
          </w:p>
        </w:tc>
        <w:tc>
          <w:tcPr>
            <w:tcW w:w="1482" w:type="dxa"/>
          </w:tcPr>
          <w:p w14:paraId="69DB2CD0" w14:textId="77777777" w:rsidR="005D2D05" w:rsidRPr="0067103E" w:rsidRDefault="005D2D05" w:rsidP="00884E45">
            <w:pPr>
              <w:spacing w:after="0" w:line="240" w:lineRule="auto"/>
              <w:jc w:val="center"/>
              <w:rPr>
                <w:rFonts w:ascii="Times New Roman" w:hAnsi="Times New Roman" w:cs="Times New Roman"/>
                <w:color w:val="0D0D0D" w:themeColor="text1" w:themeTint="F2"/>
              </w:rPr>
            </w:pPr>
          </w:p>
        </w:tc>
        <w:tc>
          <w:tcPr>
            <w:tcW w:w="1823" w:type="dxa"/>
            <w:gridSpan w:val="2"/>
          </w:tcPr>
          <w:p w14:paraId="18531110" w14:textId="77777777" w:rsidR="005D2D05" w:rsidRPr="0067103E" w:rsidRDefault="005D2D05" w:rsidP="00884E45">
            <w:pPr>
              <w:spacing w:after="0" w:line="240" w:lineRule="auto"/>
              <w:jc w:val="center"/>
              <w:rPr>
                <w:rFonts w:ascii="Times New Roman" w:hAnsi="Times New Roman" w:cs="Times New Roman"/>
                <w:color w:val="0D0D0D" w:themeColor="text1" w:themeTint="F2"/>
              </w:rPr>
            </w:pPr>
            <w:r w:rsidRPr="0067103E">
              <w:rPr>
                <w:rFonts w:ascii="Times New Roman" w:hAnsi="Times New Roman" w:cs="Times New Roman"/>
                <w:color w:val="0D0D0D" w:themeColor="text1" w:themeTint="F2"/>
              </w:rPr>
              <w:t>-</w:t>
            </w:r>
          </w:p>
        </w:tc>
        <w:tc>
          <w:tcPr>
            <w:tcW w:w="1357" w:type="dxa"/>
          </w:tcPr>
          <w:p w14:paraId="45C26310" w14:textId="77777777" w:rsidR="005D2D05" w:rsidRPr="0067103E" w:rsidRDefault="005D2D05" w:rsidP="00884E45">
            <w:pPr>
              <w:spacing w:after="0" w:line="240" w:lineRule="auto"/>
              <w:rPr>
                <w:rFonts w:ascii="Times New Roman" w:hAnsi="Times New Roman" w:cs="Times New Roman"/>
                <w:color w:val="0D0D0D" w:themeColor="text1" w:themeTint="F2"/>
              </w:rPr>
            </w:pPr>
            <w:r w:rsidRPr="0067103E">
              <w:rPr>
                <w:rFonts w:ascii="Times New Roman" w:hAnsi="Times New Roman" w:cs="Times New Roman"/>
                <w:color w:val="0D0D0D" w:themeColor="text1" w:themeTint="F2"/>
              </w:rPr>
              <w:t>-</w:t>
            </w:r>
          </w:p>
        </w:tc>
      </w:tr>
      <w:tr w:rsidR="005D2D05" w:rsidRPr="0067103E" w14:paraId="1D1429F3" w14:textId="77777777" w:rsidTr="00884E45">
        <w:trPr>
          <w:trHeight w:val="270"/>
          <w:jc w:val="center"/>
        </w:trPr>
        <w:tc>
          <w:tcPr>
            <w:tcW w:w="3033" w:type="dxa"/>
          </w:tcPr>
          <w:p w14:paraId="561734FD" w14:textId="77777777" w:rsidR="005D2D05" w:rsidRPr="0067103E" w:rsidRDefault="005D2D05" w:rsidP="00884E45">
            <w:pPr>
              <w:spacing w:after="0" w:line="240" w:lineRule="auto"/>
              <w:rPr>
                <w:rFonts w:ascii="Times New Roman" w:hAnsi="Times New Roman" w:cs="Times New Roman"/>
                <w:b/>
                <w:bCs/>
                <w:color w:val="0D0D0D" w:themeColor="text1" w:themeTint="F2"/>
              </w:rPr>
            </w:pPr>
            <w:r w:rsidRPr="0067103E">
              <w:rPr>
                <w:rFonts w:ascii="Times New Roman" w:hAnsi="Times New Roman" w:cs="Times New Roman"/>
                <w:b/>
                <w:bCs/>
                <w:color w:val="0D0D0D" w:themeColor="text1" w:themeTint="F2"/>
              </w:rPr>
              <w:t>Number of prenatal visits</w:t>
            </w:r>
          </w:p>
        </w:tc>
        <w:tc>
          <w:tcPr>
            <w:tcW w:w="1521" w:type="dxa"/>
          </w:tcPr>
          <w:p w14:paraId="5358B8E8" w14:textId="77777777" w:rsidR="005D2D05" w:rsidRPr="0067103E" w:rsidRDefault="005D2D05" w:rsidP="00884E45">
            <w:pPr>
              <w:spacing w:after="0" w:line="240" w:lineRule="auto"/>
              <w:rPr>
                <w:rFonts w:ascii="Times New Roman" w:hAnsi="Times New Roman" w:cs="Times New Roman"/>
                <w:color w:val="0D0D0D" w:themeColor="text1" w:themeTint="F2"/>
              </w:rPr>
            </w:pPr>
            <w:r w:rsidRPr="0067103E">
              <w:rPr>
                <w:rFonts w:ascii="Times New Roman" w:hAnsi="Times New Roman" w:cs="Times New Roman"/>
                <w:color w:val="0D0D0D" w:themeColor="text1" w:themeTint="F2"/>
              </w:rPr>
              <w:t>-0.3</w:t>
            </w:r>
          </w:p>
        </w:tc>
        <w:tc>
          <w:tcPr>
            <w:tcW w:w="1482" w:type="dxa"/>
          </w:tcPr>
          <w:p w14:paraId="0DBA84CF" w14:textId="77777777" w:rsidR="005D2D05" w:rsidRPr="0067103E" w:rsidRDefault="005D2D05" w:rsidP="00884E45">
            <w:pPr>
              <w:spacing w:after="0" w:line="240" w:lineRule="auto"/>
              <w:jc w:val="center"/>
              <w:rPr>
                <w:rFonts w:ascii="Times New Roman" w:hAnsi="Times New Roman" w:cs="Times New Roman"/>
                <w:color w:val="0D0D0D" w:themeColor="text1" w:themeTint="F2"/>
              </w:rPr>
            </w:pPr>
            <w:r w:rsidRPr="0067103E">
              <w:rPr>
                <w:rFonts w:ascii="Times New Roman" w:hAnsi="Times New Roman" w:cs="Times New Roman"/>
                <w:color w:val="0D0D0D" w:themeColor="text1" w:themeTint="F2"/>
              </w:rPr>
              <w:t>-0.4 to -1.2</w:t>
            </w:r>
          </w:p>
        </w:tc>
        <w:tc>
          <w:tcPr>
            <w:tcW w:w="1823" w:type="dxa"/>
            <w:gridSpan w:val="2"/>
          </w:tcPr>
          <w:p w14:paraId="4785BB96" w14:textId="77777777" w:rsidR="005D2D05" w:rsidRPr="0067103E" w:rsidRDefault="005D2D05" w:rsidP="00884E45">
            <w:pPr>
              <w:spacing w:after="0" w:line="240" w:lineRule="auto"/>
              <w:jc w:val="center"/>
              <w:rPr>
                <w:rFonts w:ascii="Times New Roman" w:hAnsi="Times New Roman" w:cs="Times New Roman"/>
                <w:color w:val="0D0D0D" w:themeColor="text1" w:themeTint="F2"/>
              </w:rPr>
            </w:pPr>
            <w:r w:rsidRPr="0067103E">
              <w:rPr>
                <w:rFonts w:ascii="Times New Roman" w:hAnsi="Times New Roman" w:cs="Times New Roman"/>
                <w:color w:val="0D0D0D" w:themeColor="text1" w:themeTint="F2"/>
              </w:rPr>
              <w:t>35.8</w:t>
            </w:r>
          </w:p>
        </w:tc>
        <w:tc>
          <w:tcPr>
            <w:tcW w:w="1357" w:type="dxa"/>
          </w:tcPr>
          <w:p w14:paraId="707A40C8" w14:textId="77777777" w:rsidR="005D2D05" w:rsidRPr="0067103E" w:rsidRDefault="005D2D05" w:rsidP="00884E45">
            <w:pPr>
              <w:spacing w:after="0" w:line="240" w:lineRule="auto"/>
              <w:rPr>
                <w:rFonts w:ascii="Times New Roman" w:hAnsi="Times New Roman" w:cs="Times New Roman"/>
                <w:color w:val="0D0D0D" w:themeColor="text1" w:themeTint="F2"/>
              </w:rPr>
            </w:pPr>
            <w:r w:rsidRPr="0067103E">
              <w:rPr>
                <w:rFonts w:ascii="Times New Roman" w:hAnsi="Times New Roman" w:cs="Times New Roman"/>
                <w:color w:val="0D0D0D" w:themeColor="text1" w:themeTint="F2"/>
              </w:rPr>
              <w:t>&lt;0.0001</w:t>
            </w:r>
          </w:p>
        </w:tc>
      </w:tr>
      <w:tr w:rsidR="005D2D05" w:rsidRPr="0067103E" w14:paraId="1E29F6FF" w14:textId="77777777" w:rsidTr="00884E45">
        <w:trPr>
          <w:trHeight w:val="259"/>
          <w:jc w:val="center"/>
        </w:trPr>
        <w:tc>
          <w:tcPr>
            <w:tcW w:w="3033" w:type="dxa"/>
          </w:tcPr>
          <w:p w14:paraId="299A1B55" w14:textId="77777777" w:rsidR="005D2D05" w:rsidRPr="0067103E" w:rsidRDefault="005D2D05" w:rsidP="00884E45">
            <w:pPr>
              <w:spacing w:after="0" w:line="240" w:lineRule="auto"/>
              <w:rPr>
                <w:rFonts w:ascii="Times New Roman" w:hAnsi="Times New Roman" w:cs="Times New Roman"/>
                <w:b/>
                <w:bCs/>
                <w:color w:val="0D0D0D" w:themeColor="text1" w:themeTint="F2"/>
              </w:rPr>
            </w:pPr>
            <w:r w:rsidRPr="0067103E">
              <w:rPr>
                <w:rFonts w:ascii="Times New Roman" w:hAnsi="Times New Roman" w:cs="Times New Roman"/>
                <w:b/>
                <w:bCs/>
                <w:color w:val="0D0D0D" w:themeColor="text1" w:themeTint="F2"/>
              </w:rPr>
              <w:t>Hepatitis B Vaccine refusal</w:t>
            </w:r>
          </w:p>
        </w:tc>
        <w:tc>
          <w:tcPr>
            <w:tcW w:w="1521" w:type="dxa"/>
          </w:tcPr>
          <w:p w14:paraId="18174D5E" w14:textId="77777777" w:rsidR="005D2D05" w:rsidRPr="0067103E" w:rsidRDefault="005D2D05" w:rsidP="00884E45">
            <w:pPr>
              <w:spacing w:after="0" w:line="240" w:lineRule="auto"/>
              <w:rPr>
                <w:rFonts w:ascii="Times New Roman" w:hAnsi="Times New Roman" w:cs="Times New Roman"/>
                <w:color w:val="0D0D0D" w:themeColor="text1" w:themeTint="F2"/>
              </w:rPr>
            </w:pPr>
          </w:p>
        </w:tc>
        <w:tc>
          <w:tcPr>
            <w:tcW w:w="1482" w:type="dxa"/>
          </w:tcPr>
          <w:p w14:paraId="50FFDF8C" w14:textId="77777777" w:rsidR="005D2D05" w:rsidRPr="0067103E" w:rsidRDefault="005D2D05" w:rsidP="00884E45">
            <w:pPr>
              <w:spacing w:after="0" w:line="240" w:lineRule="auto"/>
              <w:jc w:val="center"/>
              <w:rPr>
                <w:rFonts w:ascii="Times New Roman" w:hAnsi="Times New Roman" w:cs="Times New Roman"/>
                <w:color w:val="0D0D0D" w:themeColor="text1" w:themeTint="F2"/>
              </w:rPr>
            </w:pPr>
          </w:p>
        </w:tc>
        <w:tc>
          <w:tcPr>
            <w:tcW w:w="1823" w:type="dxa"/>
            <w:gridSpan w:val="2"/>
          </w:tcPr>
          <w:p w14:paraId="032FD3E2" w14:textId="77777777" w:rsidR="005D2D05" w:rsidRPr="0067103E" w:rsidRDefault="005D2D05" w:rsidP="00884E45">
            <w:pPr>
              <w:spacing w:after="0" w:line="240" w:lineRule="auto"/>
              <w:jc w:val="center"/>
              <w:rPr>
                <w:rFonts w:ascii="Times New Roman" w:hAnsi="Times New Roman" w:cs="Times New Roman"/>
                <w:color w:val="0D0D0D" w:themeColor="text1" w:themeTint="F2"/>
              </w:rPr>
            </w:pPr>
          </w:p>
        </w:tc>
        <w:tc>
          <w:tcPr>
            <w:tcW w:w="1357" w:type="dxa"/>
          </w:tcPr>
          <w:p w14:paraId="5CE0264B" w14:textId="77777777" w:rsidR="005D2D05" w:rsidRPr="0067103E" w:rsidRDefault="005D2D05" w:rsidP="00884E45">
            <w:pPr>
              <w:spacing w:after="0" w:line="240" w:lineRule="auto"/>
              <w:rPr>
                <w:rFonts w:ascii="Times New Roman" w:hAnsi="Times New Roman" w:cs="Times New Roman"/>
                <w:color w:val="0D0D0D" w:themeColor="text1" w:themeTint="F2"/>
              </w:rPr>
            </w:pPr>
          </w:p>
        </w:tc>
      </w:tr>
      <w:tr w:rsidR="005D2D05" w:rsidRPr="0067103E" w14:paraId="6F7BE895" w14:textId="77777777" w:rsidTr="00884E45">
        <w:trPr>
          <w:trHeight w:val="259"/>
          <w:jc w:val="center"/>
        </w:trPr>
        <w:tc>
          <w:tcPr>
            <w:tcW w:w="3033" w:type="dxa"/>
          </w:tcPr>
          <w:p w14:paraId="4AF566C2" w14:textId="77777777" w:rsidR="005D2D05" w:rsidRPr="0067103E" w:rsidRDefault="005D2D05" w:rsidP="00884E45">
            <w:pPr>
              <w:spacing w:after="0" w:line="240" w:lineRule="auto"/>
              <w:rPr>
                <w:rFonts w:ascii="Times New Roman" w:hAnsi="Times New Roman" w:cs="Times New Roman"/>
                <w:color w:val="0D0D0D" w:themeColor="text1" w:themeTint="F2"/>
              </w:rPr>
            </w:pPr>
            <w:r w:rsidRPr="0067103E">
              <w:rPr>
                <w:rFonts w:ascii="Times New Roman" w:hAnsi="Times New Roman" w:cs="Times New Roman"/>
                <w:color w:val="0D0D0D" w:themeColor="text1" w:themeTint="F2"/>
              </w:rPr>
              <w:t xml:space="preserve"> Yes</w:t>
            </w:r>
          </w:p>
        </w:tc>
        <w:tc>
          <w:tcPr>
            <w:tcW w:w="1521" w:type="dxa"/>
          </w:tcPr>
          <w:p w14:paraId="4373FD50" w14:textId="77777777" w:rsidR="005D2D05" w:rsidRPr="0067103E" w:rsidRDefault="005D2D05" w:rsidP="00884E45">
            <w:pPr>
              <w:spacing w:after="0" w:line="240" w:lineRule="auto"/>
              <w:rPr>
                <w:rFonts w:ascii="Times New Roman" w:hAnsi="Times New Roman" w:cs="Times New Roman"/>
                <w:color w:val="0D0D0D" w:themeColor="text1" w:themeTint="F2"/>
              </w:rPr>
            </w:pPr>
            <w:r w:rsidRPr="0067103E">
              <w:rPr>
                <w:rFonts w:ascii="Times New Roman" w:hAnsi="Times New Roman" w:cs="Times New Roman"/>
                <w:color w:val="0D0D0D" w:themeColor="text1" w:themeTint="F2"/>
              </w:rPr>
              <w:t>0.3</w:t>
            </w:r>
          </w:p>
        </w:tc>
        <w:tc>
          <w:tcPr>
            <w:tcW w:w="1482" w:type="dxa"/>
          </w:tcPr>
          <w:p w14:paraId="53C9C1EC" w14:textId="77777777" w:rsidR="005D2D05" w:rsidRPr="0067103E" w:rsidRDefault="005D2D05" w:rsidP="00884E45">
            <w:pPr>
              <w:spacing w:after="0" w:line="240" w:lineRule="auto"/>
              <w:jc w:val="center"/>
              <w:rPr>
                <w:rFonts w:ascii="Times New Roman" w:hAnsi="Times New Roman" w:cs="Times New Roman"/>
                <w:color w:val="0D0D0D" w:themeColor="text1" w:themeTint="F2"/>
              </w:rPr>
            </w:pPr>
            <w:r w:rsidRPr="0067103E">
              <w:rPr>
                <w:rFonts w:ascii="Times New Roman" w:hAnsi="Times New Roman" w:cs="Times New Roman"/>
                <w:color w:val="0D0D0D" w:themeColor="text1" w:themeTint="F2"/>
              </w:rPr>
              <w:t>0.004 – 0.6</w:t>
            </w:r>
          </w:p>
        </w:tc>
        <w:tc>
          <w:tcPr>
            <w:tcW w:w="1823" w:type="dxa"/>
            <w:gridSpan w:val="2"/>
          </w:tcPr>
          <w:p w14:paraId="7E216F18" w14:textId="77777777" w:rsidR="005D2D05" w:rsidRPr="0067103E" w:rsidRDefault="005D2D05" w:rsidP="00884E45">
            <w:pPr>
              <w:spacing w:after="0" w:line="240" w:lineRule="auto"/>
              <w:jc w:val="center"/>
              <w:rPr>
                <w:rFonts w:ascii="Times New Roman" w:hAnsi="Times New Roman" w:cs="Times New Roman"/>
                <w:color w:val="0D0D0D" w:themeColor="text1" w:themeTint="F2"/>
              </w:rPr>
            </w:pPr>
            <w:r w:rsidRPr="0067103E">
              <w:rPr>
                <w:rFonts w:ascii="Times New Roman" w:hAnsi="Times New Roman" w:cs="Times New Roman"/>
                <w:color w:val="0D0D0D" w:themeColor="text1" w:themeTint="F2"/>
              </w:rPr>
              <w:t>3.9</w:t>
            </w:r>
          </w:p>
        </w:tc>
        <w:tc>
          <w:tcPr>
            <w:tcW w:w="1357" w:type="dxa"/>
          </w:tcPr>
          <w:p w14:paraId="63AFEF4A" w14:textId="77777777" w:rsidR="005D2D05" w:rsidRPr="0067103E" w:rsidRDefault="005D2D05" w:rsidP="00884E45">
            <w:pPr>
              <w:spacing w:after="0" w:line="240" w:lineRule="auto"/>
              <w:rPr>
                <w:rFonts w:ascii="Times New Roman" w:hAnsi="Times New Roman" w:cs="Times New Roman"/>
                <w:color w:val="0D0D0D" w:themeColor="text1" w:themeTint="F2"/>
              </w:rPr>
            </w:pPr>
            <w:r w:rsidRPr="0067103E">
              <w:rPr>
                <w:rFonts w:ascii="Times New Roman" w:hAnsi="Times New Roman" w:cs="Times New Roman"/>
                <w:color w:val="0D0D0D" w:themeColor="text1" w:themeTint="F2"/>
              </w:rPr>
              <w:t>0.047</w:t>
            </w:r>
          </w:p>
        </w:tc>
      </w:tr>
      <w:tr w:rsidR="005D2D05" w:rsidRPr="0067103E" w14:paraId="557BC03F" w14:textId="77777777" w:rsidTr="00884E45">
        <w:trPr>
          <w:trHeight w:val="259"/>
          <w:jc w:val="center"/>
        </w:trPr>
        <w:tc>
          <w:tcPr>
            <w:tcW w:w="3033" w:type="dxa"/>
          </w:tcPr>
          <w:p w14:paraId="7F96A23F" w14:textId="77777777" w:rsidR="005D2D05" w:rsidRPr="0067103E" w:rsidRDefault="005D2D05" w:rsidP="00884E45">
            <w:pPr>
              <w:spacing w:after="0" w:line="240" w:lineRule="auto"/>
              <w:rPr>
                <w:rFonts w:ascii="Times New Roman" w:hAnsi="Times New Roman" w:cs="Times New Roman"/>
                <w:color w:val="0D0D0D" w:themeColor="text1" w:themeTint="F2"/>
              </w:rPr>
            </w:pPr>
            <w:r w:rsidRPr="0067103E">
              <w:rPr>
                <w:rFonts w:ascii="Times New Roman" w:hAnsi="Times New Roman" w:cs="Times New Roman"/>
                <w:color w:val="0D0D0D" w:themeColor="text1" w:themeTint="F2"/>
              </w:rPr>
              <w:t xml:space="preserve"> No</w:t>
            </w:r>
          </w:p>
        </w:tc>
        <w:tc>
          <w:tcPr>
            <w:tcW w:w="1521" w:type="dxa"/>
          </w:tcPr>
          <w:p w14:paraId="50DB507C" w14:textId="77777777" w:rsidR="005D2D05" w:rsidRPr="0067103E" w:rsidRDefault="005D2D05" w:rsidP="00884E45">
            <w:pPr>
              <w:spacing w:after="0" w:line="240" w:lineRule="auto"/>
              <w:rPr>
                <w:rFonts w:ascii="Times New Roman" w:hAnsi="Times New Roman" w:cs="Times New Roman"/>
                <w:color w:val="0D0D0D" w:themeColor="text1" w:themeTint="F2"/>
              </w:rPr>
            </w:pPr>
            <w:r w:rsidRPr="0067103E">
              <w:rPr>
                <w:rFonts w:ascii="Times New Roman" w:hAnsi="Times New Roman" w:cs="Times New Roman"/>
                <w:color w:val="0D0D0D" w:themeColor="text1" w:themeTint="F2"/>
              </w:rPr>
              <w:t>-</w:t>
            </w:r>
          </w:p>
        </w:tc>
        <w:tc>
          <w:tcPr>
            <w:tcW w:w="1482" w:type="dxa"/>
          </w:tcPr>
          <w:p w14:paraId="08AB79CB" w14:textId="77777777" w:rsidR="005D2D05" w:rsidRPr="0067103E" w:rsidRDefault="005D2D05" w:rsidP="00884E45">
            <w:pPr>
              <w:spacing w:after="0" w:line="240" w:lineRule="auto"/>
              <w:jc w:val="center"/>
              <w:rPr>
                <w:rFonts w:ascii="Times New Roman" w:hAnsi="Times New Roman" w:cs="Times New Roman"/>
                <w:color w:val="0D0D0D" w:themeColor="text1" w:themeTint="F2"/>
              </w:rPr>
            </w:pPr>
          </w:p>
        </w:tc>
        <w:tc>
          <w:tcPr>
            <w:tcW w:w="1823" w:type="dxa"/>
            <w:gridSpan w:val="2"/>
          </w:tcPr>
          <w:p w14:paraId="356C24EF" w14:textId="77777777" w:rsidR="005D2D05" w:rsidRPr="0067103E" w:rsidRDefault="005D2D05" w:rsidP="00884E45">
            <w:pPr>
              <w:spacing w:after="0" w:line="240" w:lineRule="auto"/>
              <w:jc w:val="center"/>
              <w:rPr>
                <w:rFonts w:ascii="Times New Roman" w:hAnsi="Times New Roman" w:cs="Times New Roman"/>
                <w:color w:val="0D0D0D" w:themeColor="text1" w:themeTint="F2"/>
              </w:rPr>
            </w:pPr>
            <w:r w:rsidRPr="0067103E">
              <w:rPr>
                <w:rFonts w:ascii="Times New Roman" w:hAnsi="Times New Roman" w:cs="Times New Roman"/>
                <w:color w:val="0D0D0D" w:themeColor="text1" w:themeTint="F2"/>
              </w:rPr>
              <w:t>-</w:t>
            </w:r>
          </w:p>
        </w:tc>
        <w:tc>
          <w:tcPr>
            <w:tcW w:w="1357" w:type="dxa"/>
          </w:tcPr>
          <w:p w14:paraId="10D1A38B" w14:textId="77777777" w:rsidR="005D2D05" w:rsidRPr="0067103E" w:rsidRDefault="005D2D05" w:rsidP="00884E45">
            <w:pPr>
              <w:spacing w:after="0" w:line="240" w:lineRule="auto"/>
              <w:rPr>
                <w:rFonts w:ascii="Times New Roman" w:hAnsi="Times New Roman" w:cs="Times New Roman"/>
                <w:color w:val="0D0D0D" w:themeColor="text1" w:themeTint="F2"/>
              </w:rPr>
            </w:pPr>
            <w:r w:rsidRPr="0067103E">
              <w:rPr>
                <w:rFonts w:ascii="Times New Roman" w:hAnsi="Times New Roman" w:cs="Times New Roman"/>
                <w:color w:val="0D0D0D" w:themeColor="text1" w:themeTint="F2"/>
              </w:rPr>
              <w:t>-</w:t>
            </w:r>
          </w:p>
        </w:tc>
      </w:tr>
      <w:tr w:rsidR="005D2D05" w:rsidRPr="0067103E" w14:paraId="4E1A0AF3" w14:textId="77777777" w:rsidTr="00884E45">
        <w:trPr>
          <w:trHeight w:val="369"/>
          <w:jc w:val="center"/>
        </w:trPr>
        <w:tc>
          <w:tcPr>
            <w:tcW w:w="3033" w:type="dxa"/>
            <w:tcBorders>
              <w:bottom w:val="single" w:sz="4" w:space="0" w:color="auto"/>
            </w:tcBorders>
          </w:tcPr>
          <w:p w14:paraId="078B05EF" w14:textId="77777777" w:rsidR="005D2D05" w:rsidRPr="0067103E" w:rsidRDefault="005D2D05" w:rsidP="00884E45">
            <w:pPr>
              <w:spacing w:after="0" w:line="240" w:lineRule="auto"/>
              <w:rPr>
                <w:rFonts w:ascii="Times New Roman" w:hAnsi="Times New Roman" w:cs="Times New Roman"/>
                <w:color w:val="0D0D0D" w:themeColor="text1" w:themeTint="F2"/>
              </w:rPr>
            </w:pPr>
          </w:p>
        </w:tc>
        <w:tc>
          <w:tcPr>
            <w:tcW w:w="1521" w:type="dxa"/>
            <w:tcBorders>
              <w:bottom w:val="single" w:sz="4" w:space="0" w:color="auto"/>
            </w:tcBorders>
          </w:tcPr>
          <w:p w14:paraId="7B6F5B84" w14:textId="77777777" w:rsidR="005D2D05" w:rsidRPr="0067103E" w:rsidRDefault="005D2D05" w:rsidP="00884E45">
            <w:pPr>
              <w:spacing w:after="0" w:line="240" w:lineRule="auto"/>
              <w:rPr>
                <w:rFonts w:ascii="Times New Roman" w:hAnsi="Times New Roman" w:cs="Times New Roman"/>
                <w:color w:val="0D0D0D" w:themeColor="text1" w:themeTint="F2"/>
              </w:rPr>
            </w:pPr>
          </w:p>
        </w:tc>
        <w:tc>
          <w:tcPr>
            <w:tcW w:w="1482" w:type="dxa"/>
            <w:tcBorders>
              <w:bottom w:val="single" w:sz="4" w:space="0" w:color="auto"/>
            </w:tcBorders>
          </w:tcPr>
          <w:p w14:paraId="7A16D1E8" w14:textId="77777777" w:rsidR="005D2D05" w:rsidRPr="0067103E" w:rsidRDefault="005D2D05" w:rsidP="00884E45">
            <w:pPr>
              <w:spacing w:after="0" w:line="240" w:lineRule="auto"/>
              <w:jc w:val="center"/>
              <w:rPr>
                <w:rFonts w:ascii="Times New Roman" w:hAnsi="Times New Roman" w:cs="Times New Roman"/>
                <w:color w:val="0D0D0D" w:themeColor="text1" w:themeTint="F2"/>
              </w:rPr>
            </w:pPr>
          </w:p>
        </w:tc>
        <w:tc>
          <w:tcPr>
            <w:tcW w:w="1823" w:type="dxa"/>
            <w:gridSpan w:val="2"/>
            <w:tcBorders>
              <w:bottom w:val="single" w:sz="4" w:space="0" w:color="auto"/>
            </w:tcBorders>
          </w:tcPr>
          <w:p w14:paraId="587FB454" w14:textId="77777777" w:rsidR="005D2D05" w:rsidRPr="0067103E" w:rsidRDefault="005D2D05" w:rsidP="00884E45">
            <w:pPr>
              <w:spacing w:after="0" w:line="240" w:lineRule="auto"/>
              <w:jc w:val="center"/>
              <w:rPr>
                <w:rFonts w:ascii="Times New Roman" w:hAnsi="Times New Roman" w:cs="Times New Roman"/>
                <w:color w:val="0D0D0D" w:themeColor="text1" w:themeTint="F2"/>
              </w:rPr>
            </w:pPr>
          </w:p>
        </w:tc>
        <w:tc>
          <w:tcPr>
            <w:tcW w:w="1357" w:type="dxa"/>
            <w:tcBorders>
              <w:bottom w:val="single" w:sz="4" w:space="0" w:color="auto"/>
            </w:tcBorders>
          </w:tcPr>
          <w:p w14:paraId="3635EEE1" w14:textId="77777777" w:rsidR="005D2D05" w:rsidRPr="0067103E" w:rsidRDefault="005D2D05" w:rsidP="00884E45">
            <w:pPr>
              <w:spacing w:after="0" w:line="240" w:lineRule="auto"/>
              <w:rPr>
                <w:rFonts w:ascii="Times New Roman" w:hAnsi="Times New Roman" w:cs="Times New Roman"/>
                <w:color w:val="0D0D0D" w:themeColor="text1" w:themeTint="F2"/>
              </w:rPr>
            </w:pPr>
          </w:p>
        </w:tc>
      </w:tr>
    </w:tbl>
    <w:p w14:paraId="5822E49E" w14:textId="77777777" w:rsidR="005D2D05" w:rsidRPr="0067103E" w:rsidRDefault="005D2D05" w:rsidP="005D2D05">
      <w:pPr>
        <w:spacing w:before="61" w:after="0" w:line="240" w:lineRule="auto"/>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 χ2 – Chi Square </w:t>
      </w:r>
    </w:p>
    <w:p w14:paraId="704785F5" w14:textId="77777777" w:rsidR="005D2D05" w:rsidRPr="0067103E" w:rsidRDefault="005D2D05" w:rsidP="00150609">
      <w:pPr>
        <w:spacing w:after="0" w:line="480" w:lineRule="auto"/>
        <w:ind w:firstLine="720"/>
        <w:rPr>
          <w:rFonts w:ascii="Times New Roman" w:eastAsia="Times New Roman" w:hAnsi="Times New Roman" w:cs="Times New Roman"/>
          <w:color w:val="0D0D0D" w:themeColor="text1" w:themeTint="F2"/>
          <w:sz w:val="24"/>
          <w:szCs w:val="24"/>
        </w:rPr>
      </w:pPr>
    </w:p>
    <w:p w14:paraId="18C1ED1D" w14:textId="0CF519EF" w:rsidR="00A43242" w:rsidRPr="0067103E" w:rsidRDefault="005D2D05" w:rsidP="003D61F2">
      <w:pPr>
        <w:rPr>
          <w:rFonts w:ascii="Times New Roman" w:eastAsia="Times New Roman" w:hAnsi="Times New Roman" w:cs="Times New Roman"/>
          <w:color w:val="0D0D0D" w:themeColor="text1" w:themeTint="F2"/>
          <w:sz w:val="24"/>
          <w:szCs w:val="24"/>
        </w:rPr>
      </w:pPr>
      <w:r>
        <w:rPr>
          <w:rFonts w:ascii="Times New Roman" w:eastAsia="Times New Roman" w:hAnsi="Times New Roman" w:cs="Times New Roman"/>
          <w:color w:val="0D0D0D" w:themeColor="text1" w:themeTint="F2"/>
          <w:sz w:val="24"/>
          <w:szCs w:val="24"/>
        </w:rPr>
        <w:br w:type="page"/>
      </w:r>
    </w:p>
    <w:p w14:paraId="509E184B" w14:textId="59F2A370" w:rsidR="00A43242" w:rsidRPr="0067103E" w:rsidRDefault="00A43242" w:rsidP="00314E31">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lastRenderedPageBreak/>
        <w:t>In their 2016 study on reasons for parental refusal of newborn vitamin K prophylaxis, for example, Hamrick, and others, reported that out-of-hospital births (birthing centers) had higher incidence of vitamin K refusal compared to those who had hospital deliveries</w:t>
      </w:r>
      <w:r w:rsidR="00A10751" w:rsidRPr="0067103E">
        <w:rPr>
          <w:rFonts w:ascii="Times New Roman" w:hAnsi="Times New Roman" w:cs="Times New Roman"/>
          <w:color w:val="0D0D0D" w:themeColor="text1" w:themeTint="F2"/>
          <w:sz w:val="24"/>
          <w:szCs w:val="24"/>
        </w:rPr>
        <w:t xml:space="preserve"> </w:t>
      </w:r>
      <w:r w:rsidR="00171B00" w:rsidRPr="0067103E">
        <w:rPr>
          <w:rFonts w:ascii="Times New Roman" w:eastAsia="Times New Roman" w:hAnsi="Times New Roman" w:cs="Times New Roman"/>
          <w:color w:val="0D0D0D" w:themeColor="text1" w:themeTint="F2"/>
          <w:sz w:val="24"/>
          <w:szCs w:val="24"/>
        </w:rPr>
        <w:fldChar w:fldCharType="begin">
          <w:fldData xml:space="preserve">PEVuZE5vdGU+PENpdGU+PEF1dGhvcj5IYW1yaWNrPC9BdXRob3I+PFllYXI+MjAxNjwvWWVhcj48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</w:fldData>
        </w:fldChar>
      </w:r>
      <w:r w:rsidR="00D734BA" w:rsidRPr="0067103E">
        <w:rPr>
          <w:rFonts w:ascii="Times New Roman" w:eastAsia="Times New Roman" w:hAnsi="Times New Roman" w:cs="Times New Roman"/>
          <w:color w:val="0D0D0D" w:themeColor="text1" w:themeTint="F2"/>
          <w:sz w:val="24"/>
          <w:szCs w:val="24"/>
        </w:rPr>
        <w:instrText xml:space="preserve"> ADDIN EN.CITE </w:instrText>
      </w:r>
      <w:r w:rsidR="00D734BA" w:rsidRPr="0067103E">
        <w:rPr>
          <w:rFonts w:ascii="Times New Roman" w:eastAsia="Times New Roman" w:hAnsi="Times New Roman" w:cs="Times New Roman"/>
          <w:color w:val="0D0D0D" w:themeColor="text1" w:themeTint="F2"/>
          <w:sz w:val="24"/>
          <w:szCs w:val="24"/>
        </w:rPr>
        <w:fldChar w:fldCharType="begin">
          <w:fldData xml:space="preserve">PEVuZE5vdGU+PENpdGU+PEF1dGhvcj5IYW1yaWNrPC9BdXRob3I+PFllYXI+MjAxNjwvWWVhcj48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</w:fldData>
        </w:fldChar>
      </w:r>
      <w:r w:rsidR="00D734BA" w:rsidRPr="0067103E">
        <w:rPr>
          <w:rFonts w:ascii="Times New Roman" w:eastAsia="Times New Roman" w:hAnsi="Times New Roman" w:cs="Times New Roman"/>
          <w:color w:val="0D0D0D" w:themeColor="text1" w:themeTint="F2"/>
          <w:sz w:val="24"/>
          <w:szCs w:val="24"/>
        </w:rPr>
        <w:instrText xml:space="preserve"> ADDIN EN.CITE.DATA </w:instrText>
      </w:r>
      <w:r w:rsidR="00D734BA" w:rsidRPr="0067103E">
        <w:rPr>
          <w:rFonts w:ascii="Times New Roman" w:eastAsia="Times New Roman" w:hAnsi="Times New Roman" w:cs="Times New Roman"/>
          <w:color w:val="0D0D0D" w:themeColor="text1" w:themeTint="F2"/>
          <w:sz w:val="24"/>
          <w:szCs w:val="24"/>
        </w:rPr>
      </w:r>
      <w:r w:rsidR="00D734BA" w:rsidRPr="0067103E">
        <w:rPr>
          <w:rFonts w:ascii="Times New Roman" w:eastAsia="Times New Roman" w:hAnsi="Times New Roman" w:cs="Times New Roman"/>
          <w:color w:val="0D0D0D" w:themeColor="text1" w:themeTint="F2"/>
          <w:sz w:val="24"/>
          <w:szCs w:val="24"/>
        </w:rPr>
        <w:fldChar w:fldCharType="end"/>
      </w:r>
      <w:r w:rsidR="00171B00" w:rsidRPr="0067103E">
        <w:rPr>
          <w:rFonts w:ascii="Times New Roman" w:eastAsia="Times New Roman" w:hAnsi="Times New Roman" w:cs="Times New Roman"/>
          <w:color w:val="0D0D0D" w:themeColor="text1" w:themeTint="F2"/>
          <w:sz w:val="24"/>
          <w:szCs w:val="24"/>
        </w:rPr>
      </w:r>
      <w:r w:rsidR="00171B00" w:rsidRPr="0067103E">
        <w:rPr>
          <w:rFonts w:ascii="Times New Roman" w:eastAsia="Times New Roman" w:hAnsi="Times New Roman" w:cs="Times New Roman"/>
          <w:color w:val="0D0D0D" w:themeColor="text1" w:themeTint="F2"/>
          <w:sz w:val="24"/>
          <w:szCs w:val="24"/>
        </w:rPr>
        <w:fldChar w:fldCharType="separate"/>
      </w:r>
      <w:r w:rsidR="00D734BA" w:rsidRPr="0067103E">
        <w:rPr>
          <w:rFonts w:ascii="Times New Roman" w:eastAsia="Times New Roman" w:hAnsi="Times New Roman" w:cs="Times New Roman"/>
          <w:noProof/>
          <w:color w:val="0D0D0D" w:themeColor="text1" w:themeTint="F2"/>
          <w:sz w:val="24"/>
          <w:szCs w:val="24"/>
        </w:rPr>
        <w:t>[203]</w:t>
      </w:r>
      <w:r w:rsidR="00171B00"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They also reported that parents who refused vitamin K were also more likely to refuse other prophylactic treatments such as Hepatitis B vaccine and erythromycin eye ointment for their newborns compared to those that did not refuse vitamin K</w:t>
      </w:r>
      <w:r w:rsidR="00A10751"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A key difference between our study and the one by Hamrick and co-workers was that birthing centers included in the latter investigation were staffed by only state-licensed practitioners (either certified nurse midwives or nurse practitioners). </w:t>
      </w:r>
      <w:proofErr w:type="spellStart"/>
      <w:r w:rsidRPr="0067103E">
        <w:rPr>
          <w:rFonts w:ascii="Times New Roman" w:eastAsia="Times New Roman" w:hAnsi="Times New Roman" w:cs="Times New Roman"/>
          <w:color w:val="0D0D0D" w:themeColor="text1" w:themeTint="F2"/>
          <w:sz w:val="24"/>
          <w:szCs w:val="24"/>
        </w:rPr>
        <w:t>Sahni</w:t>
      </w:r>
      <w:proofErr w:type="spellEnd"/>
      <w:r w:rsidRPr="0067103E">
        <w:rPr>
          <w:rFonts w:ascii="Times New Roman" w:eastAsia="Times New Roman" w:hAnsi="Times New Roman" w:cs="Times New Roman"/>
          <w:color w:val="0D0D0D" w:themeColor="text1" w:themeTint="F2"/>
          <w:sz w:val="24"/>
          <w:szCs w:val="24"/>
        </w:rPr>
        <w:t xml:space="preserve"> and others, in their 2014 study, also examined parental vitamin K prophylaxis refusal and reported that midwife deliveries had over eight-times [risk ratio (RR)=8.4, 95% confidence interval (CI) 6.5–11.0] higher risk of vitamin K refusal compared to non-midwife deliveries. They also reported that home births had almost five-times (RR=4.9, 95% CI 3.8–6.4) higher risk of vitamin K refusal than nonhome births </w:t>
      </w:r>
      <w:r w:rsidR="00171B00" w:rsidRPr="0067103E">
        <w:rPr>
          <w:rFonts w:ascii="Times New Roman" w:eastAsia="Times New Roman" w:hAnsi="Times New Roman" w:cs="Times New Roman"/>
          <w:color w:val="0D0D0D" w:themeColor="text1" w:themeTint="F2"/>
          <w:sz w:val="24"/>
          <w:szCs w:val="24"/>
        </w:rPr>
        <w:fldChar w:fldCharType="begin"/>
      </w:r>
      <w:r w:rsidR="00171B00" w:rsidRPr="0067103E">
        <w:rPr>
          <w:rFonts w:ascii="Times New Roman" w:eastAsia="Times New Roman" w:hAnsi="Times New Roman" w:cs="Times New Roman"/>
          <w:color w:val="0D0D0D" w:themeColor="text1" w:themeTint="F2"/>
          <w:sz w:val="24"/>
          <w:szCs w:val="24"/>
        </w:rPr>
        <w:instrText xml:space="preserve"> ADDIN EN.CITE &lt;EndNote&gt;&lt;Cite&gt;&lt;Author&gt;Sahni&lt;/Author&gt;&lt;Year&gt;2014&lt;/Year&gt;&lt;RecNum&gt;120&lt;/RecNum&gt;&lt;DisplayText&gt;[16]&lt;/DisplayText&gt;&lt;record&gt;&lt;rec-number&gt;120&lt;/rec-number&gt;&lt;foreign-keys&gt;&lt;key app="EN" db-id="xxex9p5tf9ax5wefp29v52srrsfdf0vrrvd0" timestamp="1651764299"&gt;120&lt;/key&gt;&lt;/foreign-keys&gt;&lt;ref-type name="Journal Article"&gt;17&lt;/ref-type&gt;&lt;contributors&gt;&lt;authors&gt;&lt;author&gt;Sahni, Vanita&lt;/author&gt;&lt;author&gt;Lai, Florence Y.&lt;/author&gt;&lt;author&gt;MacDonald, Shannon E.&lt;/author&gt;&lt;/authors&gt;&lt;/contributors&gt;&lt;titles&gt;&lt;title&gt;Neonatal Vitamin K Refusal and Nonimmunization&lt;/title&gt;&lt;secondary-title&gt;Pediatrics&lt;/secondary-title&gt;&lt;/titles&gt;&lt;periodical&gt;&lt;full-title&gt;Pediatrics&lt;/full-title&gt;&lt;/periodical&gt;&lt;pages&gt;497-503&lt;/pages&gt;&lt;volume&gt;134&lt;/volume&gt;&lt;number&gt;3&lt;/number&gt;&lt;dates&gt;&lt;year&gt;2014&lt;/year&gt;&lt;/dates&gt;&lt;isbn&gt;0031-4005&lt;/isbn&gt;&lt;urls&gt;&lt;related-urls&gt;&lt;url&gt;https://doi.org/10.1542/peds.2014-1092&lt;/url&gt;&lt;/related-urls&gt;&lt;/urls&gt;&lt;electronic-resource-num&gt;10.1542/peds.2014-1092&lt;/electronic-resource-num&gt;&lt;access-date&gt;5/5/2022&lt;/access-date&gt;&lt;/record&gt;&lt;/Cite&gt;&lt;/EndNote&gt;</w:instrText>
      </w:r>
      <w:r w:rsidR="00171B00" w:rsidRPr="0067103E">
        <w:rPr>
          <w:rFonts w:ascii="Times New Roman" w:eastAsia="Times New Roman" w:hAnsi="Times New Roman" w:cs="Times New Roman"/>
          <w:color w:val="0D0D0D" w:themeColor="text1" w:themeTint="F2"/>
          <w:sz w:val="24"/>
          <w:szCs w:val="24"/>
        </w:rPr>
        <w:fldChar w:fldCharType="separate"/>
      </w:r>
      <w:r w:rsidR="00171B00" w:rsidRPr="0067103E">
        <w:rPr>
          <w:rFonts w:ascii="Times New Roman" w:eastAsia="Times New Roman" w:hAnsi="Times New Roman" w:cs="Times New Roman"/>
          <w:noProof/>
          <w:color w:val="0D0D0D" w:themeColor="text1" w:themeTint="F2"/>
          <w:sz w:val="24"/>
          <w:szCs w:val="24"/>
        </w:rPr>
        <w:t>[16]</w:t>
      </w:r>
      <w:r w:rsidR="00171B00"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Given that non-credentialed providers in ND can only offer their services to women who choose to deliver at home, it is important to identify unique characteristics that lead women to choose homebirths. Boucher et al. investigated why women in the US deliver at home. The majority of respondents in their study were white women (87%) and most were married (91%). Additionally, 24% cited that the “desire to avoid medical interventions, routine procedures, and interferences” were their main criteria for choosing homebirth</w:t>
      </w:r>
      <w:r w:rsidR="00960B7D" w:rsidRPr="0067103E">
        <w:rPr>
          <w:rFonts w:ascii="Times New Roman" w:eastAsia="Times New Roman" w:hAnsi="Times New Roman" w:cs="Times New Roman"/>
          <w:color w:val="0D0D0D" w:themeColor="text1" w:themeTint="F2"/>
          <w:sz w:val="24"/>
          <w:szCs w:val="24"/>
        </w:rPr>
        <w:t xml:space="preserve"> </w:t>
      </w:r>
      <w:r w:rsidR="00171B00" w:rsidRPr="0067103E">
        <w:rPr>
          <w:rFonts w:ascii="Times New Roman" w:eastAsia="Times New Roman" w:hAnsi="Times New Roman" w:cs="Times New Roman"/>
          <w:color w:val="0D0D0D" w:themeColor="text1" w:themeTint="F2"/>
          <w:sz w:val="24"/>
          <w:szCs w:val="24"/>
        </w:rPr>
        <w:fldChar w:fldCharType="begin"/>
      </w:r>
      <w:r w:rsidR="00D734BA" w:rsidRPr="0067103E">
        <w:rPr>
          <w:rFonts w:ascii="Times New Roman" w:eastAsia="Times New Roman" w:hAnsi="Times New Roman" w:cs="Times New Roman"/>
          <w:color w:val="0D0D0D" w:themeColor="text1" w:themeTint="F2"/>
          <w:sz w:val="24"/>
          <w:szCs w:val="24"/>
        </w:rPr>
        <w:instrText xml:space="preserve"> ADDIN EN.CITE &lt;EndNote&gt;&lt;Cite&gt;&lt;Author&gt;Boucher&lt;/Author&gt;&lt;Year&gt;2009&lt;/Year&gt;&lt;RecNum&gt;143&lt;/RecNum&gt;&lt;DisplayText&gt;[204]&lt;/DisplayText&gt;&lt;record&gt;&lt;rec-number&gt;143&lt;/rec-number&gt;&lt;foreign-keys&gt;&lt;key app="EN" db-id="xxex9p5tf9ax5wefp29v52srrsfdf0vrrvd0" timestamp="1655549828"&gt;143&lt;/key&gt;&lt;/foreign-keys&gt;&lt;ref-type name="Journal Article"&gt;17&lt;/ref-type&gt;&lt;contributors&gt;&lt;authors&gt;&lt;author&gt;Boucher, D.&lt;/author&gt;&lt;author&gt;Bennett, C.&lt;/author&gt;&lt;author&gt;McFarlin, B.&lt;/author&gt;&lt;author&gt;Freeze, R.&lt;/author&gt;&lt;/authors&gt;&lt;/contributors&gt;&lt;auth-address&gt;research@yourbirth.com&lt;/auth-address&gt;&lt;titles&gt;&lt;title&gt;Staying home to give birth: why women in the United States choose home birth&lt;/title&gt;&lt;secondary-title&gt;J Midwifery Womens Health&lt;/secondary-title&gt;&lt;/titles&gt;&lt;periodical&gt;&lt;full-title&gt;J Midwifery Womens Health&lt;/full-title&gt;&lt;/periodical&gt;&lt;pages&gt;119-26&lt;/pages&gt;&lt;volume&gt;54&lt;/volume&gt;&lt;number&gt;2&lt;/number&gt;&lt;keywords&gt;&lt;keyword&gt;Data Collection&lt;/keyword&gt;&lt;keyword&gt;Female&lt;/keyword&gt;&lt;keyword&gt;*Health Knowledge, Attitudes, Practice&lt;/keyword&gt;&lt;keyword&gt;Home Childbirth/*psychology&lt;/keyword&gt;&lt;keyword&gt;Humans&lt;/keyword&gt;&lt;keyword&gt;Pregnancy&lt;/keyword&gt;&lt;keyword&gt;Surveys and Questionnaires&lt;/keyword&gt;&lt;keyword&gt;United States&lt;/keyword&gt;&lt;/keywords&gt;&lt;dates&gt;&lt;year&gt;2009&lt;/year&gt;&lt;pub-dates&gt;&lt;date&gt;Mar-Apr&lt;/date&gt;&lt;/pub-dates&gt;&lt;/dates&gt;&lt;isbn&gt;1526-9523&lt;/isbn&gt;&lt;accession-num&gt;19249657&lt;/accession-num&gt;&lt;urls&gt;&lt;/urls&gt;&lt;electronic-resource-num&gt;10.1016/j.jmwh.2008.09.006&lt;/electronic-resource-num&gt;&lt;remote-database-provider&gt;NLM&lt;/remote-database-provider&gt;&lt;language&gt;eng&lt;/language&gt;&lt;/record&gt;&lt;/Cite&gt;&lt;/EndNote&gt;</w:instrText>
      </w:r>
      <w:r w:rsidR="00171B00" w:rsidRPr="0067103E">
        <w:rPr>
          <w:rFonts w:ascii="Times New Roman" w:eastAsia="Times New Roman" w:hAnsi="Times New Roman" w:cs="Times New Roman"/>
          <w:color w:val="0D0D0D" w:themeColor="text1" w:themeTint="F2"/>
          <w:sz w:val="24"/>
          <w:szCs w:val="24"/>
        </w:rPr>
        <w:fldChar w:fldCharType="separate"/>
      </w:r>
      <w:r w:rsidR="00D734BA" w:rsidRPr="0067103E">
        <w:rPr>
          <w:rFonts w:ascii="Times New Roman" w:eastAsia="Times New Roman" w:hAnsi="Times New Roman" w:cs="Times New Roman"/>
          <w:noProof/>
          <w:color w:val="0D0D0D" w:themeColor="text1" w:themeTint="F2"/>
          <w:sz w:val="24"/>
          <w:szCs w:val="24"/>
        </w:rPr>
        <w:t>[204]</w:t>
      </w:r>
      <w:r w:rsidR="00171B00" w:rsidRPr="0067103E">
        <w:rPr>
          <w:rFonts w:ascii="Times New Roman" w:eastAsia="Times New Roman" w:hAnsi="Times New Roman" w:cs="Times New Roman"/>
          <w:color w:val="0D0D0D" w:themeColor="text1" w:themeTint="F2"/>
          <w:sz w:val="24"/>
          <w:szCs w:val="24"/>
        </w:rPr>
        <w:fldChar w:fldCharType="end"/>
      </w:r>
      <w:r w:rsidR="00960B7D"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This implies that women choosing homebirths are likely to refuse medical interventions (</w:t>
      </w:r>
      <w:r w:rsidR="009336BA" w:rsidRPr="0067103E">
        <w:rPr>
          <w:rFonts w:ascii="Times New Roman" w:eastAsia="Times New Roman" w:hAnsi="Times New Roman" w:cs="Times New Roman"/>
          <w:color w:val="0D0D0D" w:themeColor="text1" w:themeTint="F2"/>
          <w:sz w:val="24"/>
          <w:szCs w:val="24"/>
        </w:rPr>
        <w:t>e.g.,</w:t>
      </w:r>
      <w:r w:rsidRPr="0067103E">
        <w:rPr>
          <w:rFonts w:ascii="Times New Roman" w:eastAsia="Times New Roman" w:hAnsi="Times New Roman" w:cs="Times New Roman"/>
          <w:color w:val="0D0D0D" w:themeColor="text1" w:themeTint="F2"/>
          <w:sz w:val="24"/>
          <w:szCs w:val="24"/>
        </w:rPr>
        <w:t xml:space="preserve"> NBS) and are likely to seek providers likely to accommodate these preferences. In this study, women refusing NBS were generally healthier during their pregnancies than those who accepted NBS, as evidenced by the lower percentages of </w:t>
      </w:r>
      <w:r w:rsidRPr="0067103E">
        <w:rPr>
          <w:rFonts w:ascii="Times New Roman" w:eastAsia="Times New Roman" w:hAnsi="Times New Roman" w:cs="Times New Roman"/>
          <w:color w:val="0D0D0D" w:themeColor="text1" w:themeTint="F2"/>
          <w:sz w:val="24"/>
          <w:szCs w:val="24"/>
        </w:rPr>
        <w:lastRenderedPageBreak/>
        <w:t>maternal health</w:t>
      </w:r>
      <w:r w:rsidR="009336BA"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related risk factors, including smoking status, and histories of previous poor outcomes compared to those who did not refuse NBS. Those refusing NBS also had fewer prenatal visits, and were more likely to utilize non-credentialed birth attendants compared to those who did not refuse NBS. These findings are consistent with findings from other studies that reported that midwives tend to select homebirth clients who have low medical risks </w:t>
      </w:r>
      <w:r w:rsidR="00171B00" w:rsidRPr="0067103E">
        <w:rPr>
          <w:rFonts w:ascii="Times New Roman" w:eastAsia="Times New Roman" w:hAnsi="Times New Roman" w:cs="Times New Roman"/>
          <w:color w:val="0D0D0D" w:themeColor="text1" w:themeTint="F2"/>
          <w:sz w:val="24"/>
          <w:szCs w:val="24"/>
        </w:rPr>
        <w:fldChar w:fldCharType="begin"/>
      </w:r>
      <w:r w:rsidR="00D734BA" w:rsidRPr="0067103E">
        <w:rPr>
          <w:rFonts w:ascii="Times New Roman" w:eastAsia="Times New Roman" w:hAnsi="Times New Roman" w:cs="Times New Roman"/>
          <w:color w:val="0D0D0D" w:themeColor="text1" w:themeTint="F2"/>
          <w:sz w:val="24"/>
          <w:szCs w:val="24"/>
        </w:rPr>
        <w:instrText xml:space="preserve"> ADDIN EN.CITE &lt;EndNote&gt;&lt;Cite&gt;&lt;Author&gt;Vedam&lt;/Author&gt;&lt;Year&gt;1995&lt;/Year&gt;&lt;RecNum&gt;102&lt;/RecNum&gt;&lt;DisplayText&gt;[198]&lt;/DisplayText&gt;&lt;record&gt;&lt;rec-number&gt;102&lt;/rec-number&gt;&lt;foreign-keys&gt;&lt;key app="EN" db-id="xxex9p5tf9ax5wefp29v52srrsfdf0vrrvd0" timestamp="1526563144"&gt;102&lt;/key&gt;&lt;/foreign-keys&gt;&lt;ref-type name="Journal Article"&gt;17&lt;/ref-type&gt;&lt;contributors&gt;&lt;authors&gt;&lt;author&gt;Vedam, S.&lt;/author&gt;&lt;author&gt;Kolodji, Y.&lt;/author&gt;&lt;/authors&gt;&lt;/contributors&gt;&lt;titles&gt;&lt;title&gt;Guidelines for client selection in the home birth midwifery practice&lt;/title&gt;&lt;secondary-title&gt;J Nurse Midwifery&lt;/secondary-title&gt;&lt;/titles&gt;&lt;periodical&gt;&lt;full-title&gt;J Nurse Midwifery&lt;/full-title&gt;&lt;/periodical&gt;&lt;pages&gt;508-21&lt;/pages&gt;&lt;volume&gt;40&lt;/volume&gt;&lt;number&gt;6&lt;/number&gt;&lt;keywords&gt;&lt;keyword&gt;Female&lt;/keyword&gt;&lt;keyword&gt;Home Childbirth/*nursing&lt;/keyword&gt;&lt;keyword&gt;Humans&lt;/keyword&gt;&lt;keyword&gt;*Nurse Midwives&lt;/keyword&gt;&lt;keyword&gt;Nursing Assessment&lt;/keyword&gt;&lt;keyword&gt;*Patient Selection&lt;/keyword&gt;&lt;keyword&gt;Practice Guidelines as Topic&lt;/keyword&gt;&lt;keyword&gt;Pregnancy&lt;/keyword&gt;&lt;keyword&gt;Pregnancy Complications&lt;/keyword&gt;&lt;keyword&gt;Risk Factors&lt;/keyword&gt;&lt;keyword&gt;United States&lt;/keyword&gt;&lt;/keywords&gt;&lt;dates&gt;&lt;year&gt;1995&lt;/year&gt;&lt;pub-dates&gt;&lt;date&gt;Nov-Dec&lt;/date&gt;&lt;/pub-dates&gt;&lt;/dates&gt;&lt;isbn&gt;0091-2182 (Print)&amp;#xD;0091-2182 (Linking)&lt;/isbn&gt;&lt;accession-num&gt;8568575&lt;/accession-num&gt;&lt;urls&gt;&lt;related-urls&gt;&lt;url&gt;https://www.ncbi.nlm.nih.gov/pubmed/8568575&lt;/url&gt;&lt;/related-urls&gt;&lt;/urls&gt;&lt;/record&gt;&lt;/Cite&gt;&lt;/EndNote&gt;</w:instrText>
      </w:r>
      <w:r w:rsidR="00171B00" w:rsidRPr="0067103E">
        <w:rPr>
          <w:rFonts w:ascii="Times New Roman" w:eastAsia="Times New Roman" w:hAnsi="Times New Roman" w:cs="Times New Roman"/>
          <w:color w:val="0D0D0D" w:themeColor="text1" w:themeTint="F2"/>
          <w:sz w:val="24"/>
          <w:szCs w:val="24"/>
        </w:rPr>
        <w:fldChar w:fldCharType="separate"/>
      </w:r>
      <w:r w:rsidR="00D734BA" w:rsidRPr="0067103E">
        <w:rPr>
          <w:rFonts w:ascii="Times New Roman" w:eastAsia="Times New Roman" w:hAnsi="Times New Roman" w:cs="Times New Roman"/>
          <w:noProof/>
          <w:color w:val="0D0D0D" w:themeColor="text1" w:themeTint="F2"/>
          <w:sz w:val="24"/>
          <w:szCs w:val="24"/>
        </w:rPr>
        <w:t>[198]</w:t>
      </w:r>
      <w:r w:rsidR="00171B00"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This study found lower odds of NBS refusal among women who had more prenatal visits indicating the importance of following the recommendations of the American College of Obstetricians and Gynecologists on providing educational information to pregnant women on NBS during multiple prenatal visits</w:t>
      </w:r>
      <w:r w:rsidR="00651AA9" w:rsidRPr="0067103E">
        <w:rPr>
          <w:rFonts w:ascii="Times New Roman" w:hAnsi="Times New Roman" w:cs="Times New Roman"/>
          <w:color w:val="0D0D0D" w:themeColor="text1" w:themeTint="F2"/>
          <w:sz w:val="24"/>
          <w:szCs w:val="24"/>
        </w:rPr>
        <w:t xml:space="preserve"> </w:t>
      </w:r>
      <w:r w:rsidR="00171B00" w:rsidRPr="0067103E">
        <w:rPr>
          <w:rFonts w:ascii="Times New Roman" w:eastAsia="Times New Roman" w:hAnsi="Times New Roman" w:cs="Times New Roman"/>
          <w:color w:val="0D0D0D" w:themeColor="text1" w:themeTint="F2"/>
          <w:sz w:val="24"/>
          <w:szCs w:val="24"/>
        </w:rPr>
        <w:fldChar w:fldCharType="begin">
          <w:fldData xml:space="preserve">PEVuZE5vdGU+PENpdGU+PEF1dGhvcj5Db21taXR0ZWUgb248L0F1dGhvcj48WWVhcj4yMDE1PC9Z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</w:fldData>
        </w:fldChar>
      </w:r>
      <w:r w:rsidR="00D734BA" w:rsidRPr="0067103E">
        <w:rPr>
          <w:rFonts w:ascii="Times New Roman" w:eastAsia="Times New Roman" w:hAnsi="Times New Roman" w:cs="Times New Roman"/>
          <w:color w:val="0D0D0D" w:themeColor="text1" w:themeTint="F2"/>
          <w:sz w:val="24"/>
          <w:szCs w:val="24"/>
        </w:rPr>
        <w:instrText xml:space="preserve"> ADDIN EN.CITE </w:instrText>
      </w:r>
      <w:r w:rsidR="00D734BA" w:rsidRPr="0067103E">
        <w:rPr>
          <w:rFonts w:ascii="Times New Roman" w:eastAsia="Times New Roman" w:hAnsi="Times New Roman" w:cs="Times New Roman"/>
          <w:color w:val="0D0D0D" w:themeColor="text1" w:themeTint="F2"/>
          <w:sz w:val="24"/>
          <w:szCs w:val="24"/>
        </w:rPr>
        <w:fldChar w:fldCharType="begin">
          <w:fldData xml:space="preserve">PEVuZE5vdGU+PENpdGU+PEF1dGhvcj5Db21taXR0ZWUgb248L0F1dGhvcj48WWVhcj4yMDE1PC9Z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</w:fldData>
        </w:fldChar>
      </w:r>
      <w:r w:rsidR="00D734BA" w:rsidRPr="0067103E">
        <w:rPr>
          <w:rFonts w:ascii="Times New Roman" w:eastAsia="Times New Roman" w:hAnsi="Times New Roman" w:cs="Times New Roman"/>
          <w:color w:val="0D0D0D" w:themeColor="text1" w:themeTint="F2"/>
          <w:sz w:val="24"/>
          <w:szCs w:val="24"/>
        </w:rPr>
        <w:instrText xml:space="preserve"> ADDIN EN.CITE.DATA </w:instrText>
      </w:r>
      <w:r w:rsidR="00D734BA" w:rsidRPr="0067103E">
        <w:rPr>
          <w:rFonts w:ascii="Times New Roman" w:eastAsia="Times New Roman" w:hAnsi="Times New Roman" w:cs="Times New Roman"/>
          <w:color w:val="0D0D0D" w:themeColor="text1" w:themeTint="F2"/>
          <w:sz w:val="24"/>
          <w:szCs w:val="24"/>
        </w:rPr>
      </w:r>
      <w:r w:rsidR="00D734BA" w:rsidRPr="0067103E">
        <w:rPr>
          <w:rFonts w:ascii="Times New Roman" w:eastAsia="Times New Roman" w:hAnsi="Times New Roman" w:cs="Times New Roman"/>
          <w:color w:val="0D0D0D" w:themeColor="text1" w:themeTint="F2"/>
          <w:sz w:val="24"/>
          <w:szCs w:val="24"/>
        </w:rPr>
        <w:fldChar w:fldCharType="end"/>
      </w:r>
      <w:r w:rsidR="00171B00" w:rsidRPr="0067103E">
        <w:rPr>
          <w:rFonts w:ascii="Times New Roman" w:eastAsia="Times New Roman" w:hAnsi="Times New Roman" w:cs="Times New Roman"/>
          <w:color w:val="0D0D0D" w:themeColor="text1" w:themeTint="F2"/>
          <w:sz w:val="24"/>
          <w:szCs w:val="24"/>
        </w:rPr>
      </w:r>
      <w:r w:rsidR="00171B00" w:rsidRPr="0067103E">
        <w:rPr>
          <w:rFonts w:ascii="Times New Roman" w:eastAsia="Times New Roman" w:hAnsi="Times New Roman" w:cs="Times New Roman"/>
          <w:color w:val="0D0D0D" w:themeColor="text1" w:themeTint="F2"/>
          <w:sz w:val="24"/>
          <w:szCs w:val="24"/>
        </w:rPr>
        <w:fldChar w:fldCharType="separate"/>
      </w:r>
      <w:r w:rsidR="00D734BA" w:rsidRPr="0067103E">
        <w:rPr>
          <w:rFonts w:ascii="Times New Roman" w:eastAsia="Times New Roman" w:hAnsi="Times New Roman" w:cs="Times New Roman"/>
          <w:noProof/>
          <w:color w:val="0D0D0D" w:themeColor="text1" w:themeTint="F2"/>
          <w:sz w:val="24"/>
          <w:szCs w:val="24"/>
        </w:rPr>
        <w:t>[76, 188]</w:t>
      </w:r>
      <w:r w:rsidR="00171B00"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Given that the disorders screened for through NBS have the potential to cause severe morbidity and/or mortality, NBS refusal poses a unique challenge. New born screening is a multi-factorial process that can impose barriers to parents and providers alike</w:t>
      </w:r>
      <w:r w:rsidR="002D5A8F" w:rsidRPr="0067103E">
        <w:rPr>
          <w:rFonts w:ascii="Times New Roman" w:eastAsia="Times New Roman" w:hAnsi="Times New Roman" w:cs="Times New Roman"/>
          <w:color w:val="0D0D0D" w:themeColor="text1" w:themeTint="F2"/>
          <w:sz w:val="24"/>
          <w:szCs w:val="24"/>
        </w:rPr>
        <w:t xml:space="preserve"> </w:t>
      </w:r>
      <w:r w:rsidR="00171B00" w:rsidRPr="0067103E">
        <w:rPr>
          <w:rFonts w:ascii="Times New Roman" w:eastAsia="Times New Roman" w:hAnsi="Times New Roman" w:cs="Times New Roman"/>
          <w:color w:val="0D0D0D" w:themeColor="text1" w:themeTint="F2"/>
          <w:sz w:val="24"/>
          <w:szCs w:val="24"/>
        </w:rPr>
        <w:fldChar w:fldCharType="begin">
          <w:fldData xml:space="preserve">PEVuZE5vdGU+PENpdGU+PEF1dGhvcj5DZW50ZXI8L0F1dGhvcj48WWVhcj4yMDA5PC9ZZWFyPjxS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</w:fldData>
        </w:fldChar>
      </w:r>
      <w:r w:rsidR="00171B00" w:rsidRPr="0067103E">
        <w:rPr>
          <w:rFonts w:ascii="Times New Roman" w:eastAsia="Times New Roman" w:hAnsi="Times New Roman" w:cs="Times New Roman"/>
          <w:color w:val="0D0D0D" w:themeColor="text1" w:themeTint="F2"/>
          <w:sz w:val="24"/>
          <w:szCs w:val="24"/>
        </w:rPr>
        <w:instrText xml:space="preserve"> ADDIN EN.CITE </w:instrText>
      </w:r>
      <w:r w:rsidR="00171B00" w:rsidRPr="0067103E">
        <w:rPr>
          <w:rFonts w:ascii="Times New Roman" w:eastAsia="Times New Roman" w:hAnsi="Times New Roman" w:cs="Times New Roman"/>
          <w:color w:val="0D0D0D" w:themeColor="text1" w:themeTint="F2"/>
          <w:sz w:val="24"/>
          <w:szCs w:val="24"/>
        </w:rPr>
        <w:fldChar w:fldCharType="begin">
          <w:fldData xml:space="preserve">PEVuZE5vdGU+PENpdGU+PEF1dGhvcj5DZW50ZXI8L0F1dGhvcj48WWVhcj4yMDA5PC9ZZWFyPjxS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</w:fldData>
        </w:fldChar>
      </w:r>
      <w:r w:rsidR="00171B00" w:rsidRPr="0067103E">
        <w:rPr>
          <w:rFonts w:ascii="Times New Roman" w:eastAsia="Times New Roman" w:hAnsi="Times New Roman" w:cs="Times New Roman"/>
          <w:color w:val="0D0D0D" w:themeColor="text1" w:themeTint="F2"/>
          <w:sz w:val="24"/>
          <w:szCs w:val="24"/>
        </w:rPr>
        <w:instrText xml:space="preserve"> ADDIN EN.CITE.DATA </w:instrText>
      </w:r>
      <w:r w:rsidR="00171B00" w:rsidRPr="0067103E">
        <w:rPr>
          <w:rFonts w:ascii="Times New Roman" w:eastAsia="Times New Roman" w:hAnsi="Times New Roman" w:cs="Times New Roman"/>
          <w:color w:val="0D0D0D" w:themeColor="text1" w:themeTint="F2"/>
          <w:sz w:val="24"/>
          <w:szCs w:val="24"/>
        </w:rPr>
      </w:r>
      <w:r w:rsidR="00171B00" w:rsidRPr="0067103E">
        <w:rPr>
          <w:rFonts w:ascii="Times New Roman" w:eastAsia="Times New Roman" w:hAnsi="Times New Roman" w:cs="Times New Roman"/>
          <w:color w:val="0D0D0D" w:themeColor="text1" w:themeTint="F2"/>
          <w:sz w:val="24"/>
          <w:szCs w:val="24"/>
        </w:rPr>
        <w:fldChar w:fldCharType="end"/>
      </w:r>
      <w:r w:rsidR="00171B00" w:rsidRPr="0067103E">
        <w:rPr>
          <w:rFonts w:ascii="Times New Roman" w:eastAsia="Times New Roman" w:hAnsi="Times New Roman" w:cs="Times New Roman"/>
          <w:color w:val="0D0D0D" w:themeColor="text1" w:themeTint="F2"/>
          <w:sz w:val="24"/>
          <w:szCs w:val="24"/>
        </w:rPr>
      </w:r>
      <w:r w:rsidR="00171B00" w:rsidRPr="0067103E">
        <w:rPr>
          <w:rFonts w:ascii="Times New Roman" w:eastAsia="Times New Roman" w:hAnsi="Times New Roman" w:cs="Times New Roman"/>
          <w:color w:val="0D0D0D" w:themeColor="text1" w:themeTint="F2"/>
          <w:sz w:val="24"/>
          <w:szCs w:val="24"/>
        </w:rPr>
        <w:fldChar w:fldCharType="separate"/>
      </w:r>
      <w:r w:rsidR="00171B00" w:rsidRPr="0067103E">
        <w:rPr>
          <w:rFonts w:ascii="Times New Roman" w:eastAsia="Times New Roman" w:hAnsi="Times New Roman" w:cs="Times New Roman"/>
          <w:noProof/>
          <w:color w:val="0D0D0D" w:themeColor="text1" w:themeTint="F2"/>
          <w:sz w:val="24"/>
          <w:szCs w:val="24"/>
        </w:rPr>
        <w:t>[74, 75, 80, 83]</w:t>
      </w:r>
      <w:r w:rsidR="00171B00" w:rsidRPr="0067103E">
        <w:rPr>
          <w:rFonts w:ascii="Times New Roman" w:eastAsia="Times New Roman" w:hAnsi="Times New Roman" w:cs="Times New Roman"/>
          <w:color w:val="0D0D0D" w:themeColor="text1" w:themeTint="F2"/>
          <w:sz w:val="24"/>
          <w:szCs w:val="24"/>
        </w:rPr>
        <w:fldChar w:fldCharType="end"/>
      </w:r>
      <w:r w:rsidR="0007178B"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The process starts with the “education of parents and professionals; screening, which includes specimen collection, submission, and testing; follow-up of abnormal and unsatisfactory test results; confirmatory testing and diagnosis; medical management and periodic evaluation; and system quality assurance” </w:t>
      </w:r>
      <w:r w:rsidR="00171B00" w:rsidRPr="0067103E">
        <w:rPr>
          <w:rFonts w:ascii="Times New Roman" w:eastAsia="Times New Roman" w:hAnsi="Times New Roman" w:cs="Times New Roman"/>
          <w:color w:val="0D0D0D" w:themeColor="text1" w:themeTint="F2"/>
          <w:sz w:val="24"/>
          <w:szCs w:val="24"/>
        </w:rPr>
        <w:fldChar w:fldCharType="begin">
          <w:fldData xml:space="preserve">PEVuZE5vdGU+PENpdGU+PEF1dGhvcj5DZW50ZXI8L0F1dGhvcj48WWVhcj4yMDA5PC9ZZWFyPjxS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</w:fldData>
        </w:fldChar>
      </w:r>
      <w:r w:rsidR="00171B00" w:rsidRPr="0067103E">
        <w:rPr>
          <w:rFonts w:ascii="Times New Roman" w:eastAsia="Times New Roman" w:hAnsi="Times New Roman" w:cs="Times New Roman"/>
          <w:color w:val="0D0D0D" w:themeColor="text1" w:themeTint="F2"/>
          <w:sz w:val="24"/>
          <w:szCs w:val="24"/>
        </w:rPr>
        <w:instrText xml:space="preserve"> ADDIN EN.CITE </w:instrText>
      </w:r>
      <w:r w:rsidR="00171B00" w:rsidRPr="0067103E">
        <w:rPr>
          <w:rFonts w:ascii="Times New Roman" w:eastAsia="Times New Roman" w:hAnsi="Times New Roman" w:cs="Times New Roman"/>
          <w:color w:val="0D0D0D" w:themeColor="text1" w:themeTint="F2"/>
          <w:sz w:val="24"/>
          <w:szCs w:val="24"/>
        </w:rPr>
        <w:fldChar w:fldCharType="begin">
          <w:fldData xml:space="preserve">PEVuZE5vdGU+PENpdGU+PEF1dGhvcj5DZW50ZXI8L0F1dGhvcj48WWVhcj4yMDA5PC9ZZWFyPjxS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</w:fldData>
        </w:fldChar>
      </w:r>
      <w:r w:rsidR="00171B00" w:rsidRPr="0067103E">
        <w:rPr>
          <w:rFonts w:ascii="Times New Roman" w:eastAsia="Times New Roman" w:hAnsi="Times New Roman" w:cs="Times New Roman"/>
          <w:color w:val="0D0D0D" w:themeColor="text1" w:themeTint="F2"/>
          <w:sz w:val="24"/>
          <w:szCs w:val="24"/>
        </w:rPr>
        <w:instrText xml:space="preserve"> ADDIN EN.CITE.DATA </w:instrText>
      </w:r>
      <w:r w:rsidR="00171B00" w:rsidRPr="0067103E">
        <w:rPr>
          <w:rFonts w:ascii="Times New Roman" w:eastAsia="Times New Roman" w:hAnsi="Times New Roman" w:cs="Times New Roman"/>
          <w:color w:val="0D0D0D" w:themeColor="text1" w:themeTint="F2"/>
          <w:sz w:val="24"/>
          <w:szCs w:val="24"/>
        </w:rPr>
      </w:r>
      <w:r w:rsidR="00171B00" w:rsidRPr="0067103E">
        <w:rPr>
          <w:rFonts w:ascii="Times New Roman" w:eastAsia="Times New Roman" w:hAnsi="Times New Roman" w:cs="Times New Roman"/>
          <w:color w:val="0D0D0D" w:themeColor="text1" w:themeTint="F2"/>
          <w:sz w:val="24"/>
          <w:szCs w:val="24"/>
        </w:rPr>
        <w:fldChar w:fldCharType="end"/>
      </w:r>
      <w:r w:rsidR="00171B00" w:rsidRPr="0067103E">
        <w:rPr>
          <w:rFonts w:ascii="Times New Roman" w:eastAsia="Times New Roman" w:hAnsi="Times New Roman" w:cs="Times New Roman"/>
          <w:color w:val="0D0D0D" w:themeColor="text1" w:themeTint="F2"/>
          <w:sz w:val="24"/>
          <w:szCs w:val="24"/>
        </w:rPr>
      </w:r>
      <w:r w:rsidR="00171B00" w:rsidRPr="0067103E">
        <w:rPr>
          <w:rFonts w:ascii="Times New Roman" w:eastAsia="Times New Roman" w:hAnsi="Times New Roman" w:cs="Times New Roman"/>
          <w:color w:val="0D0D0D" w:themeColor="text1" w:themeTint="F2"/>
          <w:sz w:val="24"/>
          <w:szCs w:val="24"/>
        </w:rPr>
        <w:fldChar w:fldCharType="separate"/>
      </w:r>
      <w:r w:rsidR="00171B00" w:rsidRPr="0067103E">
        <w:rPr>
          <w:rFonts w:ascii="Times New Roman" w:eastAsia="Times New Roman" w:hAnsi="Times New Roman" w:cs="Times New Roman"/>
          <w:noProof/>
          <w:color w:val="0D0D0D" w:themeColor="text1" w:themeTint="F2"/>
          <w:sz w:val="24"/>
          <w:szCs w:val="24"/>
        </w:rPr>
        <w:t>[74, 75, 80, 83]</w:t>
      </w:r>
      <w:r w:rsidR="00171B00" w:rsidRPr="0067103E">
        <w:rPr>
          <w:rFonts w:ascii="Times New Roman" w:eastAsia="Times New Roman" w:hAnsi="Times New Roman" w:cs="Times New Roman"/>
          <w:color w:val="0D0D0D" w:themeColor="text1" w:themeTint="F2"/>
          <w:sz w:val="24"/>
          <w:szCs w:val="24"/>
        </w:rPr>
        <w:fldChar w:fldCharType="end"/>
      </w:r>
      <w:r w:rsidR="00B76EE3"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Future studies and efforts in NBS program planning should attempt to identify areas of improvement through each step, in order to encourage parents and providers alike to promote and accept NBS. Additionally, while NBS may not face safety concerns, storage of genetic material through the dried blood spot by state entities has raised ethical concerns for NBS programs. Most states, including ND, offer parents and legal guardians the option of retaining the dried bloodspot card after the screening has been conducted </w:t>
      </w:r>
      <w:r w:rsidR="00171B00" w:rsidRPr="0067103E">
        <w:rPr>
          <w:rFonts w:ascii="Times New Roman" w:eastAsia="Times New Roman" w:hAnsi="Times New Roman" w:cs="Times New Roman"/>
          <w:color w:val="0D0D0D" w:themeColor="text1" w:themeTint="F2"/>
          <w:sz w:val="24"/>
          <w:szCs w:val="24"/>
        </w:rPr>
        <w:fldChar w:fldCharType="begin">
          <w:fldData xml:space="preserve">PEVuZE5vdGU+PENpdGU+PEF1dGhvcj5OZXdib3JuIFNjcmVlbmluZyBDbGVhcmluZyBIb3VzZTwv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</w:fldData>
        </w:fldChar>
      </w:r>
      <w:r w:rsidR="00171B00" w:rsidRPr="0067103E">
        <w:rPr>
          <w:rFonts w:ascii="Times New Roman" w:eastAsia="Times New Roman" w:hAnsi="Times New Roman" w:cs="Times New Roman"/>
          <w:color w:val="0D0D0D" w:themeColor="text1" w:themeTint="F2"/>
          <w:sz w:val="24"/>
          <w:szCs w:val="24"/>
        </w:rPr>
        <w:instrText xml:space="preserve"> ADDIN EN.CITE </w:instrText>
      </w:r>
      <w:r w:rsidR="00171B00" w:rsidRPr="0067103E">
        <w:rPr>
          <w:rFonts w:ascii="Times New Roman" w:eastAsia="Times New Roman" w:hAnsi="Times New Roman" w:cs="Times New Roman"/>
          <w:color w:val="0D0D0D" w:themeColor="text1" w:themeTint="F2"/>
          <w:sz w:val="24"/>
          <w:szCs w:val="24"/>
        </w:rPr>
        <w:fldChar w:fldCharType="begin">
          <w:fldData xml:space="preserve">PEVuZE5vdGU+PENpdGU+PEF1dGhvcj5OZXdib3JuIFNjcmVlbmluZyBDbGVhcmluZyBIb3VzZTwv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</w:fldData>
        </w:fldChar>
      </w:r>
      <w:r w:rsidR="00171B00" w:rsidRPr="0067103E">
        <w:rPr>
          <w:rFonts w:ascii="Times New Roman" w:eastAsia="Times New Roman" w:hAnsi="Times New Roman" w:cs="Times New Roman"/>
          <w:color w:val="0D0D0D" w:themeColor="text1" w:themeTint="F2"/>
          <w:sz w:val="24"/>
          <w:szCs w:val="24"/>
        </w:rPr>
        <w:instrText xml:space="preserve"> ADDIN EN.CITE.DATA </w:instrText>
      </w:r>
      <w:r w:rsidR="00171B00" w:rsidRPr="0067103E">
        <w:rPr>
          <w:rFonts w:ascii="Times New Roman" w:eastAsia="Times New Roman" w:hAnsi="Times New Roman" w:cs="Times New Roman"/>
          <w:color w:val="0D0D0D" w:themeColor="text1" w:themeTint="F2"/>
          <w:sz w:val="24"/>
          <w:szCs w:val="24"/>
        </w:rPr>
      </w:r>
      <w:r w:rsidR="00171B00" w:rsidRPr="0067103E">
        <w:rPr>
          <w:rFonts w:ascii="Times New Roman" w:eastAsia="Times New Roman" w:hAnsi="Times New Roman" w:cs="Times New Roman"/>
          <w:color w:val="0D0D0D" w:themeColor="text1" w:themeTint="F2"/>
          <w:sz w:val="24"/>
          <w:szCs w:val="24"/>
        </w:rPr>
        <w:fldChar w:fldCharType="end"/>
      </w:r>
      <w:r w:rsidR="00171B00" w:rsidRPr="0067103E">
        <w:rPr>
          <w:rFonts w:ascii="Times New Roman" w:eastAsia="Times New Roman" w:hAnsi="Times New Roman" w:cs="Times New Roman"/>
          <w:color w:val="0D0D0D" w:themeColor="text1" w:themeTint="F2"/>
          <w:sz w:val="24"/>
          <w:szCs w:val="24"/>
        </w:rPr>
      </w:r>
      <w:r w:rsidR="00171B00" w:rsidRPr="0067103E">
        <w:rPr>
          <w:rFonts w:ascii="Times New Roman" w:eastAsia="Times New Roman" w:hAnsi="Times New Roman" w:cs="Times New Roman"/>
          <w:color w:val="0D0D0D" w:themeColor="text1" w:themeTint="F2"/>
          <w:sz w:val="24"/>
          <w:szCs w:val="24"/>
        </w:rPr>
        <w:fldChar w:fldCharType="separate"/>
      </w:r>
      <w:r w:rsidR="00171B00" w:rsidRPr="0067103E">
        <w:rPr>
          <w:rFonts w:ascii="Times New Roman" w:eastAsia="Times New Roman" w:hAnsi="Times New Roman" w:cs="Times New Roman"/>
          <w:noProof/>
          <w:color w:val="0D0D0D" w:themeColor="text1" w:themeTint="F2"/>
          <w:sz w:val="24"/>
          <w:szCs w:val="24"/>
        </w:rPr>
        <w:t>[84, 91, 92]</w:t>
      </w:r>
      <w:r w:rsidR="00171B00" w:rsidRPr="0067103E">
        <w:rPr>
          <w:rFonts w:ascii="Times New Roman" w:eastAsia="Times New Roman" w:hAnsi="Times New Roman" w:cs="Times New Roman"/>
          <w:color w:val="0D0D0D" w:themeColor="text1" w:themeTint="F2"/>
          <w:sz w:val="24"/>
          <w:szCs w:val="24"/>
        </w:rPr>
        <w:fldChar w:fldCharType="end"/>
      </w:r>
      <w:r w:rsidR="00D10E37"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Therefore, it is imperative for obstetric providers to fully inform new parents on all their options prior to and after NBS to alleviate these concerns and potentially minimize refusals.</w:t>
      </w:r>
    </w:p>
    <w:p w14:paraId="5244E01A" w14:textId="77777777" w:rsidR="00C76988" w:rsidRPr="0067103E" w:rsidRDefault="00C76988" w:rsidP="00314E31">
      <w:pPr>
        <w:spacing w:after="0" w:line="480" w:lineRule="auto"/>
        <w:ind w:firstLine="720"/>
        <w:rPr>
          <w:rFonts w:ascii="Times New Roman" w:eastAsia="Times New Roman" w:hAnsi="Times New Roman" w:cs="Times New Roman"/>
          <w:color w:val="0D0D0D" w:themeColor="text1" w:themeTint="F2"/>
          <w:sz w:val="24"/>
          <w:szCs w:val="24"/>
        </w:rPr>
      </w:pPr>
    </w:p>
    <w:p w14:paraId="5C16C472" w14:textId="17FE9CF7" w:rsidR="00A43242" w:rsidRPr="0067103E" w:rsidRDefault="00314E31" w:rsidP="007E5985">
      <w:pPr>
        <w:pStyle w:val="Heading8"/>
        <w:spacing w:line="480" w:lineRule="auto"/>
        <w:rPr>
          <w:rFonts w:ascii="Times New Roman" w:hAnsi="Times New Roman"/>
          <w:b/>
          <w:bCs/>
          <w:i w:val="0"/>
          <w:iCs w:val="0"/>
          <w:color w:val="0D0D0D" w:themeColor="text1" w:themeTint="F2"/>
          <w:sz w:val="24"/>
          <w:szCs w:val="24"/>
        </w:rPr>
      </w:pPr>
      <w:bookmarkStart w:id="91" w:name="_Toc106873615"/>
      <w:r w:rsidRPr="0067103E">
        <w:rPr>
          <w:rFonts w:ascii="Times New Roman" w:hAnsi="Times New Roman"/>
          <w:b/>
          <w:bCs/>
          <w:i w:val="0"/>
          <w:iCs w:val="0"/>
          <w:color w:val="0D0D0D" w:themeColor="text1" w:themeTint="F2"/>
          <w:sz w:val="24"/>
          <w:szCs w:val="24"/>
        </w:rPr>
        <w:t xml:space="preserve">3.5.1 </w:t>
      </w:r>
      <w:r w:rsidR="00A43242" w:rsidRPr="0067103E">
        <w:rPr>
          <w:rFonts w:ascii="Times New Roman" w:hAnsi="Times New Roman"/>
          <w:b/>
          <w:bCs/>
          <w:i w:val="0"/>
          <w:iCs w:val="0"/>
          <w:color w:val="0D0D0D" w:themeColor="text1" w:themeTint="F2"/>
          <w:sz w:val="24"/>
          <w:szCs w:val="24"/>
        </w:rPr>
        <w:t>Strengths</w:t>
      </w:r>
      <w:bookmarkEnd w:id="91"/>
    </w:p>
    <w:p w14:paraId="631FAF82" w14:textId="6CB4EE1C" w:rsidR="00C76988" w:rsidRDefault="00A43242" w:rsidP="005E2B97">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This study is the first of its kind to link NBS and birth certificate data in the U.S., and utilize this information to identify maternal and provider predictors of NBS refusal. Moreover, the ability to distinguish and include home births in this analysis was a key strength compared to recent similar studies, such as the vitamin K refusal study by </w:t>
      </w:r>
      <w:proofErr w:type="spellStart"/>
      <w:r w:rsidRPr="0067103E">
        <w:rPr>
          <w:rFonts w:ascii="Times New Roman" w:eastAsia="Times New Roman" w:hAnsi="Times New Roman" w:cs="Times New Roman"/>
          <w:color w:val="0D0D0D" w:themeColor="text1" w:themeTint="F2"/>
          <w:sz w:val="24"/>
          <w:szCs w:val="24"/>
        </w:rPr>
        <w:t>Sahni</w:t>
      </w:r>
      <w:proofErr w:type="spellEnd"/>
      <w:r w:rsidRPr="0067103E">
        <w:rPr>
          <w:rFonts w:ascii="Times New Roman" w:eastAsia="Times New Roman" w:hAnsi="Times New Roman" w:cs="Times New Roman"/>
          <w:color w:val="0D0D0D" w:themeColor="text1" w:themeTint="F2"/>
          <w:sz w:val="24"/>
          <w:szCs w:val="24"/>
        </w:rPr>
        <w:t xml:space="preserve"> and others, which attempted to study parental refusal issues, and cited this as a limitation</w:t>
      </w:r>
      <w:r w:rsidR="00736C34" w:rsidRPr="0067103E">
        <w:rPr>
          <w:rFonts w:ascii="Times New Roman" w:hAnsi="Times New Roman" w:cs="Times New Roman"/>
          <w:color w:val="0D0D0D" w:themeColor="text1" w:themeTint="F2"/>
          <w:sz w:val="24"/>
          <w:szCs w:val="24"/>
        </w:rPr>
        <w:t xml:space="preserve"> </w:t>
      </w:r>
      <w:r w:rsidR="00171B00" w:rsidRPr="0067103E">
        <w:rPr>
          <w:rFonts w:ascii="Times New Roman" w:eastAsia="Times New Roman" w:hAnsi="Times New Roman" w:cs="Times New Roman"/>
          <w:color w:val="0D0D0D" w:themeColor="text1" w:themeTint="F2"/>
          <w:sz w:val="24"/>
          <w:szCs w:val="24"/>
        </w:rPr>
        <w:fldChar w:fldCharType="begin"/>
      </w:r>
      <w:r w:rsidR="00171B00" w:rsidRPr="0067103E">
        <w:rPr>
          <w:rFonts w:ascii="Times New Roman" w:eastAsia="Times New Roman" w:hAnsi="Times New Roman" w:cs="Times New Roman"/>
          <w:color w:val="0D0D0D" w:themeColor="text1" w:themeTint="F2"/>
          <w:sz w:val="24"/>
          <w:szCs w:val="24"/>
        </w:rPr>
        <w:instrText xml:space="preserve"> ADDIN EN.CITE &lt;EndNote&gt;&lt;Cite&gt;&lt;Author&gt;Sahni&lt;/Author&gt;&lt;Year&gt;2014&lt;/Year&gt;&lt;RecNum&gt;93&lt;/RecNum&gt;&lt;DisplayText&gt;[16]&lt;/DisplayText&gt;&lt;record&gt;&lt;rec-number&gt;93&lt;/rec-number&gt;&lt;foreign-keys&gt;&lt;key app="EN" db-id="xxex9p5tf9ax5wefp29v52srrsfdf0vrrvd0" timestamp="1526563144"&gt;93&lt;/key&gt;&lt;/foreign-keys&gt;&lt;ref-type name="Journal Article"&gt;17&lt;/ref-type&gt;&lt;contributors&gt;&lt;authors&gt;&lt;author&gt;Sahni, V.&lt;/author&gt;&lt;author&gt;Lai, F. Y.&lt;/author&gt;&lt;author&gt;MacDonald, S. E.&lt;/author&gt;&lt;/authors&gt;&lt;/contributors&gt;&lt;auth-address&gt;Alberta Health Surveillance and Assessment, Edmonton, Alberta, Canada;&amp;#xD;Department of Pediatrics, University of Calgary, Calgary, Alberta, Canada; and Faculty of Nursing, University of Alberta, Edmonton, Alberta, Canada smacdon@ualberta.ca.&lt;/auth-address&gt;&lt;titles&gt;&lt;title&gt;Neonatal vitamin K refusal and nonimmunization&lt;/title&gt;&lt;secondary-title&gt;Pediatrics&lt;/secondary-title&gt;&lt;/titles&gt;&lt;periodical&gt;&lt;full-title&gt;Pediatrics&lt;/full-title&gt;&lt;/periodical&gt;&lt;pages&gt;497-503&lt;/pages&gt;&lt;volume&gt;134&lt;/volume&gt;&lt;number&gt;3&lt;/number&gt;&lt;keywords&gt;&lt;keyword&gt;Alberta/epidemiology&lt;/keyword&gt;&lt;keyword&gt;Cohort Studies&lt;/keyword&gt;&lt;keyword&gt;Female&lt;/keyword&gt;&lt;keyword&gt;Humans&lt;/keyword&gt;&lt;keyword&gt;Immunization/*psychology&lt;/keyword&gt;&lt;keyword&gt;Infant, Newborn&lt;/keyword&gt;&lt;keyword&gt;Male&lt;/keyword&gt;&lt;keyword&gt;Parents/*psychology&lt;/keyword&gt;&lt;keyword&gt;*Population Surveillance&lt;/keyword&gt;&lt;keyword&gt;Pregnancy&lt;/keyword&gt;&lt;keyword&gt;Retrospective Studies&lt;/keyword&gt;&lt;keyword&gt;Risk Factors&lt;/keyword&gt;&lt;keyword&gt;Treatment Refusal/*psychology&lt;/keyword&gt;&lt;keyword&gt;Vitamin K/*administration &amp;amp; dosage&lt;/keyword&gt;&lt;keyword&gt;Vitamin K Deficiency Bleeding/epidemiology/prevention &amp;amp; control/*psychology&lt;/keyword&gt;&lt;keyword&gt;health education&lt;/keyword&gt;&lt;keyword&gt;immunization&lt;/keyword&gt;&lt;keyword&gt;vitamin K&lt;/keyword&gt;&lt;/keywords&gt;&lt;dates&gt;&lt;year&gt;2014&lt;/year&gt;&lt;pub-dates&gt;&lt;date&gt;Sep&lt;/date&gt;&lt;/pub-dates&gt;&lt;/dates&gt;&lt;isbn&gt;1098-4275 (Electronic)&amp;#xD;0031-4005 (Linking)&lt;/isbn&gt;&lt;accession-num&gt;25136042&lt;/accession-num&gt;&lt;urls&gt;&lt;related-urls&gt;&lt;url&gt;https://www.ncbi.nlm.nih.gov/pubmed/25136042&lt;/url&gt;&lt;/related-urls&gt;&lt;/urls&gt;&lt;electronic-resource-num&gt;10.1542/peds.2014-1092&lt;/electronic-resource-num&gt;&lt;/record&gt;&lt;/Cite&gt;&lt;/EndNote&gt;</w:instrText>
      </w:r>
      <w:r w:rsidR="00171B00" w:rsidRPr="0067103E">
        <w:rPr>
          <w:rFonts w:ascii="Times New Roman" w:eastAsia="Times New Roman" w:hAnsi="Times New Roman" w:cs="Times New Roman"/>
          <w:color w:val="0D0D0D" w:themeColor="text1" w:themeTint="F2"/>
          <w:sz w:val="24"/>
          <w:szCs w:val="24"/>
        </w:rPr>
        <w:fldChar w:fldCharType="separate"/>
      </w:r>
      <w:r w:rsidR="00171B00" w:rsidRPr="0067103E">
        <w:rPr>
          <w:rFonts w:ascii="Times New Roman" w:eastAsia="Times New Roman" w:hAnsi="Times New Roman" w:cs="Times New Roman"/>
          <w:noProof/>
          <w:color w:val="0D0D0D" w:themeColor="text1" w:themeTint="F2"/>
          <w:sz w:val="24"/>
          <w:szCs w:val="24"/>
        </w:rPr>
        <w:t>[16]</w:t>
      </w:r>
      <w:r w:rsidR="00171B00"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 Additionally, ND birth certificate data utilizes both self-reported variables, and variables extracted directly from maternal medical records by a medical certifier, hence minimizing self-reporting bias in the medical risk factor data. Furthermore, as demonstrated by </w:t>
      </w:r>
      <w:proofErr w:type="spellStart"/>
      <w:r w:rsidRPr="0067103E">
        <w:rPr>
          <w:rFonts w:ascii="Times New Roman" w:eastAsia="Times New Roman" w:hAnsi="Times New Roman" w:cs="Times New Roman"/>
          <w:color w:val="0D0D0D" w:themeColor="text1" w:themeTint="F2"/>
          <w:sz w:val="24"/>
          <w:szCs w:val="24"/>
        </w:rPr>
        <w:t>Shoendorf</w:t>
      </w:r>
      <w:proofErr w:type="spellEnd"/>
      <w:r w:rsidRPr="0067103E">
        <w:rPr>
          <w:rFonts w:ascii="Times New Roman" w:eastAsia="Times New Roman" w:hAnsi="Times New Roman" w:cs="Times New Roman"/>
          <w:color w:val="0D0D0D" w:themeColor="text1" w:themeTint="F2"/>
          <w:sz w:val="24"/>
          <w:szCs w:val="24"/>
        </w:rPr>
        <w:t xml:space="preserve"> and others, in their evaluation of vital statistics data to study perinatal health, use of these data is effective in minimalizing selection bias of samples and allows for study results that are representative of the birth population of interest </w:t>
      </w:r>
      <w:r w:rsidR="00171B00" w:rsidRPr="0067103E">
        <w:rPr>
          <w:rFonts w:ascii="Times New Roman" w:eastAsia="Times New Roman" w:hAnsi="Times New Roman" w:cs="Times New Roman"/>
          <w:color w:val="0D0D0D" w:themeColor="text1" w:themeTint="F2"/>
          <w:sz w:val="24"/>
          <w:szCs w:val="24"/>
        </w:rPr>
        <w:fldChar w:fldCharType="begin"/>
      </w:r>
      <w:r w:rsidR="00D734BA" w:rsidRPr="0067103E">
        <w:rPr>
          <w:rFonts w:ascii="Times New Roman" w:eastAsia="Times New Roman" w:hAnsi="Times New Roman" w:cs="Times New Roman"/>
          <w:color w:val="0D0D0D" w:themeColor="text1" w:themeTint="F2"/>
          <w:sz w:val="24"/>
          <w:szCs w:val="24"/>
        </w:rPr>
        <w:instrText xml:space="preserve"> ADDIN EN.CITE &lt;EndNote&gt;&lt;Cite&gt;&lt;Author&gt;Schoendorf&lt;/Author&gt;&lt;Year&gt;2006&lt;/Year&gt;&lt;RecNum&gt;95&lt;/RecNum&gt;&lt;DisplayText&gt;[205]&lt;/DisplayText&gt;&lt;record&gt;&lt;rec-number&gt;95&lt;/rec-number&gt;&lt;foreign-keys&gt;&lt;key app="EN" db-id="xxex9p5tf9ax5wefp29v52srrsfdf0vrrvd0" timestamp="1526563144"&gt;95&lt;/key&gt;&lt;/foreign-keys&gt;&lt;ref-type name="Journal Article"&gt;17&lt;/ref-type&gt;&lt;contributors&gt;&lt;authors&gt;&lt;author&gt;Schoendorf, K. C.&lt;/author&gt;&lt;author&gt;Branum, A. M.&lt;/author&gt;&lt;/authors&gt;&lt;/contributors&gt;&lt;auth-address&gt;Office of Analysis and Epidemiology, Infant, Child, and Women&amp;apos;s Health Statistics Branch, National Center for Health Statistics, Hyattsville, MD, USA.&lt;/auth-address&gt;&lt;titles&gt;&lt;title&gt;The use of United States vital statistics in perinatal and obstetric research&lt;/title&gt;&lt;secondary-title&gt;Am J Obstet Gynecol&lt;/secondary-title&gt;&lt;/titles&gt;&lt;periodical&gt;&lt;full-title&gt;Am J Obstet Gynecol&lt;/full-title&gt;&lt;/periodical&gt;&lt;pages&gt;911-5&lt;/pages&gt;&lt;volume&gt;194&lt;/volume&gt;&lt;number&gt;4&lt;/number&gt;&lt;keywords&gt;&lt;keyword&gt;*Epidemiologic Research Design&lt;/keyword&gt;&lt;keyword&gt;Female&lt;/keyword&gt;&lt;keyword&gt;Humans&lt;/keyword&gt;&lt;keyword&gt;Infant, Newborn&lt;/keyword&gt;&lt;keyword&gt;*Obstetrics&lt;/keyword&gt;&lt;keyword&gt;Pregnancy&lt;/keyword&gt;&lt;keyword&gt;United States&lt;/keyword&gt;&lt;keyword&gt;*Vital Statistics&lt;/keyword&gt;&lt;/keywords&gt;&lt;dates&gt;&lt;year&gt;2006&lt;/year&gt;&lt;pub-dates&gt;&lt;date&gt;Apr&lt;/date&gt;&lt;/pub-dates&gt;&lt;/dates&gt;&lt;isbn&gt;1097-6868 (Electronic)&amp;#xD;0002-9378 (Linking)&lt;/isbn&gt;&lt;accession-num&gt;16580275&lt;/accession-num&gt;&lt;urls&gt;&lt;related-urls&gt;&lt;url&gt;https://www.ncbi.nlm.nih.gov/pubmed/16580275&lt;/url&gt;&lt;/related-urls&gt;&lt;/urls&gt;&lt;electronic-resource-num&gt;10.1016/j.ajog.2005.11.020&lt;/electronic-resource-num&gt;&lt;/record&gt;&lt;/Cite&gt;&lt;/EndNote&gt;</w:instrText>
      </w:r>
      <w:r w:rsidR="00171B00" w:rsidRPr="0067103E">
        <w:rPr>
          <w:rFonts w:ascii="Times New Roman" w:eastAsia="Times New Roman" w:hAnsi="Times New Roman" w:cs="Times New Roman"/>
          <w:color w:val="0D0D0D" w:themeColor="text1" w:themeTint="F2"/>
          <w:sz w:val="24"/>
          <w:szCs w:val="24"/>
        </w:rPr>
        <w:fldChar w:fldCharType="separate"/>
      </w:r>
      <w:r w:rsidR="00D734BA" w:rsidRPr="0067103E">
        <w:rPr>
          <w:rFonts w:ascii="Times New Roman" w:eastAsia="Times New Roman" w:hAnsi="Times New Roman" w:cs="Times New Roman"/>
          <w:noProof/>
          <w:color w:val="0D0D0D" w:themeColor="text1" w:themeTint="F2"/>
          <w:sz w:val="24"/>
          <w:szCs w:val="24"/>
        </w:rPr>
        <w:t>[205]</w:t>
      </w:r>
      <w:r w:rsidR="00171B00"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w:t>
      </w:r>
    </w:p>
    <w:p w14:paraId="741F8887" w14:textId="77777777" w:rsidR="005E2B97" w:rsidRPr="002E37EA" w:rsidRDefault="005E2B97" w:rsidP="007E5985">
      <w:pPr>
        <w:spacing w:after="0" w:line="480" w:lineRule="auto"/>
        <w:rPr>
          <w:rFonts w:ascii="Times New Roman" w:eastAsia="Times New Roman" w:hAnsi="Times New Roman" w:cs="Times New Roman"/>
          <w:color w:val="0D0D0D" w:themeColor="text1" w:themeTint="F2"/>
          <w:sz w:val="24"/>
          <w:szCs w:val="24"/>
        </w:rPr>
      </w:pPr>
    </w:p>
    <w:p w14:paraId="5735FA50" w14:textId="457FFBC3" w:rsidR="00A43242" w:rsidRPr="0067103E" w:rsidRDefault="00314E31" w:rsidP="007E5985">
      <w:pPr>
        <w:pStyle w:val="Heading8"/>
        <w:spacing w:line="480" w:lineRule="auto"/>
        <w:rPr>
          <w:rFonts w:ascii="Times New Roman" w:hAnsi="Times New Roman"/>
          <w:b/>
          <w:bCs/>
          <w:i w:val="0"/>
          <w:iCs w:val="0"/>
          <w:color w:val="0D0D0D" w:themeColor="text1" w:themeTint="F2"/>
          <w:sz w:val="24"/>
          <w:szCs w:val="24"/>
        </w:rPr>
      </w:pPr>
      <w:bookmarkStart w:id="92" w:name="_Toc106873616"/>
      <w:r w:rsidRPr="0067103E">
        <w:rPr>
          <w:rFonts w:ascii="Times New Roman" w:hAnsi="Times New Roman"/>
          <w:b/>
          <w:bCs/>
          <w:i w:val="0"/>
          <w:iCs w:val="0"/>
          <w:color w:val="0D0D0D" w:themeColor="text1" w:themeTint="F2"/>
          <w:sz w:val="24"/>
          <w:szCs w:val="24"/>
        </w:rPr>
        <w:t xml:space="preserve">3.5.2 </w:t>
      </w:r>
      <w:r w:rsidR="00A43242" w:rsidRPr="0067103E">
        <w:rPr>
          <w:rFonts w:ascii="Times New Roman" w:hAnsi="Times New Roman"/>
          <w:b/>
          <w:bCs/>
          <w:i w:val="0"/>
          <w:iCs w:val="0"/>
          <w:color w:val="0D0D0D" w:themeColor="text1" w:themeTint="F2"/>
          <w:sz w:val="24"/>
          <w:szCs w:val="24"/>
        </w:rPr>
        <w:t>Limitations</w:t>
      </w:r>
      <w:bookmarkEnd w:id="92"/>
    </w:p>
    <w:p w14:paraId="744DEE52" w14:textId="50B55F88" w:rsidR="005D2D05" w:rsidRDefault="00A43242" w:rsidP="005E2B97">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Since this was a retrospective study using secondary data, the predictors that could be investigated were limited to those available in the databases. Moreover, certain predictor were self-reported and hence prone underreporting bias. Additionally, some births may occur partially at home and completed at a hospital. Missing data in key variables was another study weakness. However, the proportion of missing data was relatively small and hence is not expected to adversely affect study findings. The fact that NBS refusal is a rare event also presented modeling challenges of small-sample bias. However, this was addressed using Firth logistic model that </w:t>
      </w:r>
      <w:r w:rsidRPr="0067103E">
        <w:rPr>
          <w:rFonts w:ascii="Times New Roman" w:eastAsia="Times New Roman" w:hAnsi="Times New Roman" w:cs="Times New Roman"/>
          <w:color w:val="0D0D0D" w:themeColor="text1" w:themeTint="F2"/>
          <w:sz w:val="24"/>
          <w:szCs w:val="24"/>
        </w:rPr>
        <w:lastRenderedPageBreak/>
        <w:t>reduces small-sample bias. The small sample sizes may also affect the precision of the estimates. Thus, while this study is quite novel the findings should be interpreted with caution and further investigations are warranted to help strengthen the evidence. Lastly although the Health Department requires NBS refusal forms to be completed, there is no active tracking process for ensuring that parents that refuse NBS actually return the forms. These limitations notwithstanding, the findings of this study provide very useful information to guide future studies to help improve our understanding of the problem and hence improve provision of preventive services for newborns.</w:t>
      </w:r>
    </w:p>
    <w:p w14:paraId="591EC630" w14:textId="77777777" w:rsidR="005E2B97" w:rsidRPr="0067103E" w:rsidRDefault="005E2B97" w:rsidP="007E5985">
      <w:pPr>
        <w:spacing w:after="0" w:line="480" w:lineRule="auto"/>
        <w:rPr>
          <w:rFonts w:ascii="Times New Roman" w:eastAsia="Times New Roman" w:hAnsi="Times New Roman" w:cs="Times New Roman"/>
          <w:color w:val="0D0D0D" w:themeColor="text1" w:themeTint="F2"/>
          <w:sz w:val="24"/>
          <w:szCs w:val="24"/>
        </w:rPr>
      </w:pPr>
    </w:p>
    <w:p w14:paraId="7B0F218B" w14:textId="0E4EA640" w:rsidR="00A43242" w:rsidRPr="0067103E" w:rsidRDefault="00A43242" w:rsidP="007E5985">
      <w:pPr>
        <w:pStyle w:val="Heading8"/>
        <w:spacing w:line="480" w:lineRule="auto"/>
        <w:rPr>
          <w:rFonts w:ascii="Times New Roman" w:hAnsi="Times New Roman"/>
          <w:b/>
          <w:bCs/>
          <w:i w:val="0"/>
          <w:iCs w:val="0"/>
          <w:color w:val="0D0D0D" w:themeColor="text1" w:themeTint="F2"/>
          <w:sz w:val="24"/>
          <w:szCs w:val="24"/>
        </w:rPr>
      </w:pPr>
      <w:r w:rsidRPr="0067103E">
        <w:rPr>
          <w:rFonts w:ascii="Times New Roman" w:hAnsi="Times New Roman"/>
          <w:b/>
          <w:bCs/>
          <w:i w:val="0"/>
          <w:iCs w:val="0"/>
          <w:color w:val="0D0D0D" w:themeColor="text1" w:themeTint="F2"/>
          <w:sz w:val="24"/>
          <w:szCs w:val="24"/>
        </w:rPr>
        <w:t xml:space="preserve"> </w:t>
      </w:r>
      <w:bookmarkStart w:id="93" w:name="_Toc106873617"/>
      <w:r w:rsidR="00314E31" w:rsidRPr="0067103E">
        <w:rPr>
          <w:rFonts w:ascii="Times New Roman" w:hAnsi="Times New Roman"/>
          <w:b/>
          <w:bCs/>
          <w:i w:val="0"/>
          <w:iCs w:val="0"/>
          <w:color w:val="0D0D0D" w:themeColor="text1" w:themeTint="F2"/>
          <w:sz w:val="24"/>
          <w:szCs w:val="24"/>
        </w:rPr>
        <w:t xml:space="preserve">3.5.3 </w:t>
      </w:r>
      <w:r w:rsidRPr="0067103E">
        <w:rPr>
          <w:rFonts w:ascii="Times New Roman" w:hAnsi="Times New Roman"/>
          <w:b/>
          <w:bCs/>
          <w:i w:val="0"/>
          <w:iCs w:val="0"/>
          <w:color w:val="0D0D0D" w:themeColor="text1" w:themeTint="F2"/>
          <w:sz w:val="24"/>
          <w:szCs w:val="24"/>
        </w:rPr>
        <w:t>Conclusions</w:t>
      </w:r>
      <w:bookmarkEnd w:id="93"/>
    </w:p>
    <w:p w14:paraId="67106005" w14:textId="77777777" w:rsidR="002949B5" w:rsidRDefault="00A43242" w:rsidP="005E2B97">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The results of this study have been successful in providing preliminary evidence of the association between NBS refusals and both homebirths and provider type. Since NBS refusal has the potential to increase the chances of an infant’s disorder being diagnosed late potentially resulting in complications or death, it is an area worth serious attention. Future studies will need to identify sub-populations that may have higher rates of NBS refusal and explore patient and provider perspectives regarding NBS. They will also need to identify ways of addressing the problem in these populations.</w:t>
      </w:r>
    </w:p>
    <w:p w14:paraId="6DA3AE03" w14:textId="0A244344" w:rsidR="002E37EA" w:rsidRPr="0017742F" w:rsidRDefault="002E37EA" w:rsidP="0017742F">
      <w:pPr>
        <w:spacing w:after="0" w:line="480" w:lineRule="auto"/>
        <w:ind w:firstLine="720"/>
        <w:rPr>
          <w:rFonts w:ascii="Times New Roman" w:eastAsia="Times New Roman" w:hAnsi="Times New Roman" w:cs="Times New Roman"/>
          <w:b/>
          <w:bCs/>
          <w:color w:val="0D0D0D" w:themeColor="text1" w:themeTint="F2"/>
          <w:sz w:val="24"/>
          <w:szCs w:val="24"/>
        </w:rPr>
      </w:pPr>
    </w:p>
    <w:p w14:paraId="2442718A" w14:textId="18869F97" w:rsidR="002E57DA" w:rsidRPr="0067103E" w:rsidRDefault="00A43242" w:rsidP="007E5985">
      <w:pPr>
        <w:pStyle w:val="Heading5"/>
        <w:spacing w:line="480" w:lineRule="auto"/>
        <w:rPr>
          <w:rFonts w:ascii="Times New Roman" w:hAnsi="Times New Roman"/>
          <w:b/>
          <w:bCs/>
          <w:i/>
          <w:iCs/>
          <w:color w:val="0D0D0D" w:themeColor="text1" w:themeTint="F2"/>
          <w:sz w:val="24"/>
          <w:szCs w:val="24"/>
        </w:rPr>
      </w:pPr>
      <w:bookmarkStart w:id="94" w:name="_Toc106873618"/>
      <w:r w:rsidRPr="0067103E">
        <w:rPr>
          <w:rFonts w:ascii="Times New Roman" w:hAnsi="Times New Roman"/>
          <w:b/>
          <w:bCs/>
          <w:color w:val="0D0D0D" w:themeColor="text1" w:themeTint="F2"/>
          <w:sz w:val="24"/>
          <w:szCs w:val="24"/>
        </w:rPr>
        <w:t>3.</w:t>
      </w:r>
      <w:r w:rsidR="002E57DA" w:rsidRPr="0067103E">
        <w:rPr>
          <w:rFonts w:ascii="Times New Roman" w:hAnsi="Times New Roman"/>
          <w:b/>
          <w:bCs/>
          <w:color w:val="0D0D0D" w:themeColor="text1" w:themeTint="F2"/>
          <w:sz w:val="24"/>
          <w:szCs w:val="24"/>
        </w:rPr>
        <w:t>6</w:t>
      </w:r>
      <w:r w:rsidRPr="0067103E">
        <w:rPr>
          <w:rFonts w:ascii="Times New Roman" w:hAnsi="Times New Roman"/>
          <w:b/>
          <w:bCs/>
          <w:color w:val="0D0D0D" w:themeColor="text1" w:themeTint="F2"/>
          <w:sz w:val="24"/>
          <w:szCs w:val="24"/>
        </w:rPr>
        <w:t xml:space="preserve"> Compliance with Ethical Standards</w:t>
      </w:r>
      <w:bookmarkEnd w:id="94"/>
      <w:r w:rsidR="0017742F">
        <w:rPr>
          <w:rFonts w:ascii="Times New Roman" w:hAnsi="Times New Roman"/>
          <w:b/>
          <w:bCs/>
          <w:color w:val="0D0D0D" w:themeColor="text1" w:themeTint="F2"/>
          <w:sz w:val="24"/>
          <w:szCs w:val="24"/>
        </w:rPr>
        <w:t xml:space="preserve"> &amp; Acknowledgements </w:t>
      </w:r>
    </w:p>
    <w:p w14:paraId="2925C745" w14:textId="36D11DF6" w:rsidR="00A43242" w:rsidRDefault="00A43242" w:rsidP="005E2B97">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Conflict of interest</w:t>
      </w:r>
      <w:r w:rsidR="003D61F2"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The authors declare that they have no conflicts of interest. Ethical approval This study was reviewed and approved as exempt by both the ND Department of Health (</w:t>
      </w:r>
      <w:proofErr w:type="spellStart"/>
      <w:r w:rsidRPr="0067103E">
        <w:rPr>
          <w:rFonts w:ascii="Times New Roman" w:eastAsia="Times New Roman" w:hAnsi="Times New Roman" w:cs="Times New Roman"/>
          <w:color w:val="0D0D0D" w:themeColor="text1" w:themeTint="F2"/>
          <w:sz w:val="24"/>
          <w:szCs w:val="24"/>
        </w:rPr>
        <w:t>NDDoH</w:t>
      </w:r>
      <w:proofErr w:type="spellEnd"/>
      <w:r w:rsidRPr="0067103E">
        <w:rPr>
          <w:rFonts w:ascii="Times New Roman" w:eastAsia="Times New Roman" w:hAnsi="Times New Roman" w:cs="Times New Roman"/>
          <w:color w:val="0D0D0D" w:themeColor="text1" w:themeTint="F2"/>
          <w:sz w:val="24"/>
          <w:szCs w:val="24"/>
        </w:rPr>
        <w:t xml:space="preserve">) (Approval Number: ND-014-42016) and the University of Tennessee, </w:t>
      </w:r>
      <w:r w:rsidRPr="0067103E">
        <w:rPr>
          <w:rFonts w:ascii="Times New Roman" w:eastAsia="Times New Roman" w:hAnsi="Times New Roman" w:cs="Times New Roman"/>
          <w:color w:val="0D0D0D" w:themeColor="text1" w:themeTint="F2"/>
          <w:sz w:val="24"/>
          <w:szCs w:val="24"/>
        </w:rPr>
        <w:lastRenderedPageBreak/>
        <w:t>Knoxville Institutional Review Boards (IRB) (Approval Number: UTK IRB-17- 04027-XM). Thus, the study has been performed in accordance with ethical standards laid down in the 1964 Helsinki Declaration and its later amendments. No identifying information was available in study data and all results are presented in aggregated form to ensure study subjects cannot be identified.</w:t>
      </w:r>
    </w:p>
    <w:p w14:paraId="6E3A33AA" w14:textId="77777777" w:rsidR="0017742F" w:rsidRDefault="0017742F" w:rsidP="0017742F">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The authors gratefully acknowledge the contributions of the following individuals from North Dakota Department of Health: Carmell Barth (for providing the birth certificate dataset), Anna Power (for de-identifying the Newborn Screening and birth certificate datasets and assisting with data management), and Joyal Meyer (for providing technical assistance on North Dakota’s newborn screening logistics). </w:t>
      </w:r>
    </w:p>
    <w:p w14:paraId="0F77490D" w14:textId="77777777" w:rsidR="0017742F" w:rsidRPr="0067103E" w:rsidRDefault="0017742F" w:rsidP="005E2B97">
      <w:pPr>
        <w:spacing w:after="0" w:line="480" w:lineRule="auto"/>
        <w:ind w:firstLine="720"/>
        <w:rPr>
          <w:rFonts w:ascii="Times New Roman" w:eastAsia="Times New Roman" w:hAnsi="Times New Roman" w:cs="Times New Roman"/>
          <w:color w:val="0D0D0D" w:themeColor="text1" w:themeTint="F2"/>
          <w:sz w:val="24"/>
          <w:szCs w:val="24"/>
        </w:rPr>
      </w:pPr>
    </w:p>
    <w:p w14:paraId="54E79EA8" w14:textId="349EDAB2" w:rsidR="003D61F2" w:rsidRPr="0067103E" w:rsidRDefault="003D61F2" w:rsidP="003D61F2">
      <w:pPr>
        <w:rPr>
          <w:rFonts w:ascii="Times New Roman" w:eastAsia="Times New Roman" w:hAnsi="Times New Roman" w:cs="Times New Roman"/>
          <w:b/>
          <w:bCs/>
          <w:color w:val="0D0D0D" w:themeColor="text1" w:themeTint="F2"/>
          <w:sz w:val="24"/>
          <w:szCs w:val="24"/>
        </w:rPr>
      </w:pPr>
      <w:r w:rsidRPr="0067103E">
        <w:rPr>
          <w:rFonts w:ascii="Times New Roman" w:eastAsia="Times New Roman" w:hAnsi="Times New Roman" w:cs="Times New Roman"/>
          <w:b/>
          <w:bCs/>
          <w:color w:val="0D0D0D" w:themeColor="text1" w:themeTint="F2"/>
          <w:sz w:val="24"/>
          <w:szCs w:val="24"/>
        </w:rPr>
        <w:br w:type="page"/>
      </w:r>
    </w:p>
    <w:p w14:paraId="198E7D48" w14:textId="5D4CA3AE" w:rsidR="000723BC" w:rsidRPr="0067103E" w:rsidRDefault="000723BC" w:rsidP="003D61F2">
      <w:pPr>
        <w:pStyle w:val="Heading1"/>
        <w:rPr>
          <w:rFonts w:ascii="Times New Roman" w:hAnsi="Times New Roman" w:cs="Times New Roman"/>
          <w:color w:val="0D0D0D" w:themeColor="text1" w:themeTint="F2"/>
          <w:sz w:val="24"/>
        </w:rPr>
      </w:pPr>
      <w:bookmarkStart w:id="95" w:name="_Toc106873619"/>
      <w:r w:rsidRPr="0067103E">
        <w:rPr>
          <w:rFonts w:ascii="Times New Roman" w:hAnsi="Times New Roman" w:cs="Times New Roman"/>
          <w:color w:val="0D0D0D" w:themeColor="text1" w:themeTint="F2"/>
          <w:sz w:val="24"/>
        </w:rPr>
        <w:lastRenderedPageBreak/>
        <w:t>CHAPTER 4</w:t>
      </w:r>
      <w:bookmarkEnd w:id="95"/>
    </w:p>
    <w:p w14:paraId="681EC938" w14:textId="24850C47" w:rsidR="0013683F" w:rsidRPr="0067103E" w:rsidRDefault="003D61F2" w:rsidP="003D61F2">
      <w:pPr>
        <w:pStyle w:val="Heading2"/>
        <w:rPr>
          <w:rFonts w:ascii="Times New Roman" w:hAnsi="Times New Roman" w:cs="Times New Roman"/>
          <w:color w:val="0D0D0D" w:themeColor="text1" w:themeTint="F2"/>
          <w:sz w:val="24"/>
          <w:szCs w:val="24"/>
        </w:rPr>
      </w:pPr>
      <w:bookmarkStart w:id="96" w:name="_Toc106873620"/>
      <w:r w:rsidRPr="0067103E">
        <w:rPr>
          <w:rFonts w:ascii="Times New Roman" w:hAnsi="Times New Roman" w:cs="Times New Roman"/>
          <w:color w:val="0D0D0D" w:themeColor="text1" w:themeTint="F2"/>
          <w:sz w:val="24"/>
          <w:szCs w:val="24"/>
        </w:rPr>
        <w:t xml:space="preserve">4.0 </w:t>
      </w:r>
      <w:r w:rsidR="0013683F" w:rsidRPr="0067103E">
        <w:rPr>
          <w:rFonts w:ascii="Times New Roman" w:hAnsi="Times New Roman" w:cs="Times New Roman"/>
          <w:color w:val="0D0D0D" w:themeColor="text1" w:themeTint="F2"/>
          <w:sz w:val="24"/>
          <w:szCs w:val="24"/>
        </w:rPr>
        <w:t>Predictors of Postpartum Depression among North Dakota Women</w:t>
      </w:r>
      <w:bookmarkEnd w:id="96"/>
      <w:r w:rsidR="0013683F" w:rsidRPr="0067103E">
        <w:rPr>
          <w:rFonts w:ascii="Times New Roman" w:hAnsi="Times New Roman" w:cs="Times New Roman"/>
          <w:color w:val="0D0D0D" w:themeColor="text1" w:themeTint="F2"/>
          <w:sz w:val="24"/>
          <w:szCs w:val="24"/>
        </w:rPr>
        <w:br/>
      </w:r>
    </w:p>
    <w:p w14:paraId="001A601C" w14:textId="77777777" w:rsidR="0013683F" w:rsidRPr="0067103E" w:rsidRDefault="0013683F" w:rsidP="0013683F">
      <w:pPr>
        <w:spacing w:after="0" w:line="480" w:lineRule="auto"/>
        <w:jc w:val="center"/>
        <w:rPr>
          <w:rFonts w:ascii="Times New Roman" w:eastAsia="Times New Roman" w:hAnsi="Times New Roman" w:cs="Times New Roman"/>
          <w:color w:val="0D0D0D" w:themeColor="text1" w:themeTint="F2"/>
          <w:sz w:val="24"/>
          <w:szCs w:val="24"/>
          <w:vertAlign w:val="superscript"/>
        </w:rPr>
      </w:pPr>
      <w:r w:rsidRPr="0067103E">
        <w:rPr>
          <w:rFonts w:ascii="Times New Roman" w:eastAsia="Times New Roman" w:hAnsi="Times New Roman" w:cs="Times New Roman"/>
          <w:color w:val="0D0D0D" w:themeColor="text1" w:themeTint="F2"/>
          <w:sz w:val="24"/>
          <w:szCs w:val="24"/>
        </w:rPr>
        <w:t>Grace Njau, MPH</w:t>
      </w:r>
      <w:r w:rsidRPr="0067103E">
        <w:rPr>
          <w:rFonts w:ascii="Times New Roman" w:eastAsia="Times New Roman" w:hAnsi="Times New Roman" w:cs="Times New Roman"/>
          <w:color w:val="0D0D0D" w:themeColor="text1" w:themeTint="F2"/>
          <w:sz w:val="24"/>
          <w:szCs w:val="24"/>
          <w:vertAlign w:val="superscript"/>
        </w:rPr>
        <w:t>1,3</w:t>
      </w:r>
      <w:r w:rsidRPr="0067103E">
        <w:rPr>
          <w:rFonts w:ascii="Times New Roman" w:eastAsia="Times New Roman" w:hAnsi="Times New Roman" w:cs="Times New Roman"/>
          <w:color w:val="0D0D0D" w:themeColor="text1" w:themeTint="F2"/>
          <w:sz w:val="24"/>
          <w:szCs w:val="24"/>
        </w:rPr>
        <w:t>, Ramona Danielson, MS, PhD</w:t>
      </w:r>
      <w:r w:rsidRPr="0067103E">
        <w:rPr>
          <w:rFonts w:ascii="Times New Roman" w:eastAsia="Times New Roman" w:hAnsi="Times New Roman" w:cs="Times New Roman"/>
          <w:color w:val="0D0D0D" w:themeColor="text1" w:themeTint="F2"/>
          <w:sz w:val="24"/>
          <w:szCs w:val="24"/>
          <w:vertAlign w:val="superscript"/>
        </w:rPr>
        <w:t>2</w:t>
      </w:r>
      <w:r w:rsidRPr="0067103E">
        <w:rPr>
          <w:rFonts w:ascii="Times New Roman" w:eastAsia="Times New Roman" w:hAnsi="Times New Roman" w:cs="Times New Roman"/>
          <w:color w:val="0D0D0D" w:themeColor="text1" w:themeTint="F2"/>
          <w:sz w:val="24"/>
          <w:szCs w:val="24"/>
        </w:rPr>
        <w:t>, Agricola Odoi, BVM, MSc, PhD</w:t>
      </w:r>
      <w:r w:rsidRPr="0067103E">
        <w:rPr>
          <w:rFonts w:ascii="Times New Roman" w:eastAsia="Times New Roman" w:hAnsi="Times New Roman" w:cs="Times New Roman"/>
          <w:color w:val="0D0D0D" w:themeColor="text1" w:themeTint="F2"/>
          <w:sz w:val="24"/>
          <w:szCs w:val="24"/>
          <w:vertAlign w:val="superscript"/>
        </w:rPr>
        <w:t>3,*</w:t>
      </w:r>
    </w:p>
    <w:p w14:paraId="0EE5C1D4" w14:textId="77777777" w:rsidR="0013683F" w:rsidRPr="0067103E" w:rsidRDefault="0013683F" w:rsidP="0013683F">
      <w:pPr>
        <w:spacing w:after="0" w:line="480" w:lineRule="auto"/>
        <w:rPr>
          <w:rFonts w:ascii="Times New Roman" w:eastAsia="Times New Roman" w:hAnsi="Times New Roman" w:cs="Times New Roman"/>
          <w:color w:val="0D0D0D" w:themeColor="text1" w:themeTint="F2"/>
          <w:sz w:val="24"/>
          <w:szCs w:val="24"/>
          <w:vertAlign w:val="superscript"/>
        </w:rPr>
      </w:pPr>
    </w:p>
    <w:p w14:paraId="1F49A993" w14:textId="77777777" w:rsidR="0013683F" w:rsidRPr="0067103E" w:rsidRDefault="0013683F" w:rsidP="0013683F">
      <w:pPr>
        <w:spacing w:after="0" w:line="480" w:lineRule="auto"/>
        <w:rPr>
          <w:rFonts w:ascii="Times New Roman" w:eastAsia="Times New Roman" w:hAnsi="Times New Roman" w:cs="Times New Roman"/>
          <w:color w:val="0D0D0D" w:themeColor="text1" w:themeTint="F2"/>
          <w:sz w:val="24"/>
          <w:szCs w:val="24"/>
          <w:vertAlign w:val="superscript"/>
        </w:rPr>
      </w:pPr>
    </w:p>
    <w:p w14:paraId="67FB4027" w14:textId="77777777" w:rsidR="0013683F" w:rsidRPr="0067103E" w:rsidRDefault="0013683F" w:rsidP="0013683F">
      <w:pPr>
        <w:spacing w:after="0" w:line="480" w:lineRule="auto"/>
        <w:rPr>
          <w:rFonts w:ascii="Times New Roman" w:eastAsia="Times New Roman" w:hAnsi="Times New Roman" w:cs="Times New Roman"/>
          <w:bCs/>
          <w:color w:val="0D0D0D" w:themeColor="text1" w:themeTint="F2"/>
          <w:sz w:val="24"/>
          <w:szCs w:val="24"/>
        </w:rPr>
      </w:pPr>
      <w:r w:rsidRPr="0067103E">
        <w:rPr>
          <w:rFonts w:ascii="Times New Roman" w:eastAsia="Times New Roman" w:hAnsi="Times New Roman" w:cs="Times New Roman"/>
          <w:bCs/>
          <w:color w:val="0D0D0D" w:themeColor="text1" w:themeTint="F2"/>
          <w:sz w:val="24"/>
          <w:szCs w:val="24"/>
        </w:rPr>
        <w:t>Running Head: Predictors of Postpartum Depression in North Dakota</w:t>
      </w:r>
    </w:p>
    <w:p w14:paraId="2CD8FCB9" w14:textId="77777777" w:rsidR="0013683F" w:rsidRPr="0067103E" w:rsidRDefault="0013683F" w:rsidP="0013683F">
      <w:pPr>
        <w:spacing w:after="0" w:line="480" w:lineRule="auto"/>
        <w:rPr>
          <w:rFonts w:ascii="Times New Roman" w:eastAsia="Times New Roman" w:hAnsi="Times New Roman" w:cs="Times New Roman"/>
          <w:bCs/>
          <w:color w:val="0D0D0D" w:themeColor="text1" w:themeTint="F2"/>
          <w:sz w:val="24"/>
          <w:szCs w:val="24"/>
          <w:vertAlign w:val="superscript"/>
        </w:rPr>
      </w:pPr>
    </w:p>
    <w:p w14:paraId="1B6415E8" w14:textId="77777777" w:rsidR="0013683F" w:rsidRPr="0067103E" w:rsidRDefault="0013683F" w:rsidP="0013683F">
      <w:pPr>
        <w:spacing w:after="0" w:line="480" w:lineRule="auto"/>
        <w:rPr>
          <w:rFonts w:ascii="Times New Roman" w:eastAsia="Times New Roman" w:hAnsi="Times New Roman" w:cs="Times New Roman"/>
          <w:bCs/>
          <w:color w:val="0D0D0D" w:themeColor="text1" w:themeTint="F2"/>
          <w:sz w:val="24"/>
          <w:szCs w:val="24"/>
          <w:vertAlign w:val="superscript"/>
        </w:rPr>
      </w:pPr>
    </w:p>
    <w:p w14:paraId="69A930CF" w14:textId="77777777" w:rsidR="0013683F" w:rsidRPr="0067103E" w:rsidRDefault="0013683F" w:rsidP="0013683F">
      <w:pPr>
        <w:spacing w:after="0" w:line="480" w:lineRule="auto"/>
        <w:rPr>
          <w:rFonts w:ascii="Times New Roman" w:eastAsia="Times New Roman" w:hAnsi="Times New Roman" w:cs="Times New Roman"/>
          <w:bCs/>
          <w:color w:val="0D0D0D" w:themeColor="text1" w:themeTint="F2"/>
          <w:sz w:val="24"/>
          <w:szCs w:val="24"/>
        </w:rPr>
      </w:pPr>
      <w:r w:rsidRPr="0067103E">
        <w:rPr>
          <w:rFonts w:ascii="Times New Roman" w:eastAsia="Times New Roman" w:hAnsi="Times New Roman" w:cs="Times New Roman"/>
          <w:bCs/>
          <w:color w:val="0D0D0D" w:themeColor="text1" w:themeTint="F2"/>
          <w:sz w:val="24"/>
          <w:szCs w:val="24"/>
          <w:vertAlign w:val="superscript"/>
        </w:rPr>
        <w:t>1</w:t>
      </w:r>
      <w:r w:rsidRPr="0067103E">
        <w:rPr>
          <w:rFonts w:ascii="Times New Roman" w:eastAsia="Times New Roman" w:hAnsi="Times New Roman" w:cs="Times New Roman"/>
          <w:bCs/>
          <w:color w:val="0D0D0D" w:themeColor="text1" w:themeTint="F2"/>
          <w:sz w:val="24"/>
          <w:szCs w:val="24"/>
        </w:rPr>
        <w:t>Division of Special Projects &amp; Health Analytics, North Dakota Department of Health, Bismarck, ND, USA</w:t>
      </w:r>
    </w:p>
    <w:p w14:paraId="1AC252A3" w14:textId="77777777" w:rsidR="0013683F" w:rsidRPr="0067103E" w:rsidRDefault="0013683F" w:rsidP="0013683F">
      <w:pPr>
        <w:spacing w:after="0" w:line="480" w:lineRule="auto"/>
        <w:rPr>
          <w:rFonts w:ascii="Times New Roman" w:eastAsia="Times New Roman" w:hAnsi="Times New Roman" w:cs="Times New Roman"/>
          <w:bCs/>
          <w:color w:val="0D0D0D" w:themeColor="text1" w:themeTint="F2"/>
          <w:sz w:val="24"/>
          <w:szCs w:val="24"/>
        </w:rPr>
      </w:pPr>
    </w:p>
    <w:p w14:paraId="2BE8FE19" w14:textId="77777777" w:rsidR="0013683F" w:rsidRPr="0067103E" w:rsidRDefault="0013683F" w:rsidP="0013683F">
      <w:pPr>
        <w:spacing w:after="0" w:line="480" w:lineRule="auto"/>
        <w:rPr>
          <w:rFonts w:ascii="Times New Roman" w:eastAsia="Times New Roman" w:hAnsi="Times New Roman" w:cs="Times New Roman"/>
          <w:bCs/>
          <w:color w:val="0D0D0D" w:themeColor="text1" w:themeTint="F2"/>
          <w:sz w:val="24"/>
          <w:szCs w:val="24"/>
        </w:rPr>
      </w:pPr>
      <w:r w:rsidRPr="0067103E">
        <w:rPr>
          <w:rFonts w:ascii="Times New Roman" w:eastAsia="Times New Roman" w:hAnsi="Times New Roman" w:cs="Times New Roman"/>
          <w:bCs/>
          <w:color w:val="0D0D0D" w:themeColor="text1" w:themeTint="F2"/>
          <w:sz w:val="24"/>
          <w:szCs w:val="24"/>
          <w:vertAlign w:val="superscript"/>
        </w:rPr>
        <w:t>2</w:t>
      </w:r>
      <w:r w:rsidRPr="0067103E">
        <w:rPr>
          <w:rFonts w:ascii="Times New Roman" w:eastAsia="Times New Roman" w:hAnsi="Times New Roman" w:cs="Times New Roman"/>
          <w:bCs/>
          <w:color w:val="0D0D0D" w:themeColor="text1" w:themeTint="F2"/>
          <w:sz w:val="24"/>
          <w:szCs w:val="24"/>
        </w:rPr>
        <w:t>Department of Public Health, North Dakota State University, Fargo, ND, USA</w:t>
      </w:r>
    </w:p>
    <w:p w14:paraId="2468D87B" w14:textId="77777777" w:rsidR="0013683F" w:rsidRPr="0067103E" w:rsidRDefault="0013683F" w:rsidP="0013683F">
      <w:pPr>
        <w:spacing w:after="0" w:line="480" w:lineRule="auto"/>
        <w:rPr>
          <w:rFonts w:ascii="Times New Roman" w:eastAsia="Times New Roman" w:hAnsi="Times New Roman" w:cs="Times New Roman"/>
          <w:bCs/>
          <w:color w:val="0D0D0D" w:themeColor="text1" w:themeTint="F2"/>
          <w:sz w:val="24"/>
          <w:szCs w:val="24"/>
        </w:rPr>
      </w:pPr>
    </w:p>
    <w:p w14:paraId="6545A087" w14:textId="77777777" w:rsidR="0013683F" w:rsidRPr="0067103E" w:rsidRDefault="0013683F" w:rsidP="0013683F">
      <w:pPr>
        <w:spacing w:after="0" w:line="480" w:lineRule="auto"/>
        <w:rPr>
          <w:rFonts w:ascii="Times New Roman" w:eastAsia="Times New Roman" w:hAnsi="Times New Roman" w:cs="Times New Roman"/>
          <w:bCs/>
          <w:color w:val="0D0D0D" w:themeColor="text1" w:themeTint="F2"/>
          <w:sz w:val="24"/>
          <w:szCs w:val="24"/>
        </w:rPr>
      </w:pPr>
      <w:r w:rsidRPr="0067103E">
        <w:rPr>
          <w:rFonts w:ascii="Times New Roman" w:eastAsia="Times New Roman" w:hAnsi="Times New Roman" w:cs="Times New Roman"/>
          <w:bCs/>
          <w:color w:val="0D0D0D" w:themeColor="text1" w:themeTint="F2"/>
          <w:sz w:val="24"/>
          <w:szCs w:val="24"/>
          <w:vertAlign w:val="superscript"/>
        </w:rPr>
        <w:t>3</w:t>
      </w:r>
      <w:r w:rsidRPr="0067103E">
        <w:rPr>
          <w:rFonts w:ascii="Times New Roman" w:eastAsia="Times New Roman" w:hAnsi="Times New Roman" w:cs="Times New Roman"/>
          <w:bCs/>
          <w:color w:val="0D0D0D" w:themeColor="text1" w:themeTint="F2"/>
          <w:sz w:val="24"/>
          <w:szCs w:val="24"/>
        </w:rPr>
        <w:t>Department of Biomedical and Diagnostic Sciences, College of Veterinary Medicine, University of Tennessee, Knoxville, TN, USA</w:t>
      </w:r>
    </w:p>
    <w:p w14:paraId="63B1DB20" w14:textId="77777777" w:rsidR="005D2D05" w:rsidRDefault="005D2D05" w:rsidP="0013683F">
      <w:pPr>
        <w:autoSpaceDE w:val="0"/>
        <w:autoSpaceDN w:val="0"/>
        <w:adjustRightInd w:val="0"/>
        <w:spacing w:line="456" w:lineRule="auto"/>
        <w:contextualSpacing/>
        <w:rPr>
          <w:rFonts w:ascii="Times New Roman" w:eastAsia="Calibri" w:hAnsi="Times New Roman" w:cs="Times New Roman"/>
          <w:bCs/>
          <w:color w:val="0D0D0D" w:themeColor="text1" w:themeTint="F2"/>
          <w:sz w:val="24"/>
          <w:szCs w:val="24"/>
        </w:rPr>
      </w:pPr>
    </w:p>
    <w:p w14:paraId="3B2C3D93" w14:textId="20BF3DC8" w:rsidR="0013683F" w:rsidRPr="0067103E" w:rsidRDefault="0013683F" w:rsidP="0013683F">
      <w:pPr>
        <w:autoSpaceDE w:val="0"/>
        <w:autoSpaceDN w:val="0"/>
        <w:adjustRightInd w:val="0"/>
        <w:spacing w:line="456" w:lineRule="auto"/>
        <w:contextualSpacing/>
        <w:rPr>
          <w:rFonts w:ascii="Times New Roman" w:eastAsia="Calibri" w:hAnsi="Times New Roman" w:cs="Times New Roman"/>
          <w:bCs/>
          <w:color w:val="0D0D0D" w:themeColor="text1" w:themeTint="F2"/>
          <w:sz w:val="24"/>
          <w:szCs w:val="24"/>
        </w:rPr>
      </w:pPr>
      <w:r w:rsidRPr="0067103E">
        <w:rPr>
          <w:rFonts w:ascii="Times New Roman" w:eastAsia="Calibri" w:hAnsi="Times New Roman" w:cs="Times New Roman"/>
          <w:bCs/>
          <w:color w:val="0D0D0D" w:themeColor="text1" w:themeTint="F2"/>
          <w:sz w:val="24"/>
          <w:szCs w:val="24"/>
        </w:rPr>
        <w:t xml:space="preserve">This chapter is a manuscript that has been submitted for publication and is currently under review at </w:t>
      </w:r>
      <w:proofErr w:type="spellStart"/>
      <w:r w:rsidRPr="0067103E">
        <w:rPr>
          <w:rFonts w:ascii="Times New Roman" w:eastAsia="Calibri" w:hAnsi="Times New Roman" w:cs="Times New Roman"/>
          <w:bCs/>
          <w:color w:val="0D0D0D" w:themeColor="text1" w:themeTint="F2"/>
          <w:sz w:val="24"/>
          <w:szCs w:val="24"/>
        </w:rPr>
        <w:t>PLoS</w:t>
      </w:r>
      <w:proofErr w:type="spellEnd"/>
      <w:r w:rsidRPr="0067103E">
        <w:rPr>
          <w:rFonts w:ascii="Times New Roman" w:eastAsia="Calibri" w:hAnsi="Times New Roman" w:cs="Times New Roman"/>
          <w:bCs/>
          <w:color w:val="0D0D0D" w:themeColor="text1" w:themeTint="F2"/>
          <w:sz w:val="24"/>
          <w:szCs w:val="24"/>
        </w:rPr>
        <w:t xml:space="preserve"> Global Health journal.</w:t>
      </w:r>
    </w:p>
    <w:p w14:paraId="0B2E15D3" w14:textId="77777777" w:rsidR="005D2D05" w:rsidRDefault="005D2D05" w:rsidP="0013683F">
      <w:pPr>
        <w:autoSpaceDE w:val="0"/>
        <w:autoSpaceDN w:val="0"/>
        <w:adjustRightInd w:val="0"/>
        <w:spacing w:after="0" w:line="456" w:lineRule="auto"/>
        <w:rPr>
          <w:rFonts w:ascii="Times New Roman" w:eastAsia="Calibri" w:hAnsi="Times New Roman" w:cs="Times New Roman"/>
          <w:bCs/>
          <w:color w:val="0D0D0D" w:themeColor="text1" w:themeTint="F2"/>
          <w:sz w:val="24"/>
          <w:szCs w:val="24"/>
        </w:rPr>
      </w:pPr>
    </w:p>
    <w:p w14:paraId="0430F1C1" w14:textId="08C74AFB" w:rsidR="00A43242" w:rsidRPr="005D2D05" w:rsidRDefault="0013683F" w:rsidP="005D2D05">
      <w:pPr>
        <w:autoSpaceDE w:val="0"/>
        <w:autoSpaceDN w:val="0"/>
        <w:adjustRightInd w:val="0"/>
        <w:spacing w:after="0" w:line="456" w:lineRule="auto"/>
        <w:rPr>
          <w:rFonts w:ascii="Times New Roman" w:eastAsia="Calibri" w:hAnsi="Times New Roman" w:cs="Times New Roman"/>
          <w:bCs/>
          <w:color w:val="0D0D0D" w:themeColor="text1" w:themeTint="F2"/>
          <w:sz w:val="24"/>
          <w:szCs w:val="24"/>
        </w:rPr>
      </w:pPr>
      <w:r w:rsidRPr="0067103E">
        <w:rPr>
          <w:rFonts w:ascii="Times New Roman" w:eastAsia="Calibri" w:hAnsi="Times New Roman" w:cs="Times New Roman"/>
          <w:bCs/>
          <w:color w:val="0D0D0D" w:themeColor="text1" w:themeTint="F2"/>
          <w:sz w:val="24"/>
          <w:szCs w:val="24"/>
        </w:rPr>
        <w:t>My contributions to this paper included literature review, study design, data acquisition and management, analysis, interpretation of results, formulation of discussion topics, as well as drafting and editing the manuscript.</w:t>
      </w:r>
    </w:p>
    <w:p w14:paraId="6E237E71" w14:textId="0F43C511" w:rsidR="00A43242" w:rsidRPr="0067103E" w:rsidRDefault="00DD0D89" w:rsidP="007E5985">
      <w:pPr>
        <w:pStyle w:val="Heading5"/>
        <w:spacing w:line="480" w:lineRule="auto"/>
        <w:rPr>
          <w:rFonts w:ascii="Times New Roman" w:hAnsi="Times New Roman"/>
          <w:b/>
          <w:bCs/>
          <w:color w:val="0D0D0D" w:themeColor="text1" w:themeTint="F2"/>
          <w:sz w:val="24"/>
          <w:szCs w:val="24"/>
        </w:rPr>
      </w:pPr>
      <w:bookmarkStart w:id="97" w:name="_Toc106873621"/>
      <w:r w:rsidRPr="0067103E">
        <w:rPr>
          <w:rFonts w:ascii="Times New Roman" w:hAnsi="Times New Roman"/>
          <w:b/>
          <w:bCs/>
          <w:color w:val="0D0D0D" w:themeColor="text1" w:themeTint="F2"/>
          <w:sz w:val="24"/>
          <w:szCs w:val="24"/>
        </w:rPr>
        <w:lastRenderedPageBreak/>
        <w:t xml:space="preserve">4.1 </w:t>
      </w:r>
      <w:r w:rsidR="00A43242" w:rsidRPr="0067103E">
        <w:rPr>
          <w:rFonts w:ascii="Times New Roman" w:hAnsi="Times New Roman"/>
          <w:b/>
          <w:bCs/>
          <w:color w:val="0D0D0D" w:themeColor="text1" w:themeTint="F2"/>
          <w:sz w:val="24"/>
          <w:szCs w:val="24"/>
        </w:rPr>
        <w:t>Abstract</w:t>
      </w:r>
      <w:bookmarkEnd w:id="97"/>
    </w:p>
    <w:p w14:paraId="62B6ADC2" w14:textId="22A530FA" w:rsidR="00A43242" w:rsidRPr="0067103E" w:rsidRDefault="00A43242" w:rsidP="005F4864">
      <w:pPr>
        <w:spacing w:after="0" w:line="480" w:lineRule="auto"/>
        <w:ind w:firstLine="720"/>
        <w:rPr>
          <w:rFonts w:ascii="Times New Roman" w:eastAsia="Times New Roman" w:hAnsi="Times New Roman" w:cs="Times New Roman"/>
          <w:i/>
          <w:iCs/>
          <w:color w:val="0D0D0D" w:themeColor="text1" w:themeTint="F2"/>
          <w:sz w:val="24"/>
          <w:szCs w:val="24"/>
        </w:rPr>
      </w:pPr>
      <w:bookmarkStart w:id="98" w:name="_Hlk100572161"/>
      <w:r w:rsidRPr="0067103E">
        <w:rPr>
          <w:rFonts w:ascii="Times New Roman" w:eastAsia="Times New Roman" w:hAnsi="Times New Roman" w:cs="Times New Roman"/>
          <w:iCs/>
          <w:color w:val="0D0D0D" w:themeColor="text1" w:themeTint="F2"/>
          <w:sz w:val="24"/>
          <w:szCs w:val="24"/>
        </w:rPr>
        <w:t>P</w:t>
      </w:r>
      <w:r w:rsidRPr="0067103E">
        <w:rPr>
          <w:rFonts w:ascii="Times New Roman" w:eastAsia="Times New Roman" w:hAnsi="Times New Roman" w:cs="Times New Roman"/>
          <w:color w:val="0D0D0D" w:themeColor="text1" w:themeTint="F2"/>
          <w:sz w:val="24"/>
          <w:szCs w:val="24"/>
        </w:rPr>
        <w:t xml:space="preserve">ostpartum depression (PPD) affects 13.2% of postpartum women in the United States. The United </w:t>
      </w:r>
      <w:r w:rsidRPr="0067103E">
        <w:rPr>
          <w:rFonts w:ascii="Times New Roman" w:eastAsia="Times New Roman" w:hAnsi="Times New Roman" w:cs="Times New Roman"/>
          <w:color w:val="0D0D0D" w:themeColor="text1" w:themeTint="F2"/>
          <w:sz w:val="24"/>
          <w:szCs w:val="24"/>
          <w:shd w:val="clear" w:color="auto" w:fill="FFFFFF"/>
        </w:rPr>
        <w:t>States Preventative Services Task Force identified it as one of the emerging public health burdens with significant gaps in knowledge and that warrant further surveillance. N</w:t>
      </w:r>
      <w:r w:rsidRPr="0067103E">
        <w:rPr>
          <w:rFonts w:ascii="Times New Roman" w:eastAsia="Times New Roman" w:hAnsi="Times New Roman" w:cs="Times New Roman"/>
          <w:color w:val="0D0D0D" w:themeColor="text1" w:themeTint="F2"/>
          <w:sz w:val="24"/>
          <w:szCs w:val="24"/>
        </w:rPr>
        <w:t>ot much is known about its medical and socioeconomic risk factors in North Dakota (ND) and yet this is useful information for health programs and policy. Therefore, this study investigated predictors of PPD among women that had live births in ND.</w:t>
      </w:r>
    </w:p>
    <w:p w14:paraId="1534DD4C" w14:textId="4DCD3F68" w:rsidR="00A43242" w:rsidRPr="0067103E" w:rsidRDefault="00A43242" w:rsidP="00C82912">
      <w:pPr>
        <w:spacing w:after="0" w:line="480" w:lineRule="auto"/>
        <w:ind w:firstLine="720"/>
        <w:rPr>
          <w:rFonts w:ascii="Times New Roman" w:eastAsia="Times New Roman" w:hAnsi="Times New Roman" w:cs="Times New Roman"/>
          <w:i/>
          <w:iCs/>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Data from the 2017-2019 ND Pregnancy Risk Assessment Monitoring System (PRAMS) were used for the study. Since the PRAMS data are based on a complex survey, all analyses involved specification of both strata and sampling weight variables. Therefore, weighted crude and factor-specific prevalence proportions of PPD and 95% confidence intervals (CI) were computed. A conceptual model and survey logistic regression were used to investigate and identify predictors of PPD. Adjusted odds ratios (AOR) and their 95% CI were computed for all identified significant predictors of PPD.</w:t>
      </w:r>
    </w:p>
    <w:p w14:paraId="281A5CB7" w14:textId="040E62A8" w:rsidR="00A43242" w:rsidRPr="0067103E" w:rsidRDefault="00A43242" w:rsidP="00C82912">
      <w:pPr>
        <w:spacing w:after="0" w:line="480" w:lineRule="auto"/>
        <w:ind w:firstLine="720"/>
        <w:rPr>
          <w:rFonts w:ascii="Times New Roman" w:eastAsia="Times New Roman" w:hAnsi="Times New Roman" w:cs="Times New Roman"/>
          <w:i/>
          <w:iCs/>
          <w:color w:val="0D0D0D" w:themeColor="text1" w:themeTint="F2"/>
          <w:sz w:val="24"/>
          <w:szCs w:val="24"/>
        </w:rPr>
      </w:pPr>
      <w:r w:rsidRPr="0067103E">
        <w:rPr>
          <w:rFonts w:ascii="Times New Roman" w:eastAsia="Times New Roman" w:hAnsi="Times New Roman" w:cs="Times New Roman"/>
          <w:i/>
          <w:iCs/>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There were 3,763 reported cases of PPD in North Dakota during the study period, representing 12.5% of all births. Women with unintended pregnancies had significantly (</w:t>
      </w:r>
      <w:r w:rsidRPr="0067103E">
        <w:rPr>
          <w:rFonts w:ascii="Times New Roman" w:eastAsia="Times New Roman" w:hAnsi="Times New Roman" w:cs="Times New Roman"/>
          <w:i/>
          <w:iCs/>
          <w:color w:val="0D0D0D" w:themeColor="text1" w:themeTint="F2"/>
          <w:sz w:val="24"/>
          <w:szCs w:val="24"/>
        </w:rPr>
        <w:t>p</w:t>
      </w:r>
      <w:r w:rsidR="008709C7"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&lt;</w:t>
      </w:r>
      <w:r w:rsidR="008709C7"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0.0001) higher prevalence of PPD (17%) than those that did not (9%). The prevalence of PPD was significantly (</w:t>
      </w:r>
      <w:r w:rsidRPr="0067103E">
        <w:rPr>
          <w:rFonts w:ascii="Times New Roman" w:eastAsia="Times New Roman" w:hAnsi="Times New Roman" w:cs="Times New Roman"/>
          <w:i/>
          <w:iCs/>
          <w:color w:val="0D0D0D" w:themeColor="text1" w:themeTint="F2"/>
          <w:sz w:val="24"/>
          <w:szCs w:val="24"/>
        </w:rPr>
        <w:t>p</w:t>
      </w:r>
      <w:r w:rsidR="008709C7"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&lt;</w:t>
      </w:r>
      <w:r w:rsidR="008709C7"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0.0001) higher among women who reported adverse childhood experiences (ACE) score ≥</w:t>
      </w:r>
      <w:r w:rsidR="008709C7"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4 (20.4%), compared to those with ACE &lt;</w:t>
      </w:r>
      <w:r w:rsidR="008709C7"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4 (10.7%). The odds of PPD among American Indian women was double (AOR</w:t>
      </w:r>
      <w:r w:rsidR="008709C7"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w:t>
      </w:r>
      <w:r w:rsidR="008709C7"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2.0; 95% CI</w:t>
      </w:r>
      <w:r w:rsidR="008709C7"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1.4</w:t>
      </w:r>
      <w:r w:rsidR="008709C7"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2.8</w:t>
      </w:r>
      <w:r w:rsidR="008709C7"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that of White women, while the odds among women of all other races were nearly 3 times (AOR</w:t>
      </w:r>
      <w:r w:rsidR="008709C7"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w:t>
      </w:r>
      <w:r w:rsidR="008709C7"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2.7; 95% CI</w:t>
      </w:r>
      <w:r w:rsidR="008709C7"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1.4</w:t>
      </w:r>
      <w:r w:rsidR="008709C7"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5.1</w:t>
      </w:r>
      <w:r w:rsidR="008709C7"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those of White women. Women that had unintended pregnancies had 1.7 times </w:t>
      </w:r>
      <w:r w:rsidRPr="0067103E">
        <w:rPr>
          <w:rFonts w:ascii="Times New Roman" w:eastAsia="Times New Roman" w:hAnsi="Times New Roman" w:cs="Times New Roman"/>
          <w:color w:val="0D0D0D" w:themeColor="text1" w:themeTint="F2"/>
          <w:sz w:val="24"/>
          <w:szCs w:val="24"/>
        </w:rPr>
        <w:lastRenderedPageBreak/>
        <w:t>higher odds of PPD (AOR</w:t>
      </w:r>
      <w:r w:rsidR="008709C7"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w:t>
      </w:r>
      <w:r w:rsidR="008709C7"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1.7; 95% CI</w:t>
      </w:r>
      <w:r w:rsidR="008709C7"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1.2</w:t>
      </w:r>
      <w:r w:rsidR="008709C7"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2.6</w:t>
      </w:r>
      <w:r w:rsidR="008709C7"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than those who had intended pregnancies. Women with </w:t>
      </w:r>
      <w:r w:rsidR="008709C7" w:rsidRPr="0067103E">
        <w:rPr>
          <w:rFonts w:ascii="Times New Roman" w:eastAsia="Times New Roman" w:hAnsi="Times New Roman" w:cs="Times New Roman"/>
          <w:color w:val="0D0D0D" w:themeColor="text1" w:themeTint="F2"/>
          <w:sz w:val="24"/>
          <w:szCs w:val="24"/>
        </w:rPr>
        <w:t xml:space="preserve">an </w:t>
      </w:r>
      <w:r w:rsidRPr="0067103E">
        <w:rPr>
          <w:rFonts w:ascii="Times New Roman" w:eastAsia="Times New Roman" w:hAnsi="Times New Roman" w:cs="Times New Roman"/>
          <w:color w:val="0D0D0D" w:themeColor="text1" w:themeTint="F2"/>
          <w:sz w:val="24"/>
          <w:szCs w:val="24"/>
        </w:rPr>
        <w:t>ACE score ≥</w:t>
      </w:r>
      <w:r w:rsidR="008709C7"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4 had nearly double the odds of PPD (AOR</w:t>
      </w:r>
      <w:r w:rsidR="008709C7"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w:t>
      </w:r>
      <w:r w:rsidR="008709C7"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1.8; 95% CI</w:t>
      </w:r>
      <w:r w:rsidR="008709C7"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1.2</w:t>
      </w:r>
      <w:r w:rsidR="008709C7"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2.6</w:t>
      </w:r>
      <w:r w:rsidR="008709C7"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of those with ACE score &lt;</w:t>
      </w:r>
      <w:r w:rsidR="008709C7"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4. Finally, the odds of PPD among women with history of depression were almost </w:t>
      </w:r>
      <w:r w:rsidR="008709C7" w:rsidRPr="0067103E">
        <w:rPr>
          <w:rFonts w:ascii="Times New Roman" w:eastAsia="Times New Roman" w:hAnsi="Times New Roman" w:cs="Times New Roman"/>
          <w:color w:val="0D0D0D" w:themeColor="text1" w:themeTint="F2"/>
          <w:sz w:val="24"/>
          <w:szCs w:val="24"/>
        </w:rPr>
        <w:t xml:space="preserve">four </w:t>
      </w:r>
      <w:r w:rsidRPr="0067103E">
        <w:rPr>
          <w:rFonts w:ascii="Times New Roman" w:eastAsia="Times New Roman" w:hAnsi="Times New Roman" w:cs="Times New Roman"/>
          <w:color w:val="0D0D0D" w:themeColor="text1" w:themeTint="F2"/>
          <w:sz w:val="24"/>
          <w:szCs w:val="24"/>
        </w:rPr>
        <w:t>times (AOR</w:t>
      </w:r>
      <w:r w:rsidR="008709C7"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w:t>
      </w:r>
      <w:r w:rsidR="008709C7"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3.9; 95% CI</w:t>
      </w:r>
      <w:r w:rsidR="008709C7"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2.5</w:t>
      </w:r>
      <w:r w:rsidR="008709C7"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5.9</w:t>
      </w:r>
      <w:r w:rsidR="008709C7"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those of women with no history of depression.</w:t>
      </w:r>
    </w:p>
    <w:p w14:paraId="025A8AF5" w14:textId="3589F599" w:rsidR="001B3921" w:rsidRDefault="00A43242" w:rsidP="002E37EA">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iCs/>
          <w:color w:val="0D0D0D" w:themeColor="text1" w:themeTint="F2"/>
          <w:sz w:val="24"/>
          <w:szCs w:val="24"/>
        </w:rPr>
        <w:t xml:space="preserve"> </w:t>
      </w:r>
      <w:bookmarkEnd w:id="98"/>
      <w:r w:rsidRPr="0067103E">
        <w:rPr>
          <w:rFonts w:ascii="Times New Roman" w:eastAsia="Times New Roman" w:hAnsi="Times New Roman" w:cs="Times New Roman"/>
          <w:color w:val="0D0D0D" w:themeColor="text1" w:themeTint="F2"/>
          <w:sz w:val="24"/>
          <w:szCs w:val="24"/>
        </w:rPr>
        <w:t xml:space="preserve">The identified predictors of PPD offer useful insight into the epidemiology of the condition in North Dakota. Given the persistence of PPD as a public health challenge, prevention strategies aimed at reducing its burden should be considered a priority. </w:t>
      </w:r>
      <w:r w:rsidRPr="0067103E">
        <w:rPr>
          <w:rFonts w:ascii="Times New Roman" w:eastAsia="Times New Roman" w:hAnsi="Times New Roman" w:cs="Times New Roman"/>
          <w:iCs/>
          <w:color w:val="0D0D0D" w:themeColor="text1" w:themeTint="F2"/>
          <w:sz w:val="24"/>
          <w:szCs w:val="24"/>
        </w:rPr>
        <w:t>Health p</w:t>
      </w:r>
      <w:r w:rsidRPr="0067103E">
        <w:rPr>
          <w:rFonts w:ascii="Times New Roman" w:eastAsia="Times New Roman" w:hAnsi="Times New Roman" w:cs="Times New Roman"/>
          <w:color w:val="0D0D0D" w:themeColor="text1" w:themeTint="F2"/>
          <w:sz w:val="24"/>
          <w:szCs w:val="24"/>
        </w:rPr>
        <w:t>rograms and policies that allow women to plan pregnancies and to access behavioral health services prior to, during, and after pregnancy will remain invaluable in mitigating PPD.</w:t>
      </w:r>
    </w:p>
    <w:p w14:paraId="089FC1E8" w14:textId="77777777" w:rsidR="005F4864" w:rsidRPr="0067103E" w:rsidRDefault="005F4864" w:rsidP="007E5985">
      <w:pPr>
        <w:spacing w:after="0" w:line="480" w:lineRule="auto"/>
        <w:rPr>
          <w:rFonts w:ascii="Times New Roman" w:eastAsia="Times New Roman" w:hAnsi="Times New Roman" w:cs="Times New Roman"/>
          <w:color w:val="0D0D0D" w:themeColor="text1" w:themeTint="F2"/>
          <w:sz w:val="24"/>
          <w:szCs w:val="24"/>
        </w:rPr>
      </w:pPr>
    </w:p>
    <w:p w14:paraId="7898664A" w14:textId="29537920" w:rsidR="00A43242" w:rsidRPr="0067103E" w:rsidRDefault="00DD0D89" w:rsidP="001B3921">
      <w:pPr>
        <w:spacing w:after="0" w:line="480" w:lineRule="auto"/>
        <w:rPr>
          <w:rFonts w:ascii="Times New Roman" w:eastAsia="Times New Roman" w:hAnsi="Times New Roman" w:cs="Times New Roman"/>
          <w:b/>
          <w:bCs/>
          <w:color w:val="0D0D0D" w:themeColor="text1" w:themeTint="F2"/>
          <w:sz w:val="24"/>
          <w:szCs w:val="24"/>
        </w:rPr>
      </w:pPr>
      <w:bookmarkStart w:id="99" w:name="_Hlk110498417"/>
      <w:r w:rsidRPr="0067103E">
        <w:rPr>
          <w:rFonts w:ascii="Times New Roman" w:eastAsia="Times New Roman" w:hAnsi="Times New Roman" w:cs="Times New Roman"/>
          <w:b/>
          <w:bCs/>
          <w:color w:val="0D0D0D" w:themeColor="text1" w:themeTint="F2"/>
          <w:sz w:val="24"/>
          <w:szCs w:val="24"/>
        </w:rPr>
        <w:t xml:space="preserve">4.2 </w:t>
      </w:r>
      <w:r w:rsidR="00A43242" w:rsidRPr="0067103E">
        <w:rPr>
          <w:rFonts w:ascii="Times New Roman" w:eastAsia="Times New Roman" w:hAnsi="Times New Roman" w:cs="Times New Roman"/>
          <w:b/>
          <w:bCs/>
          <w:color w:val="0D0D0D" w:themeColor="text1" w:themeTint="F2"/>
          <w:sz w:val="24"/>
          <w:szCs w:val="24"/>
        </w:rPr>
        <w:t>Background</w:t>
      </w:r>
    </w:p>
    <w:p w14:paraId="09990FF6" w14:textId="4A20205A" w:rsidR="00A43242" w:rsidRPr="0067103E" w:rsidRDefault="00A43242" w:rsidP="00A43242">
      <w:pPr>
        <w:spacing w:after="0" w:line="480" w:lineRule="auto"/>
        <w:ind w:firstLine="720"/>
        <w:rPr>
          <w:rFonts w:ascii="Times New Roman" w:eastAsia="Times New Roman" w:hAnsi="Times New Roman" w:cs="Times New Roman"/>
          <w:color w:val="0D0D0D" w:themeColor="text1" w:themeTint="F2"/>
          <w:sz w:val="24"/>
          <w:szCs w:val="24"/>
        </w:rPr>
      </w:pPr>
      <w:bookmarkStart w:id="100" w:name="_Hlk100692092"/>
      <w:bookmarkEnd w:id="99"/>
      <w:r w:rsidRPr="0067103E">
        <w:rPr>
          <w:rFonts w:ascii="Times New Roman" w:eastAsia="Times New Roman" w:hAnsi="Times New Roman" w:cs="Times New Roman"/>
          <w:color w:val="0D0D0D" w:themeColor="text1" w:themeTint="F2"/>
          <w:sz w:val="24"/>
          <w:szCs w:val="24"/>
        </w:rPr>
        <w:t>Globally, postpartum depression (PPD) affects approximately 10-15% of postpartum women annually</w:t>
      </w:r>
      <w:bookmarkEnd w:id="100"/>
      <w:r w:rsidRPr="0067103E">
        <w:rPr>
          <w:rFonts w:ascii="Times New Roman" w:eastAsia="Times New Roman" w:hAnsi="Times New Roman" w:cs="Times New Roman"/>
          <w:color w:val="0D0D0D" w:themeColor="text1" w:themeTint="F2"/>
          <w:sz w:val="24"/>
          <w:szCs w:val="24"/>
        </w:rPr>
        <w:t xml:space="preserve">, with depressive symptoms lasting more than 6 months in approximately 25% of the cases </w:t>
      </w:r>
      <w:r w:rsidRPr="0067103E">
        <w:rPr>
          <w:rFonts w:ascii="Times New Roman" w:eastAsia="Times New Roman" w:hAnsi="Times New Roman" w:cs="Times New Roman"/>
          <w:color w:val="0D0D0D" w:themeColor="text1" w:themeTint="F2"/>
          <w:sz w:val="24"/>
          <w:szCs w:val="24"/>
        </w:rPr>
        <w:fldChar w:fldCharType="begin"/>
      </w:r>
      <w:r w:rsidR="00A66DB1" w:rsidRPr="0067103E">
        <w:rPr>
          <w:rFonts w:ascii="Times New Roman" w:eastAsia="Times New Roman" w:hAnsi="Times New Roman" w:cs="Times New Roman"/>
          <w:color w:val="0D0D0D" w:themeColor="text1" w:themeTint="F2"/>
          <w:sz w:val="24"/>
          <w:szCs w:val="24"/>
        </w:rPr>
        <w:instrText xml:space="preserve"> ADDIN EN.CITE &lt;EndNote&gt;&lt;Cite&gt;&lt;Author&gt;Kazemi&lt;/Author&gt;&lt;Year&gt;2016&lt;/Year&gt;&lt;RecNum&gt;79&lt;/RecNum&gt;&lt;DisplayText&gt;[99]&lt;/DisplayText&gt;&lt;record&gt;&lt;rec-number&gt;79&lt;/rec-number&gt;&lt;foreign-keys&gt;&lt;key app="EN" db-id="p2fxt0pr7aearwefaesvdww8r9r5ewxxrt2e" timestamp="1646010097"&gt;79&lt;/key&gt;&lt;/foreign-keys&gt;&lt;ref-type name="Journal Article"&gt;17&lt;/ref-type&gt;&lt;contributors&gt;&lt;authors&gt;&lt;author&gt;Kazemi, Turaj&lt;/author&gt;&lt;/authors&gt;&lt;/contributors&gt;&lt;titles&gt;&lt;title&gt;A review on postpartum depression&lt;/title&gt;&lt;/titles&gt;&lt;pages&gt;287-295&lt;/pages&gt;&lt;volume&gt;7&lt;/volume&gt;&lt;number&gt;1&lt;/number&gt;&lt;dates&gt;&lt;year&gt;2016&lt;/year&gt;&lt;/dates&gt;&lt;urls&gt;&lt;/urls&gt;&lt;/record&gt;&lt;/Cite&gt;&lt;/EndNote&gt;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A66DB1" w:rsidRPr="0067103E">
        <w:rPr>
          <w:rFonts w:ascii="Times New Roman" w:eastAsia="Times New Roman" w:hAnsi="Times New Roman" w:cs="Times New Roman"/>
          <w:noProof/>
          <w:color w:val="0D0D0D" w:themeColor="text1" w:themeTint="F2"/>
          <w:sz w:val="24"/>
          <w:szCs w:val="24"/>
        </w:rPr>
        <w:t>[99]</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w:t>
      </w:r>
      <w:r w:rsidR="00B7184D"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Postpartum depression can occur within days and up to a year after giving birth. However, cases of PPD lasting up to four years post-delivery have been reported </w:t>
      </w:r>
      <w:r w:rsidRPr="0067103E">
        <w:rPr>
          <w:rFonts w:ascii="Times New Roman" w:eastAsia="Times New Roman" w:hAnsi="Times New Roman" w:cs="Times New Roman"/>
          <w:color w:val="0D0D0D" w:themeColor="text1" w:themeTint="F2"/>
          <w:sz w:val="24"/>
          <w:szCs w:val="24"/>
        </w:rPr>
        <w:fldChar w:fldCharType="begin"/>
      </w:r>
      <w:r w:rsidR="00A66DB1" w:rsidRPr="0067103E">
        <w:rPr>
          <w:rFonts w:ascii="Times New Roman" w:eastAsia="Times New Roman" w:hAnsi="Times New Roman" w:cs="Times New Roman"/>
          <w:color w:val="0D0D0D" w:themeColor="text1" w:themeTint="F2"/>
          <w:sz w:val="24"/>
          <w:szCs w:val="24"/>
        </w:rPr>
        <w:instrText xml:space="preserve"> ADDIN EN.CITE &lt;EndNote&gt;&lt;Cite&gt;&lt;Author&gt;Kazemi&lt;/Author&gt;&lt;Year&gt;2016&lt;/Year&gt;&lt;RecNum&gt;79&lt;/RecNum&gt;&lt;DisplayText&gt;[99]&lt;/DisplayText&gt;&lt;record&gt;&lt;rec-number&gt;79&lt;/rec-number&gt;&lt;foreign-keys&gt;&lt;key app="EN" db-id="p2fxt0pr7aearwefaesvdww8r9r5ewxxrt2e" timestamp="1646010097"&gt;79&lt;/key&gt;&lt;/foreign-keys&gt;&lt;ref-type name="Journal Article"&gt;17&lt;/ref-type&gt;&lt;contributors&gt;&lt;authors&gt;&lt;author&gt;Kazemi, Turaj&lt;/author&gt;&lt;/authors&gt;&lt;/contributors&gt;&lt;titles&gt;&lt;title&gt;A review on postpartum depression&lt;/title&gt;&lt;/titles&gt;&lt;pages&gt;287-295&lt;/pages&gt;&lt;volume&gt;7&lt;/volume&gt;&lt;number&gt;1&lt;/number&gt;&lt;dates&gt;&lt;year&gt;2016&lt;/year&gt;&lt;/dates&gt;&lt;urls&gt;&lt;/urls&gt;&lt;/record&gt;&lt;/Cite&gt;&lt;/EndNote&gt;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A66DB1" w:rsidRPr="0067103E">
        <w:rPr>
          <w:rFonts w:ascii="Times New Roman" w:eastAsia="Times New Roman" w:hAnsi="Times New Roman" w:cs="Times New Roman"/>
          <w:noProof/>
          <w:color w:val="0D0D0D" w:themeColor="text1" w:themeTint="F2"/>
          <w:sz w:val="24"/>
          <w:szCs w:val="24"/>
        </w:rPr>
        <w:t>[99]</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Estimating the true prevalence of the problem remains challenging due to limited screening by providers and underreporting by women </w:t>
      </w:r>
      <w:r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&lt;EndNote&gt;&lt;Cite&gt;&lt;Author&gt;Nonacs&lt;/Author&gt;&lt;Year&gt;1998&lt;/Year&gt;&lt;RecNum&gt;77&lt;/RecNum&gt;&lt;DisplayText&gt;[114]&lt;/DisplayText&gt;&lt;record&gt;&lt;rec-number&gt;77&lt;/rec-number&gt;&lt;foreign-keys&gt;&lt;key app="EN" db-id="p2fxt0pr7aearwefaesvdww8r9r5ewxxrt2e" timestamp="1646010002"&gt;77&lt;/key&gt;&lt;/foreign-keys&gt;&lt;ref-type name="Journal Article"&gt;17&lt;/ref-type&gt;&lt;contributors&gt;&lt;authors&gt;&lt;author&gt;Nonacs, Ruta&lt;/author&gt;&lt;author&gt;Cohen, Lee S %J Journal of Clinical Psychiatry&lt;/author&gt;&lt;/authors&gt;&lt;/contributors&gt;&lt;titles&gt;&lt;title&gt;Postpartum mood disorders: diagnosis and treatment guidelines&lt;/title&gt;&lt;/titles&gt;&lt;pages&gt;34-40&lt;/pages&gt;&lt;volume&gt;59&lt;/volume&gt;&lt;number&gt;2&lt;/number&gt;&lt;dates&gt;&lt;year&gt;1998&lt;/year&gt;&lt;/dates&gt;&lt;isbn&gt;0160-6689&lt;/isbn&gt;&lt;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[114]</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who are reluctant to disclose feelings of depression for fear of stigmatization and that they might be considered “bad parents” </w:t>
      </w:r>
      <w:r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&lt;EndNote&gt;&lt;Cite&gt;&lt;Author&gt;Ghaedrahmati&lt;/Author&gt;&lt;Year&gt;2017&lt;/Year&gt;&lt;RecNum&gt;78&lt;/RecNum&gt;&lt;DisplayText&gt;[113]&lt;/DisplayText&gt;&lt;record&gt;&lt;rec-number&gt;78&lt;/rec-number&gt;&lt;foreign-keys&gt;&lt;key app="EN" db-id="p2fxt0pr7aearwefaesvdww8r9r5ewxxrt2e" timestamp="1646010044"&gt;78&lt;/key&gt;&lt;/foreign-keys&gt;&lt;ref-type name="Journal Article"&gt;17&lt;/ref-type&gt;&lt;contributors&gt;&lt;authors&gt;&lt;author&gt;Ghaedrahmati, Maryam&lt;/author&gt;&lt;author&gt;Kazemi, Ashraf&lt;/author&gt;&lt;author&gt;Kheirabadi, Gholamreza&lt;/author&gt;&lt;author&gt;Ebrahimi, Amrollah&lt;/author&gt;&lt;author&gt;Bahrami, Masood %J Journal of education&lt;/author&gt;&lt;author&gt;health promotion&lt;/author&gt;&lt;/authors&gt;&lt;/contributors&gt;&lt;titles&gt;&lt;title&gt;Postpartum depression risk factors: A narrative review&lt;/title&gt;&lt;/titles&gt;&lt;volume&gt;6&lt;/volume&gt;&lt;dates&gt;&lt;year&gt;2017&lt;/year&gt;&lt;/dates&gt;&lt;urls&gt;&lt;/urls&gt;&lt;/record&gt;&lt;/Cite&gt;&lt;/EndNote&gt;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[113]</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Often, the symptoms of PPD are minimized by both the patient and health care provider and considered to be a normal result of childbirth </w:t>
      </w:r>
      <w:r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&lt;EndNote&gt;&lt;Cite&gt;&lt;Author&gt;Anokye&lt;/Author&gt;&lt;Year&gt;2018&lt;/Year&gt;&lt;RecNum&gt;74&lt;/RecNum&gt;&lt;DisplayText&gt;[115]&lt;/DisplayText&gt;&lt;record&gt;&lt;rec-number&gt;74&lt;/rec-number&gt;&lt;foreign-keys&gt;&lt;key app="EN" db-id="p2fxt0pr7aearwefaesvdww8r9r5ewxxrt2e" timestamp="1646009835"&gt;74&lt;/key&gt;&lt;/foreign-keys&gt;&lt;ref-type name="Journal Article"&gt;17&lt;/ref-type&gt;&lt;contributors&gt;&lt;authors&gt;&lt;author&gt;Anokye, Reindolf&lt;/author&gt;&lt;author&gt;Acheampong, Enoch&lt;/author&gt;&lt;author&gt;Budu-Ainooson, Amy&lt;/author&gt;&lt;author&gt;Obeng, Edmund Isaac&lt;/author&gt;&lt;author&gt;Akwasi, Adjei Gyimah %J Annals of general psychiatry&lt;/author&gt;&lt;/authors&gt;&lt;/contributors&gt;&lt;titles&gt;&lt;title&gt;Prevalence of postpartum depression and interventions utilized for its management&lt;/title&gt;&lt;/titles&gt;&lt;pages&gt;1-8&lt;/pages&gt;&lt;volume&gt;17&lt;/volume&gt;&lt;number&gt;1&lt;/number&gt;&lt;dates&gt;&lt;year&gt;2018&lt;/year&gt;&lt;/dates&gt;&lt;isbn&gt;1744-859X&lt;/isbn&gt;&lt;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[115]</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w:t>
      </w:r>
    </w:p>
    <w:p w14:paraId="5005F335" w14:textId="5D166E5C" w:rsidR="00A43242" w:rsidRPr="0067103E" w:rsidRDefault="00A43242" w:rsidP="00A43242">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lastRenderedPageBreak/>
        <w:t xml:space="preserve">Untreated postpartum depression has been shown to have significant detrimental impacts on both women and children. Studies have shown that postpartum depression is associated with lower breastfeeding initiation rates, poor bonding with the infant, behavioral disorders in children, and in extreme cases, maternal suicidal ideation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PEVuZE5vdGU+PENpdGU+PEF1dGhvcj5CZWNrPC9BdXRob3I+PFllYXI+MjAwNjwvWWVhcj48UmVj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==
</w:fldData>
        </w:fldChar>
      </w:r>
      <w:r w:rsidR="00DB5E6B" w:rsidRPr="0067103E">
        <w:rPr>
          <w:rFonts w:ascii="Times New Roman" w:eastAsia="Times New Roman" w:hAnsi="Times New Roman" w:cs="Times New Roman"/>
          <w:color w:val="0D0D0D" w:themeColor="text1" w:themeTint="F2"/>
          <w:sz w:val="24"/>
          <w:szCs w:val="24"/>
        </w:rPr>
        <w:instrText xml:space="preserve"> ADDIN EN.CITE </w:instrText>
      </w:r>
      <w:r w:rsidR="00DB5E6B" w:rsidRPr="0067103E">
        <w:rPr>
          <w:rFonts w:ascii="Times New Roman" w:eastAsia="Times New Roman" w:hAnsi="Times New Roman" w:cs="Times New Roman"/>
          <w:color w:val="0D0D0D" w:themeColor="text1" w:themeTint="F2"/>
          <w:sz w:val="24"/>
          <w:szCs w:val="24"/>
        </w:rPr>
        <w:fldChar w:fldCharType="begin">
          <w:fldData xml:space="preserve">PEVuZE5vdGU+PENpdGU+PEF1dGhvcj5CZWNrPC9BdXRob3I+PFllYXI+MjAwNjwvWWVhcj48UmVj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==
</w:fldData>
        </w:fldChar>
      </w:r>
      <w:r w:rsidR="00DB5E6B" w:rsidRPr="0067103E">
        <w:rPr>
          <w:rFonts w:ascii="Times New Roman" w:eastAsia="Times New Roman" w:hAnsi="Times New Roman" w:cs="Times New Roman"/>
          <w:color w:val="0D0D0D" w:themeColor="text1" w:themeTint="F2"/>
          <w:sz w:val="24"/>
          <w:szCs w:val="24"/>
        </w:rPr>
        <w:instrText xml:space="preserve"> ADDIN EN.CITE.DATA </w:instrText>
      </w:r>
      <w:r w:rsidR="00DB5E6B" w:rsidRPr="0067103E">
        <w:rPr>
          <w:rFonts w:ascii="Times New Roman" w:eastAsia="Times New Roman" w:hAnsi="Times New Roman" w:cs="Times New Roman"/>
          <w:color w:val="0D0D0D" w:themeColor="text1" w:themeTint="F2"/>
          <w:sz w:val="24"/>
          <w:szCs w:val="24"/>
        </w:rPr>
      </w:r>
      <w:r w:rsidR="00DB5E6B"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[97, 103, 117]</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Most concerning is the fact that suicide, which is most commonly preceded by severe depression </w:t>
      </w:r>
      <w:r w:rsidRPr="0067103E">
        <w:rPr>
          <w:rFonts w:ascii="Times New Roman" w:eastAsia="Times New Roman" w:hAnsi="Times New Roman" w:cs="Times New Roman"/>
          <w:color w:val="0D0D0D" w:themeColor="text1" w:themeTint="F2"/>
          <w:sz w:val="24"/>
          <w:szCs w:val="24"/>
        </w:rPr>
        <w:fldChar w:fldCharType="begin"/>
      </w:r>
      <w:r w:rsidR="00D734BA" w:rsidRPr="0067103E">
        <w:rPr>
          <w:rFonts w:ascii="Times New Roman" w:eastAsia="Times New Roman" w:hAnsi="Times New Roman" w:cs="Times New Roman"/>
          <w:color w:val="0D0D0D" w:themeColor="text1" w:themeTint="F2"/>
          <w:sz w:val="24"/>
          <w:szCs w:val="24"/>
        </w:rPr>
        <w:instrText xml:space="preserve"> ADDIN EN.CITE &lt;EndNote&gt;&lt;Cite&gt;&lt;Author&gt;Roca&lt;/Author&gt;&lt;Year&gt;2019&lt;/Year&gt;&lt;RecNum&gt;125&lt;/RecNum&gt;&lt;DisplayText&gt;[206]&lt;/DisplayText&gt;&lt;record&gt;&lt;rec-number&gt;125&lt;/rec-number&gt;&lt;foreign-keys&gt;&lt;key app="EN" db-id="p2fxt0pr7aearwefaesvdww8r9r5ewxxrt2e" timestamp="1647712767"&gt;125&lt;/key&gt;&lt;/foreign-keys&gt;&lt;ref-type name="Journal Article"&gt;17&lt;/ref-type&gt;&lt;contributors&gt;&lt;authors&gt;&lt;author&gt;Roca, Miquel&lt;/author&gt;&lt;author&gt;del Amo, Antonio Riera-López&lt;/author&gt;&lt;author&gt;Riera-Serra, Pau&lt;/author&gt;&lt;author&gt;Pérez-Ara, Mª Angeles&lt;/author&gt;&lt;author&gt;Castro, Adoración&lt;/author&gt;&lt;author&gt;Roman Juan, J.&lt;/author&gt;&lt;author&gt;García-Toro, Mauro&lt;/author&gt;&lt;author&gt;García-Pazo, Patricia&lt;/author&gt;&lt;author&gt;Gili, Margalida&lt;/author&gt;&lt;/authors&gt;&lt;/contributors&gt;&lt;titles&gt;&lt;title&gt;Suicidal risk and executive functions in major depressive disorder: a study protocol&lt;/title&gt;&lt;secondary-title&gt;BMC Psychiatry&lt;/secondary-title&gt;&lt;/titles&gt;&lt;periodical&gt;&lt;full-title&gt;BMC Psychiatry&lt;/full-title&gt;&lt;/periodical&gt;&lt;pages&gt;253&lt;/pages&gt;&lt;volume&gt;19&lt;/volume&gt;&lt;number&gt;1&lt;/number&gt;&lt;dates&gt;&lt;year&gt;2019&lt;/year&gt;&lt;pub-dates&gt;&lt;date&gt;2019/08/16&lt;/date&gt;&lt;/pub-dates&gt;&lt;/dates&gt;&lt;isbn&gt;1471-244X&lt;/isbn&gt;&lt;urls&gt;&lt;related-urls&gt;&lt;url&gt;https://doi.org/10.1186/s12888-019-2233-1&lt;/url&gt;&lt;/related-urls&gt;&lt;/urls&gt;&lt;electronic-resource-num&gt;10.1186/s12888-019-2233-1&lt;/electronic-resource-num&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D734BA" w:rsidRPr="0067103E">
        <w:rPr>
          <w:rFonts w:ascii="Times New Roman" w:eastAsia="Times New Roman" w:hAnsi="Times New Roman" w:cs="Times New Roman"/>
          <w:noProof/>
          <w:color w:val="0D0D0D" w:themeColor="text1" w:themeTint="F2"/>
          <w:sz w:val="24"/>
          <w:szCs w:val="24"/>
        </w:rPr>
        <w:t>[206]</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is associated with approximately 20% of all postpartum deaths in the United States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PEVuZE5vdGU+PENpdGU+PEF1dGhvcj5HZWxhYmVydDwvQXV0aG9yPjxZZWFyPjIwMjA8L1llYXI+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</w:fldData>
        </w:fldChar>
      </w:r>
      <w:r w:rsidR="00D734BA" w:rsidRPr="0067103E">
        <w:rPr>
          <w:rFonts w:ascii="Times New Roman" w:eastAsia="Times New Roman" w:hAnsi="Times New Roman" w:cs="Times New Roman"/>
          <w:color w:val="0D0D0D" w:themeColor="text1" w:themeTint="F2"/>
          <w:sz w:val="24"/>
          <w:szCs w:val="24"/>
        </w:rPr>
        <w:instrText xml:space="preserve"> ADDIN EN.CITE </w:instrText>
      </w:r>
      <w:r w:rsidR="00D734BA" w:rsidRPr="0067103E">
        <w:rPr>
          <w:rFonts w:ascii="Times New Roman" w:eastAsia="Times New Roman" w:hAnsi="Times New Roman" w:cs="Times New Roman"/>
          <w:color w:val="0D0D0D" w:themeColor="text1" w:themeTint="F2"/>
          <w:sz w:val="24"/>
          <w:szCs w:val="24"/>
        </w:rPr>
        <w:fldChar w:fldCharType="begin">
          <w:fldData xml:space="preserve">PEVuZE5vdGU+PENpdGU+PEF1dGhvcj5HZWxhYmVydDwvQXV0aG9yPjxZZWFyPjIwMjA8L1llYXI+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</w:fldData>
        </w:fldChar>
      </w:r>
      <w:r w:rsidR="00D734BA" w:rsidRPr="0067103E">
        <w:rPr>
          <w:rFonts w:ascii="Times New Roman" w:eastAsia="Times New Roman" w:hAnsi="Times New Roman" w:cs="Times New Roman"/>
          <w:color w:val="0D0D0D" w:themeColor="text1" w:themeTint="F2"/>
          <w:sz w:val="24"/>
          <w:szCs w:val="24"/>
        </w:rPr>
        <w:instrText xml:space="preserve"> ADDIN EN.CITE.DATA </w:instrText>
      </w:r>
      <w:r w:rsidR="00D734BA" w:rsidRPr="0067103E">
        <w:rPr>
          <w:rFonts w:ascii="Times New Roman" w:eastAsia="Times New Roman" w:hAnsi="Times New Roman" w:cs="Times New Roman"/>
          <w:color w:val="0D0D0D" w:themeColor="text1" w:themeTint="F2"/>
          <w:sz w:val="24"/>
          <w:szCs w:val="24"/>
        </w:rPr>
      </w:r>
      <w:r w:rsidR="00D734BA"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734BA" w:rsidRPr="0067103E">
        <w:rPr>
          <w:rFonts w:ascii="Times New Roman" w:eastAsia="Times New Roman" w:hAnsi="Times New Roman" w:cs="Times New Roman"/>
          <w:noProof/>
          <w:color w:val="0D0D0D" w:themeColor="text1" w:themeTint="F2"/>
          <w:sz w:val="24"/>
          <w:szCs w:val="24"/>
        </w:rPr>
        <w:t>[97, 207, 208]</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w:t>
      </w:r>
    </w:p>
    <w:p w14:paraId="0F5023DB" w14:textId="179682E8" w:rsidR="00A43242" w:rsidRPr="0067103E" w:rsidRDefault="00A43242" w:rsidP="00A43242">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In 2019, the United </w:t>
      </w:r>
      <w:r w:rsidRPr="0067103E">
        <w:rPr>
          <w:rFonts w:ascii="Times New Roman" w:eastAsia="Times New Roman" w:hAnsi="Times New Roman" w:cs="Times New Roman"/>
          <w:color w:val="0D0D0D" w:themeColor="text1" w:themeTint="F2"/>
          <w:sz w:val="24"/>
          <w:szCs w:val="24"/>
          <w:shd w:val="clear" w:color="auto" w:fill="FFFFFF"/>
        </w:rPr>
        <w:t>States Preventative Services Task Force (USPTF) identified PPD as one of the emerging public health burdens with significant gaps in knowledge and that warrant further surveillance</w:t>
      </w:r>
      <w:r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shd w:val="clear" w:color="auto" w:fill="FFFFFF"/>
        </w:rPr>
        <w:fldChar w:fldCharType="begin"/>
      </w:r>
      <w:r w:rsidR="00FC57DF" w:rsidRPr="0067103E">
        <w:rPr>
          <w:rFonts w:ascii="Times New Roman" w:eastAsia="Times New Roman" w:hAnsi="Times New Roman" w:cs="Times New Roman"/>
          <w:color w:val="0D0D0D" w:themeColor="text1" w:themeTint="F2"/>
          <w:sz w:val="24"/>
          <w:szCs w:val="24"/>
          <w:shd w:val="clear" w:color="auto" w:fill="FFFFFF"/>
        </w:rPr>
        <w:instrText xml:space="preserve"> ADDIN EN.CITE &lt;EndNote&gt;&lt;Cite&gt;&lt;Author&gt;US Preventive Services Task Force&lt;/Author&gt;&lt;Year&gt;2019&lt;/Year&gt;&lt;RecNum&gt;118&lt;/RecNum&gt;&lt;DisplayText&gt;[103]&lt;/DisplayText&gt;&lt;record&gt;&lt;rec-number&gt;118&lt;/rec-number&gt;&lt;foreign-keys&gt;&lt;key app="EN" db-id="p2fxt0pr7aearwefaesvdww8r9r5ewxxrt2e" timestamp="1647700389"&gt;118&lt;/key&gt;&lt;/foreign-keys&gt;&lt;ref-type name="Government Document"&gt;46&lt;/ref-type&gt;&lt;contributors&gt;&lt;authors&gt;&lt;author&gt;US Preventive Services Task Force,&lt;/author&gt;&lt;/authors&gt;&lt;/contributors&gt;&lt;titles&gt;&lt;title&gt;High-priority evidence gaps for clinical preventive services. Ninth annual report to Congress&lt;/title&gt;&lt;/titles&gt;&lt;volume&gt;9&lt;/volume&gt;&lt;dates&gt;&lt;year&gt;2019&lt;/year&gt;&lt;/dates&gt;&lt;pub-location&gt;US Preventive Services Task Force&lt;/pub-location&gt;&lt;urls&gt;&lt;related-urls&gt;&lt;url&gt;https://www.uspreventiveservicestaskforce.org/uspstf/sites/default/files/inline-files/uspstf-annual-report-to-congress-2019.pdf&lt;/url&gt;&lt;/related-urls&gt;&lt;/urls&gt;&lt;custom1&gt;HHS&lt;/custom1&gt;&lt;/record&gt;&lt;/Cite&gt;&lt;/EndNote&gt;</w:instrText>
      </w:r>
      <w:r w:rsidRPr="0067103E">
        <w:rPr>
          <w:rFonts w:ascii="Times New Roman" w:eastAsia="Times New Roman" w:hAnsi="Times New Roman" w:cs="Times New Roman"/>
          <w:color w:val="0D0D0D" w:themeColor="text1" w:themeTint="F2"/>
          <w:sz w:val="24"/>
          <w:szCs w:val="24"/>
          <w:shd w:val="clear" w:color="auto" w:fill="FFFFFF"/>
        </w:rPr>
        <w:fldChar w:fldCharType="separate"/>
      </w:r>
      <w:r w:rsidR="00FC57DF" w:rsidRPr="0067103E">
        <w:rPr>
          <w:rFonts w:ascii="Times New Roman" w:eastAsia="Times New Roman" w:hAnsi="Times New Roman" w:cs="Times New Roman"/>
          <w:noProof/>
          <w:color w:val="0D0D0D" w:themeColor="text1" w:themeTint="F2"/>
          <w:sz w:val="24"/>
          <w:szCs w:val="24"/>
          <w:shd w:val="clear" w:color="auto" w:fill="FFFFFF"/>
        </w:rPr>
        <w:t>[103]</w:t>
      </w:r>
      <w:r w:rsidRPr="0067103E">
        <w:rPr>
          <w:rFonts w:ascii="Times New Roman" w:eastAsia="Times New Roman" w:hAnsi="Times New Roman" w:cs="Times New Roman"/>
          <w:color w:val="0D0D0D" w:themeColor="text1" w:themeTint="F2"/>
          <w:sz w:val="24"/>
          <w:szCs w:val="24"/>
          <w:shd w:val="clear" w:color="auto" w:fill="FFFFFF"/>
        </w:rPr>
        <w:fldChar w:fldCharType="end"/>
      </w:r>
      <w:r w:rsidRPr="0067103E">
        <w:rPr>
          <w:rFonts w:ascii="Times New Roman" w:eastAsia="Times New Roman" w:hAnsi="Times New Roman" w:cs="Times New Roman"/>
          <w:color w:val="0D0D0D" w:themeColor="text1" w:themeTint="F2"/>
          <w:sz w:val="24"/>
          <w:szCs w:val="24"/>
          <w:shd w:val="clear" w:color="auto" w:fill="FFFFFF"/>
        </w:rPr>
        <w:t>. The severity of poor outcomes to both the women and children</w:t>
      </w:r>
      <w:r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shd w:val="clear" w:color="auto" w:fill="FFFFFF"/>
        </w:rPr>
        <w:fldChar w:fldCharType="begin">
          <w:fldData xml:space="preserve">PEVuZE5vdGU+PENpdGU+PEF1dGhvcj5LYXplbWk8L0F1dGhvcj48WWVhcj4yMDE2PC9ZZWFyPjxS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==
</w:fldData>
        </w:fldChar>
      </w:r>
      <w:r w:rsidR="00D734BA" w:rsidRPr="0067103E">
        <w:rPr>
          <w:rFonts w:ascii="Times New Roman" w:eastAsia="Times New Roman" w:hAnsi="Times New Roman" w:cs="Times New Roman"/>
          <w:color w:val="0D0D0D" w:themeColor="text1" w:themeTint="F2"/>
          <w:sz w:val="24"/>
          <w:szCs w:val="24"/>
          <w:shd w:val="clear" w:color="auto" w:fill="FFFFFF"/>
        </w:rPr>
        <w:instrText xml:space="preserve"> ADDIN EN.CITE </w:instrText>
      </w:r>
      <w:r w:rsidR="00D734BA" w:rsidRPr="0067103E">
        <w:rPr>
          <w:rFonts w:ascii="Times New Roman" w:eastAsia="Times New Roman" w:hAnsi="Times New Roman" w:cs="Times New Roman"/>
          <w:color w:val="0D0D0D" w:themeColor="text1" w:themeTint="F2"/>
          <w:sz w:val="24"/>
          <w:szCs w:val="24"/>
          <w:shd w:val="clear" w:color="auto" w:fill="FFFFFF"/>
        </w:rPr>
        <w:fldChar w:fldCharType="begin">
          <w:fldData xml:space="preserve">PEVuZE5vdGU+PENpdGU+PEF1dGhvcj5LYXplbWk8L0F1dGhvcj48WWVhcj4yMDE2PC9ZZWFyPjxS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==
</w:fldData>
        </w:fldChar>
      </w:r>
      <w:r w:rsidR="00D734BA" w:rsidRPr="0067103E">
        <w:rPr>
          <w:rFonts w:ascii="Times New Roman" w:eastAsia="Times New Roman" w:hAnsi="Times New Roman" w:cs="Times New Roman"/>
          <w:color w:val="0D0D0D" w:themeColor="text1" w:themeTint="F2"/>
          <w:sz w:val="24"/>
          <w:szCs w:val="24"/>
          <w:shd w:val="clear" w:color="auto" w:fill="FFFFFF"/>
        </w:rPr>
        <w:instrText xml:space="preserve"> ADDIN EN.CITE.DATA </w:instrText>
      </w:r>
      <w:r w:rsidR="00D734BA" w:rsidRPr="0067103E">
        <w:rPr>
          <w:rFonts w:ascii="Times New Roman" w:eastAsia="Times New Roman" w:hAnsi="Times New Roman" w:cs="Times New Roman"/>
          <w:color w:val="0D0D0D" w:themeColor="text1" w:themeTint="F2"/>
          <w:sz w:val="24"/>
          <w:szCs w:val="24"/>
          <w:shd w:val="clear" w:color="auto" w:fill="FFFFFF"/>
        </w:rPr>
      </w:r>
      <w:r w:rsidR="00D734BA" w:rsidRPr="0067103E">
        <w:rPr>
          <w:rFonts w:ascii="Times New Roman" w:eastAsia="Times New Roman" w:hAnsi="Times New Roman" w:cs="Times New Roman"/>
          <w:color w:val="0D0D0D" w:themeColor="text1" w:themeTint="F2"/>
          <w:sz w:val="24"/>
          <w:szCs w:val="24"/>
          <w:shd w:val="clear" w:color="auto" w:fill="FFFFFF"/>
        </w:rPr>
        <w:fldChar w:fldCharType="end"/>
      </w:r>
      <w:r w:rsidRPr="0067103E">
        <w:rPr>
          <w:rFonts w:ascii="Times New Roman" w:eastAsia="Times New Roman" w:hAnsi="Times New Roman" w:cs="Times New Roman"/>
          <w:color w:val="0D0D0D" w:themeColor="text1" w:themeTint="F2"/>
          <w:sz w:val="24"/>
          <w:szCs w:val="24"/>
          <w:shd w:val="clear" w:color="auto" w:fill="FFFFFF"/>
        </w:rPr>
      </w:r>
      <w:r w:rsidRPr="0067103E">
        <w:rPr>
          <w:rFonts w:ascii="Times New Roman" w:eastAsia="Times New Roman" w:hAnsi="Times New Roman" w:cs="Times New Roman"/>
          <w:color w:val="0D0D0D" w:themeColor="text1" w:themeTint="F2"/>
          <w:sz w:val="24"/>
          <w:szCs w:val="24"/>
          <w:shd w:val="clear" w:color="auto" w:fill="FFFFFF"/>
        </w:rPr>
        <w:fldChar w:fldCharType="separate"/>
      </w:r>
      <w:r w:rsidR="00D734BA" w:rsidRPr="0067103E">
        <w:rPr>
          <w:rFonts w:ascii="Times New Roman" w:eastAsia="Times New Roman" w:hAnsi="Times New Roman" w:cs="Times New Roman"/>
          <w:noProof/>
          <w:color w:val="0D0D0D" w:themeColor="text1" w:themeTint="F2"/>
          <w:sz w:val="24"/>
          <w:szCs w:val="24"/>
          <w:shd w:val="clear" w:color="auto" w:fill="FFFFFF"/>
        </w:rPr>
        <w:t>[99, 103, 177, 209-211]</w:t>
      </w:r>
      <w:r w:rsidRPr="0067103E">
        <w:rPr>
          <w:rFonts w:ascii="Times New Roman" w:eastAsia="Times New Roman" w:hAnsi="Times New Roman" w:cs="Times New Roman"/>
          <w:color w:val="0D0D0D" w:themeColor="text1" w:themeTint="F2"/>
          <w:sz w:val="24"/>
          <w:szCs w:val="24"/>
          <w:shd w:val="clear" w:color="auto" w:fill="FFFFFF"/>
        </w:rPr>
        <w:fldChar w:fldCharType="end"/>
      </w:r>
      <w:r w:rsidRPr="0067103E">
        <w:rPr>
          <w:rFonts w:ascii="Times New Roman" w:eastAsia="Times New Roman" w:hAnsi="Times New Roman" w:cs="Times New Roman"/>
          <w:color w:val="0D0D0D" w:themeColor="text1" w:themeTint="F2"/>
          <w:sz w:val="24"/>
          <w:szCs w:val="24"/>
          <w:shd w:val="clear" w:color="auto" w:fill="FFFFFF"/>
        </w:rPr>
        <w:t xml:space="preserve"> led the USPTF to recommend the prioritization of the identification of at-risk populations, investigation of modifiable risk factors among women at high risk of PPD, and the evaluation of modes of healthcare delivery and evidence-based interventions to improve outcomes. </w:t>
      </w:r>
    </w:p>
    <w:p w14:paraId="76816F5A" w14:textId="146D5D7E" w:rsidR="004F2CE1" w:rsidRDefault="00A43242" w:rsidP="002E37EA">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For rural states, such as North Dakota, where data and mental healthcare providers are scarce, prevention, early detection through surveillance efforts, and early intervention to minimize the impacts of PPD are critical </w:t>
      </w:r>
      <w:r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&lt;EndNote&gt;&lt;Cite&gt;&lt;Author&gt;Bureau of Health Workforce&lt;/Author&gt;&lt;Year&gt;2021&lt;/Year&gt;&lt;RecNum&gt;110&lt;/RecNum&gt;&lt;DisplayText&gt;[181]&lt;/DisplayText&gt;&lt;record&gt;&lt;rec-number&gt;110&lt;/rec-number&gt;&lt;foreign-keys&gt;&lt;key app="EN" db-id="p2fxt0pr7aearwefaesvdww8r9r5ewxxrt2e" timestamp="1647524838"&gt;110&lt;/key&gt;&lt;/foreign-keys&gt;&lt;ref-type name="Government Document"&gt;46&lt;/ref-type&gt;&lt;contributors&gt;&lt;authors&gt;&lt;author&gt;Bureau of Health Workforce,&lt;/author&gt;&lt;/authors&gt;&lt;secondary-authors&gt;&lt;author&gt;Health Resources and Services Administration (HRSA)&lt;/author&gt;&lt;/secondary-authors&gt;&lt;/contributors&gt;&lt;titles&gt;&lt;title&gt;Designated Health Professional Shortage Areas Statistics&lt;/title&gt;&lt;/titles&gt;&lt;volume&gt;First Quarter of Fiscal Year 2022&lt;/volume&gt;&lt;dates&gt;&lt;year&gt;2021&lt;/year&gt;&lt;/dates&gt;&lt;pub-location&gt;Health Resources and Services Administration (HRSA)&lt;/pub-location&gt;&lt;publisher&gt;Health Resources and Services Administration (HRSA)&lt;/publisher&gt;&lt;isbn&gt;1&lt;/isbn&gt;&lt;urls&gt;&lt;related-urls&gt;&lt;url&gt;https://gcc02.safelinks.protection.outlook.com/?url=https%3A%2F%2Fdata.hrsa.gov%2FDefault%2FGenerateHPSAQuarterlyReport&amp;amp;data=04%7C01%7Cgnjau%40nd.gov%7C5648a7ef478e475019db08da06a3dc7b%7C2dea0464da514a88bae2b3db94bc0c54%7C0%7C0%7C637829598110587176%7CUnknown%7CTWFpbGZsb3d8eyJWIjoiMC4wLjAwMDAiLCJQIjoiV2luMzIiLCJBTiI6Ik1haWwiLCJXVCI6Mn0%3D%7C3000&amp;amp;sdata=Uz6B6XOE%2BRarvaV7YqA4Vi4cBWPZk7xlUMddOJnuce8%3D&amp;amp;reserved=0&lt;/url&gt;&lt;/related-urls&gt;&lt;/urls&gt;&lt;custom1&gt;Health Resources and Services Administration (HRSA)&lt;/custom1&gt;&lt;/record&gt;&lt;/Cite&gt;&lt;/EndNote&gt;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[181]</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Unfortunately, most previous studies of PPD have been conducted in clinical settings and yet population-level studies that allow for anonymous self-reporting of PPD are invaluable for determining the burden of the problem and identification of its risk factors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PEVuZE5vdGU+PENpdGU+PEF1dGhvcj5CYXVtYW48L0F1dGhvcj48WWVhcj4yMDIwPC9ZZWFyPjxS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</w:fldData>
        </w:fldChar>
      </w:r>
      <w:r w:rsidR="008C65B5" w:rsidRPr="0067103E">
        <w:rPr>
          <w:rFonts w:ascii="Times New Roman" w:eastAsia="Times New Roman" w:hAnsi="Times New Roman" w:cs="Times New Roman"/>
          <w:color w:val="0D0D0D" w:themeColor="text1" w:themeTint="F2"/>
          <w:sz w:val="24"/>
          <w:szCs w:val="24"/>
        </w:rPr>
        <w:instrText xml:space="preserve"> ADDIN EN.CITE </w:instrText>
      </w:r>
      <w:r w:rsidR="008C65B5" w:rsidRPr="0067103E">
        <w:rPr>
          <w:rFonts w:ascii="Times New Roman" w:eastAsia="Times New Roman" w:hAnsi="Times New Roman" w:cs="Times New Roman"/>
          <w:color w:val="0D0D0D" w:themeColor="text1" w:themeTint="F2"/>
          <w:sz w:val="24"/>
          <w:szCs w:val="24"/>
        </w:rPr>
        <w:fldChar w:fldCharType="begin">
          <w:fldData xml:space="preserve">PEVuZE5vdGU+PENpdGU+PEF1dGhvcj5CYXVtYW48L0F1dGhvcj48WWVhcj4yMDIwPC9ZZWFyPjxS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</w:fldData>
        </w:fldChar>
      </w:r>
      <w:r w:rsidR="008C65B5" w:rsidRPr="0067103E">
        <w:rPr>
          <w:rFonts w:ascii="Times New Roman" w:eastAsia="Times New Roman" w:hAnsi="Times New Roman" w:cs="Times New Roman"/>
          <w:color w:val="0D0D0D" w:themeColor="text1" w:themeTint="F2"/>
          <w:sz w:val="24"/>
          <w:szCs w:val="24"/>
        </w:rPr>
        <w:instrText xml:space="preserve"> ADDIN EN.CITE.DATA </w:instrText>
      </w:r>
      <w:r w:rsidR="008C65B5" w:rsidRPr="0067103E">
        <w:rPr>
          <w:rFonts w:ascii="Times New Roman" w:eastAsia="Times New Roman" w:hAnsi="Times New Roman" w:cs="Times New Roman"/>
          <w:color w:val="0D0D0D" w:themeColor="text1" w:themeTint="F2"/>
          <w:sz w:val="24"/>
          <w:szCs w:val="24"/>
        </w:rPr>
      </w:r>
      <w:r w:rsidR="008C65B5"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8C65B5" w:rsidRPr="0067103E">
        <w:rPr>
          <w:rFonts w:ascii="Times New Roman" w:eastAsia="Times New Roman" w:hAnsi="Times New Roman" w:cs="Times New Roman"/>
          <w:noProof/>
          <w:color w:val="0D0D0D" w:themeColor="text1" w:themeTint="F2"/>
          <w:sz w:val="24"/>
          <w:szCs w:val="24"/>
        </w:rPr>
        <w:t>[100, 101, 108]</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The information obtained from such population-level studies are critically important for guiding not only future research but also targeted surveillance efforts as well as allocation of resources for prevention, control, and treatment of PPD. Therefore, the objective of this study was to investigate and identify predictors of PPD </w:t>
      </w:r>
      <w:r w:rsidRPr="0067103E">
        <w:rPr>
          <w:rFonts w:ascii="Times New Roman" w:eastAsia="Times New Roman" w:hAnsi="Times New Roman" w:cs="Times New Roman"/>
          <w:color w:val="0D0D0D" w:themeColor="text1" w:themeTint="F2"/>
          <w:sz w:val="24"/>
          <w:szCs w:val="24"/>
        </w:rPr>
        <w:lastRenderedPageBreak/>
        <w:t xml:space="preserve">among North Dakota women in order to inform public health programs geared towards curbing the problem. </w:t>
      </w:r>
    </w:p>
    <w:p w14:paraId="42A878C6" w14:textId="77777777" w:rsidR="005F4864" w:rsidRPr="0067103E" w:rsidRDefault="005F4864" w:rsidP="007E5985">
      <w:pPr>
        <w:spacing w:after="0" w:line="480" w:lineRule="auto"/>
        <w:rPr>
          <w:rFonts w:ascii="Times New Roman" w:eastAsia="Times New Roman" w:hAnsi="Times New Roman" w:cs="Times New Roman"/>
          <w:color w:val="0D0D0D" w:themeColor="text1" w:themeTint="F2"/>
          <w:sz w:val="24"/>
          <w:szCs w:val="24"/>
        </w:rPr>
      </w:pPr>
    </w:p>
    <w:p w14:paraId="19D27B6A" w14:textId="302C8A35" w:rsidR="005E7B94" w:rsidRPr="0067103E" w:rsidRDefault="0074289D" w:rsidP="007E5985">
      <w:pPr>
        <w:pStyle w:val="Heading5"/>
        <w:spacing w:line="480" w:lineRule="auto"/>
      </w:pPr>
      <w:bookmarkStart w:id="101" w:name="_Toc106873622"/>
      <w:r w:rsidRPr="0067103E">
        <w:rPr>
          <w:rFonts w:ascii="Times New Roman" w:hAnsi="Times New Roman"/>
          <w:b/>
          <w:bCs/>
          <w:color w:val="0D0D0D" w:themeColor="text1" w:themeTint="F2"/>
          <w:sz w:val="24"/>
          <w:szCs w:val="24"/>
        </w:rPr>
        <w:t xml:space="preserve">4.3 </w:t>
      </w:r>
      <w:r w:rsidR="00A43242" w:rsidRPr="0067103E">
        <w:rPr>
          <w:rFonts w:ascii="Times New Roman" w:hAnsi="Times New Roman"/>
          <w:b/>
          <w:bCs/>
          <w:color w:val="0D0D0D" w:themeColor="text1" w:themeTint="F2"/>
          <w:sz w:val="24"/>
          <w:szCs w:val="24"/>
        </w:rPr>
        <w:t>Methods</w:t>
      </w:r>
      <w:bookmarkEnd w:id="101"/>
    </w:p>
    <w:p w14:paraId="7EE3DE79" w14:textId="7965FAD5" w:rsidR="005E7B94" w:rsidRPr="0067103E" w:rsidRDefault="008E5C42" w:rsidP="007E5985">
      <w:pPr>
        <w:pStyle w:val="Heading7"/>
        <w:spacing w:line="480" w:lineRule="auto"/>
      </w:pPr>
      <w:bookmarkStart w:id="102" w:name="_Toc106873623"/>
      <w:r w:rsidRPr="0067103E">
        <w:rPr>
          <w:rFonts w:ascii="Times New Roman" w:hAnsi="Times New Roman"/>
          <w:b/>
          <w:bCs/>
          <w:color w:val="0D0D0D" w:themeColor="text1" w:themeTint="F2"/>
        </w:rPr>
        <w:t xml:space="preserve">4.3.1 </w:t>
      </w:r>
      <w:r w:rsidR="00A43242" w:rsidRPr="0067103E">
        <w:rPr>
          <w:rFonts w:ascii="Times New Roman" w:hAnsi="Times New Roman"/>
          <w:b/>
          <w:bCs/>
          <w:color w:val="0D0D0D" w:themeColor="text1" w:themeTint="F2"/>
        </w:rPr>
        <w:t>Ethics Approval</w:t>
      </w:r>
      <w:bookmarkEnd w:id="102"/>
    </w:p>
    <w:p w14:paraId="5427A422" w14:textId="77E3E0CD" w:rsidR="004F2CE1" w:rsidRDefault="00A43242" w:rsidP="005F4864">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This study was reviewed and approved by the North Dakota Department of Health (</w:t>
      </w:r>
      <w:proofErr w:type="spellStart"/>
      <w:r w:rsidRPr="0067103E">
        <w:rPr>
          <w:rFonts w:ascii="Times New Roman" w:eastAsia="Times New Roman" w:hAnsi="Times New Roman" w:cs="Times New Roman"/>
          <w:color w:val="0D0D0D" w:themeColor="text1" w:themeTint="F2"/>
          <w:sz w:val="24"/>
          <w:szCs w:val="24"/>
        </w:rPr>
        <w:t>NDDoH</w:t>
      </w:r>
      <w:proofErr w:type="spellEnd"/>
      <w:r w:rsidRPr="0067103E">
        <w:rPr>
          <w:rFonts w:ascii="Times New Roman" w:eastAsia="Times New Roman" w:hAnsi="Times New Roman" w:cs="Times New Roman"/>
          <w:color w:val="0D0D0D" w:themeColor="text1" w:themeTint="F2"/>
          <w:sz w:val="24"/>
          <w:szCs w:val="24"/>
        </w:rPr>
        <w:t xml:space="preserve">) Institutional Review Board (IRB) and the University of Tennessee IRB (IRB Number: UTK IRB-21-06599-XM). </w:t>
      </w:r>
    </w:p>
    <w:p w14:paraId="7C3419DF" w14:textId="77777777" w:rsidR="005F4864" w:rsidRPr="0067103E" w:rsidRDefault="005F4864" w:rsidP="007E5985">
      <w:pPr>
        <w:spacing w:after="0" w:line="480" w:lineRule="auto"/>
        <w:rPr>
          <w:rFonts w:ascii="Times New Roman" w:eastAsia="Times New Roman" w:hAnsi="Times New Roman" w:cs="Times New Roman"/>
          <w:color w:val="0D0D0D" w:themeColor="text1" w:themeTint="F2"/>
          <w:sz w:val="24"/>
          <w:szCs w:val="24"/>
        </w:rPr>
      </w:pPr>
    </w:p>
    <w:p w14:paraId="3CA6C536" w14:textId="69AB89B8" w:rsidR="005E7B94" w:rsidRPr="0067103E" w:rsidRDefault="00EF061E" w:rsidP="007E5985">
      <w:pPr>
        <w:pStyle w:val="Heading7"/>
        <w:spacing w:line="480" w:lineRule="auto"/>
      </w:pPr>
      <w:bookmarkStart w:id="103" w:name="_Toc106873624"/>
      <w:r w:rsidRPr="0067103E">
        <w:rPr>
          <w:rFonts w:ascii="Times New Roman" w:hAnsi="Times New Roman"/>
          <w:b/>
          <w:bCs/>
          <w:color w:val="0D0D0D" w:themeColor="text1" w:themeTint="F2"/>
        </w:rPr>
        <w:t xml:space="preserve">4.3.2 </w:t>
      </w:r>
      <w:r w:rsidR="00A43242" w:rsidRPr="0067103E">
        <w:rPr>
          <w:rFonts w:ascii="Times New Roman" w:hAnsi="Times New Roman"/>
          <w:b/>
          <w:bCs/>
          <w:color w:val="0D0D0D" w:themeColor="text1" w:themeTint="F2"/>
        </w:rPr>
        <w:t>Study Area</w:t>
      </w:r>
      <w:bookmarkEnd w:id="103"/>
    </w:p>
    <w:p w14:paraId="74D386E7" w14:textId="66779F43" w:rsidR="000D1D27" w:rsidRDefault="00A43242" w:rsidP="005F4864">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All 53 counties of North Dakota, which had a population of 762,062 in 2019, were included in the study. North Dakota’s racial composition in 2019 was 87.0% White, 5.5% American Indian/Native American, and 7.5% all other races </w:t>
      </w:r>
      <w:r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&lt;EndNote&gt;&lt;Cite&gt;&lt;Author&gt;U.S. Census Bureau&lt;/Author&gt;&lt;Year&gt;2020&lt;/Year&gt;&lt;RecNum&gt;109&lt;/RecNum&gt;&lt;DisplayText&gt;[158]&lt;/DisplayText&gt;&lt;record&gt;&lt;rec-number&gt;109&lt;/rec-number&gt;&lt;foreign-keys&gt;&lt;key app="EN" db-id="p2fxt0pr7aearwefaesvdww8r9r5ewxxrt2e" timestamp="1647522847"&gt;109&lt;/key&gt;&lt;/foreign-keys&gt;&lt;ref-type name="Web Page"&gt;12&lt;/ref-type&gt;&lt;contributors&gt;&lt;authors&gt;&lt;author&gt;U.S. Census Bureau,&lt;/author&gt;&lt;/authors&gt;&lt;secondary-authors&gt;&lt;author&gt;U.S Census Bureau&lt;/author&gt;&lt;/secondary-authors&gt;&lt;/contributors&gt;&lt;titles&gt;&lt;title&gt;North Dakota State Profile&lt;/title&gt;&lt;secondary-title&gt;2020 State Profile&lt;/secondary-title&gt;&lt;/titles&gt;&lt;volume&gt;2021&lt;/volume&gt;&lt;number&gt;12/11/2021&lt;/number&gt;&lt;dates&gt;&lt;year&gt;2020&lt;/year&gt;&lt;/dates&gt;&lt;publisher&gt;U.S Census Bureau&lt;/publisher&gt;&lt;urls&gt;&lt;related-urls&gt;&lt;url&gt;https://data.census.gov/cedsci/map?q=north%20dakota&amp;amp;g=0100000US&amp;amp;tid=GOVSTIMESERIES.CG00ORG01&amp;amp;cid=AMOUNT&amp;amp;nkd=SVY_COMP~01,AGG_DESC~EP0005,GOVTYPE~001&amp;amp;vintage=2021&amp;amp;layer=VT_2021_950_00_PY_D1&amp;amp;mode=thematic&amp;amp;loc=39.2383,-98.0000,z6.0000&lt;/url&gt;&lt;/related-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[158]</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Approximately 4% of the residents were of Hispanic ethnicity. The median household income in North Dakota during the study period ranged from $61,843 in 2017 to $64, 894 in 2019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PEVuZE5vdGU+PENpdGU+PEF1dGhvcj5VLlMuIENlbnN1cyBCdXJlYXU8L0F1dGhvcj48WWVhcj4y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</w:fldData>
        </w:fldChar>
      </w:r>
      <w:r w:rsidR="00DB5E6B" w:rsidRPr="0067103E">
        <w:rPr>
          <w:rFonts w:ascii="Times New Roman" w:eastAsia="Times New Roman" w:hAnsi="Times New Roman" w:cs="Times New Roman"/>
          <w:color w:val="0D0D0D" w:themeColor="text1" w:themeTint="F2"/>
          <w:sz w:val="24"/>
          <w:szCs w:val="24"/>
        </w:rPr>
        <w:instrText xml:space="preserve"> ADDIN EN.CITE </w:instrText>
      </w:r>
      <w:r w:rsidR="00DB5E6B" w:rsidRPr="0067103E">
        <w:rPr>
          <w:rFonts w:ascii="Times New Roman" w:eastAsia="Times New Roman" w:hAnsi="Times New Roman" w:cs="Times New Roman"/>
          <w:color w:val="0D0D0D" w:themeColor="text1" w:themeTint="F2"/>
          <w:sz w:val="24"/>
          <w:szCs w:val="24"/>
        </w:rPr>
        <w:fldChar w:fldCharType="begin">
          <w:fldData xml:space="preserve">PEVuZE5vdGU+PENpdGU+PEF1dGhvcj5VLlMuIENlbnN1cyBCdXJlYXU8L0F1dGhvcj48WWVhcj4y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</w:fldData>
        </w:fldChar>
      </w:r>
      <w:r w:rsidR="00DB5E6B" w:rsidRPr="0067103E">
        <w:rPr>
          <w:rFonts w:ascii="Times New Roman" w:eastAsia="Times New Roman" w:hAnsi="Times New Roman" w:cs="Times New Roman"/>
          <w:color w:val="0D0D0D" w:themeColor="text1" w:themeTint="F2"/>
          <w:sz w:val="24"/>
          <w:szCs w:val="24"/>
        </w:rPr>
        <w:instrText xml:space="preserve"> ADDIN EN.CITE.DATA </w:instrText>
      </w:r>
      <w:r w:rsidR="00DB5E6B" w:rsidRPr="0067103E">
        <w:rPr>
          <w:rFonts w:ascii="Times New Roman" w:eastAsia="Times New Roman" w:hAnsi="Times New Roman" w:cs="Times New Roman"/>
          <w:color w:val="0D0D0D" w:themeColor="text1" w:themeTint="F2"/>
          <w:sz w:val="24"/>
          <w:szCs w:val="24"/>
        </w:rPr>
      </w:r>
      <w:r w:rsidR="00DB5E6B"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[158, 159]</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The study population included the cohort of live births (30,565 total births) occurring among North Dakota residents from 2017 to 2019 based on weighted responses to the North Dakota Pregnancy Risk Assessment Monitoring System (ND PRAMS).</w:t>
      </w:r>
    </w:p>
    <w:p w14:paraId="1625C89A" w14:textId="77777777" w:rsidR="005F4864" w:rsidRPr="0067103E" w:rsidRDefault="005F4864" w:rsidP="007E5985">
      <w:pPr>
        <w:spacing w:after="0" w:line="480" w:lineRule="auto"/>
        <w:rPr>
          <w:rFonts w:ascii="Times New Roman" w:eastAsia="Times New Roman" w:hAnsi="Times New Roman" w:cs="Times New Roman"/>
          <w:color w:val="0D0D0D" w:themeColor="text1" w:themeTint="F2"/>
          <w:sz w:val="24"/>
          <w:szCs w:val="24"/>
        </w:rPr>
      </w:pPr>
    </w:p>
    <w:p w14:paraId="5F03239A" w14:textId="10A57A06" w:rsidR="00A43242" w:rsidRPr="0067103E" w:rsidRDefault="00EF061E" w:rsidP="007E5985">
      <w:pPr>
        <w:pStyle w:val="Heading7"/>
        <w:spacing w:line="480" w:lineRule="auto"/>
        <w:rPr>
          <w:rFonts w:ascii="Times New Roman" w:hAnsi="Times New Roman"/>
          <w:b/>
          <w:bCs/>
          <w:color w:val="0D0D0D" w:themeColor="text1" w:themeTint="F2"/>
        </w:rPr>
      </w:pPr>
      <w:bookmarkStart w:id="104" w:name="_Toc106873625"/>
      <w:r w:rsidRPr="0067103E">
        <w:rPr>
          <w:rFonts w:ascii="Times New Roman" w:hAnsi="Times New Roman"/>
          <w:b/>
          <w:bCs/>
          <w:color w:val="0D0D0D" w:themeColor="text1" w:themeTint="F2"/>
        </w:rPr>
        <w:t>4.</w:t>
      </w:r>
      <w:r w:rsidR="00623388" w:rsidRPr="0067103E">
        <w:rPr>
          <w:rFonts w:ascii="Times New Roman" w:hAnsi="Times New Roman"/>
          <w:b/>
          <w:bCs/>
          <w:color w:val="0D0D0D" w:themeColor="text1" w:themeTint="F2"/>
        </w:rPr>
        <w:t xml:space="preserve">3.3 </w:t>
      </w:r>
      <w:r w:rsidR="00A43242" w:rsidRPr="0067103E">
        <w:rPr>
          <w:rFonts w:ascii="Times New Roman" w:hAnsi="Times New Roman"/>
          <w:b/>
          <w:bCs/>
          <w:color w:val="0D0D0D" w:themeColor="text1" w:themeTint="F2"/>
        </w:rPr>
        <w:t>Data Sources &amp; Management</w:t>
      </w:r>
      <w:bookmarkEnd w:id="104"/>
      <w:r w:rsidR="00A43242" w:rsidRPr="0067103E">
        <w:rPr>
          <w:rFonts w:ascii="Times New Roman" w:hAnsi="Times New Roman"/>
          <w:b/>
          <w:bCs/>
          <w:color w:val="0D0D0D" w:themeColor="text1" w:themeTint="F2"/>
        </w:rPr>
        <w:t xml:space="preserve"> </w:t>
      </w:r>
    </w:p>
    <w:p w14:paraId="1679B712" w14:textId="6E07F561" w:rsidR="00A43242" w:rsidRPr="0067103E" w:rsidRDefault="00A43242" w:rsidP="005F4864">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Data for this study were obtained from the ND PRAMS, a population-based surveillance system designed by the Centers for Disease Control and Prevention (CDC) in collaboration with </w:t>
      </w:r>
      <w:r w:rsidRPr="0067103E">
        <w:rPr>
          <w:rFonts w:ascii="Times New Roman" w:eastAsia="Times New Roman" w:hAnsi="Times New Roman" w:cs="Times New Roman"/>
          <w:color w:val="0D0D0D" w:themeColor="text1" w:themeTint="F2"/>
          <w:sz w:val="24"/>
          <w:szCs w:val="24"/>
        </w:rPr>
        <w:lastRenderedPageBreak/>
        <w:t xml:space="preserve">the North Dakota Department of Health </w:t>
      </w:r>
      <w:r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&lt;EndNote&gt;&lt;Cite&gt;&lt;Author&gt;Centers for Disease Control and Prevention&lt;/Author&gt;&lt;Year&gt;2018&lt;/Year&gt;&lt;RecNum&gt;45&lt;/RecNum&gt;&lt;DisplayText&gt;[155]&lt;/DisplayText&gt;&lt;record&gt;&lt;rec-number&gt;45&lt;/rec-number&gt;&lt;foreign-keys&gt;&lt;key app="EN" db-id="p2fxt0pr7aearwefaesvdww8r9r5ewxxrt2e" timestamp="1542224596"&gt;45&lt;/key&gt;&lt;/foreign-keys&gt;&lt;ref-type name="Web Page"&gt;12&lt;/ref-type&gt;&lt;contributors&gt;&lt;authors&gt;&lt;author&gt;Centers for Disease Control and Prevention,&lt;/author&gt;&lt;/authors&gt;&lt;/contributors&gt;&lt;titles&gt;&lt;title&gt;About PRAMS &lt;/title&gt;&lt;/titles&gt;&lt;volume&gt;2018&lt;/volume&gt;&lt;number&gt;10/31/2018&lt;/number&gt;&lt;dates&gt;&lt;year&gt;2018&lt;/year&gt;&lt;/dates&gt;&lt;publisher&gt;Centers for Disease Control and Prevention&lt;/publisher&gt;&lt;urls&gt;&lt;related-urls&gt;&lt;url&gt;https://www.cdc.gov/prams/index.htm&lt;/url&gt;&lt;/related-urls&gt;&lt;/urls&gt;&lt;/record&gt;&lt;/Cite&gt;&lt;/EndNote&gt;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[155]</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The ND PRAMS Program conducts surveillance on maternal attitudes, behaviors, experiences, and outcomes. Survey questions are used to collect data focusing on critical time periods preceding pregnancy, during pregnancy and in the postpartum period, which are known to affect perinatal outcomes. Since 2017, North Dakota has employed the standard PRAMS data collection methodology, described in detail elsewhere </w:t>
      </w:r>
      <w:r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&lt;EndNote&gt;&lt;Cite&gt;&lt;Author&gt;Centers for Disease Control and Prevention&lt;/Author&gt;&lt;Year&gt;2018&lt;/Year&gt;&lt;RecNum&gt;45&lt;/RecNum&gt;&lt;DisplayText&gt;[155, 162]&lt;/DisplayText&gt;&lt;record&gt;&lt;rec-number&gt;45&lt;/rec-number&gt;&lt;foreign-keys&gt;&lt;key app="EN" db-id="p2fxt0pr7aearwefaesvdww8r9r5ewxxrt2e" timestamp="1542224596"&gt;45&lt;/key&gt;&lt;/foreign-keys&gt;&lt;ref-type name="Web Page"&gt;12&lt;/ref-type&gt;&lt;contributors&gt;&lt;authors&gt;&lt;author&gt;Centers for Disease Control and Prevention,&lt;/author&gt;&lt;/authors&gt;&lt;/contributors&gt;&lt;titles&gt;&lt;title&gt;About PRAMS &lt;/title&gt;&lt;/titles&gt;&lt;volume&gt;2018&lt;/volume&gt;&lt;number&gt;10/31/2018&lt;/number&gt;&lt;dates&gt;&lt;year&gt;2018&lt;/year&gt;&lt;/dates&gt;&lt;publisher&gt;Centers for Disease Control and Prevention&lt;/publisher&gt;&lt;urls&gt;&lt;related-urls&gt;&lt;url&gt;https://www.cdc.gov/prams/index.htm&lt;/url&gt;&lt;/related-urls&gt;&lt;/urls&gt;&lt;/record&gt;&lt;/Cite&gt;&lt;Cite&gt;&lt;Author&gt;North Dakota Department of Health&lt;/Author&gt;&lt;Year&gt;2017&lt;/Year&gt;&lt;RecNum&gt;115&lt;/RecNum&gt;&lt;record&gt;&lt;rec-number&gt;115&lt;/rec-number&gt;&lt;foreign-keys&gt;&lt;key app="EN" db-id="p2fxt0pr7aearwefaesvdww8r9r5ewxxrt2e" timestamp="1647616988"&gt;115&lt;/key&gt;&lt;/foreign-keys&gt;&lt;ref-type name="Government Document"&gt;46&lt;/ref-type&gt;&lt;contributors&gt;&lt;authors&gt;&lt;author&gt;North Dakota Department of Health,&lt;/author&gt;&lt;/authors&gt;&lt;secondary-authors&gt;&lt;author&gt;North Dakota Department of Health&lt;/author&gt;&lt;/secondary-authors&gt;&lt;/contributors&gt;&lt;titles&gt;&lt;title&gt;North Dakota Pregnancy Risk Assessment Monitoring System Questionnaire&lt;/title&gt;&lt;/titles&gt;&lt;pages&gt;1-21&lt;/pages&gt;&lt;dates&gt;&lt;year&gt;2017&lt;/year&gt;&lt;/dates&gt;&lt;pub-location&gt;North Dakota Department of Health&lt;/pub-location&gt;&lt;urls&gt;&lt;related-urls&gt;&lt;url&gt;https://www.health.nd.gov/sites/www/files/documents/Files/OSE/PRAMS/ND_PRAMS_Questionnaire.pdf&lt;/url&gt;&lt;/related-urls&gt;&lt;/urls&gt;&lt;custom1&gt;North Dakota Department of Health&lt;/custom1&gt;&lt;/record&gt;&lt;/Cite&gt;&lt;/EndNote&gt;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[155, 162]</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Briefly, a stratified random sample of women identified in the birth certificate dataset is invited to participate in the survey. In the North Dakota PRAMS, approximately 14.8% of the women that had live births were sampled between 2017 and 2019. The North Dakota PRAMS’ response rate was 70.2% in 2017, 59.9% in 2018, and 59.1% in 2019 </w:t>
      </w:r>
      <w:r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&lt;EndNote&gt;&lt;Cite&gt;&lt;Author&gt;Centers for Disease Control and Prevention&lt;/Author&gt;&lt;Year&gt;2018&lt;/Year&gt;&lt;RecNum&gt;45&lt;/RecNum&gt;&lt;DisplayText&gt;[155, 162]&lt;/DisplayText&gt;&lt;record&gt;&lt;rec-number&gt;45&lt;/rec-number&gt;&lt;foreign-keys&gt;&lt;key app="EN" db-id="p2fxt0pr7aearwefaesvdww8r9r5ewxxrt2e" timestamp="1542224596"&gt;45&lt;/key&gt;&lt;/foreign-keys&gt;&lt;ref-type name="Web Page"&gt;12&lt;/ref-type&gt;&lt;contributors&gt;&lt;authors&gt;&lt;author&gt;Centers for Disease Control and Prevention,&lt;/author&gt;&lt;/authors&gt;&lt;/contributors&gt;&lt;titles&gt;&lt;title&gt;About PRAMS &lt;/title&gt;&lt;/titles&gt;&lt;volume&gt;2018&lt;/volume&gt;&lt;number&gt;10/31/2018&lt;/number&gt;&lt;dates&gt;&lt;year&gt;2018&lt;/year&gt;&lt;/dates&gt;&lt;publisher&gt;Centers for Disease Control and Prevention&lt;/publisher&gt;&lt;urls&gt;&lt;related-urls&gt;&lt;url&gt;https://www.cdc.gov/prams/index.htm&lt;/url&gt;&lt;/related-urls&gt;&lt;/urls&gt;&lt;/record&gt;&lt;/Cite&gt;&lt;Cite&gt;&lt;Author&gt;North Dakota Department of Health&lt;/Author&gt;&lt;Year&gt;2017&lt;/Year&gt;&lt;RecNum&gt;115&lt;/RecNum&gt;&lt;record&gt;&lt;rec-number&gt;115&lt;/rec-number&gt;&lt;foreign-keys&gt;&lt;key app="EN" db-id="p2fxt0pr7aearwefaesvdww8r9r5ewxxrt2e" timestamp="1647616988"&gt;115&lt;/key&gt;&lt;/foreign-keys&gt;&lt;ref-type name="Government Document"&gt;46&lt;/ref-type&gt;&lt;contributors&gt;&lt;authors&gt;&lt;author&gt;North Dakota Department of Health,&lt;/author&gt;&lt;/authors&gt;&lt;secondary-authors&gt;&lt;author&gt;North Dakota Department of Health&lt;/author&gt;&lt;/secondary-authors&gt;&lt;/contributors&gt;&lt;titles&gt;&lt;title&gt;North Dakota Pregnancy Risk Assessment Monitoring System Questionnaire&lt;/title&gt;&lt;/titles&gt;&lt;pages&gt;1-21&lt;/pages&gt;&lt;dates&gt;&lt;year&gt;2017&lt;/year&gt;&lt;/dates&gt;&lt;pub-location&gt;North Dakota Department of Health&lt;/pub-location&gt;&lt;urls&gt;&lt;related-urls&gt;&lt;url&gt;https://www.health.nd.gov/sites/www/files/documents/Files/OSE/PRAMS/ND_PRAMS_Questionnaire.pdf&lt;/url&gt;&lt;/related-urls&gt;&lt;/urls&gt;&lt;custom1&gt;North Dakota Department of Health&lt;/custom1&gt;&lt;/record&gt;&lt;/Cite&gt;&lt;/EndNote&gt;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[155, 162]</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These response rates were well above the 55% threshold for a weighted countrywide representative sample </w:t>
      </w:r>
      <w:r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&lt;EndNote&gt;&lt;Cite&gt;&lt;Author&gt;Centers for Disease Control and Prevention&lt;/Author&gt;&lt;Year&gt;2018&lt;/Year&gt;&lt;RecNum&gt;45&lt;/RecNum&gt;&lt;DisplayText&gt;[155]&lt;/DisplayText&gt;&lt;record&gt;&lt;rec-number&gt;45&lt;/rec-number&gt;&lt;foreign-keys&gt;&lt;key app="EN" db-id="p2fxt0pr7aearwefaesvdww8r9r5ewxxrt2e" timestamp="1542224596"&gt;45&lt;/key&gt;&lt;/foreign-keys&gt;&lt;ref-type name="Web Page"&gt;12&lt;/ref-type&gt;&lt;contributors&gt;&lt;authors&gt;&lt;author&gt;Centers for Disease Control and Prevention,&lt;/author&gt;&lt;/authors&gt;&lt;/contributors&gt;&lt;titles&gt;&lt;title&gt;About PRAMS &lt;/title&gt;&lt;/titles&gt;&lt;volume&gt;2018&lt;/volume&gt;&lt;number&gt;10/31/2018&lt;/number&gt;&lt;dates&gt;&lt;year&gt;2018&lt;/year&gt;&lt;/dates&gt;&lt;publisher&gt;Centers for Disease Control and Prevention&lt;/publisher&gt;&lt;urls&gt;&lt;related-urls&gt;&lt;url&gt;https://www.cdc.gov/prams/index.htm&lt;/url&gt;&lt;/related-urls&gt;&lt;/urls&gt;&lt;/record&gt;&lt;/Cite&gt;&lt;/EndNote&gt;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[155]</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w:t>
      </w:r>
    </w:p>
    <w:p w14:paraId="23DFB8B0" w14:textId="39611E64" w:rsidR="000D1D27" w:rsidRDefault="00A43242" w:rsidP="002E37EA">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The North Dakota PRAMS questionnaire covers an array of topics on maternal behaviors and experiences. It includes questions on smoking, body mass index, substance abuse, childhood adversity, prenatal care and other healthcare provider access, insurance status, and information covered by healthcare providers during healthcare visits. The questionnaire also contains questions on healthcare outcomes, such as, postpartum depression, hypertension, and diabetes </w:t>
      </w:r>
      <w:r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&lt;EndNote&gt;&lt;Cite&gt;&lt;Author&gt;North Dakota Department of Health&lt;/Author&gt;&lt;Year&gt;2017&lt;/Year&gt;&lt;RecNum&gt;115&lt;/RecNum&gt;&lt;DisplayText&gt;[162]&lt;/DisplayText&gt;&lt;record&gt;&lt;rec-number&gt;115&lt;/rec-number&gt;&lt;foreign-keys&gt;&lt;key app="EN" db-id="p2fxt0pr7aearwefaesvdww8r9r5ewxxrt2e" timestamp="1647616988"&gt;115&lt;/key&gt;&lt;/foreign-keys&gt;&lt;ref-type name="Government Document"&gt;46&lt;/ref-type&gt;&lt;contributors&gt;&lt;authors&gt;&lt;author&gt;North Dakota Department of Health,&lt;/author&gt;&lt;/authors&gt;&lt;secondary-authors&gt;&lt;author&gt;North Dakota Department of Health&lt;/author&gt;&lt;/secondary-authors&gt;&lt;/contributors&gt;&lt;titles&gt;&lt;title&gt;North Dakota Pregnancy Risk Assessment Monitoring System Questionnaire&lt;/title&gt;&lt;/titles&gt;&lt;pages&gt;1-21&lt;/pages&gt;&lt;dates&gt;&lt;year&gt;2017&lt;/year&gt;&lt;/dates&gt;&lt;pub-location&gt;North Dakota Department of Health&lt;/pub-location&gt;&lt;urls&gt;&lt;related-urls&gt;&lt;url&gt;https://www.health.nd.gov/sites/www/files/documents/Files/OSE/PRAMS/ND_PRAMS_Questionnaire.pdf&lt;/url&gt;&lt;/related-urls&gt;&lt;/urls&gt;&lt;custom1&gt;North Dakota Department of Health&lt;/custom1&gt;&lt;/record&gt;&lt;/Cite&gt;&lt;/EndNote&gt;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[162]</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w:t>
      </w:r>
    </w:p>
    <w:p w14:paraId="5DD7A5B0" w14:textId="77777777" w:rsidR="005F4864" w:rsidRPr="0067103E" w:rsidRDefault="005F4864" w:rsidP="007E5985">
      <w:pPr>
        <w:spacing w:after="0" w:line="480" w:lineRule="auto"/>
        <w:rPr>
          <w:rFonts w:ascii="Times New Roman" w:eastAsia="Times New Roman" w:hAnsi="Times New Roman" w:cs="Times New Roman"/>
          <w:color w:val="0D0D0D" w:themeColor="text1" w:themeTint="F2"/>
          <w:sz w:val="24"/>
          <w:szCs w:val="24"/>
        </w:rPr>
      </w:pPr>
    </w:p>
    <w:p w14:paraId="31B1ED01" w14:textId="17F87372" w:rsidR="00A43242" w:rsidRPr="0067103E" w:rsidRDefault="00CF1A68" w:rsidP="007E5985">
      <w:pPr>
        <w:pStyle w:val="Heading8"/>
        <w:spacing w:line="480" w:lineRule="auto"/>
        <w:rPr>
          <w:rFonts w:ascii="Times New Roman" w:hAnsi="Times New Roman"/>
          <w:b/>
          <w:bCs/>
          <w:i w:val="0"/>
          <w:iCs w:val="0"/>
          <w:color w:val="0D0D0D" w:themeColor="text1" w:themeTint="F2"/>
          <w:sz w:val="24"/>
          <w:szCs w:val="24"/>
        </w:rPr>
      </w:pPr>
      <w:bookmarkStart w:id="105" w:name="_Toc106873626"/>
      <w:r w:rsidRPr="0067103E">
        <w:rPr>
          <w:rFonts w:ascii="Times New Roman" w:hAnsi="Times New Roman"/>
          <w:b/>
          <w:bCs/>
          <w:i w:val="0"/>
          <w:iCs w:val="0"/>
          <w:color w:val="0D0D0D" w:themeColor="text1" w:themeTint="F2"/>
          <w:sz w:val="24"/>
          <w:szCs w:val="24"/>
        </w:rPr>
        <w:t xml:space="preserve">4.3.3.1 </w:t>
      </w:r>
      <w:r w:rsidR="00A43242" w:rsidRPr="0067103E">
        <w:rPr>
          <w:rFonts w:ascii="Times New Roman" w:hAnsi="Times New Roman"/>
          <w:b/>
          <w:bCs/>
          <w:i w:val="0"/>
          <w:iCs w:val="0"/>
          <w:color w:val="0D0D0D" w:themeColor="text1" w:themeTint="F2"/>
          <w:sz w:val="24"/>
          <w:szCs w:val="24"/>
        </w:rPr>
        <w:t xml:space="preserve">Outcome </w:t>
      </w:r>
      <w:r w:rsidR="005F374C" w:rsidRPr="0067103E">
        <w:rPr>
          <w:rFonts w:ascii="Times New Roman" w:hAnsi="Times New Roman"/>
          <w:b/>
          <w:bCs/>
          <w:i w:val="0"/>
          <w:iCs w:val="0"/>
          <w:color w:val="0D0D0D" w:themeColor="text1" w:themeTint="F2"/>
          <w:sz w:val="24"/>
          <w:szCs w:val="24"/>
        </w:rPr>
        <w:t>V</w:t>
      </w:r>
      <w:r w:rsidR="00A43242" w:rsidRPr="0067103E">
        <w:rPr>
          <w:rFonts w:ascii="Times New Roman" w:hAnsi="Times New Roman"/>
          <w:b/>
          <w:bCs/>
          <w:i w:val="0"/>
          <w:iCs w:val="0"/>
          <w:color w:val="0D0D0D" w:themeColor="text1" w:themeTint="F2"/>
          <w:sz w:val="24"/>
          <w:szCs w:val="24"/>
        </w:rPr>
        <w:t>ariable, Post-partum Depression</w:t>
      </w:r>
      <w:bookmarkEnd w:id="105"/>
    </w:p>
    <w:p w14:paraId="0C12E443" w14:textId="707DA188" w:rsidR="00A43242" w:rsidRPr="0067103E" w:rsidRDefault="00A43242" w:rsidP="005F4864">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Postpartum depression was defined based on responses to two questions: “Since your baby was born, how often have you felt down, depressed, or hopeless?” and “Since your new baby was born, how often have you had little interest or little pleasure in doing things?” Women </w:t>
      </w:r>
      <w:r w:rsidRPr="0067103E">
        <w:rPr>
          <w:rFonts w:ascii="Times New Roman" w:eastAsia="Times New Roman" w:hAnsi="Times New Roman" w:cs="Times New Roman"/>
          <w:color w:val="0D0D0D" w:themeColor="text1" w:themeTint="F2"/>
          <w:sz w:val="24"/>
          <w:szCs w:val="24"/>
        </w:rPr>
        <w:lastRenderedPageBreak/>
        <w:t xml:space="preserve">who responded that they “often” or “always” experienced these symptoms to at least one of these questions were classified as experiencing symptoms of PPD. Those who responded “sometimes” “rarely” or “never” to both of these questions were classified as not having PPD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PEVuZE5vdGU+PENpdGU+PEF1dGhvcj5CYXVtYW48L0F1dGhvcj48WWVhcj4yMDIwPC9ZZWFyPjxS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</w:fldData>
        </w:fldChar>
      </w:r>
      <w:r w:rsidR="00DB5E6B" w:rsidRPr="0067103E">
        <w:rPr>
          <w:rFonts w:ascii="Times New Roman" w:eastAsia="Times New Roman" w:hAnsi="Times New Roman" w:cs="Times New Roman"/>
          <w:color w:val="0D0D0D" w:themeColor="text1" w:themeTint="F2"/>
          <w:sz w:val="24"/>
          <w:szCs w:val="24"/>
        </w:rPr>
        <w:instrText xml:space="preserve"> ADDIN EN.CITE </w:instrText>
      </w:r>
      <w:r w:rsidR="00DB5E6B" w:rsidRPr="0067103E">
        <w:rPr>
          <w:rFonts w:ascii="Times New Roman" w:eastAsia="Times New Roman" w:hAnsi="Times New Roman" w:cs="Times New Roman"/>
          <w:color w:val="0D0D0D" w:themeColor="text1" w:themeTint="F2"/>
          <w:sz w:val="24"/>
          <w:szCs w:val="24"/>
        </w:rPr>
        <w:fldChar w:fldCharType="begin">
          <w:fldData xml:space="preserve">PEVuZE5vdGU+PENpdGU+PEF1dGhvcj5CYXVtYW48L0F1dGhvcj48WWVhcj4yMDIwPC9ZZWFyPjxS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</w:fldData>
        </w:fldChar>
      </w:r>
      <w:r w:rsidR="00DB5E6B" w:rsidRPr="0067103E">
        <w:rPr>
          <w:rFonts w:ascii="Times New Roman" w:eastAsia="Times New Roman" w:hAnsi="Times New Roman" w:cs="Times New Roman"/>
          <w:color w:val="0D0D0D" w:themeColor="text1" w:themeTint="F2"/>
          <w:sz w:val="24"/>
          <w:szCs w:val="24"/>
        </w:rPr>
        <w:instrText xml:space="preserve"> ADDIN EN.CITE.DATA </w:instrText>
      </w:r>
      <w:r w:rsidR="00DB5E6B" w:rsidRPr="0067103E">
        <w:rPr>
          <w:rFonts w:ascii="Times New Roman" w:eastAsia="Times New Roman" w:hAnsi="Times New Roman" w:cs="Times New Roman"/>
          <w:color w:val="0D0D0D" w:themeColor="text1" w:themeTint="F2"/>
          <w:sz w:val="24"/>
          <w:szCs w:val="24"/>
        </w:rPr>
      </w:r>
      <w:r w:rsidR="00DB5E6B"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[100, 160]</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w:t>
      </w:r>
    </w:p>
    <w:p w14:paraId="1EAAD2EC" w14:textId="77777777" w:rsidR="000D1D27" w:rsidRPr="0067103E" w:rsidRDefault="000D1D27" w:rsidP="007E5985">
      <w:pPr>
        <w:spacing w:after="0" w:line="480" w:lineRule="auto"/>
        <w:rPr>
          <w:rFonts w:ascii="Times New Roman" w:eastAsia="Times New Roman" w:hAnsi="Times New Roman" w:cs="Times New Roman"/>
          <w:color w:val="0D0D0D" w:themeColor="text1" w:themeTint="F2"/>
          <w:sz w:val="24"/>
          <w:szCs w:val="24"/>
        </w:rPr>
      </w:pPr>
    </w:p>
    <w:p w14:paraId="7FBB53BD" w14:textId="20C9FA34" w:rsidR="005E7B94" w:rsidRPr="0067103E" w:rsidRDefault="00CF1A68" w:rsidP="007E5985">
      <w:pPr>
        <w:pStyle w:val="Heading8"/>
        <w:spacing w:line="480" w:lineRule="auto"/>
      </w:pPr>
      <w:bookmarkStart w:id="106" w:name="_Toc106873627"/>
      <w:r w:rsidRPr="0067103E">
        <w:rPr>
          <w:rFonts w:ascii="Times New Roman" w:hAnsi="Times New Roman"/>
          <w:b/>
          <w:bCs/>
          <w:i w:val="0"/>
          <w:iCs w:val="0"/>
          <w:color w:val="0D0D0D" w:themeColor="text1" w:themeTint="F2"/>
          <w:sz w:val="24"/>
          <w:szCs w:val="24"/>
        </w:rPr>
        <w:t xml:space="preserve">4.3.3.2 </w:t>
      </w:r>
      <w:r w:rsidR="00A43242" w:rsidRPr="0067103E">
        <w:rPr>
          <w:rFonts w:ascii="Times New Roman" w:hAnsi="Times New Roman"/>
          <w:b/>
          <w:bCs/>
          <w:i w:val="0"/>
          <w:iCs w:val="0"/>
          <w:color w:val="0D0D0D" w:themeColor="text1" w:themeTint="F2"/>
          <w:sz w:val="24"/>
          <w:szCs w:val="24"/>
        </w:rPr>
        <w:t xml:space="preserve">Potential </w:t>
      </w:r>
      <w:r w:rsidR="005F374C" w:rsidRPr="0067103E">
        <w:rPr>
          <w:rFonts w:ascii="Times New Roman" w:hAnsi="Times New Roman"/>
          <w:b/>
          <w:bCs/>
          <w:i w:val="0"/>
          <w:iCs w:val="0"/>
          <w:color w:val="0D0D0D" w:themeColor="text1" w:themeTint="F2"/>
          <w:sz w:val="24"/>
          <w:szCs w:val="24"/>
        </w:rPr>
        <w:t>P</w:t>
      </w:r>
      <w:r w:rsidR="00A43242" w:rsidRPr="0067103E">
        <w:rPr>
          <w:rFonts w:ascii="Times New Roman" w:hAnsi="Times New Roman"/>
          <w:b/>
          <w:bCs/>
          <w:i w:val="0"/>
          <w:iCs w:val="0"/>
          <w:color w:val="0D0D0D" w:themeColor="text1" w:themeTint="F2"/>
          <w:sz w:val="24"/>
          <w:szCs w:val="24"/>
        </w:rPr>
        <w:t xml:space="preserve">redictors of </w:t>
      </w:r>
      <w:r w:rsidR="005F374C" w:rsidRPr="0067103E">
        <w:rPr>
          <w:rFonts w:ascii="Times New Roman" w:hAnsi="Times New Roman"/>
          <w:b/>
          <w:bCs/>
          <w:i w:val="0"/>
          <w:iCs w:val="0"/>
          <w:color w:val="0D0D0D" w:themeColor="text1" w:themeTint="F2"/>
          <w:sz w:val="24"/>
          <w:szCs w:val="24"/>
        </w:rPr>
        <w:t>P</w:t>
      </w:r>
      <w:r w:rsidR="00A43242" w:rsidRPr="0067103E">
        <w:rPr>
          <w:rFonts w:ascii="Times New Roman" w:hAnsi="Times New Roman"/>
          <w:b/>
          <w:bCs/>
          <w:i w:val="0"/>
          <w:iCs w:val="0"/>
          <w:color w:val="0D0D0D" w:themeColor="text1" w:themeTint="F2"/>
          <w:sz w:val="24"/>
          <w:szCs w:val="24"/>
        </w:rPr>
        <w:t xml:space="preserve">ostpartum </w:t>
      </w:r>
      <w:r w:rsidR="005F374C" w:rsidRPr="0067103E">
        <w:rPr>
          <w:rFonts w:ascii="Times New Roman" w:hAnsi="Times New Roman"/>
          <w:b/>
          <w:bCs/>
          <w:i w:val="0"/>
          <w:iCs w:val="0"/>
          <w:color w:val="0D0D0D" w:themeColor="text1" w:themeTint="F2"/>
          <w:sz w:val="24"/>
          <w:szCs w:val="24"/>
        </w:rPr>
        <w:t>D</w:t>
      </w:r>
      <w:r w:rsidR="00A43242" w:rsidRPr="0067103E">
        <w:rPr>
          <w:rFonts w:ascii="Times New Roman" w:hAnsi="Times New Roman"/>
          <w:b/>
          <w:bCs/>
          <w:i w:val="0"/>
          <w:iCs w:val="0"/>
          <w:color w:val="0D0D0D" w:themeColor="text1" w:themeTint="F2"/>
          <w:sz w:val="24"/>
          <w:szCs w:val="24"/>
        </w:rPr>
        <w:t>epression</w:t>
      </w:r>
      <w:bookmarkEnd w:id="106"/>
    </w:p>
    <w:p w14:paraId="242DE2C6" w14:textId="56007B96" w:rsidR="009E3DC8" w:rsidRDefault="00A43242" w:rsidP="005F4864">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Potential predictors of postpartum depression investigated included: maternal race (American Indian, White, and all other races), maternal age (&lt;20, 20-34 and 35+ years old), insurance status used to pay for birthing expenses (Medicaid vs non-Medicaid), maternal education (associate degree and above vs less than an associate degree), annual household income during the year preceding the pregnancy</w:t>
      </w:r>
      <w:r w:rsidRPr="0067103E" w:rsidDel="00F15AC0">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(&lt;$24,000, $24,001-$40,000, $40,001 to $60,000 and &gt;$60,000), pregnancy intention (unintended pregnancy vs intended pregnancy), and married (Yes/No). Women reporting any form of diabetes during pregnancy, including pre-existing Type 1 or Type 2 diabetes, and gestational diabetes, were categorized accordingly (Yes/No). Other maternal characteristics assessed included first trimester smoking status, body mass index, self-reported history of depression, rurality of county of residence, and frequency of prenatal care visits (&lt;9, 9-11, 12+). To calculate the cumulative ACE Score, responses (Yes</w:t>
      </w:r>
      <w:r w:rsidR="005F374C"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w:t>
      </w:r>
      <w:r w:rsidR="005F374C"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1; No</w:t>
      </w:r>
      <w:r w:rsidR="005F374C"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w:t>
      </w:r>
      <w:r w:rsidR="005F374C"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0) to the 10 questions in the Adverse Childhood Experiences Module of the ND PRAMS survey were summed (for a possible maximum total score of 10). Women with total score ≥</w:t>
      </w:r>
      <w:r w:rsidR="005F374C"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4 were categorized as having a high ACE score otherwise they were categorized as having low score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PEVuZE5vdGU+PENpdGU+PEF1dGhvcj5BbG11bmVlZjwvQXV0aG9yPjxZZWFyPjIwMTQ8L1llYXI+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</w:fldData>
        </w:fldChar>
      </w:r>
      <w:r w:rsidR="00D734BA" w:rsidRPr="0067103E">
        <w:rPr>
          <w:rFonts w:ascii="Times New Roman" w:eastAsia="Times New Roman" w:hAnsi="Times New Roman" w:cs="Times New Roman"/>
          <w:color w:val="0D0D0D" w:themeColor="text1" w:themeTint="F2"/>
          <w:sz w:val="24"/>
          <w:szCs w:val="24"/>
        </w:rPr>
        <w:instrText xml:space="preserve"> ADDIN EN.CITE </w:instrText>
      </w:r>
      <w:r w:rsidR="00D734BA" w:rsidRPr="0067103E">
        <w:rPr>
          <w:rFonts w:ascii="Times New Roman" w:eastAsia="Times New Roman" w:hAnsi="Times New Roman" w:cs="Times New Roman"/>
          <w:color w:val="0D0D0D" w:themeColor="text1" w:themeTint="F2"/>
          <w:sz w:val="24"/>
          <w:szCs w:val="24"/>
        </w:rPr>
        <w:fldChar w:fldCharType="begin">
          <w:fldData xml:space="preserve">PEVuZE5vdGU+PENpdGU+PEF1dGhvcj5BbG11bmVlZjwvQXV0aG9yPjxZZWFyPjIwMTQ8L1llYXI+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</w:fldData>
        </w:fldChar>
      </w:r>
      <w:r w:rsidR="00D734BA" w:rsidRPr="0067103E">
        <w:rPr>
          <w:rFonts w:ascii="Times New Roman" w:eastAsia="Times New Roman" w:hAnsi="Times New Roman" w:cs="Times New Roman"/>
          <w:color w:val="0D0D0D" w:themeColor="text1" w:themeTint="F2"/>
          <w:sz w:val="24"/>
          <w:szCs w:val="24"/>
        </w:rPr>
        <w:instrText xml:space="preserve"> ADDIN EN.CITE.DATA </w:instrText>
      </w:r>
      <w:r w:rsidR="00D734BA" w:rsidRPr="0067103E">
        <w:rPr>
          <w:rFonts w:ascii="Times New Roman" w:eastAsia="Times New Roman" w:hAnsi="Times New Roman" w:cs="Times New Roman"/>
          <w:color w:val="0D0D0D" w:themeColor="text1" w:themeTint="F2"/>
          <w:sz w:val="24"/>
          <w:szCs w:val="24"/>
        </w:rPr>
      </w:r>
      <w:r w:rsidR="00D734BA"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734BA" w:rsidRPr="0067103E">
        <w:rPr>
          <w:rFonts w:ascii="Times New Roman" w:eastAsia="Times New Roman" w:hAnsi="Times New Roman" w:cs="Times New Roman"/>
          <w:noProof/>
          <w:color w:val="0D0D0D" w:themeColor="text1" w:themeTint="F2"/>
          <w:sz w:val="24"/>
          <w:szCs w:val="24"/>
        </w:rPr>
        <w:t>[161, 165, 166, 212, 213]</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w:t>
      </w:r>
    </w:p>
    <w:p w14:paraId="6B920521" w14:textId="77777777" w:rsidR="009E3DC8" w:rsidRDefault="009E3DC8">
      <w:pPr>
        <w:rPr>
          <w:rFonts w:ascii="Times New Roman" w:eastAsia="Times New Roman" w:hAnsi="Times New Roman" w:cs="Times New Roman"/>
          <w:color w:val="0D0D0D" w:themeColor="text1" w:themeTint="F2"/>
          <w:sz w:val="24"/>
          <w:szCs w:val="24"/>
        </w:rPr>
      </w:pPr>
      <w:r>
        <w:rPr>
          <w:rFonts w:ascii="Times New Roman" w:eastAsia="Times New Roman" w:hAnsi="Times New Roman" w:cs="Times New Roman"/>
          <w:color w:val="0D0D0D" w:themeColor="text1" w:themeTint="F2"/>
          <w:sz w:val="24"/>
          <w:szCs w:val="24"/>
        </w:rPr>
        <w:br w:type="page"/>
      </w:r>
    </w:p>
    <w:p w14:paraId="7B3D06D1" w14:textId="4528B5E3" w:rsidR="00A43242" w:rsidRPr="0067103E" w:rsidRDefault="009F5DB0" w:rsidP="007E5985">
      <w:pPr>
        <w:pStyle w:val="Heading7"/>
        <w:spacing w:line="480" w:lineRule="auto"/>
        <w:rPr>
          <w:rFonts w:ascii="Times New Roman" w:hAnsi="Times New Roman"/>
          <w:b/>
          <w:bCs/>
          <w:color w:val="0D0D0D" w:themeColor="text1" w:themeTint="F2"/>
        </w:rPr>
      </w:pPr>
      <w:bookmarkStart w:id="107" w:name="_Toc106873628"/>
      <w:r w:rsidRPr="0067103E">
        <w:rPr>
          <w:rFonts w:ascii="Times New Roman" w:hAnsi="Times New Roman"/>
          <w:b/>
          <w:bCs/>
          <w:color w:val="0D0D0D" w:themeColor="text1" w:themeTint="F2"/>
        </w:rPr>
        <w:lastRenderedPageBreak/>
        <w:t xml:space="preserve">4.3.4 </w:t>
      </w:r>
      <w:r w:rsidR="00A43242" w:rsidRPr="0067103E">
        <w:rPr>
          <w:rFonts w:ascii="Times New Roman" w:hAnsi="Times New Roman"/>
          <w:b/>
          <w:bCs/>
          <w:color w:val="0D0D0D" w:themeColor="text1" w:themeTint="F2"/>
        </w:rPr>
        <w:t>Statistical Analyses</w:t>
      </w:r>
      <w:bookmarkEnd w:id="107"/>
    </w:p>
    <w:p w14:paraId="6F3B81C6" w14:textId="2A7FCD1C" w:rsidR="00A43242" w:rsidRPr="0067103E" w:rsidRDefault="009F5DB0" w:rsidP="007E5985">
      <w:pPr>
        <w:pStyle w:val="Heading8"/>
        <w:spacing w:line="480" w:lineRule="auto"/>
        <w:rPr>
          <w:rFonts w:ascii="Times New Roman" w:hAnsi="Times New Roman"/>
          <w:b/>
          <w:bCs/>
          <w:i w:val="0"/>
          <w:iCs w:val="0"/>
          <w:color w:val="0D0D0D" w:themeColor="text1" w:themeTint="F2"/>
          <w:sz w:val="24"/>
          <w:szCs w:val="24"/>
        </w:rPr>
      </w:pPr>
      <w:bookmarkStart w:id="108" w:name="_Toc106873629"/>
      <w:r w:rsidRPr="0067103E">
        <w:rPr>
          <w:rFonts w:ascii="Times New Roman" w:hAnsi="Times New Roman"/>
          <w:b/>
          <w:bCs/>
          <w:i w:val="0"/>
          <w:iCs w:val="0"/>
          <w:color w:val="0D0D0D" w:themeColor="text1" w:themeTint="F2"/>
          <w:sz w:val="24"/>
          <w:szCs w:val="24"/>
        </w:rPr>
        <w:t xml:space="preserve">4.3.4.1 </w:t>
      </w:r>
      <w:r w:rsidR="00A43242" w:rsidRPr="0067103E">
        <w:rPr>
          <w:rFonts w:ascii="Times New Roman" w:hAnsi="Times New Roman"/>
          <w:b/>
          <w:bCs/>
          <w:i w:val="0"/>
          <w:iCs w:val="0"/>
          <w:color w:val="0D0D0D" w:themeColor="text1" w:themeTint="F2"/>
          <w:sz w:val="24"/>
          <w:szCs w:val="24"/>
        </w:rPr>
        <w:t>Descriptive Statistics</w:t>
      </w:r>
      <w:bookmarkEnd w:id="108"/>
    </w:p>
    <w:p w14:paraId="24A4E05E" w14:textId="5B4DFE4F" w:rsidR="000D1D27" w:rsidRDefault="00A43242" w:rsidP="009E3DC8">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Statistical analyses were performed in SAS 9.4 </w:t>
      </w:r>
      <w:r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&lt;EndNote&gt;&lt;Cite&gt;&lt;Author&gt;SAS Institute Inc.&lt;/Author&gt;&lt;Year&gt;2021&lt;/Year&gt;&lt;RecNum&gt;62&lt;/RecNum&gt;&lt;DisplayText&gt;[169]&lt;/DisplayText&gt;&lt;record&gt;&lt;rec-number&gt;62&lt;/rec-number&gt;&lt;foreign-keys&gt;&lt;key app="EN" db-id="p2fxt0pr7aearwefaesvdww8r9r5ewxxrt2e" timestamp="1632425822"&gt;62&lt;/key&gt;&lt;/foreign-keys&gt;&lt;ref-type name="Web Page"&gt;12&lt;/ref-type&gt;&lt;contributors&gt;&lt;authors&gt;&lt;author&gt;SAS Institute Inc.,&lt;/author&gt;&lt;/authors&gt;&lt;/contributors&gt;&lt;titles&gt;&lt;title&gt;SAS&lt;/title&gt;&lt;/titles&gt;&lt;dates&gt;&lt;year&gt;2021&lt;/year&gt;&lt;/dates&gt;&lt;pub-location&gt;SAS Institute, Cary N.C&lt;/pub-location&gt;&lt;publisher&gt;SAS Institute &lt;/publisher&gt;&lt;urls&gt;&lt;/urls&gt;&lt;/record&gt;&lt;/Cite&gt;&lt;/EndNote&gt;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[169]</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and SPSS 25 </w:t>
      </w:r>
      <w:r w:rsidRPr="0067103E">
        <w:rPr>
          <w:rFonts w:ascii="Times New Roman" w:eastAsia="Times New Roman" w:hAnsi="Times New Roman" w:cs="Times New Roman"/>
          <w:color w:val="0D0D0D" w:themeColor="text1" w:themeTint="F2"/>
          <w:sz w:val="24"/>
          <w:szCs w:val="24"/>
        </w:rPr>
        <w:fldChar w:fldCharType="begin"/>
      </w:r>
      <w:r w:rsidR="00D734BA" w:rsidRPr="0067103E">
        <w:rPr>
          <w:rFonts w:ascii="Times New Roman" w:eastAsia="Times New Roman" w:hAnsi="Times New Roman" w:cs="Times New Roman"/>
          <w:color w:val="0D0D0D" w:themeColor="text1" w:themeTint="F2"/>
          <w:sz w:val="24"/>
          <w:szCs w:val="24"/>
        </w:rPr>
        <w:instrText xml:space="preserve"> ADDIN EN.CITE &lt;EndNote&gt;&lt;Cite&gt;&lt;Author&gt;IBM Corp&lt;/Author&gt;&lt;Year&gt;2017&lt;/Year&gt;&lt;RecNum&gt;131&lt;/RecNum&gt;&lt;DisplayText&gt;[214]&lt;/DisplayText&gt;&lt;record&gt;&lt;rec-number&gt;131&lt;/rec-number&gt;&lt;foreign-keys&gt;&lt;key app="EN" db-id="p2fxt0pr7aearwefaesvdww8r9r5ewxxrt2e" timestamp="1648483895"&gt;131&lt;/key&gt;&lt;/foreign-keys&gt;&lt;ref-type name="Web Page"&gt;12&lt;/ref-type&gt;&lt;contributors&gt;&lt;authors&gt;&lt;author&gt;IBM Corp,&lt;/author&gt;&lt;/authors&gt;&lt;secondary-authors&gt;&lt;author&gt;IBM Corp,&lt;/author&gt;&lt;/secondary-authors&gt;&lt;/contributors&gt;&lt;titles&gt;&lt;title&gt; IBM SPSS Statistics for Windows, Version 25.0&lt;/title&gt;&lt;/titles&gt;&lt;volume&gt;2022&lt;/volume&gt;&lt;dates&gt;&lt;year&gt;2017&lt;/year&gt;&lt;/dates&gt;&lt;urls&gt;&lt;/urls&gt;&lt;/record&gt;&lt;/Cite&gt;&lt;/EndNote&gt;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D734BA" w:rsidRPr="0067103E">
        <w:rPr>
          <w:rFonts w:ascii="Times New Roman" w:eastAsia="Times New Roman" w:hAnsi="Times New Roman" w:cs="Times New Roman"/>
          <w:noProof/>
          <w:color w:val="0D0D0D" w:themeColor="text1" w:themeTint="F2"/>
          <w:sz w:val="24"/>
          <w:szCs w:val="24"/>
        </w:rPr>
        <w:t>[214]</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The ND PRAMS dataset is based on a complex survey</w:t>
      </w:r>
      <w:r w:rsidR="005F374C"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hence all analyses involved specification of both the strata variable (STRATUMC) and the sampling weight variable (WTANAL). Weighted crude and factor-specific percentages of PPD and their 95% confidence intervals (95% CI) were computed for all categorical variables using PROC SURVEYFREQ in SAS. Bivariate correlations were assessed in SPSS 25 </w:t>
      </w:r>
      <w:r w:rsidRPr="0067103E">
        <w:rPr>
          <w:rFonts w:ascii="Times New Roman" w:eastAsia="Times New Roman" w:hAnsi="Times New Roman" w:cs="Times New Roman"/>
          <w:color w:val="0D0D0D" w:themeColor="text1" w:themeTint="F2"/>
          <w:sz w:val="24"/>
          <w:szCs w:val="24"/>
        </w:rPr>
        <w:fldChar w:fldCharType="begin"/>
      </w:r>
      <w:r w:rsidR="00D734BA" w:rsidRPr="0067103E">
        <w:rPr>
          <w:rFonts w:ascii="Times New Roman" w:eastAsia="Times New Roman" w:hAnsi="Times New Roman" w:cs="Times New Roman"/>
          <w:color w:val="0D0D0D" w:themeColor="text1" w:themeTint="F2"/>
          <w:sz w:val="24"/>
          <w:szCs w:val="24"/>
        </w:rPr>
        <w:instrText xml:space="preserve"> ADDIN EN.CITE &lt;EndNote&gt;&lt;Cite&gt;&lt;Author&gt;IBM Corp&lt;/Author&gt;&lt;Year&gt;2017&lt;/Year&gt;&lt;RecNum&gt;131&lt;/RecNum&gt;&lt;DisplayText&gt;[214]&lt;/DisplayText&gt;&lt;record&gt;&lt;rec-number&gt;131&lt;/rec-number&gt;&lt;foreign-keys&gt;&lt;key app="EN" db-id="p2fxt0pr7aearwefaesvdww8r9r5ewxxrt2e" timestamp="1648483895"&gt;131&lt;/key&gt;&lt;/foreign-keys&gt;&lt;ref-type name="Web Page"&gt;12&lt;/ref-type&gt;&lt;contributors&gt;&lt;authors&gt;&lt;author&gt;IBM Corp,&lt;/author&gt;&lt;/authors&gt;&lt;secondary-authors&gt;&lt;author&gt;IBM Corp,&lt;/author&gt;&lt;/secondary-authors&gt;&lt;/contributors&gt;&lt;titles&gt;&lt;title&gt; IBM SPSS Statistics for Windows, Version 25.0&lt;/title&gt;&lt;/titles&gt;&lt;volume&gt;2022&lt;/volume&gt;&lt;dates&gt;&lt;year&gt;2017&lt;/year&gt;&lt;/dates&gt;&lt;urls&gt;&lt;/urls&gt;&lt;/record&gt;&lt;/Cite&gt;&lt;/EndNote&gt;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D734BA" w:rsidRPr="0067103E">
        <w:rPr>
          <w:rFonts w:ascii="Times New Roman" w:eastAsia="Times New Roman" w:hAnsi="Times New Roman" w:cs="Times New Roman"/>
          <w:noProof/>
          <w:color w:val="0D0D0D" w:themeColor="text1" w:themeTint="F2"/>
          <w:sz w:val="24"/>
          <w:szCs w:val="24"/>
        </w:rPr>
        <w:t>[214]</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with the Complex Survey Analysis Plan function using the strata variable STRATUMC and sampling weight variable WTANAL. </w:t>
      </w:r>
    </w:p>
    <w:p w14:paraId="5A21FF9A" w14:textId="77777777" w:rsidR="009E3DC8" w:rsidRPr="0067103E" w:rsidRDefault="009E3DC8" w:rsidP="007E5985">
      <w:pPr>
        <w:spacing w:after="0" w:line="480" w:lineRule="auto"/>
        <w:rPr>
          <w:rFonts w:ascii="Times New Roman" w:eastAsia="Times New Roman" w:hAnsi="Times New Roman" w:cs="Times New Roman"/>
          <w:color w:val="0D0D0D" w:themeColor="text1" w:themeTint="F2"/>
          <w:sz w:val="24"/>
          <w:szCs w:val="24"/>
        </w:rPr>
      </w:pPr>
    </w:p>
    <w:p w14:paraId="5C7BB277" w14:textId="2B378226" w:rsidR="00A43242" w:rsidRPr="0067103E" w:rsidRDefault="00EC5136" w:rsidP="007E5985">
      <w:pPr>
        <w:pStyle w:val="Heading9"/>
        <w:spacing w:line="480" w:lineRule="auto"/>
        <w:rPr>
          <w:rFonts w:ascii="Times New Roman" w:hAnsi="Times New Roman"/>
          <w:i w:val="0"/>
          <w:iCs w:val="0"/>
          <w:color w:val="0D0D0D" w:themeColor="text1" w:themeTint="F2"/>
          <w:sz w:val="24"/>
          <w:szCs w:val="24"/>
        </w:rPr>
      </w:pPr>
      <w:bookmarkStart w:id="109" w:name="_Toc106873630"/>
      <w:r w:rsidRPr="0067103E">
        <w:rPr>
          <w:rFonts w:ascii="Times New Roman" w:hAnsi="Times New Roman"/>
          <w:i w:val="0"/>
          <w:iCs w:val="0"/>
          <w:color w:val="0D0D0D" w:themeColor="text1" w:themeTint="F2"/>
          <w:sz w:val="24"/>
          <w:szCs w:val="24"/>
        </w:rPr>
        <w:t>4.3.</w:t>
      </w:r>
      <w:r w:rsidR="00E72089" w:rsidRPr="0067103E">
        <w:rPr>
          <w:rFonts w:ascii="Times New Roman" w:hAnsi="Times New Roman"/>
          <w:i w:val="0"/>
          <w:iCs w:val="0"/>
          <w:color w:val="0D0D0D" w:themeColor="text1" w:themeTint="F2"/>
          <w:sz w:val="24"/>
          <w:szCs w:val="24"/>
        </w:rPr>
        <w:t>4.</w:t>
      </w:r>
      <w:r w:rsidR="004E5C0C" w:rsidRPr="0067103E">
        <w:rPr>
          <w:rFonts w:ascii="Times New Roman" w:hAnsi="Times New Roman"/>
          <w:i w:val="0"/>
          <w:iCs w:val="0"/>
          <w:color w:val="0D0D0D" w:themeColor="text1" w:themeTint="F2"/>
          <w:sz w:val="24"/>
          <w:szCs w:val="24"/>
        </w:rPr>
        <w:t>2</w:t>
      </w:r>
      <w:r w:rsidR="00E72089" w:rsidRPr="0067103E">
        <w:rPr>
          <w:rFonts w:ascii="Times New Roman" w:hAnsi="Times New Roman"/>
          <w:i w:val="0"/>
          <w:iCs w:val="0"/>
          <w:color w:val="0D0D0D" w:themeColor="text1" w:themeTint="F2"/>
          <w:sz w:val="24"/>
          <w:szCs w:val="24"/>
        </w:rPr>
        <w:t xml:space="preserve"> </w:t>
      </w:r>
      <w:r w:rsidR="00A43242" w:rsidRPr="0067103E">
        <w:rPr>
          <w:rFonts w:ascii="Times New Roman" w:hAnsi="Times New Roman"/>
          <w:i w:val="0"/>
          <w:iCs w:val="0"/>
          <w:color w:val="0D0D0D" w:themeColor="text1" w:themeTint="F2"/>
          <w:sz w:val="24"/>
          <w:szCs w:val="24"/>
        </w:rPr>
        <w:t xml:space="preserve">Predictors of </w:t>
      </w:r>
      <w:r w:rsidR="00292FF0" w:rsidRPr="0067103E">
        <w:rPr>
          <w:rFonts w:ascii="Times New Roman" w:hAnsi="Times New Roman"/>
          <w:i w:val="0"/>
          <w:iCs w:val="0"/>
          <w:color w:val="0D0D0D" w:themeColor="text1" w:themeTint="F2"/>
          <w:sz w:val="24"/>
          <w:szCs w:val="24"/>
        </w:rPr>
        <w:t>P</w:t>
      </w:r>
      <w:r w:rsidR="00A43242" w:rsidRPr="0067103E">
        <w:rPr>
          <w:rFonts w:ascii="Times New Roman" w:hAnsi="Times New Roman"/>
          <w:i w:val="0"/>
          <w:iCs w:val="0"/>
          <w:color w:val="0D0D0D" w:themeColor="text1" w:themeTint="F2"/>
          <w:sz w:val="24"/>
          <w:szCs w:val="24"/>
        </w:rPr>
        <w:t xml:space="preserve">ostpartum </w:t>
      </w:r>
      <w:r w:rsidR="00292FF0" w:rsidRPr="0067103E">
        <w:rPr>
          <w:rFonts w:ascii="Times New Roman" w:hAnsi="Times New Roman"/>
          <w:i w:val="0"/>
          <w:iCs w:val="0"/>
          <w:color w:val="0D0D0D" w:themeColor="text1" w:themeTint="F2"/>
          <w:sz w:val="24"/>
          <w:szCs w:val="24"/>
        </w:rPr>
        <w:t>D</w:t>
      </w:r>
      <w:r w:rsidR="00A43242" w:rsidRPr="0067103E">
        <w:rPr>
          <w:rFonts w:ascii="Times New Roman" w:hAnsi="Times New Roman"/>
          <w:i w:val="0"/>
          <w:iCs w:val="0"/>
          <w:color w:val="0D0D0D" w:themeColor="text1" w:themeTint="F2"/>
          <w:sz w:val="24"/>
          <w:szCs w:val="24"/>
        </w:rPr>
        <w:t xml:space="preserve">epression among North Dakota </w:t>
      </w:r>
      <w:r w:rsidR="00292FF0" w:rsidRPr="0067103E">
        <w:rPr>
          <w:rFonts w:ascii="Times New Roman" w:hAnsi="Times New Roman"/>
          <w:i w:val="0"/>
          <w:iCs w:val="0"/>
          <w:color w:val="0D0D0D" w:themeColor="text1" w:themeTint="F2"/>
          <w:sz w:val="24"/>
          <w:szCs w:val="24"/>
        </w:rPr>
        <w:t>W</w:t>
      </w:r>
      <w:r w:rsidR="00A43242" w:rsidRPr="0067103E">
        <w:rPr>
          <w:rFonts w:ascii="Times New Roman" w:hAnsi="Times New Roman"/>
          <w:i w:val="0"/>
          <w:iCs w:val="0"/>
          <w:color w:val="0D0D0D" w:themeColor="text1" w:themeTint="F2"/>
          <w:sz w:val="24"/>
          <w:szCs w:val="24"/>
        </w:rPr>
        <w:t xml:space="preserve">omen with </w:t>
      </w:r>
      <w:r w:rsidR="00292FF0" w:rsidRPr="0067103E">
        <w:rPr>
          <w:rFonts w:ascii="Times New Roman" w:hAnsi="Times New Roman"/>
          <w:i w:val="0"/>
          <w:iCs w:val="0"/>
          <w:color w:val="0D0D0D" w:themeColor="text1" w:themeTint="F2"/>
          <w:sz w:val="24"/>
          <w:szCs w:val="24"/>
        </w:rPr>
        <w:t>L</w:t>
      </w:r>
      <w:r w:rsidR="00A43242" w:rsidRPr="0067103E">
        <w:rPr>
          <w:rFonts w:ascii="Times New Roman" w:hAnsi="Times New Roman"/>
          <w:i w:val="0"/>
          <w:iCs w:val="0"/>
          <w:color w:val="0D0D0D" w:themeColor="text1" w:themeTint="F2"/>
          <w:sz w:val="24"/>
          <w:szCs w:val="24"/>
        </w:rPr>
        <w:t xml:space="preserve">ive </w:t>
      </w:r>
      <w:r w:rsidR="00292FF0" w:rsidRPr="0067103E">
        <w:rPr>
          <w:rFonts w:ascii="Times New Roman" w:hAnsi="Times New Roman"/>
          <w:i w:val="0"/>
          <w:iCs w:val="0"/>
          <w:color w:val="0D0D0D" w:themeColor="text1" w:themeTint="F2"/>
          <w:sz w:val="24"/>
          <w:szCs w:val="24"/>
        </w:rPr>
        <w:t>B</w:t>
      </w:r>
      <w:r w:rsidR="00A43242" w:rsidRPr="0067103E">
        <w:rPr>
          <w:rFonts w:ascii="Times New Roman" w:hAnsi="Times New Roman"/>
          <w:i w:val="0"/>
          <w:iCs w:val="0"/>
          <w:color w:val="0D0D0D" w:themeColor="text1" w:themeTint="F2"/>
          <w:sz w:val="24"/>
          <w:szCs w:val="24"/>
        </w:rPr>
        <w:t>irths</w:t>
      </w:r>
      <w:bookmarkEnd w:id="109"/>
    </w:p>
    <w:p w14:paraId="244393DC" w14:textId="1B38A9F7" w:rsidR="009E3DC8" w:rsidRDefault="00A43242" w:rsidP="009E3DC8">
      <w:pPr>
        <w:spacing w:after="0" w:line="480" w:lineRule="auto"/>
        <w:ind w:firstLine="720"/>
        <w:rPr>
          <w:rFonts w:ascii="Times New Roman" w:eastAsia="Gungsuh"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The conceptual model used to guide the construction of the multivariable logistic regression model used to investigate predictors of PPD is shown in Figure </w:t>
      </w:r>
      <w:r w:rsidR="008E204F">
        <w:rPr>
          <w:rFonts w:ascii="Times New Roman" w:eastAsia="Times New Roman" w:hAnsi="Times New Roman" w:cs="Times New Roman"/>
          <w:color w:val="0D0D0D" w:themeColor="text1" w:themeTint="F2"/>
          <w:sz w:val="24"/>
          <w:szCs w:val="24"/>
        </w:rPr>
        <w:t>4.</w:t>
      </w:r>
      <w:r w:rsidRPr="0067103E">
        <w:rPr>
          <w:rFonts w:ascii="Times New Roman" w:eastAsia="Times New Roman" w:hAnsi="Times New Roman" w:cs="Times New Roman"/>
          <w:color w:val="0D0D0D" w:themeColor="text1" w:themeTint="F2"/>
          <w:sz w:val="24"/>
          <w:szCs w:val="24"/>
        </w:rPr>
        <w:t xml:space="preserve">1. This investigation was initiated first, by the assessment of univariable associations between each of the potential predictors in Figure </w:t>
      </w:r>
      <w:r w:rsidR="009E3DC8">
        <w:rPr>
          <w:rFonts w:ascii="Times New Roman" w:eastAsia="Times New Roman" w:hAnsi="Times New Roman" w:cs="Times New Roman"/>
          <w:color w:val="0D0D0D" w:themeColor="text1" w:themeTint="F2"/>
          <w:sz w:val="24"/>
          <w:szCs w:val="24"/>
        </w:rPr>
        <w:t>4.</w:t>
      </w:r>
      <w:r w:rsidRPr="0067103E">
        <w:rPr>
          <w:rFonts w:ascii="Times New Roman" w:eastAsia="Times New Roman" w:hAnsi="Times New Roman" w:cs="Times New Roman"/>
          <w:color w:val="0D0D0D" w:themeColor="text1" w:themeTint="F2"/>
          <w:sz w:val="24"/>
          <w:szCs w:val="24"/>
        </w:rPr>
        <w:t>1 and postpartum depression. PROC SURVEY LOGISTIC, specifying the strata variable (STRATUMC) and the sampling weight variable (WTANAL), were utilized in the univariable and multivariable analyses to adjust for the complex survey design. T</w:t>
      </w:r>
      <w:r w:rsidRPr="0067103E">
        <w:rPr>
          <w:rFonts w:ascii="Times New Roman" w:eastAsia="Gungsuh" w:hAnsi="Times New Roman" w:cs="Times New Roman"/>
          <w:color w:val="0D0D0D" w:themeColor="text1" w:themeTint="F2"/>
          <w:sz w:val="24"/>
          <w:szCs w:val="24"/>
        </w:rPr>
        <w:t xml:space="preserve">wo-way Spearman rank correlation analyses were performed on all potential predictor variables that had </w:t>
      </w:r>
      <w:r w:rsidRPr="0067103E">
        <w:rPr>
          <w:rFonts w:ascii="Times New Roman" w:eastAsia="Gungsuh" w:hAnsi="Times New Roman" w:cs="Times New Roman"/>
          <w:i/>
          <w:iCs/>
          <w:color w:val="0D0D0D" w:themeColor="text1" w:themeTint="F2"/>
          <w:sz w:val="24"/>
          <w:szCs w:val="24"/>
        </w:rPr>
        <w:t>p</w:t>
      </w:r>
      <w:r w:rsidR="000D6035" w:rsidRPr="0067103E">
        <w:rPr>
          <w:rFonts w:ascii="Times New Roman" w:eastAsia="Gungsuh" w:hAnsi="Times New Roman" w:cs="Times New Roman"/>
          <w:color w:val="0D0D0D" w:themeColor="text1" w:themeTint="F2"/>
          <w:sz w:val="24"/>
          <w:szCs w:val="24"/>
        </w:rPr>
        <w:t xml:space="preserve"> </w:t>
      </w:r>
      <w:r w:rsidRPr="0067103E">
        <w:rPr>
          <w:rFonts w:ascii="Times New Roman" w:eastAsia="Gungsuh" w:hAnsi="Times New Roman" w:cs="Times New Roman"/>
          <w:color w:val="0D0D0D" w:themeColor="text1" w:themeTint="F2"/>
          <w:sz w:val="24"/>
          <w:szCs w:val="24"/>
        </w:rPr>
        <w:t>≤</w:t>
      </w:r>
      <w:r w:rsidR="000D6035" w:rsidRPr="0067103E">
        <w:rPr>
          <w:rFonts w:ascii="Times New Roman" w:eastAsia="Gungsuh" w:hAnsi="Times New Roman" w:cs="Times New Roman"/>
          <w:color w:val="0D0D0D" w:themeColor="text1" w:themeTint="F2"/>
          <w:sz w:val="24"/>
          <w:szCs w:val="24"/>
        </w:rPr>
        <w:t xml:space="preserve"> </w:t>
      </w:r>
      <w:r w:rsidRPr="0067103E">
        <w:rPr>
          <w:rFonts w:ascii="Times New Roman" w:eastAsia="Gungsuh" w:hAnsi="Times New Roman" w:cs="Times New Roman"/>
          <w:color w:val="0D0D0D" w:themeColor="text1" w:themeTint="F2"/>
          <w:sz w:val="24"/>
          <w:szCs w:val="24"/>
        </w:rPr>
        <w:t>0.2 in the univariable analyses. Only one of a pair of highly correlated variables (</w:t>
      </w:r>
      <w:r w:rsidRPr="0067103E">
        <w:rPr>
          <w:rFonts w:ascii="Times New Roman" w:eastAsia="Gungsuh" w:hAnsi="Times New Roman" w:cs="Times New Roman"/>
          <w:i/>
          <w:iCs/>
          <w:color w:val="0D0D0D" w:themeColor="text1" w:themeTint="F2"/>
          <w:sz w:val="24"/>
          <w:szCs w:val="24"/>
        </w:rPr>
        <w:t>r</w:t>
      </w:r>
      <w:r w:rsidRPr="0067103E">
        <w:rPr>
          <w:rFonts w:ascii="Times New Roman" w:eastAsia="Gungsuh" w:hAnsi="Times New Roman" w:cs="Times New Roman"/>
          <w:color w:val="0D0D0D" w:themeColor="text1" w:themeTint="F2"/>
          <w:sz w:val="24"/>
          <w:szCs w:val="24"/>
        </w:rPr>
        <w:t xml:space="preserve"> &gt;</w:t>
      </w:r>
      <w:r w:rsidR="000D6035" w:rsidRPr="0067103E">
        <w:rPr>
          <w:rFonts w:ascii="Times New Roman" w:eastAsia="Gungsuh" w:hAnsi="Times New Roman" w:cs="Times New Roman"/>
          <w:color w:val="0D0D0D" w:themeColor="text1" w:themeTint="F2"/>
          <w:sz w:val="24"/>
          <w:szCs w:val="24"/>
        </w:rPr>
        <w:t xml:space="preserve"> </w:t>
      </w:r>
      <w:r w:rsidRPr="0067103E">
        <w:rPr>
          <w:rFonts w:ascii="Times New Roman" w:eastAsia="Gungsuh" w:hAnsi="Times New Roman" w:cs="Times New Roman"/>
          <w:color w:val="0D0D0D" w:themeColor="text1" w:themeTint="F2"/>
          <w:sz w:val="24"/>
          <w:szCs w:val="24"/>
        </w:rPr>
        <w:t xml:space="preserve">0.7) were retained for further assessment in the subsequent multivariable model. The decision regarding which of a pair of highly correlated variables to retain for further investigation was based on biological and statistical considerations. </w:t>
      </w:r>
      <w:r w:rsidRPr="0067103E">
        <w:rPr>
          <w:rFonts w:ascii="Times New Roman" w:eastAsia="Times New Roman" w:hAnsi="Times New Roman" w:cs="Times New Roman"/>
          <w:color w:val="0D0D0D" w:themeColor="text1" w:themeTint="F2"/>
          <w:sz w:val="24"/>
          <w:szCs w:val="24"/>
        </w:rPr>
        <w:t xml:space="preserve">All potential predictors that had </w:t>
      </w:r>
      <w:r w:rsidRPr="0067103E">
        <w:rPr>
          <w:rFonts w:ascii="Times New Roman" w:eastAsia="Gungsuh" w:hAnsi="Times New Roman" w:cs="Times New Roman"/>
          <w:i/>
          <w:iCs/>
          <w:color w:val="0D0D0D" w:themeColor="text1" w:themeTint="F2"/>
          <w:sz w:val="24"/>
          <w:szCs w:val="24"/>
        </w:rPr>
        <w:t>p</w:t>
      </w:r>
      <w:r w:rsidRPr="0067103E">
        <w:rPr>
          <w:rFonts w:ascii="Times New Roman" w:eastAsia="Gungsuh" w:hAnsi="Times New Roman" w:cs="Times New Roman"/>
          <w:color w:val="0D0D0D" w:themeColor="text1" w:themeTint="F2"/>
          <w:sz w:val="24"/>
          <w:szCs w:val="24"/>
        </w:rPr>
        <w:t>-values ≤</w:t>
      </w:r>
      <w:r w:rsidR="000D6035" w:rsidRPr="0067103E">
        <w:rPr>
          <w:rFonts w:ascii="Times New Roman" w:eastAsia="Gungsuh" w:hAnsi="Times New Roman" w:cs="Times New Roman"/>
          <w:color w:val="0D0D0D" w:themeColor="text1" w:themeTint="F2"/>
          <w:sz w:val="24"/>
          <w:szCs w:val="24"/>
        </w:rPr>
        <w:t xml:space="preserve"> </w:t>
      </w:r>
    </w:p>
    <w:p w14:paraId="1E77C5F0" w14:textId="77777777" w:rsidR="009E3DC8" w:rsidRPr="0067103E" w:rsidRDefault="009E3DC8" w:rsidP="009E3DC8">
      <w:pPr>
        <w:keepNext/>
        <w:spacing w:after="0" w:line="240" w:lineRule="auto"/>
        <w:rPr>
          <w:rFonts w:ascii="Times New Roman" w:hAnsi="Times New Roman" w:cs="Times New Roman"/>
          <w:noProof/>
          <w:color w:val="0D0D0D" w:themeColor="text1" w:themeTint="F2"/>
          <w:sz w:val="24"/>
          <w:szCs w:val="24"/>
        </w:rPr>
      </w:pPr>
    </w:p>
    <w:p w14:paraId="18D2BB57" w14:textId="77777777" w:rsidR="001C2684" w:rsidRDefault="009E3DC8" w:rsidP="001C2684">
      <w:pPr>
        <w:keepNext/>
        <w:spacing w:after="0" w:line="240" w:lineRule="auto"/>
      </w:pPr>
      <w:r w:rsidRPr="0067103E">
        <w:rPr>
          <w:rFonts w:ascii="Times New Roman" w:hAnsi="Times New Roman" w:cs="Times New Roman"/>
          <w:noProof/>
          <w:color w:val="0D0D0D" w:themeColor="text1" w:themeTint="F2"/>
          <w:sz w:val="24"/>
          <w:szCs w:val="24"/>
        </w:rPr>
        <w:drawing>
          <wp:inline distT="0" distB="0" distL="0" distR="0" wp14:anchorId="3C36D654" wp14:editId="1EC9193A">
            <wp:extent cx="5943600" cy="3317240"/>
            <wp:effectExtent l="0" t="0" r="0" b="0"/>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12"/>
                    <a:stretch>
                      <a:fillRect/>
                    </a:stretch>
                  </pic:blipFill>
                  <pic:spPr>
                    <a:xfrm>
                      <a:off x="0" y="0"/>
                      <a:ext cx="5943600" cy="3317240"/>
                    </a:xfrm>
                    <a:prstGeom prst="rect">
                      <a:avLst/>
                    </a:prstGeom>
                  </pic:spPr>
                </pic:pic>
              </a:graphicData>
            </a:graphic>
          </wp:inline>
        </w:drawing>
      </w:r>
    </w:p>
    <w:p w14:paraId="68FB793E" w14:textId="19C1740E" w:rsidR="001C2684" w:rsidRPr="0040140B" w:rsidRDefault="001C2684" w:rsidP="001C2684">
      <w:pPr>
        <w:pStyle w:val="Caption"/>
        <w:rPr>
          <w:rFonts w:ascii="Times New Roman" w:hAnsi="Times New Roman" w:cs="Times New Roman"/>
        </w:rPr>
      </w:pPr>
      <w:bookmarkStart w:id="110" w:name="_Toc110500630"/>
      <w:r w:rsidRPr="0040140B">
        <w:rPr>
          <w:rFonts w:ascii="Times New Roman" w:hAnsi="Times New Roman" w:cs="Times New Roman"/>
        </w:rPr>
        <w:t xml:space="preserve">Figure </w:t>
      </w:r>
      <w:r w:rsidR="0040140B">
        <w:rPr>
          <w:rFonts w:ascii="Times New Roman" w:hAnsi="Times New Roman" w:cs="Times New Roman"/>
        </w:rPr>
        <w:t>4.1</w:t>
      </w:r>
      <w:r w:rsidRPr="0040140B">
        <w:rPr>
          <w:rFonts w:ascii="Times New Roman" w:hAnsi="Times New Roman" w:cs="Times New Roman"/>
        </w:rPr>
        <w:t>:</w:t>
      </w:r>
      <w:r w:rsidR="0040140B">
        <w:rPr>
          <w:rFonts w:ascii="Times New Roman" w:hAnsi="Times New Roman" w:cs="Times New Roman"/>
        </w:rPr>
        <w:t xml:space="preserve"> </w:t>
      </w:r>
      <w:r w:rsidRPr="0040140B">
        <w:rPr>
          <w:rFonts w:ascii="Times New Roman" w:hAnsi="Times New Roman" w:cs="Times New Roman"/>
        </w:rPr>
        <w:t>Conceptual model showing potential predictors of postpartum depression (PPD) among women in North Dakota, 2017-2019.</w:t>
      </w:r>
      <w:bookmarkEnd w:id="110"/>
    </w:p>
    <w:p w14:paraId="29ABBB22" w14:textId="77777777" w:rsidR="009E3DC8" w:rsidRPr="0067103E" w:rsidRDefault="009E3DC8" w:rsidP="009E3DC8">
      <w:pPr>
        <w:spacing w:after="0" w:line="240" w:lineRule="auto"/>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br w:type="page"/>
      </w:r>
    </w:p>
    <w:p w14:paraId="6087EEE0" w14:textId="77777777" w:rsidR="00AD0A44" w:rsidRDefault="00A43242" w:rsidP="00AD0A44">
      <w:pPr>
        <w:spacing w:after="0" w:line="480" w:lineRule="auto"/>
        <w:rPr>
          <w:rFonts w:ascii="Times New Roman" w:eastAsia="Times New Roman" w:hAnsi="Times New Roman" w:cs="Times New Roman"/>
          <w:b/>
          <w:iCs/>
          <w:color w:val="0D0D0D" w:themeColor="text1" w:themeTint="F2"/>
          <w:sz w:val="24"/>
          <w:szCs w:val="24"/>
        </w:rPr>
      </w:pPr>
      <w:r w:rsidRPr="0067103E">
        <w:rPr>
          <w:rFonts w:ascii="Times New Roman" w:eastAsia="Gungsuh" w:hAnsi="Times New Roman" w:cs="Times New Roman"/>
          <w:color w:val="0D0D0D" w:themeColor="text1" w:themeTint="F2"/>
          <w:sz w:val="24"/>
          <w:szCs w:val="24"/>
        </w:rPr>
        <w:lastRenderedPageBreak/>
        <w:t xml:space="preserve">0.20 from the univariable model analyses and that were retained based on the correlation analyses were included in the multivariable logistic model building process using a manual backwards elimination approach. Only variables with </w:t>
      </w:r>
      <w:r w:rsidRPr="0067103E">
        <w:rPr>
          <w:rFonts w:ascii="Times New Roman" w:eastAsia="Gungsuh" w:hAnsi="Times New Roman" w:cs="Times New Roman"/>
          <w:i/>
          <w:iCs/>
          <w:color w:val="0D0D0D" w:themeColor="text1" w:themeTint="F2"/>
          <w:sz w:val="24"/>
          <w:szCs w:val="24"/>
        </w:rPr>
        <w:t>p</w:t>
      </w:r>
      <w:r w:rsidRPr="0067103E">
        <w:rPr>
          <w:rFonts w:ascii="Times New Roman" w:eastAsia="Gungsuh" w:hAnsi="Times New Roman" w:cs="Times New Roman"/>
          <w:color w:val="0D0D0D" w:themeColor="text1" w:themeTint="F2"/>
          <w:sz w:val="24"/>
          <w:szCs w:val="24"/>
        </w:rPr>
        <w:t>-values ≤</w:t>
      </w:r>
      <w:r w:rsidR="000D6035" w:rsidRPr="0067103E">
        <w:rPr>
          <w:rFonts w:ascii="Times New Roman" w:eastAsia="Gungsuh" w:hAnsi="Times New Roman" w:cs="Times New Roman"/>
          <w:color w:val="0D0D0D" w:themeColor="text1" w:themeTint="F2"/>
          <w:sz w:val="24"/>
          <w:szCs w:val="24"/>
        </w:rPr>
        <w:t xml:space="preserve"> </w:t>
      </w:r>
      <w:r w:rsidRPr="0067103E">
        <w:rPr>
          <w:rFonts w:ascii="Times New Roman" w:eastAsia="Gungsuh" w:hAnsi="Times New Roman" w:cs="Times New Roman"/>
          <w:color w:val="0D0D0D" w:themeColor="text1" w:themeTint="F2"/>
          <w:sz w:val="24"/>
          <w:szCs w:val="24"/>
        </w:rPr>
        <w:t>0.05 were retained in the final main-effects multivariable model. Confounding variables were evaluated by observing the changes of parameter estimates of variables in the model before and after removal of a suspected confounding variable from the model. If the parameter estimates of any variable increased or decreased by ≥</w:t>
      </w:r>
      <w:r w:rsidR="000D6035" w:rsidRPr="0067103E">
        <w:rPr>
          <w:rFonts w:ascii="Times New Roman" w:eastAsia="Gungsuh" w:hAnsi="Times New Roman" w:cs="Times New Roman"/>
          <w:color w:val="0D0D0D" w:themeColor="text1" w:themeTint="F2"/>
          <w:sz w:val="24"/>
          <w:szCs w:val="24"/>
        </w:rPr>
        <w:t xml:space="preserve"> </w:t>
      </w:r>
      <w:r w:rsidRPr="0067103E">
        <w:rPr>
          <w:rFonts w:ascii="Times New Roman" w:eastAsia="Gungsuh" w:hAnsi="Times New Roman" w:cs="Times New Roman"/>
          <w:color w:val="0D0D0D" w:themeColor="text1" w:themeTint="F2"/>
          <w:sz w:val="24"/>
          <w:szCs w:val="24"/>
        </w:rPr>
        <w:t xml:space="preserve">20% after removal of the suspected confounding variable from the model, then that variable would be considered an important confounder and retained in the model regardless of its </w:t>
      </w:r>
      <w:r w:rsidRPr="0067103E">
        <w:rPr>
          <w:rFonts w:ascii="Times New Roman" w:eastAsia="Gungsuh" w:hAnsi="Times New Roman" w:cs="Times New Roman"/>
          <w:i/>
          <w:iCs/>
          <w:color w:val="0D0D0D" w:themeColor="text1" w:themeTint="F2"/>
          <w:sz w:val="24"/>
          <w:szCs w:val="24"/>
        </w:rPr>
        <w:t>p</w:t>
      </w:r>
      <w:r w:rsidRPr="0067103E">
        <w:rPr>
          <w:rFonts w:ascii="Times New Roman" w:eastAsia="Gungsuh" w:hAnsi="Times New Roman" w:cs="Times New Roman"/>
          <w:color w:val="0D0D0D" w:themeColor="text1" w:themeTint="F2"/>
          <w:sz w:val="24"/>
          <w:szCs w:val="24"/>
        </w:rPr>
        <w:t>-value.</w:t>
      </w:r>
      <w:r w:rsidRPr="0067103E">
        <w:rPr>
          <w:rFonts w:ascii="Times New Roman" w:eastAsia="Times New Roman" w:hAnsi="Times New Roman" w:cs="Times New Roman"/>
          <w:color w:val="0D0D0D" w:themeColor="text1" w:themeTint="F2"/>
          <w:sz w:val="24"/>
          <w:szCs w:val="24"/>
        </w:rPr>
        <w:t xml:space="preserve"> Biologically plausible two-way interaction terms were also assessed. No confounders or interaction terms were identified. Odds ratios and their 95% confidence intervals were generated for all variables retained in the final model. F-adjusted mean residual was used to assess goodness-of-fit of the final model </w:t>
      </w:r>
      <w:r w:rsidRPr="0067103E">
        <w:rPr>
          <w:rFonts w:ascii="Times New Roman" w:eastAsia="Times New Roman" w:hAnsi="Times New Roman" w:cs="Times New Roman"/>
          <w:color w:val="0D0D0D" w:themeColor="text1" w:themeTint="F2"/>
          <w:sz w:val="24"/>
          <w:szCs w:val="24"/>
        </w:rPr>
        <w:fldChar w:fldCharType="begin"/>
      </w:r>
      <w:r w:rsidR="00D734BA" w:rsidRPr="0067103E">
        <w:rPr>
          <w:rFonts w:ascii="Times New Roman" w:eastAsia="Times New Roman" w:hAnsi="Times New Roman" w:cs="Times New Roman"/>
          <w:color w:val="0D0D0D" w:themeColor="text1" w:themeTint="F2"/>
          <w:sz w:val="24"/>
          <w:szCs w:val="24"/>
        </w:rPr>
        <w:instrText xml:space="preserve"> ADDIN EN.CITE &lt;EndNote&gt;&lt;Cite&gt;&lt;Author&gt;Archer&lt;/Author&gt;&lt;Year&gt;2006&lt;/Year&gt;&lt;RecNum&gt;134&lt;/RecNum&gt;&lt;DisplayText&gt;[215]&lt;/DisplayText&gt;&lt;record&gt;&lt;rec-number&gt;134&lt;/rec-number&gt;&lt;foreign-keys&gt;&lt;key app="EN" db-id="p2fxt0pr7aearwefaesvdww8r9r5ewxxrt2e" timestamp="1648835133"&gt;134&lt;/key&gt;&lt;/foreign-keys&gt;&lt;ref-type name="Journal Article"&gt;17&lt;/ref-type&gt;&lt;contributors&gt;&lt;authors&gt;&lt;author&gt;Archer, Kellie J.&lt;/author&gt;&lt;author&gt;Lemeshow, Stanley&lt;/author&gt;&lt;/authors&gt;&lt;/contributors&gt;&lt;titles&gt;&lt;title&gt;Goodness-of-fit Test for a Logistic Regression Model Fitted using Survey Sample Data&lt;/title&gt;&lt;secondary-title&gt;The Stata Journal&lt;/secondary-title&gt;&lt;/titles&gt;&lt;periodical&gt;&lt;full-title&gt;The Stata Journal&lt;/full-title&gt;&lt;/periodical&gt;&lt;pages&gt;97-105&lt;/pages&gt;&lt;volume&gt;6&lt;/volume&gt;&lt;number&gt;1&lt;/number&gt;&lt;dates&gt;&lt;year&gt;2006&lt;/year&gt;&lt;pub-dates&gt;&lt;date&gt;2006/02/01&lt;/date&gt;&lt;/pub-dates&gt;&lt;/dates&gt;&lt;publisher&gt;SAGE Publications&lt;/publisher&gt;&lt;isbn&gt;1536-867X&lt;/isbn&gt;&lt;urls&gt;&lt;related-urls&gt;&lt;url&gt;https://doi.org/10.1177/1536867X0600600106&lt;/url&gt;&lt;/related-urls&gt;&lt;/urls&gt;&lt;electronic-resource-num&gt;10.1177/1536867X0600600106&lt;/electronic-resource-num&gt;&lt;access-date&gt;2022/04/01&lt;/access-date&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D734BA" w:rsidRPr="0067103E">
        <w:rPr>
          <w:rFonts w:ascii="Times New Roman" w:eastAsia="Times New Roman" w:hAnsi="Times New Roman" w:cs="Times New Roman"/>
          <w:noProof/>
          <w:color w:val="0D0D0D" w:themeColor="text1" w:themeTint="F2"/>
          <w:sz w:val="24"/>
          <w:szCs w:val="24"/>
        </w:rPr>
        <w:t>[215]</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w:t>
      </w:r>
      <w:bookmarkStart w:id="111" w:name="_Toc106873631"/>
    </w:p>
    <w:p w14:paraId="16ED6506" w14:textId="77777777" w:rsidR="00AD0A44" w:rsidRDefault="00AD0A44" w:rsidP="00AD0A44">
      <w:pPr>
        <w:spacing w:after="0" w:line="480" w:lineRule="auto"/>
        <w:rPr>
          <w:rFonts w:ascii="Times New Roman" w:eastAsia="Times New Roman" w:hAnsi="Times New Roman" w:cs="Times New Roman"/>
          <w:b/>
          <w:iCs/>
          <w:color w:val="0D0D0D" w:themeColor="text1" w:themeTint="F2"/>
          <w:sz w:val="24"/>
          <w:szCs w:val="24"/>
        </w:rPr>
      </w:pPr>
    </w:p>
    <w:p w14:paraId="180BDE0B" w14:textId="77777777" w:rsidR="00AD0A44" w:rsidRPr="00AD0A44" w:rsidRDefault="00837DF1" w:rsidP="00AD0A44">
      <w:pPr>
        <w:spacing w:after="0" w:line="480" w:lineRule="auto"/>
        <w:rPr>
          <w:rFonts w:ascii="Times New Roman" w:hAnsi="Times New Roman"/>
          <w:b/>
          <w:bCs/>
          <w:color w:val="0D0D0D" w:themeColor="text1" w:themeTint="F2"/>
          <w:sz w:val="24"/>
          <w:szCs w:val="24"/>
        </w:rPr>
      </w:pPr>
      <w:r w:rsidRPr="00AD0A44">
        <w:rPr>
          <w:rFonts w:ascii="Times New Roman" w:hAnsi="Times New Roman"/>
          <w:b/>
          <w:bCs/>
          <w:color w:val="0D0D0D" w:themeColor="text1" w:themeTint="F2"/>
          <w:sz w:val="24"/>
          <w:szCs w:val="24"/>
        </w:rPr>
        <w:t xml:space="preserve">4.4 </w:t>
      </w:r>
      <w:r w:rsidR="00A43242" w:rsidRPr="00AD0A44">
        <w:rPr>
          <w:rFonts w:ascii="Times New Roman" w:hAnsi="Times New Roman"/>
          <w:b/>
          <w:bCs/>
          <w:color w:val="0D0D0D" w:themeColor="text1" w:themeTint="F2"/>
          <w:sz w:val="24"/>
          <w:szCs w:val="24"/>
        </w:rPr>
        <w:t>Results</w:t>
      </w:r>
      <w:bookmarkStart w:id="112" w:name="_Toc106873632"/>
      <w:bookmarkEnd w:id="111"/>
    </w:p>
    <w:p w14:paraId="0DBEA452" w14:textId="77777777" w:rsidR="00AD0A44" w:rsidRPr="00AD0A44" w:rsidRDefault="00837DF1" w:rsidP="00AD0A44">
      <w:pPr>
        <w:spacing w:after="0" w:line="480" w:lineRule="auto"/>
        <w:rPr>
          <w:rFonts w:ascii="Times New Roman" w:hAnsi="Times New Roman"/>
          <w:b/>
          <w:bCs/>
          <w:color w:val="0D0D0D" w:themeColor="text1" w:themeTint="F2"/>
          <w:sz w:val="24"/>
          <w:szCs w:val="24"/>
        </w:rPr>
      </w:pPr>
      <w:r w:rsidRPr="00AD0A44">
        <w:rPr>
          <w:rFonts w:ascii="Times New Roman" w:hAnsi="Times New Roman"/>
          <w:b/>
          <w:bCs/>
          <w:color w:val="0D0D0D" w:themeColor="text1" w:themeTint="F2"/>
          <w:sz w:val="24"/>
          <w:szCs w:val="24"/>
        </w:rPr>
        <w:t xml:space="preserve">4.4.1 </w:t>
      </w:r>
      <w:r w:rsidR="00A43242" w:rsidRPr="00AD0A44">
        <w:rPr>
          <w:rFonts w:ascii="Times New Roman" w:hAnsi="Times New Roman"/>
          <w:b/>
          <w:bCs/>
          <w:color w:val="0D0D0D" w:themeColor="text1" w:themeTint="F2"/>
          <w:sz w:val="24"/>
          <w:szCs w:val="24"/>
        </w:rPr>
        <w:t>Descriptive Statistics &amp; Simple Associations</w:t>
      </w:r>
      <w:bookmarkEnd w:id="112"/>
    </w:p>
    <w:p w14:paraId="0451CD42" w14:textId="1DE0E739" w:rsidR="00AD0A44" w:rsidRDefault="00A43242" w:rsidP="00AD0A44">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There were 3,763 reported cases of PPD in North Dakota between 2017 and 2019, representing 12.5% of all live births (Table </w:t>
      </w:r>
      <w:r w:rsidR="00F76CC9">
        <w:rPr>
          <w:rFonts w:ascii="Times New Roman" w:eastAsia="Times New Roman" w:hAnsi="Times New Roman" w:cs="Times New Roman"/>
          <w:color w:val="0D0D0D" w:themeColor="text1" w:themeTint="F2"/>
          <w:sz w:val="24"/>
          <w:szCs w:val="24"/>
        </w:rPr>
        <w:t>4.</w:t>
      </w:r>
      <w:r w:rsidRPr="0067103E">
        <w:rPr>
          <w:rFonts w:ascii="Times New Roman" w:eastAsia="Times New Roman" w:hAnsi="Times New Roman" w:cs="Times New Roman"/>
          <w:color w:val="0D0D0D" w:themeColor="text1" w:themeTint="F2"/>
          <w:sz w:val="24"/>
          <w:szCs w:val="24"/>
        </w:rPr>
        <w:t>1). The prevalence of PPD was significantly (</w:t>
      </w:r>
      <w:r w:rsidRPr="0067103E">
        <w:rPr>
          <w:rFonts w:ascii="Times New Roman" w:eastAsia="Times New Roman" w:hAnsi="Times New Roman" w:cs="Times New Roman"/>
          <w:i/>
          <w:iCs/>
          <w:color w:val="0D0D0D" w:themeColor="text1" w:themeTint="F2"/>
          <w:sz w:val="24"/>
          <w:szCs w:val="24"/>
        </w:rPr>
        <w:t>p</w:t>
      </w:r>
      <w:r w:rsidR="000D6035"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&lt;</w:t>
      </w:r>
      <w:r w:rsidR="000D6035"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0.0001) higher among minority women than their White counterparts. For instance, the prevalence was 21.2% among American Indian women and 22.0% among women of other races, while it was 10.1% among White women</w:t>
      </w:r>
      <w:r w:rsidR="00A14AEF">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With a prevalence of 21.4%, teenagers had significantly (</w:t>
      </w:r>
      <w:r w:rsidRPr="0067103E">
        <w:rPr>
          <w:rFonts w:ascii="Times New Roman" w:eastAsia="Times New Roman" w:hAnsi="Times New Roman" w:cs="Times New Roman"/>
          <w:i/>
          <w:iCs/>
          <w:color w:val="0D0D0D" w:themeColor="text1" w:themeTint="F2"/>
          <w:sz w:val="24"/>
          <w:szCs w:val="24"/>
        </w:rPr>
        <w:t>p</w:t>
      </w:r>
      <w:r w:rsidR="000D6035"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0.049) higher prevalence of PPD compared to women ages 20-34 (12.5%) and those over the age of 35 (10.4%).</w:t>
      </w:r>
      <w:r w:rsidR="00B7184D"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Women who had unintended pregnancies had a significantly (</w:t>
      </w:r>
      <w:r w:rsidRPr="0067103E">
        <w:rPr>
          <w:rFonts w:ascii="Times New Roman" w:eastAsia="Times New Roman" w:hAnsi="Times New Roman" w:cs="Times New Roman"/>
          <w:i/>
          <w:iCs/>
          <w:color w:val="0D0D0D" w:themeColor="text1" w:themeTint="F2"/>
          <w:sz w:val="24"/>
          <w:szCs w:val="24"/>
        </w:rPr>
        <w:t>p</w:t>
      </w:r>
      <w:r w:rsidR="000D6035"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lastRenderedPageBreak/>
        <w:t>=</w:t>
      </w:r>
      <w:r w:rsidR="000D6035"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&lt;</w:t>
      </w:r>
      <w:r w:rsidR="000D6035"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0.0001) higher prevalence of PPD (17%) compared to those that had intended pregnancies (9%). The prevalence of PPD was significantly (</w:t>
      </w:r>
      <w:r w:rsidRPr="0067103E">
        <w:rPr>
          <w:rFonts w:ascii="Times New Roman" w:eastAsia="Times New Roman" w:hAnsi="Times New Roman" w:cs="Times New Roman"/>
          <w:i/>
          <w:iCs/>
          <w:color w:val="0D0D0D" w:themeColor="text1" w:themeTint="F2"/>
          <w:sz w:val="24"/>
          <w:szCs w:val="24"/>
        </w:rPr>
        <w:t>p</w:t>
      </w:r>
      <w:r w:rsidR="000D6035" w:rsidRPr="0067103E">
        <w:rPr>
          <w:rFonts w:ascii="Times New Roman" w:eastAsia="Times New Roman" w:hAnsi="Times New Roman" w:cs="Times New Roman"/>
          <w:i/>
          <w:iCs/>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&lt;</w:t>
      </w:r>
      <w:r w:rsidR="000D6035"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0.0001) higher among women who had an ACE score ≥4 (20.4%) compared to those with ACE score &lt;</w:t>
      </w:r>
      <w:r w:rsidR="000D6035"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4 (10.7%). Women reporting less than $24,000 annual household income reported significantly (</w:t>
      </w:r>
      <w:r w:rsidRPr="0067103E">
        <w:rPr>
          <w:rFonts w:ascii="Times New Roman" w:eastAsia="Times New Roman" w:hAnsi="Times New Roman" w:cs="Times New Roman"/>
          <w:i/>
          <w:iCs/>
          <w:color w:val="0D0D0D" w:themeColor="text1" w:themeTint="F2"/>
          <w:sz w:val="24"/>
          <w:szCs w:val="24"/>
        </w:rPr>
        <w:t>p</w:t>
      </w:r>
      <w:r w:rsidR="000D6035"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&lt;</w:t>
      </w:r>
      <w:r w:rsidR="000D6035"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0.0001) higher prevalence of PPD (21.3%) compared to women reporting more than $60,000 household income (6.9%). Married women reported a significantly (</w:t>
      </w:r>
      <w:r w:rsidRPr="0067103E">
        <w:rPr>
          <w:rFonts w:ascii="Times New Roman" w:eastAsia="Times New Roman" w:hAnsi="Times New Roman" w:cs="Times New Roman"/>
          <w:i/>
          <w:iCs/>
          <w:color w:val="0D0D0D" w:themeColor="text1" w:themeTint="F2"/>
          <w:sz w:val="24"/>
          <w:szCs w:val="24"/>
        </w:rPr>
        <w:t>p</w:t>
      </w:r>
      <w:r w:rsidR="000D6035"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&lt;</w:t>
      </w:r>
      <w:r w:rsidR="000D6035"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0.0001) lower prevalence of PPD (9.9%) compared to those who were not married (17.8%). Women who had ≤</w:t>
      </w:r>
      <w:r w:rsidR="000D6035"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8 prenatal visits during their pregnancy had significantly (</w:t>
      </w:r>
      <w:r w:rsidRPr="0067103E">
        <w:rPr>
          <w:rFonts w:ascii="Times New Roman" w:eastAsia="Times New Roman" w:hAnsi="Times New Roman" w:cs="Times New Roman"/>
          <w:i/>
          <w:iCs/>
          <w:color w:val="0D0D0D" w:themeColor="text1" w:themeTint="F2"/>
          <w:sz w:val="24"/>
          <w:szCs w:val="24"/>
        </w:rPr>
        <w:t>p</w:t>
      </w:r>
      <w:r w:rsidR="000D6035"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w:t>
      </w:r>
      <w:r w:rsidR="000D6035"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0.0005) higher prevalence of PPD (18.5%) than those who had &gt;</w:t>
      </w:r>
      <w:r w:rsidR="000D6035"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11 visits (8.9%). The prevalence of PPD was also significantly (</w:t>
      </w:r>
      <w:r w:rsidRPr="0067103E">
        <w:rPr>
          <w:rFonts w:ascii="Times New Roman" w:eastAsia="Times New Roman" w:hAnsi="Times New Roman" w:cs="Times New Roman"/>
          <w:i/>
          <w:iCs/>
          <w:color w:val="0D0D0D" w:themeColor="text1" w:themeTint="F2"/>
          <w:sz w:val="24"/>
          <w:szCs w:val="24"/>
        </w:rPr>
        <w:t>p</w:t>
      </w:r>
      <w:r w:rsidR="000D6035"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w:t>
      </w:r>
      <w:r w:rsidR="000D6035"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0.012) higher among women who reported smoking during their first trimester (18%) compared to those who did not (11%)</w:t>
      </w:r>
      <w:r w:rsidR="00A14AEF">
        <w:rPr>
          <w:rFonts w:ascii="Times New Roman" w:eastAsia="Times New Roman" w:hAnsi="Times New Roman" w:cs="Times New Roman"/>
          <w:color w:val="0D0D0D" w:themeColor="text1" w:themeTint="F2"/>
          <w:sz w:val="24"/>
          <w:szCs w:val="24"/>
        </w:rPr>
        <w:t xml:space="preserve"> </w:t>
      </w:r>
      <w:r w:rsidR="00A14AEF" w:rsidRPr="0067103E">
        <w:rPr>
          <w:rFonts w:ascii="Times New Roman" w:eastAsia="Times New Roman" w:hAnsi="Times New Roman" w:cs="Times New Roman"/>
          <w:color w:val="0D0D0D" w:themeColor="text1" w:themeTint="F2"/>
          <w:sz w:val="24"/>
          <w:szCs w:val="24"/>
        </w:rPr>
        <w:t xml:space="preserve">(Table </w:t>
      </w:r>
      <w:r w:rsidR="00A14AEF">
        <w:rPr>
          <w:rFonts w:ascii="Times New Roman" w:eastAsia="Times New Roman" w:hAnsi="Times New Roman" w:cs="Times New Roman"/>
          <w:color w:val="0D0D0D" w:themeColor="text1" w:themeTint="F2"/>
          <w:sz w:val="24"/>
          <w:szCs w:val="24"/>
        </w:rPr>
        <w:t>4.</w:t>
      </w:r>
      <w:r w:rsidR="00A14AEF" w:rsidRPr="0067103E">
        <w:rPr>
          <w:rFonts w:ascii="Times New Roman" w:eastAsia="Times New Roman" w:hAnsi="Times New Roman" w:cs="Times New Roman"/>
          <w:color w:val="0D0D0D" w:themeColor="text1" w:themeTint="F2"/>
          <w:sz w:val="24"/>
          <w:szCs w:val="24"/>
        </w:rPr>
        <w:t>1)</w:t>
      </w:r>
      <w:r w:rsidRPr="0067103E">
        <w:rPr>
          <w:rFonts w:ascii="Times New Roman" w:eastAsia="Times New Roman" w:hAnsi="Times New Roman" w:cs="Times New Roman"/>
          <w:color w:val="0D0D0D" w:themeColor="text1" w:themeTint="F2"/>
          <w:sz w:val="24"/>
          <w:szCs w:val="24"/>
        </w:rPr>
        <w:t>.</w:t>
      </w:r>
    </w:p>
    <w:p w14:paraId="3F6F10BA" w14:textId="77777777" w:rsidR="00A14AEF" w:rsidRDefault="00A14AEF" w:rsidP="00AD0A44">
      <w:pPr>
        <w:spacing w:after="0" w:line="480" w:lineRule="auto"/>
        <w:ind w:firstLine="720"/>
        <w:rPr>
          <w:rFonts w:ascii="Times New Roman" w:eastAsia="Times New Roman" w:hAnsi="Times New Roman" w:cs="Times New Roman"/>
          <w:color w:val="0D0D0D" w:themeColor="text1" w:themeTint="F2"/>
          <w:sz w:val="24"/>
          <w:szCs w:val="24"/>
        </w:rPr>
      </w:pPr>
    </w:p>
    <w:p w14:paraId="30AF617C" w14:textId="77777777" w:rsidR="00A14AEF" w:rsidRPr="0067103E" w:rsidRDefault="00A14AEF" w:rsidP="00A14AEF">
      <w:pPr>
        <w:pStyle w:val="Heading7"/>
        <w:spacing w:line="480" w:lineRule="auto"/>
        <w:rPr>
          <w:rFonts w:ascii="Times New Roman" w:hAnsi="Times New Roman"/>
          <w:b/>
          <w:bCs/>
          <w:color w:val="0D0D0D" w:themeColor="text1" w:themeTint="F2"/>
        </w:rPr>
      </w:pPr>
      <w:bookmarkStart w:id="113" w:name="_Toc106873633"/>
      <w:r w:rsidRPr="0067103E">
        <w:rPr>
          <w:rFonts w:ascii="Times New Roman" w:hAnsi="Times New Roman"/>
          <w:b/>
          <w:bCs/>
          <w:color w:val="0D0D0D" w:themeColor="text1" w:themeTint="F2"/>
        </w:rPr>
        <w:t>4.4.2 Predictors of Postpartum Depression among North Dakota Women with a Live Birth</w:t>
      </w:r>
      <w:bookmarkEnd w:id="113"/>
    </w:p>
    <w:p w14:paraId="533B99AD" w14:textId="4E9CA799" w:rsidR="00A14AEF" w:rsidRPr="0067103E" w:rsidRDefault="00A14AEF" w:rsidP="00A14AEF">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A total of 12 potential predictors had univariable associations with PPD based on a relaxed alpha of 0.2 (Table </w:t>
      </w:r>
      <w:r>
        <w:rPr>
          <w:rFonts w:ascii="Times New Roman" w:eastAsia="Times New Roman" w:hAnsi="Times New Roman" w:cs="Times New Roman"/>
          <w:color w:val="0D0D0D" w:themeColor="text1" w:themeTint="F2"/>
          <w:sz w:val="24"/>
          <w:szCs w:val="24"/>
        </w:rPr>
        <w:t>4.</w:t>
      </w:r>
      <w:r w:rsidRPr="0067103E">
        <w:rPr>
          <w:rFonts w:ascii="Times New Roman" w:eastAsia="Times New Roman" w:hAnsi="Times New Roman" w:cs="Times New Roman"/>
          <w:color w:val="0D0D0D" w:themeColor="text1" w:themeTint="F2"/>
          <w:sz w:val="24"/>
          <w:szCs w:val="24"/>
        </w:rPr>
        <w:t xml:space="preserve">2). However, based on the final multivariable logistic model, there were only 4 statistically significant predictors based on an alpha of 0.05. These included maternal race, unintended pregnancy, ACE score and maternal history of depression (Table </w:t>
      </w:r>
      <w:r>
        <w:rPr>
          <w:rFonts w:ascii="Times New Roman" w:eastAsia="Times New Roman" w:hAnsi="Times New Roman" w:cs="Times New Roman"/>
          <w:color w:val="0D0D0D" w:themeColor="text1" w:themeTint="F2"/>
          <w:sz w:val="24"/>
          <w:szCs w:val="24"/>
        </w:rPr>
        <w:t>4.</w:t>
      </w:r>
      <w:r w:rsidRPr="0067103E">
        <w:rPr>
          <w:rFonts w:ascii="Times New Roman" w:eastAsia="Times New Roman" w:hAnsi="Times New Roman" w:cs="Times New Roman"/>
          <w:color w:val="0D0D0D" w:themeColor="text1" w:themeTint="F2"/>
          <w:sz w:val="24"/>
          <w:szCs w:val="24"/>
        </w:rPr>
        <w:t>3). The odds of PPD among American Indian women was 2 times (AOR = 2.0, 95% CI [1.4, 2.8]) that of White women while the odds among women of all other races were nearly 3 times (AOR = 2.7; 95% CI [1.4, 5.1]) those of White women. Women that had unintended pregnancies had 1.7 times higher odds of PPD (AOR = 1.7; 95% CI [1.2, 2.6]) than those who had intended pregnancies</w:t>
      </w:r>
      <w:r>
        <w:rPr>
          <w:rFonts w:ascii="Times New Roman" w:eastAsia="Times New Roman" w:hAnsi="Times New Roman" w:cs="Times New Roman"/>
          <w:color w:val="0D0D0D" w:themeColor="text1" w:themeTint="F2"/>
          <w:sz w:val="24"/>
          <w:szCs w:val="24"/>
        </w:rPr>
        <w:t xml:space="preserve"> (Table 4.3)</w:t>
      </w:r>
      <w:r w:rsidRPr="0067103E">
        <w:rPr>
          <w:rFonts w:ascii="Times New Roman" w:eastAsia="Times New Roman" w:hAnsi="Times New Roman" w:cs="Times New Roman"/>
          <w:color w:val="0D0D0D" w:themeColor="text1" w:themeTint="F2"/>
          <w:sz w:val="24"/>
          <w:szCs w:val="24"/>
        </w:rPr>
        <w:t>.</w:t>
      </w:r>
    </w:p>
    <w:p w14:paraId="18D1AF8B" w14:textId="77777777" w:rsidR="00A43242" w:rsidRPr="0067103E" w:rsidRDefault="00A43242" w:rsidP="00A43242">
      <w:pPr>
        <w:spacing w:after="0" w:line="240" w:lineRule="auto"/>
        <w:rPr>
          <w:rFonts w:ascii="Times New Roman" w:eastAsia="Times New Roman" w:hAnsi="Times New Roman" w:cs="Times New Roman"/>
          <w:color w:val="0D0D0D" w:themeColor="text1" w:themeTint="F2"/>
          <w:sz w:val="24"/>
          <w:szCs w:val="24"/>
        </w:rPr>
      </w:pPr>
    </w:p>
    <w:p w14:paraId="18D751C9" w14:textId="1CCB0671" w:rsidR="001B3921" w:rsidRPr="0067103E" w:rsidRDefault="001B3921" w:rsidP="001B3921">
      <w:pPr>
        <w:pStyle w:val="Caption"/>
        <w:rPr>
          <w:rFonts w:ascii="Times New Roman" w:hAnsi="Times New Roman" w:cs="Times New Roman"/>
          <w:color w:val="0D0D0D" w:themeColor="text1" w:themeTint="F2"/>
        </w:rPr>
      </w:pPr>
      <w:bookmarkStart w:id="114" w:name="_Toc106873916"/>
      <w:r w:rsidRPr="0067103E">
        <w:rPr>
          <w:rFonts w:ascii="Times New Roman" w:hAnsi="Times New Roman" w:cs="Times New Roman"/>
          <w:color w:val="0D0D0D" w:themeColor="text1" w:themeTint="F2"/>
        </w:rPr>
        <w:t xml:space="preserve">Table </w:t>
      </w:r>
      <w:r w:rsidR="000D1D27" w:rsidRPr="0067103E">
        <w:rPr>
          <w:rFonts w:ascii="Times New Roman" w:hAnsi="Times New Roman" w:cs="Times New Roman"/>
          <w:color w:val="0D0D0D" w:themeColor="text1" w:themeTint="F2"/>
        </w:rPr>
        <w:t>4</w:t>
      </w:r>
      <w:r w:rsidR="00E46E09" w:rsidRPr="0067103E">
        <w:rPr>
          <w:rFonts w:ascii="Times New Roman" w:hAnsi="Times New Roman" w:cs="Times New Roman"/>
          <w:color w:val="0D0D0D" w:themeColor="text1" w:themeTint="F2"/>
        </w:rPr>
        <w:t>.1</w:t>
      </w:r>
      <w:r w:rsidRPr="0067103E">
        <w:rPr>
          <w:rFonts w:ascii="Times New Roman" w:hAnsi="Times New Roman" w:cs="Times New Roman"/>
          <w:color w:val="0D0D0D" w:themeColor="text1" w:themeTint="F2"/>
        </w:rPr>
        <w:t>:</w:t>
      </w:r>
      <w:r w:rsidR="00E46E09" w:rsidRPr="0067103E">
        <w:rPr>
          <w:rFonts w:ascii="Times New Roman" w:hAnsi="Times New Roman" w:cs="Times New Roman"/>
          <w:color w:val="0D0D0D" w:themeColor="text1" w:themeTint="F2"/>
        </w:rPr>
        <w:t xml:space="preserve"> </w:t>
      </w:r>
      <w:r w:rsidRPr="0067103E">
        <w:rPr>
          <w:rFonts w:ascii="Times New Roman" w:hAnsi="Times New Roman" w:cs="Times New Roman"/>
          <w:color w:val="0D0D0D" w:themeColor="text1" w:themeTint="F2"/>
        </w:rPr>
        <w:t>Selected Characteristics of Women with Post-partum Depression in North Dakota, 2017- 2019</w:t>
      </w:r>
      <w:bookmarkEnd w:id="114"/>
    </w:p>
    <w:tbl>
      <w:tblPr>
        <w:tblW w:w="9360" w:type="dxa"/>
        <w:jc w:val="center"/>
        <w:tblLook w:val="04A0" w:firstRow="1" w:lastRow="0" w:firstColumn="1" w:lastColumn="0" w:noHBand="0" w:noVBand="1"/>
      </w:tblPr>
      <w:tblGrid>
        <w:gridCol w:w="1853"/>
        <w:gridCol w:w="264"/>
        <w:gridCol w:w="184"/>
        <w:gridCol w:w="945"/>
        <w:gridCol w:w="1552"/>
        <w:gridCol w:w="1552"/>
        <w:gridCol w:w="1458"/>
        <w:gridCol w:w="1552"/>
      </w:tblGrid>
      <w:tr w:rsidR="0067103E" w:rsidRPr="002E37EA" w14:paraId="54300FC2" w14:textId="77777777" w:rsidTr="001B3921">
        <w:trPr>
          <w:trHeight w:val="130"/>
          <w:jc w:val="center"/>
        </w:trPr>
        <w:tc>
          <w:tcPr>
            <w:tcW w:w="2301" w:type="dxa"/>
            <w:gridSpan w:val="3"/>
            <w:tcBorders>
              <w:top w:val="single" w:sz="12" w:space="0" w:color="auto"/>
              <w:left w:val="nil"/>
              <w:bottom w:val="single" w:sz="12" w:space="0" w:color="auto"/>
              <w:right w:val="nil"/>
            </w:tcBorders>
            <w:shd w:val="clear" w:color="auto" w:fill="auto"/>
            <w:noWrap/>
            <w:hideMark/>
          </w:tcPr>
          <w:p w14:paraId="48A61D53" w14:textId="77777777" w:rsidR="00A43242" w:rsidRPr="002E37EA" w:rsidRDefault="00A43242" w:rsidP="00A43242">
            <w:pPr>
              <w:spacing w:after="0" w:line="240" w:lineRule="auto"/>
              <w:rPr>
                <w:rFonts w:ascii="Times New Roman" w:eastAsia="Times New Roman" w:hAnsi="Times New Roman" w:cs="Times New Roman"/>
                <w:b/>
                <w:bCs/>
                <w:color w:val="0D0D0D" w:themeColor="text1" w:themeTint="F2"/>
                <w:sz w:val="16"/>
                <w:szCs w:val="16"/>
              </w:rPr>
            </w:pPr>
            <w:r w:rsidRPr="002E37EA">
              <w:rPr>
                <w:rFonts w:ascii="Times New Roman" w:eastAsia="Times New Roman" w:hAnsi="Times New Roman" w:cs="Times New Roman"/>
                <w:b/>
                <w:bCs/>
                <w:color w:val="0D0D0D" w:themeColor="text1" w:themeTint="F2"/>
                <w:sz w:val="16"/>
                <w:szCs w:val="16"/>
              </w:rPr>
              <w:t>Maternal Characteristic</w:t>
            </w:r>
          </w:p>
        </w:tc>
        <w:tc>
          <w:tcPr>
            <w:tcW w:w="940" w:type="dxa"/>
            <w:tcBorders>
              <w:top w:val="single" w:sz="12" w:space="0" w:color="auto"/>
              <w:left w:val="nil"/>
              <w:bottom w:val="single" w:sz="12" w:space="0" w:color="auto"/>
              <w:right w:val="nil"/>
            </w:tcBorders>
            <w:shd w:val="clear" w:color="auto" w:fill="auto"/>
            <w:noWrap/>
            <w:hideMark/>
          </w:tcPr>
          <w:p w14:paraId="27BFC728" w14:textId="77777777" w:rsidR="00A43242" w:rsidRPr="002E37EA" w:rsidRDefault="00A43242" w:rsidP="00A43242">
            <w:pPr>
              <w:spacing w:after="0" w:line="240" w:lineRule="auto"/>
              <w:jc w:val="right"/>
              <w:rPr>
                <w:rFonts w:ascii="Times New Roman" w:eastAsia="Times New Roman" w:hAnsi="Times New Roman" w:cs="Times New Roman"/>
                <w:b/>
                <w:bCs/>
                <w:color w:val="0D0D0D" w:themeColor="text1" w:themeTint="F2"/>
                <w:sz w:val="16"/>
                <w:szCs w:val="16"/>
              </w:rPr>
            </w:pPr>
            <w:r w:rsidRPr="002E37EA">
              <w:rPr>
                <w:rFonts w:ascii="Times New Roman" w:eastAsia="Times New Roman" w:hAnsi="Times New Roman" w:cs="Times New Roman"/>
                <w:b/>
                <w:bCs/>
                <w:color w:val="0D0D0D" w:themeColor="text1" w:themeTint="F2"/>
                <w:sz w:val="16"/>
                <w:szCs w:val="16"/>
              </w:rPr>
              <w:t>PPD</w:t>
            </w:r>
            <w:r w:rsidRPr="002E37EA">
              <w:rPr>
                <w:rFonts w:ascii="Times New Roman" w:eastAsia="Times New Roman" w:hAnsi="Times New Roman" w:cs="Times New Roman"/>
                <w:b/>
                <w:bCs/>
                <w:color w:val="0D0D0D" w:themeColor="text1" w:themeTint="F2"/>
                <w:sz w:val="16"/>
                <w:szCs w:val="16"/>
                <w:vertAlign w:val="superscript"/>
              </w:rPr>
              <w:t>1</w:t>
            </w:r>
            <w:r w:rsidRPr="002E37EA">
              <w:rPr>
                <w:rFonts w:ascii="Times New Roman" w:eastAsia="Times New Roman" w:hAnsi="Times New Roman" w:cs="Times New Roman"/>
                <w:b/>
                <w:bCs/>
                <w:color w:val="0D0D0D" w:themeColor="text1" w:themeTint="F2"/>
                <w:sz w:val="16"/>
                <w:szCs w:val="16"/>
              </w:rPr>
              <w:t xml:space="preserve"> </w:t>
            </w:r>
          </w:p>
          <w:p w14:paraId="03480062" w14:textId="77777777" w:rsidR="00A43242" w:rsidRPr="002E37EA" w:rsidRDefault="00A43242" w:rsidP="00A43242">
            <w:pPr>
              <w:spacing w:after="0" w:line="240" w:lineRule="auto"/>
              <w:jc w:val="right"/>
              <w:rPr>
                <w:rFonts w:ascii="Times New Roman" w:eastAsia="Times New Roman" w:hAnsi="Times New Roman" w:cs="Times New Roman"/>
                <w:b/>
                <w:bCs/>
                <w:color w:val="0D0D0D" w:themeColor="text1" w:themeTint="F2"/>
                <w:sz w:val="16"/>
                <w:szCs w:val="16"/>
              </w:rPr>
            </w:pPr>
            <w:r w:rsidRPr="002E37EA">
              <w:rPr>
                <w:rFonts w:ascii="Times New Roman" w:eastAsia="Times New Roman" w:hAnsi="Times New Roman" w:cs="Times New Roman"/>
                <w:b/>
                <w:bCs/>
                <w:color w:val="0D0D0D" w:themeColor="text1" w:themeTint="F2"/>
                <w:sz w:val="16"/>
                <w:szCs w:val="16"/>
              </w:rPr>
              <w:t>Frequency</w:t>
            </w:r>
          </w:p>
        </w:tc>
        <w:tc>
          <w:tcPr>
            <w:tcW w:w="1552" w:type="dxa"/>
            <w:tcBorders>
              <w:top w:val="single" w:sz="12" w:space="0" w:color="auto"/>
              <w:left w:val="nil"/>
              <w:bottom w:val="single" w:sz="12" w:space="0" w:color="auto"/>
              <w:right w:val="nil"/>
            </w:tcBorders>
            <w:shd w:val="clear" w:color="auto" w:fill="auto"/>
            <w:noWrap/>
            <w:hideMark/>
          </w:tcPr>
          <w:p w14:paraId="7C436193" w14:textId="77777777" w:rsidR="00A43242" w:rsidRPr="002E37EA" w:rsidRDefault="00A43242" w:rsidP="00A43242">
            <w:pPr>
              <w:spacing w:after="0" w:line="240" w:lineRule="auto"/>
              <w:jc w:val="right"/>
              <w:rPr>
                <w:rFonts w:ascii="Times New Roman" w:eastAsia="Times New Roman" w:hAnsi="Times New Roman" w:cs="Times New Roman"/>
                <w:b/>
                <w:bCs/>
                <w:color w:val="0D0D0D" w:themeColor="text1" w:themeTint="F2"/>
                <w:sz w:val="16"/>
                <w:szCs w:val="16"/>
              </w:rPr>
            </w:pPr>
            <w:r w:rsidRPr="002E37EA">
              <w:rPr>
                <w:rFonts w:ascii="Times New Roman" w:eastAsia="Times New Roman" w:hAnsi="Times New Roman" w:cs="Times New Roman"/>
                <w:b/>
                <w:bCs/>
                <w:color w:val="0D0D0D" w:themeColor="text1" w:themeTint="F2"/>
                <w:sz w:val="16"/>
                <w:szCs w:val="16"/>
              </w:rPr>
              <w:t>PPD</w:t>
            </w:r>
          </w:p>
          <w:p w14:paraId="40034A87" w14:textId="77777777" w:rsidR="00A43242" w:rsidRPr="002E37EA" w:rsidRDefault="00A43242" w:rsidP="00A43242">
            <w:pPr>
              <w:spacing w:after="0" w:line="240" w:lineRule="auto"/>
              <w:jc w:val="right"/>
              <w:rPr>
                <w:rFonts w:ascii="Times New Roman" w:eastAsia="Times New Roman" w:hAnsi="Times New Roman" w:cs="Times New Roman"/>
                <w:b/>
                <w:bCs/>
                <w:color w:val="0D0D0D" w:themeColor="text1" w:themeTint="F2"/>
                <w:sz w:val="16"/>
                <w:szCs w:val="16"/>
              </w:rPr>
            </w:pPr>
            <w:r w:rsidRPr="002E37EA">
              <w:rPr>
                <w:rFonts w:ascii="Times New Roman" w:eastAsia="Times New Roman" w:hAnsi="Times New Roman" w:cs="Times New Roman"/>
                <w:b/>
                <w:bCs/>
                <w:color w:val="0D0D0D" w:themeColor="text1" w:themeTint="F2"/>
                <w:sz w:val="16"/>
                <w:szCs w:val="16"/>
              </w:rPr>
              <w:t>Percent</w:t>
            </w:r>
          </w:p>
        </w:tc>
        <w:tc>
          <w:tcPr>
            <w:tcW w:w="1552" w:type="dxa"/>
            <w:tcBorders>
              <w:top w:val="single" w:sz="12" w:space="0" w:color="auto"/>
              <w:left w:val="nil"/>
              <w:bottom w:val="single" w:sz="12" w:space="0" w:color="auto"/>
              <w:right w:val="nil"/>
            </w:tcBorders>
            <w:shd w:val="clear" w:color="auto" w:fill="auto"/>
            <w:noWrap/>
            <w:hideMark/>
          </w:tcPr>
          <w:p w14:paraId="594EECD7" w14:textId="77777777" w:rsidR="00A43242" w:rsidRPr="002E37EA" w:rsidRDefault="00A43242" w:rsidP="00A43242">
            <w:pPr>
              <w:spacing w:after="0" w:line="240" w:lineRule="auto"/>
              <w:jc w:val="right"/>
              <w:rPr>
                <w:rFonts w:ascii="Times New Roman" w:eastAsia="Times New Roman" w:hAnsi="Times New Roman" w:cs="Times New Roman"/>
                <w:b/>
                <w:bCs/>
                <w:color w:val="0D0D0D" w:themeColor="text1" w:themeTint="F2"/>
                <w:sz w:val="16"/>
                <w:szCs w:val="16"/>
                <w:vertAlign w:val="superscript"/>
              </w:rPr>
            </w:pPr>
            <w:r w:rsidRPr="002E37EA">
              <w:rPr>
                <w:rFonts w:ascii="Times New Roman" w:eastAsia="Times New Roman" w:hAnsi="Times New Roman" w:cs="Times New Roman"/>
                <w:b/>
                <w:bCs/>
                <w:color w:val="0D0D0D" w:themeColor="text1" w:themeTint="F2"/>
                <w:sz w:val="16"/>
                <w:szCs w:val="16"/>
              </w:rPr>
              <w:t>Lower limit of the 95% CI</w:t>
            </w:r>
            <w:r w:rsidRPr="002E37EA">
              <w:rPr>
                <w:rFonts w:ascii="Times New Roman" w:eastAsia="Times New Roman" w:hAnsi="Times New Roman" w:cs="Times New Roman"/>
                <w:b/>
                <w:bCs/>
                <w:color w:val="0D0D0D" w:themeColor="text1" w:themeTint="F2"/>
                <w:sz w:val="16"/>
                <w:szCs w:val="16"/>
                <w:vertAlign w:val="superscript"/>
              </w:rPr>
              <w:t>2</w:t>
            </w:r>
          </w:p>
        </w:tc>
        <w:tc>
          <w:tcPr>
            <w:tcW w:w="1463" w:type="dxa"/>
            <w:tcBorders>
              <w:top w:val="single" w:sz="12" w:space="0" w:color="auto"/>
              <w:left w:val="nil"/>
              <w:bottom w:val="single" w:sz="12" w:space="0" w:color="auto"/>
              <w:right w:val="nil"/>
            </w:tcBorders>
            <w:shd w:val="clear" w:color="auto" w:fill="auto"/>
          </w:tcPr>
          <w:p w14:paraId="43E0DF1A" w14:textId="77777777" w:rsidR="00A43242" w:rsidRPr="002E37EA" w:rsidRDefault="00A43242" w:rsidP="00A43242">
            <w:pPr>
              <w:spacing w:after="0" w:line="240" w:lineRule="auto"/>
              <w:jc w:val="right"/>
              <w:rPr>
                <w:rFonts w:ascii="Times New Roman" w:eastAsia="Times New Roman" w:hAnsi="Times New Roman" w:cs="Times New Roman"/>
                <w:b/>
                <w:bCs/>
                <w:color w:val="0D0D0D" w:themeColor="text1" w:themeTint="F2"/>
                <w:sz w:val="16"/>
                <w:szCs w:val="16"/>
              </w:rPr>
            </w:pPr>
            <w:r w:rsidRPr="002E37EA">
              <w:rPr>
                <w:rFonts w:ascii="Times New Roman" w:eastAsia="Times New Roman" w:hAnsi="Times New Roman" w:cs="Times New Roman"/>
                <w:b/>
                <w:bCs/>
                <w:color w:val="0D0D0D" w:themeColor="text1" w:themeTint="F2"/>
                <w:sz w:val="16"/>
                <w:szCs w:val="16"/>
              </w:rPr>
              <w:t xml:space="preserve">Upper limit of </w:t>
            </w:r>
          </w:p>
          <w:p w14:paraId="24DBD0F9" w14:textId="77777777" w:rsidR="00A43242" w:rsidRPr="002E37EA" w:rsidRDefault="00A43242" w:rsidP="00A43242">
            <w:pPr>
              <w:spacing w:after="0" w:line="240" w:lineRule="auto"/>
              <w:jc w:val="right"/>
              <w:rPr>
                <w:rFonts w:ascii="Times New Roman" w:eastAsia="Times New Roman" w:hAnsi="Times New Roman" w:cs="Times New Roman"/>
                <w:b/>
                <w:bCs/>
                <w:color w:val="0D0D0D" w:themeColor="text1" w:themeTint="F2"/>
                <w:sz w:val="16"/>
                <w:szCs w:val="16"/>
                <w:vertAlign w:val="superscript"/>
              </w:rPr>
            </w:pPr>
            <w:r w:rsidRPr="002E37EA">
              <w:rPr>
                <w:rFonts w:ascii="Times New Roman" w:eastAsia="Times New Roman" w:hAnsi="Times New Roman" w:cs="Times New Roman"/>
                <w:b/>
                <w:bCs/>
                <w:color w:val="0D0D0D" w:themeColor="text1" w:themeTint="F2"/>
                <w:sz w:val="16"/>
                <w:szCs w:val="16"/>
              </w:rPr>
              <w:t>the 95% CI</w:t>
            </w:r>
            <w:r w:rsidRPr="002E37EA">
              <w:rPr>
                <w:rFonts w:ascii="Times New Roman" w:eastAsia="Times New Roman" w:hAnsi="Times New Roman" w:cs="Times New Roman"/>
                <w:b/>
                <w:bCs/>
                <w:color w:val="0D0D0D" w:themeColor="text1" w:themeTint="F2"/>
                <w:sz w:val="16"/>
                <w:szCs w:val="16"/>
                <w:vertAlign w:val="superscript"/>
              </w:rPr>
              <w:t>2</w:t>
            </w:r>
          </w:p>
        </w:tc>
        <w:tc>
          <w:tcPr>
            <w:tcW w:w="1552" w:type="dxa"/>
            <w:tcBorders>
              <w:top w:val="single" w:sz="12" w:space="0" w:color="auto"/>
              <w:left w:val="nil"/>
              <w:bottom w:val="single" w:sz="12" w:space="0" w:color="auto"/>
              <w:right w:val="nil"/>
            </w:tcBorders>
            <w:noWrap/>
            <w:hideMark/>
          </w:tcPr>
          <w:p w14:paraId="1FECA2D9" w14:textId="77777777" w:rsidR="00A43242" w:rsidRPr="002E37EA" w:rsidRDefault="00A43242" w:rsidP="00A43242">
            <w:pPr>
              <w:spacing w:after="0" w:line="240" w:lineRule="auto"/>
              <w:jc w:val="right"/>
              <w:rPr>
                <w:rFonts w:ascii="Times New Roman" w:eastAsia="Times New Roman" w:hAnsi="Times New Roman" w:cs="Times New Roman"/>
                <w:b/>
                <w:bCs/>
                <w:color w:val="0D0D0D" w:themeColor="text1" w:themeTint="F2"/>
                <w:sz w:val="16"/>
                <w:szCs w:val="16"/>
              </w:rPr>
            </w:pPr>
            <w:r w:rsidRPr="002E37EA">
              <w:rPr>
                <w:rFonts w:ascii="Times New Roman" w:eastAsia="Times New Roman" w:hAnsi="Times New Roman" w:cs="Times New Roman"/>
                <w:b/>
                <w:bCs/>
                <w:i/>
                <w:iCs/>
                <w:color w:val="0D0D0D" w:themeColor="text1" w:themeTint="F2"/>
                <w:sz w:val="16"/>
                <w:szCs w:val="16"/>
              </w:rPr>
              <w:t>p</w:t>
            </w:r>
            <w:r w:rsidRPr="002E37EA">
              <w:rPr>
                <w:rFonts w:ascii="Times New Roman" w:eastAsia="Times New Roman" w:hAnsi="Times New Roman" w:cs="Times New Roman"/>
                <w:b/>
                <w:bCs/>
                <w:color w:val="0D0D0D" w:themeColor="text1" w:themeTint="F2"/>
                <w:sz w:val="16"/>
                <w:szCs w:val="16"/>
              </w:rPr>
              <w:t xml:space="preserve">-Value </w:t>
            </w:r>
          </w:p>
        </w:tc>
      </w:tr>
      <w:tr w:rsidR="0067103E" w:rsidRPr="002E37EA" w14:paraId="748BB7FA" w14:textId="77777777" w:rsidTr="001B3921">
        <w:trPr>
          <w:trHeight w:val="130"/>
          <w:jc w:val="center"/>
        </w:trPr>
        <w:tc>
          <w:tcPr>
            <w:tcW w:w="2301" w:type="dxa"/>
            <w:gridSpan w:val="3"/>
            <w:tcBorders>
              <w:top w:val="nil"/>
              <w:left w:val="nil"/>
              <w:bottom w:val="single" w:sz="4" w:space="0" w:color="auto"/>
              <w:right w:val="nil"/>
            </w:tcBorders>
            <w:shd w:val="clear" w:color="auto" w:fill="auto"/>
            <w:noWrap/>
            <w:hideMark/>
          </w:tcPr>
          <w:p w14:paraId="52D976C4" w14:textId="77777777" w:rsidR="00A43242" w:rsidRPr="002E37EA" w:rsidRDefault="00A43242" w:rsidP="00A43242">
            <w:pPr>
              <w:spacing w:after="0" w:line="240" w:lineRule="auto"/>
              <w:rPr>
                <w:rFonts w:ascii="Times New Roman" w:eastAsia="Times New Roman" w:hAnsi="Times New Roman" w:cs="Times New Roman"/>
                <w:b/>
                <w:bCs/>
                <w:color w:val="0D0D0D" w:themeColor="text1" w:themeTint="F2"/>
                <w:sz w:val="16"/>
                <w:szCs w:val="16"/>
              </w:rPr>
            </w:pPr>
            <w:r w:rsidRPr="002E37EA">
              <w:rPr>
                <w:rFonts w:ascii="Times New Roman" w:eastAsia="Times New Roman" w:hAnsi="Times New Roman" w:cs="Times New Roman"/>
                <w:b/>
                <w:bCs/>
                <w:color w:val="0D0D0D" w:themeColor="text1" w:themeTint="F2"/>
                <w:sz w:val="16"/>
                <w:szCs w:val="16"/>
              </w:rPr>
              <w:t>Births</w:t>
            </w:r>
          </w:p>
        </w:tc>
        <w:tc>
          <w:tcPr>
            <w:tcW w:w="940" w:type="dxa"/>
            <w:tcBorders>
              <w:top w:val="nil"/>
              <w:left w:val="nil"/>
              <w:bottom w:val="single" w:sz="4" w:space="0" w:color="auto"/>
              <w:right w:val="nil"/>
            </w:tcBorders>
            <w:shd w:val="clear" w:color="auto" w:fill="auto"/>
            <w:noWrap/>
            <w:hideMark/>
          </w:tcPr>
          <w:p w14:paraId="7BAE2F9E"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3763</w:t>
            </w:r>
          </w:p>
        </w:tc>
        <w:tc>
          <w:tcPr>
            <w:tcW w:w="1552" w:type="dxa"/>
            <w:tcBorders>
              <w:top w:val="nil"/>
              <w:left w:val="nil"/>
              <w:bottom w:val="single" w:sz="4" w:space="0" w:color="auto"/>
              <w:right w:val="nil"/>
            </w:tcBorders>
            <w:shd w:val="clear" w:color="auto" w:fill="auto"/>
            <w:noWrap/>
            <w:hideMark/>
          </w:tcPr>
          <w:p w14:paraId="6465A83F"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12.5</w:t>
            </w:r>
          </w:p>
        </w:tc>
        <w:tc>
          <w:tcPr>
            <w:tcW w:w="1552" w:type="dxa"/>
            <w:tcBorders>
              <w:top w:val="nil"/>
              <w:left w:val="nil"/>
              <w:bottom w:val="single" w:sz="4" w:space="0" w:color="auto"/>
              <w:right w:val="nil"/>
            </w:tcBorders>
            <w:shd w:val="clear" w:color="auto" w:fill="auto"/>
            <w:noWrap/>
            <w:hideMark/>
          </w:tcPr>
          <w:p w14:paraId="2AF46FCD"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10.8</w:t>
            </w:r>
          </w:p>
        </w:tc>
        <w:tc>
          <w:tcPr>
            <w:tcW w:w="1463" w:type="dxa"/>
            <w:tcBorders>
              <w:top w:val="nil"/>
              <w:left w:val="nil"/>
              <w:bottom w:val="single" w:sz="4" w:space="0" w:color="auto"/>
              <w:right w:val="nil"/>
            </w:tcBorders>
            <w:shd w:val="clear" w:color="auto" w:fill="auto"/>
          </w:tcPr>
          <w:p w14:paraId="7E71C90F"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14.3</w:t>
            </w:r>
          </w:p>
        </w:tc>
        <w:tc>
          <w:tcPr>
            <w:tcW w:w="1552" w:type="dxa"/>
            <w:tcBorders>
              <w:top w:val="nil"/>
              <w:left w:val="nil"/>
              <w:bottom w:val="single" w:sz="4" w:space="0" w:color="auto"/>
              <w:right w:val="nil"/>
            </w:tcBorders>
            <w:noWrap/>
            <w:hideMark/>
          </w:tcPr>
          <w:p w14:paraId="6E3B507D"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w:t>
            </w:r>
          </w:p>
        </w:tc>
      </w:tr>
      <w:tr w:rsidR="0067103E" w:rsidRPr="002E37EA" w14:paraId="722D5D7D" w14:textId="77777777" w:rsidTr="001B3921">
        <w:trPr>
          <w:trHeight w:val="130"/>
          <w:jc w:val="center"/>
        </w:trPr>
        <w:tc>
          <w:tcPr>
            <w:tcW w:w="2301" w:type="dxa"/>
            <w:gridSpan w:val="3"/>
            <w:tcBorders>
              <w:top w:val="single" w:sz="4" w:space="0" w:color="auto"/>
              <w:left w:val="nil"/>
              <w:bottom w:val="single" w:sz="4" w:space="0" w:color="auto"/>
              <w:right w:val="nil"/>
            </w:tcBorders>
            <w:shd w:val="clear" w:color="000000" w:fill="D9E2F3"/>
            <w:noWrap/>
            <w:hideMark/>
          </w:tcPr>
          <w:p w14:paraId="2F1DF9AB" w14:textId="77777777" w:rsidR="00A43242" w:rsidRPr="002E37EA" w:rsidRDefault="00A43242" w:rsidP="00A43242">
            <w:pPr>
              <w:spacing w:after="0" w:line="240" w:lineRule="auto"/>
              <w:rPr>
                <w:rFonts w:ascii="Times New Roman" w:eastAsia="Times New Roman" w:hAnsi="Times New Roman" w:cs="Times New Roman"/>
                <w:b/>
                <w:bCs/>
                <w:color w:val="0D0D0D" w:themeColor="text1" w:themeTint="F2"/>
                <w:sz w:val="16"/>
                <w:szCs w:val="16"/>
              </w:rPr>
            </w:pPr>
            <w:bookmarkStart w:id="115" w:name="_Hlk89689419" w:colFirst="7" w:colLast="7"/>
            <w:r w:rsidRPr="002E37EA">
              <w:rPr>
                <w:rFonts w:ascii="Times New Roman" w:eastAsia="Times New Roman" w:hAnsi="Times New Roman" w:cs="Times New Roman"/>
                <w:b/>
                <w:bCs/>
                <w:color w:val="0D0D0D" w:themeColor="text1" w:themeTint="F2"/>
                <w:sz w:val="16"/>
                <w:szCs w:val="16"/>
              </w:rPr>
              <w:t>Maternal Race</w:t>
            </w:r>
          </w:p>
        </w:tc>
        <w:tc>
          <w:tcPr>
            <w:tcW w:w="940" w:type="dxa"/>
            <w:tcBorders>
              <w:top w:val="single" w:sz="4" w:space="0" w:color="auto"/>
              <w:left w:val="nil"/>
              <w:bottom w:val="single" w:sz="4" w:space="0" w:color="auto"/>
              <w:right w:val="nil"/>
            </w:tcBorders>
            <w:shd w:val="clear" w:color="000000" w:fill="D9E2F3"/>
            <w:noWrap/>
            <w:hideMark/>
          </w:tcPr>
          <w:p w14:paraId="2BFFD4BD"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c>
          <w:tcPr>
            <w:tcW w:w="1552" w:type="dxa"/>
            <w:tcBorders>
              <w:top w:val="single" w:sz="4" w:space="0" w:color="auto"/>
              <w:left w:val="nil"/>
              <w:bottom w:val="single" w:sz="4" w:space="0" w:color="auto"/>
              <w:right w:val="nil"/>
            </w:tcBorders>
            <w:shd w:val="clear" w:color="000000" w:fill="D9E2F3"/>
            <w:noWrap/>
            <w:hideMark/>
          </w:tcPr>
          <w:p w14:paraId="1091124E"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c>
          <w:tcPr>
            <w:tcW w:w="1552" w:type="dxa"/>
            <w:tcBorders>
              <w:top w:val="single" w:sz="4" w:space="0" w:color="auto"/>
              <w:left w:val="nil"/>
              <w:bottom w:val="single" w:sz="4" w:space="0" w:color="auto"/>
              <w:right w:val="nil"/>
            </w:tcBorders>
            <w:shd w:val="clear" w:color="000000" w:fill="D9E2F3"/>
            <w:noWrap/>
            <w:hideMark/>
          </w:tcPr>
          <w:p w14:paraId="2878044B"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w:t>
            </w:r>
          </w:p>
        </w:tc>
        <w:tc>
          <w:tcPr>
            <w:tcW w:w="1463" w:type="dxa"/>
            <w:tcBorders>
              <w:top w:val="single" w:sz="4" w:space="0" w:color="auto"/>
              <w:left w:val="nil"/>
              <w:bottom w:val="single" w:sz="4" w:space="0" w:color="auto"/>
              <w:right w:val="nil"/>
            </w:tcBorders>
            <w:shd w:val="clear" w:color="000000" w:fill="D9E2F3"/>
          </w:tcPr>
          <w:p w14:paraId="1F496F70"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c>
          <w:tcPr>
            <w:tcW w:w="1552" w:type="dxa"/>
            <w:tcBorders>
              <w:top w:val="single" w:sz="4" w:space="0" w:color="auto"/>
              <w:left w:val="nil"/>
              <w:bottom w:val="single" w:sz="4" w:space="0" w:color="auto"/>
              <w:right w:val="nil"/>
            </w:tcBorders>
            <w:shd w:val="clear" w:color="000000" w:fill="D9E2F3"/>
            <w:noWrap/>
            <w:hideMark/>
          </w:tcPr>
          <w:p w14:paraId="5F44EC62"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&lt;0.0001</w:t>
            </w:r>
          </w:p>
        </w:tc>
      </w:tr>
      <w:tr w:rsidR="0067103E" w:rsidRPr="002E37EA" w14:paraId="68A2D5F9" w14:textId="77777777" w:rsidTr="001B3921">
        <w:trPr>
          <w:trHeight w:val="130"/>
          <w:jc w:val="center"/>
        </w:trPr>
        <w:tc>
          <w:tcPr>
            <w:tcW w:w="2301" w:type="dxa"/>
            <w:gridSpan w:val="3"/>
            <w:tcBorders>
              <w:top w:val="single" w:sz="4" w:space="0" w:color="auto"/>
              <w:left w:val="nil"/>
              <w:right w:val="nil"/>
            </w:tcBorders>
            <w:shd w:val="clear" w:color="auto" w:fill="auto"/>
            <w:noWrap/>
            <w:hideMark/>
          </w:tcPr>
          <w:p w14:paraId="51688835" w14:textId="2CB634B3" w:rsidR="00A43242" w:rsidRPr="002E37EA" w:rsidRDefault="00B7184D" w:rsidP="00A43242">
            <w:pPr>
              <w:spacing w:after="0" w:line="240" w:lineRule="auto"/>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xml:space="preserve"> </w:t>
            </w:r>
            <w:r w:rsidR="00A43242" w:rsidRPr="002E37EA">
              <w:rPr>
                <w:rFonts w:ascii="Times New Roman" w:eastAsia="Times New Roman" w:hAnsi="Times New Roman" w:cs="Times New Roman"/>
                <w:color w:val="0D0D0D" w:themeColor="text1" w:themeTint="F2"/>
                <w:sz w:val="16"/>
                <w:szCs w:val="16"/>
              </w:rPr>
              <w:t>American Indian</w:t>
            </w:r>
          </w:p>
        </w:tc>
        <w:tc>
          <w:tcPr>
            <w:tcW w:w="940" w:type="dxa"/>
            <w:tcBorders>
              <w:top w:val="single" w:sz="4" w:space="0" w:color="auto"/>
              <w:left w:val="nil"/>
              <w:right w:val="nil"/>
            </w:tcBorders>
            <w:shd w:val="clear" w:color="auto" w:fill="auto"/>
            <w:noWrap/>
            <w:hideMark/>
          </w:tcPr>
          <w:p w14:paraId="323E4693"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bookmarkStart w:id="116" w:name="RANGE!B61"/>
            <w:r w:rsidRPr="002E37EA">
              <w:rPr>
                <w:rFonts w:ascii="Times New Roman" w:eastAsia="Times New Roman" w:hAnsi="Times New Roman" w:cs="Times New Roman"/>
                <w:color w:val="0D0D0D" w:themeColor="text1" w:themeTint="F2"/>
                <w:sz w:val="16"/>
                <w:szCs w:val="16"/>
              </w:rPr>
              <w:t>548</w:t>
            </w:r>
            <w:bookmarkEnd w:id="116"/>
          </w:p>
        </w:tc>
        <w:tc>
          <w:tcPr>
            <w:tcW w:w="1552" w:type="dxa"/>
            <w:tcBorders>
              <w:top w:val="single" w:sz="4" w:space="0" w:color="auto"/>
              <w:left w:val="nil"/>
              <w:right w:val="nil"/>
            </w:tcBorders>
            <w:shd w:val="clear" w:color="auto" w:fill="auto"/>
            <w:noWrap/>
            <w:hideMark/>
          </w:tcPr>
          <w:p w14:paraId="1A264FC5"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21.2</w:t>
            </w:r>
          </w:p>
        </w:tc>
        <w:tc>
          <w:tcPr>
            <w:tcW w:w="1552" w:type="dxa"/>
            <w:tcBorders>
              <w:top w:val="single" w:sz="4" w:space="0" w:color="auto"/>
              <w:left w:val="nil"/>
              <w:right w:val="nil"/>
            </w:tcBorders>
            <w:shd w:val="clear" w:color="auto" w:fill="auto"/>
            <w:noWrap/>
            <w:hideMark/>
          </w:tcPr>
          <w:p w14:paraId="4ACEEE4A"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18.2</w:t>
            </w:r>
          </w:p>
        </w:tc>
        <w:tc>
          <w:tcPr>
            <w:tcW w:w="1463" w:type="dxa"/>
            <w:tcBorders>
              <w:top w:val="single" w:sz="4" w:space="0" w:color="auto"/>
              <w:left w:val="nil"/>
              <w:right w:val="nil"/>
            </w:tcBorders>
            <w:shd w:val="clear" w:color="auto" w:fill="auto"/>
          </w:tcPr>
          <w:p w14:paraId="7F986FC9"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24.2</w:t>
            </w:r>
          </w:p>
        </w:tc>
        <w:tc>
          <w:tcPr>
            <w:tcW w:w="1552" w:type="dxa"/>
            <w:tcBorders>
              <w:top w:val="single" w:sz="4" w:space="0" w:color="auto"/>
              <w:left w:val="nil"/>
              <w:right w:val="nil"/>
            </w:tcBorders>
            <w:noWrap/>
            <w:hideMark/>
          </w:tcPr>
          <w:p w14:paraId="1605693C"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r>
      <w:tr w:rsidR="0067103E" w:rsidRPr="002E37EA" w14:paraId="4A75F137" w14:textId="77777777" w:rsidTr="001B3921">
        <w:trPr>
          <w:trHeight w:val="130"/>
          <w:jc w:val="center"/>
        </w:trPr>
        <w:tc>
          <w:tcPr>
            <w:tcW w:w="2301" w:type="dxa"/>
            <w:gridSpan w:val="3"/>
            <w:tcBorders>
              <w:left w:val="nil"/>
              <w:right w:val="nil"/>
            </w:tcBorders>
            <w:shd w:val="clear" w:color="auto" w:fill="auto"/>
            <w:noWrap/>
            <w:hideMark/>
          </w:tcPr>
          <w:p w14:paraId="49F78D9E" w14:textId="466773C5" w:rsidR="00A43242" w:rsidRPr="002E37EA" w:rsidRDefault="00B7184D" w:rsidP="00A43242">
            <w:pPr>
              <w:spacing w:after="0" w:line="240" w:lineRule="auto"/>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xml:space="preserve"> </w:t>
            </w:r>
            <w:r w:rsidR="00A43242" w:rsidRPr="002E37EA">
              <w:rPr>
                <w:rFonts w:ascii="Times New Roman" w:eastAsia="Times New Roman" w:hAnsi="Times New Roman" w:cs="Times New Roman"/>
                <w:color w:val="0D0D0D" w:themeColor="text1" w:themeTint="F2"/>
                <w:sz w:val="16"/>
                <w:szCs w:val="16"/>
              </w:rPr>
              <w:t>White</w:t>
            </w:r>
          </w:p>
        </w:tc>
        <w:tc>
          <w:tcPr>
            <w:tcW w:w="940" w:type="dxa"/>
            <w:tcBorders>
              <w:left w:val="nil"/>
              <w:right w:val="nil"/>
            </w:tcBorders>
            <w:shd w:val="clear" w:color="auto" w:fill="auto"/>
            <w:noWrap/>
            <w:hideMark/>
          </w:tcPr>
          <w:p w14:paraId="3900D046"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2399</w:t>
            </w:r>
          </w:p>
        </w:tc>
        <w:tc>
          <w:tcPr>
            <w:tcW w:w="1552" w:type="dxa"/>
            <w:tcBorders>
              <w:left w:val="nil"/>
              <w:right w:val="nil"/>
            </w:tcBorders>
            <w:shd w:val="clear" w:color="auto" w:fill="auto"/>
            <w:noWrap/>
            <w:hideMark/>
          </w:tcPr>
          <w:p w14:paraId="6F42DA27"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10.1</w:t>
            </w:r>
          </w:p>
        </w:tc>
        <w:tc>
          <w:tcPr>
            <w:tcW w:w="1552" w:type="dxa"/>
            <w:tcBorders>
              <w:left w:val="nil"/>
              <w:right w:val="nil"/>
            </w:tcBorders>
            <w:shd w:val="clear" w:color="auto" w:fill="auto"/>
            <w:noWrap/>
            <w:hideMark/>
          </w:tcPr>
          <w:p w14:paraId="72B80A5E"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8.2</w:t>
            </w:r>
          </w:p>
        </w:tc>
        <w:tc>
          <w:tcPr>
            <w:tcW w:w="1463" w:type="dxa"/>
            <w:tcBorders>
              <w:left w:val="nil"/>
              <w:right w:val="nil"/>
            </w:tcBorders>
            <w:shd w:val="clear" w:color="auto" w:fill="auto"/>
          </w:tcPr>
          <w:p w14:paraId="1972B043"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12.0</w:t>
            </w:r>
          </w:p>
        </w:tc>
        <w:tc>
          <w:tcPr>
            <w:tcW w:w="1552" w:type="dxa"/>
            <w:tcBorders>
              <w:left w:val="nil"/>
              <w:right w:val="nil"/>
            </w:tcBorders>
            <w:noWrap/>
            <w:hideMark/>
          </w:tcPr>
          <w:p w14:paraId="5FE0B468"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r>
      <w:tr w:rsidR="0067103E" w:rsidRPr="002E37EA" w14:paraId="6CE4BB46" w14:textId="77777777" w:rsidTr="001B3921">
        <w:trPr>
          <w:trHeight w:val="130"/>
          <w:jc w:val="center"/>
        </w:trPr>
        <w:tc>
          <w:tcPr>
            <w:tcW w:w="2301" w:type="dxa"/>
            <w:gridSpan w:val="3"/>
            <w:tcBorders>
              <w:left w:val="nil"/>
              <w:bottom w:val="single" w:sz="4" w:space="0" w:color="auto"/>
              <w:right w:val="nil"/>
            </w:tcBorders>
            <w:shd w:val="clear" w:color="auto" w:fill="auto"/>
            <w:noWrap/>
            <w:hideMark/>
          </w:tcPr>
          <w:p w14:paraId="29B3B95A" w14:textId="38A6EAD9" w:rsidR="00A43242" w:rsidRPr="002E37EA" w:rsidRDefault="00B7184D" w:rsidP="00A43242">
            <w:pPr>
              <w:spacing w:after="0" w:line="240" w:lineRule="auto"/>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xml:space="preserve"> </w:t>
            </w:r>
            <w:r w:rsidR="00A43242" w:rsidRPr="002E37EA">
              <w:rPr>
                <w:rFonts w:ascii="Times New Roman" w:eastAsia="Times New Roman" w:hAnsi="Times New Roman" w:cs="Times New Roman"/>
                <w:color w:val="0D0D0D" w:themeColor="text1" w:themeTint="F2"/>
                <w:sz w:val="16"/>
                <w:szCs w:val="16"/>
              </w:rPr>
              <w:t>Other</w:t>
            </w:r>
          </w:p>
        </w:tc>
        <w:tc>
          <w:tcPr>
            <w:tcW w:w="940" w:type="dxa"/>
            <w:tcBorders>
              <w:left w:val="nil"/>
              <w:bottom w:val="single" w:sz="4" w:space="0" w:color="auto"/>
              <w:right w:val="nil"/>
            </w:tcBorders>
            <w:shd w:val="clear" w:color="auto" w:fill="auto"/>
            <w:noWrap/>
            <w:hideMark/>
          </w:tcPr>
          <w:p w14:paraId="6EDA7A86"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815</w:t>
            </w:r>
          </w:p>
        </w:tc>
        <w:tc>
          <w:tcPr>
            <w:tcW w:w="1552" w:type="dxa"/>
            <w:tcBorders>
              <w:left w:val="nil"/>
              <w:bottom w:val="single" w:sz="4" w:space="0" w:color="auto"/>
              <w:right w:val="nil"/>
            </w:tcBorders>
            <w:shd w:val="clear" w:color="auto" w:fill="auto"/>
            <w:noWrap/>
            <w:hideMark/>
          </w:tcPr>
          <w:p w14:paraId="4E9B55CC"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22.0</w:t>
            </w:r>
          </w:p>
        </w:tc>
        <w:tc>
          <w:tcPr>
            <w:tcW w:w="1552" w:type="dxa"/>
            <w:tcBorders>
              <w:left w:val="nil"/>
              <w:bottom w:val="single" w:sz="4" w:space="0" w:color="auto"/>
              <w:right w:val="nil"/>
            </w:tcBorders>
            <w:shd w:val="clear" w:color="auto" w:fill="auto"/>
            <w:noWrap/>
            <w:hideMark/>
          </w:tcPr>
          <w:p w14:paraId="38375B56"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15.0</w:t>
            </w:r>
          </w:p>
        </w:tc>
        <w:tc>
          <w:tcPr>
            <w:tcW w:w="1463" w:type="dxa"/>
            <w:tcBorders>
              <w:left w:val="nil"/>
              <w:bottom w:val="single" w:sz="4" w:space="0" w:color="auto"/>
              <w:right w:val="nil"/>
            </w:tcBorders>
            <w:shd w:val="clear" w:color="auto" w:fill="auto"/>
          </w:tcPr>
          <w:p w14:paraId="3EB7BF1E"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29.0</w:t>
            </w:r>
          </w:p>
        </w:tc>
        <w:tc>
          <w:tcPr>
            <w:tcW w:w="1552" w:type="dxa"/>
            <w:tcBorders>
              <w:left w:val="nil"/>
              <w:bottom w:val="single" w:sz="4" w:space="0" w:color="auto"/>
              <w:right w:val="nil"/>
            </w:tcBorders>
            <w:noWrap/>
            <w:hideMark/>
          </w:tcPr>
          <w:p w14:paraId="2A2BC9AD"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w:t>
            </w:r>
          </w:p>
        </w:tc>
      </w:tr>
      <w:bookmarkEnd w:id="115"/>
      <w:tr w:rsidR="0067103E" w:rsidRPr="002E37EA" w14:paraId="7D8D8796" w14:textId="77777777" w:rsidTr="001B3921">
        <w:trPr>
          <w:trHeight w:val="130"/>
          <w:jc w:val="center"/>
        </w:trPr>
        <w:tc>
          <w:tcPr>
            <w:tcW w:w="2301" w:type="dxa"/>
            <w:gridSpan w:val="3"/>
            <w:tcBorders>
              <w:top w:val="single" w:sz="4" w:space="0" w:color="auto"/>
              <w:left w:val="nil"/>
              <w:bottom w:val="single" w:sz="4" w:space="0" w:color="auto"/>
              <w:right w:val="nil"/>
            </w:tcBorders>
            <w:shd w:val="clear" w:color="000000" w:fill="D9E2F3"/>
            <w:noWrap/>
            <w:hideMark/>
          </w:tcPr>
          <w:p w14:paraId="1DF16CEF" w14:textId="77777777" w:rsidR="00A43242" w:rsidRPr="002E37EA" w:rsidRDefault="00A43242" w:rsidP="00A43242">
            <w:pPr>
              <w:spacing w:after="0" w:line="240" w:lineRule="auto"/>
              <w:rPr>
                <w:rFonts w:ascii="Times New Roman" w:eastAsia="Times New Roman" w:hAnsi="Times New Roman" w:cs="Times New Roman"/>
                <w:b/>
                <w:bCs/>
                <w:color w:val="0D0D0D" w:themeColor="text1" w:themeTint="F2"/>
                <w:sz w:val="16"/>
                <w:szCs w:val="16"/>
              </w:rPr>
            </w:pPr>
            <w:r w:rsidRPr="002E37EA">
              <w:rPr>
                <w:rFonts w:ascii="Times New Roman" w:eastAsia="Times New Roman" w:hAnsi="Times New Roman" w:cs="Times New Roman"/>
                <w:b/>
                <w:bCs/>
                <w:color w:val="0D0D0D" w:themeColor="text1" w:themeTint="F2"/>
                <w:sz w:val="16"/>
                <w:szCs w:val="16"/>
              </w:rPr>
              <w:t>Maternal Age Groups</w:t>
            </w:r>
          </w:p>
        </w:tc>
        <w:tc>
          <w:tcPr>
            <w:tcW w:w="940" w:type="dxa"/>
            <w:tcBorders>
              <w:top w:val="single" w:sz="4" w:space="0" w:color="auto"/>
              <w:left w:val="nil"/>
              <w:bottom w:val="single" w:sz="4" w:space="0" w:color="auto"/>
              <w:right w:val="nil"/>
            </w:tcBorders>
            <w:shd w:val="clear" w:color="000000" w:fill="D9E2F3"/>
            <w:noWrap/>
            <w:hideMark/>
          </w:tcPr>
          <w:p w14:paraId="51ECD415"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c>
          <w:tcPr>
            <w:tcW w:w="1552" w:type="dxa"/>
            <w:tcBorders>
              <w:top w:val="single" w:sz="4" w:space="0" w:color="auto"/>
              <w:left w:val="nil"/>
              <w:bottom w:val="single" w:sz="4" w:space="0" w:color="auto"/>
              <w:right w:val="nil"/>
            </w:tcBorders>
            <w:shd w:val="clear" w:color="000000" w:fill="D9E2F3"/>
            <w:noWrap/>
            <w:hideMark/>
          </w:tcPr>
          <w:p w14:paraId="0590F982"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c>
          <w:tcPr>
            <w:tcW w:w="1552" w:type="dxa"/>
            <w:tcBorders>
              <w:top w:val="single" w:sz="4" w:space="0" w:color="auto"/>
              <w:left w:val="nil"/>
              <w:bottom w:val="single" w:sz="4" w:space="0" w:color="auto"/>
              <w:right w:val="nil"/>
            </w:tcBorders>
            <w:shd w:val="clear" w:color="000000" w:fill="D9E2F3"/>
            <w:noWrap/>
            <w:hideMark/>
          </w:tcPr>
          <w:p w14:paraId="25C09578"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w:t>
            </w:r>
          </w:p>
        </w:tc>
        <w:tc>
          <w:tcPr>
            <w:tcW w:w="1463" w:type="dxa"/>
            <w:tcBorders>
              <w:top w:val="single" w:sz="4" w:space="0" w:color="auto"/>
              <w:left w:val="nil"/>
              <w:bottom w:val="single" w:sz="4" w:space="0" w:color="auto"/>
              <w:right w:val="nil"/>
            </w:tcBorders>
            <w:shd w:val="clear" w:color="000000" w:fill="D9E2F3"/>
          </w:tcPr>
          <w:p w14:paraId="6832DAA2"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c>
          <w:tcPr>
            <w:tcW w:w="1552" w:type="dxa"/>
            <w:tcBorders>
              <w:top w:val="single" w:sz="4" w:space="0" w:color="auto"/>
              <w:left w:val="nil"/>
              <w:bottom w:val="single" w:sz="4" w:space="0" w:color="auto"/>
              <w:right w:val="nil"/>
            </w:tcBorders>
            <w:shd w:val="clear" w:color="000000" w:fill="D9E2F3"/>
            <w:noWrap/>
            <w:hideMark/>
          </w:tcPr>
          <w:p w14:paraId="01FA61FB"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0.049</w:t>
            </w:r>
          </w:p>
        </w:tc>
      </w:tr>
      <w:tr w:rsidR="0067103E" w:rsidRPr="002E37EA" w14:paraId="4D7078C6" w14:textId="77777777" w:rsidTr="001B3921">
        <w:trPr>
          <w:trHeight w:val="130"/>
          <w:jc w:val="center"/>
        </w:trPr>
        <w:tc>
          <w:tcPr>
            <w:tcW w:w="2301" w:type="dxa"/>
            <w:gridSpan w:val="3"/>
            <w:tcBorders>
              <w:top w:val="single" w:sz="4" w:space="0" w:color="auto"/>
              <w:left w:val="nil"/>
              <w:right w:val="nil"/>
            </w:tcBorders>
            <w:shd w:val="clear" w:color="auto" w:fill="auto"/>
            <w:noWrap/>
            <w:hideMark/>
          </w:tcPr>
          <w:p w14:paraId="3997888B" w14:textId="34DF51ED" w:rsidR="00A43242" w:rsidRPr="002E37EA" w:rsidRDefault="00B7184D" w:rsidP="00A43242">
            <w:pPr>
              <w:spacing w:after="0" w:line="240" w:lineRule="auto"/>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xml:space="preserve"> </w:t>
            </w:r>
            <w:r w:rsidR="00A43242" w:rsidRPr="002E37EA">
              <w:rPr>
                <w:rFonts w:ascii="Times New Roman" w:eastAsia="Times New Roman" w:hAnsi="Times New Roman" w:cs="Times New Roman"/>
                <w:color w:val="0D0D0D" w:themeColor="text1" w:themeTint="F2"/>
                <w:sz w:val="16"/>
                <w:szCs w:val="16"/>
              </w:rPr>
              <w:t>&lt;20</w:t>
            </w:r>
          </w:p>
        </w:tc>
        <w:tc>
          <w:tcPr>
            <w:tcW w:w="940" w:type="dxa"/>
            <w:tcBorders>
              <w:top w:val="single" w:sz="4" w:space="0" w:color="auto"/>
              <w:left w:val="nil"/>
              <w:right w:val="nil"/>
            </w:tcBorders>
            <w:shd w:val="clear" w:color="auto" w:fill="auto"/>
            <w:noWrap/>
            <w:hideMark/>
          </w:tcPr>
          <w:p w14:paraId="055E216E"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229</w:t>
            </w:r>
          </w:p>
        </w:tc>
        <w:tc>
          <w:tcPr>
            <w:tcW w:w="1552" w:type="dxa"/>
            <w:tcBorders>
              <w:top w:val="single" w:sz="4" w:space="0" w:color="auto"/>
              <w:left w:val="nil"/>
              <w:right w:val="nil"/>
            </w:tcBorders>
            <w:shd w:val="clear" w:color="auto" w:fill="auto"/>
            <w:noWrap/>
            <w:hideMark/>
          </w:tcPr>
          <w:p w14:paraId="07351FC7"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21.4</w:t>
            </w:r>
          </w:p>
        </w:tc>
        <w:tc>
          <w:tcPr>
            <w:tcW w:w="1552" w:type="dxa"/>
            <w:tcBorders>
              <w:top w:val="single" w:sz="4" w:space="0" w:color="auto"/>
              <w:left w:val="nil"/>
              <w:right w:val="nil"/>
            </w:tcBorders>
            <w:shd w:val="clear" w:color="auto" w:fill="auto"/>
            <w:noWrap/>
            <w:hideMark/>
          </w:tcPr>
          <w:p w14:paraId="1C10CC38"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10.1</w:t>
            </w:r>
          </w:p>
        </w:tc>
        <w:tc>
          <w:tcPr>
            <w:tcW w:w="1463" w:type="dxa"/>
            <w:tcBorders>
              <w:top w:val="single" w:sz="4" w:space="0" w:color="auto"/>
              <w:left w:val="nil"/>
              <w:right w:val="nil"/>
            </w:tcBorders>
            <w:shd w:val="clear" w:color="auto" w:fill="auto"/>
          </w:tcPr>
          <w:p w14:paraId="4B77394A"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32.7</w:t>
            </w:r>
          </w:p>
        </w:tc>
        <w:tc>
          <w:tcPr>
            <w:tcW w:w="1552" w:type="dxa"/>
            <w:tcBorders>
              <w:top w:val="single" w:sz="4" w:space="0" w:color="auto"/>
              <w:left w:val="nil"/>
              <w:right w:val="nil"/>
            </w:tcBorders>
            <w:noWrap/>
            <w:hideMark/>
          </w:tcPr>
          <w:p w14:paraId="37DDA785"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r>
      <w:tr w:rsidR="0067103E" w:rsidRPr="002E37EA" w14:paraId="3DD774B4" w14:textId="77777777" w:rsidTr="001B3921">
        <w:trPr>
          <w:trHeight w:val="130"/>
          <w:jc w:val="center"/>
        </w:trPr>
        <w:tc>
          <w:tcPr>
            <w:tcW w:w="2301" w:type="dxa"/>
            <w:gridSpan w:val="3"/>
            <w:tcBorders>
              <w:left w:val="nil"/>
              <w:right w:val="nil"/>
            </w:tcBorders>
            <w:shd w:val="clear" w:color="auto" w:fill="auto"/>
            <w:noWrap/>
            <w:hideMark/>
          </w:tcPr>
          <w:p w14:paraId="6ED62D80" w14:textId="7986586F" w:rsidR="00A43242" w:rsidRPr="002E37EA" w:rsidRDefault="00B7184D" w:rsidP="00A43242">
            <w:pPr>
              <w:spacing w:after="0" w:line="240" w:lineRule="auto"/>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xml:space="preserve"> </w:t>
            </w:r>
            <w:r w:rsidR="00A43242" w:rsidRPr="002E37EA">
              <w:rPr>
                <w:rFonts w:ascii="Times New Roman" w:eastAsia="Times New Roman" w:hAnsi="Times New Roman" w:cs="Times New Roman"/>
                <w:color w:val="0D0D0D" w:themeColor="text1" w:themeTint="F2"/>
                <w:sz w:val="16"/>
                <w:szCs w:val="16"/>
              </w:rPr>
              <w:t>20-34</w:t>
            </w:r>
          </w:p>
        </w:tc>
        <w:tc>
          <w:tcPr>
            <w:tcW w:w="940" w:type="dxa"/>
            <w:tcBorders>
              <w:left w:val="nil"/>
              <w:right w:val="nil"/>
            </w:tcBorders>
            <w:shd w:val="clear" w:color="auto" w:fill="auto"/>
            <w:noWrap/>
            <w:hideMark/>
          </w:tcPr>
          <w:p w14:paraId="299C8515"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3134</w:t>
            </w:r>
          </w:p>
        </w:tc>
        <w:tc>
          <w:tcPr>
            <w:tcW w:w="1552" w:type="dxa"/>
            <w:tcBorders>
              <w:left w:val="nil"/>
              <w:right w:val="nil"/>
            </w:tcBorders>
            <w:shd w:val="clear" w:color="auto" w:fill="auto"/>
            <w:noWrap/>
            <w:hideMark/>
          </w:tcPr>
          <w:p w14:paraId="74AA3A96"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12.5</w:t>
            </w:r>
          </w:p>
        </w:tc>
        <w:tc>
          <w:tcPr>
            <w:tcW w:w="1552" w:type="dxa"/>
            <w:tcBorders>
              <w:left w:val="nil"/>
              <w:right w:val="nil"/>
            </w:tcBorders>
            <w:shd w:val="clear" w:color="auto" w:fill="auto"/>
            <w:noWrap/>
            <w:hideMark/>
          </w:tcPr>
          <w:p w14:paraId="41968307"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10.6</w:t>
            </w:r>
          </w:p>
        </w:tc>
        <w:tc>
          <w:tcPr>
            <w:tcW w:w="1463" w:type="dxa"/>
            <w:tcBorders>
              <w:left w:val="nil"/>
              <w:right w:val="nil"/>
            </w:tcBorders>
            <w:shd w:val="clear" w:color="auto" w:fill="auto"/>
          </w:tcPr>
          <w:p w14:paraId="462D8B2B"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14.4</w:t>
            </w:r>
          </w:p>
        </w:tc>
        <w:tc>
          <w:tcPr>
            <w:tcW w:w="1552" w:type="dxa"/>
            <w:tcBorders>
              <w:left w:val="nil"/>
              <w:right w:val="nil"/>
            </w:tcBorders>
            <w:noWrap/>
            <w:hideMark/>
          </w:tcPr>
          <w:p w14:paraId="5C40D27A"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r>
      <w:tr w:rsidR="0067103E" w:rsidRPr="002E37EA" w14:paraId="7977B513" w14:textId="77777777" w:rsidTr="001B3921">
        <w:trPr>
          <w:trHeight w:val="130"/>
          <w:jc w:val="center"/>
        </w:trPr>
        <w:tc>
          <w:tcPr>
            <w:tcW w:w="2301" w:type="dxa"/>
            <w:gridSpan w:val="3"/>
            <w:tcBorders>
              <w:left w:val="nil"/>
              <w:bottom w:val="single" w:sz="4" w:space="0" w:color="auto"/>
              <w:right w:val="nil"/>
            </w:tcBorders>
            <w:shd w:val="clear" w:color="auto" w:fill="auto"/>
            <w:noWrap/>
            <w:hideMark/>
          </w:tcPr>
          <w:p w14:paraId="0DA4E3D4" w14:textId="1DF0ACF2" w:rsidR="00A43242" w:rsidRPr="002E37EA" w:rsidRDefault="00B7184D" w:rsidP="00A43242">
            <w:pPr>
              <w:spacing w:after="0" w:line="240" w:lineRule="auto"/>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xml:space="preserve"> </w:t>
            </w:r>
            <w:r w:rsidR="00A43242" w:rsidRPr="002E37EA">
              <w:rPr>
                <w:rFonts w:ascii="Times New Roman" w:eastAsia="Times New Roman" w:hAnsi="Times New Roman" w:cs="Times New Roman"/>
                <w:color w:val="0D0D0D" w:themeColor="text1" w:themeTint="F2"/>
                <w:sz w:val="16"/>
                <w:szCs w:val="16"/>
              </w:rPr>
              <w:t>≥35</w:t>
            </w:r>
          </w:p>
        </w:tc>
        <w:tc>
          <w:tcPr>
            <w:tcW w:w="940" w:type="dxa"/>
            <w:tcBorders>
              <w:left w:val="nil"/>
              <w:bottom w:val="single" w:sz="4" w:space="0" w:color="auto"/>
              <w:right w:val="nil"/>
            </w:tcBorders>
            <w:shd w:val="clear" w:color="auto" w:fill="auto"/>
            <w:noWrap/>
            <w:hideMark/>
          </w:tcPr>
          <w:p w14:paraId="09C4E59B"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400</w:t>
            </w:r>
          </w:p>
        </w:tc>
        <w:tc>
          <w:tcPr>
            <w:tcW w:w="1552" w:type="dxa"/>
            <w:tcBorders>
              <w:left w:val="nil"/>
              <w:bottom w:val="single" w:sz="4" w:space="0" w:color="auto"/>
              <w:right w:val="nil"/>
            </w:tcBorders>
            <w:shd w:val="clear" w:color="auto" w:fill="auto"/>
            <w:noWrap/>
            <w:hideMark/>
          </w:tcPr>
          <w:p w14:paraId="61A91784"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10.4</w:t>
            </w:r>
          </w:p>
        </w:tc>
        <w:tc>
          <w:tcPr>
            <w:tcW w:w="1552" w:type="dxa"/>
            <w:tcBorders>
              <w:left w:val="nil"/>
              <w:bottom w:val="single" w:sz="4" w:space="0" w:color="auto"/>
              <w:right w:val="nil"/>
            </w:tcBorders>
            <w:shd w:val="clear" w:color="auto" w:fill="auto"/>
            <w:noWrap/>
            <w:hideMark/>
          </w:tcPr>
          <w:p w14:paraId="2EF8033D"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5.7</w:t>
            </w:r>
          </w:p>
        </w:tc>
        <w:tc>
          <w:tcPr>
            <w:tcW w:w="1463" w:type="dxa"/>
            <w:tcBorders>
              <w:left w:val="nil"/>
              <w:bottom w:val="single" w:sz="4" w:space="0" w:color="auto"/>
              <w:right w:val="nil"/>
            </w:tcBorders>
            <w:shd w:val="clear" w:color="auto" w:fill="auto"/>
          </w:tcPr>
          <w:p w14:paraId="7BA0FE4B"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15.0</w:t>
            </w:r>
          </w:p>
        </w:tc>
        <w:tc>
          <w:tcPr>
            <w:tcW w:w="1552" w:type="dxa"/>
            <w:tcBorders>
              <w:left w:val="nil"/>
              <w:bottom w:val="single" w:sz="4" w:space="0" w:color="auto"/>
              <w:right w:val="nil"/>
            </w:tcBorders>
            <w:noWrap/>
            <w:hideMark/>
          </w:tcPr>
          <w:p w14:paraId="6A4879DB"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w:t>
            </w:r>
          </w:p>
        </w:tc>
      </w:tr>
      <w:tr w:rsidR="0067103E" w:rsidRPr="002E37EA" w14:paraId="7C336B8C" w14:textId="77777777" w:rsidTr="001B3921">
        <w:trPr>
          <w:trHeight w:val="130"/>
          <w:jc w:val="center"/>
        </w:trPr>
        <w:tc>
          <w:tcPr>
            <w:tcW w:w="2301" w:type="dxa"/>
            <w:gridSpan w:val="3"/>
            <w:tcBorders>
              <w:top w:val="single" w:sz="4" w:space="0" w:color="auto"/>
              <w:left w:val="nil"/>
              <w:bottom w:val="single" w:sz="4" w:space="0" w:color="auto"/>
              <w:right w:val="nil"/>
            </w:tcBorders>
            <w:shd w:val="clear" w:color="000000" w:fill="D9E2F3"/>
            <w:noWrap/>
            <w:hideMark/>
          </w:tcPr>
          <w:p w14:paraId="006A9709" w14:textId="77777777" w:rsidR="00A43242" w:rsidRPr="002E37EA" w:rsidRDefault="00A43242" w:rsidP="00A43242">
            <w:pPr>
              <w:spacing w:after="0" w:line="240" w:lineRule="auto"/>
              <w:rPr>
                <w:rFonts w:ascii="Times New Roman" w:eastAsia="Times New Roman" w:hAnsi="Times New Roman" w:cs="Times New Roman"/>
                <w:b/>
                <w:bCs/>
                <w:color w:val="0D0D0D" w:themeColor="text1" w:themeTint="F2"/>
                <w:sz w:val="16"/>
                <w:szCs w:val="16"/>
              </w:rPr>
            </w:pPr>
            <w:r w:rsidRPr="002E37EA">
              <w:rPr>
                <w:rFonts w:ascii="Times New Roman" w:eastAsia="Times New Roman" w:hAnsi="Times New Roman" w:cs="Times New Roman"/>
                <w:b/>
                <w:bCs/>
                <w:color w:val="0D0D0D" w:themeColor="text1" w:themeTint="F2"/>
                <w:sz w:val="16"/>
                <w:szCs w:val="16"/>
              </w:rPr>
              <w:t xml:space="preserve">Unintended Pregnancy </w:t>
            </w:r>
          </w:p>
        </w:tc>
        <w:tc>
          <w:tcPr>
            <w:tcW w:w="940" w:type="dxa"/>
            <w:tcBorders>
              <w:top w:val="single" w:sz="4" w:space="0" w:color="auto"/>
              <w:left w:val="nil"/>
              <w:bottom w:val="single" w:sz="4" w:space="0" w:color="auto"/>
              <w:right w:val="nil"/>
            </w:tcBorders>
            <w:shd w:val="clear" w:color="000000" w:fill="D9E2F3"/>
            <w:noWrap/>
            <w:hideMark/>
          </w:tcPr>
          <w:p w14:paraId="1430F4F0"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c>
          <w:tcPr>
            <w:tcW w:w="1552" w:type="dxa"/>
            <w:tcBorders>
              <w:top w:val="single" w:sz="4" w:space="0" w:color="auto"/>
              <w:left w:val="nil"/>
              <w:bottom w:val="single" w:sz="4" w:space="0" w:color="auto"/>
              <w:right w:val="nil"/>
            </w:tcBorders>
            <w:shd w:val="clear" w:color="000000" w:fill="D9E2F3"/>
            <w:noWrap/>
            <w:hideMark/>
          </w:tcPr>
          <w:p w14:paraId="3531454D"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c>
          <w:tcPr>
            <w:tcW w:w="1552" w:type="dxa"/>
            <w:tcBorders>
              <w:top w:val="single" w:sz="4" w:space="0" w:color="auto"/>
              <w:left w:val="nil"/>
              <w:bottom w:val="single" w:sz="4" w:space="0" w:color="auto"/>
              <w:right w:val="nil"/>
            </w:tcBorders>
            <w:shd w:val="clear" w:color="000000" w:fill="D9E2F3"/>
            <w:noWrap/>
            <w:hideMark/>
          </w:tcPr>
          <w:p w14:paraId="3E3C5D19"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w:t>
            </w:r>
          </w:p>
        </w:tc>
        <w:tc>
          <w:tcPr>
            <w:tcW w:w="1463" w:type="dxa"/>
            <w:tcBorders>
              <w:top w:val="single" w:sz="4" w:space="0" w:color="auto"/>
              <w:left w:val="nil"/>
              <w:bottom w:val="single" w:sz="4" w:space="0" w:color="auto"/>
              <w:right w:val="nil"/>
            </w:tcBorders>
            <w:shd w:val="clear" w:color="000000" w:fill="D9E2F3"/>
          </w:tcPr>
          <w:p w14:paraId="2CCC5A2B"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c>
          <w:tcPr>
            <w:tcW w:w="1552" w:type="dxa"/>
            <w:tcBorders>
              <w:top w:val="single" w:sz="4" w:space="0" w:color="auto"/>
              <w:left w:val="nil"/>
              <w:bottom w:val="single" w:sz="4" w:space="0" w:color="auto"/>
              <w:right w:val="nil"/>
            </w:tcBorders>
            <w:shd w:val="clear" w:color="000000" w:fill="D9E2F3"/>
            <w:noWrap/>
            <w:hideMark/>
          </w:tcPr>
          <w:p w14:paraId="36ABE9C1"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&lt;0.0001</w:t>
            </w:r>
          </w:p>
        </w:tc>
      </w:tr>
      <w:tr w:rsidR="0067103E" w:rsidRPr="002E37EA" w14:paraId="5F73381E" w14:textId="77777777" w:rsidTr="001B3921">
        <w:trPr>
          <w:trHeight w:val="130"/>
          <w:jc w:val="center"/>
        </w:trPr>
        <w:tc>
          <w:tcPr>
            <w:tcW w:w="2301" w:type="dxa"/>
            <w:gridSpan w:val="3"/>
            <w:tcBorders>
              <w:top w:val="single" w:sz="4" w:space="0" w:color="auto"/>
              <w:left w:val="nil"/>
              <w:right w:val="nil"/>
            </w:tcBorders>
            <w:shd w:val="clear" w:color="auto" w:fill="auto"/>
            <w:noWrap/>
          </w:tcPr>
          <w:p w14:paraId="5BB1E347" w14:textId="312015F2" w:rsidR="00A43242" w:rsidRPr="002E37EA" w:rsidRDefault="00B7184D" w:rsidP="00A43242">
            <w:pPr>
              <w:spacing w:after="0" w:line="240" w:lineRule="auto"/>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xml:space="preserve"> </w:t>
            </w:r>
            <w:r w:rsidR="00A43242" w:rsidRPr="002E37EA">
              <w:rPr>
                <w:rFonts w:ascii="Times New Roman" w:eastAsia="Times New Roman" w:hAnsi="Times New Roman" w:cs="Times New Roman"/>
                <w:color w:val="0D0D0D" w:themeColor="text1" w:themeTint="F2"/>
                <w:sz w:val="16"/>
                <w:szCs w:val="16"/>
              </w:rPr>
              <w:t>Yes</w:t>
            </w:r>
          </w:p>
        </w:tc>
        <w:tc>
          <w:tcPr>
            <w:tcW w:w="940" w:type="dxa"/>
            <w:tcBorders>
              <w:top w:val="single" w:sz="4" w:space="0" w:color="auto"/>
              <w:left w:val="nil"/>
              <w:right w:val="nil"/>
            </w:tcBorders>
            <w:shd w:val="clear" w:color="auto" w:fill="auto"/>
            <w:noWrap/>
          </w:tcPr>
          <w:p w14:paraId="5268F9BA"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2070</w:t>
            </w:r>
          </w:p>
        </w:tc>
        <w:tc>
          <w:tcPr>
            <w:tcW w:w="1552" w:type="dxa"/>
            <w:tcBorders>
              <w:top w:val="single" w:sz="4" w:space="0" w:color="auto"/>
              <w:left w:val="nil"/>
              <w:right w:val="nil"/>
            </w:tcBorders>
            <w:shd w:val="clear" w:color="auto" w:fill="auto"/>
            <w:noWrap/>
          </w:tcPr>
          <w:p w14:paraId="204133BB"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17</w:t>
            </w:r>
          </w:p>
        </w:tc>
        <w:tc>
          <w:tcPr>
            <w:tcW w:w="1552" w:type="dxa"/>
            <w:tcBorders>
              <w:top w:val="single" w:sz="4" w:space="0" w:color="auto"/>
              <w:left w:val="nil"/>
              <w:right w:val="nil"/>
            </w:tcBorders>
            <w:shd w:val="clear" w:color="auto" w:fill="auto"/>
            <w:noWrap/>
          </w:tcPr>
          <w:p w14:paraId="006A5AA3"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13.9</w:t>
            </w:r>
          </w:p>
        </w:tc>
        <w:tc>
          <w:tcPr>
            <w:tcW w:w="1463" w:type="dxa"/>
            <w:tcBorders>
              <w:top w:val="single" w:sz="4" w:space="0" w:color="auto"/>
              <w:left w:val="nil"/>
              <w:right w:val="nil"/>
            </w:tcBorders>
            <w:shd w:val="clear" w:color="auto" w:fill="auto"/>
          </w:tcPr>
          <w:p w14:paraId="0B23E08E"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20.2</w:t>
            </w:r>
          </w:p>
        </w:tc>
        <w:tc>
          <w:tcPr>
            <w:tcW w:w="1552" w:type="dxa"/>
            <w:tcBorders>
              <w:top w:val="single" w:sz="4" w:space="0" w:color="auto"/>
              <w:left w:val="nil"/>
              <w:right w:val="nil"/>
            </w:tcBorders>
            <w:noWrap/>
          </w:tcPr>
          <w:p w14:paraId="7A6A6A0C"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r>
      <w:tr w:rsidR="0067103E" w:rsidRPr="002E37EA" w14:paraId="4857A0D3" w14:textId="77777777" w:rsidTr="001B3921">
        <w:trPr>
          <w:trHeight w:val="130"/>
          <w:jc w:val="center"/>
        </w:trPr>
        <w:tc>
          <w:tcPr>
            <w:tcW w:w="2301" w:type="dxa"/>
            <w:gridSpan w:val="3"/>
            <w:tcBorders>
              <w:left w:val="nil"/>
              <w:bottom w:val="single" w:sz="4" w:space="0" w:color="auto"/>
              <w:right w:val="nil"/>
            </w:tcBorders>
            <w:shd w:val="clear" w:color="auto" w:fill="auto"/>
            <w:noWrap/>
            <w:hideMark/>
          </w:tcPr>
          <w:p w14:paraId="623CD2C1" w14:textId="477F5E1C" w:rsidR="00A43242" w:rsidRPr="002E37EA" w:rsidRDefault="00B7184D" w:rsidP="00A43242">
            <w:pPr>
              <w:spacing w:after="0" w:line="240" w:lineRule="auto"/>
              <w:rPr>
                <w:rFonts w:ascii="Times New Roman" w:eastAsia="Times New Roman" w:hAnsi="Times New Roman" w:cs="Times New Roman"/>
                <w:color w:val="0D0D0D" w:themeColor="text1" w:themeTint="F2"/>
                <w:sz w:val="16"/>
                <w:szCs w:val="16"/>
              </w:rPr>
            </w:pPr>
            <w:bookmarkStart w:id="117" w:name="_Hlk95677694"/>
            <w:r w:rsidRPr="002E37EA">
              <w:rPr>
                <w:rFonts w:ascii="Times New Roman" w:eastAsia="Times New Roman" w:hAnsi="Times New Roman" w:cs="Times New Roman"/>
                <w:color w:val="0D0D0D" w:themeColor="text1" w:themeTint="F2"/>
                <w:sz w:val="16"/>
                <w:szCs w:val="16"/>
              </w:rPr>
              <w:t xml:space="preserve"> </w:t>
            </w:r>
            <w:r w:rsidR="00A43242" w:rsidRPr="002E37EA">
              <w:rPr>
                <w:rFonts w:ascii="Times New Roman" w:eastAsia="Times New Roman" w:hAnsi="Times New Roman" w:cs="Times New Roman"/>
                <w:color w:val="0D0D0D" w:themeColor="text1" w:themeTint="F2"/>
                <w:sz w:val="16"/>
                <w:szCs w:val="16"/>
              </w:rPr>
              <w:t>No</w:t>
            </w:r>
          </w:p>
        </w:tc>
        <w:tc>
          <w:tcPr>
            <w:tcW w:w="940" w:type="dxa"/>
            <w:tcBorders>
              <w:left w:val="nil"/>
              <w:bottom w:val="single" w:sz="4" w:space="0" w:color="auto"/>
              <w:right w:val="nil"/>
            </w:tcBorders>
            <w:shd w:val="clear" w:color="auto" w:fill="auto"/>
            <w:noWrap/>
            <w:hideMark/>
          </w:tcPr>
          <w:p w14:paraId="526E199E"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1585</w:t>
            </w:r>
          </w:p>
        </w:tc>
        <w:tc>
          <w:tcPr>
            <w:tcW w:w="1552" w:type="dxa"/>
            <w:tcBorders>
              <w:left w:val="nil"/>
              <w:bottom w:val="single" w:sz="4" w:space="0" w:color="auto"/>
              <w:right w:val="nil"/>
            </w:tcBorders>
            <w:shd w:val="clear" w:color="auto" w:fill="auto"/>
            <w:noWrap/>
            <w:hideMark/>
          </w:tcPr>
          <w:p w14:paraId="64D9A4A1"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9</w:t>
            </w:r>
          </w:p>
        </w:tc>
        <w:tc>
          <w:tcPr>
            <w:tcW w:w="1552" w:type="dxa"/>
            <w:tcBorders>
              <w:left w:val="nil"/>
              <w:bottom w:val="single" w:sz="4" w:space="0" w:color="auto"/>
              <w:right w:val="nil"/>
            </w:tcBorders>
            <w:shd w:val="clear" w:color="auto" w:fill="auto"/>
            <w:noWrap/>
            <w:hideMark/>
          </w:tcPr>
          <w:p w14:paraId="0C8D935A"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7.0</w:t>
            </w:r>
          </w:p>
        </w:tc>
        <w:tc>
          <w:tcPr>
            <w:tcW w:w="1463" w:type="dxa"/>
            <w:tcBorders>
              <w:left w:val="nil"/>
              <w:bottom w:val="single" w:sz="4" w:space="0" w:color="auto"/>
              <w:right w:val="nil"/>
            </w:tcBorders>
            <w:shd w:val="clear" w:color="auto" w:fill="auto"/>
          </w:tcPr>
          <w:p w14:paraId="2E5A9586"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11.0</w:t>
            </w:r>
          </w:p>
        </w:tc>
        <w:tc>
          <w:tcPr>
            <w:tcW w:w="1552" w:type="dxa"/>
            <w:tcBorders>
              <w:left w:val="nil"/>
              <w:bottom w:val="single" w:sz="4" w:space="0" w:color="auto"/>
              <w:right w:val="nil"/>
            </w:tcBorders>
            <w:noWrap/>
            <w:hideMark/>
          </w:tcPr>
          <w:p w14:paraId="64270780"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r>
      <w:bookmarkEnd w:id="117"/>
      <w:tr w:rsidR="0067103E" w:rsidRPr="002E37EA" w14:paraId="32D47EEA" w14:textId="77777777" w:rsidTr="001B3921">
        <w:trPr>
          <w:trHeight w:val="130"/>
          <w:jc w:val="center"/>
        </w:trPr>
        <w:tc>
          <w:tcPr>
            <w:tcW w:w="2301" w:type="dxa"/>
            <w:gridSpan w:val="3"/>
            <w:tcBorders>
              <w:top w:val="single" w:sz="4" w:space="0" w:color="auto"/>
              <w:left w:val="nil"/>
              <w:bottom w:val="single" w:sz="4" w:space="0" w:color="auto"/>
              <w:right w:val="nil"/>
            </w:tcBorders>
            <w:shd w:val="clear" w:color="000000" w:fill="D9E2F3"/>
            <w:noWrap/>
          </w:tcPr>
          <w:p w14:paraId="64C1AAFF" w14:textId="77777777" w:rsidR="00A43242" w:rsidRPr="002E37EA" w:rsidRDefault="00A43242" w:rsidP="00A43242">
            <w:pPr>
              <w:spacing w:after="0" w:line="240" w:lineRule="auto"/>
              <w:rPr>
                <w:rFonts w:ascii="Times New Roman" w:eastAsia="Times New Roman" w:hAnsi="Times New Roman" w:cs="Times New Roman"/>
                <w:b/>
                <w:bCs/>
                <w:color w:val="0D0D0D" w:themeColor="text1" w:themeTint="F2"/>
                <w:sz w:val="16"/>
                <w:szCs w:val="16"/>
              </w:rPr>
            </w:pPr>
            <w:r w:rsidRPr="002E37EA">
              <w:rPr>
                <w:rFonts w:ascii="Times New Roman" w:eastAsia="Times New Roman" w:hAnsi="Times New Roman" w:cs="Times New Roman"/>
                <w:b/>
                <w:bCs/>
                <w:color w:val="0D0D0D" w:themeColor="text1" w:themeTint="F2"/>
                <w:sz w:val="16"/>
                <w:szCs w:val="16"/>
              </w:rPr>
              <w:t>Maternal BMI</w:t>
            </w:r>
            <w:r w:rsidRPr="002E37EA">
              <w:rPr>
                <w:rFonts w:ascii="Times New Roman" w:eastAsia="Times New Roman" w:hAnsi="Times New Roman" w:cs="Times New Roman"/>
                <w:b/>
                <w:bCs/>
                <w:color w:val="0D0D0D" w:themeColor="text1" w:themeTint="F2"/>
                <w:sz w:val="16"/>
                <w:szCs w:val="16"/>
                <w:vertAlign w:val="superscript"/>
              </w:rPr>
              <w:t>3</w:t>
            </w:r>
          </w:p>
        </w:tc>
        <w:tc>
          <w:tcPr>
            <w:tcW w:w="940" w:type="dxa"/>
            <w:tcBorders>
              <w:top w:val="single" w:sz="4" w:space="0" w:color="auto"/>
              <w:left w:val="nil"/>
              <w:bottom w:val="single" w:sz="4" w:space="0" w:color="auto"/>
              <w:right w:val="nil"/>
            </w:tcBorders>
            <w:shd w:val="clear" w:color="000000" w:fill="D9E2F3"/>
            <w:noWrap/>
          </w:tcPr>
          <w:p w14:paraId="74C9EB80"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c>
          <w:tcPr>
            <w:tcW w:w="1552" w:type="dxa"/>
            <w:tcBorders>
              <w:top w:val="single" w:sz="4" w:space="0" w:color="auto"/>
              <w:left w:val="nil"/>
              <w:bottom w:val="single" w:sz="4" w:space="0" w:color="auto"/>
              <w:right w:val="nil"/>
            </w:tcBorders>
            <w:shd w:val="clear" w:color="000000" w:fill="D9E2F3"/>
            <w:noWrap/>
          </w:tcPr>
          <w:p w14:paraId="015C78CD"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c>
          <w:tcPr>
            <w:tcW w:w="1552" w:type="dxa"/>
            <w:tcBorders>
              <w:top w:val="single" w:sz="4" w:space="0" w:color="auto"/>
              <w:left w:val="nil"/>
              <w:bottom w:val="single" w:sz="4" w:space="0" w:color="auto"/>
              <w:right w:val="nil"/>
            </w:tcBorders>
            <w:shd w:val="clear" w:color="000000" w:fill="D9E2F3"/>
            <w:noWrap/>
          </w:tcPr>
          <w:p w14:paraId="53930825"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c>
          <w:tcPr>
            <w:tcW w:w="1463" w:type="dxa"/>
            <w:tcBorders>
              <w:top w:val="single" w:sz="4" w:space="0" w:color="auto"/>
              <w:left w:val="nil"/>
              <w:bottom w:val="single" w:sz="4" w:space="0" w:color="auto"/>
              <w:right w:val="nil"/>
            </w:tcBorders>
            <w:shd w:val="clear" w:color="000000" w:fill="D9E2F3"/>
          </w:tcPr>
          <w:p w14:paraId="4AAC4BB5"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c>
          <w:tcPr>
            <w:tcW w:w="1552" w:type="dxa"/>
            <w:tcBorders>
              <w:top w:val="single" w:sz="4" w:space="0" w:color="auto"/>
              <w:left w:val="nil"/>
              <w:bottom w:val="single" w:sz="4" w:space="0" w:color="auto"/>
              <w:right w:val="nil"/>
            </w:tcBorders>
            <w:shd w:val="clear" w:color="000000" w:fill="D9E2F3"/>
            <w:noWrap/>
          </w:tcPr>
          <w:p w14:paraId="4EE14302"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0.0187</w:t>
            </w:r>
          </w:p>
        </w:tc>
      </w:tr>
      <w:tr w:rsidR="0067103E" w:rsidRPr="002E37EA" w14:paraId="60B861EA" w14:textId="77777777" w:rsidTr="001B3921">
        <w:trPr>
          <w:trHeight w:val="241"/>
          <w:jc w:val="center"/>
        </w:trPr>
        <w:tc>
          <w:tcPr>
            <w:tcW w:w="1853" w:type="dxa"/>
            <w:tcBorders>
              <w:top w:val="single" w:sz="4" w:space="0" w:color="auto"/>
              <w:left w:val="nil"/>
              <w:right w:val="nil"/>
            </w:tcBorders>
            <w:shd w:val="clear" w:color="auto" w:fill="auto"/>
            <w:noWrap/>
          </w:tcPr>
          <w:p w14:paraId="1D15B306" w14:textId="21B13192" w:rsidR="00A43242" w:rsidRPr="002E37EA" w:rsidRDefault="00B7184D" w:rsidP="00A43242">
            <w:pPr>
              <w:spacing w:after="0" w:line="240" w:lineRule="auto"/>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xml:space="preserve"> </w:t>
            </w:r>
            <w:r w:rsidR="00A43242" w:rsidRPr="002E37EA">
              <w:rPr>
                <w:rFonts w:ascii="Times New Roman" w:eastAsia="Times New Roman" w:hAnsi="Times New Roman" w:cs="Times New Roman"/>
                <w:color w:val="0D0D0D" w:themeColor="text1" w:themeTint="F2"/>
                <w:sz w:val="16"/>
                <w:szCs w:val="16"/>
              </w:rPr>
              <w:t>Underweight (&lt;18.5)</w:t>
            </w:r>
          </w:p>
        </w:tc>
        <w:tc>
          <w:tcPr>
            <w:tcW w:w="1388" w:type="dxa"/>
            <w:gridSpan w:val="3"/>
            <w:tcBorders>
              <w:top w:val="single" w:sz="4" w:space="0" w:color="auto"/>
              <w:left w:val="nil"/>
              <w:right w:val="nil"/>
            </w:tcBorders>
            <w:shd w:val="clear" w:color="auto" w:fill="auto"/>
            <w:noWrap/>
          </w:tcPr>
          <w:p w14:paraId="6481A2C0"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85</w:t>
            </w:r>
          </w:p>
        </w:tc>
        <w:tc>
          <w:tcPr>
            <w:tcW w:w="1552" w:type="dxa"/>
            <w:tcBorders>
              <w:top w:val="single" w:sz="4" w:space="0" w:color="auto"/>
              <w:left w:val="nil"/>
              <w:right w:val="nil"/>
            </w:tcBorders>
            <w:shd w:val="clear" w:color="auto" w:fill="auto"/>
            <w:noWrap/>
          </w:tcPr>
          <w:p w14:paraId="5C4D9B15"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23.6</w:t>
            </w:r>
          </w:p>
        </w:tc>
        <w:tc>
          <w:tcPr>
            <w:tcW w:w="1552" w:type="dxa"/>
            <w:tcBorders>
              <w:top w:val="single" w:sz="4" w:space="0" w:color="auto"/>
              <w:left w:val="nil"/>
              <w:right w:val="nil"/>
            </w:tcBorders>
            <w:shd w:val="clear" w:color="auto" w:fill="auto"/>
            <w:noWrap/>
          </w:tcPr>
          <w:p w14:paraId="28434DB8"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0.5</w:t>
            </w:r>
          </w:p>
        </w:tc>
        <w:tc>
          <w:tcPr>
            <w:tcW w:w="1463" w:type="dxa"/>
            <w:tcBorders>
              <w:top w:val="single" w:sz="4" w:space="0" w:color="auto"/>
              <w:left w:val="nil"/>
              <w:right w:val="nil"/>
            </w:tcBorders>
            <w:shd w:val="clear" w:color="auto" w:fill="auto"/>
          </w:tcPr>
          <w:p w14:paraId="3909648F"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46.8</w:t>
            </w:r>
          </w:p>
        </w:tc>
        <w:tc>
          <w:tcPr>
            <w:tcW w:w="1552" w:type="dxa"/>
            <w:tcBorders>
              <w:top w:val="single" w:sz="4" w:space="0" w:color="auto"/>
              <w:left w:val="nil"/>
              <w:right w:val="nil"/>
            </w:tcBorders>
            <w:noWrap/>
          </w:tcPr>
          <w:p w14:paraId="38639E30"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r>
      <w:tr w:rsidR="0067103E" w:rsidRPr="002E37EA" w14:paraId="1AFBC7DE" w14:textId="77777777" w:rsidTr="001B3921">
        <w:trPr>
          <w:trHeight w:val="130"/>
          <w:jc w:val="center"/>
        </w:trPr>
        <w:tc>
          <w:tcPr>
            <w:tcW w:w="2117" w:type="dxa"/>
            <w:gridSpan w:val="2"/>
            <w:tcBorders>
              <w:left w:val="nil"/>
              <w:right w:val="nil"/>
            </w:tcBorders>
            <w:shd w:val="clear" w:color="auto" w:fill="auto"/>
            <w:noWrap/>
          </w:tcPr>
          <w:p w14:paraId="1C913CFB" w14:textId="6E48075D" w:rsidR="00A43242" w:rsidRPr="002E37EA" w:rsidRDefault="00B7184D" w:rsidP="00A43242">
            <w:pPr>
              <w:spacing w:after="0" w:line="240" w:lineRule="auto"/>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xml:space="preserve"> </w:t>
            </w:r>
            <w:r w:rsidR="00A43242" w:rsidRPr="002E37EA">
              <w:rPr>
                <w:rFonts w:ascii="Times New Roman" w:eastAsia="Times New Roman" w:hAnsi="Times New Roman" w:cs="Times New Roman"/>
                <w:color w:val="0D0D0D" w:themeColor="text1" w:themeTint="F2"/>
                <w:sz w:val="16"/>
                <w:szCs w:val="16"/>
              </w:rPr>
              <w:t>Normal Weight (18.5-24.9)</w:t>
            </w:r>
          </w:p>
        </w:tc>
        <w:tc>
          <w:tcPr>
            <w:tcW w:w="1124" w:type="dxa"/>
            <w:gridSpan w:val="2"/>
            <w:tcBorders>
              <w:left w:val="nil"/>
              <w:right w:val="nil"/>
            </w:tcBorders>
            <w:shd w:val="clear" w:color="auto" w:fill="auto"/>
            <w:noWrap/>
          </w:tcPr>
          <w:p w14:paraId="0ADD1D0A"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1027</w:t>
            </w:r>
          </w:p>
        </w:tc>
        <w:tc>
          <w:tcPr>
            <w:tcW w:w="1552" w:type="dxa"/>
            <w:tcBorders>
              <w:left w:val="nil"/>
              <w:right w:val="nil"/>
            </w:tcBorders>
            <w:shd w:val="clear" w:color="auto" w:fill="auto"/>
            <w:noWrap/>
          </w:tcPr>
          <w:p w14:paraId="5FAFB06B"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8.9</w:t>
            </w:r>
          </w:p>
        </w:tc>
        <w:tc>
          <w:tcPr>
            <w:tcW w:w="1552" w:type="dxa"/>
            <w:tcBorders>
              <w:left w:val="nil"/>
              <w:right w:val="nil"/>
            </w:tcBorders>
            <w:shd w:val="clear" w:color="auto" w:fill="auto"/>
            <w:noWrap/>
          </w:tcPr>
          <w:p w14:paraId="720FE404"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6.4</w:t>
            </w:r>
          </w:p>
        </w:tc>
        <w:tc>
          <w:tcPr>
            <w:tcW w:w="1463" w:type="dxa"/>
            <w:tcBorders>
              <w:left w:val="nil"/>
              <w:right w:val="nil"/>
            </w:tcBorders>
            <w:shd w:val="clear" w:color="auto" w:fill="auto"/>
          </w:tcPr>
          <w:p w14:paraId="66AB63EA"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11.4</w:t>
            </w:r>
          </w:p>
        </w:tc>
        <w:tc>
          <w:tcPr>
            <w:tcW w:w="1552" w:type="dxa"/>
            <w:tcBorders>
              <w:left w:val="nil"/>
              <w:right w:val="nil"/>
            </w:tcBorders>
            <w:noWrap/>
          </w:tcPr>
          <w:p w14:paraId="5824E897"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r>
      <w:tr w:rsidR="0067103E" w:rsidRPr="002E37EA" w14:paraId="57E5AFB3" w14:textId="77777777" w:rsidTr="001B3921">
        <w:trPr>
          <w:trHeight w:val="130"/>
          <w:jc w:val="center"/>
        </w:trPr>
        <w:tc>
          <w:tcPr>
            <w:tcW w:w="2301" w:type="dxa"/>
            <w:gridSpan w:val="3"/>
            <w:tcBorders>
              <w:left w:val="nil"/>
              <w:right w:val="nil"/>
            </w:tcBorders>
            <w:shd w:val="clear" w:color="auto" w:fill="auto"/>
            <w:noWrap/>
          </w:tcPr>
          <w:p w14:paraId="482F4F6A" w14:textId="6C3A3B2D" w:rsidR="00A43242" w:rsidRPr="002E37EA" w:rsidRDefault="00B7184D" w:rsidP="00A43242">
            <w:pPr>
              <w:spacing w:after="0" w:line="240" w:lineRule="auto"/>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xml:space="preserve"> </w:t>
            </w:r>
            <w:r w:rsidR="00A43242" w:rsidRPr="002E37EA">
              <w:rPr>
                <w:rFonts w:ascii="Times New Roman" w:eastAsia="Times New Roman" w:hAnsi="Times New Roman" w:cs="Times New Roman"/>
                <w:color w:val="0D0D0D" w:themeColor="text1" w:themeTint="F2"/>
                <w:sz w:val="16"/>
                <w:szCs w:val="16"/>
              </w:rPr>
              <w:t>Overweight (25.0-29.9)</w:t>
            </w:r>
          </w:p>
        </w:tc>
        <w:tc>
          <w:tcPr>
            <w:tcW w:w="940" w:type="dxa"/>
            <w:tcBorders>
              <w:left w:val="nil"/>
              <w:right w:val="nil"/>
            </w:tcBorders>
            <w:shd w:val="clear" w:color="auto" w:fill="auto"/>
            <w:noWrap/>
          </w:tcPr>
          <w:p w14:paraId="5A065F16"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1362</w:t>
            </w:r>
          </w:p>
        </w:tc>
        <w:tc>
          <w:tcPr>
            <w:tcW w:w="1552" w:type="dxa"/>
            <w:tcBorders>
              <w:left w:val="nil"/>
              <w:right w:val="nil"/>
            </w:tcBorders>
            <w:shd w:val="clear" w:color="auto" w:fill="auto"/>
            <w:noWrap/>
          </w:tcPr>
          <w:p w14:paraId="417AB711"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16.1</w:t>
            </w:r>
          </w:p>
        </w:tc>
        <w:tc>
          <w:tcPr>
            <w:tcW w:w="1552" w:type="dxa"/>
            <w:tcBorders>
              <w:left w:val="nil"/>
              <w:right w:val="nil"/>
            </w:tcBorders>
            <w:shd w:val="clear" w:color="auto" w:fill="auto"/>
            <w:noWrap/>
          </w:tcPr>
          <w:p w14:paraId="1BCDEC7B"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12.4</w:t>
            </w:r>
          </w:p>
        </w:tc>
        <w:tc>
          <w:tcPr>
            <w:tcW w:w="1463" w:type="dxa"/>
            <w:tcBorders>
              <w:left w:val="nil"/>
              <w:right w:val="nil"/>
            </w:tcBorders>
            <w:shd w:val="clear" w:color="auto" w:fill="auto"/>
          </w:tcPr>
          <w:p w14:paraId="45F5F457"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19.8</w:t>
            </w:r>
          </w:p>
        </w:tc>
        <w:tc>
          <w:tcPr>
            <w:tcW w:w="1552" w:type="dxa"/>
            <w:tcBorders>
              <w:left w:val="nil"/>
              <w:right w:val="nil"/>
            </w:tcBorders>
            <w:noWrap/>
          </w:tcPr>
          <w:p w14:paraId="07AB764A"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r>
      <w:tr w:rsidR="0067103E" w:rsidRPr="002E37EA" w14:paraId="14BB936B" w14:textId="77777777" w:rsidTr="001B3921">
        <w:trPr>
          <w:trHeight w:val="130"/>
          <w:jc w:val="center"/>
        </w:trPr>
        <w:tc>
          <w:tcPr>
            <w:tcW w:w="2301" w:type="dxa"/>
            <w:gridSpan w:val="3"/>
            <w:tcBorders>
              <w:left w:val="nil"/>
              <w:bottom w:val="single" w:sz="4" w:space="0" w:color="auto"/>
              <w:right w:val="nil"/>
            </w:tcBorders>
            <w:shd w:val="clear" w:color="auto" w:fill="auto"/>
            <w:noWrap/>
          </w:tcPr>
          <w:p w14:paraId="2192566C" w14:textId="5BAF6D35" w:rsidR="00A43242" w:rsidRPr="002E37EA" w:rsidRDefault="00B7184D" w:rsidP="00A43242">
            <w:pPr>
              <w:spacing w:after="0" w:line="240" w:lineRule="auto"/>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xml:space="preserve"> </w:t>
            </w:r>
            <w:r w:rsidR="00A43242" w:rsidRPr="002E37EA">
              <w:rPr>
                <w:rFonts w:ascii="Times New Roman" w:eastAsia="Times New Roman" w:hAnsi="Times New Roman" w:cs="Times New Roman"/>
                <w:color w:val="0D0D0D" w:themeColor="text1" w:themeTint="F2"/>
                <w:sz w:val="16"/>
                <w:szCs w:val="16"/>
              </w:rPr>
              <w:t xml:space="preserve">Obese (≥30) </w:t>
            </w:r>
          </w:p>
        </w:tc>
        <w:tc>
          <w:tcPr>
            <w:tcW w:w="940" w:type="dxa"/>
            <w:tcBorders>
              <w:left w:val="nil"/>
              <w:bottom w:val="single" w:sz="4" w:space="0" w:color="auto"/>
              <w:right w:val="nil"/>
            </w:tcBorders>
            <w:shd w:val="clear" w:color="auto" w:fill="auto"/>
            <w:noWrap/>
          </w:tcPr>
          <w:p w14:paraId="060A3266"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1274</w:t>
            </w:r>
          </w:p>
        </w:tc>
        <w:tc>
          <w:tcPr>
            <w:tcW w:w="1552" w:type="dxa"/>
            <w:tcBorders>
              <w:left w:val="nil"/>
              <w:bottom w:val="single" w:sz="4" w:space="0" w:color="auto"/>
              <w:right w:val="nil"/>
            </w:tcBorders>
            <w:shd w:val="clear" w:color="auto" w:fill="auto"/>
            <w:noWrap/>
          </w:tcPr>
          <w:p w14:paraId="503C1944"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13.4</w:t>
            </w:r>
          </w:p>
        </w:tc>
        <w:tc>
          <w:tcPr>
            <w:tcW w:w="1552" w:type="dxa"/>
            <w:tcBorders>
              <w:left w:val="nil"/>
              <w:bottom w:val="single" w:sz="4" w:space="0" w:color="auto"/>
              <w:right w:val="nil"/>
            </w:tcBorders>
            <w:shd w:val="clear" w:color="auto" w:fill="auto"/>
            <w:noWrap/>
          </w:tcPr>
          <w:p w14:paraId="2CA237F8"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10.2</w:t>
            </w:r>
          </w:p>
        </w:tc>
        <w:tc>
          <w:tcPr>
            <w:tcW w:w="1463" w:type="dxa"/>
            <w:tcBorders>
              <w:left w:val="nil"/>
              <w:bottom w:val="single" w:sz="4" w:space="0" w:color="auto"/>
              <w:right w:val="nil"/>
            </w:tcBorders>
            <w:shd w:val="clear" w:color="auto" w:fill="auto"/>
          </w:tcPr>
          <w:p w14:paraId="6649FF01"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16.5</w:t>
            </w:r>
          </w:p>
        </w:tc>
        <w:tc>
          <w:tcPr>
            <w:tcW w:w="1552" w:type="dxa"/>
            <w:tcBorders>
              <w:left w:val="nil"/>
              <w:bottom w:val="single" w:sz="4" w:space="0" w:color="auto"/>
              <w:right w:val="nil"/>
            </w:tcBorders>
            <w:noWrap/>
          </w:tcPr>
          <w:p w14:paraId="3FC8C85E"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r>
      <w:tr w:rsidR="0067103E" w:rsidRPr="002E37EA" w14:paraId="11FE83DB" w14:textId="77777777" w:rsidTr="001B3921">
        <w:trPr>
          <w:trHeight w:val="130"/>
          <w:jc w:val="center"/>
        </w:trPr>
        <w:tc>
          <w:tcPr>
            <w:tcW w:w="2301" w:type="dxa"/>
            <w:gridSpan w:val="3"/>
            <w:tcBorders>
              <w:top w:val="single" w:sz="4" w:space="0" w:color="auto"/>
              <w:left w:val="nil"/>
              <w:bottom w:val="single" w:sz="4" w:space="0" w:color="auto"/>
              <w:right w:val="nil"/>
            </w:tcBorders>
            <w:shd w:val="clear" w:color="000000" w:fill="D9E2F3"/>
            <w:noWrap/>
          </w:tcPr>
          <w:p w14:paraId="7B133E78" w14:textId="77777777" w:rsidR="00A43242" w:rsidRPr="002E37EA" w:rsidRDefault="00A43242" w:rsidP="00A43242">
            <w:pPr>
              <w:spacing w:after="0" w:line="240" w:lineRule="auto"/>
              <w:rPr>
                <w:rFonts w:ascii="Times New Roman" w:eastAsia="Times New Roman" w:hAnsi="Times New Roman" w:cs="Times New Roman"/>
                <w:b/>
                <w:bCs/>
                <w:color w:val="0D0D0D" w:themeColor="text1" w:themeTint="F2"/>
                <w:sz w:val="16"/>
                <w:szCs w:val="16"/>
              </w:rPr>
            </w:pPr>
            <w:r w:rsidRPr="002E37EA">
              <w:rPr>
                <w:rFonts w:ascii="Times New Roman" w:eastAsia="Times New Roman" w:hAnsi="Times New Roman" w:cs="Times New Roman"/>
                <w:b/>
                <w:bCs/>
                <w:color w:val="0D0D0D" w:themeColor="text1" w:themeTint="F2"/>
                <w:sz w:val="16"/>
                <w:szCs w:val="16"/>
              </w:rPr>
              <w:t>History of Depression</w:t>
            </w:r>
          </w:p>
        </w:tc>
        <w:tc>
          <w:tcPr>
            <w:tcW w:w="940" w:type="dxa"/>
            <w:tcBorders>
              <w:top w:val="single" w:sz="4" w:space="0" w:color="auto"/>
              <w:left w:val="nil"/>
              <w:bottom w:val="single" w:sz="4" w:space="0" w:color="auto"/>
              <w:right w:val="nil"/>
            </w:tcBorders>
            <w:shd w:val="clear" w:color="000000" w:fill="D9E2F3"/>
            <w:noWrap/>
          </w:tcPr>
          <w:p w14:paraId="2C507030"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c>
          <w:tcPr>
            <w:tcW w:w="1552" w:type="dxa"/>
            <w:tcBorders>
              <w:top w:val="single" w:sz="4" w:space="0" w:color="auto"/>
              <w:left w:val="nil"/>
              <w:bottom w:val="single" w:sz="4" w:space="0" w:color="auto"/>
              <w:right w:val="nil"/>
            </w:tcBorders>
            <w:shd w:val="clear" w:color="000000" w:fill="D9E2F3"/>
            <w:noWrap/>
          </w:tcPr>
          <w:p w14:paraId="24ECBF2D"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c>
          <w:tcPr>
            <w:tcW w:w="1552" w:type="dxa"/>
            <w:tcBorders>
              <w:top w:val="single" w:sz="4" w:space="0" w:color="auto"/>
              <w:left w:val="nil"/>
              <w:bottom w:val="single" w:sz="4" w:space="0" w:color="auto"/>
              <w:right w:val="nil"/>
            </w:tcBorders>
            <w:shd w:val="clear" w:color="000000" w:fill="D9E2F3"/>
            <w:noWrap/>
          </w:tcPr>
          <w:p w14:paraId="296EDDBE"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c>
          <w:tcPr>
            <w:tcW w:w="1463" w:type="dxa"/>
            <w:tcBorders>
              <w:top w:val="single" w:sz="4" w:space="0" w:color="auto"/>
              <w:left w:val="nil"/>
              <w:bottom w:val="single" w:sz="4" w:space="0" w:color="auto"/>
              <w:right w:val="nil"/>
            </w:tcBorders>
            <w:shd w:val="clear" w:color="000000" w:fill="D9E2F3"/>
          </w:tcPr>
          <w:p w14:paraId="1D3D84F0"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c>
          <w:tcPr>
            <w:tcW w:w="1552" w:type="dxa"/>
            <w:tcBorders>
              <w:top w:val="single" w:sz="4" w:space="0" w:color="auto"/>
              <w:left w:val="nil"/>
              <w:bottom w:val="single" w:sz="4" w:space="0" w:color="auto"/>
              <w:right w:val="nil"/>
            </w:tcBorders>
            <w:shd w:val="clear" w:color="000000" w:fill="D9E2F3"/>
            <w:noWrap/>
          </w:tcPr>
          <w:p w14:paraId="5C21A688"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&lt;0.0001</w:t>
            </w:r>
          </w:p>
        </w:tc>
      </w:tr>
      <w:tr w:rsidR="0067103E" w:rsidRPr="002E37EA" w14:paraId="043065B0" w14:textId="77777777" w:rsidTr="001B3921">
        <w:trPr>
          <w:trHeight w:val="130"/>
          <w:jc w:val="center"/>
        </w:trPr>
        <w:tc>
          <w:tcPr>
            <w:tcW w:w="2301" w:type="dxa"/>
            <w:gridSpan w:val="3"/>
            <w:tcBorders>
              <w:top w:val="single" w:sz="4" w:space="0" w:color="auto"/>
              <w:left w:val="nil"/>
              <w:right w:val="nil"/>
            </w:tcBorders>
            <w:shd w:val="clear" w:color="auto" w:fill="auto"/>
            <w:noWrap/>
            <w:hideMark/>
          </w:tcPr>
          <w:p w14:paraId="6C1510DE" w14:textId="5CCA494F" w:rsidR="00A43242" w:rsidRPr="002E37EA" w:rsidRDefault="00B7184D" w:rsidP="00A43242">
            <w:pPr>
              <w:spacing w:after="0" w:line="240" w:lineRule="auto"/>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xml:space="preserve"> </w:t>
            </w:r>
            <w:r w:rsidR="00A43242" w:rsidRPr="002E37EA">
              <w:rPr>
                <w:rFonts w:ascii="Times New Roman" w:eastAsia="Times New Roman" w:hAnsi="Times New Roman" w:cs="Times New Roman"/>
                <w:color w:val="0D0D0D" w:themeColor="text1" w:themeTint="F2"/>
                <w:sz w:val="16"/>
                <w:szCs w:val="16"/>
              </w:rPr>
              <w:t>Yes</w:t>
            </w:r>
          </w:p>
        </w:tc>
        <w:tc>
          <w:tcPr>
            <w:tcW w:w="940" w:type="dxa"/>
            <w:tcBorders>
              <w:top w:val="single" w:sz="4" w:space="0" w:color="auto"/>
              <w:left w:val="nil"/>
              <w:right w:val="nil"/>
            </w:tcBorders>
            <w:shd w:val="clear" w:color="auto" w:fill="auto"/>
            <w:noWrap/>
            <w:hideMark/>
          </w:tcPr>
          <w:p w14:paraId="7F350A35"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1361</w:t>
            </w:r>
          </w:p>
        </w:tc>
        <w:tc>
          <w:tcPr>
            <w:tcW w:w="1552" w:type="dxa"/>
            <w:tcBorders>
              <w:top w:val="single" w:sz="4" w:space="0" w:color="auto"/>
              <w:left w:val="nil"/>
              <w:right w:val="nil"/>
            </w:tcBorders>
            <w:shd w:val="clear" w:color="auto" w:fill="auto"/>
            <w:noWrap/>
            <w:hideMark/>
          </w:tcPr>
          <w:p w14:paraId="30D5934F"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26.6</w:t>
            </w:r>
          </w:p>
        </w:tc>
        <w:tc>
          <w:tcPr>
            <w:tcW w:w="1552" w:type="dxa"/>
            <w:tcBorders>
              <w:top w:val="single" w:sz="4" w:space="0" w:color="auto"/>
              <w:left w:val="nil"/>
              <w:right w:val="nil"/>
            </w:tcBorders>
            <w:shd w:val="clear" w:color="auto" w:fill="auto"/>
            <w:noWrap/>
            <w:hideMark/>
          </w:tcPr>
          <w:p w14:paraId="0C810183"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20.8</w:t>
            </w:r>
          </w:p>
        </w:tc>
        <w:tc>
          <w:tcPr>
            <w:tcW w:w="1463" w:type="dxa"/>
            <w:tcBorders>
              <w:top w:val="single" w:sz="4" w:space="0" w:color="auto"/>
              <w:left w:val="nil"/>
              <w:right w:val="nil"/>
            </w:tcBorders>
            <w:shd w:val="clear" w:color="auto" w:fill="auto"/>
          </w:tcPr>
          <w:p w14:paraId="4C23C0D3"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32.3</w:t>
            </w:r>
          </w:p>
        </w:tc>
        <w:tc>
          <w:tcPr>
            <w:tcW w:w="1552" w:type="dxa"/>
            <w:tcBorders>
              <w:top w:val="single" w:sz="4" w:space="0" w:color="auto"/>
              <w:left w:val="nil"/>
              <w:right w:val="nil"/>
            </w:tcBorders>
            <w:noWrap/>
            <w:hideMark/>
          </w:tcPr>
          <w:p w14:paraId="12A94E60"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r>
      <w:tr w:rsidR="0067103E" w:rsidRPr="002E37EA" w14:paraId="21E5B8A2" w14:textId="77777777" w:rsidTr="001B3921">
        <w:trPr>
          <w:trHeight w:val="130"/>
          <w:jc w:val="center"/>
        </w:trPr>
        <w:tc>
          <w:tcPr>
            <w:tcW w:w="2301" w:type="dxa"/>
            <w:gridSpan w:val="3"/>
            <w:tcBorders>
              <w:left w:val="nil"/>
              <w:bottom w:val="single" w:sz="4" w:space="0" w:color="auto"/>
              <w:right w:val="nil"/>
            </w:tcBorders>
            <w:shd w:val="clear" w:color="auto" w:fill="auto"/>
            <w:noWrap/>
          </w:tcPr>
          <w:p w14:paraId="4FB9B5E0" w14:textId="49B4E0FD" w:rsidR="00A43242" w:rsidRPr="002E37EA" w:rsidRDefault="00B7184D" w:rsidP="00A43242">
            <w:pPr>
              <w:spacing w:after="0" w:line="240" w:lineRule="auto"/>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xml:space="preserve"> </w:t>
            </w:r>
            <w:r w:rsidR="00A43242" w:rsidRPr="002E37EA">
              <w:rPr>
                <w:rFonts w:ascii="Times New Roman" w:eastAsia="Times New Roman" w:hAnsi="Times New Roman" w:cs="Times New Roman"/>
                <w:color w:val="0D0D0D" w:themeColor="text1" w:themeTint="F2"/>
                <w:sz w:val="16"/>
                <w:szCs w:val="16"/>
              </w:rPr>
              <w:t>No</w:t>
            </w:r>
          </w:p>
        </w:tc>
        <w:tc>
          <w:tcPr>
            <w:tcW w:w="940" w:type="dxa"/>
            <w:tcBorders>
              <w:left w:val="nil"/>
              <w:bottom w:val="single" w:sz="4" w:space="0" w:color="auto"/>
              <w:right w:val="nil"/>
            </w:tcBorders>
            <w:shd w:val="clear" w:color="auto" w:fill="auto"/>
            <w:noWrap/>
          </w:tcPr>
          <w:p w14:paraId="22834145"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2339</w:t>
            </w:r>
          </w:p>
        </w:tc>
        <w:tc>
          <w:tcPr>
            <w:tcW w:w="1552" w:type="dxa"/>
            <w:tcBorders>
              <w:left w:val="nil"/>
              <w:bottom w:val="single" w:sz="4" w:space="0" w:color="auto"/>
              <w:right w:val="nil"/>
            </w:tcBorders>
            <w:shd w:val="clear" w:color="auto" w:fill="auto"/>
            <w:noWrap/>
          </w:tcPr>
          <w:p w14:paraId="206BC750"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9.5</w:t>
            </w:r>
          </w:p>
        </w:tc>
        <w:tc>
          <w:tcPr>
            <w:tcW w:w="1552" w:type="dxa"/>
            <w:tcBorders>
              <w:left w:val="nil"/>
              <w:bottom w:val="single" w:sz="4" w:space="0" w:color="auto"/>
              <w:right w:val="nil"/>
            </w:tcBorders>
            <w:shd w:val="clear" w:color="auto" w:fill="auto"/>
            <w:noWrap/>
          </w:tcPr>
          <w:p w14:paraId="61CA1A55"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7.8</w:t>
            </w:r>
          </w:p>
        </w:tc>
        <w:tc>
          <w:tcPr>
            <w:tcW w:w="1463" w:type="dxa"/>
            <w:tcBorders>
              <w:left w:val="nil"/>
              <w:bottom w:val="single" w:sz="4" w:space="0" w:color="auto"/>
              <w:right w:val="nil"/>
            </w:tcBorders>
            <w:shd w:val="clear" w:color="auto" w:fill="auto"/>
          </w:tcPr>
          <w:p w14:paraId="216119A7"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11.2</w:t>
            </w:r>
          </w:p>
        </w:tc>
        <w:tc>
          <w:tcPr>
            <w:tcW w:w="1552" w:type="dxa"/>
            <w:tcBorders>
              <w:left w:val="nil"/>
              <w:bottom w:val="single" w:sz="4" w:space="0" w:color="auto"/>
              <w:right w:val="nil"/>
            </w:tcBorders>
            <w:noWrap/>
          </w:tcPr>
          <w:p w14:paraId="2521EF4A"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r>
      <w:tr w:rsidR="0067103E" w:rsidRPr="002E37EA" w14:paraId="219F59F7" w14:textId="77777777" w:rsidTr="001B3921">
        <w:trPr>
          <w:trHeight w:val="130"/>
          <w:jc w:val="center"/>
        </w:trPr>
        <w:tc>
          <w:tcPr>
            <w:tcW w:w="2301" w:type="dxa"/>
            <w:gridSpan w:val="3"/>
            <w:tcBorders>
              <w:top w:val="single" w:sz="4" w:space="0" w:color="auto"/>
              <w:left w:val="nil"/>
              <w:bottom w:val="single" w:sz="4" w:space="0" w:color="auto"/>
              <w:right w:val="nil"/>
            </w:tcBorders>
            <w:shd w:val="clear" w:color="000000" w:fill="D9E2F3"/>
            <w:noWrap/>
            <w:hideMark/>
          </w:tcPr>
          <w:p w14:paraId="04E8F506" w14:textId="77777777" w:rsidR="00A43242" w:rsidRPr="002E37EA" w:rsidRDefault="00A43242" w:rsidP="00A43242">
            <w:pPr>
              <w:spacing w:after="0" w:line="240" w:lineRule="auto"/>
              <w:rPr>
                <w:rFonts w:ascii="Times New Roman" w:eastAsia="Times New Roman" w:hAnsi="Times New Roman" w:cs="Times New Roman"/>
                <w:b/>
                <w:bCs/>
                <w:color w:val="0D0D0D" w:themeColor="text1" w:themeTint="F2"/>
                <w:sz w:val="16"/>
                <w:szCs w:val="16"/>
              </w:rPr>
            </w:pPr>
            <w:r w:rsidRPr="002E37EA">
              <w:rPr>
                <w:rFonts w:ascii="Times New Roman" w:eastAsia="Times New Roman" w:hAnsi="Times New Roman" w:cs="Times New Roman"/>
                <w:b/>
                <w:bCs/>
                <w:color w:val="0D0D0D" w:themeColor="text1" w:themeTint="F2"/>
                <w:sz w:val="16"/>
                <w:szCs w:val="16"/>
              </w:rPr>
              <w:t>ACE</w:t>
            </w:r>
            <w:r w:rsidRPr="002E37EA">
              <w:rPr>
                <w:rFonts w:ascii="Times New Roman" w:eastAsia="Times New Roman" w:hAnsi="Times New Roman" w:cs="Times New Roman"/>
                <w:b/>
                <w:bCs/>
                <w:color w:val="0D0D0D" w:themeColor="text1" w:themeTint="F2"/>
                <w:sz w:val="16"/>
                <w:szCs w:val="16"/>
                <w:vertAlign w:val="superscript"/>
              </w:rPr>
              <w:t>4</w:t>
            </w:r>
            <w:r w:rsidRPr="002E37EA">
              <w:rPr>
                <w:rFonts w:ascii="Times New Roman" w:eastAsia="Times New Roman" w:hAnsi="Times New Roman" w:cs="Times New Roman"/>
                <w:b/>
                <w:bCs/>
                <w:color w:val="0D0D0D" w:themeColor="text1" w:themeTint="F2"/>
                <w:sz w:val="16"/>
                <w:szCs w:val="16"/>
              </w:rPr>
              <w:t xml:space="preserve"> Score</w:t>
            </w:r>
          </w:p>
        </w:tc>
        <w:tc>
          <w:tcPr>
            <w:tcW w:w="940" w:type="dxa"/>
            <w:tcBorders>
              <w:top w:val="single" w:sz="4" w:space="0" w:color="auto"/>
              <w:left w:val="nil"/>
              <w:bottom w:val="single" w:sz="4" w:space="0" w:color="auto"/>
              <w:right w:val="nil"/>
            </w:tcBorders>
            <w:shd w:val="clear" w:color="000000" w:fill="D9E2F3"/>
            <w:noWrap/>
            <w:hideMark/>
          </w:tcPr>
          <w:p w14:paraId="780C964E"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c>
          <w:tcPr>
            <w:tcW w:w="1552" w:type="dxa"/>
            <w:tcBorders>
              <w:top w:val="single" w:sz="4" w:space="0" w:color="auto"/>
              <w:left w:val="nil"/>
              <w:bottom w:val="single" w:sz="4" w:space="0" w:color="auto"/>
              <w:right w:val="nil"/>
            </w:tcBorders>
            <w:shd w:val="clear" w:color="000000" w:fill="D9E2F3"/>
            <w:noWrap/>
            <w:hideMark/>
          </w:tcPr>
          <w:p w14:paraId="15EF3835"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c>
          <w:tcPr>
            <w:tcW w:w="1552" w:type="dxa"/>
            <w:tcBorders>
              <w:top w:val="single" w:sz="4" w:space="0" w:color="auto"/>
              <w:left w:val="nil"/>
              <w:bottom w:val="single" w:sz="4" w:space="0" w:color="auto"/>
              <w:right w:val="nil"/>
            </w:tcBorders>
            <w:shd w:val="clear" w:color="000000" w:fill="D9E2F3"/>
            <w:noWrap/>
            <w:hideMark/>
          </w:tcPr>
          <w:p w14:paraId="154C0520"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w:t>
            </w:r>
          </w:p>
        </w:tc>
        <w:tc>
          <w:tcPr>
            <w:tcW w:w="1463" w:type="dxa"/>
            <w:tcBorders>
              <w:top w:val="single" w:sz="4" w:space="0" w:color="auto"/>
              <w:left w:val="nil"/>
              <w:bottom w:val="single" w:sz="4" w:space="0" w:color="auto"/>
              <w:right w:val="nil"/>
            </w:tcBorders>
            <w:shd w:val="clear" w:color="000000" w:fill="D9E2F3"/>
          </w:tcPr>
          <w:p w14:paraId="206D5520"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c>
          <w:tcPr>
            <w:tcW w:w="1552" w:type="dxa"/>
            <w:tcBorders>
              <w:top w:val="single" w:sz="4" w:space="0" w:color="auto"/>
              <w:left w:val="nil"/>
              <w:bottom w:val="single" w:sz="4" w:space="0" w:color="auto"/>
              <w:right w:val="nil"/>
            </w:tcBorders>
            <w:shd w:val="clear" w:color="000000" w:fill="D9E2F3"/>
            <w:noWrap/>
            <w:hideMark/>
          </w:tcPr>
          <w:p w14:paraId="1D675E74"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&lt;0.0001</w:t>
            </w:r>
          </w:p>
        </w:tc>
      </w:tr>
      <w:tr w:rsidR="0067103E" w:rsidRPr="002E37EA" w14:paraId="297413F7" w14:textId="77777777" w:rsidTr="001B3921">
        <w:trPr>
          <w:trHeight w:val="130"/>
          <w:jc w:val="center"/>
        </w:trPr>
        <w:tc>
          <w:tcPr>
            <w:tcW w:w="2301" w:type="dxa"/>
            <w:gridSpan w:val="3"/>
            <w:tcBorders>
              <w:top w:val="single" w:sz="4" w:space="0" w:color="auto"/>
              <w:left w:val="nil"/>
              <w:right w:val="nil"/>
            </w:tcBorders>
            <w:shd w:val="clear" w:color="auto" w:fill="auto"/>
            <w:noWrap/>
            <w:hideMark/>
          </w:tcPr>
          <w:p w14:paraId="794B19B1" w14:textId="112C292E" w:rsidR="00A43242" w:rsidRPr="002E37EA" w:rsidRDefault="00B7184D" w:rsidP="00A43242">
            <w:pPr>
              <w:spacing w:after="0" w:line="240" w:lineRule="auto"/>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xml:space="preserve"> </w:t>
            </w:r>
            <w:r w:rsidR="00A43242" w:rsidRPr="002E37EA">
              <w:rPr>
                <w:rFonts w:ascii="Times New Roman" w:eastAsia="Times New Roman" w:hAnsi="Times New Roman" w:cs="Times New Roman"/>
                <w:color w:val="0D0D0D" w:themeColor="text1" w:themeTint="F2"/>
                <w:sz w:val="16"/>
                <w:szCs w:val="16"/>
              </w:rPr>
              <w:t>&lt;4</w:t>
            </w:r>
          </w:p>
        </w:tc>
        <w:tc>
          <w:tcPr>
            <w:tcW w:w="940" w:type="dxa"/>
            <w:tcBorders>
              <w:top w:val="single" w:sz="4" w:space="0" w:color="auto"/>
              <w:left w:val="nil"/>
              <w:right w:val="nil"/>
            </w:tcBorders>
            <w:shd w:val="clear" w:color="auto" w:fill="auto"/>
            <w:noWrap/>
            <w:hideMark/>
          </w:tcPr>
          <w:p w14:paraId="512587A5"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2597</w:t>
            </w:r>
          </w:p>
        </w:tc>
        <w:tc>
          <w:tcPr>
            <w:tcW w:w="1552" w:type="dxa"/>
            <w:tcBorders>
              <w:top w:val="single" w:sz="4" w:space="0" w:color="auto"/>
              <w:left w:val="nil"/>
              <w:right w:val="nil"/>
            </w:tcBorders>
            <w:shd w:val="clear" w:color="auto" w:fill="auto"/>
            <w:noWrap/>
            <w:hideMark/>
          </w:tcPr>
          <w:p w14:paraId="27D1B7F5"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10.7</w:t>
            </w:r>
          </w:p>
        </w:tc>
        <w:tc>
          <w:tcPr>
            <w:tcW w:w="1552" w:type="dxa"/>
            <w:tcBorders>
              <w:top w:val="single" w:sz="4" w:space="0" w:color="auto"/>
              <w:left w:val="nil"/>
              <w:right w:val="nil"/>
            </w:tcBorders>
            <w:shd w:val="clear" w:color="auto" w:fill="auto"/>
            <w:noWrap/>
            <w:hideMark/>
          </w:tcPr>
          <w:p w14:paraId="338B04E0"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8.9</w:t>
            </w:r>
          </w:p>
        </w:tc>
        <w:tc>
          <w:tcPr>
            <w:tcW w:w="1463" w:type="dxa"/>
            <w:tcBorders>
              <w:top w:val="single" w:sz="4" w:space="0" w:color="auto"/>
              <w:left w:val="nil"/>
              <w:right w:val="nil"/>
            </w:tcBorders>
            <w:shd w:val="clear" w:color="auto" w:fill="auto"/>
          </w:tcPr>
          <w:p w14:paraId="7746DB2A"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12.5</w:t>
            </w:r>
          </w:p>
        </w:tc>
        <w:tc>
          <w:tcPr>
            <w:tcW w:w="1552" w:type="dxa"/>
            <w:tcBorders>
              <w:top w:val="single" w:sz="4" w:space="0" w:color="auto"/>
              <w:left w:val="nil"/>
              <w:right w:val="nil"/>
            </w:tcBorders>
            <w:noWrap/>
            <w:hideMark/>
          </w:tcPr>
          <w:p w14:paraId="7452D9A2"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r>
      <w:tr w:rsidR="0067103E" w:rsidRPr="002E37EA" w14:paraId="2A969904" w14:textId="77777777" w:rsidTr="001B3921">
        <w:trPr>
          <w:trHeight w:val="130"/>
          <w:jc w:val="center"/>
        </w:trPr>
        <w:tc>
          <w:tcPr>
            <w:tcW w:w="2301" w:type="dxa"/>
            <w:gridSpan w:val="3"/>
            <w:tcBorders>
              <w:left w:val="nil"/>
              <w:bottom w:val="single" w:sz="4" w:space="0" w:color="auto"/>
              <w:right w:val="nil"/>
            </w:tcBorders>
            <w:shd w:val="clear" w:color="auto" w:fill="auto"/>
            <w:noWrap/>
            <w:hideMark/>
          </w:tcPr>
          <w:p w14:paraId="652EA4CC" w14:textId="06FE28C0" w:rsidR="00A43242" w:rsidRPr="002E37EA" w:rsidRDefault="00B7184D" w:rsidP="00A43242">
            <w:pPr>
              <w:spacing w:after="0" w:line="240" w:lineRule="auto"/>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xml:space="preserve"> </w:t>
            </w:r>
            <w:r w:rsidR="00A43242" w:rsidRPr="002E37EA">
              <w:rPr>
                <w:rFonts w:ascii="Times New Roman" w:eastAsia="Times New Roman" w:hAnsi="Times New Roman" w:cs="Times New Roman"/>
                <w:color w:val="0D0D0D" w:themeColor="text1" w:themeTint="F2"/>
                <w:sz w:val="16"/>
                <w:szCs w:val="16"/>
              </w:rPr>
              <w:t>≥4</w:t>
            </w:r>
          </w:p>
        </w:tc>
        <w:tc>
          <w:tcPr>
            <w:tcW w:w="940" w:type="dxa"/>
            <w:tcBorders>
              <w:left w:val="nil"/>
              <w:bottom w:val="single" w:sz="4" w:space="0" w:color="auto"/>
              <w:right w:val="nil"/>
            </w:tcBorders>
            <w:shd w:val="clear" w:color="auto" w:fill="auto"/>
            <w:noWrap/>
            <w:hideMark/>
          </w:tcPr>
          <w:p w14:paraId="49751D8B"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1165</w:t>
            </w:r>
          </w:p>
        </w:tc>
        <w:tc>
          <w:tcPr>
            <w:tcW w:w="1552" w:type="dxa"/>
            <w:tcBorders>
              <w:left w:val="nil"/>
              <w:bottom w:val="single" w:sz="4" w:space="0" w:color="auto"/>
              <w:right w:val="nil"/>
            </w:tcBorders>
            <w:shd w:val="clear" w:color="auto" w:fill="auto"/>
            <w:noWrap/>
            <w:hideMark/>
          </w:tcPr>
          <w:p w14:paraId="2CFB4BDE"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20.4</w:t>
            </w:r>
          </w:p>
        </w:tc>
        <w:tc>
          <w:tcPr>
            <w:tcW w:w="1552" w:type="dxa"/>
            <w:tcBorders>
              <w:left w:val="nil"/>
              <w:bottom w:val="single" w:sz="4" w:space="0" w:color="auto"/>
              <w:right w:val="nil"/>
            </w:tcBorders>
            <w:shd w:val="clear" w:color="auto" w:fill="auto"/>
            <w:noWrap/>
            <w:hideMark/>
          </w:tcPr>
          <w:p w14:paraId="3F9A4C7B"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15.5</w:t>
            </w:r>
          </w:p>
        </w:tc>
        <w:tc>
          <w:tcPr>
            <w:tcW w:w="1463" w:type="dxa"/>
            <w:tcBorders>
              <w:left w:val="nil"/>
              <w:bottom w:val="single" w:sz="4" w:space="0" w:color="auto"/>
              <w:right w:val="nil"/>
            </w:tcBorders>
            <w:shd w:val="clear" w:color="auto" w:fill="auto"/>
          </w:tcPr>
          <w:p w14:paraId="1D74D371"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25.3</w:t>
            </w:r>
          </w:p>
        </w:tc>
        <w:tc>
          <w:tcPr>
            <w:tcW w:w="1552" w:type="dxa"/>
            <w:tcBorders>
              <w:left w:val="nil"/>
              <w:bottom w:val="single" w:sz="4" w:space="0" w:color="auto"/>
              <w:right w:val="nil"/>
            </w:tcBorders>
            <w:noWrap/>
            <w:hideMark/>
          </w:tcPr>
          <w:p w14:paraId="25E057D7"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w:t>
            </w:r>
          </w:p>
        </w:tc>
      </w:tr>
      <w:tr w:rsidR="0067103E" w:rsidRPr="002E37EA" w14:paraId="1B023515" w14:textId="77777777" w:rsidTr="001B3921">
        <w:trPr>
          <w:trHeight w:val="130"/>
          <w:jc w:val="center"/>
        </w:trPr>
        <w:tc>
          <w:tcPr>
            <w:tcW w:w="2301" w:type="dxa"/>
            <w:gridSpan w:val="3"/>
            <w:tcBorders>
              <w:top w:val="single" w:sz="4" w:space="0" w:color="auto"/>
              <w:left w:val="nil"/>
              <w:bottom w:val="single" w:sz="4" w:space="0" w:color="auto"/>
              <w:right w:val="nil"/>
            </w:tcBorders>
            <w:shd w:val="clear" w:color="000000" w:fill="D9E2F3"/>
            <w:noWrap/>
            <w:hideMark/>
          </w:tcPr>
          <w:p w14:paraId="6E78F3FC" w14:textId="77777777" w:rsidR="00A43242" w:rsidRPr="002E37EA" w:rsidRDefault="00A43242" w:rsidP="00A43242">
            <w:pPr>
              <w:spacing w:after="0" w:line="240" w:lineRule="auto"/>
              <w:rPr>
                <w:rFonts w:ascii="Times New Roman" w:eastAsia="Times New Roman" w:hAnsi="Times New Roman" w:cs="Times New Roman"/>
                <w:b/>
                <w:bCs/>
                <w:color w:val="0D0D0D" w:themeColor="text1" w:themeTint="F2"/>
                <w:sz w:val="16"/>
                <w:szCs w:val="16"/>
              </w:rPr>
            </w:pPr>
            <w:r w:rsidRPr="002E37EA">
              <w:rPr>
                <w:rFonts w:ascii="Times New Roman" w:eastAsia="Times New Roman" w:hAnsi="Times New Roman" w:cs="Times New Roman"/>
                <w:b/>
                <w:bCs/>
                <w:color w:val="0D0D0D" w:themeColor="text1" w:themeTint="F2"/>
                <w:sz w:val="16"/>
                <w:szCs w:val="16"/>
              </w:rPr>
              <w:t>In-Pregnancy Diabetes</w:t>
            </w:r>
          </w:p>
        </w:tc>
        <w:tc>
          <w:tcPr>
            <w:tcW w:w="940" w:type="dxa"/>
            <w:tcBorders>
              <w:top w:val="single" w:sz="4" w:space="0" w:color="auto"/>
              <w:left w:val="nil"/>
              <w:bottom w:val="single" w:sz="4" w:space="0" w:color="auto"/>
              <w:right w:val="nil"/>
            </w:tcBorders>
            <w:shd w:val="clear" w:color="000000" w:fill="D9E2F3"/>
            <w:noWrap/>
            <w:hideMark/>
          </w:tcPr>
          <w:p w14:paraId="3134F9F7"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c>
          <w:tcPr>
            <w:tcW w:w="1552" w:type="dxa"/>
            <w:tcBorders>
              <w:top w:val="single" w:sz="4" w:space="0" w:color="auto"/>
              <w:left w:val="nil"/>
              <w:bottom w:val="single" w:sz="4" w:space="0" w:color="auto"/>
              <w:right w:val="nil"/>
            </w:tcBorders>
            <w:shd w:val="clear" w:color="000000" w:fill="D9E2F3"/>
            <w:noWrap/>
            <w:hideMark/>
          </w:tcPr>
          <w:p w14:paraId="58665677"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c>
          <w:tcPr>
            <w:tcW w:w="1552" w:type="dxa"/>
            <w:tcBorders>
              <w:top w:val="single" w:sz="4" w:space="0" w:color="auto"/>
              <w:left w:val="nil"/>
              <w:bottom w:val="single" w:sz="4" w:space="0" w:color="auto"/>
              <w:right w:val="nil"/>
            </w:tcBorders>
            <w:shd w:val="clear" w:color="000000" w:fill="D9E2F3"/>
            <w:noWrap/>
            <w:hideMark/>
          </w:tcPr>
          <w:p w14:paraId="690FF5FC"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w:t>
            </w:r>
          </w:p>
        </w:tc>
        <w:tc>
          <w:tcPr>
            <w:tcW w:w="1463" w:type="dxa"/>
            <w:tcBorders>
              <w:top w:val="single" w:sz="4" w:space="0" w:color="auto"/>
              <w:left w:val="nil"/>
              <w:bottom w:val="single" w:sz="4" w:space="0" w:color="auto"/>
              <w:right w:val="nil"/>
            </w:tcBorders>
            <w:shd w:val="clear" w:color="000000" w:fill="D9E2F3"/>
          </w:tcPr>
          <w:p w14:paraId="245CADD3"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c>
          <w:tcPr>
            <w:tcW w:w="1552" w:type="dxa"/>
            <w:tcBorders>
              <w:top w:val="single" w:sz="4" w:space="0" w:color="auto"/>
              <w:left w:val="nil"/>
              <w:bottom w:val="single" w:sz="4" w:space="0" w:color="auto"/>
              <w:right w:val="nil"/>
            </w:tcBorders>
            <w:shd w:val="clear" w:color="000000" w:fill="D9E2F3"/>
            <w:noWrap/>
            <w:hideMark/>
          </w:tcPr>
          <w:p w14:paraId="12853300"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0.06</w:t>
            </w:r>
          </w:p>
        </w:tc>
      </w:tr>
      <w:tr w:rsidR="0067103E" w:rsidRPr="002E37EA" w14:paraId="6BC1FCF3" w14:textId="77777777" w:rsidTr="001B3921">
        <w:trPr>
          <w:trHeight w:val="130"/>
          <w:jc w:val="center"/>
        </w:trPr>
        <w:tc>
          <w:tcPr>
            <w:tcW w:w="2301" w:type="dxa"/>
            <w:gridSpan w:val="3"/>
            <w:tcBorders>
              <w:top w:val="single" w:sz="4" w:space="0" w:color="auto"/>
              <w:left w:val="nil"/>
              <w:right w:val="nil"/>
            </w:tcBorders>
            <w:shd w:val="clear" w:color="auto" w:fill="auto"/>
            <w:noWrap/>
            <w:hideMark/>
          </w:tcPr>
          <w:p w14:paraId="3EBB354E" w14:textId="4EFF16F0" w:rsidR="00A43242" w:rsidRPr="002E37EA" w:rsidRDefault="00B7184D" w:rsidP="00A43242">
            <w:pPr>
              <w:spacing w:after="0" w:line="240" w:lineRule="auto"/>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xml:space="preserve"> </w:t>
            </w:r>
            <w:r w:rsidR="00A43242" w:rsidRPr="002E37EA">
              <w:rPr>
                <w:rFonts w:ascii="Times New Roman" w:eastAsia="Times New Roman" w:hAnsi="Times New Roman" w:cs="Times New Roman"/>
                <w:color w:val="0D0D0D" w:themeColor="text1" w:themeTint="F2"/>
                <w:sz w:val="16"/>
                <w:szCs w:val="16"/>
              </w:rPr>
              <w:t>Yes</w:t>
            </w:r>
          </w:p>
        </w:tc>
        <w:tc>
          <w:tcPr>
            <w:tcW w:w="940" w:type="dxa"/>
            <w:tcBorders>
              <w:top w:val="single" w:sz="4" w:space="0" w:color="auto"/>
              <w:left w:val="nil"/>
              <w:right w:val="nil"/>
            </w:tcBorders>
            <w:shd w:val="clear" w:color="auto" w:fill="auto"/>
            <w:noWrap/>
            <w:hideMark/>
          </w:tcPr>
          <w:p w14:paraId="2EF8C089"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481</w:t>
            </w:r>
          </w:p>
        </w:tc>
        <w:tc>
          <w:tcPr>
            <w:tcW w:w="1552" w:type="dxa"/>
            <w:tcBorders>
              <w:top w:val="single" w:sz="4" w:space="0" w:color="auto"/>
              <w:left w:val="nil"/>
              <w:right w:val="nil"/>
            </w:tcBorders>
            <w:shd w:val="clear" w:color="auto" w:fill="auto"/>
            <w:noWrap/>
            <w:hideMark/>
          </w:tcPr>
          <w:p w14:paraId="17FF2163"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18.2</w:t>
            </w:r>
          </w:p>
        </w:tc>
        <w:tc>
          <w:tcPr>
            <w:tcW w:w="1552" w:type="dxa"/>
            <w:tcBorders>
              <w:top w:val="single" w:sz="4" w:space="0" w:color="auto"/>
              <w:left w:val="nil"/>
              <w:right w:val="nil"/>
            </w:tcBorders>
            <w:shd w:val="clear" w:color="auto" w:fill="auto"/>
            <w:noWrap/>
            <w:hideMark/>
          </w:tcPr>
          <w:p w14:paraId="31B08FBC"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10.6</w:t>
            </w:r>
          </w:p>
        </w:tc>
        <w:tc>
          <w:tcPr>
            <w:tcW w:w="1463" w:type="dxa"/>
            <w:tcBorders>
              <w:top w:val="single" w:sz="4" w:space="0" w:color="auto"/>
              <w:left w:val="nil"/>
              <w:right w:val="nil"/>
            </w:tcBorders>
            <w:shd w:val="clear" w:color="auto" w:fill="auto"/>
          </w:tcPr>
          <w:p w14:paraId="5D86DEAF"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25.8</w:t>
            </w:r>
          </w:p>
        </w:tc>
        <w:tc>
          <w:tcPr>
            <w:tcW w:w="1552" w:type="dxa"/>
            <w:tcBorders>
              <w:top w:val="single" w:sz="4" w:space="0" w:color="auto"/>
              <w:left w:val="nil"/>
              <w:right w:val="nil"/>
            </w:tcBorders>
            <w:noWrap/>
            <w:hideMark/>
          </w:tcPr>
          <w:p w14:paraId="1A19D30B"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r>
      <w:tr w:rsidR="0067103E" w:rsidRPr="002E37EA" w14:paraId="1B4B92C0" w14:textId="77777777" w:rsidTr="001B3921">
        <w:trPr>
          <w:trHeight w:val="130"/>
          <w:jc w:val="center"/>
        </w:trPr>
        <w:tc>
          <w:tcPr>
            <w:tcW w:w="2301" w:type="dxa"/>
            <w:gridSpan w:val="3"/>
            <w:tcBorders>
              <w:left w:val="nil"/>
              <w:bottom w:val="single" w:sz="4" w:space="0" w:color="auto"/>
              <w:right w:val="nil"/>
            </w:tcBorders>
            <w:shd w:val="clear" w:color="auto" w:fill="auto"/>
            <w:noWrap/>
            <w:hideMark/>
          </w:tcPr>
          <w:p w14:paraId="0C11D9B6" w14:textId="7F9242FC" w:rsidR="00A43242" w:rsidRPr="002E37EA" w:rsidRDefault="00B7184D" w:rsidP="00A43242">
            <w:pPr>
              <w:spacing w:after="0" w:line="240" w:lineRule="auto"/>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xml:space="preserve"> </w:t>
            </w:r>
            <w:r w:rsidR="00A43242" w:rsidRPr="002E37EA">
              <w:rPr>
                <w:rFonts w:ascii="Times New Roman" w:eastAsia="Times New Roman" w:hAnsi="Times New Roman" w:cs="Times New Roman"/>
                <w:color w:val="0D0D0D" w:themeColor="text1" w:themeTint="F2"/>
                <w:sz w:val="16"/>
                <w:szCs w:val="16"/>
              </w:rPr>
              <w:t>No</w:t>
            </w:r>
          </w:p>
        </w:tc>
        <w:tc>
          <w:tcPr>
            <w:tcW w:w="940" w:type="dxa"/>
            <w:tcBorders>
              <w:left w:val="nil"/>
              <w:bottom w:val="single" w:sz="4" w:space="0" w:color="auto"/>
              <w:right w:val="nil"/>
            </w:tcBorders>
            <w:shd w:val="clear" w:color="auto" w:fill="auto"/>
            <w:noWrap/>
            <w:hideMark/>
          </w:tcPr>
          <w:p w14:paraId="23D9D018"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3210</w:t>
            </w:r>
          </w:p>
        </w:tc>
        <w:tc>
          <w:tcPr>
            <w:tcW w:w="1552" w:type="dxa"/>
            <w:tcBorders>
              <w:left w:val="nil"/>
              <w:bottom w:val="single" w:sz="4" w:space="0" w:color="auto"/>
              <w:right w:val="nil"/>
            </w:tcBorders>
            <w:shd w:val="clear" w:color="auto" w:fill="auto"/>
            <w:noWrap/>
            <w:hideMark/>
          </w:tcPr>
          <w:p w14:paraId="7610EC4D"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11.8</w:t>
            </w:r>
          </w:p>
        </w:tc>
        <w:tc>
          <w:tcPr>
            <w:tcW w:w="1552" w:type="dxa"/>
            <w:tcBorders>
              <w:left w:val="nil"/>
              <w:bottom w:val="single" w:sz="4" w:space="0" w:color="auto"/>
              <w:right w:val="nil"/>
            </w:tcBorders>
            <w:shd w:val="clear" w:color="auto" w:fill="auto"/>
            <w:noWrap/>
            <w:hideMark/>
          </w:tcPr>
          <w:p w14:paraId="02464009"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10.0</w:t>
            </w:r>
          </w:p>
        </w:tc>
        <w:tc>
          <w:tcPr>
            <w:tcW w:w="1463" w:type="dxa"/>
            <w:tcBorders>
              <w:left w:val="nil"/>
              <w:bottom w:val="single" w:sz="4" w:space="0" w:color="auto"/>
              <w:right w:val="nil"/>
            </w:tcBorders>
            <w:shd w:val="clear" w:color="auto" w:fill="auto"/>
          </w:tcPr>
          <w:p w14:paraId="5C1348B3"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13.6</w:t>
            </w:r>
          </w:p>
        </w:tc>
        <w:tc>
          <w:tcPr>
            <w:tcW w:w="1552" w:type="dxa"/>
            <w:tcBorders>
              <w:left w:val="nil"/>
              <w:bottom w:val="single" w:sz="4" w:space="0" w:color="auto"/>
              <w:right w:val="nil"/>
            </w:tcBorders>
            <w:noWrap/>
            <w:hideMark/>
          </w:tcPr>
          <w:p w14:paraId="6AD8D40B"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w:t>
            </w:r>
          </w:p>
        </w:tc>
      </w:tr>
      <w:tr w:rsidR="0067103E" w:rsidRPr="002E37EA" w14:paraId="652CD3D6" w14:textId="77777777" w:rsidTr="001B3921">
        <w:trPr>
          <w:trHeight w:val="130"/>
          <w:jc w:val="center"/>
        </w:trPr>
        <w:tc>
          <w:tcPr>
            <w:tcW w:w="2301" w:type="dxa"/>
            <w:gridSpan w:val="3"/>
            <w:tcBorders>
              <w:top w:val="single" w:sz="4" w:space="0" w:color="auto"/>
              <w:left w:val="nil"/>
              <w:bottom w:val="single" w:sz="4" w:space="0" w:color="auto"/>
              <w:right w:val="nil"/>
            </w:tcBorders>
            <w:shd w:val="clear" w:color="000000" w:fill="D9E2F3"/>
            <w:noWrap/>
            <w:hideMark/>
          </w:tcPr>
          <w:p w14:paraId="3D4980D4" w14:textId="77777777" w:rsidR="00A43242" w:rsidRPr="002E37EA" w:rsidRDefault="00A43242" w:rsidP="00A43242">
            <w:pPr>
              <w:spacing w:after="0" w:line="240" w:lineRule="auto"/>
              <w:rPr>
                <w:rFonts w:ascii="Times New Roman" w:eastAsia="Times New Roman" w:hAnsi="Times New Roman" w:cs="Times New Roman"/>
                <w:b/>
                <w:bCs/>
                <w:color w:val="0D0D0D" w:themeColor="text1" w:themeTint="F2"/>
                <w:sz w:val="16"/>
                <w:szCs w:val="16"/>
              </w:rPr>
            </w:pPr>
            <w:r w:rsidRPr="002E37EA">
              <w:rPr>
                <w:rFonts w:ascii="Times New Roman" w:eastAsia="Times New Roman" w:hAnsi="Times New Roman" w:cs="Times New Roman"/>
                <w:b/>
                <w:bCs/>
                <w:color w:val="0D0D0D" w:themeColor="text1" w:themeTint="F2"/>
                <w:sz w:val="16"/>
                <w:szCs w:val="16"/>
              </w:rPr>
              <w:t>Insurance</w:t>
            </w:r>
          </w:p>
        </w:tc>
        <w:tc>
          <w:tcPr>
            <w:tcW w:w="940" w:type="dxa"/>
            <w:tcBorders>
              <w:top w:val="single" w:sz="4" w:space="0" w:color="auto"/>
              <w:left w:val="nil"/>
              <w:bottom w:val="single" w:sz="4" w:space="0" w:color="auto"/>
              <w:right w:val="nil"/>
            </w:tcBorders>
            <w:shd w:val="clear" w:color="000000" w:fill="D9E2F3"/>
            <w:noWrap/>
            <w:hideMark/>
          </w:tcPr>
          <w:p w14:paraId="47E01DE1"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c>
          <w:tcPr>
            <w:tcW w:w="1552" w:type="dxa"/>
            <w:tcBorders>
              <w:top w:val="single" w:sz="4" w:space="0" w:color="auto"/>
              <w:left w:val="nil"/>
              <w:bottom w:val="single" w:sz="4" w:space="0" w:color="auto"/>
              <w:right w:val="nil"/>
            </w:tcBorders>
            <w:shd w:val="clear" w:color="000000" w:fill="D9E2F3"/>
            <w:noWrap/>
            <w:hideMark/>
          </w:tcPr>
          <w:p w14:paraId="7BE72AE9"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c>
          <w:tcPr>
            <w:tcW w:w="1552" w:type="dxa"/>
            <w:tcBorders>
              <w:top w:val="single" w:sz="4" w:space="0" w:color="auto"/>
              <w:left w:val="nil"/>
              <w:bottom w:val="single" w:sz="4" w:space="0" w:color="auto"/>
              <w:right w:val="nil"/>
            </w:tcBorders>
            <w:shd w:val="clear" w:color="000000" w:fill="D9E2F3"/>
            <w:noWrap/>
            <w:hideMark/>
          </w:tcPr>
          <w:p w14:paraId="6E66153E"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w:t>
            </w:r>
          </w:p>
        </w:tc>
        <w:tc>
          <w:tcPr>
            <w:tcW w:w="1463" w:type="dxa"/>
            <w:tcBorders>
              <w:top w:val="single" w:sz="4" w:space="0" w:color="auto"/>
              <w:left w:val="nil"/>
              <w:bottom w:val="single" w:sz="4" w:space="0" w:color="auto"/>
              <w:right w:val="nil"/>
            </w:tcBorders>
            <w:shd w:val="clear" w:color="000000" w:fill="D9E2F3"/>
          </w:tcPr>
          <w:p w14:paraId="5D49DB3D"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c>
          <w:tcPr>
            <w:tcW w:w="1552" w:type="dxa"/>
            <w:tcBorders>
              <w:top w:val="single" w:sz="4" w:space="0" w:color="auto"/>
              <w:left w:val="nil"/>
              <w:bottom w:val="single" w:sz="4" w:space="0" w:color="auto"/>
              <w:right w:val="nil"/>
            </w:tcBorders>
            <w:shd w:val="clear" w:color="000000" w:fill="D9E2F3"/>
            <w:noWrap/>
            <w:hideMark/>
          </w:tcPr>
          <w:p w14:paraId="756CACC4"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&lt;0.0001</w:t>
            </w:r>
          </w:p>
        </w:tc>
      </w:tr>
      <w:tr w:rsidR="0067103E" w:rsidRPr="002E37EA" w14:paraId="334D8C2A" w14:textId="77777777" w:rsidTr="001B3921">
        <w:trPr>
          <w:trHeight w:val="130"/>
          <w:jc w:val="center"/>
        </w:trPr>
        <w:tc>
          <w:tcPr>
            <w:tcW w:w="2301" w:type="dxa"/>
            <w:gridSpan w:val="3"/>
            <w:tcBorders>
              <w:top w:val="single" w:sz="4" w:space="0" w:color="auto"/>
              <w:left w:val="nil"/>
              <w:right w:val="nil"/>
            </w:tcBorders>
            <w:shd w:val="clear" w:color="auto" w:fill="auto"/>
            <w:noWrap/>
            <w:hideMark/>
          </w:tcPr>
          <w:p w14:paraId="03C7A3AB" w14:textId="6919351D" w:rsidR="00A43242" w:rsidRPr="002E37EA" w:rsidRDefault="00B7184D" w:rsidP="00A43242">
            <w:pPr>
              <w:spacing w:after="0" w:line="240" w:lineRule="auto"/>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xml:space="preserve"> </w:t>
            </w:r>
            <w:r w:rsidR="00A43242" w:rsidRPr="002E37EA">
              <w:rPr>
                <w:rFonts w:ascii="Times New Roman" w:eastAsia="Times New Roman" w:hAnsi="Times New Roman" w:cs="Times New Roman"/>
                <w:color w:val="0D0D0D" w:themeColor="text1" w:themeTint="F2"/>
                <w:sz w:val="16"/>
                <w:szCs w:val="16"/>
              </w:rPr>
              <w:t>Medicaid</w:t>
            </w:r>
          </w:p>
        </w:tc>
        <w:tc>
          <w:tcPr>
            <w:tcW w:w="940" w:type="dxa"/>
            <w:tcBorders>
              <w:top w:val="single" w:sz="4" w:space="0" w:color="auto"/>
              <w:left w:val="nil"/>
              <w:right w:val="nil"/>
            </w:tcBorders>
            <w:shd w:val="clear" w:color="auto" w:fill="auto"/>
            <w:noWrap/>
            <w:hideMark/>
          </w:tcPr>
          <w:p w14:paraId="1CDE9251"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1474</w:t>
            </w:r>
          </w:p>
        </w:tc>
        <w:tc>
          <w:tcPr>
            <w:tcW w:w="1552" w:type="dxa"/>
            <w:tcBorders>
              <w:top w:val="single" w:sz="4" w:space="0" w:color="auto"/>
              <w:left w:val="nil"/>
              <w:right w:val="nil"/>
            </w:tcBorders>
            <w:shd w:val="clear" w:color="auto" w:fill="auto"/>
            <w:noWrap/>
            <w:hideMark/>
          </w:tcPr>
          <w:p w14:paraId="219FF3EF"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20.4</w:t>
            </w:r>
          </w:p>
        </w:tc>
        <w:tc>
          <w:tcPr>
            <w:tcW w:w="1552" w:type="dxa"/>
            <w:tcBorders>
              <w:top w:val="single" w:sz="4" w:space="0" w:color="auto"/>
              <w:left w:val="nil"/>
              <w:right w:val="nil"/>
            </w:tcBorders>
            <w:shd w:val="clear" w:color="auto" w:fill="auto"/>
            <w:noWrap/>
            <w:hideMark/>
          </w:tcPr>
          <w:p w14:paraId="105DEEBF"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16.1</w:t>
            </w:r>
          </w:p>
        </w:tc>
        <w:tc>
          <w:tcPr>
            <w:tcW w:w="1463" w:type="dxa"/>
            <w:tcBorders>
              <w:top w:val="single" w:sz="4" w:space="0" w:color="auto"/>
              <w:left w:val="nil"/>
              <w:right w:val="nil"/>
            </w:tcBorders>
            <w:shd w:val="clear" w:color="auto" w:fill="auto"/>
          </w:tcPr>
          <w:p w14:paraId="7E9CBD78"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24.8</w:t>
            </w:r>
          </w:p>
        </w:tc>
        <w:tc>
          <w:tcPr>
            <w:tcW w:w="1552" w:type="dxa"/>
            <w:tcBorders>
              <w:top w:val="single" w:sz="4" w:space="0" w:color="auto"/>
              <w:left w:val="nil"/>
              <w:right w:val="nil"/>
            </w:tcBorders>
            <w:noWrap/>
            <w:hideMark/>
          </w:tcPr>
          <w:p w14:paraId="5E1DAB9D"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r>
      <w:tr w:rsidR="0067103E" w:rsidRPr="002E37EA" w14:paraId="5FCC923E" w14:textId="77777777" w:rsidTr="001B3921">
        <w:trPr>
          <w:trHeight w:val="130"/>
          <w:jc w:val="center"/>
        </w:trPr>
        <w:tc>
          <w:tcPr>
            <w:tcW w:w="2301" w:type="dxa"/>
            <w:gridSpan w:val="3"/>
            <w:tcBorders>
              <w:left w:val="nil"/>
              <w:bottom w:val="single" w:sz="4" w:space="0" w:color="auto"/>
              <w:right w:val="nil"/>
            </w:tcBorders>
            <w:shd w:val="clear" w:color="auto" w:fill="auto"/>
            <w:noWrap/>
            <w:hideMark/>
          </w:tcPr>
          <w:p w14:paraId="4106F0D6" w14:textId="2DD0EC16" w:rsidR="00A43242" w:rsidRPr="002E37EA" w:rsidRDefault="00B7184D" w:rsidP="00A43242">
            <w:pPr>
              <w:spacing w:after="0" w:line="240" w:lineRule="auto"/>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xml:space="preserve"> </w:t>
            </w:r>
            <w:r w:rsidR="00A43242" w:rsidRPr="002E37EA">
              <w:rPr>
                <w:rFonts w:ascii="Times New Roman" w:eastAsia="Times New Roman" w:hAnsi="Times New Roman" w:cs="Times New Roman"/>
                <w:color w:val="0D0D0D" w:themeColor="text1" w:themeTint="F2"/>
                <w:sz w:val="16"/>
                <w:szCs w:val="16"/>
              </w:rPr>
              <w:t>Other</w:t>
            </w:r>
          </w:p>
        </w:tc>
        <w:tc>
          <w:tcPr>
            <w:tcW w:w="940" w:type="dxa"/>
            <w:tcBorders>
              <w:left w:val="nil"/>
              <w:bottom w:val="single" w:sz="4" w:space="0" w:color="auto"/>
              <w:right w:val="nil"/>
            </w:tcBorders>
            <w:shd w:val="clear" w:color="auto" w:fill="auto"/>
            <w:noWrap/>
            <w:hideMark/>
          </w:tcPr>
          <w:p w14:paraId="425229D1"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1949</w:t>
            </w:r>
          </w:p>
        </w:tc>
        <w:tc>
          <w:tcPr>
            <w:tcW w:w="1552" w:type="dxa"/>
            <w:tcBorders>
              <w:left w:val="nil"/>
              <w:bottom w:val="single" w:sz="4" w:space="0" w:color="auto"/>
              <w:right w:val="nil"/>
            </w:tcBorders>
            <w:shd w:val="clear" w:color="auto" w:fill="auto"/>
            <w:noWrap/>
            <w:hideMark/>
          </w:tcPr>
          <w:p w14:paraId="651B1C3A"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10</w:t>
            </w:r>
          </w:p>
        </w:tc>
        <w:tc>
          <w:tcPr>
            <w:tcW w:w="1552" w:type="dxa"/>
            <w:tcBorders>
              <w:left w:val="nil"/>
              <w:bottom w:val="single" w:sz="4" w:space="0" w:color="auto"/>
              <w:right w:val="nil"/>
            </w:tcBorders>
            <w:shd w:val="clear" w:color="auto" w:fill="auto"/>
            <w:noWrap/>
            <w:hideMark/>
          </w:tcPr>
          <w:p w14:paraId="5C16CD16"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xml:space="preserve"> 8.0</w:t>
            </w:r>
          </w:p>
        </w:tc>
        <w:tc>
          <w:tcPr>
            <w:tcW w:w="1463" w:type="dxa"/>
            <w:tcBorders>
              <w:left w:val="nil"/>
              <w:bottom w:val="single" w:sz="4" w:space="0" w:color="auto"/>
              <w:right w:val="nil"/>
            </w:tcBorders>
            <w:shd w:val="clear" w:color="auto" w:fill="auto"/>
          </w:tcPr>
          <w:p w14:paraId="71C6B408"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12.0</w:t>
            </w:r>
          </w:p>
        </w:tc>
        <w:tc>
          <w:tcPr>
            <w:tcW w:w="1552" w:type="dxa"/>
            <w:tcBorders>
              <w:left w:val="nil"/>
              <w:bottom w:val="single" w:sz="4" w:space="0" w:color="auto"/>
              <w:right w:val="nil"/>
            </w:tcBorders>
            <w:noWrap/>
            <w:hideMark/>
          </w:tcPr>
          <w:p w14:paraId="6EF59E73"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w:t>
            </w:r>
          </w:p>
        </w:tc>
      </w:tr>
      <w:tr w:rsidR="0067103E" w:rsidRPr="002E37EA" w14:paraId="77BB2280" w14:textId="77777777" w:rsidTr="001B3921">
        <w:trPr>
          <w:trHeight w:val="130"/>
          <w:jc w:val="center"/>
        </w:trPr>
        <w:tc>
          <w:tcPr>
            <w:tcW w:w="2301" w:type="dxa"/>
            <w:gridSpan w:val="3"/>
            <w:tcBorders>
              <w:top w:val="single" w:sz="4" w:space="0" w:color="auto"/>
              <w:left w:val="nil"/>
              <w:bottom w:val="single" w:sz="4" w:space="0" w:color="auto"/>
              <w:right w:val="nil"/>
            </w:tcBorders>
            <w:shd w:val="clear" w:color="000000" w:fill="D9E2F3"/>
            <w:noWrap/>
          </w:tcPr>
          <w:p w14:paraId="46134717" w14:textId="77777777" w:rsidR="00A43242" w:rsidRPr="002E37EA" w:rsidRDefault="00A43242" w:rsidP="00A43242">
            <w:pPr>
              <w:spacing w:after="0" w:line="240" w:lineRule="auto"/>
              <w:rPr>
                <w:rFonts w:ascii="Times New Roman" w:eastAsia="Times New Roman" w:hAnsi="Times New Roman" w:cs="Times New Roman"/>
                <w:b/>
                <w:bCs/>
                <w:color w:val="0D0D0D" w:themeColor="text1" w:themeTint="F2"/>
                <w:sz w:val="16"/>
                <w:szCs w:val="16"/>
              </w:rPr>
            </w:pPr>
            <w:r w:rsidRPr="002E37EA">
              <w:rPr>
                <w:rFonts w:ascii="Times New Roman" w:eastAsia="Times New Roman" w:hAnsi="Times New Roman" w:cs="Times New Roman"/>
                <w:b/>
                <w:bCs/>
                <w:color w:val="0D0D0D" w:themeColor="text1" w:themeTint="F2"/>
                <w:sz w:val="16"/>
                <w:szCs w:val="16"/>
              </w:rPr>
              <w:t>Education</w:t>
            </w:r>
          </w:p>
        </w:tc>
        <w:tc>
          <w:tcPr>
            <w:tcW w:w="940" w:type="dxa"/>
            <w:tcBorders>
              <w:top w:val="single" w:sz="4" w:space="0" w:color="auto"/>
              <w:left w:val="nil"/>
              <w:bottom w:val="single" w:sz="4" w:space="0" w:color="auto"/>
              <w:right w:val="nil"/>
            </w:tcBorders>
            <w:shd w:val="clear" w:color="000000" w:fill="D9E2F3"/>
            <w:noWrap/>
          </w:tcPr>
          <w:p w14:paraId="6C9B0CC7"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c>
          <w:tcPr>
            <w:tcW w:w="1552" w:type="dxa"/>
            <w:tcBorders>
              <w:top w:val="single" w:sz="4" w:space="0" w:color="auto"/>
              <w:left w:val="nil"/>
              <w:bottom w:val="single" w:sz="4" w:space="0" w:color="auto"/>
              <w:right w:val="nil"/>
            </w:tcBorders>
            <w:shd w:val="clear" w:color="000000" w:fill="D9E2F3"/>
            <w:noWrap/>
          </w:tcPr>
          <w:p w14:paraId="13461CD1"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c>
          <w:tcPr>
            <w:tcW w:w="1552" w:type="dxa"/>
            <w:tcBorders>
              <w:top w:val="single" w:sz="4" w:space="0" w:color="auto"/>
              <w:left w:val="nil"/>
              <w:bottom w:val="single" w:sz="4" w:space="0" w:color="auto"/>
              <w:right w:val="nil"/>
            </w:tcBorders>
            <w:shd w:val="clear" w:color="000000" w:fill="D9E2F3"/>
            <w:noWrap/>
          </w:tcPr>
          <w:p w14:paraId="03CC2E69"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c>
          <w:tcPr>
            <w:tcW w:w="1463" w:type="dxa"/>
            <w:tcBorders>
              <w:top w:val="single" w:sz="4" w:space="0" w:color="auto"/>
              <w:left w:val="nil"/>
              <w:bottom w:val="single" w:sz="4" w:space="0" w:color="auto"/>
              <w:right w:val="nil"/>
            </w:tcBorders>
            <w:shd w:val="clear" w:color="000000" w:fill="D9E2F3"/>
          </w:tcPr>
          <w:p w14:paraId="4B1D1343"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c>
          <w:tcPr>
            <w:tcW w:w="1552" w:type="dxa"/>
            <w:tcBorders>
              <w:top w:val="single" w:sz="4" w:space="0" w:color="auto"/>
              <w:left w:val="nil"/>
              <w:bottom w:val="single" w:sz="4" w:space="0" w:color="auto"/>
              <w:right w:val="nil"/>
            </w:tcBorders>
            <w:shd w:val="clear" w:color="000000" w:fill="D9E2F3"/>
            <w:noWrap/>
          </w:tcPr>
          <w:p w14:paraId="3578D61F"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&lt;0.0001</w:t>
            </w:r>
          </w:p>
        </w:tc>
      </w:tr>
      <w:tr w:rsidR="0067103E" w:rsidRPr="002E37EA" w14:paraId="4B1717A2" w14:textId="77777777" w:rsidTr="001B3921">
        <w:trPr>
          <w:trHeight w:val="130"/>
          <w:jc w:val="center"/>
        </w:trPr>
        <w:tc>
          <w:tcPr>
            <w:tcW w:w="2301" w:type="dxa"/>
            <w:gridSpan w:val="3"/>
            <w:tcBorders>
              <w:top w:val="single" w:sz="4" w:space="0" w:color="auto"/>
              <w:left w:val="nil"/>
              <w:right w:val="nil"/>
            </w:tcBorders>
            <w:shd w:val="clear" w:color="auto" w:fill="auto"/>
            <w:noWrap/>
          </w:tcPr>
          <w:p w14:paraId="61276E07" w14:textId="1E4C76E5" w:rsidR="00A43242" w:rsidRPr="002E37EA" w:rsidRDefault="00B7184D" w:rsidP="00A43242">
            <w:pPr>
              <w:spacing w:after="0" w:line="240" w:lineRule="auto"/>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xml:space="preserve"> </w:t>
            </w:r>
            <w:r w:rsidR="00A43242" w:rsidRPr="002E37EA">
              <w:rPr>
                <w:rFonts w:ascii="Times New Roman" w:eastAsia="Times New Roman" w:hAnsi="Times New Roman" w:cs="Times New Roman"/>
                <w:color w:val="0D0D0D" w:themeColor="text1" w:themeTint="F2"/>
                <w:sz w:val="16"/>
                <w:szCs w:val="16"/>
              </w:rPr>
              <w:t>College</w:t>
            </w:r>
          </w:p>
        </w:tc>
        <w:tc>
          <w:tcPr>
            <w:tcW w:w="940" w:type="dxa"/>
            <w:tcBorders>
              <w:top w:val="single" w:sz="4" w:space="0" w:color="auto"/>
              <w:left w:val="nil"/>
              <w:right w:val="nil"/>
            </w:tcBorders>
            <w:shd w:val="clear" w:color="auto" w:fill="auto"/>
            <w:noWrap/>
          </w:tcPr>
          <w:p w14:paraId="40B4E12D"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950</w:t>
            </w:r>
          </w:p>
        </w:tc>
        <w:tc>
          <w:tcPr>
            <w:tcW w:w="1552" w:type="dxa"/>
            <w:tcBorders>
              <w:top w:val="single" w:sz="4" w:space="0" w:color="auto"/>
              <w:left w:val="nil"/>
              <w:right w:val="nil"/>
            </w:tcBorders>
            <w:shd w:val="clear" w:color="auto" w:fill="auto"/>
            <w:noWrap/>
          </w:tcPr>
          <w:p w14:paraId="762F64FE"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6.4</w:t>
            </w:r>
          </w:p>
        </w:tc>
        <w:tc>
          <w:tcPr>
            <w:tcW w:w="1552" w:type="dxa"/>
            <w:tcBorders>
              <w:top w:val="single" w:sz="4" w:space="0" w:color="auto"/>
              <w:left w:val="nil"/>
              <w:right w:val="nil"/>
            </w:tcBorders>
            <w:shd w:val="clear" w:color="auto" w:fill="auto"/>
            <w:noWrap/>
          </w:tcPr>
          <w:p w14:paraId="134268D3"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4.6</w:t>
            </w:r>
          </w:p>
        </w:tc>
        <w:tc>
          <w:tcPr>
            <w:tcW w:w="1463" w:type="dxa"/>
            <w:tcBorders>
              <w:top w:val="single" w:sz="4" w:space="0" w:color="auto"/>
              <w:left w:val="nil"/>
              <w:right w:val="nil"/>
            </w:tcBorders>
            <w:shd w:val="clear" w:color="auto" w:fill="auto"/>
          </w:tcPr>
          <w:p w14:paraId="75BC2690"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8.1</w:t>
            </w:r>
          </w:p>
        </w:tc>
        <w:tc>
          <w:tcPr>
            <w:tcW w:w="1552" w:type="dxa"/>
            <w:tcBorders>
              <w:top w:val="single" w:sz="4" w:space="0" w:color="auto"/>
              <w:left w:val="nil"/>
              <w:right w:val="nil"/>
            </w:tcBorders>
            <w:noWrap/>
          </w:tcPr>
          <w:p w14:paraId="4E206031"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r>
      <w:tr w:rsidR="0067103E" w:rsidRPr="002E37EA" w14:paraId="2C2C45B5" w14:textId="77777777" w:rsidTr="001B3921">
        <w:trPr>
          <w:trHeight w:val="130"/>
          <w:jc w:val="center"/>
        </w:trPr>
        <w:tc>
          <w:tcPr>
            <w:tcW w:w="2301" w:type="dxa"/>
            <w:gridSpan w:val="3"/>
            <w:tcBorders>
              <w:left w:val="nil"/>
              <w:bottom w:val="single" w:sz="4" w:space="0" w:color="auto"/>
              <w:right w:val="nil"/>
            </w:tcBorders>
            <w:shd w:val="clear" w:color="auto" w:fill="auto"/>
            <w:noWrap/>
          </w:tcPr>
          <w:p w14:paraId="4FF287E7" w14:textId="3CA62F8B" w:rsidR="00A43242" w:rsidRPr="002E37EA" w:rsidRDefault="00B7184D" w:rsidP="00A43242">
            <w:pPr>
              <w:spacing w:after="0" w:line="240" w:lineRule="auto"/>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xml:space="preserve"> </w:t>
            </w:r>
            <w:r w:rsidR="00A43242" w:rsidRPr="002E37EA">
              <w:rPr>
                <w:rFonts w:ascii="Times New Roman" w:eastAsia="Times New Roman" w:hAnsi="Times New Roman" w:cs="Times New Roman"/>
                <w:color w:val="0D0D0D" w:themeColor="text1" w:themeTint="F2"/>
                <w:sz w:val="16"/>
                <w:szCs w:val="16"/>
              </w:rPr>
              <w:t>Less than College</w:t>
            </w:r>
          </w:p>
        </w:tc>
        <w:tc>
          <w:tcPr>
            <w:tcW w:w="940" w:type="dxa"/>
            <w:tcBorders>
              <w:left w:val="nil"/>
              <w:bottom w:val="single" w:sz="4" w:space="0" w:color="auto"/>
              <w:right w:val="nil"/>
            </w:tcBorders>
            <w:shd w:val="clear" w:color="auto" w:fill="auto"/>
            <w:noWrap/>
          </w:tcPr>
          <w:p w14:paraId="265491E5"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2813</w:t>
            </w:r>
          </w:p>
        </w:tc>
        <w:tc>
          <w:tcPr>
            <w:tcW w:w="1552" w:type="dxa"/>
            <w:tcBorders>
              <w:left w:val="nil"/>
              <w:bottom w:val="single" w:sz="4" w:space="0" w:color="auto"/>
              <w:right w:val="nil"/>
            </w:tcBorders>
            <w:shd w:val="clear" w:color="auto" w:fill="auto"/>
            <w:noWrap/>
          </w:tcPr>
          <w:p w14:paraId="156DC407"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18.7</w:t>
            </w:r>
          </w:p>
        </w:tc>
        <w:tc>
          <w:tcPr>
            <w:tcW w:w="1552" w:type="dxa"/>
            <w:tcBorders>
              <w:left w:val="nil"/>
              <w:bottom w:val="single" w:sz="4" w:space="0" w:color="auto"/>
              <w:right w:val="nil"/>
            </w:tcBorders>
            <w:shd w:val="clear" w:color="auto" w:fill="auto"/>
            <w:noWrap/>
          </w:tcPr>
          <w:p w14:paraId="2F05FF1C"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15.7</w:t>
            </w:r>
          </w:p>
        </w:tc>
        <w:tc>
          <w:tcPr>
            <w:tcW w:w="1463" w:type="dxa"/>
            <w:tcBorders>
              <w:left w:val="nil"/>
              <w:bottom w:val="single" w:sz="4" w:space="0" w:color="auto"/>
              <w:right w:val="nil"/>
            </w:tcBorders>
            <w:shd w:val="clear" w:color="auto" w:fill="auto"/>
          </w:tcPr>
          <w:p w14:paraId="1418A25A"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21.7</w:t>
            </w:r>
          </w:p>
        </w:tc>
        <w:tc>
          <w:tcPr>
            <w:tcW w:w="1552" w:type="dxa"/>
            <w:tcBorders>
              <w:left w:val="nil"/>
              <w:bottom w:val="single" w:sz="4" w:space="0" w:color="auto"/>
              <w:right w:val="nil"/>
            </w:tcBorders>
            <w:noWrap/>
          </w:tcPr>
          <w:p w14:paraId="10190D9F"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r>
      <w:tr w:rsidR="0067103E" w:rsidRPr="002E37EA" w14:paraId="6C5C94CB" w14:textId="77777777" w:rsidTr="001B3921">
        <w:trPr>
          <w:trHeight w:val="130"/>
          <w:jc w:val="center"/>
        </w:trPr>
        <w:tc>
          <w:tcPr>
            <w:tcW w:w="2301" w:type="dxa"/>
            <w:gridSpan w:val="3"/>
            <w:tcBorders>
              <w:top w:val="single" w:sz="4" w:space="0" w:color="auto"/>
              <w:left w:val="nil"/>
              <w:bottom w:val="single" w:sz="4" w:space="0" w:color="auto"/>
              <w:right w:val="nil"/>
            </w:tcBorders>
            <w:shd w:val="clear" w:color="000000" w:fill="D9E2F3"/>
            <w:noWrap/>
          </w:tcPr>
          <w:p w14:paraId="397B0C64" w14:textId="77777777" w:rsidR="00A43242" w:rsidRPr="002E37EA" w:rsidRDefault="00A43242" w:rsidP="00A43242">
            <w:pPr>
              <w:spacing w:after="0" w:line="240" w:lineRule="auto"/>
              <w:rPr>
                <w:rFonts w:ascii="Times New Roman" w:eastAsia="Times New Roman" w:hAnsi="Times New Roman" w:cs="Times New Roman"/>
                <w:b/>
                <w:bCs/>
                <w:color w:val="0D0D0D" w:themeColor="text1" w:themeTint="F2"/>
                <w:sz w:val="16"/>
                <w:szCs w:val="16"/>
              </w:rPr>
            </w:pPr>
            <w:r w:rsidRPr="002E37EA">
              <w:rPr>
                <w:rFonts w:ascii="Times New Roman" w:eastAsia="Times New Roman" w:hAnsi="Times New Roman" w:cs="Times New Roman"/>
                <w:b/>
                <w:bCs/>
                <w:color w:val="0D0D0D" w:themeColor="text1" w:themeTint="F2"/>
                <w:sz w:val="16"/>
                <w:szCs w:val="16"/>
              </w:rPr>
              <w:t xml:space="preserve"> Income </w:t>
            </w:r>
          </w:p>
        </w:tc>
        <w:tc>
          <w:tcPr>
            <w:tcW w:w="940" w:type="dxa"/>
            <w:tcBorders>
              <w:top w:val="single" w:sz="4" w:space="0" w:color="auto"/>
              <w:left w:val="nil"/>
              <w:bottom w:val="single" w:sz="4" w:space="0" w:color="auto"/>
              <w:right w:val="nil"/>
            </w:tcBorders>
            <w:shd w:val="clear" w:color="000000" w:fill="D9E2F3"/>
            <w:noWrap/>
          </w:tcPr>
          <w:p w14:paraId="409737C9"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c>
          <w:tcPr>
            <w:tcW w:w="1552" w:type="dxa"/>
            <w:tcBorders>
              <w:top w:val="single" w:sz="4" w:space="0" w:color="auto"/>
              <w:left w:val="nil"/>
              <w:bottom w:val="single" w:sz="4" w:space="0" w:color="auto"/>
              <w:right w:val="nil"/>
            </w:tcBorders>
            <w:shd w:val="clear" w:color="000000" w:fill="D9E2F3"/>
            <w:noWrap/>
          </w:tcPr>
          <w:p w14:paraId="04440399"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c>
          <w:tcPr>
            <w:tcW w:w="1552" w:type="dxa"/>
            <w:tcBorders>
              <w:top w:val="single" w:sz="4" w:space="0" w:color="auto"/>
              <w:left w:val="nil"/>
              <w:bottom w:val="single" w:sz="4" w:space="0" w:color="auto"/>
              <w:right w:val="nil"/>
            </w:tcBorders>
            <w:shd w:val="clear" w:color="000000" w:fill="D9E2F3"/>
            <w:noWrap/>
          </w:tcPr>
          <w:p w14:paraId="404AB570"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c>
          <w:tcPr>
            <w:tcW w:w="1463" w:type="dxa"/>
            <w:tcBorders>
              <w:top w:val="single" w:sz="4" w:space="0" w:color="auto"/>
              <w:left w:val="nil"/>
              <w:bottom w:val="single" w:sz="4" w:space="0" w:color="auto"/>
              <w:right w:val="nil"/>
            </w:tcBorders>
            <w:shd w:val="clear" w:color="000000" w:fill="D9E2F3"/>
          </w:tcPr>
          <w:p w14:paraId="0D1F4DA7"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c>
          <w:tcPr>
            <w:tcW w:w="1552" w:type="dxa"/>
            <w:tcBorders>
              <w:top w:val="single" w:sz="4" w:space="0" w:color="auto"/>
              <w:left w:val="nil"/>
              <w:bottom w:val="single" w:sz="4" w:space="0" w:color="auto"/>
              <w:right w:val="nil"/>
            </w:tcBorders>
            <w:shd w:val="clear" w:color="000000" w:fill="D9E2F3"/>
            <w:noWrap/>
          </w:tcPr>
          <w:p w14:paraId="04F2A97B"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&lt;0.0001</w:t>
            </w:r>
          </w:p>
        </w:tc>
      </w:tr>
      <w:tr w:rsidR="0067103E" w:rsidRPr="002E37EA" w14:paraId="4DE1DAC6" w14:textId="77777777" w:rsidTr="001B3921">
        <w:trPr>
          <w:trHeight w:val="130"/>
          <w:jc w:val="center"/>
        </w:trPr>
        <w:tc>
          <w:tcPr>
            <w:tcW w:w="2301" w:type="dxa"/>
            <w:gridSpan w:val="3"/>
            <w:tcBorders>
              <w:top w:val="single" w:sz="4" w:space="0" w:color="auto"/>
              <w:left w:val="nil"/>
              <w:right w:val="nil"/>
            </w:tcBorders>
            <w:shd w:val="clear" w:color="auto" w:fill="auto"/>
            <w:noWrap/>
          </w:tcPr>
          <w:p w14:paraId="36C52A08" w14:textId="56F30AEE" w:rsidR="00A43242" w:rsidRPr="002E37EA" w:rsidRDefault="00B7184D" w:rsidP="00A43242">
            <w:pPr>
              <w:spacing w:after="0" w:line="240" w:lineRule="auto"/>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xml:space="preserve"> </w:t>
            </w:r>
            <w:r w:rsidR="00A43242" w:rsidRPr="002E37EA">
              <w:rPr>
                <w:rFonts w:ascii="Times New Roman" w:eastAsia="Times New Roman" w:hAnsi="Times New Roman" w:cs="Times New Roman"/>
                <w:color w:val="0D0D0D" w:themeColor="text1" w:themeTint="F2"/>
                <w:sz w:val="16"/>
                <w:szCs w:val="16"/>
              </w:rPr>
              <w:t>&lt;$24,000</w:t>
            </w:r>
          </w:p>
        </w:tc>
        <w:tc>
          <w:tcPr>
            <w:tcW w:w="940" w:type="dxa"/>
            <w:tcBorders>
              <w:top w:val="single" w:sz="4" w:space="0" w:color="auto"/>
              <w:left w:val="nil"/>
              <w:right w:val="nil"/>
            </w:tcBorders>
            <w:shd w:val="clear" w:color="auto" w:fill="auto"/>
            <w:noWrap/>
          </w:tcPr>
          <w:p w14:paraId="44EA392A"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1749</w:t>
            </w:r>
          </w:p>
        </w:tc>
        <w:tc>
          <w:tcPr>
            <w:tcW w:w="1552" w:type="dxa"/>
            <w:tcBorders>
              <w:top w:val="single" w:sz="4" w:space="0" w:color="auto"/>
              <w:left w:val="nil"/>
              <w:right w:val="nil"/>
            </w:tcBorders>
            <w:shd w:val="clear" w:color="auto" w:fill="auto"/>
            <w:noWrap/>
          </w:tcPr>
          <w:p w14:paraId="689FEC4D"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21.3</w:t>
            </w:r>
          </w:p>
        </w:tc>
        <w:tc>
          <w:tcPr>
            <w:tcW w:w="1552" w:type="dxa"/>
            <w:tcBorders>
              <w:top w:val="single" w:sz="4" w:space="0" w:color="auto"/>
              <w:left w:val="nil"/>
              <w:right w:val="nil"/>
            </w:tcBorders>
            <w:shd w:val="clear" w:color="auto" w:fill="auto"/>
            <w:noWrap/>
          </w:tcPr>
          <w:p w14:paraId="5A394354"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17.2</w:t>
            </w:r>
          </w:p>
        </w:tc>
        <w:tc>
          <w:tcPr>
            <w:tcW w:w="1463" w:type="dxa"/>
            <w:tcBorders>
              <w:top w:val="single" w:sz="4" w:space="0" w:color="auto"/>
              <w:left w:val="nil"/>
              <w:right w:val="nil"/>
            </w:tcBorders>
            <w:shd w:val="clear" w:color="auto" w:fill="auto"/>
          </w:tcPr>
          <w:p w14:paraId="61D8C2EF"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25.5</w:t>
            </w:r>
          </w:p>
        </w:tc>
        <w:tc>
          <w:tcPr>
            <w:tcW w:w="1552" w:type="dxa"/>
            <w:tcBorders>
              <w:top w:val="single" w:sz="4" w:space="0" w:color="auto"/>
              <w:left w:val="nil"/>
              <w:right w:val="nil"/>
            </w:tcBorders>
            <w:noWrap/>
          </w:tcPr>
          <w:p w14:paraId="53BB275C"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r>
      <w:tr w:rsidR="0067103E" w:rsidRPr="002E37EA" w14:paraId="3FD6940F" w14:textId="77777777" w:rsidTr="001B3921">
        <w:trPr>
          <w:trHeight w:val="130"/>
          <w:jc w:val="center"/>
        </w:trPr>
        <w:tc>
          <w:tcPr>
            <w:tcW w:w="2301" w:type="dxa"/>
            <w:gridSpan w:val="3"/>
            <w:tcBorders>
              <w:left w:val="nil"/>
              <w:right w:val="nil"/>
            </w:tcBorders>
            <w:shd w:val="clear" w:color="auto" w:fill="auto"/>
            <w:noWrap/>
          </w:tcPr>
          <w:p w14:paraId="6C92BC69" w14:textId="59991D3A" w:rsidR="00A43242" w:rsidRPr="002E37EA" w:rsidRDefault="00B7184D" w:rsidP="00A43242">
            <w:pPr>
              <w:spacing w:after="0" w:line="240" w:lineRule="auto"/>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xml:space="preserve"> </w:t>
            </w:r>
            <w:r w:rsidR="00A43242" w:rsidRPr="002E37EA">
              <w:rPr>
                <w:rFonts w:ascii="Times New Roman" w:eastAsia="Times New Roman" w:hAnsi="Times New Roman" w:cs="Times New Roman"/>
                <w:color w:val="0D0D0D" w:themeColor="text1" w:themeTint="F2"/>
                <w:sz w:val="16"/>
                <w:szCs w:val="16"/>
              </w:rPr>
              <w:t>$24,001-$40,000</w:t>
            </w:r>
          </w:p>
        </w:tc>
        <w:tc>
          <w:tcPr>
            <w:tcW w:w="940" w:type="dxa"/>
            <w:tcBorders>
              <w:left w:val="nil"/>
              <w:right w:val="nil"/>
            </w:tcBorders>
            <w:shd w:val="clear" w:color="auto" w:fill="auto"/>
            <w:noWrap/>
          </w:tcPr>
          <w:p w14:paraId="54530A38"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383</w:t>
            </w:r>
          </w:p>
        </w:tc>
        <w:tc>
          <w:tcPr>
            <w:tcW w:w="1552" w:type="dxa"/>
            <w:tcBorders>
              <w:left w:val="nil"/>
              <w:right w:val="nil"/>
            </w:tcBorders>
            <w:shd w:val="clear" w:color="auto" w:fill="auto"/>
            <w:noWrap/>
          </w:tcPr>
          <w:p w14:paraId="10BBECC6"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17.7</w:t>
            </w:r>
          </w:p>
        </w:tc>
        <w:tc>
          <w:tcPr>
            <w:tcW w:w="1552" w:type="dxa"/>
            <w:tcBorders>
              <w:left w:val="nil"/>
              <w:right w:val="nil"/>
            </w:tcBorders>
            <w:shd w:val="clear" w:color="auto" w:fill="auto"/>
            <w:noWrap/>
          </w:tcPr>
          <w:p w14:paraId="14772706"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9.6</w:t>
            </w:r>
          </w:p>
        </w:tc>
        <w:tc>
          <w:tcPr>
            <w:tcW w:w="1463" w:type="dxa"/>
            <w:tcBorders>
              <w:left w:val="nil"/>
              <w:right w:val="nil"/>
            </w:tcBorders>
            <w:shd w:val="clear" w:color="auto" w:fill="auto"/>
          </w:tcPr>
          <w:p w14:paraId="3A20C269"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25.8</w:t>
            </w:r>
          </w:p>
        </w:tc>
        <w:tc>
          <w:tcPr>
            <w:tcW w:w="1552" w:type="dxa"/>
            <w:tcBorders>
              <w:left w:val="nil"/>
              <w:right w:val="nil"/>
            </w:tcBorders>
            <w:noWrap/>
          </w:tcPr>
          <w:p w14:paraId="15CEF696"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r>
      <w:tr w:rsidR="0067103E" w:rsidRPr="002E37EA" w14:paraId="2A582472" w14:textId="77777777" w:rsidTr="001B3921">
        <w:trPr>
          <w:trHeight w:val="130"/>
          <w:jc w:val="center"/>
        </w:trPr>
        <w:tc>
          <w:tcPr>
            <w:tcW w:w="2301" w:type="dxa"/>
            <w:gridSpan w:val="3"/>
            <w:tcBorders>
              <w:left w:val="nil"/>
              <w:right w:val="nil"/>
            </w:tcBorders>
            <w:shd w:val="clear" w:color="auto" w:fill="auto"/>
            <w:noWrap/>
          </w:tcPr>
          <w:p w14:paraId="25FAECCD" w14:textId="2F023692" w:rsidR="00A43242" w:rsidRPr="002E37EA" w:rsidRDefault="00B7184D" w:rsidP="00A43242">
            <w:pPr>
              <w:spacing w:after="0" w:line="240" w:lineRule="auto"/>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xml:space="preserve"> </w:t>
            </w:r>
            <w:r w:rsidR="00A43242" w:rsidRPr="002E37EA">
              <w:rPr>
                <w:rFonts w:ascii="Times New Roman" w:eastAsia="Times New Roman" w:hAnsi="Times New Roman" w:cs="Times New Roman"/>
                <w:color w:val="0D0D0D" w:themeColor="text1" w:themeTint="F2"/>
                <w:sz w:val="16"/>
                <w:szCs w:val="16"/>
              </w:rPr>
              <w:t>$40,001-$60,000</w:t>
            </w:r>
          </w:p>
        </w:tc>
        <w:tc>
          <w:tcPr>
            <w:tcW w:w="940" w:type="dxa"/>
            <w:tcBorders>
              <w:left w:val="nil"/>
              <w:right w:val="nil"/>
            </w:tcBorders>
            <w:shd w:val="clear" w:color="auto" w:fill="auto"/>
            <w:noWrap/>
          </w:tcPr>
          <w:p w14:paraId="265B36C9"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344</w:t>
            </w:r>
          </w:p>
        </w:tc>
        <w:tc>
          <w:tcPr>
            <w:tcW w:w="1552" w:type="dxa"/>
            <w:tcBorders>
              <w:left w:val="nil"/>
              <w:right w:val="nil"/>
            </w:tcBorders>
            <w:shd w:val="clear" w:color="auto" w:fill="auto"/>
            <w:noWrap/>
          </w:tcPr>
          <w:p w14:paraId="14518D58"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2.6</w:t>
            </w:r>
          </w:p>
        </w:tc>
        <w:tc>
          <w:tcPr>
            <w:tcW w:w="1552" w:type="dxa"/>
            <w:tcBorders>
              <w:left w:val="nil"/>
              <w:right w:val="nil"/>
            </w:tcBorders>
            <w:shd w:val="clear" w:color="auto" w:fill="auto"/>
            <w:noWrap/>
          </w:tcPr>
          <w:p w14:paraId="17A83805"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6.0</w:t>
            </w:r>
          </w:p>
        </w:tc>
        <w:tc>
          <w:tcPr>
            <w:tcW w:w="1463" w:type="dxa"/>
            <w:tcBorders>
              <w:left w:val="nil"/>
              <w:right w:val="nil"/>
            </w:tcBorders>
            <w:shd w:val="clear" w:color="auto" w:fill="auto"/>
          </w:tcPr>
          <w:p w14:paraId="2B79E37F"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15.8</w:t>
            </w:r>
          </w:p>
        </w:tc>
        <w:tc>
          <w:tcPr>
            <w:tcW w:w="1552" w:type="dxa"/>
            <w:tcBorders>
              <w:left w:val="nil"/>
              <w:right w:val="nil"/>
            </w:tcBorders>
            <w:noWrap/>
          </w:tcPr>
          <w:p w14:paraId="7E194424"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r>
      <w:tr w:rsidR="0067103E" w:rsidRPr="002E37EA" w14:paraId="5F171DDA" w14:textId="77777777" w:rsidTr="001B3921">
        <w:trPr>
          <w:trHeight w:val="130"/>
          <w:jc w:val="center"/>
        </w:trPr>
        <w:tc>
          <w:tcPr>
            <w:tcW w:w="2301" w:type="dxa"/>
            <w:gridSpan w:val="3"/>
            <w:tcBorders>
              <w:left w:val="nil"/>
              <w:bottom w:val="single" w:sz="4" w:space="0" w:color="auto"/>
              <w:right w:val="nil"/>
            </w:tcBorders>
            <w:shd w:val="clear" w:color="auto" w:fill="auto"/>
            <w:noWrap/>
          </w:tcPr>
          <w:p w14:paraId="127AFD90" w14:textId="71FA0D4E" w:rsidR="00A43242" w:rsidRPr="002E37EA" w:rsidRDefault="00B7184D" w:rsidP="00A43242">
            <w:pPr>
              <w:spacing w:after="0" w:line="240" w:lineRule="auto"/>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xml:space="preserve"> </w:t>
            </w:r>
            <w:r w:rsidR="00A43242" w:rsidRPr="002E37EA">
              <w:rPr>
                <w:rFonts w:ascii="Times New Roman" w:eastAsia="Times New Roman" w:hAnsi="Times New Roman" w:cs="Times New Roman"/>
                <w:color w:val="0D0D0D" w:themeColor="text1" w:themeTint="F2"/>
                <w:sz w:val="16"/>
                <w:szCs w:val="16"/>
              </w:rPr>
              <w:t>&gt;$60,000</w:t>
            </w:r>
          </w:p>
        </w:tc>
        <w:tc>
          <w:tcPr>
            <w:tcW w:w="940" w:type="dxa"/>
            <w:tcBorders>
              <w:left w:val="nil"/>
              <w:bottom w:val="single" w:sz="4" w:space="0" w:color="auto"/>
              <w:right w:val="nil"/>
            </w:tcBorders>
            <w:shd w:val="clear" w:color="auto" w:fill="auto"/>
            <w:noWrap/>
          </w:tcPr>
          <w:p w14:paraId="135E301E"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942</w:t>
            </w:r>
          </w:p>
        </w:tc>
        <w:tc>
          <w:tcPr>
            <w:tcW w:w="1552" w:type="dxa"/>
            <w:tcBorders>
              <w:left w:val="nil"/>
              <w:bottom w:val="single" w:sz="4" w:space="0" w:color="auto"/>
              <w:right w:val="nil"/>
            </w:tcBorders>
            <w:shd w:val="clear" w:color="auto" w:fill="auto"/>
            <w:noWrap/>
          </w:tcPr>
          <w:p w14:paraId="1F68A839"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6.9</w:t>
            </w:r>
          </w:p>
        </w:tc>
        <w:tc>
          <w:tcPr>
            <w:tcW w:w="1552" w:type="dxa"/>
            <w:tcBorders>
              <w:left w:val="nil"/>
              <w:bottom w:val="single" w:sz="4" w:space="0" w:color="auto"/>
              <w:right w:val="nil"/>
            </w:tcBorders>
            <w:shd w:val="clear" w:color="auto" w:fill="auto"/>
            <w:noWrap/>
          </w:tcPr>
          <w:p w14:paraId="0D0A4476"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5.0</w:t>
            </w:r>
          </w:p>
        </w:tc>
        <w:tc>
          <w:tcPr>
            <w:tcW w:w="1463" w:type="dxa"/>
            <w:tcBorders>
              <w:left w:val="nil"/>
              <w:bottom w:val="single" w:sz="4" w:space="0" w:color="auto"/>
              <w:right w:val="nil"/>
            </w:tcBorders>
            <w:shd w:val="clear" w:color="auto" w:fill="auto"/>
          </w:tcPr>
          <w:p w14:paraId="5DF12DB8"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9.0</w:t>
            </w:r>
          </w:p>
        </w:tc>
        <w:tc>
          <w:tcPr>
            <w:tcW w:w="1552" w:type="dxa"/>
            <w:tcBorders>
              <w:left w:val="nil"/>
              <w:bottom w:val="single" w:sz="4" w:space="0" w:color="auto"/>
              <w:right w:val="nil"/>
            </w:tcBorders>
            <w:noWrap/>
          </w:tcPr>
          <w:p w14:paraId="0873D74B"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r>
      <w:tr w:rsidR="0067103E" w:rsidRPr="002E37EA" w14:paraId="35C3B1F9" w14:textId="77777777" w:rsidTr="001B3921">
        <w:trPr>
          <w:trHeight w:val="130"/>
          <w:jc w:val="center"/>
        </w:trPr>
        <w:tc>
          <w:tcPr>
            <w:tcW w:w="2301" w:type="dxa"/>
            <w:gridSpan w:val="3"/>
            <w:tcBorders>
              <w:top w:val="single" w:sz="4" w:space="0" w:color="auto"/>
              <w:left w:val="nil"/>
              <w:bottom w:val="single" w:sz="4" w:space="0" w:color="auto"/>
              <w:right w:val="nil"/>
            </w:tcBorders>
            <w:shd w:val="clear" w:color="000000" w:fill="D9E2F3"/>
            <w:noWrap/>
            <w:hideMark/>
          </w:tcPr>
          <w:p w14:paraId="14E12A96" w14:textId="77777777" w:rsidR="00A43242" w:rsidRPr="002E37EA" w:rsidRDefault="00A43242" w:rsidP="00A43242">
            <w:pPr>
              <w:spacing w:after="0" w:line="240" w:lineRule="auto"/>
              <w:rPr>
                <w:rFonts w:ascii="Times New Roman" w:eastAsia="Times New Roman" w:hAnsi="Times New Roman" w:cs="Times New Roman"/>
                <w:b/>
                <w:color w:val="0D0D0D" w:themeColor="text1" w:themeTint="F2"/>
                <w:sz w:val="16"/>
                <w:szCs w:val="16"/>
              </w:rPr>
            </w:pPr>
            <w:r w:rsidRPr="002E37EA">
              <w:rPr>
                <w:rFonts w:ascii="Times New Roman" w:eastAsia="Times New Roman" w:hAnsi="Times New Roman" w:cs="Times New Roman"/>
                <w:b/>
                <w:color w:val="0D0D0D" w:themeColor="text1" w:themeTint="F2"/>
                <w:sz w:val="16"/>
                <w:szCs w:val="16"/>
              </w:rPr>
              <w:t>Married</w:t>
            </w:r>
          </w:p>
        </w:tc>
        <w:tc>
          <w:tcPr>
            <w:tcW w:w="940" w:type="dxa"/>
            <w:tcBorders>
              <w:top w:val="single" w:sz="4" w:space="0" w:color="auto"/>
              <w:left w:val="nil"/>
              <w:bottom w:val="single" w:sz="4" w:space="0" w:color="auto"/>
              <w:right w:val="nil"/>
            </w:tcBorders>
            <w:shd w:val="clear" w:color="000000" w:fill="D9E2F3"/>
            <w:noWrap/>
            <w:hideMark/>
          </w:tcPr>
          <w:p w14:paraId="1D2B6FAC"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c>
          <w:tcPr>
            <w:tcW w:w="1552" w:type="dxa"/>
            <w:tcBorders>
              <w:top w:val="single" w:sz="4" w:space="0" w:color="auto"/>
              <w:left w:val="nil"/>
              <w:bottom w:val="single" w:sz="4" w:space="0" w:color="auto"/>
              <w:right w:val="nil"/>
            </w:tcBorders>
            <w:shd w:val="clear" w:color="000000" w:fill="D9E2F3"/>
            <w:noWrap/>
            <w:hideMark/>
          </w:tcPr>
          <w:p w14:paraId="2667CF49"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c>
          <w:tcPr>
            <w:tcW w:w="1552" w:type="dxa"/>
            <w:tcBorders>
              <w:top w:val="single" w:sz="4" w:space="0" w:color="auto"/>
              <w:left w:val="nil"/>
              <w:bottom w:val="single" w:sz="4" w:space="0" w:color="auto"/>
              <w:right w:val="nil"/>
            </w:tcBorders>
            <w:shd w:val="clear" w:color="000000" w:fill="D9E2F3"/>
            <w:noWrap/>
            <w:hideMark/>
          </w:tcPr>
          <w:p w14:paraId="7787E707"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w:t>
            </w:r>
          </w:p>
        </w:tc>
        <w:tc>
          <w:tcPr>
            <w:tcW w:w="1463" w:type="dxa"/>
            <w:tcBorders>
              <w:top w:val="single" w:sz="4" w:space="0" w:color="auto"/>
              <w:left w:val="nil"/>
              <w:bottom w:val="single" w:sz="4" w:space="0" w:color="auto"/>
              <w:right w:val="nil"/>
            </w:tcBorders>
            <w:shd w:val="clear" w:color="000000" w:fill="D9E2F3"/>
          </w:tcPr>
          <w:p w14:paraId="33B6EAA2"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c>
          <w:tcPr>
            <w:tcW w:w="1552" w:type="dxa"/>
            <w:tcBorders>
              <w:top w:val="single" w:sz="4" w:space="0" w:color="auto"/>
              <w:left w:val="nil"/>
              <w:bottom w:val="single" w:sz="4" w:space="0" w:color="auto"/>
              <w:right w:val="nil"/>
            </w:tcBorders>
            <w:shd w:val="clear" w:color="000000" w:fill="D9E2F3"/>
            <w:noWrap/>
            <w:hideMark/>
          </w:tcPr>
          <w:p w14:paraId="0B5422B2"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0.0001</w:t>
            </w:r>
          </w:p>
        </w:tc>
      </w:tr>
      <w:tr w:rsidR="0067103E" w:rsidRPr="002E37EA" w14:paraId="0B7C29E5" w14:textId="77777777" w:rsidTr="001B3921">
        <w:trPr>
          <w:trHeight w:val="130"/>
          <w:jc w:val="center"/>
        </w:trPr>
        <w:tc>
          <w:tcPr>
            <w:tcW w:w="2301" w:type="dxa"/>
            <w:gridSpan w:val="3"/>
            <w:tcBorders>
              <w:top w:val="single" w:sz="4" w:space="0" w:color="auto"/>
              <w:left w:val="nil"/>
              <w:right w:val="nil"/>
            </w:tcBorders>
            <w:shd w:val="clear" w:color="auto" w:fill="auto"/>
            <w:noWrap/>
            <w:hideMark/>
          </w:tcPr>
          <w:p w14:paraId="2F8F76D9" w14:textId="68690457" w:rsidR="00A43242" w:rsidRPr="002E37EA" w:rsidRDefault="00B7184D" w:rsidP="00A43242">
            <w:pPr>
              <w:spacing w:after="0" w:line="240" w:lineRule="auto"/>
              <w:jc w:val="both"/>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xml:space="preserve"> </w:t>
            </w:r>
            <w:r w:rsidR="00A43242" w:rsidRPr="002E37EA">
              <w:rPr>
                <w:rFonts w:ascii="Times New Roman" w:eastAsia="Times New Roman" w:hAnsi="Times New Roman" w:cs="Times New Roman"/>
                <w:color w:val="0D0D0D" w:themeColor="text1" w:themeTint="F2"/>
                <w:sz w:val="16"/>
                <w:szCs w:val="16"/>
              </w:rPr>
              <w:t>Yes</w:t>
            </w:r>
          </w:p>
        </w:tc>
        <w:tc>
          <w:tcPr>
            <w:tcW w:w="940" w:type="dxa"/>
            <w:tcBorders>
              <w:top w:val="single" w:sz="4" w:space="0" w:color="auto"/>
              <w:left w:val="nil"/>
              <w:right w:val="nil"/>
            </w:tcBorders>
            <w:shd w:val="clear" w:color="auto" w:fill="auto"/>
            <w:noWrap/>
            <w:hideMark/>
          </w:tcPr>
          <w:p w14:paraId="2DCF310F"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1971</w:t>
            </w:r>
          </w:p>
        </w:tc>
        <w:tc>
          <w:tcPr>
            <w:tcW w:w="1552" w:type="dxa"/>
            <w:tcBorders>
              <w:top w:val="single" w:sz="4" w:space="0" w:color="auto"/>
              <w:left w:val="nil"/>
              <w:right w:val="nil"/>
            </w:tcBorders>
            <w:shd w:val="clear" w:color="auto" w:fill="auto"/>
            <w:noWrap/>
            <w:hideMark/>
          </w:tcPr>
          <w:p w14:paraId="0099D835"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9.9</w:t>
            </w:r>
          </w:p>
        </w:tc>
        <w:tc>
          <w:tcPr>
            <w:tcW w:w="1552" w:type="dxa"/>
            <w:tcBorders>
              <w:top w:val="single" w:sz="4" w:space="0" w:color="auto"/>
              <w:left w:val="nil"/>
              <w:right w:val="nil"/>
            </w:tcBorders>
            <w:shd w:val="clear" w:color="auto" w:fill="auto"/>
            <w:noWrap/>
            <w:hideMark/>
          </w:tcPr>
          <w:p w14:paraId="29080EDF"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7.9</w:t>
            </w:r>
          </w:p>
        </w:tc>
        <w:tc>
          <w:tcPr>
            <w:tcW w:w="1463" w:type="dxa"/>
            <w:tcBorders>
              <w:top w:val="single" w:sz="4" w:space="0" w:color="auto"/>
              <w:left w:val="nil"/>
              <w:right w:val="nil"/>
            </w:tcBorders>
            <w:shd w:val="clear" w:color="auto" w:fill="auto"/>
          </w:tcPr>
          <w:p w14:paraId="352F3B88"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11.9</w:t>
            </w:r>
          </w:p>
        </w:tc>
        <w:tc>
          <w:tcPr>
            <w:tcW w:w="1552" w:type="dxa"/>
            <w:tcBorders>
              <w:top w:val="single" w:sz="4" w:space="0" w:color="auto"/>
              <w:left w:val="nil"/>
              <w:right w:val="nil"/>
            </w:tcBorders>
            <w:noWrap/>
            <w:hideMark/>
          </w:tcPr>
          <w:p w14:paraId="700BB06D"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r>
      <w:tr w:rsidR="0067103E" w:rsidRPr="002E37EA" w14:paraId="207F0C8C" w14:textId="77777777" w:rsidTr="001B3921">
        <w:trPr>
          <w:trHeight w:val="130"/>
          <w:jc w:val="center"/>
        </w:trPr>
        <w:tc>
          <w:tcPr>
            <w:tcW w:w="2301" w:type="dxa"/>
            <w:gridSpan w:val="3"/>
            <w:tcBorders>
              <w:left w:val="nil"/>
              <w:bottom w:val="single" w:sz="4" w:space="0" w:color="auto"/>
              <w:right w:val="nil"/>
            </w:tcBorders>
            <w:shd w:val="clear" w:color="auto" w:fill="auto"/>
            <w:noWrap/>
            <w:hideMark/>
          </w:tcPr>
          <w:p w14:paraId="355FDB6F" w14:textId="4E766A59" w:rsidR="00A43242" w:rsidRPr="002E37EA" w:rsidRDefault="00B7184D" w:rsidP="00A43242">
            <w:pPr>
              <w:spacing w:after="0" w:line="240" w:lineRule="auto"/>
              <w:jc w:val="both"/>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xml:space="preserve"> </w:t>
            </w:r>
            <w:r w:rsidR="00A43242" w:rsidRPr="002E37EA">
              <w:rPr>
                <w:rFonts w:ascii="Times New Roman" w:eastAsia="Times New Roman" w:hAnsi="Times New Roman" w:cs="Times New Roman"/>
                <w:color w:val="0D0D0D" w:themeColor="text1" w:themeTint="F2"/>
                <w:sz w:val="16"/>
                <w:szCs w:val="16"/>
              </w:rPr>
              <w:t>No</w:t>
            </w:r>
          </w:p>
        </w:tc>
        <w:tc>
          <w:tcPr>
            <w:tcW w:w="940" w:type="dxa"/>
            <w:tcBorders>
              <w:left w:val="nil"/>
              <w:bottom w:val="single" w:sz="4" w:space="0" w:color="auto"/>
              <w:right w:val="nil"/>
            </w:tcBorders>
            <w:shd w:val="clear" w:color="auto" w:fill="auto"/>
            <w:noWrap/>
            <w:hideMark/>
          </w:tcPr>
          <w:p w14:paraId="3971EF5E"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1792</w:t>
            </w:r>
          </w:p>
        </w:tc>
        <w:tc>
          <w:tcPr>
            <w:tcW w:w="1552" w:type="dxa"/>
            <w:tcBorders>
              <w:left w:val="nil"/>
              <w:bottom w:val="single" w:sz="4" w:space="0" w:color="auto"/>
              <w:right w:val="nil"/>
            </w:tcBorders>
            <w:shd w:val="clear" w:color="auto" w:fill="auto"/>
            <w:noWrap/>
            <w:hideMark/>
          </w:tcPr>
          <w:p w14:paraId="62F8ABE8"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17.8</w:t>
            </w:r>
          </w:p>
        </w:tc>
        <w:tc>
          <w:tcPr>
            <w:tcW w:w="1552" w:type="dxa"/>
            <w:tcBorders>
              <w:left w:val="nil"/>
              <w:bottom w:val="single" w:sz="4" w:space="0" w:color="auto"/>
              <w:right w:val="nil"/>
            </w:tcBorders>
            <w:shd w:val="clear" w:color="auto" w:fill="auto"/>
            <w:noWrap/>
            <w:hideMark/>
          </w:tcPr>
          <w:p w14:paraId="78E7DD69"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14.3</w:t>
            </w:r>
          </w:p>
        </w:tc>
        <w:tc>
          <w:tcPr>
            <w:tcW w:w="1463" w:type="dxa"/>
            <w:tcBorders>
              <w:left w:val="nil"/>
              <w:bottom w:val="single" w:sz="4" w:space="0" w:color="auto"/>
              <w:right w:val="nil"/>
            </w:tcBorders>
            <w:shd w:val="clear" w:color="auto" w:fill="auto"/>
          </w:tcPr>
          <w:p w14:paraId="72260831"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21.3</w:t>
            </w:r>
          </w:p>
        </w:tc>
        <w:tc>
          <w:tcPr>
            <w:tcW w:w="1552" w:type="dxa"/>
            <w:tcBorders>
              <w:left w:val="nil"/>
              <w:bottom w:val="single" w:sz="4" w:space="0" w:color="auto"/>
              <w:right w:val="nil"/>
            </w:tcBorders>
            <w:noWrap/>
            <w:hideMark/>
          </w:tcPr>
          <w:p w14:paraId="3815342A"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w:t>
            </w:r>
          </w:p>
        </w:tc>
      </w:tr>
      <w:tr w:rsidR="0067103E" w:rsidRPr="002E37EA" w14:paraId="3A982D79" w14:textId="77777777" w:rsidTr="001B3921">
        <w:trPr>
          <w:trHeight w:val="130"/>
          <w:jc w:val="center"/>
        </w:trPr>
        <w:tc>
          <w:tcPr>
            <w:tcW w:w="9360" w:type="dxa"/>
            <w:gridSpan w:val="8"/>
            <w:tcBorders>
              <w:top w:val="single" w:sz="4" w:space="0" w:color="auto"/>
              <w:left w:val="nil"/>
              <w:bottom w:val="single" w:sz="4" w:space="0" w:color="auto"/>
              <w:right w:val="nil"/>
            </w:tcBorders>
            <w:shd w:val="clear" w:color="auto" w:fill="C6D9F1"/>
            <w:noWrap/>
          </w:tcPr>
          <w:p w14:paraId="45110FCE" w14:textId="6BC988C9" w:rsidR="00A43242" w:rsidRPr="002E37EA" w:rsidRDefault="00A43242" w:rsidP="00A43242">
            <w:pPr>
              <w:spacing w:after="0" w:line="240" w:lineRule="auto"/>
              <w:jc w:val="both"/>
              <w:rPr>
                <w:rFonts w:ascii="Times New Roman" w:eastAsia="Times New Roman" w:hAnsi="Times New Roman" w:cs="Times New Roman"/>
                <w:b/>
                <w:bCs/>
                <w:color w:val="0D0D0D" w:themeColor="text1" w:themeTint="F2"/>
                <w:sz w:val="16"/>
                <w:szCs w:val="16"/>
              </w:rPr>
            </w:pPr>
            <w:r w:rsidRPr="002E37EA">
              <w:rPr>
                <w:rFonts w:ascii="Times New Roman" w:eastAsia="Times New Roman" w:hAnsi="Times New Roman" w:cs="Times New Roman"/>
                <w:b/>
                <w:bCs/>
                <w:color w:val="0D0D0D" w:themeColor="text1" w:themeTint="F2"/>
                <w:sz w:val="16"/>
                <w:szCs w:val="16"/>
              </w:rPr>
              <w:t>Prenatal Care Visits</w:t>
            </w:r>
            <w:r w:rsidR="00B7184D" w:rsidRPr="002E37EA">
              <w:rPr>
                <w:rFonts w:ascii="Times New Roman" w:eastAsia="Times New Roman" w:hAnsi="Times New Roman" w:cs="Times New Roman"/>
                <w:b/>
                <w:bCs/>
                <w:color w:val="0D0D0D" w:themeColor="text1" w:themeTint="F2"/>
                <w:sz w:val="16"/>
                <w:szCs w:val="16"/>
              </w:rPr>
              <w:t xml:space="preserve">                                             </w:t>
            </w:r>
            <w:r w:rsidRPr="002E37EA">
              <w:rPr>
                <w:rFonts w:ascii="Times New Roman" w:eastAsia="Times New Roman" w:hAnsi="Times New Roman" w:cs="Times New Roman"/>
                <w:color w:val="0D0D0D" w:themeColor="text1" w:themeTint="F2"/>
                <w:sz w:val="16"/>
                <w:szCs w:val="16"/>
              </w:rPr>
              <w:t>0.0005</w:t>
            </w:r>
          </w:p>
        </w:tc>
      </w:tr>
      <w:tr w:rsidR="0067103E" w:rsidRPr="002E37EA" w14:paraId="3CCB8353" w14:textId="77777777" w:rsidTr="001B3921">
        <w:trPr>
          <w:trHeight w:val="130"/>
          <w:jc w:val="center"/>
        </w:trPr>
        <w:tc>
          <w:tcPr>
            <w:tcW w:w="2301" w:type="dxa"/>
            <w:gridSpan w:val="3"/>
            <w:tcBorders>
              <w:top w:val="single" w:sz="4" w:space="0" w:color="auto"/>
              <w:left w:val="nil"/>
              <w:right w:val="nil"/>
            </w:tcBorders>
            <w:shd w:val="clear" w:color="auto" w:fill="auto"/>
            <w:noWrap/>
            <w:hideMark/>
          </w:tcPr>
          <w:p w14:paraId="7B155A6A" w14:textId="2A5D311F" w:rsidR="00A43242" w:rsidRPr="002E37EA" w:rsidRDefault="00B7184D" w:rsidP="00A43242">
            <w:pPr>
              <w:spacing w:after="0" w:line="240" w:lineRule="auto"/>
              <w:jc w:val="both"/>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xml:space="preserve"> </w:t>
            </w:r>
            <w:r w:rsidR="00A43242" w:rsidRPr="002E37EA">
              <w:rPr>
                <w:rFonts w:ascii="Times New Roman" w:eastAsia="Times New Roman" w:hAnsi="Times New Roman" w:cs="Times New Roman"/>
                <w:color w:val="0D0D0D" w:themeColor="text1" w:themeTint="F2"/>
                <w:sz w:val="16"/>
                <w:szCs w:val="16"/>
              </w:rPr>
              <w:t>≤8</w:t>
            </w:r>
          </w:p>
        </w:tc>
        <w:tc>
          <w:tcPr>
            <w:tcW w:w="940" w:type="dxa"/>
            <w:tcBorders>
              <w:top w:val="single" w:sz="4" w:space="0" w:color="auto"/>
              <w:left w:val="nil"/>
              <w:right w:val="nil"/>
            </w:tcBorders>
            <w:shd w:val="clear" w:color="auto" w:fill="auto"/>
            <w:noWrap/>
            <w:hideMark/>
          </w:tcPr>
          <w:p w14:paraId="7D3A7E14"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999</w:t>
            </w:r>
          </w:p>
        </w:tc>
        <w:tc>
          <w:tcPr>
            <w:tcW w:w="1552" w:type="dxa"/>
            <w:tcBorders>
              <w:top w:val="single" w:sz="4" w:space="0" w:color="auto"/>
              <w:left w:val="nil"/>
              <w:right w:val="nil"/>
            </w:tcBorders>
            <w:shd w:val="clear" w:color="auto" w:fill="auto"/>
            <w:noWrap/>
            <w:hideMark/>
          </w:tcPr>
          <w:p w14:paraId="4803C2EC"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18.5</w:t>
            </w:r>
          </w:p>
        </w:tc>
        <w:tc>
          <w:tcPr>
            <w:tcW w:w="1552" w:type="dxa"/>
            <w:tcBorders>
              <w:top w:val="single" w:sz="4" w:space="0" w:color="auto"/>
              <w:left w:val="nil"/>
              <w:right w:val="nil"/>
            </w:tcBorders>
            <w:shd w:val="clear" w:color="auto" w:fill="auto"/>
            <w:noWrap/>
            <w:hideMark/>
          </w:tcPr>
          <w:p w14:paraId="5359A2BD"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13.8</w:t>
            </w:r>
          </w:p>
        </w:tc>
        <w:tc>
          <w:tcPr>
            <w:tcW w:w="1463" w:type="dxa"/>
            <w:tcBorders>
              <w:top w:val="single" w:sz="4" w:space="0" w:color="auto"/>
              <w:left w:val="nil"/>
              <w:right w:val="nil"/>
            </w:tcBorders>
            <w:shd w:val="clear" w:color="auto" w:fill="auto"/>
          </w:tcPr>
          <w:p w14:paraId="30C4FFAF"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23.2</w:t>
            </w:r>
          </w:p>
        </w:tc>
        <w:tc>
          <w:tcPr>
            <w:tcW w:w="1552" w:type="dxa"/>
            <w:tcBorders>
              <w:top w:val="single" w:sz="4" w:space="0" w:color="auto"/>
              <w:left w:val="nil"/>
              <w:right w:val="nil"/>
            </w:tcBorders>
            <w:noWrap/>
            <w:hideMark/>
          </w:tcPr>
          <w:p w14:paraId="109199F2"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r>
      <w:tr w:rsidR="0067103E" w:rsidRPr="002E37EA" w14:paraId="65D9221D" w14:textId="77777777" w:rsidTr="001B3921">
        <w:trPr>
          <w:trHeight w:val="130"/>
          <w:jc w:val="center"/>
        </w:trPr>
        <w:tc>
          <w:tcPr>
            <w:tcW w:w="2301" w:type="dxa"/>
            <w:gridSpan w:val="3"/>
            <w:tcBorders>
              <w:left w:val="nil"/>
              <w:right w:val="nil"/>
            </w:tcBorders>
            <w:shd w:val="clear" w:color="auto" w:fill="auto"/>
            <w:noWrap/>
            <w:hideMark/>
          </w:tcPr>
          <w:p w14:paraId="6679D9A5" w14:textId="259ED5A6" w:rsidR="00A43242" w:rsidRPr="002E37EA" w:rsidRDefault="00B7184D" w:rsidP="00A43242">
            <w:pPr>
              <w:spacing w:after="0" w:line="240" w:lineRule="auto"/>
              <w:jc w:val="both"/>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xml:space="preserve"> </w:t>
            </w:r>
            <w:r w:rsidR="00A43242" w:rsidRPr="002E37EA">
              <w:rPr>
                <w:rFonts w:ascii="Times New Roman" w:eastAsia="Times New Roman" w:hAnsi="Times New Roman" w:cs="Times New Roman"/>
                <w:color w:val="0D0D0D" w:themeColor="text1" w:themeTint="F2"/>
                <w:sz w:val="16"/>
                <w:szCs w:val="16"/>
              </w:rPr>
              <w:t>9-11</w:t>
            </w:r>
          </w:p>
        </w:tc>
        <w:tc>
          <w:tcPr>
            <w:tcW w:w="940" w:type="dxa"/>
            <w:tcBorders>
              <w:left w:val="nil"/>
              <w:right w:val="nil"/>
            </w:tcBorders>
            <w:shd w:val="clear" w:color="auto" w:fill="auto"/>
            <w:noWrap/>
            <w:hideMark/>
          </w:tcPr>
          <w:p w14:paraId="6B9F8E9E"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1279</w:t>
            </w:r>
          </w:p>
        </w:tc>
        <w:tc>
          <w:tcPr>
            <w:tcW w:w="1552" w:type="dxa"/>
            <w:tcBorders>
              <w:left w:val="nil"/>
              <w:right w:val="nil"/>
            </w:tcBorders>
            <w:shd w:val="clear" w:color="auto" w:fill="auto"/>
            <w:noWrap/>
            <w:hideMark/>
          </w:tcPr>
          <w:p w14:paraId="632F3104"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11.6</w:t>
            </w:r>
          </w:p>
        </w:tc>
        <w:tc>
          <w:tcPr>
            <w:tcW w:w="1552" w:type="dxa"/>
            <w:tcBorders>
              <w:left w:val="nil"/>
              <w:right w:val="nil"/>
            </w:tcBorders>
            <w:shd w:val="clear" w:color="auto" w:fill="auto"/>
            <w:noWrap/>
            <w:hideMark/>
          </w:tcPr>
          <w:p w14:paraId="24785CC4"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8.8</w:t>
            </w:r>
          </w:p>
        </w:tc>
        <w:tc>
          <w:tcPr>
            <w:tcW w:w="1463" w:type="dxa"/>
            <w:tcBorders>
              <w:left w:val="nil"/>
              <w:right w:val="nil"/>
            </w:tcBorders>
            <w:shd w:val="clear" w:color="auto" w:fill="auto"/>
          </w:tcPr>
          <w:p w14:paraId="388B9DC6"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14.5</w:t>
            </w:r>
          </w:p>
        </w:tc>
        <w:tc>
          <w:tcPr>
            <w:tcW w:w="1552" w:type="dxa"/>
            <w:tcBorders>
              <w:left w:val="nil"/>
              <w:right w:val="nil"/>
            </w:tcBorders>
            <w:noWrap/>
            <w:hideMark/>
          </w:tcPr>
          <w:p w14:paraId="5F309536"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r>
      <w:tr w:rsidR="0067103E" w:rsidRPr="002E37EA" w14:paraId="70BCF914" w14:textId="77777777" w:rsidTr="001B3921">
        <w:trPr>
          <w:trHeight w:val="130"/>
          <w:jc w:val="center"/>
        </w:trPr>
        <w:tc>
          <w:tcPr>
            <w:tcW w:w="2301" w:type="dxa"/>
            <w:gridSpan w:val="3"/>
            <w:tcBorders>
              <w:left w:val="nil"/>
              <w:bottom w:val="single" w:sz="4" w:space="0" w:color="auto"/>
              <w:right w:val="nil"/>
            </w:tcBorders>
            <w:shd w:val="clear" w:color="auto" w:fill="auto"/>
            <w:noWrap/>
            <w:hideMark/>
          </w:tcPr>
          <w:p w14:paraId="55FEA925" w14:textId="477361F8" w:rsidR="00A43242" w:rsidRPr="002E37EA" w:rsidRDefault="00B7184D" w:rsidP="00A43242">
            <w:pPr>
              <w:spacing w:after="0" w:line="240" w:lineRule="auto"/>
              <w:jc w:val="both"/>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xml:space="preserve"> </w:t>
            </w:r>
            <w:r w:rsidR="00A43242" w:rsidRPr="002E37EA">
              <w:rPr>
                <w:rFonts w:ascii="Times New Roman" w:eastAsia="Times New Roman" w:hAnsi="Times New Roman" w:cs="Times New Roman"/>
                <w:color w:val="0D0D0D" w:themeColor="text1" w:themeTint="F2"/>
                <w:sz w:val="16"/>
                <w:szCs w:val="16"/>
              </w:rPr>
              <w:t>&gt;11</w:t>
            </w:r>
          </w:p>
        </w:tc>
        <w:tc>
          <w:tcPr>
            <w:tcW w:w="940" w:type="dxa"/>
            <w:tcBorders>
              <w:left w:val="nil"/>
              <w:bottom w:val="single" w:sz="4" w:space="0" w:color="auto"/>
              <w:right w:val="nil"/>
            </w:tcBorders>
            <w:shd w:val="clear" w:color="auto" w:fill="auto"/>
            <w:noWrap/>
            <w:hideMark/>
          </w:tcPr>
          <w:p w14:paraId="25ABDEE3"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1112</w:t>
            </w:r>
          </w:p>
        </w:tc>
        <w:tc>
          <w:tcPr>
            <w:tcW w:w="1552" w:type="dxa"/>
            <w:tcBorders>
              <w:left w:val="nil"/>
              <w:bottom w:val="single" w:sz="4" w:space="0" w:color="auto"/>
              <w:right w:val="nil"/>
            </w:tcBorders>
            <w:shd w:val="clear" w:color="auto" w:fill="auto"/>
            <w:noWrap/>
            <w:hideMark/>
          </w:tcPr>
          <w:p w14:paraId="4D927A43"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8.9</w:t>
            </w:r>
          </w:p>
        </w:tc>
        <w:tc>
          <w:tcPr>
            <w:tcW w:w="1552" w:type="dxa"/>
            <w:tcBorders>
              <w:left w:val="nil"/>
              <w:bottom w:val="single" w:sz="4" w:space="0" w:color="auto"/>
              <w:right w:val="nil"/>
            </w:tcBorders>
            <w:shd w:val="clear" w:color="auto" w:fill="auto"/>
            <w:noWrap/>
            <w:hideMark/>
          </w:tcPr>
          <w:p w14:paraId="07694757"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6.6</w:t>
            </w:r>
          </w:p>
        </w:tc>
        <w:tc>
          <w:tcPr>
            <w:tcW w:w="1463" w:type="dxa"/>
            <w:tcBorders>
              <w:left w:val="nil"/>
              <w:bottom w:val="single" w:sz="4" w:space="0" w:color="auto"/>
              <w:right w:val="nil"/>
            </w:tcBorders>
            <w:shd w:val="clear" w:color="auto" w:fill="auto"/>
          </w:tcPr>
          <w:p w14:paraId="6CE296C4"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11.3</w:t>
            </w:r>
          </w:p>
        </w:tc>
        <w:tc>
          <w:tcPr>
            <w:tcW w:w="1552" w:type="dxa"/>
            <w:tcBorders>
              <w:left w:val="nil"/>
              <w:bottom w:val="single" w:sz="4" w:space="0" w:color="auto"/>
            </w:tcBorders>
            <w:noWrap/>
            <w:hideMark/>
          </w:tcPr>
          <w:p w14:paraId="4BBEC5F4"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w:t>
            </w:r>
          </w:p>
        </w:tc>
      </w:tr>
      <w:tr w:rsidR="0067103E" w:rsidRPr="002E37EA" w14:paraId="0A62ABC6" w14:textId="77777777" w:rsidTr="001B3921">
        <w:trPr>
          <w:trHeight w:val="130"/>
          <w:jc w:val="center"/>
        </w:trPr>
        <w:tc>
          <w:tcPr>
            <w:tcW w:w="2301" w:type="dxa"/>
            <w:gridSpan w:val="3"/>
            <w:tcBorders>
              <w:top w:val="single" w:sz="4" w:space="0" w:color="auto"/>
              <w:left w:val="nil"/>
              <w:bottom w:val="single" w:sz="4" w:space="0" w:color="auto"/>
              <w:right w:val="nil"/>
            </w:tcBorders>
            <w:shd w:val="clear" w:color="000000" w:fill="D9E2F3"/>
            <w:noWrap/>
            <w:hideMark/>
          </w:tcPr>
          <w:p w14:paraId="1CAC737F" w14:textId="77777777" w:rsidR="00A43242" w:rsidRPr="002E37EA" w:rsidRDefault="00A43242" w:rsidP="00A43242">
            <w:pPr>
              <w:spacing w:after="0" w:line="240" w:lineRule="auto"/>
              <w:jc w:val="both"/>
              <w:rPr>
                <w:rFonts w:ascii="Times New Roman" w:eastAsia="Times New Roman" w:hAnsi="Times New Roman" w:cs="Times New Roman"/>
                <w:b/>
                <w:bCs/>
                <w:color w:val="0D0D0D" w:themeColor="text1" w:themeTint="F2"/>
                <w:sz w:val="16"/>
                <w:szCs w:val="16"/>
              </w:rPr>
            </w:pPr>
            <w:r w:rsidRPr="002E37EA">
              <w:rPr>
                <w:rFonts w:ascii="Times New Roman" w:eastAsia="Times New Roman" w:hAnsi="Times New Roman" w:cs="Times New Roman"/>
                <w:b/>
                <w:bCs/>
                <w:color w:val="0D0D0D" w:themeColor="text1" w:themeTint="F2"/>
                <w:sz w:val="16"/>
                <w:szCs w:val="16"/>
              </w:rPr>
              <w:t>Preterm Birth</w:t>
            </w:r>
          </w:p>
        </w:tc>
        <w:tc>
          <w:tcPr>
            <w:tcW w:w="940" w:type="dxa"/>
            <w:tcBorders>
              <w:top w:val="single" w:sz="4" w:space="0" w:color="auto"/>
              <w:left w:val="nil"/>
              <w:bottom w:val="single" w:sz="4" w:space="0" w:color="auto"/>
              <w:right w:val="nil"/>
            </w:tcBorders>
            <w:shd w:val="clear" w:color="000000" w:fill="D9E2F3"/>
            <w:noWrap/>
            <w:hideMark/>
          </w:tcPr>
          <w:p w14:paraId="1ED79319"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c>
          <w:tcPr>
            <w:tcW w:w="1552" w:type="dxa"/>
            <w:tcBorders>
              <w:top w:val="single" w:sz="4" w:space="0" w:color="auto"/>
              <w:left w:val="nil"/>
              <w:bottom w:val="single" w:sz="4" w:space="0" w:color="auto"/>
              <w:right w:val="nil"/>
            </w:tcBorders>
            <w:shd w:val="clear" w:color="000000" w:fill="D9E2F3"/>
            <w:noWrap/>
            <w:hideMark/>
          </w:tcPr>
          <w:p w14:paraId="4F32F641"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c>
          <w:tcPr>
            <w:tcW w:w="1552" w:type="dxa"/>
            <w:tcBorders>
              <w:top w:val="single" w:sz="4" w:space="0" w:color="auto"/>
              <w:left w:val="nil"/>
              <w:bottom w:val="single" w:sz="4" w:space="0" w:color="auto"/>
              <w:right w:val="nil"/>
            </w:tcBorders>
            <w:shd w:val="clear" w:color="000000" w:fill="D9E2F3"/>
            <w:noWrap/>
            <w:hideMark/>
          </w:tcPr>
          <w:p w14:paraId="711E0316"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w:t>
            </w:r>
          </w:p>
        </w:tc>
        <w:tc>
          <w:tcPr>
            <w:tcW w:w="1463" w:type="dxa"/>
            <w:tcBorders>
              <w:top w:val="single" w:sz="4" w:space="0" w:color="auto"/>
              <w:left w:val="nil"/>
              <w:bottom w:val="single" w:sz="4" w:space="0" w:color="auto"/>
              <w:right w:val="nil"/>
            </w:tcBorders>
            <w:shd w:val="clear" w:color="000000" w:fill="D9E2F3"/>
          </w:tcPr>
          <w:p w14:paraId="27695D47"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c>
          <w:tcPr>
            <w:tcW w:w="1552" w:type="dxa"/>
            <w:tcBorders>
              <w:top w:val="single" w:sz="4" w:space="0" w:color="auto"/>
              <w:left w:val="nil"/>
              <w:bottom w:val="single" w:sz="4" w:space="0" w:color="auto"/>
              <w:right w:val="nil"/>
            </w:tcBorders>
            <w:shd w:val="clear" w:color="000000" w:fill="D9E2F3"/>
            <w:noWrap/>
            <w:hideMark/>
          </w:tcPr>
          <w:p w14:paraId="102C310E"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0.95</w:t>
            </w:r>
          </w:p>
        </w:tc>
      </w:tr>
      <w:tr w:rsidR="0067103E" w:rsidRPr="002E37EA" w14:paraId="394B5A88" w14:textId="77777777" w:rsidTr="001B3921">
        <w:trPr>
          <w:trHeight w:val="130"/>
          <w:jc w:val="center"/>
        </w:trPr>
        <w:tc>
          <w:tcPr>
            <w:tcW w:w="2301" w:type="dxa"/>
            <w:gridSpan w:val="3"/>
            <w:tcBorders>
              <w:top w:val="single" w:sz="4" w:space="0" w:color="auto"/>
              <w:left w:val="nil"/>
              <w:right w:val="nil"/>
            </w:tcBorders>
            <w:shd w:val="clear" w:color="auto" w:fill="auto"/>
            <w:noWrap/>
            <w:hideMark/>
          </w:tcPr>
          <w:p w14:paraId="06647B90" w14:textId="10D3B90F" w:rsidR="00A43242" w:rsidRPr="002E37EA" w:rsidRDefault="00B7184D" w:rsidP="00A43242">
            <w:pPr>
              <w:spacing w:after="0" w:line="240" w:lineRule="auto"/>
              <w:jc w:val="both"/>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xml:space="preserve"> </w:t>
            </w:r>
            <w:r w:rsidR="00A43242" w:rsidRPr="002E37EA">
              <w:rPr>
                <w:rFonts w:ascii="Times New Roman" w:eastAsia="Times New Roman" w:hAnsi="Times New Roman" w:cs="Times New Roman"/>
                <w:color w:val="0D0D0D" w:themeColor="text1" w:themeTint="F2"/>
                <w:sz w:val="16"/>
                <w:szCs w:val="16"/>
              </w:rPr>
              <w:t>Yes</w:t>
            </w:r>
          </w:p>
        </w:tc>
        <w:tc>
          <w:tcPr>
            <w:tcW w:w="940" w:type="dxa"/>
            <w:tcBorders>
              <w:top w:val="single" w:sz="4" w:space="0" w:color="auto"/>
              <w:left w:val="nil"/>
              <w:right w:val="nil"/>
            </w:tcBorders>
            <w:shd w:val="clear" w:color="auto" w:fill="auto"/>
            <w:noWrap/>
            <w:hideMark/>
          </w:tcPr>
          <w:p w14:paraId="57E4F25E"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317</w:t>
            </w:r>
          </w:p>
        </w:tc>
        <w:tc>
          <w:tcPr>
            <w:tcW w:w="1552" w:type="dxa"/>
            <w:tcBorders>
              <w:top w:val="single" w:sz="4" w:space="0" w:color="auto"/>
              <w:left w:val="nil"/>
              <w:right w:val="nil"/>
            </w:tcBorders>
            <w:shd w:val="clear" w:color="auto" w:fill="auto"/>
            <w:noWrap/>
            <w:hideMark/>
          </w:tcPr>
          <w:p w14:paraId="0532DCB0"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12.4</w:t>
            </w:r>
          </w:p>
        </w:tc>
        <w:tc>
          <w:tcPr>
            <w:tcW w:w="1552" w:type="dxa"/>
            <w:tcBorders>
              <w:top w:val="single" w:sz="4" w:space="0" w:color="auto"/>
              <w:left w:val="nil"/>
              <w:right w:val="nil"/>
            </w:tcBorders>
            <w:shd w:val="clear" w:color="auto" w:fill="auto"/>
            <w:noWrap/>
            <w:hideMark/>
          </w:tcPr>
          <w:p w14:paraId="0B490BEE"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6.6</w:t>
            </w:r>
          </w:p>
        </w:tc>
        <w:tc>
          <w:tcPr>
            <w:tcW w:w="1463" w:type="dxa"/>
            <w:tcBorders>
              <w:top w:val="single" w:sz="4" w:space="0" w:color="auto"/>
              <w:left w:val="nil"/>
              <w:right w:val="nil"/>
            </w:tcBorders>
            <w:shd w:val="clear" w:color="auto" w:fill="auto"/>
          </w:tcPr>
          <w:p w14:paraId="0C5B6196"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18.2</w:t>
            </w:r>
          </w:p>
        </w:tc>
        <w:tc>
          <w:tcPr>
            <w:tcW w:w="1552" w:type="dxa"/>
            <w:tcBorders>
              <w:top w:val="single" w:sz="4" w:space="0" w:color="auto"/>
              <w:left w:val="nil"/>
              <w:right w:val="nil"/>
            </w:tcBorders>
            <w:noWrap/>
            <w:hideMark/>
          </w:tcPr>
          <w:p w14:paraId="28BB6CD8"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r>
      <w:tr w:rsidR="0067103E" w:rsidRPr="002E37EA" w14:paraId="477A7B14" w14:textId="77777777" w:rsidTr="001B3921">
        <w:trPr>
          <w:trHeight w:val="130"/>
          <w:jc w:val="center"/>
        </w:trPr>
        <w:tc>
          <w:tcPr>
            <w:tcW w:w="2301" w:type="dxa"/>
            <w:gridSpan w:val="3"/>
            <w:tcBorders>
              <w:left w:val="nil"/>
              <w:bottom w:val="single" w:sz="4" w:space="0" w:color="auto"/>
              <w:right w:val="nil"/>
            </w:tcBorders>
            <w:shd w:val="clear" w:color="auto" w:fill="auto"/>
            <w:noWrap/>
            <w:hideMark/>
          </w:tcPr>
          <w:p w14:paraId="1ADCF8DD" w14:textId="35331712" w:rsidR="00A43242" w:rsidRPr="002E37EA" w:rsidRDefault="00B7184D" w:rsidP="00A43242">
            <w:pPr>
              <w:spacing w:after="0" w:line="240" w:lineRule="auto"/>
              <w:jc w:val="both"/>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xml:space="preserve"> </w:t>
            </w:r>
            <w:r w:rsidR="00A43242" w:rsidRPr="002E37EA">
              <w:rPr>
                <w:rFonts w:ascii="Times New Roman" w:eastAsia="Times New Roman" w:hAnsi="Times New Roman" w:cs="Times New Roman"/>
                <w:color w:val="0D0D0D" w:themeColor="text1" w:themeTint="F2"/>
                <w:sz w:val="16"/>
                <w:szCs w:val="16"/>
              </w:rPr>
              <w:t>No</w:t>
            </w:r>
          </w:p>
        </w:tc>
        <w:tc>
          <w:tcPr>
            <w:tcW w:w="940" w:type="dxa"/>
            <w:tcBorders>
              <w:left w:val="nil"/>
              <w:bottom w:val="single" w:sz="4" w:space="0" w:color="auto"/>
              <w:right w:val="nil"/>
            </w:tcBorders>
            <w:shd w:val="clear" w:color="auto" w:fill="auto"/>
            <w:noWrap/>
            <w:hideMark/>
          </w:tcPr>
          <w:p w14:paraId="2A43E784"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3445</w:t>
            </w:r>
          </w:p>
        </w:tc>
        <w:tc>
          <w:tcPr>
            <w:tcW w:w="1552" w:type="dxa"/>
            <w:tcBorders>
              <w:left w:val="nil"/>
              <w:bottom w:val="single" w:sz="4" w:space="0" w:color="auto"/>
              <w:right w:val="nil"/>
            </w:tcBorders>
            <w:shd w:val="clear" w:color="auto" w:fill="auto"/>
            <w:noWrap/>
            <w:hideMark/>
          </w:tcPr>
          <w:p w14:paraId="0A157365"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12.6</w:t>
            </w:r>
          </w:p>
        </w:tc>
        <w:tc>
          <w:tcPr>
            <w:tcW w:w="1552" w:type="dxa"/>
            <w:tcBorders>
              <w:left w:val="nil"/>
              <w:bottom w:val="single" w:sz="4" w:space="0" w:color="auto"/>
              <w:right w:val="nil"/>
            </w:tcBorders>
            <w:shd w:val="clear" w:color="auto" w:fill="auto"/>
            <w:noWrap/>
            <w:hideMark/>
          </w:tcPr>
          <w:p w14:paraId="73F8A542"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10.7</w:t>
            </w:r>
          </w:p>
        </w:tc>
        <w:tc>
          <w:tcPr>
            <w:tcW w:w="1463" w:type="dxa"/>
            <w:tcBorders>
              <w:left w:val="nil"/>
              <w:bottom w:val="single" w:sz="4" w:space="0" w:color="auto"/>
              <w:right w:val="nil"/>
            </w:tcBorders>
            <w:shd w:val="clear" w:color="auto" w:fill="auto"/>
          </w:tcPr>
          <w:p w14:paraId="24E8BE54"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14.4</w:t>
            </w:r>
          </w:p>
        </w:tc>
        <w:tc>
          <w:tcPr>
            <w:tcW w:w="1552" w:type="dxa"/>
            <w:tcBorders>
              <w:left w:val="nil"/>
              <w:bottom w:val="single" w:sz="4" w:space="0" w:color="auto"/>
              <w:right w:val="nil"/>
            </w:tcBorders>
            <w:noWrap/>
            <w:hideMark/>
          </w:tcPr>
          <w:p w14:paraId="0FDA5EFB"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w:t>
            </w:r>
          </w:p>
        </w:tc>
      </w:tr>
      <w:tr w:rsidR="0067103E" w:rsidRPr="002E37EA" w14:paraId="33B6EABC" w14:textId="77777777" w:rsidTr="001B3921">
        <w:trPr>
          <w:trHeight w:val="130"/>
          <w:jc w:val="center"/>
        </w:trPr>
        <w:tc>
          <w:tcPr>
            <w:tcW w:w="2301" w:type="dxa"/>
            <w:gridSpan w:val="3"/>
            <w:tcBorders>
              <w:top w:val="single" w:sz="4" w:space="0" w:color="auto"/>
              <w:left w:val="nil"/>
              <w:bottom w:val="single" w:sz="4" w:space="0" w:color="auto"/>
              <w:right w:val="nil"/>
            </w:tcBorders>
            <w:shd w:val="clear" w:color="000000" w:fill="D9E2F3"/>
            <w:noWrap/>
            <w:hideMark/>
          </w:tcPr>
          <w:p w14:paraId="40D09B70" w14:textId="77777777" w:rsidR="00A43242" w:rsidRPr="002E37EA" w:rsidRDefault="00A43242" w:rsidP="00A43242">
            <w:pPr>
              <w:spacing w:after="0" w:line="240" w:lineRule="auto"/>
              <w:jc w:val="both"/>
              <w:rPr>
                <w:rFonts w:ascii="Times New Roman" w:eastAsia="Times New Roman" w:hAnsi="Times New Roman" w:cs="Times New Roman"/>
                <w:b/>
                <w:bCs/>
                <w:color w:val="0D0D0D" w:themeColor="text1" w:themeTint="F2"/>
                <w:sz w:val="16"/>
                <w:szCs w:val="16"/>
              </w:rPr>
            </w:pPr>
            <w:r w:rsidRPr="002E37EA">
              <w:rPr>
                <w:rFonts w:ascii="Times New Roman" w:eastAsia="Times New Roman" w:hAnsi="Times New Roman" w:cs="Times New Roman"/>
                <w:b/>
                <w:bCs/>
                <w:color w:val="0D0D0D" w:themeColor="text1" w:themeTint="F2"/>
                <w:sz w:val="16"/>
                <w:szCs w:val="16"/>
              </w:rPr>
              <w:t>Maternal Smoking During 1</w:t>
            </w:r>
            <w:r w:rsidRPr="002E37EA">
              <w:rPr>
                <w:rFonts w:ascii="Times New Roman" w:eastAsia="Times New Roman" w:hAnsi="Times New Roman" w:cs="Times New Roman"/>
                <w:b/>
                <w:bCs/>
                <w:color w:val="0D0D0D" w:themeColor="text1" w:themeTint="F2"/>
                <w:sz w:val="16"/>
                <w:szCs w:val="16"/>
                <w:vertAlign w:val="superscript"/>
              </w:rPr>
              <w:t>st</w:t>
            </w:r>
            <w:r w:rsidRPr="002E37EA">
              <w:rPr>
                <w:rFonts w:ascii="Times New Roman" w:eastAsia="Times New Roman" w:hAnsi="Times New Roman" w:cs="Times New Roman"/>
                <w:b/>
                <w:bCs/>
                <w:color w:val="0D0D0D" w:themeColor="text1" w:themeTint="F2"/>
                <w:sz w:val="16"/>
                <w:szCs w:val="16"/>
              </w:rPr>
              <w:t xml:space="preserve"> Trimester</w:t>
            </w:r>
          </w:p>
        </w:tc>
        <w:tc>
          <w:tcPr>
            <w:tcW w:w="940" w:type="dxa"/>
            <w:tcBorders>
              <w:top w:val="single" w:sz="4" w:space="0" w:color="auto"/>
              <w:left w:val="nil"/>
              <w:bottom w:val="single" w:sz="4" w:space="0" w:color="auto"/>
              <w:right w:val="nil"/>
            </w:tcBorders>
            <w:shd w:val="clear" w:color="000000" w:fill="D9E2F3"/>
            <w:noWrap/>
            <w:hideMark/>
          </w:tcPr>
          <w:p w14:paraId="1DE7E41E"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c>
          <w:tcPr>
            <w:tcW w:w="1552" w:type="dxa"/>
            <w:tcBorders>
              <w:top w:val="single" w:sz="4" w:space="0" w:color="auto"/>
              <w:left w:val="nil"/>
              <w:bottom w:val="single" w:sz="4" w:space="0" w:color="auto"/>
              <w:right w:val="nil"/>
            </w:tcBorders>
            <w:shd w:val="clear" w:color="000000" w:fill="D9E2F3"/>
            <w:noWrap/>
            <w:hideMark/>
          </w:tcPr>
          <w:p w14:paraId="642710DD"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c>
          <w:tcPr>
            <w:tcW w:w="1552" w:type="dxa"/>
            <w:tcBorders>
              <w:top w:val="single" w:sz="4" w:space="0" w:color="auto"/>
              <w:left w:val="nil"/>
              <w:bottom w:val="single" w:sz="4" w:space="0" w:color="auto"/>
              <w:right w:val="nil"/>
            </w:tcBorders>
            <w:shd w:val="clear" w:color="000000" w:fill="D9E2F3"/>
            <w:noWrap/>
            <w:hideMark/>
          </w:tcPr>
          <w:p w14:paraId="49BED071"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w:t>
            </w:r>
          </w:p>
        </w:tc>
        <w:tc>
          <w:tcPr>
            <w:tcW w:w="1463" w:type="dxa"/>
            <w:tcBorders>
              <w:top w:val="single" w:sz="4" w:space="0" w:color="auto"/>
              <w:left w:val="nil"/>
              <w:bottom w:val="single" w:sz="4" w:space="0" w:color="auto"/>
              <w:right w:val="nil"/>
            </w:tcBorders>
            <w:shd w:val="clear" w:color="000000" w:fill="D9E2F3"/>
          </w:tcPr>
          <w:p w14:paraId="384F56F1"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c>
          <w:tcPr>
            <w:tcW w:w="1552" w:type="dxa"/>
            <w:tcBorders>
              <w:top w:val="single" w:sz="4" w:space="0" w:color="auto"/>
              <w:left w:val="nil"/>
              <w:bottom w:val="single" w:sz="4" w:space="0" w:color="auto"/>
              <w:right w:val="nil"/>
            </w:tcBorders>
            <w:shd w:val="clear" w:color="000000" w:fill="D9E2F3"/>
            <w:noWrap/>
            <w:hideMark/>
          </w:tcPr>
          <w:p w14:paraId="56C737DD"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0.012</w:t>
            </w:r>
          </w:p>
        </w:tc>
      </w:tr>
      <w:tr w:rsidR="0067103E" w:rsidRPr="002E37EA" w14:paraId="661D6EA5" w14:textId="77777777" w:rsidTr="001B3921">
        <w:trPr>
          <w:trHeight w:val="130"/>
          <w:jc w:val="center"/>
        </w:trPr>
        <w:tc>
          <w:tcPr>
            <w:tcW w:w="2301" w:type="dxa"/>
            <w:gridSpan w:val="3"/>
            <w:tcBorders>
              <w:top w:val="single" w:sz="4" w:space="0" w:color="auto"/>
              <w:left w:val="nil"/>
              <w:bottom w:val="single" w:sz="4" w:space="0" w:color="auto"/>
              <w:right w:val="nil"/>
            </w:tcBorders>
            <w:shd w:val="clear" w:color="auto" w:fill="auto"/>
            <w:noWrap/>
            <w:hideMark/>
          </w:tcPr>
          <w:p w14:paraId="0B57F2C9" w14:textId="643CAA6F" w:rsidR="00A43242" w:rsidRPr="002E37EA" w:rsidRDefault="00B7184D" w:rsidP="00A43242">
            <w:pPr>
              <w:spacing w:after="0" w:line="240" w:lineRule="auto"/>
              <w:jc w:val="both"/>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xml:space="preserve"> </w:t>
            </w:r>
            <w:r w:rsidR="00A43242" w:rsidRPr="002E37EA">
              <w:rPr>
                <w:rFonts w:ascii="Times New Roman" w:eastAsia="Times New Roman" w:hAnsi="Times New Roman" w:cs="Times New Roman"/>
                <w:color w:val="0D0D0D" w:themeColor="text1" w:themeTint="F2"/>
                <w:sz w:val="16"/>
                <w:szCs w:val="16"/>
              </w:rPr>
              <w:t>Yes</w:t>
            </w:r>
          </w:p>
        </w:tc>
        <w:tc>
          <w:tcPr>
            <w:tcW w:w="940" w:type="dxa"/>
            <w:tcBorders>
              <w:top w:val="single" w:sz="4" w:space="0" w:color="auto"/>
              <w:left w:val="nil"/>
              <w:bottom w:val="single" w:sz="4" w:space="0" w:color="auto"/>
              <w:right w:val="nil"/>
            </w:tcBorders>
            <w:shd w:val="clear" w:color="auto" w:fill="auto"/>
            <w:noWrap/>
            <w:hideMark/>
          </w:tcPr>
          <w:p w14:paraId="4809BD3F"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1182</w:t>
            </w:r>
          </w:p>
        </w:tc>
        <w:tc>
          <w:tcPr>
            <w:tcW w:w="1552" w:type="dxa"/>
            <w:tcBorders>
              <w:top w:val="single" w:sz="4" w:space="0" w:color="auto"/>
              <w:left w:val="nil"/>
              <w:bottom w:val="single" w:sz="4" w:space="0" w:color="auto"/>
              <w:right w:val="nil"/>
            </w:tcBorders>
            <w:shd w:val="clear" w:color="auto" w:fill="auto"/>
            <w:noWrap/>
            <w:hideMark/>
          </w:tcPr>
          <w:p w14:paraId="38ADE484"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18.0</w:t>
            </w:r>
          </w:p>
        </w:tc>
        <w:tc>
          <w:tcPr>
            <w:tcW w:w="1552" w:type="dxa"/>
            <w:tcBorders>
              <w:top w:val="single" w:sz="4" w:space="0" w:color="auto"/>
              <w:left w:val="nil"/>
              <w:bottom w:val="single" w:sz="4" w:space="0" w:color="auto"/>
              <w:right w:val="nil"/>
            </w:tcBorders>
            <w:shd w:val="clear" w:color="auto" w:fill="auto"/>
            <w:noWrap/>
            <w:hideMark/>
          </w:tcPr>
          <w:p w14:paraId="02247280"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13.7</w:t>
            </w:r>
          </w:p>
        </w:tc>
        <w:tc>
          <w:tcPr>
            <w:tcW w:w="1463" w:type="dxa"/>
            <w:tcBorders>
              <w:top w:val="single" w:sz="4" w:space="0" w:color="auto"/>
              <w:left w:val="nil"/>
              <w:bottom w:val="single" w:sz="4" w:space="0" w:color="auto"/>
              <w:right w:val="nil"/>
            </w:tcBorders>
            <w:shd w:val="clear" w:color="auto" w:fill="auto"/>
          </w:tcPr>
          <w:p w14:paraId="4B49441C"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22.3</w:t>
            </w:r>
          </w:p>
        </w:tc>
        <w:tc>
          <w:tcPr>
            <w:tcW w:w="1552" w:type="dxa"/>
            <w:tcBorders>
              <w:top w:val="single" w:sz="4" w:space="0" w:color="auto"/>
              <w:left w:val="nil"/>
              <w:bottom w:val="single" w:sz="4" w:space="0" w:color="auto"/>
              <w:right w:val="nil"/>
            </w:tcBorders>
            <w:noWrap/>
            <w:hideMark/>
          </w:tcPr>
          <w:p w14:paraId="54C6B513"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p>
        </w:tc>
      </w:tr>
      <w:tr w:rsidR="0067103E" w:rsidRPr="002E37EA" w14:paraId="2DE85F39" w14:textId="77777777" w:rsidTr="001B3921">
        <w:trPr>
          <w:trHeight w:val="130"/>
          <w:jc w:val="center"/>
        </w:trPr>
        <w:tc>
          <w:tcPr>
            <w:tcW w:w="2301" w:type="dxa"/>
            <w:gridSpan w:val="3"/>
            <w:tcBorders>
              <w:top w:val="single" w:sz="4" w:space="0" w:color="auto"/>
              <w:left w:val="nil"/>
              <w:bottom w:val="single" w:sz="12" w:space="0" w:color="auto"/>
              <w:right w:val="nil"/>
            </w:tcBorders>
            <w:shd w:val="clear" w:color="auto" w:fill="auto"/>
            <w:noWrap/>
            <w:hideMark/>
          </w:tcPr>
          <w:p w14:paraId="122A9A7E" w14:textId="2CA19166" w:rsidR="00A43242" w:rsidRPr="002E37EA" w:rsidRDefault="00B7184D" w:rsidP="00A43242">
            <w:pPr>
              <w:spacing w:after="0" w:line="240" w:lineRule="auto"/>
              <w:jc w:val="both"/>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xml:space="preserve"> </w:t>
            </w:r>
            <w:r w:rsidR="00A43242" w:rsidRPr="002E37EA">
              <w:rPr>
                <w:rFonts w:ascii="Times New Roman" w:eastAsia="Times New Roman" w:hAnsi="Times New Roman" w:cs="Times New Roman"/>
                <w:color w:val="0D0D0D" w:themeColor="text1" w:themeTint="F2"/>
                <w:sz w:val="16"/>
                <w:szCs w:val="16"/>
              </w:rPr>
              <w:t>No</w:t>
            </w:r>
          </w:p>
        </w:tc>
        <w:tc>
          <w:tcPr>
            <w:tcW w:w="940" w:type="dxa"/>
            <w:tcBorders>
              <w:top w:val="single" w:sz="4" w:space="0" w:color="auto"/>
              <w:left w:val="nil"/>
              <w:bottom w:val="single" w:sz="12" w:space="0" w:color="auto"/>
              <w:right w:val="nil"/>
            </w:tcBorders>
            <w:shd w:val="clear" w:color="auto" w:fill="auto"/>
            <w:noWrap/>
            <w:hideMark/>
          </w:tcPr>
          <w:p w14:paraId="0775927E"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2556</w:t>
            </w:r>
          </w:p>
        </w:tc>
        <w:tc>
          <w:tcPr>
            <w:tcW w:w="1552" w:type="dxa"/>
            <w:tcBorders>
              <w:top w:val="single" w:sz="4" w:space="0" w:color="auto"/>
              <w:left w:val="nil"/>
              <w:bottom w:val="single" w:sz="12" w:space="0" w:color="auto"/>
              <w:right w:val="nil"/>
            </w:tcBorders>
            <w:shd w:val="clear" w:color="auto" w:fill="auto"/>
            <w:noWrap/>
            <w:hideMark/>
          </w:tcPr>
          <w:p w14:paraId="4481A086"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11.0</w:t>
            </w:r>
          </w:p>
        </w:tc>
        <w:tc>
          <w:tcPr>
            <w:tcW w:w="1552" w:type="dxa"/>
            <w:tcBorders>
              <w:top w:val="single" w:sz="4" w:space="0" w:color="auto"/>
              <w:left w:val="nil"/>
              <w:bottom w:val="single" w:sz="12" w:space="0" w:color="auto"/>
              <w:right w:val="nil"/>
            </w:tcBorders>
            <w:shd w:val="clear" w:color="auto" w:fill="auto"/>
            <w:noWrap/>
            <w:hideMark/>
          </w:tcPr>
          <w:p w14:paraId="3BF809B9"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9.1</w:t>
            </w:r>
          </w:p>
        </w:tc>
        <w:tc>
          <w:tcPr>
            <w:tcW w:w="1463" w:type="dxa"/>
            <w:tcBorders>
              <w:top w:val="single" w:sz="4" w:space="0" w:color="auto"/>
              <w:left w:val="nil"/>
              <w:bottom w:val="single" w:sz="12" w:space="0" w:color="auto"/>
              <w:right w:val="nil"/>
            </w:tcBorders>
            <w:shd w:val="clear" w:color="auto" w:fill="auto"/>
          </w:tcPr>
          <w:p w14:paraId="3599DE44"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12.1</w:t>
            </w:r>
          </w:p>
        </w:tc>
        <w:tc>
          <w:tcPr>
            <w:tcW w:w="1552" w:type="dxa"/>
            <w:tcBorders>
              <w:top w:val="single" w:sz="4" w:space="0" w:color="auto"/>
              <w:left w:val="nil"/>
              <w:bottom w:val="single" w:sz="12" w:space="0" w:color="auto"/>
              <w:right w:val="nil"/>
            </w:tcBorders>
            <w:noWrap/>
            <w:hideMark/>
          </w:tcPr>
          <w:p w14:paraId="6AF0AB4B" w14:textId="77777777" w:rsidR="00A43242" w:rsidRPr="002E37EA" w:rsidRDefault="00A43242" w:rsidP="00A43242">
            <w:pPr>
              <w:spacing w:after="0" w:line="240" w:lineRule="auto"/>
              <w:jc w:val="right"/>
              <w:rPr>
                <w:rFonts w:ascii="Times New Roman" w:eastAsia="Times New Roman" w:hAnsi="Times New Roman" w:cs="Times New Roman"/>
                <w:color w:val="0D0D0D" w:themeColor="text1" w:themeTint="F2"/>
                <w:sz w:val="16"/>
                <w:szCs w:val="16"/>
              </w:rPr>
            </w:pPr>
            <w:r w:rsidRPr="002E37EA">
              <w:rPr>
                <w:rFonts w:ascii="Times New Roman" w:eastAsia="Times New Roman" w:hAnsi="Times New Roman" w:cs="Times New Roman"/>
                <w:color w:val="0D0D0D" w:themeColor="text1" w:themeTint="F2"/>
                <w:sz w:val="16"/>
                <w:szCs w:val="16"/>
              </w:rPr>
              <w:t> </w:t>
            </w:r>
          </w:p>
        </w:tc>
      </w:tr>
    </w:tbl>
    <w:p w14:paraId="4699D4AA" w14:textId="77777777" w:rsidR="00A43242" w:rsidRPr="002E37EA" w:rsidRDefault="00A43242" w:rsidP="00A43242">
      <w:pPr>
        <w:spacing w:after="0" w:line="240" w:lineRule="auto"/>
        <w:rPr>
          <w:rFonts w:ascii="Times New Roman" w:eastAsia="Times New Roman" w:hAnsi="Times New Roman" w:cs="Times New Roman"/>
          <w:color w:val="0D0D0D" w:themeColor="text1" w:themeTint="F2"/>
          <w:sz w:val="20"/>
          <w:szCs w:val="20"/>
        </w:rPr>
      </w:pPr>
      <w:r w:rsidRPr="002E37EA">
        <w:rPr>
          <w:rFonts w:ascii="Times New Roman" w:eastAsia="Times New Roman" w:hAnsi="Times New Roman" w:cs="Times New Roman"/>
          <w:color w:val="0D0D0D" w:themeColor="text1" w:themeTint="F2"/>
          <w:sz w:val="20"/>
          <w:szCs w:val="20"/>
          <w:vertAlign w:val="superscript"/>
        </w:rPr>
        <w:t>1</w:t>
      </w:r>
      <w:r w:rsidRPr="002E37EA">
        <w:rPr>
          <w:rFonts w:ascii="Times New Roman" w:eastAsia="Times New Roman" w:hAnsi="Times New Roman" w:cs="Times New Roman"/>
          <w:color w:val="0D0D0D" w:themeColor="text1" w:themeTint="F2"/>
          <w:sz w:val="20"/>
          <w:szCs w:val="20"/>
        </w:rPr>
        <w:t>Post-partum depression</w:t>
      </w:r>
    </w:p>
    <w:p w14:paraId="16805820" w14:textId="77777777" w:rsidR="00A43242" w:rsidRPr="002E37EA" w:rsidRDefault="00A43242" w:rsidP="00A43242">
      <w:pPr>
        <w:spacing w:after="0" w:line="240" w:lineRule="auto"/>
        <w:rPr>
          <w:rFonts w:ascii="Times New Roman" w:eastAsia="Times New Roman" w:hAnsi="Times New Roman" w:cs="Times New Roman"/>
          <w:color w:val="0D0D0D" w:themeColor="text1" w:themeTint="F2"/>
          <w:sz w:val="20"/>
          <w:szCs w:val="20"/>
        </w:rPr>
      </w:pPr>
      <w:r w:rsidRPr="002E37EA">
        <w:rPr>
          <w:rFonts w:ascii="Times New Roman" w:eastAsia="Times New Roman" w:hAnsi="Times New Roman" w:cs="Times New Roman"/>
          <w:color w:val="0D0D0D" w:themeColor="text1" w:themeTint="F2"/>
          <w:sz w:val="20"/>
          <w:szCs w:val="20"/>
          <w:vertAlign w:val="superscript"/>
        </w:rPr>
        <w:t>2</w:t>
      </w:r>
      <w:r w:rsidRPr="002E37EA">
        <w:rPr>
          <w:rFonts w:ascii="Times New Roman" w:eastAsia="Times New Roman" w:hAnsi="Times New Roman" w:cs="Times New Roman"/>
          <w:color w:val="0D0D0D" w:themeColor="text1" w:themeTint="F2"/>
          <w:sz w:val="20"/>
          <w:szCs w:val="20"/>
        </w:rPr>
        <w:t xml:space="preserve">95% Confidence Interval (Lower and Upper Limits) </w:t>
      </w:r>
    </w:p>
    <w:p w14:paraId="54C17959" w14:textId="77777777" w:rsidR="00A43242" w:rsidRPr="002E37EA" w:rsidRDefault="00A43242" w:rsidP="00A43242">
      <w:pPr>
        <w:spacing w:after="0" w:line="240" w:lineRule="auto"/>
        <w:rPr>
          <w:rFonts w:ascii="Times New Roman" w:eastAsia="Times New Roman" w:hAnsi="Times New Roman" w:cs="Times New Roman"/>
          <w:color w:val="0D0D0D" w:themeColor="text1" w:themeTint="F2"/>
          <w:sz w:val="20"/>
          <w:szCs w:val="20"/>
        </w:rPr>
      </w:pPr>
      <w:r w:rsidRPr="002E37EA">
        <w:rPr>
          <w:rFonts w:ascii="Times New Roman" w:eastAsia="Times New Roman" w:hAnsi="Times New Roman" w:cs="Times New Roman"/>
          <w:color w:val="0D0D0D" w:themeColor="text1" w:themeTint="F2"/>
          <w:sz w:val="20"/>
          <w:szCs w:val="20"/>
          <w:vertAlign w:val="superscript"/>
        </w:rPr>
        <w:t>3</w:t>
      </w:r>
      <w:r w:rsidRPr="002E37EA">
        <w:rPr>
          <w:rFonts w:ascii="Times New Roman" w:eastAsia="Times New Roman" w:hAnsi="Times New Roman" w:cs="Times New Roman"/>
          <w:color w:val="0D0D0D" w:themeColor="text1" w:themeTint="F2"/>
          <w:sz w:val="20"/>
          <w:szCs w:val="20"/>
        </w:rPr>
        <w:t xml:space="preserve">BMI Body Mass Index </w:t>
      </w:r>
    </w:p>
    <w:p w14:paraId="790868D4" w14:textId="045A9883" w:rsidR="00AD0A44" w:rsidRPr="00AD0A44" w:rsidRDefault="00A43242" w:rsidP="00AD0A44">
      <w:pPr>
        <w:spacing w:after="0" w:line="240" w:lineRule="auto"/>
        <w:rPr>
          <w:rFonts w:ascii="Times New Roman" w:eastAsia="Times New Roman" w:hAnsi="Times New Roman" w:cs="Times New Roman"/>
          <w:color w:val="0D0D0D" w:themeColor="text1" w:themeTint="F2"/>
          <w:sz w:val="24"/>
          <w:szCs w:val="24"/>
        </w:rPr>
      </w:pPr>
      <w:r w:rsidRPr="002E37EA">
        <w:rPr>
          <w:rFonts w:ascii="Times New Roman" w:eastAsia="Times New Roman" w:hAnsi="Times New Roman" w:cs="Times New Roman"/>
          <w:color w:val="0D0D0D" w:themeColor="text1" w:themeTint="F2"/>
          <w:sz w:val="20"/>
          <w:szCs w:val="20"/>
          <w:vertAlign w:val="superscript"/>
        </w:rPr>
        <w:t>4</w:t>
      </w:r>
      <w:r w:rsidRPr="002E37EA">
        <w:rPr>
          <w:rFonts w:ascii="Times New Roman" w:eastAsia="Times New Roman" w:hAnsi="Times New Roman" w:cs="Times New Roman"/>
          <w:color w:val="0D0D0D" w:themeColor="text1" w:themeTint="F2"/>
          <w:sz w:val="20"/>
          <w:szCs w:val="20"/>
        </w:rPr>
        <w:t xml:space="preserve">Adverse Childhood Experiences </w:t>
      </w:r>
      <w:r w:rsidRPr="0067103E">
        <w:rPr>
          <w:rFonts w:ascii="Times New Roman" w:eastAsia="Times New Roman" w:hAnsi="Times New Roman" w:cs="Times New Roman"/>
          <w:color w:val="0D0D0D" w:themeColor="text1" w:themeTint="F2"/>
          <w:sz w:val="24"/>
          <w:szCs w:val="24"/>
        </w:rPr>
        <w:br w:type="page"/>
      </w:r>
    </w:p>
    <w:p w14:paraId="14FBA002" w14:textId="58A90475" w:rsidR="001B3921" w:rsidRPr="0067103E" w:rsidRDefault="001B3921" w:rsidP="001B3921">
      <w:pPr>
        <w:pStyle w:val="Caption"/>
        <w:rPr>
          <w:rFonts w:ascii="Times New Roman" w:hAnsi="Times New Roman" w:cs="Times New Roman"/>
          <w:color w:val="0D0D0D" w:themeColor="text1" w:themeTint="F2"/>
        </w:rPr>
      </w:pPr>
      <w:bookmarkStart w:id="118" w:name="_Toc106873917"/>
      <w:r w:rsidRPr="0067103E">
        <w:rPr>
          <w:rFonts w:ascii="Times New Roman" w:hAnsi="Times New Roman" w:cs="Times New Roman"/>
          <w:color w:val="0D0D0D" w:themeColor="text1" w:themeTint="F2"/>
        </w:rPr>
        <w:lastRenderedPageBreak/>
        <w:t xml:space="preserve">Table </w:t>
      </w:r>
      <w:r w:rsidR="000D1D27" w:rsidRPr="0067103E">
        <w:rPr>
          <w:rFonts w:ascii="Times New Roman" w:hAnsi="Times New Roman" w:cs="Times New Roman"/>
          <w:color w:val="0D0D0D" w:themeColor="text1" w:themeTint="F2"/>
        </w:rPr>
        <w:t>4</w:t>
      </w:r>
      <w:r w:rsidR="00E46E09" w:rsidRPr="0067103E">
        <w:rPr>
          <w:rFonts w:ascii="Times New Roman" w:hAnsi="Times New Roman" w:cs="Times New Roman"/>
          <w:color w:val="0D0D0D" w:themeColor="text1" w:themeTint="F2"/>
        </w:rPr>
        <w:t>.</w:t>
      </w:r>
      <w:r w:rsidR="00A6105A" w:rsidRPr="0067103E">
        <w:rPr>
          <w:rFonts w:ascii="Times New Roman" w:hAnsi="Times New Roman" w:cs="Times New Roman"/>
          <w:color w:val="0D0D0D" w:themeColor="text1" w:themeTint="F2"/>
        </w:rPr>
        <w:t>2</w:t>
      </w:r>
      <w:r w:rsidRPr="0067103E">
        <w:rPr>
          <w:rFonts w:ascii="Times New Roman" w:hAnsi="Times New Roman" w:cs="Times New Roman"/>
          <w:color w:val="0D0D0D" w:themeColor="text1" w:themeTint="F2"/>
        </w:rPr>
        <w:t>:</w:t>
      </w:r>
      <w:r w:rsidR="00A6105A" w:rsidRPr="0067103E">
        <w:rPr>
          <w:rFonts w:ascii="Times New Roman" w:hAnsi="Times New Roman" w:cs="Times New Roman"/>
          <w:color w:val="0D0D0D" w:themeColor="text1" w:themeTint="F2"/>
        </w:rPr>
        <w:t xml:space="preserve"> </w:t>
      </w:r>
      <w:r w:rsidRPr="0067103E">
        <w:rPr>
          <w:rFonts w:ascii="Times New Roman" w:hAnsi="Times New Roman" w:cs="Times New Roman"/>
          <w:color w:val="0D0D0D" w:themeColor="text1" w:themeTint="F2"/>
        </w:rPr>
        <w:t>Results of Univariable Assessments of the Associations of Postpartum Depression and Potential Predictors among Women with Live Births in North Dakota, 2017-2019</w:t>
      </w:r>
      <w:bookmarkEnd w:id="118"/>
    </w:p>
    <w:tbl>
      <w:tblPr>
        <w:tblW w:w="9302" w:type="dxa"/>
        <w:jc w:val="center"/>
        <w:tblBorders>
          <w:top w:val="single" w:sz="4" w:space="0" w:color="auto"/>
          <w:left w:val="single" w:sz="4" w:space="0" w:color="auto"/>
          <w:bottom w:val="single" w:sz="4" w:space="0" w:color="auto"/>
          <w:right w:val="single" w:sz="4" w:space="0" w:color="auto"/>
        </w:tblBorders>
        <w:shd w:val="clear" w:color="auto" w:fill="FFFFFF"/>
        <w:tblLook w:val="04A0" w:firstRow="1" w:lastRow="0" w:firstColumn="1" w:lastColumn="0" w:noHBand="0" w:noVBand="1"/>
      </w:tblPr>
      <w:tblGrid>
        <w:gridCol w:w="2430"/>
        <w:gridCol w:w="1800"/>
        <w:gridCol w:w="1940"/>
        <w:gridCol w:w="2200"/>
        <w:gridCol w:w="932"/>
      </w:tblGrid>
      <w:tr w:rsidR="0067103E" w:rsidRPr="00A33137" w14:paraId="7DD50B09" w14:textId="77777777" w:rsidTr="00150609">
        <w:trPr>
          <w:trHeight w:val="245"/>
          <w:jc w:val="center"/>
        </w:trPr>
        <w:tc>
          <w:tcPr>
            <w:tcW w:w="2430" w:type="dxa"/>
            <w:tcBorders>
              <w:top w:val="single" w:sz="12" w:space="0" w:color="auto"/>
              <w:left w:val="nil"/>
              <w:bottom w:val="single" w:sz="12" w:space="0" w:color="auto"/>
            </w:tcBorders>
            <w:shd w:val="clear" w:color="auto" w:fill="FFFFFF"/>
            <w:noWrap/>
            <w:vAlign w:val="center"/>
            <w:hideMark/>
          </w:tcPr>
          <w:p w14:paraId="719632BB" w14:textId="77777777" w:rsidR="00A43242" w:rsidRPr="00A33137" w:rsidRDefault="00A43242" w:rsidP="00215EB4">
            <w:pPr>
              <w:spacing w:after="0" w:line="240" w:lineRule="auto"/>
              <w:ind w:firstLine="75"/>
              <w:jc w:val="center"/>
              <w:rPr>
                <w:rFonts w:ascii="Times New Roman" w:hAnsi="Times New Roman" w:cs="Times New Roman"/>
                <w:b/>
                <w:bCs/>
                <w:color w:val="0D0D0D" w:themeColor="text1" w:themeTint="F2"/>
                <w:sz w:val="14"/>
                <w:szCs w:val="14"/>
              </w:rPr>
            </w:pPr>
            <w:r w:rsidRPr="00A33137">
              <w:rPr>
                <w:rFonts w:ascii="Times New Roman" w:hAnsi="Times New Roman" w:cs="Times New Roman"/>
                <w:b/>
                <w:bCs/>
                <w:color w:val="0D0D0D" w:themeColor="text1" w:themeTint="F2"/>
                <w:sz w:val="14"/>
                <w:szCs w:val="14"/>
              </w:rPr>
              <w:t>Maternal Characteristics</w:t>
            </w:r>
          </w:p>
        </w:tc>
        <w:tc>
          <w:tcPr>
            <w:tcW w:w="1800" w:type="dxa"/>
            <w:tcBorders>
              <w:top w:val="single" w:sz="12" w:space="0" w:color="auto"/>
              <w:bottom w:val="single" w:sz="12" w:space="0" w:color="auto"/>
            </w:tcBorders>
            <w:shd w:val="clear" w:color="auto" w:fill="FFFFFF"/>
            <w:noWrap/>
            <w:vAlign w:val="center"/>
            <w:hideMark/>
          </w:tcPr>
          <w:p w14:paraId="2A251AA2" w14:textId="3664B588" w:rsidR="00A43242" w:rsidRPr="00A33137" w:rsidRDefault="00A43242" w:rsidP="00215EB4">
            <w:pPr>
              <w:spacing w:after="0" w:line="240" w:lineRule="auto"/>
              <w:ind w:firstLine="75"/>
              <w:jc w:val="center"/>
              <w:rPr>
                <w:rFonts w:ascii="Times New Roman" w:hAnsi="Times New Roman" w:cs="Times New Roman"/>
                <w:b/>
                <w:bCs/>
                <w:color w:val="0D0D0D" w:themeColor="text1" w:themeTint="F2"/>
                <w:sz w:val="14"/>
                <w:szCs w:val="14"/>
              </w:rPr>
            </w:pPr>
            <w:r w:rsidRPr="00A33137">
              <w:rPr>
                <w:rFonts w:ascii="Times New Roman" w:hAnsi="Times New Roman" w:cs="Times New Roman"/>
                <w:b/>
                <w:bCs/>
                <w:color w:val="0D0D0D" w:themeColor="text1" w:themeTint="F2"/>
                <w:sz w:val="14"/>
                <w:szCs w:val="14"/>
              </w:rPr>
              <w:t>Un-adjusted O</w:t>
            </w:r>
            <w:r w:rsidR="00AF1213" w:rsidRPr="00A33137">
              <w:rPr>
                <w:rFonts w:ascii="Times New Roman" w:hAnsi="Times New Roman" w:cs="Times New Roman"/>
                <w:b/>
                <w:bCs/>
                <w:color w:val="0D0D0D" w:themeColor="text1" w:themeTint="F2"/>
                <w:sz w:val="14"/>
                <w:szCs w:val="14"/>
              </w:rPr>
              <w:t>R</w:t>
            </w:r>
          </w:p>
        </w:tc>
        <w:tc>
          <w:tcPr>
            <w:tcW w:w="1940" w:type="dxa"/>
            <w:tcBorders>
              <w:top w:val="single" w:sz="12" w:space="0" w:color="auto"/>
              <w:bottom w:val="single" w:sz="12" w:space="0" w:color="auto"/>
            </w:tcBorders>
            <w:shd w:val="clear" w:color="auto" w:fill="FFFFFF"/>
            <w:vAlign w:val="center"/>
          </w:tcPr>
          <w:p w14:paraId="6C7B8580" w14:textId="77777777" w:rsidR="00A43242" w:rsidRPr="00A33137" w:rsidRDefault="00A43242" w:rsidP="00215EB4">
            <w:pPr>
              <w:spacing w:after="0" w:line="240" w:lineRule="auto"/>
              <w:ind w:firstLine="75"/>
              <w:jc w:val="center"/>
              <w:rPr>
                <w:rFonts w:ascii="Times New Roman" w:hAnsi="Times New Roman" w:cs="Times New Roman"/>
                <w:b/>
                <w:bCs/>
                <w:color w:val="0D0D0D" w:themeColor="text1" w:themeTint="F2"/>
                <w:sz w:val="14"/>
                <w:szCs w:val="14"/>
              </w:rPr>
            </w:pPr>
            <w:bookmarkStart w:id="119" w:name="_Hlk100041070"/>
            <w:r w:rsidRPr="00A33137">
              <w:rPr>
                <w:rFonts w:ascii="Times New Roman" w:hAnsi="Times New Roman" w:cs="Times New Roman"/>
                <w:b/>
                <w:bCs/>
                <w:color w:val="0D0D0D" w:themeColor="text1" w:themeTint="F2"/>
                <w:sz w:val="14"/>
                <w:szCs w:val="14"/>
              </w:rPr>
              <w:t>Lower limit of the 95% CI</w:t>
            </w:r>
            <w:r w:rsidRPr="00A33137">
              <w:rPr>
                <w:rFonts w:ascii="Times New Roman" w:hAnsi="Times New Roman" w:cs="Times New Roman"/>
                <w:color w:val="0D0D0D" w:themeColor="text1" w:themeTint="F2"/>
                <w:sz w:val="14"/>
                <w:szCs w:val="14"/>
                <w:vertAlign w:val="superscript"/>
              </w:rPr>
              <w:t>1</w:t>
            </w:r>
            <w:bookmarkEnd w:id="119"/>
          </w:p>
        </w:tc>
        <w:tc>
          <w:tcPr>
            <w:tcW w:w="2200" w:type="dxa"/>
            <w:tcBorders>
              <w:top w:val="single" w:sz="12" w:space="0" w:color="auto"/>
              <w:bottom w:val="single" w:sz="12" w:space="0" w:color="auto"/>
            </w:tcBorders>
            <w:shd w:val="clear" w:color="auto" w:fill="FFFFFF"/>
            <w:noWrap/>
            <w:vAlign w:val="center"/>
            <w:hideMark/>
          </w:tcPr>
          <w:p w14:paraId="54CD9A3D" w14:textId="632F00BC" w:rsidR="00A43242" w:rsidRPr="00A33137" w:rsidRDefault="00A43242" w:rsidP="00215EB4">
            <w:pPr>
              <w:spacing w:after="0" w:line="240" w:lineRule="auto"/>
              <w:ind w:firstLine="75"/>
              <w:jc w:val="center"/>
              <w:rPr>
                <w:rFonts w:ascii="Times New Roman" w:hAnsi="Times New Roman" w:cs="Times New Roman"/>
                <w:b/>
                <w:bCs/>
                <w:color w:val="0D0D0D" w:themeColor="text1" w:themeTint="F2"/>
                <w:sz w:val="14"/>
                <w:szCs w:val="14"/>
              </w:rPr>
            </w:pPr>
            <w:r w:rsidRPr="00A33137">
              <w:rPr>
                <w:rFonts w:ascii="Times New Roman" w:hAnsi="Times New Roman" w:cs="Times New Roman"/>
                <w:b/>
                <w:bCs/>
                <w:color w:val="0D0D0D" w:themeColor="text1" w:themeTint="F2"/>
                <w:sz w:val="14"/>
                <w:szCs w:val="14"/>
              </w:rPr>
              <w:t>Upper limit of</w:t>
            </w:r>
            <w:r w:rsidR="00215EB4" w:rsidRPr="00A33137">
              <w:rPr>
                <w:rFonts w:ascii="Times New Roman" w:hAnsi="Times New Roman" w:cs="Times New Roman"/>
                <w:b/>
                <w:bCs/>
                <w:color w:val="0D0D0D" w:themeColor="text1" w:themeTint="F2"/>
                <w:sz w:val="14"/>
                <w:szCs w:val="14"/>
              </w:rPr>
              <w:t xml:space="preserve"> </w:t>
            </w:r>
            <w:r w:rsidRPr="00A33137">
              <w:rPr>
                <w:rFonts w:ascii="Times New Roman" w:hAnsi="Times New Roman" w:cs="Times New Roman"/>
                <w:b/>
                <w:bCs/>
                <w:color w:val="0D0D0D" w:themeColor="text1" w:themeTint="F2"/>
                <w:sz w:val="14"/>
                <w:szCs w:val="14"/>
              </w:rPr>
              <w:t>the 95% CI</w:t>
            </w:r>
            <w:r w:rsidRPr="00A33137">
              <w:rPr>
                <w:rFonts w:ascii="Times New Roman" w:hAnsi="Times New Roman" w:cs="Times New Roman"/>
                <w:color w:val="0D0D0D" w:themeColor="text1" w:themeTint="F2"/>
                <w:sz w:val="14"/>
                <w:szCs w:val="14"/>
                <w:vertAlign w:val="superscript"/>
              </w:rPr>
              <w:t>1</w:t>
            </w:r>
          </w:p>
        </w:tc>
        <w:tc>
          <w:tcPr>
            <w:tcW w:w="932" w:type="dxa"/>
            <w:tcBorders>
              <w:top w:val="single" w:sz="12" w:space="0" w:color="auto"/>
              <w:bottom w:val="single" w:sz="12" w:space="0" w:color="auto"/>
              <w:right w:val="nil"/>
            </w:tcBorders>
            <w:shd w:val="clear" w:color="auto" w:fill="FFFFFF"/>
            <w:noWrap/>
            <w:vAlign w:val="center"/>
            <w:hideMark/>
          </w:tcPr>
          <w:p w14:paraId="6EA2FD1C" w14:textId="77777777" w:rsidR="00A43242" w:rsidRPr="00A33137" w:rsidRDefault="00A43242" w:rsidP="00215EB4">
            <w:pPr>
              <w:spacing w:after="0" w:line="240" w:lineRule="auto"/>
              <w:ind w:firstLine="75"/>
              <w:jc w:val="center"/>
              <w:rPr>
                <w:rFonts w:ascii="Times New Roman" w:hAnsi="Times New Roman" w:cs="Times New Roman"/>
                <w:b/>
                <w:bCs/>
                <w:color w:val="0D0D0D" w:themeColor="text1" w:themeTint="F2"/>
                <w:sz w:val="14"/>
                <w:szCs w:val="14"/>
              </w:rPr>
            </w:pPr>
            <w:r w:rsidRPr="00A33137">
              <w:rPr>
                <w:rFonts w:ascii="Times New Roman" w:hAnsi="Times New Roman" w:cs="Times New Roman"/>
                <w:b/>
                <w:bCs/>
                <w:i/>
                <w:iCs/>
                <w:color w:val="0D0D0D" w:themeColor="text1" w:themeTint="F2"/>
                <w:sz w:val="14"/>
                <w:szCs w:val="14"/>
              </w:rPr>
              <w:t>p</w:t>
            </w:r>
            <w:r w:rsidRPr="00A33137">
              <w:rPr>
                <w:rFonts w:ascii="Times New Roman" w:hAnsi="Times New Roman" w:cs="Times New Roman"/>
                <w:b/>
                <w:bCs/>
                <w:color w:val="0D0D0D" w:themeColor="text1" w:themeTint="F2"/>
                <w:sz w:val="14"/>
                <w:szCs w:val="14"/>
              </w:rPr>
              <w:t>-Value</w:t>
            </w:r>
          </w:p>
        </w:tc>
      </w:tr>
      <w:tr w:rsidR="0067103E" w:rsidRPr="00A33137" w14:paraId="57687D6E" w14:textId="77777777" w:rsidTr="00150609">
        <w:trPr>
          <w:trHeight w:val="245"/>
          <w:jc w:val="center"/>
        </w:trPr>
        <w:tc>
          <w:tcPr>
            <w:tcW w:w="2430" w:type="dxa"/>
            <w:tcBorders>
              <w:top w:val="single" w:sz="12" w:space="0" w:color="auto"/>
              <w:left w:val="nil"/>
              <w:bottom w:val="single" w:sz="4" w:space="0" w:color="auto"/>
              <w:right w:val="nil"/>
            </w:tcBorders>
            <w:shd w:val="clear" w:color="auto" w:fill="DBE5F1"/>
            <w:noWrap/>
            <w:vAlign w:val="center"/>
          </w:tcPr>
          <w:p w14:paraId="71155FD0" w14:textId="77777777" w:rsidR="00A43242" w:rsidRPr="00A33137" w:rsidRDefault="00A43242" w:rsidP="00215EB4">
            <w:pPr>
              <w:spacing w:after="0" w:line="240" w:lineRule="auto"/>
              <w:ind w:firstLine="75"/>
              <w:rPr>
                <w:rFonts w:ascii="Times New Roman" w:hAnsi="Times New Roman" w:cs="Times New Roman"/>
                <w:b/>
                <w:bCs/>
                <w:color w:val="0D0D0D" w:themeColor="text1" w:themeTint="F2"/>
                <w:sz w:val="14"/>
                <w:szCs w:val="14"/>
              </w:rPr>
            </w:pPr>
            <w:r w:rsidRPr="00A33137">
              <w:rPr>
                <w:rFonts w:ascii="Times New Roman" w:hAnsi="Times New Roman" w:cs="Times New Roman"/>
                <w:b/>
                <w:bCs/>
                <w:color w:val="0D0D0D" w:themeColor="text1" w:themeTint="F2"/>
                <w:sz w:val="14"/>
                <w:szCs w:val="14"/>
              </w:rPr>
              <w:t xml:space="preserve">Maternal Race </w:t>
            </w:r>
          </w:p>
        </w:tc>
        <w:tc>
          <w:tcPr>
            <w:tcW w:w="1800" w:type="dxa"/>
            <w:tcBorders>
              <w:top w:val="single" w:sz="12" w:space="0" w:color="auto"/>
              <w:left w:val="nil"/>
              <w:bottom w:val="single" w:sz="4" w:space="0" w:color="auto"/>
              <w:right w:val="nil"/>
            </w:tcBorders>
            <w:shd w:val="clear" w:color="auto" w:fill="DBE5F1"/>
            <w:noWrap/>
            <w:vAlign w:val="center"/>
          </w:tcPr>
          <w:p w14:paraId="5C099F07" w14:textId="77777777" w:rsidR="00A43242" w:rsidRPr="00A33137" w:rsidRDefault="00A43242" w:rsidP="00215EB4">
            <w:pPr>
              <w:spacing w:after="0" w:line="240" w:lineRule="auto"/>
              <w:ind w:firstLine="75"/>
              <w:jc w:val="center"/>
              <w:rPr>
                <w:rFonts w:ascii="Times New Roman" w:hAnsi="Times New Roman" w:cs="Times New Roman"/>
                <w:b/>
                <w:bCs/>
                <w:color w:val="0D0D0D" w:themeColor="text1" w:themeTint="F2"/>
                <w:sz w:val="14"/>
                <w:szCs w:val="14"/>
              </w:rPr>
            </w:pPr>
          </w:p>
        </w:tc>
        <w:tc>
          <w:tcPr>
            <w:tcW w:w="1940" w:type="dxa"/>
            <w:tcBorders>
              <w:top w:val="single" w:sz="12" w:space="0" w:color="auto"/>
              <w:left w:val="nil"/>
              <w:bottom w:val="single" w:sz="4" w:space="0" w:color="auto"/>
              <w:right w:val="nil"/>
            </w:tcBorders>
            <w:shd w:val="clear" w:color="auto" w:fill="DBE5F1"/>
            <w:vAlign w:val="center"/>
          </w:tcPr>
          <w:p w14:paraId="7826C21B" w14:textId="77777777" w:rsidR="00A43242" w:rsidRPr="00A33137" w:rsidRDefault="00A43242" w:rsidP="00215EB4">
            <w:pPr>
              <w:spacing w:after="0" w:line="240" w:lineRule="auto"/>
              <w:ind w:firstLine="75"/>
              <w:jc w:val="center"/>
              <w:rPr>
                <w:rFonts w:ascii="Times New Roman" w:hAnsi="Times New Roman" w:cs="Times New Roman"/>
                <w:b/>
                <w:bCs/>
                <w:color w:val="0D0D0D" w:themeColor="text1" w:themeTint="F2"/>
                <w:sz w:val="14"/>
                <w:szCs w:val="14"/>
              </w:rPr>
            </w:pPr>
          </w:p>
        </w:tc>
        <w:tc>
          <w:tcPr>
            <w:tcW w:w="2200" w:type="dxa"/>
            <w:tcBorders>
              <w:top w:val="single" w:sz="12" w:space="0" w:color="auto"/>
              <w:left w:val="nil"/>
              <w:bottom w:val="single" w:sz="4" w:space="0" w:color="auto"/>
              <w:right w:val="nil"/>
            </w:tcBorders>
            <w:shd w:val="clear" w:color="auto" w:fill="DBE5F1"/>
            <w:noWrap/>
            <w:vAlign w:val="center"/>
          </w:tcPr>
          <w:p w14:paraId="01F17B9A" w14:textId="77777777" w:rsidR="00A43242" w:rsidRPr="00A33137" w:rsidRDefault="00A43242" w:rsidP="00215EB4">
            <w:pPr>
              <w:spacing w:after="0" w:line="240" w:lineRule="auto"/>
              <w:ind w:firstLine="75"/>
              <w:jc w:val="center"/>
              <w:rPr>
                <w:rFonts w:ascii="Times New Roman" w:hAnsi="Times New Roman" w:cs="Times New Roman"/>
                <w:b/>
                <w:bCs/>
                <w:color w:val="0D0D0D" w:themeColor="text1" w:themeTint="F2"/>
                <w:sz w:val="14"/>
                <w:szCs w:val="14"/>
              </w:rPr>
            </w:pPr>
          </w:p>
        </w:tc>
        <w:tc>
          <w:tcPr>
            <w:tcW w:w="932" w:type="dxa"/>
            <w:tcBorders>
              <w:top w:val="single" w:sz="12" w:space="0" w:color="auto"/>
              <w:left w:val="nil"/>
              <w:bottom w:val="single" w:sz="4" w:space="0" w:color="auto"/>
              <w:right w:val="nil"/>
            </w:tcBorders>
            <w:shd w:val="clear" w:color="auto" w:fill="DBE5F1"/>
            <w:noWrap/>
            <w:vAlign w:val="center"/>
          </w:tcPr>
          <w:p w14:paraId="281F64BD"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&lt;0.0001</w:t>
            </w:r>
          </w:p>
        </w:tc>
      </w:tr>
      <w:tr w:rsidR="0067103E" w:rsidRPr="00A33137" w14:paraId="7C3F0AB0" w14:textId="77777777" w:rsidTr="00150609">
        <w:trPr>
          <w:trHeight w:val="245"/>
          <w:jc w:val="center"/>
        </w:trPr>
        <w:tc>
          <w:tcPr>
            <w:tcW w:w="2430" w:type="dxa"/>
            <w:tcBorders>
              <w:top w:val="single" w:sz="4" w:space="0" w:color="auto"/>
              <w:left w:val="nil"/>
              <w:bottom w:val="nil"/>
              <w:right w:val="nil"/>
            </w:tcBorders>
            <w:shd w:val="clear" w:color="auto" w:fill="auto"/>
            <w:noWrap/>
            <w:vAlign w:val="center"/>
          </w:tcPr>
          <w:p w14:paraId="5EA0BC7A" w14:textId="646D730D" w:rsidR="00A43242" w:rsidRPr="00A33137" w:rsidRDefault="00B7184D" w:rsidP="00215EB4">
            <w:pPr>
              <w:spacing w:after="0" w:line="240" w:lineRule="auto"/>
              <w:ind w:firstLine="75"/>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 xml:space="preserve"> </w:t>
            </w:r>
            <w:r w:rsidR="00A43242" w:rsidRPr="00A33137">
              <w:rPr>
                <w:rFonts w:ascii="Times New Roman" w:hAnsi="Times New Roman" w:cs="Times New Roman"/>
                <w:color w:val="0D0D0D" w:themeColor="text1" w:themeTint="F2"/>
                <w:sz w:val="14"/>
                <w:szCs w:val="14"/>
              </w:rPr>
              <w:t>American Indian</w:t>
            </w:r>
          </w:p>
        </w:tc>
        <w:tc>
          <w:tcPr>
            <w:tcW w:w="1800" w:type="dxa"/>
            <w:tcBorders>
              <w:top w:val="single" w:sz="4" w:space="0" w:color="auto"/>
              <w:left w:val="nil"/>
              <w:bottom w:val="nil"/>
              <w:right w:val="nil"/>
            </w:tcBorders>
            <w:shd w:val="clear" w:color="auto" w:fill="auto"/>
            <w:noWrap/>
            <w:vAlign w:val="center"/>
          </w:tcPr>
          <w:p w14:paraId="576B7427"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2.4</w:t>
            </w:r>
          </w:p>
        </w:tc>
        <w:tc>
          <w:tcPr>
            <w:tcW w:w="1940" w:type="dxa"/>
            <w:tcBorders>
              <w:top w:val="single" w:sz="4" w:space="0" w:color="auto"/>
              <w:left w:val="nil"/>
              <w:bottom w:val="nil"/>
              <w:right w:val="nil"/>
            </w:tcBorders>
            <w:shd w:val="clear" w:color="auto" w:fill="auto"/>
            <w:vAlign w:val="center"/>
          </w:tcPr>
          <w:p w14:paraId="5053E238"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1.8</w:t>
            </w:r>
          </w:p>
        </w:tc>
        <w:tc>
          <w:tcPr>
            <w:tcW w:w="2200" w:type="dxa"/>
            <w:tcBorders>
              <w:top w:val="single" w:sz="4" w:space="0" w:color="auto"/>
              <w:left w:val="nil"/>
              <w:bottom w:val="nil"/>
              <w:right w:val="nil"/>
            </w:tcBorders>
            <w:shd w:val="clear" w:color="auto" w:fill="auto"/>
            <w:noWrap/>
            <w:vAlign w:val="center"/>
          </w:tcPr>
          <w:p w14:paraId="3D1A6752"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3.2</w:t>
            </w:r>
          </w:p>
        </w:tc>
        <w:tc>
          <w:tcPr>
            <w:tcW w:w="932" w:type="dxa"/>
            <w:tcBorders>
              <w:top w:val="single" w:sz="4" w:space="0" w:color="auto"/>
              <w:left w:val="nil"/>
              <w:bottom w:val="nil"/>
              <w:right w:val="nil"/>
            </w:tcBorders>
            <w:shd w:val="clear" w:color="auto" w:fill="auto"/>
            <w:noWrap/>
            <w:vAlign w:val="center"/>
          </w:tcPr>
          <w:p w14:paraId="38FA7A9F"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0.018</w:t>
            </w:r>
          </w:p>
        </w:tc>
      </w:tr>
      <w:tr w:rsidR="0067103E" w:rsidRPr="00A33137" w14:paraId="35E9E3E2" w14:textId="77777777" w:rsidTr="00150609">
        <w:trPr>
          <w:trHeight w:val="245"/>
          <w:jc w:val="center"/>
        </w:trPr>
        <w:tc>
          <w:tcPr>
            <w:tcW w:w="2430" w:type="dxa"/>
            <w:tcBorders>
              <w:top w:val="nil"/>
              <w:left w:val="nil"/>
              <w:bottom w:val="nil"/>
              <w:right w:val="nil"/>
            </w:tcBorders>
            <w:shd w:val="clear" w:color="auto" w:fill="auto"/>
            <w:noWrap/>
            <w:vAlign w:val="center"/>
          </w:tcPr>
          <w:p w14:paraId="1989F57B" w14:textId="1BB9D246" w:rsidR="00A43242" w:rsidRPr="00A33137" w:rsidRDefault="00B7184D" w:rsidP="00215EB4">
            <w:pPr>
              <w:spacing w:after="0" w:line="240" w:lineRule="auto"/>
              <w:ind w:firstLine="75"/>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 xml:space="preserve"> </w:t>
            </w:r>
            <w:r w:rsidR="00A43242" w:rsidRPr="00A33137">
              <w:rPr>
                <w:rFonts w:ascii="Times New Roman" w:hAnsi="Times New Roman" w:cs="Times New Roman"/>
                <w:color w:val="0D0D0D" w:themeColor="text1" w:themeTint="F2"/>
                <w:sz w:val="14"/>
                <w:szCs w:val="14"/>
              </w:rPr>
              <w:t>Other</w:t>
            </w:r>
          </w:p>
        </w:tc>
        <w:tc>
          <w:tcPr>
            <w:tcW w:w="1800" w:type="dxa"/>
            <w:tcBorders>
              <w:top w:val="nil"/>
              <w:left w:val="nil"/>
              <w:bottom w:val="nil"/>
              <w:right w:val="nil"/>
            </w:tcBorders>
            <w:shd w:val="clear" w:color="auto" w:fill="auto"/>
            <w:noWrap/>
            <w:vAlign w:val="center"/>
          </w:tcPr>
          <w:p w14:paraId="5C9B26C1"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2.0</w:t>
            </w:r>
          </w:p>
        </w:tc>
        <w:tc>
          <w:tcPr>
            <w:tcW w:w="1940" w:type="dxa"/>
            <w:tcBorders>
              <w:top w:val="nil"/>
              <w:left w:val="nil"/>
              <w:bottom w:val="nil"/>
              <w:right w:val="nil"/>
            </w:tcBorders>
            <w:shd w:val="clear" w:color="auto" w:fill="auto"/>
            <w:vAlign w:val="center"/>
          </w:tcPr>
          <w:p w14:paraId="472AA75C"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1.2</w:t>
            </w:r>
          </w:p>
        </w:tc>
        <w:tc>
          <w:tcPr>
            <w:tcW w:w="2200" w:type="dxa"/>
            <w:tcBorders>
              <w:top w:val="nil"/>
              <w:left w:val="nil"/>
              <w:bottom w:val="nil"/>
              <w:right w:val="nil"/>
            </w:tcBorders>
            <w:shd w:val="clear" w:color="auto" w:fill="auto"/>
            <w:noWrap/>
            <w:vAlign w:val="center"/>
          </w:tcPr>
          <w:p w14:paraId="4A6347D1"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3.4</w:t>
            </w:r>
          </w:p>
        </w:tc>
        <w:tc>
          <w:tcPr>
            <w:tcW w:w="932" w:type="dxa"/>
            <w:tcBorders>
              <w:top w:val="nil"/>
              <w:left w:val="nil"/>
              <w:bottom w:val="nil"/>
              <w:right w:val="nil"/>
            </w:tcBorders>
            <w:shd w:val="clear" w:color="auto" w:fill="auto"/>
            <w:noWrap/>
            <w:vAlign w:val="center"/>
          </w:tcPr>
          <w:p w14:paraId="5DC6FD22"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0.320</w:t>
            </w:r>
          </w:p>
        </w:tc>
      </w:tr>
      <w:tr w:rsidR="0067103E" w:rsidRPr="00A33137" w14:paraId="239D51F3" w14:textId="77777777" w:rsidTr="00150609">
        <w:trPr>
          <w:trHeight w:val="245"/>
          <w:jc w:val="center"/>
        </w:trPr>
        <w:tc>
          <w:tcPr>
            <w:tcW w:w="2430" w:type="dxa"/>
            <w:tcBorders>
              <w:top w:val="nil"/>
              <w:left w:val="nil"/>
              <w:bottom w:val="single" w:sz="4" w:space="0" w:color="auto"/>
              <w:right w:val="nil"/>
            </w:tcBorders>
            <w:shd w:val="clear" w:color="auto" w:fill="auto"/>
            <w:noWrap/>
            <w:vAlign w:val="center"/>
          </w:tcPr>
          <w:p w14:paraId="68D82978" w14:textId="07EDD979" w:rsidR="00A43242" w:rsidRPr="00A33137" w:rsidRDefault="00B7184D" w:rsidP="00215EB4">
            <w:pPr>
              <w:spacing w:after="0" w:line="240" w:lineRule="auto"/>
              <w:ind w:firstLine="75"/>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 xml:space="preserve"> </w:t>
            </w:r>
            <w:r w:rsidR="00A43242" w:rsidRPr="00A33137">
              <w:rPr>
                <w:rFonts w:ascii="Times New Roman" w:hAnsi="Times New Roman" w:cs="Times New Roman"/>
                <w:color w:val="0D0D0D" w:themeColor="text1" w:themeTint="F2"/>
                <w:sz w:val="14"/>
                <w:szCs w:val="14"/>
              </w:rPr>
              <w:t>White (referent)</w:t>
            </w:r>
          </w:p>
        </w:tc>
        <w:tc>
          <w:tcPr>
            <w:tcW w:w="1800" w:type="dxa"/>
            <w:tcBorders>
              <w:top w:val="nil"/>
              <w:left w:val="nil"/>
              <w:bottom w:val="single" w:sz="4" w:space="0" w:color="auto"/>
              <w:right w:val="nil"/>
            </w:tcBorders>
            <w:shd w:val="clear" w:color="auto" w:fill="auto"/>
            <w:noWrap/>
            <w:vAlign w:val="center"/>
          </w:tcPr>
          <w:p w14:paraId="47BBCEAA" w14:textId="77777777" w:rsidR="00A43242" w:rsidRPr="00A33137" w:rsidRDefault="00A43242" w:rsidP="00215EB4">
            <w:pPr>
              <w:spacing w:after="0" w:line="240" w:lineRule="auto"/>
              <w:ind w:firstLine="75"/>
              <w:jc w:val="center"/>
              <w:rPr>
                <w:rFonts w:ascii="Times New Roman" w:hAnsi="Times New Roman" w:cs="Times New Roman"/>
                <w:b/>
                <w:bCs/>
                <w:color w:val="0D0D0D" w:themeColor="text1" w:themeTint="F2"/>
                <w:sz w:val="14"/>
                <w:szCs w:val="14"/>
              </w:rPr>
            </w:pPr>
          </w:p>
        </w:tc>
        <w:tc>
          <w:tcPr>
            <w:tcW w:w="1940" w:type="dxa"/>
            <w:tcBorders>
              <w:top w:val="nil"/>
              <w:left w:val="nil"/>
              <w:bottom w:val="single" w:sz="4" w:space="0" w:color="auto"/>
              <w:right w:val="nil"/>
            </w:tcBorders>
            <w:shd w:val="clear" w:color="auto" w:fill="auto"/>
            <w:vAlign w:val="center"/>
          </w:tcPr>
          <w:p w14:paraId="0AF42315" w14:textId="77777777" w:rsidR="00A43242" w:rsidRPr="00A33137" w:rsidRDefault="00A43242" w:rsidP="00215EB4">
            <w:pPr>
              <w:spacing w:after="0" w:line="240" w:lineRule="auto"/>
              <w:ind w:firstLine="75"/>
              <w:jc w:val="center"/>
              <w:rPr>
                <w:rFonts w:ascii="Times New Roman" w:hAnsi="Times New Roman" w:cs="Times New Roman"/>
                <w:b/>
                <w:bCs/>
                <w:color w:val="0D0D0D" w:themeColor="text1" w:themeTint="F2"/>
                <w:sz w:val="14"/>
                <w:szCs w:val="14"/>
              </w:rPr>
            </w:pPr>
          </w:p>
        </w:tc>
        <w:tc>
          <w:tcPr>
            <w:tcW w:w="2200" w:type="dxa"/>
            <w:tcBorders>
              <w:top w:val="nil"/>
              <w:left w:val="nil"/>
              <w:bottom w:val="single" w:sz="4" w:space="0" w:color="auto"/>
              <w:right w:val="nil"/>
            </w:tcBorders>
            <w:shd w:val="clear" w:color="auto" w:fill="auto"/>
            <w:noWrap/>
            <w:vAlign w:val="center"/>
          </w:tcPr>
          <w:p w14:paraId="52F28F81" w14:textId="77777777" w:rsidR="00A43242" w:rsidRPr="00A33137" w:rsidRDefault="00A43242" w:rsidP="00215EB4">
            <w:pPr>
              <w:spacing w:after="0" w:line="240" w:lineRule="auto"/>
              <w:ind w:firstLine="75"/>
              <w:jc w:val="center"/>
              <w:rPr>
                <w:rFonts w:ascii="Times New Roman" w:hAnsi="Times New Roman" w:cs="Times New Roman"/>
                <w:b/>
                <w:bCs/>
                <w:color w:val="0D0D0D" w:themeColor="text1" w:themeTint="F2"/>
                <w:sz w:val="14"/>
                <w:szCs w:val="14"/>
              </w:rPr>
            </w:pPr>
          </w:p>
        </w:tc>
        <w:tc>
          <w:tcPr>
            <w:tcW w:w="932" w:type="dxa"/>
            <w:tcBorders>
              <w:top w:val="nil"/>
              <w:left w:val="nil"/>
              <w:bottom w:val="single" w:sz="4" w:space="0" w:color="auto"/>
              <w:right w:val="nil"/>
            </w:tcBorders>
            <w:shd w:val="clear" w:color="auto" w:fill="auto"/>
            <w:noWrap/>
            <w:vAlign w:val="center"/>
          </w:tcPr>
          <w:p w14:paraId="3E782E84"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r>
      <w:tr w:rsidR="0067103E" w:rsidRPr="00A33137" w14:paraId="5DA9FF05" w14:textId="77777777" w:rsidTr="00150609">
        <w:trPr>
          <w:trHeight w:val="245"/>
          <w:jc w:val="center"/>
        </w:trPr>
        <w:tc>
          <w:tcPr>
            <w:tcW w:w="2430" w:type="dxa"/>
            <w:tcBorders>
              <w:top w:val="single" w:sz="4" w:space="0" w:color="auto"/>
              <w:left w:val="nil"/>
              <w:bottom w:val="single" w:sz="4" w:space="0" w:color="auto"/>
              <w:right w:val="nil"/>
            </w:tcBorders>
            <w:shd w:val="clear" w:color="auto" w:fill="DBE5F1"/>
            <w:noWrap/>
            <w:vAlign w:val="center"/>
            <w:hideMark/>
          </w:tcPr>
          <w:p w14:paraId="655DA281" w14:textId="77777777" w:rsidR="00A43242" w:rsidRPr="00A33137" w:rsidRDefault="00A43242" w:rsidP="00215EB4">
            <w:pPr>
              <w:spacing w:after="0" w:line="240" w:lineRule="auto"/>
              <w:ind w:firstLine="75"/>
              <w:rPr>
                <w:rFonts w:ascii="Times New Roman" w:hAnsi="Times New Roman" w:cs="Times New Roman"/>
                <w:b/>
                <w:bCs/>
                <w:color w:val="0D0D0D" w:themeColor="text1" w:themeTint="F2"/>
                <w:sz w:val="14"/>
                <w:szCs w:val="14"/>
              </w:rPr>
            </w:pPr>
            <w:r w:rsidRPr="00A33137">
              <w:rPr>
                <w:rFonts w:ascii="Times New Roman" w:hAnsi="Times New Roman" w:cs="Times New Roman"/>
                <w:b/>
                <w:bCs/>
                <w:color w:val="0D0D0D" w:themeColor="text1" w:themeTint="F2"/>
                <w:sz w:val="14"/>
                <w:szCs w:val="14"/>
              </w:rPr>
              <w:t xml:space="preserve">Maternal Age </w:t>
            </w:r>
          </w:p>
        </w:tc>
        <w:tc>
          <w:tcPr>
            <w:tcW w:w="1800" w:type="dxa"/>
            <w:tcBorders>
              <w:top w:val="single" w:sz="4" w:space="0" w:color="auto"/>
              <w:left w:val="nil"/>
              <w:bottom w:val="single" w:sz="4" w:space="0" w:color="auto"/>
              <w:right w:val="nil"/>
            </w:tcBorders>
            <w:shd w:val="clear" w:color="auto" w:fill="DBE5F1"/>
            <w:noWrap/>
            <w:vAlign w:val="center"/>
            <w:hideMark/>
          </w:tcPr>
          <w:p w14:paraId="543016CA" w14:textId="77777777" w:rsidR="00A43242" w:rsidRPr="00A33137" w:rsidRDefault="00A43242" w:rsidP="00215EB4">
            <w:pPr>
              <w:spacing w:after="0" w:line="240" w:lineRule="auto"/>
              <w:ind w:firstLine="75"/>
              <w:jc w:val="center"/>
              <w:rPr>
                <w:rFonts w:ascii="Times New Roman" w:hAnsi="Times New Roman" w:cs="Times New Roman"/>
                <w:b/>
                <w:bCs/>
                <w:color w:val="0D0D0D" w:themeColor="text1" w:themeTint="F2"/>
                <w:sz w:val="14"/>
                <w:szCs w:val="14"/>
              </w:rPr>
            </w:pPr>
          </w:p>
        </w:tc>
        <w:tc>
          <w:tcPr>
            <w:tcW w:w="1940" w:type="dxa"/>
            <w:tcBorders>
              <w:top w:val="single" w:sz="4" w:space="0" w:color="auto"/>
              <w:left w:val="nil"/>
              <w:bottom w:val="single" w:sz="4" w:space="0" w:color="auto"/>
              <w:right w:val="nil"/>
            </w:tcBorders>
            <w:shd w:val="clear" w:color="auto" w:fill="DBE5F1"/>
            <w:vAlign w:val="center"/>
          </w:tcPr>
          <w:p w14:paraId="53E71AC0" w14:textId="77777777" w:rsidR="00A43242" w:rsidRPr="00A33137" w:rsidRDefault="00A43242" w:rsidP="00215EB4">
            <w:pPr>
              <w:spacing w:after="0" w:line="240" w:lineRule="auto"/>
              <w:ind w:firstLine="75"/>
              <w:jc w:val="center"/>
              <w:rPr>
                <w:rFonts w:ascii="Times New Roman" w:hAnsi="Times New Roman" w:cs="Times New Roman"/>
                <w:b/>
                <w:bCs/>
                <w:color w:val="0D0D0D" w:themeColor="text1" w:themeTint="F2"/>
                <w:sz w:val="14"/>
                <w:szCs w:val="14"/>
              </w:rPr>
            </w:pPr>
          </w:p>
        </w:tc>
        <w:tc>
          <w:tcPr>
            <w:tcW w:w="2200" w:type="dxa"/>
            <w:tcBorders>
              <w:top w:val="single" w:sz="4" w:space="0" w:color="auto"/>
              <w:left w:val="nil"/>
              <w:bottom w:val="single" w:sz="4" w:space="0" w:color="auto"/>
              <w:right w:val="nil"/>
            </w:tcBorders>
            <w:shd w:val="clear" w:color="auto" w:fill="DBE5F1"/>
            <w:noWrap/>
            <w:vAlign w:val="center"/>
            <w:hideMark/>
          </w:tcPr>
          <w:p w14:paraId="63FA09A5" w14:textId="77777777" w:rsidR="00A43242" w:rsidRPr="00A33137" w:rsidRDefault="00A43242" w:rsidP="00215EB4">
            <w:pPr>
              <w:spacing w:after="0" w:line="240" w:lineRule="auto"/>
              <w:ind w:firstLine="75"/>
              <w:jc w:val="center"/>
              <w:rPr>
                <w:rFonts w:ascii="Times New Roman" w:hAnsi="Times New Roman" w:cs="Times New Roman"/>
                <w:b/>
                <w:bCs/>
                <w:color w:val="0D0D0D" w:themeColor="text1" w:themeTint="F2"/>
                <w:sz w:val="14"/>
                <w:szCs w:val="14"/>
              </w:rPr>
            </w:pPr>
          </w:p>
        </w:tc>
        <w:tc>
          <w:tcPr>
            <w:tcW w:w="932" w:type="dxa"/>
            <w:tcBorders>
              <w:top w:val="single" w:sz="4" w:space="0" w:color="auto"/>
              <w:left w:val="nil"/>
              <w:bottom w:val="single" w:sz="4" w:space="0" w:color="auto"/>
              <w:right w:val="nil"/>
            </w:tcBorders>
            <w:shd w:val="clear" w:color="auto" w:fill="DBE5F1"/>
            <w:noWrap/>
            <w:vAlign w:val="center"/>
            <w:hideMark/>
          </w:tcPr>
          <w:p w14:paraId="0A50ED3D"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0.013</w:t>
            </w:r>
          </w:p>
        </w:tc>
      </w:tr>
      <w:tr w:rsidR="0067103E" w:rsidRPr="00A33137" w14:paraId="1D2F15D2" w14:textId="77777777" w:rsidTr="00150609">
        <w:trPr>
          <w:trHeight w:val="245"/>
          <w:jc w:val="center"/>
        </w:trPr>
        <w:tc>
          <w:tcPr>
            <w:tcW w:w="2430" w:type="dxa"/>
            <w:tcBorders>
              <w:top w:val="single" w:sz="4" w:space="0" w:color="auto"/>
              <w:left w:val="nil"/>
              <w:bottom w:val="nil"/>
              <w:right w:val="nil"/>
            </w:tcBorders>
            <w:shd w:val="clear" w:color="auto" w:fill="FFFFFF"/>
            <w:noWrap/>
            <w:vAlign w:val="center"/>
            <w:hideMark/>
          </w:tcPr>
          <w:p w14:paraId="5DA9560E" w14:textId="42A3F8D7" w:rsidR="00A43242" w:rsidRPr="00A33137" w:rsidRDefault="00B7184D" w:rsidP="00215EB4">
            <w:pPr>
              <w:spacing w:after="0" w:line="240" w:lineRule="auto"/>
              <w:ind w:firstLine="75"/>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 xml:space="preserve"> </w:t>
            </w:r>
            <w:r w:rsidR="00A43242" w:rsidRPr="00A33137">
              <w:rPr>
                <w:rFonts w:ascii="Times New Roman" w:hAnsi="Times New Roman" w:cs="Times New Roman"/>
                <w:color w:val="0D0D0D" w:themeColor="text1" w:themeTint="F2"/>
                <w:sz w:val="14"/>
                <w:szCs w:val="14"/>
              </w:rPr>
              <w:t xml:space="preserve">&lt;20 </w:t>
            </w:r>
          </w:p>
        </w:tc>
        <w:tc>
          <w:tcPr>
            <w:tcW w:w="1800" w:type="dxa"/>
            <w:tcBorders>
              <w:top w:val="single" w:sz="4" w:space="0" w:color="auto"/>
              <w:left w:val="nil"/>
              <w:bottom w:val="nil"/>
              <w:right w:val="nil"/>
            </w:tcBorders>
            <w:shd w:val="clear" w:color="auto" w:fill="FFFFFF"/>
            <w:noWrap/>
            <w:vAlign w:val="center"/>
            <w:hideMark/>
          </w:tcPr>
          <w:p w14:paraId="44573EDD"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2.2</w:t>
            </w:r>
          </w:p>
        </w:tc>
        <w:tc>
          <w:tcPr>
            <w:tcW w:w="1940" w:type="dxa"/>
            <w:tcBorders>
              <w:top w:val="single" w:sz="4" w:space="0" w:color="auto"/>
              <w:left w:val="nil"/>
              <w:bottom w:val="nil"/>
              <w:right w:val="nil"/>
            </w:tcBorders>
            <w:shd w:val="clear" w:color="auto" w:fill="FFFFFF"/>
            <w:vAlign w:val="center"/>
          </w:tcPr>
          <w:p w14:paraId="62136DB7"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1.1</w:t>
            </w:r>
          </w:p>
        </w:tc>
        <w:tc>
          <w:tcPr>
            <w:tcW w:w="2200" w:type="dxa"/>
            <w:tcBorders>
              <w:top w:val="single" w:sz="4" w:space="0" w:color="auto"/>
              <w:left w:val="nil"/>
              <w:bottom w:val="nil"/>
              <w:right w:val="nil"/>
            </w:tcBorders>
            <w:shd w:val="clear" w:color="auto" w:fill="FFFFFF"/>
            <w:noWrap/>
            <w:vAlign w:val="center"/>
            <w:hideMark/>
          </w:tcPr>
          <w:p w14:paraId="1E64DF9F"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4.4</w:t>
            </w:r>
          </w:p>
        </w:tc>
        <w:tc>
          <w:tcPr>
            <w:tcW w:w="932" w:type="dxa"/>
            <w:tcBorders>
              <w:top w:val="single" w:sz="4" w:space="0" w:color="auto"/>
              <w:left w:val="nil"/>
              <w:bottom w:val="nil"/>
              <w:right w:val="nil"/>
            </w:tcBorders>
            <w:shd w:val="clear" w:color="auto" w:fill="FFFFFF"/>
            <w:noWrap/>
            <w:vAlign w:val="center"/>
            <w:hideMark/>
          </w:tcPr>
          <w:p w14:paraId="1EE39DF2"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0.014</w:t>
            </w:r>
          </w:p>
        </w:tc>
      </w:tr>
      <w:tr w:rsidR="0067103E" w:rsidRPr="00A33137" w14:paraId="1ADDFE30" w14:textId="77777777" w:rsidTr="00150609">
        <w:trPr>
          <w:trHeight w:val="245"/>
          <w:jc w:val="center"/>
        </w:trPr>
        <w:tc>
          <w:tcPr>
            <w:tcW w:w="2430" w:type="dxa"/>
            <w:tcBorders>
              <w:top w:val="nil"/>
              <w:left w:val="nil"/>
              <w:bottom w:val="nil"/>
              <w:right w:val="nil"/>
            </w:tcBorders>
            <w:shd w:val="clear" w:color="auto" w:fill="FFFFFF"/>
            <w:noWrap/>
            <w:vAlign w:val="center"/>
          </w:tcPr>
          <w:p w14:paraId="3264E904" w14:textId="3DE18239" w:rsidR="00A43242" w:rsidRPr="00A33137" w:rsidRDefault="00B7184D" w:rsidP="00215EB4">
            <w:pPr>
              <w:spacing w:after="0" w:line="240" w:lineRule="auto"/>
              <w:ind w:firstLine="75"/>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 xml:space="preserve"> </w:t>
            </w:r>
            <w:r w:rsidR="00A43242" w:rsidRPr="00A33137">
              <w:rPr>
                <w:rFonts w:ascii="Times New Roman" w:hAnsi="Times New Roman" w:cs="Times New Roman"/>
                <w:color w:val="0D0D0D" w:themeColor="text1" w:themeTint="F2"/>
                <w:sz w:val="14"/>
                <w:szCs w:val="14"/>
              </w:rPr>
              <w:t>≥35</w:t>
            </w:r>
          </w:p>
        </w:tc>
        <w:tc>
          <w:tcPr>
            <w:tcW w:w="1800" w:type="dxa"/>
            <w:tcBorders>
              <w:top w:val="nil"/>
              <w:left w:val="nil"/>
              <w:bottom w:val="nil"/>
              <w:right w:val="nil"/>
            </w:tcBorders>
            <w:shd w:val="clear" w:color="auto" w:fill="FFFFFF"/>
            <w:noWrap/>
            <w:vAlign w:val="center"/>
          </w:tcPr>
          <w:p w14:paraId="644BFC1E"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0.8</w:t>
            </w:r>
          </w:p>
        </w:tc>
        <w:tc>
          <w:tcPr>
            <w:tcW w:w="1940" w:type="dxa"/>
            <w:tcBorders>
              <w:top w:val="nil"/>
              <w:left w:val="nil"/>
              <w:bottom w:val="nil"/>
              <w:right w:val="nil"/>
            </w:tcBorders>
            <w:shd w:val="clear" w:color="auto" w:fill="FFFFFF"/>
            <w:vAlign w:val="center"/>
          </w:tcPr>
          <w:p w14:paraId="5213F78B"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0.5</w:t>
            </w:r>
          </w:p>
        </w:tc>
        <w:tc>
          <w:tcPr>
            <w:tcW w:w="2200" w:type="dxa"/>
            <w:tcBorders>
              <w:top w:val="nil"/>
              <w:left w:val="nil"/>
              <w:bottom w:val="nil"/>
              <w:right w:val="nil"/>
            </w:tcBorders>
            <w:shd w:val="clear" w:color="auto" w:fill="FFFFFF"/>
            <w:noWrap/>
            <w:vAlign w:val="center"/>
          </w:tcPr>
          <w:p w14:paraId="630C77DF"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1.4</w:t>
            </w:r>
          </w:p>
        </w:tc>
        <w:tc>
          <w:tcPr>
            <w:tcW w:w="932" w:type="dxa"/>
            <w:tcBorders>
              <w:top w:val="nil"/>
              <w:left w:val="nil"/>
              <w:bottom w:val="nil"/>
              <w:right w:val="nil"/>
            </w:tcBorders>
            <w:shd w:val="clear" w:color="auto" w:fill="FFFFFF"/>
            <w:noWrap/>
            <w:vAlign w:val="center"/>
          </w:tcPr>
          <w:p w14:paraId="705F80D2"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0.06</w:t>
            </w:r>
          </w:p>
        </w:tc>
      </w:tr>
      <w:tr w:rsidR="0067103E" w:rsidRPr="00A33137" w14:paraId="796BFB44" w14:textId="77777777" w:rsidTr="00150609">
        <w:trPr>
          <w:trHeight w:val="245"/>
          <w:jc w:val="center"/>
        </w:trPr>
        <w:tc>
          <w:tcPr>
            <w:tcW w:w="2430" w:type="dxa"/>
            <w:tcBorders>
              <w:top w:val="nil"/>
              <w:left w:val="nil"/>
              <w:bottom w:val="single" w:sz="4" w:space="0" w:color="auto"/>
              <w:right w:val="nil"/>
            </w:tcBorders>
            <w:shd w:val="clear" w:color="auto" w:fill="FFFFFF"/>
            <w:noWrap/>
            <w:vAlign w:val="center"/>
          </w:tcPr>
          <w:p w14:paraId="516D41B1" w14:textId="2F01DB75" w:rsidR="00A43242" w:rsidRPr="00A33137" w:rsidRDefault="00B7184D" w:rsidP="00215EB4">
            <w:pPr>
              <w:spacing w:after="0" w:line="240" w:lineRule="auto"/>
              <w:ind w:firstLine="75"/>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 xml:space="preserve"> </w:t>
            </w:r>
            <w:r w:rsidR="00A43242" w:rsidRPr="00A33137">
              <w:rPr>
                <w:rFonts w:ascii="Times New Roman" w:hAnsi="Times New Roman" w:cs="Times New Roman"/>
                <w:color w:val="0D0D0D" w:themeColor="text1" w:themeTint="F2"/>
                <w:sz w:val="14"/>
                <w:szCs w:val="14"/>
              </w:rPr>
              <w:t>20-34 (referent)</w:t>
            </w:r>
          </w:p>
        </w:tc>
        <w:tc>
          <w:tcPr>
            <w:tcW w:w="1800" w:type="dxa"/>
            <w:tcBorders>
              <w:top w:val="nil"/>
              <w:left w:val="nil"/>
              <w:bottom w:val="single" w:sz="4" w:space="0" w:color="auto"/>
              <w:right w:val="nil"/>
            </w:tcBorders>
            <w:shd w:val="clear" w:color="auto" w:fill="FFFFFF"/>
            <w:noWrap/>
            <w:vAlign w:val="center"/>
          </w:tcPr>
          <w:p w14:paraId="677DFD5D"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c>
          <w:tcPr>
            <w:tcW w:w="1940" w:type="dxa"/>
            <w:tcBorders>
              <w:top w:val="nil"/>
              <w:left w:val="nil"/>
              <w:bottom w:val="single" w:sz="4" w:space="0" w:color="auto"/>
              <w:right w:val="nil"/>
            </w:tcBorders>
            <w:shd w:val="clear" w:color="auto" w:fill="FFFFFF"/>
            <w:vAlign w:val="center"/>
          </w:tcPr>
          <w:p w14:paraId="676DBF5C"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c>
          <w:tcPr>
            <w:tcW w:w="2200" w:type="dxa"/>
            <w:tcBorders>
              <w:top w:val="nil"/>
              <w:left w:val="nil"/>
              <w:bottom w:val="single" w:sz="4" w:space="0" w:color="auto"/>
              <w:right w:val="nil"/>
            </w:tcBorders>
            <w:shd w:val="clear" w:color="auto" w:fill="FFFFFF"/>
            <w:noWrap/>
            <w:vAlign w:val="center"/>
          </w:tcPr>
          <w:p w14:paraId="78531FCF"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c>
          <w:tcPr>
            <w:tcW w:w="932" w:type="dxa"/>
            <w:tcBorders>
              <w:top w:val="nil"/>
              <w:left w:val="nil"/>
              <w:bottom w:val="single" w:sz="4" w:space="0" w:color="auto"/>
              <w:right w:val="nil"/>
            </w:tcBorders>
            <w:shd w:val="clear" w:color="auto" w:fill="FFFFFF"/>
            <w:noWrap/>
            <w:vAlign w:val="center"/>
          </w:tcPr>
          <w:p w14:paraId="27F83DEA"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r>
      <w:tr w:rsidR="0067103E" w:rsidRPr="00A33137" w14:paraId="6DECA462" w14:textId="77777777" w:rsidTr="00150609">
        <w:trPr>
          <w:trHeight w:val="245"/>
          <w:jc w:val="center"/>
        </w:trPr>
        <w:tc>
          <w:tcPr>
            <w:tcW w:w="2430" w:type="dxa"/>
            <w:tcBorders>
              <w:top w:val="single" w:sz="4" w:space="0" w:color="auto"/>
              <w:left w:val="nil"/>
              <w:bottom w:val="single" w:sz="4" w:space="0" w:color="auto"/>
            </w:tcBorders>
            <w:shd w:val="clear" w:color="auto" w:fill="DBE5F1"/>
            <w:noWrap/>
            <w:vAlign w:val="center"/>
            <w:hideMark/>
          </w:tcPr>
          <w:p w14:paraId="3E9367EC" w14:textId="77777777" w:rsidR="00A43242" w:rsidRPr="00A33137" w:rsidRDefault="00A43242" w:rsidP="00215EB4">
            <w:pPr>
              <w:spacing w:after="0" w:line="240" w:lineRule="auto"/>
              <w:ind w:firstLine="75"/>
              <w:rPr>
                <w:rFonts w:ascii="Times New Roman" w:hAnsi="Times New Roman" w:cs="Times New Roman"/>
                <w:b/>
                <w:bCs/>
                <w:color w:val="0D0D0D" w:themeColor="text1" w:themeTint="F2"/>
                <w:sz w:val="14"/>
                <w:szCs w:val="14"/>
              </w:rPr>
            </w:pPr>
            <w:r w:rsidRPr="00A33137">
              <w:rPr>
                <w:rFonts w:ascii="Times New Roman" w:hAnsi="Times New Roman" w:cs="Times New Roman"/>
                <w:b/>
                <w:bCs/>
                <w:color w:val="0D0D0D" w:themeColor="text1" w:themeTint="F2"/>
                <w:sz w:val="14"/>
                <w:szCs w:val="14"/>
              </w:rPr>
              <w:t xml:space="preserve">Unintended Pregnancy </w:t>
            </w:r>
          </w:p>
        </w:tc>
        <w:tc>
          <w:tcPr>
            <w:tcW w:w="1800" w:type="dxa"/>
            <w:tcBorders>
              <w:top w:val="single" w:sz="4" w:space="0" w:color="auto"/>
              <w:bottom w:val="single" w:sz="4" w:space="0" w:color="auto"/>
            </w:tcBorders>
            <w:shd w:val="clear" w:color="auto" w:fill="DBE5F1"/>
            <w:noWrap/>
            <w:vAlign w:val="center"/>
          </w:tcPr>
          <w:p w14:paraId="3806AB44" w14:textId="77777777" w:rsidR="00A43242" w:rsidRPr="00A33137" w:rsidRDefault="00A43242" w:rsidP="00215EB4">
            <w:pPr>
              <w:spacing w:after="0" w:line="240" w:lineRule="auto"/>
              <w:ind w:firstLine="75"/>
              <w:jc w:val="center"/>
              <w:rPr>
                <w:rFonts w:ascii="Times New Roman" w:hAnsi="Times New Roman" w:cs="Times New Roman"/>
                <w:b/>
                <w:bCs/>
                <w:color w:val="0D0D0D" w:themeColor="text1" w:themeTint="F2"/>
                <w:sz w:val="14"/>
                <w:szCs w:val="14"/>
              </w:rPr>
            </w:pPr>
          </w:p>
        </w:tc>
        <w:tc>
          <w:tcPr>
            <w:tcW w:w="1940" w:type="dxa"/>
            <w:tcBorders>
              <w:top w:val="single" w:sz="4" w:space="0" w:color="auto"/>
              <w:bottom w:val="single" w:sz="4" w:space="0" w:color="auto"/>
            </w:tcBorders>
            <w:shd w:val="clear" w:color="auto" w:fill="DBE5F1"/>
            <w:vAlign w:val="center"/>
          </w:tcPr>
          <w:p w14:paraId="72E52412" w14:textId="77777777" w:rsidR="00A43242" w:rsidRPr="00A33137" w:rsidRDefault="00A43242" w:rsidP="00215EB4">
            <w:pPr>
              <w:spacing w:after="0" w:line="240" w:lineRule="auto"/>
              <w:ind w:firstLine="75"/>
              <w:jc w:val="center"/>
              <w:rPr>
                <w:rFonts w:ascii="Times New Roman" w:hAnsi="Times New Roman" w:cs="Times New Roman"/>
                <w:b/>
                <w:bCs/>
                <w:color w:val="0D0D0D" w:themeColor="text1" w:themeTint="F2"/>
                <w:sz w:val="14"/>
                <w:szCs w:val="14"/>
              </w:rPr>
            </w:pPr>
          </w:p>
        </w:tc>
        <w:tc>
          <w:tcPr>
            <w:tcW w:w="2200" w:type="dxa"/>
            <w:tcBorders>
              <w:top w:val="single" w:sz="4" w:space="0" w:color="auto"/>
              <w:bottom w:val="single" w:sz="4" w:space="0" w:color="auto"/>
            </w:tcBorders>
            <w:shd w:val="clear" w:color="auto" w:fill="DBE5F1"/>
            <w:noWrap/>
            <w:vAlign w:val="center"/>
          </w:tcPr>
          <w:p w14:paraId="5BA5B49B" w14:textId="77777777" w:rsidR="00A43242" w:rsidRPr="00A33137" w:rsidRDefault="00A43242" w:rsidP="00215EB4">
            <w:pPr>
              <w:spacing w:after="0" w:line="240" w:lineRule="auto"/>
              <w:ind w:firstLine="75"/>
              <w:jc w:val="center"/>
              <w:rPr>
                <w:rFonts w:ascii="Times New Roman" w:hAnsi="Times New Roman" w:cs="Times New Roman"/>
                <w:b/>
                <w:bCs/>
                <w:color w:val="0D0D0D" w:themeColor="text1" w:themeTint="F2"/>
                <w:sz w:val="14"/>
                <w:szCs w:val="14"/>
              </w:rPr>
            </w:pPr>
          </w:p>
        </w:tc>
        <w:tc>
          <w:tcPr>
            <w:tcW w:w="932" w:type="dxa"/>
            <w:tcBorders>
              <w:top w:val="single" w:sz="4" w:space="0" w:color="auto"/>
              <w:bottom w:val="single" w:sz="4" w:space="0" w:color="auto"/>
              <w:right w:val="nil"/>
            </w:tcBorders>
            <w:shd w:val="clear" w:color="auto" w:fill="DBE5F1"/>
            <w:noWrap/>
            <w:vAlign w:val="center"/>
          </w:tcPr>
          <w:p w14:paraId="7F0E9810" w14:textId="77777777" w:rsidR="00A43242" w:rsidRPr="00A33137" w:rsidRDefault="00A43242" w:rsidP="00215EB4">
            <w:pPr>
              <w:spacing w:after="0" w:line="240" w:lineRule="auto"/>
              <w:ind w:firstLine="75"/>
              <w:jc w:val="center"/>
              <w:rPr>
                <w:rFonts w:ascii="Times New Roman" w:hAnsi="Times New Roman" w:cs="Times New Roman"/>
                <w:b/>
                <w:bCs/>
                <w:color w:val="0D0D0D" w:themeColor="text1" w:themeTint="F2"/>
                <w:sz w:val="14"/>
                <w:szCs w:val="14"/>
              </w:rPr>
            </w:pPr>
          </w:p>
        </w:tc>
      </w:tr>
      <w:tr w:rsidR="0067103E" w:rsidRPr="00A33137" w14:paraId="31772EEB" w14:textId="77777777" w:rsidTr="00150609">
        <w:trPr>
          <w:trHeight w:val="245"/>
          <w:jc w:val="center"/>
        </w:trPr>
        <w:tc>
          <w:tcPr>
            <w:tcW w:w="2430" w:type="dxa"/>
            <w:tcBorders>
              <w:top w:val="single" w:sz="4" w:space="0" w:color="auto"/>
              <w:left w:val="nil"/>
              <w:bottom w:val="nil"/>
            </w:tcBorders>
            <w:shd w:val="clear" w:color="auto" w:fill="FFFFFF"/>
            <w:noWrap/>
            <w:vAlign w:val="center"/>
          </w:tcPr>
          <w:p w14:paraId="2A6B2622" w14:textId="20611659" w:rsidR="00A43242" w:rsidRPr="00A33137" w:rsidRDefault="00B7184D" w:rsidP="00215EB4">
            <w:pPr>
              <w:spacing w:after="0" w:line="240" w:lineRule="auto"/>
              <w:ind w:firstLine="75"/>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 xml:space="preserve"> </w:t>
            </w:r>
            <w:r w:rsidR="00A43242" w:rsidRPr="00A33137">
              <w:rPr>
                <w:rFonts w:ascii="Times New Roman" w:hAnsi="Times New Roman" w:cs="Times New Roman"/>
                <w:color w:val="0D0D0D" w:themeColor="text1" w:themeTint="F2"/>
                <w:sz w:val="14"/>
                <w:szCs w:val="14"/>
              </w:rPr>
              <w:t>Yes</w:t>
            </w:r>
          </w:p>
        </w:tc>
        <w:tc>
          <w:tcPr>
            <w:tcW w:w="1800" w:type="dxa"/>
            <w:tcBorders>
              <w:top w:val="single" w:sz="4" w:space="0" w:color="auto"/>
              <w:bottom w:val="nil"/>
            </w:tcBorders>
            <w:shd w:val="clear" w:color="auto" w:fill="FFFFFF"/>
            <w:noWrap/>
            <w:vAlign w:val="center"/>
          </w:tcPr>
          <w:p w14:paraId="6BA2BACB"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2.2</w:t>
            </w:r>
          </w:p>
        </w:tc>
        <w:tc>
          <w:tcPr>
            <w:tcW w:w="1940" w:type="dxa"/>
            <w:tcBorders>
              <w:top w:val="single" w:sz="4" w:space="0" w:color="auto"/>
              <w:bottom w:val="nil"/>
            </w:tcBorders>
            <w:shd w:val="clear" w:color="auto" w:fill="FFFFFF"/>
            <w:vAlign w:val="center"/>
          </w:tcPr>
          <w:p w14:paraId="5CE4F2C8"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1.6</w:t>
            </w:r>
          </w:p>
        </w:tc>
        <w:tc>
          <w:tcPr>
            <w:tcW w:w="2200" w:type="dxa"/>
            <w:tcBorders>
              <w:top w:val="single" w:sz="4" w:space="0" w:color="auto"/>
              <w:bottom w:val="nil"/>
            </w:tcBorders>
            <w:shd w:val="clear" w:color="auto" w:fill="FFFFFF"/>
            <w:noWrap/>
            <w:vAlign w:val="center"/>
          </w:tcPr>
          <w:p w14:paraId="5642D85E"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3.1</w:t>
            </w:r>
          </w:p>
        </w:tc>
        <w:tc>
          <w:tcPr>
            <w:tcW w:w="932" w:type="dxa"/>
            <w:tcBorders>
              <w:top w:val="single" w:sz="4" w:space="0" w:color="auto"/>
              <w:bottom w:val="nil"/>
              <w:right w:val="nil"/>
            </w:tcBorders>
            <w:shd w:val="clear" w:color="auto" w:fill="FFFFFF"/>
            <w:noWrap/>
            <w:vAlign w:val="center"/>
          </w:tcPr>
          <w:p w14:paraId="5D7375B3"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&lt;0.0001</w:t>
            </w:r>
          </w:p>
        </w:tc>
      </w:tr>
      <w:tr w:rsidR="0067103E" w:rsidRPr="00A33137" w14:paraId="4D336516" w14:textId="77777777" w:rsidTr="00150609">
        <w:trPr>
          <w:trHeight w:val="245"/>
          <w:jc w:val="center"/>
        </w:trPr>
        <w:tc>
          <w:tcPr>
            <w:tcW w:w="2430" w:type="dxa"/>
            <w:tcBorders>
              <w:top w:val="nil"/>
              <w:left w:val="nil"/>
              <w:bottom w:val="single" w:sz="4" w:space="0" w:color="auto"/>
            </w:tcBorders>
            <w:shd w:val="clear" w:color="auto" w:fill="FFFFFF"/>
            <w:noWrap/>
            <w:vAlign w:val="center"/>
          </w:tcPr>
          <w:p w14:paraId="444FAD83" w14:textId="544163F0" w:rsidR="00A43242" w:rsidRPr="00A33137" w:rsidDel="00572639" w:rsidRDefault="00B7184D" w:rsidP="00215EB4">
            <w:pPr>
              <w:spacing w:after="0" w:line="240" w:lineRule="auto"/>
              <w:ind w:firstLine="75"/>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 xml:space="preserve"> </w:t>
            </w:r>
            <w:r w:rsidR="00A43242" w:rsidRPr="00A33137">
              <w:rPr>
                <w:rFonts w:ascii="Times New Roman" w:hAnsi="Times New Roman" w:cs="Times New Roman"/>
                <w:color w:val="0D0D0D" w:themeColor="text1" w:themeTint="F2"/>
                <w:sz w:val="14"/>
                <w:szCs w:val="14"/>
              </w:rPr>
              <w:t>No (referent)</w:t>
            </w:r>
          </w:p>
        </w:tc>
        <w:tc>
          <w:tcPr>
            <w:tcW w:w="1800" w:type="dxa"/>
            <w:tcBorders>
              <w:top w:val="nil"/>
              <w:bottom w:val="single" w:sz="4" w:space="0" w:color="auto"/>
            </w:tcBorders>
            <w:shd w:val="clear" w:color="auto" w:fill="FFFFFF"/>
            <w:noWrap/>
            <w:vAlign w:val="center"/>
          </w:tcPr>
          <w:p w14:paraId="3FC040A6"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c>
          <w:tcPr>
            <w:tcW w:w="1940" w:type="dxa"/>
            <w:tcBorders>
              <w:top w:val="nil"/>
              <w:bottom w:val="single" w:sz="4" w:space="0" w:color="auto"/>
            </w:tcBorders>
            <w:shd w:val="clear" w:color="auto" w:fill="FFFFFF"/>
            <w:vAlign w:val="center"/>
          </w:tcPr>
          <w:p w14:paraId="4D7CF3C6"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c>
          <w:tcPr>
            <w:tcW w:w="2200" w:type="dxa"/>
            <w:tcBorders>
              <w:top w:val="nil"/>
              <w:bottom w:val="single" w:sz="4" w:space="0" w:color="auto"/>
            </w:tcBorders>
            <w:shd w:val="clear" w:color="auto" w:fill="FFFFFF"/>
            <w:noWrap/>
            <w:vAlign w:val="center"/>
          </w:tcPr>
          <w:p w14:paraId="4DA0DA1B"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c>
          <w:tcPr>
            <w:tcW w:w="932" w:type="dxa"/>
            <w:tcBorders>
              <w:top w:val="nil"/>
              <w:bottom w:val="single" w:sz="4" w:space="0" w:color="auto"/>
              <w:right w:val="nil"/>
            </w:tcBorders>
            <w:shd w:val="clear" w:color="auto" w:fill="FFFFFF"/>
            <w:noWrap/>
            <w:vAlign w:val="center"/>
          </w:tcPr>
          <w:p w14:paraId="2EDC1C38"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r>
      <w:tr w:rsidR="0067103E" w:rsidRPr="00A33137" w14:paraId="69068C55" w14:textId="77777777" w:rsidTr="00150609">
        <w:trPr>
          <w:trHeight w:val="245"/>
          <w:jc w:val="center"/>
        </w:trPr>
        <w:tc>
          <w:tcPr>
            <w:tcW w:w="2430" w:type="dxa"/>
            <w:tcBorders>
              <w:top w:val="single" w:sz="4" w:space="0" w:color="auto"/>
              <w:left w:val="nil"/>
              <w:bottom w:val="single" w:sz="4" w:space="0" w:color="auto"/>
            </w:tcBorders>
            <w:shd w:val="clear" w:color="auto" w:fill="DBE5F1"/>
            <w:noWrap/>
            <w:vAlign w:val="center"/>
          </w:tcPr>
          <w:p w14:paraId="47B9E78A" w14:textId="77777777" w:rsidR="00A43242" w:rsidRPr="00A33137" w:rsidRDefault="00A43242" w:rsidP="00215EB4">
            <w:pPr>
              <w:spacing w:after="0" w:line="240" w:lineRule="auto"/>
              <w:ind w:firstLine="75"/>
              <w:rPr>
                <w:rFonts w:ascii="Times New Roman" w:hAnsi="Times New Roman" w:cs="Times New Roman"/>
                <w:b/>
                <w:bCs/>
                <w:color w:val="0D0D0D" w:themeColor="text1" w:themeTint="F2"/>
                <w:sz w:val="14"/>
                <w:szCs w:val="14"/>
              </w:rPr>
            </w:pPr>
            <w:r w:rsidRPr="00A33137">
              <w:rPr>
                <w:rFonts w:ascii="Times New Roman" w:hAnsi="Times New Roman" w:cs="Times New Roman"/>
                <w:b/>
                <w:bCs/>
                <w:color w:val="0D0D0D" w:themeColor="text1" w:themeTint="F2"/>
                <w:sz w:val="14"/>
                <w:szCs w:val="14"/>
              </w:rPr>
              <w:t>BMI</w:t>
            </w:r>
            <w:r w:rsidRPr="00A33137">
              <w:rPr>
                <w:rFonts w:ascii="Times New Roman" w:hAnsi="Times New Roman" w:cs="Times New Roman"/>
                <w:b/>
                <w:bCs/>
                <w:color w:val="0D0D0D" w:themeColor="text1" w:themeTint="F2"/>
                <w:sz w:val="14"/>
                <w:szCs w:val="14"/>
                <w:vertAlign w:val="superscript"/>
              </w:rPr>
              <w:t>2</w:t>
            </w:r>
          </w:p>
        </w:tc>
        <w:tc>
          <w:tcPr>
            <w:tcW w:w="1800" w:type="dxa"/>
            <w:tcBorders>
              <w:top w:val="single" w:sz="4" w:space="0" w:color="auto"/>
              <w:bottom w:val="single" w:sz="4" w:space="0" w:color="auto"/>
            </w:tcBorders>
            <w:shd w:val="clear" w:color="auto" w:fill="DBE5F1"/>
            <w:noWrap/>
            <w:vAlign w:val="center"/>
          </w:tcPr>
          <w:p w14:paraId="41F47E36"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c>
          <w:tcPr>
            <w:tcW w:w="1940" w:type="dxa"/>
            <w:tcBorders>
              <w:top w:val="single" w:sz="4" w:space="0" w:color="auto"/>
              <w:bottom w:val="single" w:sz="4" w:space="0" w:color="auto"/>
            </w:tcBorders>
            <w:shd w:val="clear" w:color="auto" w:fill="DBE5F1"/>
            <w:vAlign w:val="center"/>
          </w:tcPr>
          <w:p w14:paraId="5B9AB8BB"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c>
          <w:tcPr>
            <w:tcW w:w="2200" w:type="dxa"/>
            <w:tcBorders>
              <w:top w:val="single" w:sz="4" w:space="0" w:color="auto"/>
              <w:bottom w:val="single" w:sz="4" w:space="0" w:color="auto"/>
            </w:tcBorders>
            <w:shd w:val="clear" w:color="auto" w:fill="DBE5F1"/>
            <w:noWrap/>
            <w:vAlign w:val="center"/>
          </w:tcPr>
          <w:p w14:paraId="59ADB2FA"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c>
          <w:tcPr>
            <w:tcW w:w="932" w:type="dxa"/>
            <w:tcBorders>
              <w:top w:val="single" w:sz="4" w:space="0" w:color="auto"/>
              <w:bottom w:val="single" w:sz="4" w:space="0" w:color="auto"/>
              <w:right w:val="nil"/>
            </w:tcBorders>
            <w:shd w:val="clear" w:color="auto" w:fill="DBE5F1"/>
            <w:noWrap/>
            <w:vAlign w:val="center"/>
          </w:tcPr>
          <w:p w14:paraId="77B800E0"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0.0187</w:t>
            </w:r>
          </w:p>
        </w:tc>
      </w:tr>
      <w:tr w:rsidR="0067103E" w:rsidRPr="00A33137" w14:paraId="64A6818D" w14:textId="77777777" w:rsidTr="00150609">
        <w:trPr>
          <w:trHeight w:val="245"/>
          <w:jc w:val="center"/>
        </w:trPr>
        <w:tc>
          <w:tcPr>
            <w:tcW w:w="2430" w:type="dxa"/>
            <w:tcBorders>
              <w:top w:val="single" w:sz="4" w:space="0" w:color="auto"/>
              <w:left w:val="nil"/>
              <w:bottom w:val="nil"/>
            </w:tcBorders>
            <w:shd w:val="clear" w:color="auto" w:fill="FFFFFF"/>
            <w:noWrap/>
            <w:vAlign w:val="center"/>
          </w:tcPr>
          <w:p w14:paraId="3B427591" w14:textId="31D95054" w:rsidR="00A43242" w:rsidRPr="00A33137" w:rsidRDefault="00B7184D" w:rsidP="00215EB4">
            <w:pPr>
              <w:spacing w:after="0" w:line="240" w:lineRule="auto"/>
              <w:ind w:firstLine="75"/>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 xml:space="preserve"> </w:t>
            </w:r>
            <w:r w:rsidR="00A43242" w:rsidRPr="00A33137">
              <w:rPr>
                <w:rFonts w:ascii="Times New Roman" w:hAnsi="Times New Roman" w:cs="Times New Roman"/>
                <w:color w:val="0D0D0D" w:themeColor="text1" w:themeTint="F2"/>
                <w:sz w:val="14"/>
                <w:szCs w:val="14"/>
              </w:rPr>
              <w:t>Underweight (&lt;18.5)</w:t>
            </w:r>
          </w:p>
        </w:tc>
        <w:tc>
          <w:tcPr>
            <w:tcW w:w="1800" w:type="dxa"/>
            <w:tcBorders>
              <w:top w:val="single" w:sz="4" w:space="0" w:color="auto"/>
              <w:bottom w:val="nil"/>
            </w:tcBorders>
            <w:shd w:val="clear" w:color="auto" w:fill="FFFFFF"/>
            <w:noWrap/>
            <w:vAlign w:val="center"/>
          </w:tcPr>
          <w:p w14:paraId="7FA50999"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4.0</w:t>
            </w:r>
          </w:p>
        </w:tc>
        <w:tc>
          <w:tcPr>
            <w:tcW w:w="1940" w:type="dxa"/>
            <w:tcBorders>
              <w:top w:val="single" w:sz="4" w:space="0" w:color="auto"/>
              <w:bottom w:val="nil"/>
            </w:tcBorders>
            <w:shd w:val="clear" w:color="auto" w:fill="FFFFFF"/>
            <w:vAlign w:val="center"/>
          </w:tcPr>
          <w:p w14:paraId="796E2F2F"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1.1</w:t>
            </w:r>
          </w:p>
        </w:tc>
        <w:tc>
          <w:tcPr>
            <w:tcW w:w="2200" w:type="dxa"/>
            <w:tcBorders>
              <w:top w:val="single" w:sz="4" w:space="0" w:color="auto"/>
              <w:bottom w:val="nil"/>
            </w:tcBorders>
            <w:shd w:val="clear" w:color="auto" w:fill="FFFFFF"/>
            <w:noWrap/>
            <w:vAlign w:val="center"/>
          </w:tcPr>
          <w:p w14:paraId="131520FA"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14.9</w:t>
            </w:r>
          </w:p>
        </w:tc>
        <w:tc>
          <w:tcPr>
            <w:tcW w:w="932" w:type="dxa"/>
            <w:tcBorders>
              <w:top w:val="single" w:sz="4" w:space="0" w:color="auto"/>
              <w:bottom w:val="nil"/>
              <w:right w:val="nil"/>
            </w:tcBorders>
            <w:shd w:val="clear" w:color="auto" w:fill="FFFFFF"/>
            <w:noWrap/>
            <w:vAlign w:val="center"/>
          </w:tcPr>
          <w:p w14:paraId="2C9ED6E3"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0.111</w:t>
            </w:r>
          </w:p>
        </w:tc>
      </w:tr>
      <w:tr w:rsidR="0067103E" w:rsidRPr="00A33137" w14:paraId="17ADB4B9" w14:textId="77777777" w:rsidTr="00150609">
        <w:trPr>
          <w:trHeight w:val="245"/>
          <w:jc w:val="center"/>
        </w:trPr>
        <w:tc>
          <w:tcPr>
            <w:tcW w:w="2430" w:type="dxa"/>
            <w:tcBorders>
              <w:top w:val="nil"/>
              <w:left w:val="nil"/>
              <w:bottom w:val="nil"/>
            </w:tcBorders>
            <w:shd w:val="clear" w:color="auto" w:fill="FFFFFF"/>
            <w:noWrap/>
            <w:vAlign w:val="center"/>
          </w:tcPr>
          <w:p w14:paraId="62C4FC2D" w14:textId="7AD9550F" w:rsidR="00A43242" w:rsidRPr="00A33137" w:rsidRDefault="00B7184D" w:rsidP="00215EB4">
            <w:pPr>
              <w:spacing w:after="0" w:line="240" w:lineRule="auto"/>
              <w:ind w:firstLine="75"/>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 xml:space="preserve"> </w:t>
            </w:r>
            <w:r w:rsidR="00A43242" w:rsidRPr="00A33137">
              <w:rPr>
                <w:rFonts w:ascii="Times New Roman" w:hAnsi="Times New Roman" w:cs="Times New Roman"/>
                <w:color w:val="0D0D0D" w:themeColor="text1" w:themeTint="F2"/>
                <w:sz w:val="14"/>
                <w:szCs w:val="14"/>
              </w:rPr>
              <w:t>Overweight (25.0-29.9)</w:t>
            </w:r>
          </w:p>
        </w:tc>
        <w:tc>
          <w:tcPr>
            <w:tcW w:w="1800" w:type="dxa"/>
            <w:tcBorders>
              <w:top w:val="nil"/>
              <w:bottom w:val="nil"/>
            </w:tcBorders>
            <w:shd w:val="clear" w:color="auto" w:fill="FFFFFF"/>
            <w:noWrap/>
            <w:vAlign w:val="center"/>
          </w:tcPr>
          <w:p w14:paraId="3A0B3126"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1.9</w:t>
            </w:r>
          </w:p>
        </w:tc>
        <w:tc>
          <w:tcPr>
            <w:tcW w:w="1940" w:type="dxa"/>
            <w:tcBorders>
              <w:top w:val="nil"/>
              <w:bottom w:val="nil"/>
            </w:tcBorders>
            <w:shd w:val="clear" w:color="auto" w:fill="FFFFFF"/>
            <w:vAlign w:val="center"/>
          </w:tcPr>
          <w:p w14:paraId="5A6960BC"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1.2</w:t>
            </w:r>
          </w:p>
        </w:tc>
        <w:tc>
          <w:tcPr>
            <w:tcW w:w="2200" w:type="dxa"/>
            <w:tcBorders>
              <w:top w:val="nil"/>
              <w:bottom w:val="nil"/>
            </w:tcBorders>
            <w:shd w:val="clear" w:color="auto" w:fill="FFFFFF"/>
            <w:noWrap/>
            <w:vAlign w:val="center"/>
          </w:tcPr>
          <w:p w14:paraId="17B0F5A6"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3.0</w:t>
            </w:r>
          </w:p>
        </w:tc>
        <w:tc>
          <w:tcPr>
            <w:tcW w:w="932" w:type="dxa"/>
            <w:tcBorders>
              <w:top w:val="nil"/>
              <w:bottom w:val="nil"/>
              <w:right w:val="nil"/>
            </w:tcBorders>
            <w:shd w:val="clear" w:color="auto" w:fill="FFFFFF"/>
            <w:noWrap/>
            <w:vAlign w:val="center"/>
          </w:tcPr>
          <w:p w14:paraId="7ACCA39D"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0.852</w:t>
            </w:r>
          </w:p>
        </w:tc>
      </w:tr>
      <w:tr w:rsidR="0067103E" w:rsidRPr="00A33137" w14:paraId="0F5A78FF" w14:textId="77777777" w:rsidTr="00150609">
        <w:trPr>
          <w:trHeight w:val="245"/>
          <w:jc w:val="center"/>
        </w:trPr>
        <w:tc>
          <w:tcPr>
            <w:tcW w:w="2430" w:type="dxa"/>
            <w:tcBorders>
              <w:top w:val="nil"/>
              <w:left w:val="nil"/>
              <w:bottom w:val="nil"/>
            </w:tcBorders>
            <w:shd w:val="clear" w:color="auto" w:fill="FFFFFF"/>
            <w:noWrap/>
            <w:vAlign w:val="center"/>
          </w:tcPr>
          <w:p w14:paraId="7DFAEC41" w14:textId="058882C4" w:rsidR="00A43242" w:rsidRPr="00A33137" w:rsidRDefault="00B7184D" w:rsidP="00215EB4">
            <w:pPr>
              <w:spacing w:after="0" w:line="240" w:lineRule="auto"/>
              <w:ind w:firstLine="75"/>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 xml:space="preserve"> </w:t>
            </w:r>
            <w:r w:rsidR="00A43242" w:rsidRPr="00A33137">
              <w:rPr>
                <w:rFonts w:ascii="Times New Roman" w:hAnsi="Times New Roman" w:cs="Times New Roman"/>
                <w:color w:val="0D0D0D" w:themeColor="text1" w:themeTint="F2"/>
                <w:sz w:val="14"/>
                <w:szCs w:val="14"/>
              </w:rPr>
              <w:t xml:space="preserve">Obese (≥30) </w:t>
            </w:r>
          </w:p>
        </w:tc>
        <w:tc>
          <w:tcPr>
            <w:tcW w:w="1800" w:type="dxa"/>
            <w:tcBorders>
              <w:top w:val="nil"/>
              <w:bottom w:val="nil"/>
            </w:tcBorders>
            <w:shd w:val="clear" w:color="auto" w:fill="FFFFFF"/>
            <w:noWrap/>
            <w:vAlign w:val="center"/>
          </w:tcPr>
          <w:p w14:paraId="1E466BA8"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1.5</w:t>
            </w:r>
          </w:p>
        </w:tc>
        <w:tc>
          <w:tcPr>
            <w:tcW w:w="1940" w:type="dxa"/>
            <w:tcBorders>
              <w:top w:val="nil"/>
              <w:bottom w:val="nil"/>
            </w:tcBorders>
            <w:shd w:val="clear" w:color="auto" w:fill="FFFFFF"/>
            <w:vAlign w:val="center"/>
          </w:tcPr>
          <w:p w14:paraId="0E9CD132"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0.9</w:t>
            </w:r>
          </w:p>
        </w:tc>
        <w:tc>
          <w:tcPr>
            <w:tcW w:w="2200" w:type="dxa"/>
            <w:tcBorders>
              <w:top w:val="nil"/>
              <w:bottom w:val="nil"/>
            </w:tcBorders>
            <w:shd w:val="clear" w:color="auto" w:fill="FFFFFF"/>
            <w:noWrap/>
            <w:vAlign w:val="center"/>
          </w:tcPr>
          <w:p w14:paraId="31121161"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2.3</w:t>
            </w:r>
          </w:p>
        </w:tc>
        <w:tc>
          <w:tcPr>
            <w:tcW w:w="932" w:type="dxa"/>
            <w:tcBorders>
              <w:top w:val="nil"/>
              <w:bottom w:val="nil"/>
              <w:right w:val="nil"/>
            </w:tcBorders>
            <w:shd w:val="clear" w:color="auto" w:fill="FFFFFF"/>
            <w:noWrap/>
            <w:vAlign w:val="center"/>
          </w:tcPr>
          <w:p w14:paraId="1D318225"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0.295</w:t>
            </w:r>
          </w:p>
        </w:tc>
      </w:tr>
      <w:tr w:rsidR="0067103E" w:rsidRPr="00A33137" w14:paraId="2D5A083F" w14:textId="77777777" w:rsidTr="00150609">
        <w:trPr>
          <w:trHeight w:val="245"/>
          <w:jc w:val="center"/>
        </w:trPr>
        <w:tc>
          <w:tcPr>
            <w:tcW w:w="2430" w:type="dxa"/>
            <w:tcBorders>
              <w:top w:val="nil"/>
              <w:left w:val="nil"/>
              <w:bottom w:val="single" w:sz="4" w:space="0" w:color="auto"/>
            </w:tcBorders>
            <w:shd w:val="clear" w:color="auto" w:fill="FFFFFF"/>
            <w:noWrap/>
            <w:vAlign w:val="center"/>
          </w:tcPr>
          <w:p w14:paraId="1CE080EB" w14:textId="54EA9067" w:rsidR="00A43242" w:rsidRPr="00A33137" w:rsidRDefault="00B7184D" w:rsidP="00215EB4">
            <w:pPr>
              <w:spacing w:after="0" w:line="240" w:lineRule="auto"/>
              <w:ind w:firstLine="75"/>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 xml:space="preserve"> </w:t>
            </w:r>
            <w:r w:rsidR="00A43242" w:rsidRPr="00A33137">
              <w:rPr>
                <w:rFonts w:ascii="Times New Roman" w:hAnsi="Times New Roman" w:cs="Times New Roman"/>
                <w:color w:val="0D0D0D" w:themeColor="text1" w:themeTint="F2"/>
                <w:sz w:val="14"/>
                <w:szCs w:val="14"/>
              </w:rPr>
              <w:t>Normal Weight (18.5-24.9) (referent)</w:t>
            </w:r>
          </w:p>
        </w:tc>
        <w:tc>
          <w:tcPr>
            <w:tcW w:w="1800" w:type="dxa"/>
            <w:tcBorders>
              <w:top w:val="nil"/>
              <w:bottom w:val="single" w:sz="4" w:space="0" w:color="auto"/>
            </w:tcBorders>
            <w:shd w:val="clear" w:color="auto" w:fill="FFFFFF"/>
            <w:noWrap/>
            <w:vAlign w:val="center"/>
          </w:tcPr>
          <w:p w14:paraId="6BBE6646"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c>
          <w:tcPr>
            <w:tcW w:w="1940" w:type="dxa"/>
            <w:tcBorders>
              <w:top w:val="nil"/>
              <w:bottom w:val="single" w:sz="4" w:space="0" w:color="auto"/>
            </w:tcBorders>
            <w:shd w:val="clear" w:color="auto" w:fill="FFFFFF"/>
            <w:vAlign w:val="center"/>
          </w:tcPr>
          <w:p w14:paraId="02668066"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c>
          <w:tcPr>
            <w:tcW w:w="2200" w:type="dxa"/>
            <w:tcBorders>
              <w:top w:val="nil"/>
              <w:bottom w:val="single" w:sz="4" w:space="0" w:color="auto"/>
            </w:tcBorders>
            <w:shd w:val="clear" w:color="auto" w:fill="FFFFFF"/>
            <w:noWrap/>
            <w:vAlign w:val="center"/>
          </w:tcPr>
          <w:p w14:paraId="31586B00"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c>
          <w:tcPr>
            <w:tcW w:w="932" w:type="dxa"/>
            <w:tcBorders>
              <w:top w:val="nil"/>
              <w:bottom w:val="single" w:sz="4" w:space="0" w:color="auto"/>
              <w:right w:val="nil"/>
            </w:tcBorders>
            <w:shd w:val="clear" w:color="auto" w:fill="FFFFFF"/>
            <w:noWrap/>
            <w:vAlign w:val="center"/>
          </w:tcPr>
          <w:p w14:paraId="280D9D58"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r>
      <w:tr w:rsidR="0067103E" w:rsidRPr="00A33137" w14:paraId="3809F86D" w14:textId="77777777" w:rsidTr="00150609">
        <w:trPr>
          <w:trHeight w:val="245"/>
          <w:jc w:val="center"/>
        </w:trPr>
        <w:tc>
          <w:tcPr>
            <w:tcW w:w="2430" w:type="dxa"/>
            <w:tcBorders>
              <w:top w:val="single" w:sz="4" w:space="0" w:color="auto"/>
              <w:left w:val="nil"/>
              <w:bottom w:val="single" w:sz="4" w:space="0" w:color="auto"/>
            </w:tcBorders>
            <w:shd w:val="clear" w:color="auto" w:fill="DBE5F1"/>
            <w:noWrap/>
            <w:vAlign w:val="center"/>
            <w:hideMark/>
          </w:tcPr>
          <w:p w14:paraId="71FB131A" w14:textId="77777777" w:rsidR="00A43242" w:rsidRPr="00A33137" w:rsidRDefault="00A43242" w:rsidP="00215EB4">
            <w:pPr>
              <w:spacing w:after="0" w:line="240" w:lineRule="auto"/>
              <w:ind w:firstLine="75"/>
              <w:rPr>
                <w:rFonts w:ascii="Times New Roman" w:hAnsi="Times New Roman" w:cs="Times New Roman"/>
                <w:b/>
                <w:bCs/>
                <w:color w:val="0D0D0D" w:themeColor="text1" w:themeTint="F2"/>
                <w:sz w:val="14"/>
                <w:szCs w:val="14"/>
              </w:rPr>
            </w:pPr>
            <w:r w:rsidRPr="00A33137">
              <w:rPr>
                <w:rFonts w:ascii="Times New Roman" w:hAnsi="Times New Roman" w:cs="Times New Roman"/>
                <w:b/>
                <w:bCs/>
                <w:color w:val="0D0D0D" w:themeColor="text1" w:themeTint="F2"/>
                <w:sz w:val="14"/>
                <w:szCs w:val="14"/>
              </w:rPr>
              <w:t>History of Depression</w:t>
            </w:r>
          </w:p>
        </w:tc>
        <w:tc>
          <w:tcPr>
            <w:tcW w:w="1800" w:type="dxa"/>
            <w:tcBorders>
              <w:top w:val="single" w:sz="4" w:space="0" w:color="auto"/>
              <w:bottom w:val="single" w:sz="4" w:space="0" w:color="auto"/>
            </w:tcBorders>
            <w:shd w:val="clear" w:color="auto" w:fill="DBE5F1"/>
            <w:noWrap/>
            <w:vAlign w:val="center"/>
          </w:tcPr>
          <w:p w14:paraId="4818D1D1" w14:textId="77777777" w:rsidR="00A43242" w:rsidRPr="00A33137" w:rsidRDefault="00A43242" w:rsidP="00215EB4">
            <w:pPr>
              <w:spacing w:after="0" w:line="240" w:lineRule="auto"/>
              <w:ind w:firstLine="75"/>
              <w:jc w:val="center"/>
              <w:rPr>
                <w:rFonts w:ascii="Times New Roman" w:hAnsi="Times New Roman" w:cs="Times New Roman"/>
                <w:b/>
                <w:bCs/>
                <w:color w:val="0D0D0D" w:themeColor="text1" w:themeTint="F2"/>
                <w:sz w:val="14"/>
                <w:szCs w:val="14"/>
              </w:rPr>
            </w:pPr>
          </w:p>
        </w:tc>
        <w:tc>
          <w:tcPr>
            <w:tcW w:w="1940" w:type="dxa"/>
            <w:tcBorders>
              <w:top w:val="single" w:sz="4" w:space="0" w:color="auto"/>
              <w:bottom w:val="single" w:sz="4" w:space="0" w:color="auto"/>
            </w:tcBorders>
            <w:shd w:val="clear" w:color="auto" w:fill="DBE5F1"/>
            <w:vAlign w:val="center"/>
          </w:tcPr>
          <w:p w14:paraId="7B36250D" w14:textId="77777777" w:rsidR="00A43242" w:rsidRPr="00A33137" w:rsidRDefault="00A43242" w:rsidP="00215EB4">
            <w:pPr>
              <w:spacing w:after="0" w:line="240" w:lineRule="auto"/>
              <w:ind w:firstLine="75"/>
              <w:jc w:val="center"/>
              <w:rPr>
                <w:rFonts w:ascii="Times New Roman" w:hAnsi="Times New Roman" w:cs="Times New Roman"/>
                <w:b/>
                <w:bCs/>
                <w:color w:val="0D0D0D" w:themeColor="text1" w:themeTint="F2"/>
                <w:sz w:val="14"/>
                <w:szCs w:val="14"/>
              </w:rPr>
            </w:pPr>
          </w:p>
        </w:tc>
        <w:tc>
          <w:tcPr>
            <w:tcW w:w="2200" w:type="dxa"/>
            <w:tcBorders>
              <w:top w:val="single" w:sz="4" w:space="0" w:color="auto"/>
              <w:bottom w:val="single" w:sz="4" w:space="0" w:color="auto"/>
            </w:tcBorders>
            <w:shd w:val="clear" w:color="auto" w:fill="DBE5F1"/>
            <w:noWrap/>
            <w:vAlign w:val="center"/>
          </w:tcPr>
          <w:p w14:paraId="673853AA" w14:textId="77777777" w:rsidR="00A43242" w:rsidRPr="00A33137" w:rsidRDefault="00A43242" w:rsidP="00215EB4">
            <w:pPr>
              <w:spacing w:after="0" w:line="240" w:lineRule="auto"/>
              <w:ind w:firstLine="75"/>
              <w:jc w:val="center"/>
              <w:rPr>
                <w:rFonts w:ascii="Times New Roman" w:hAnsi="Times New Roman" w:cs="Times New Roman"/>
                <w:b/>
                <w:bCs/>
                <w:color w:val="0D0D0D" w:themeColor="text1" w:themeTint="F2"/>
                <w:sz w:val="14"/>
                <w:szCs w:val="14"/>
              </w:rPr>
            </w:pPr>
          </w:p>
        </w:tc>
        <w:tc>
          <w:tcPr>
            <w:tcW w:w="932" w:type="dxa"/>
            <w:tcBorders>
              <w:top w:val="single" w:sz="4" w:space="0" w:color="auto"/>
              <w:bottom w:val="single" w:sz="4" w:space="0" w:color="auto"/>
              <w:right w:val="nil"/>
            </w:tcBorders>
            <w:shd w:val="clear" w:color="auto" w:fill="DBE5F1"/>
            <w:noWrap/>
            <w:vAlign w:val="center"/>
          </w:tcPr>
          <w:p w14:paraId="76EE88FB" w14:textId="77777777" w:rsidR="00A43242" w:rsidRPr="00A33137" w:rsidRDefault="00A43242" w:rsidP="00215EB4">
            <w:pPr>
              <w:spacing w:after="0" w:line="240" w:lineRule="auto"/>
              <w:ind w:firstLine="75"/>
              <w:jc w:val="center"/>
              <w:rPr>
                <w:rFonts w:ascii="Times New Roman" w:hAnsi="Times New Roman" w:cs="Times New Roman"/>
                <w:b/>
                <w:bCs/>
                <w:color w:val="0D0D0D" w:themeColor="text1" w:themeTint="F2"/>
                <w:sz w:val="14"/>
                <w:szCs w:val="14"/>
              </w:rPr>
            </w:pPr>
          </w:p>
        </w:tc>
      </w:tr>
      <w:tr w:rsidR="0067103E" w:rsidRPr="00A33137" w14:paraId="64020A26" w14:textId="77777777" w:rsidTr="00150609">
        <w:trPr>
          <w:trHeight w:val="245"/>
          <w:jc w:val="center"/>
        </w:trPr>
        <w:tc>
          <w:tcPr>
            <w:tcW w:w="2430" w:type="dxa"/>
            <w:tcBorders>
              <w:top w:val="single" w:sz="4" w:space="0" w:color="auto"/>
              <w:left w:val="nil"/>
              <w:bottom w:val="nil"/>
            </w:tcBorders>
            <w:shd w:val="clear" w:color="auto" w:fill="FFFFFF"/>
            <w:noWrap/>
            <w:vAlign w:val="center"/>
          </w:tcPr>
          <w:p w14:paraId="718C2F28" w14:textId="094E1767" w:rsidR="00A43242" w:rsidRPr="00A33137" w:rsidRDefault="00B7184D" w:rsidP="00215EB4">
            <w:pPr>
              <w:spacing w:after="0" w:line="240" w:lineRule="auto"/>
              <w:ind w:firstLine="75"/>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 xml:space="preserve"> </w:t>
            </w:r>
            <w:r w:rsidR="00A43242" w:rsidRPr="00A33137">
              <w:rPr>
                <w:rFonts w:ascii="Times New Roman" w:hAnsi="Times New Roman" w:cs="Times New Roman"/>
                <w:color w:val="0D0D0D" w:themeColor="text1" w:themeTint="F2"/>
                <w:sz w:val="14"/>
                <w:szCs w:val="14"/>
              </w:rPr>
              <w:t>Yes</w:t>
            </w:r>
          </w:p>
        </w:tc>
        <w:tc>
          <w:tcPr>
            <w:tcW w:w="1800" w:type="dxa"/>
            <w:tcBorders>
              <w:top w:val="single" w:sz="4" w:space="0" w:color="auto"/>
              <w:bottom w:val="nil"/>
            </w:tcBorders>
            <w:shd w:val="clear" w:color="auto" w:fill="FFFFFF"/>
            <w:noWrap/>
            <w:vAlign w:val="center"/>
          </w:tcPr>
          <w:p w14:paraId="29FA0F43"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4.3</w:t>
            </w:r>
          </w:p>
        </w:tc>
        <w:tc>
          <w:tcPr>
            <w:tcW w:w="1940" w:type="dxa"/>
            <w:tcBorders>
              <w:top w:val="single" w:sz="4" w:space="0" w:color="auto"/>
              <w:bottom w:val="nil"/>
            </w:tcBorders>
            <w:shd w:val="clear" w:color="auto" w:fill="FFFFFF"/>
            <w:vAlign w:val="center"/>
          </w:tcPr>
          <w:p w14:paraId="79284F62"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2.9</w:t>
            </w:r>
          </w:p>
        </w:tc>
        <w:tc>
          <w:tcPr>
            <w:tcW w:w="2200" w:type="dxa"/>
            <w:tcBorders>
              <w:top w:val="single" w:sz="4" w:space="0" w:color="auto"/>
              <w:bottom w:val="nil"/>
            </w:tcBorders>
            <w:shd w:val="clear" w:color="auto" w:fill="FFFFFF"/>
            <w:noWrap/>
            <w:vAlign w:val="center"/>
          </w:tcPr>
          <w:p w14:paraId="1A7A5ED6"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6.3</w:t>
            </w:r>
          </w:p>
        </w:tc>
        <w:tc>
          <w:tcPr>
            <w:tcW w:w="932" w:type="dxa"/>
            <w:tcBorders>
              <w:top w:val="single" w:sz="4" w:space="0" w:color="auto"/>
              <w:bottom w:val="nil"/>
              <w:right w:val="nil"/>
            </w:tcBorders>
            <w:shd w:val="clear" w:color="auto" w:fill="FFFFFF"/>
            <w:noWrap/>
            <w:vAlign w:val="center"/>
          </w:tcPr>
          <w:p w14:paraId="6394F183"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&lt;0.0001</w:t>
            </w:r>
          </w:p>
        </w:tc>
      </w:tr>
      <w:tr w:rsidR="0067103E" w:rsidRPr="00A33137" w14:paraId="2EE27E8B" w14:textId="77777777" w:rsidTr="00150609">
        <w:trPr>
          <w:trHeight w:val="245"/>
          <w:jc w:val="center"/>
        </w:trPr>
        <w:tc>
          <w:tcPr>
            <w:tcW w:w="2430" w:type="dxa"/>
            <w:tcBorders>
              <w:top w:val="nil"/>
              <w:left w:val="nil"/>
              <w:bottom w:val="single" w:sz="4" w:space="0" w:color="auto"/>
            </w:tcBorders>
            <w:shd w:val="clear" w:color="auto" w:fill="FFFFFF"/>
            <w:noWrap/>
            <w:vAlign w:val="center"/>
          </w:tcPr>
          <w:p w14:paraId="3D4C52A9" w14:textId="40540523" w:rsidR="00A43242" w:rsidRPr="00A33137" w:rsidRDefault="00B7184D" w:rsidP="00215EB4">
            <w:pPr>
              <w:spacing w:after="0" w:line="240" w:lineRule="auto"/>
              <w:ind w:firstLine="75"/>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 xml:space="preserve"> </w:t>
            </w:r>
            <w:r w:rsidR="00A43242" w:rsidRPr="00A33137">
              <w:rPr>
                <w:rFonts w:ascii="Times New Roman" w:hAnsi="Times New Roman" w:cs="Times New Roman"/>
                <w:color w:val="0D0D0D" w:themeColor="text1" w:themeTint="F2"/>
                <w:sz w:val="14"/>
                <w:szCs w:val="14"/>
              </w:rPr>
              <w:t>No (referent)</w:t>
            </w:r>
          </w:p>
        </w:tc>
        <w:tc>
          <w:tcPr>
            <w:tcW w:w="1800" w:type="dxa"/>
            <w:tcBorders>
              <w:top w:val="nil"/>
              <w:bottom w:val="single" w:sz="4" w:space="0" w:color="auto"/>
            </w:tcBorders>
            <w:shd w:val="clear" w:color="auto" w:fill="FFFFFF"/>
            <w:noWrap/>
            <w:vAlign w:val="center"/>
          </w:tcPr>
          <w:p w14:paraId="340BE4BA"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c>
          <w:tcPr>
            <w:tcW w:w="1940" w:type="dxa"/>
            <w:tcBorders>
              <w:top w:val="nil"/>
              <w:bottom w:val="single" w:sz="4" w:space="0" w:color="auto"/>
            </w:tcBorders>
            <w:shd w:val="clear" w:color="auto" w:fill="FFFFFF"/>
            <w:vAlign w:val="center"/>
          </w:tcPr>
          <w:p w14:paraId="47528A69"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c>
          <w:tcPr>
            <w:tcW w:w="2200" w:type="dxa"/>
            <w:tcBorders>
              <w:top w:val="nil"/>
              <w:bottom w:val="single" w:sz="4" w:space="0" w:color="auto"/>
            </w:tcBorders>
            <w:shd w:val="clear" w:color="auto" w:fill="FFFFFF"/>
            <w:noWrap/>
            <w:vAlign w:val="center"/>
          </w:tcPr>
          <w:p w14:paraId="4494CBFD"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c>
          <w:tcPr>
            <w:tcW w:w="932" w:type="dxa"/>
            <w:tcBorders>
              <w:top w:val="nil"/>
              <w:bottom w:val="single" w:sz="4" w:space="0" w:color="auto"/>
              <w:right w:val="nil"/>
            </w:tcBorders>
            <w:shd w:val="clear" w:color="auto" w:fill="FFFFFF"/>
            <w:noWrap/>
            <w:vAlign w:val="center"/>
          </w:tcPr>
          <w:p w14:paraId="1B628DB1"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r>
      <w:tr w:rsidR="0067103E" w:rsidRPr="00A33137" w14:paraId="5C952FD1" w14:textId="77777777" w:rsidTr="00150609">
        <w:trPr>
          <w:trHeight w:val="245"/>
          <w:jc w:val="center"/>
        </w:trPr>
        <w:tc>
          <w:tcPr>
            <w:tcW w:w="2430" w:type="dxa"/>
            <w:tcBorders>
              <w:top w:val="single" w:sz="4" w:space="0" w:color="auto"/>
              <w:left w:val="nil"/>
              <w:bottom w:val="single" w:sz="4" w:space="0" w:color="auto"/>
            </w:tcBorders>
            <w:shd w:val="clear" w:color="auto" w:fill="C6D9F1"/>
            <w:noWrap/>
            <w:vAlign w:val="center"/>
          </w:tcPr>
          <w:p w14:paraId="421D59A9" w14:textId="77777777" w:rsidR="00A43242" w:rsidRPr="00A33137" w:rsidRDefault="00A43242" w:rsidP="00215EB4">
            <w:pPr>
              <w:spacing w:after="0" w:line="240" w:lineRule="auto"/>
              <w:ind w:firstLine="75"/>
              <w:rPr>
                <w:rFonts w:ascii="Times New Roman" w:hAnsi="Times New Roman" w:cs="Times New Roman"/>
                <w:b/>
                <w:bCs/>
                <w:color w:val="0D0D0D" w:themeColor="text1" w:themeTint="F2"/>
                <w:sz w:val="14"/>
                <w:szCs w:val="14"/>
              </w:rPr>
            </w:pPr>
            <w:r w:rsidRPr="00A33137">
              <w:rPr>
                <w:rFonts w:ascii="Times New Roman" w:hAnsi="Times New Roman" w:cs="Times New Roman"/>
                <w:b/>
                <w:bCs/>
                <w:color w:val="0D0D0D" w:themeColor="text1" w:themeTint="F2"/>
                <w:sz w:val="14"/>
                <w:szCs w:val="14"/>
              </w:rPr>
              <w:t xml:space="preserve"> ACE</w:t>
            </w:r>
            <w:r w:rsidRPr="00A33137">
              <w:rPr>
                <w:rFonts w:ascii="Times New Roman" w:hAnsi="Times New Roman" w:cs="Times New Roman"/>
                <w:b/>
                <w:bCs/>
                <w:color w:val="0D0D0D" w:themeColor="text1" w:themeTint="F2"/>
                <w:sz w:val="14"/>
                <w:szCs w:val="14"/>
                <w:vertAlign w:val="superscript"/>
              </w:rPr>
              <w:t>3</w:t>
            </w:r>
          </w:p>
        </w:tc>
        <w:tc>
          <w:tcPr>
            <w:tcW w:w="1800" w:type="dxa"/>
            <w:tcBorders>
              <w:top w:val="single" w:sz="4" w:space="0" w:color="auto"/>
              <w:bottom w:val="single" w:sz="4" w:space="0" w:color="auto"/>
            </w:tcBorders>
            <w:shd w:val="clear" w:color="auto" w:fill="C6D9F1"/>
            <w:noWrap/>
            <w:vAlign w:val="center"/>
          </w:tcPr>
          <w:p w14:paraId="7B0586F3"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c>
          <w:tcPr>
            <w:tcW w:w="1940" w:type="dxa"/>
            <w:tcBorders>
              <w:top w:val="single" w:sz="4" w:space="0" w:color="auto"/>
              <w:bottom w:val="single" w:sz="4" w:space="0" w:color="auto"/>
            </w:tcBorders>
            <w:shd w:val="clear" w:color="auto" w:fill="C6D9F1"/>
            <w:vAlign w:val="center"/>
          </w:tcPr>
          <w:p w14:paraId="1E172153"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c>
          <w:tcPr>
            <w:tcW w:w="2200" w:type="dxa"/>
            <w:tcBorders>
              <w:top w:val="single" w:sz="4" w:space="0" w:color="auto"/>
              <w:bottom w:val="single" w:sz="4" w:space="0" w:color="auto"/>
            </w:tcBorders>
            <w:shd w:val="clear" w:color="auto" w:fill="C6D9F1"/>
            <w:noWrap/>
            <w:vAlign w:val="center"/>
          </w:tcPr>
          <w:p w14:paraId="7866292B"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c>
          <w:tcPr>
            <w:tcW w:w="932" w:type="dxa"/>
            <w:tcBorders>
              <w:top w:val="single" w:sz="4" w:space="0" w:color="auto"/>
              <w:bottom w:val="single" w:sz="4" w:space="0" w:color="auto"/>
              <w:right w:val="nil"/>
            </w:tcBorders>
            <w:shd w:val="clear" w:color="auto" w:fill="C6D9F1"/>
            <w:noWrap/>
            <w:vAlign w:val="center"/>
          </w:tcPr>
          <w:p w14:paraId="0246436C"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r>
      <w:tr w:rsidR="0067103E" w:rsidRPr="00A33137" w14:paraId="634D26CD" w14:textId="77777777" w:rsidTr="00150609">
        <w:trPr>
          <w:trHeight w:val="245"/>
          <w:jc w:val="center"/>
        </w:trPr>
        <w:tc>
          <w:tcPr>
            <w:tcW w:w="2430" w:type="dxa"/>
            <w:tcBorders>
              <w:top w:val="single" w:sz="4" w:space="0" w:color="auto"/>
              <w:left w:val="nil"/>
              <w:bottom w:val="nil"/>
            </w:tcBorders>
            <w:shd w:val="clear" w:color="auto" w:fill="FFFFFF"/>
            <w:noWrap/>
            <w:vAlign w:val="center"/>
          </w:tcPr>
          <w:p w14:paraId="62585DDC" w14:textId="673DE39D" w:rsidR="00A43242" w:rsidRPr="00A33137" w:rsidRDefault="00B7184D" w:rsidP="00215EB4">
            <w:pPr>
              <w:spacing w:after="0" w:line="240" w:lineRule="auto"/>
              <w:ind w:firstLine="75"/>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 xml:space="preserve"> </w:t>
            </w:r>
            <w:r w:rsidR="00A43242" w:rsidRPr="00A33137">
              <w:rPr>
                <w:rFonts w:ascii="Times New Roman" w:hAnsi="Times New Roman" w:cs="Times New Roman"/>
                <w:color w:val="0D0D0D" w:themeColor="text1" w:themeTint="F2"/>
                <w:sz w:val="14"/>
                <w:szCs w:val="14"/>
              </w:rPr>
              <w:t>≥4</w:t>
            </w:r>
          </w:p>
        </w:tc>
        <w:tc>
          <w:tcPr>
            <w:tcW w:w="1800" w:type="dxa"/>
            <w:tcBorders>
              <w:top w:val="single" w:sz="4" w:space="0" w:color="auto"/>
              <w:bottom w:val="nil"/>
            </w:tcBorders>
            <w:shd w:val="clear" w:color="auto" w:fill="FFFFFF"/>
            <w:noWrap/>
            <w:vAlign w:val="center"/>
          </w:tcPr>
          <w:p w14:paraId="7315B834"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2.4</w:t>
            </w:r>
          </w:p>
        </w:tc>
        <w:tc>
          <w:tcPr>
            <w:tcW w:w="1940" w:type="dxa"/>
            <w:tcBorders>
              <w:top w:val="single" w:sz="4" w:space="0" w:color="auto"/>
              <w:bottom w:val="nil"/>
            </w:tcBorders>
            <w:shd w:val="clear" w:color="auto" w:fill="FFFFFF"/>
            <w:vAlign w:val="center"/>
          </w:tcPr>
          <w:p w14:paraId="2348A9B0"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1.7</w:t>
            </w:r>
          </w:p>
        </w:tc>
        <w:tc>
          <w:tcPr>
            <w:tcW w:w="2200" w:type="dxa"/>
            <w:tcBorders>
              <w:top w:val="single" w:sz="4" w:space="0" w:color="auto"/>
              <w:bottom w:val="nil"/>
            </w:tcBorders>
            <w:shd w:val="clear" w:color="auto" w:fill="FFFFFF"/>
            <w:noWrap/>
            <w:vAlign w:val="center"/>
          </w:tcPr>
          <w:p w14:paraId="35A29616"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3.5</w:t>
            </w:r>
          </w:p>
        </w:tc>
        <w:tc>
          <w:tcPr>
            <w:tcW w:w="932" w:type="dxa"/>
            <w:tcBorders>
              <w:top w:val="single" w:sz="4" w:space="0" w:color="auto"/>
              <w:bottom w:val="nil"/>
              <w:right w:val="nil"/>
            </w:tcBorders>
            <w:shd w:val="clear" w:color="auto" w:fill="FFFFFF"/>
            <w:noWrap/>
            <w:vAlign w:val="center"/>
          </w:tcPr>
          <w:p w14:paraId="396498F8"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&lt;0.0001</w:t>
            </w:r>
          </w:p>
        </w:tc>
      </w:tr>
      <w:tr w:rsidR="0067103E" w:rsidRPr="00A33137" w14:paraId="215F6708" w14:textId="77777777" w:rsidTr="00150609">
        <w:trPr>
          <w:trHeight w:val="245"/>
          <w:jc w:val="center"/>
        </w:trPr>
        <w:tc>
          <w:tcPr>
            <w:tcW w:w="2430" w:type="dxa"/>
            <w:tcBorders>
              <w:top w:val="nil"/>
              <w:left w:val="nil"/>
              <w:bottom w:val="single" w:sz="4" w:space="0" w:color="auto"/>
            </w:tcBorders>
            <w:shd w:val="clear" w:color="auto" w:fill="FFFFFF"/>
            <w:noWrap/>
            <w:vAlign w:val="center"/>
          </w:tcPr>
          <w:p w14:paraId="21D675F8" w14:textId="7FC44524" w:rsidR="00A43242" w:rsidRPr="00A33137" w:rsidRDefault="00B7184D" w:rsidP="00215EB4">
            <w:pPr>
              <w:spacing w:after="0" w:line="240" w:lineRule="auto"/>
              <w:ind w:firstLine="75"/>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 xml:space="preserve"> </w:t>
            </w:r>
            <w:r w:rsidR="00A43242" w:rsidRPr="00A33137">
              <w:rPr>
                <w:rFonts w:ascii="Times New Roman" w:hAnsi="Times New Roman" w:cs="Times New Roman"/>
                <w:color w:val="0D0D0D" w:themeColor="text1" w:themeTint="F2"/>
                <w:sz w:val="14"/>
                <w:szCs w:val="14"/>
              </w:rPr>
              <w:t>&lt;4 (referent)</w:t>
            </w:r>
          </w:p>
        </w:tc>
        <w:tc>
          <w:tcPr>
            <w:tcW w:w="1800" w:type="dxa"/>
            <w:tcBorders>
              <w:top w:val="nil"/>
              <w:bottom w:val="single" w:sz="4" w:space="0" w:color="auto"/>
            </w:tcBorders>
            <w:shd w:val="clear" w:color="auto" w:fill="FFFFFF"/>
            <w:noWrap/>
            <w:vAlign w:val="center"/>
          </w:tcPr>
          <w:p w14:paraId="3B78695C" w14:textId="77777777" w:rsidR="00A43242" w:rsidRPr="00A33137" w:rsidRDefault="00A43242" w:rsidP="00215EB4">
            <w:pPr>
              <w:spacing w:after="0" w:line="240" w:lineRule="auto"/>
              <w:ind w:firstLine="75"/>
              <w:jc w:val="center"/>
              <w:rPr>
                <w:rFonts w:ascii="Times New Roman" w:hAnsi="Times New Roman" w:cs="Times New Roman"/>
                <w:b/>
                <w:bCs/>
                <w:color w:val="0D0D0D" w:themeColor="text1" w:themeTint="F2"/>
                <w:sz w:val="14"/>
                <w:szCs w:val="14"/>
              </w:rPr>
            </w:pPr>
          </w:p>
        </w:tc>
        <w:tc>
          <w:tcPr>
            <w:tcW w:w="1940" w:type="dxa"/>
            <w:tcBorders>
              <w:top w:val="nil"/>
              <w:bottom w:val="single" w:sz="4" w:space="0" w:color="auto"/>
            </w:tcBorders>
            <w:shd w:val="clear" w:color="auto" w:fill="FFFFFF"/>
            <w:vAlign w:val="center"/>
          </w:tcPr>
          <w:p w14:paraId="156EC617" w14:textId="77777777" w:rsidR="00A43242" w:rsidRPr="00A33137" w:rsidRDefault="00A43242" w:rsidP="00215EB4">
            <w:pPr>
              <w:spacing w:after="0" w:line="240" w:lineRule="auto"/>
              <w:ind w:firstLine="75"/>
              <w:jc w:val="center"/>
              <w:rPr>
                <w:rFonts w:ascii="Times New Roman" w:hAnsi="Times New Roman" w:cs="Times New Roman"/>
                <w:b/>
                <w:bCs/>
                <w:color w:val="0D0D0D" w:themeColor="text1" w:themeTint="F2"/>
                <w:sz w:val="14"/>
                <w:szCs w:val="14"/>
              </w:rPr>
            </w:pPr>
          </w:p>
        </w:tc>
        <w:tc>
          <w:tcPr>
            <w:tcW w:w="2200" w:type="dxa"/>
            <w:tcBorders>
              <w:top w:val="nil"/>
              <w:bottom w:val="single" w:sz="4" w:space="0" w:color="auto"/>
            </w:tcBorders>
            <w:shd w:val="clear" w:color="auto" w:fill="FFFFFF"/>
            <w:noWrap/>
            <w:vAlign w:val="center"/>
          </w:tcPr>
          <w:p w14:paraId="55B227C3" w14:textId="77777777" w:rsidR="00A43242" w:rsidRPr="00A33137" w:rsidRDefault="00A43242" w:rsidP="00215EB4">
            <w:pPr>
              <w:spacing w:after="0" w:line="240" w:lineRule="auto"/>
              <w:ind w:firstLine="75"/>
              <w:jc w:val="center"/>
              <w:rPr>
                <w:rFonts w:ascii="Times New Roman" w:hAnsi="Times New Roman" w:cs="Times New Roman"/>
                <w:b/>
                <w:bCs/>
                <w:color w:val="0D0D0D" w:themeColor="text1" w:themeTint="F2"/>
                <w:sz w:val="14"/>
                <w:szCs w:val="14"/>
              </w:rPr>
            </w:pPr>
          </w:p>
        </w:tc>
        <w:tc>
          <w:tcPr>
            <w:tcW w:w="932" w:type="dxa"/>
            <w:tcBorders>
              <w:top w:val="nil"/>
              <w:bottom w:val="single" w:sz="4" w:space="0" w:color="auto"/>
              <w:right w:val="nil"/>
            </w:tcBorders>
            <w:shd w:val="clear" w:color="auto" w:fill="FFFFFF"/>
            <w:noWrap/>
            <w:vAlign w:val="center"/>
          </w:tcPr>
          <w:p w14:paraId="2EAC41A7" w14:textId="77777777" w:rsidR="00A43242" w:rsidRPr="00A33137" w:rsidRDefault="00A43242" w:rsidP="00215EB4">
            <w:pPr>
              <w:spacing w:after="0" w:line="240" w:lineRule="auto"/>
              <w:ind w:firstLine="75"/>
              <w:jc w:val="center"/>
              <w:rPr>
                <w:rFonts w:ascii="Times New Roman" w:hAnsi="Times New Roman" w:cs="Times New Roman"/>
                <w:b/>
                <w:bCs/>
                <w:color w:val="0D0D0D" w:themeColor="text1" w:themeTint="F2"/>
                <w:sz w:val="14"/>
                <w:szCs w:val="14"/>
              </w:rPr>
            </w:pPr>
          </w:p>
        </w:tc>
      </w:tr>
      <w:tr w:rsidR="0067103E" w:rsidRPr="00A33137" w14:paraId="1458BB9B" w14:textId="77777777" w:rsidTr="00150609">
        <w:trPr>
          <w:trHeight w:val="245"/>
          <w:jc w:val="center"/>
        </w:trPr>
        <w:tc>
          <w:tcPr>
            <w:tcW w:w="2430" w:type="dxa"/>
            <w:tcBorders>
              <w:top w:val="single" w:sz="4" w:space="0" w:color="auto"/>
              <w:left w:val="nil"/>
              <w:bottom w:val="single" w:sz="4" w:space="0" w:color="auto"/>
            </w:tcBorders>
            <w:shd w:val="clear" w:color="auto" w:fill="DBE5F1"/>
            <w:noWrap/>
            <w:vAlign w:val="center"/>
            <w:hideMark/>
          </w:tcPr>
          <w:p w14:paraId="64005CB2" w14:textId="77777777" w:rsidR="00A43242" w:rsidRPr="00A33137" w:rsidRDefault="00A43242" w:rsidP="00215EB4">
            <w:pPr>
              <w:spacing w:after="0" w:line="240" w:lineRule="auto"/>
              <w:ind w:firstLine="75"/>
              <w:rPr>
                <w:rFonts w:ascii="Times New Roman" w:hAnsi="Times New Roman" w:cs="Times New Roman"/>
                <w:b/>
                <w:bCs/>
                <w:color w:val="0D0D0D" w:themeColor="text1" w:themeTint="F2"/>
                <w:sz w:val="14"/>
                <w:szCs w:val="14"/>
              </w:rPr>
            </w:pPr>
            <w:r w:rsidRPr="00A33137">
              <w:rPr>
                <w:rFonts w:ascii="Times New Roman" w:hAnsi="Times New Roman" w:cs="Times New Roman"/>
                <w:b/>
                <w:bCs/>
                <w:color w:val="0D0D0D" w:themeColor="text1" w:themeTint="F2"/>
                <w:sz w:val="14"/>
                <w:szCs w:val="14"/>
              </w:rPr>
              <w:t xml:space="preserve">Insurance </w:t>
            </w:r>
          </w:p>
        </w:tc>
        <w:tc>
          <w:tcPr>
            <w:tcW w:w="1800" w:type="dxa"/>
            <w:tcBorders>
              <w:top w:val="single" w:sz="4" w:space="0" w:color="auto"/>
              <w:bottom w:val="single" w:sz="4" w:space="0" w:color="auto"/>
            </w:tcBorders>
            <w:shd w:val="clear" w:color="auto" w:fill="DBE5F1"/>
            <w:noWrap/>
            <w:vAlign w:val="center"/>
          </w:tcPr>
          <w:p w14:paraId="7CF0FABE" w14:textId="77777777" w:rsidR="00A43242" w:rsidRPr="00A33137" w:rsidRDefault="00A43242" w:rsidP="00215EB4">
            <w:pPr>
              <w:spacing w:after="0" w:line="240" w:lineRule="auto"/>
              <w:ind w:firstLine="75"/>
              <w:jc w:val="center"/>
              <w:rPr>
                <w:rFonts w:ascii="Times New Roman" w:hAnsi="Times New Roman" w:cs="Times New Roman"/>
                <w:b/>
                <w:bCs/>
                <w:color w:val="0D0D0D" w:themeColor="text1" w:themeTint="F2"/>
                <w:sz w:val="14"/>
                <w:szCs w:val="14"/>
              </w:rPr>
            </w:pPr>
          </w:p>
        </w:tc>
        <w:tc>
          <w:tcPr>
            <w:tcW w:w="1940" w:type="dxa"/>
            <w:tcBorders>
              <w:top w:val="single" w:sz="4" w:space="0" w:color="auto"/>
              <w:bottom w:val="single" w:sz="4" w:space="0" w:color="auto"/>
            </w:tcBorders>
            <w:shd w:val="clear" w:color="auto" w:fill="DBE5F1"/>
            <w:vAlign w:val="center"/>
          </w:tcPr>
          <w:p w14:paraId="43D0424F" w14:textId="77777777" w:rsidR="00A43242" w:rsidRPr="00A33137" w:rsidRDefault="00A43242" w:rsidP="00215EB4">
            <w:pPr>
              <w:spacing w:after="0" w:line="240" w:lineRule="auto"/>
              <w:ind w:firstLine="75"/>
              <w:jc w:val="center"/>
              <w:rPr>
                <w:rFonts w:ascii="Times New Roman" w:hAnsi="Times New Roman" w:cs="Times New Roman"/>
                <w:b/>
                <w:bCs/>
                <w:color w:val="0D0D0D" w:themeColor="text1" w:themeTint="F2"/>
                <w:sz w:val="14"/>
                <w:szCs w:val="14"/>
              </w:rPr>
            </w:pPr>
          </w:p>
        </w:tc>
        <w:tc>
          <w:tcPr>
            <w:tcW w:w="2200" w:type="dxa"/>
            <w:tcBorders>
              <w:top w:val="single" w:sz="4" w:space="0" w:color="auto"/>
              <w:bottom w:val="single" w:sz="4" w:space="0" w:color="auto"/>
            </w:tcBorders>
            <w:shd w:val="clear" w:color="auto" w:fill="DBE5F1"/>
            <w:noWrap/>
            <w:vAlign w:val="center"/>
          </w:tcPr>
          <w:p w14:paraId="278CB122" w14:textId="77777777" w:rsidR="00A43242" w:rsidRPr="00A33137" w:rsidRDefault="00A43242" w:rsidP="00215EB4">
            <w:pPr>
              <w:spacing w:after="0" w:line="240" w:lineRule="auto"/>
              <w:ind w:firstLine="75"/>
              <w:jc w:val="center"/>
              <w:rPr>
                <w:rFonts w:ascii="Times New Roman" w:hAnsi="Times New Roman" w:cs="Times New Roman"/>
                <w:b/>
                <w:bCs/>
                <w:color w:val="0D0D0D" w:themeColor="text1" w:themeTint="F2"/>
                <w:sz w:val="14"/>
                <w:szCs w:val="14"/>
              </w:rPr>
            </w:pPr>
          </w:p>
        </w:tc>
        <w:tc>
          <w:tcPr>
            <w:tcW w:w="932" w:type="dxa"/>
            <w:tcBorders>
              <w:top w:val="single" w:sz="4" w:space="0" w:color="auto"/>
              <w:bottom w:val="single" w:sz="4" w:space="0" w:color="auto"/>
              <w:right w:val="nil"/>
            </w:tcBorders>
            <w:shd w:val="clear" w:color="auto" w:fill="DBE5F1"/>
            <w:noWrap/>
            <w:vAlign w:val="center"/>
          </w:tcPr>
          <w:p w14:paraId="5B74366C" w14:textId="77777777" w:rsidR="00A43242" w:rsidRPr="00A33137" w:rsidRDefault="00A43242" w:rsidP="00215EB4">
            <w:pPr>
              <w:spacing w:after="0" w:line="240" w:lineRule="auto"/>
              <w:ind w:firstLine="75"/>
              <w:jc w:val="center"/>
              <w:rPr>
                <w:rFonts w:ascii="Times New Roman" w:hAnsi="Times New Roman" w:cs="Times New Roman"/>
                <w:b/>
                <w:bCs/>
                <w:color w:val="0D0D0D" w:themeColor="text1" w:themeTint="F2"/>
                <w:sz w:val="14"/>
                <w:szCs w:val="14"/>
              </w:rPr>
            </w:pPr>
          </w:p>
        </w:tc>
      </w:tr>
      <w:tr w:rsidR="0067103E" w:rsidRPr="00A33137" w14:paraId="5D4F736C" w14:textId="77777777" w:rsidTr="00150609">
        <w:trPr>
          <w:trHeight w:val="245"/>
          <w:jc w:val="center"/>
        </w:trPr>
        <w:tc>
          <w:tcPr>
            <w:tcW w:w="2430" w:type="dxa"/>
            <w:tcBorders>
              <w:top w:val="single" w:sz="4" w:space="0" w:color="auto"/>
              <w:left w:val="nil"/>
              <w:bottom w:val="nil"/>
            </w:tcBorders>
            <w:shd w:val="clear" w:color="auto" w:fill="FFFFFF"/>
            <w:noWrap/>
            <w:vAlign w:val="center"/>
          </w:tcPr>
          <w:p w14:paraId="2B21F224" w14:textId="5D374C44" w:rsidR="00A43242" w:rsidRPr="00A33137" w:rsidRDefault="00B7184D" w:rsidP="00215EB4">
            <w:pPr>
              <w:spacing w:after="0" w:line="240" w:lineRule="auto"/>
              <w:ind w:firstLine="75"/>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 xml:space="preserve"> </w:t>
            </w:r>
            <w:r w:rsidR="00A43242" w:rsidRPr="00A33137">
              <w:rPr>
                <w:rFonts w:ascii="Times New Roman" w:hAnsi="Times New Roman" w:cs="Times New Roman"/>
                <w:color w:val="0D0D0D" w:themeColor="text1" w:themeTint="F2"/>
                <w:sz w:val="14"/>
                <w:szCs w:val="14"/>
              </w:rPr>
              <w:t>Medicaid</w:t>
            </w:r>
          </w:p>
        </w:tc>
        <w:tc>
          <w:tcPr>
            <w:tcW w:w="1800" w:type="dxa"/>
            <w:tcBorders>
              <w:top w:val="single" w:sz="4" w:space="0" w:color="auto"/>
              <w:bottom w:val="nil"/>
            </w:tcBorders>
            <w:shd w:val="clear" w:color="auto" w:fill="FFFFFF"/>
            <w:noWrap/>
            <w:vAlign w:val="center"/>
          </w:tcPr>
          <w:p w14:paraId="505317D5"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2.2</w:t>
            </w:r>
          </w:p>
        </w:tc>
        <w:tc>
          <w:tcPr>
            <w:tcW w:w="1940" w:type="dxa"/>
            <w:tcBorders>
              <w:top w:val="single" w:sz="4" w:space="0" w:color="auto"/>
              <w:bottom w:val="nil"/>
            </w:tcBorders>
            <w:shd w:val="clear" w:color="auto" w:fill="FFFFFF"/>
            <w:vAlign w:val="center"/>
          </w:tcPr>
          <w:p w14:paraId="1EC62E88"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1.5</w:t>
            </w:r>
          </w:p>
        </w:tc>
        <w:tc>
          <w:tcPr>
            <w:tcW w:w="2200" w:type="dxa"/>
            <w:tcBorders>
              <w:top w:val="single" w:sz="4" w:space="0" w:color="auto"/>
              <w:bottom w:val="nil"/>
            </w:tcBorders>
            <w:shd w:val="clear" w:color="auto" w:fill="FFFFFF"/>
            <w:noWrap/>
            <w:vAlign w:val="center"/>
          </w:tcPr>
          <w:p w14:paraId="33F3DD51"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3.2</w:t>
            </w:r>
          </w:p>
        </w:tc>
        <w:tc>
          <w:tcPr>
            <w:tcW w:w="932" w:type="dxa"/>
            <w:tcBorders>
              <w:top w:val="single" w:sz="4" w:space="0" w:color="auto"/>
              <w:bottom w:val="nil"/>
              <w:right w:val="nil"/>
            </w:tcBorders>
            <w:shd w:val="clear" w:color="auto" w:fill="FFFFFF"/>
            <w:noWrap/>
            <w:vAlign w:val="center"/>
          </w:tcPr>
          <w:p w14:paraId="2D7E31F6"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&lt;0.0001</w:t>
            </w:r>
          </w:p>
        </w:tc>
      </w:tr>
      <w:tr w:rsidR="0067103E" w:rsidRPr="00A33137" w14:paraId="1D62DED3" w14:textId="77777777" w:rsidTr="00150609">
        <w:trPr>
          <w:trHeight w:val="245"/>
          <w:jc w:val="center"/>
        </w:trPr>
        <w:tc>
          <w:tcPr>
            <w:tcW w:w="2430" w:type="dxa"/>
            <w:tcBorders>
              <w:top w:val="nil"/>
              <w:left w:val="nil"/>
              <w:bottom w:val="single" w:sz="4" w:space="0" w:color="auto"/>
            </w:tcBorders>
            <w:shd w:val="clear" w:color="auto" w:fill="FFFFFF"/>
            <w:noWrap/>
            <w:vAlign w:val="center"/>
          </w:tcPr>
          <w:p w14:paraId="4C0BD3E5" w14:textId="17F2B81B" w:rsidR="00A43242" w:rsidRPr="00A33137" w:rsidRDefault="00B7184D" w:rsidP="00215EB4">
            <w:pPr>
              <w:spacing w:after="0" w:line="240" w:lineRule="auto"/>
              <w:ind w:firstLine="75"/>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 xml:space="preserve"> </w:t>
            </w:r>
            <w:r w:rsidR="00A43242" w:rsidRPr="00A33137">
              <w:rPr>
                <w:rFonts w:ascii="Times New Roman" w:hAnsi="Times New Roman" w:cs="Times New Roman"/>
                <w:color w:val="0D0D0D" w:themeColor="text1" w:themeTint="F2"/>
                <w:sz w:val="14"/>
                <w:szCs w:val="14"/>
              </w:rPr>
              <w:t>Other (referent)</w:t>
            </w:r>
          </w:p>
        </w:tc>
        <w:tc>
          <w:tcPr>
            <w:tcW w:w="1800" w:type="dxa"/>
            <w:tcBorders>
              <w:top w:val="nil"/>
              <w:bottom w:val="single" w:sz="4" w:space="0" w:color="auto"/>
            </w:tcBorders>
            <w:shd w:val="clear" w:color="auto" w:fill="FFFFFF"/>
            <w:noWrap/>
            <w:vAlign w:val="center"/>
          </w:tcPr>
          <w:p w14:paraId="7CCCD3FA" w14:textId="77777777" w:rsidR="00A43242" w:rsidRPr="00A33137" w:rsidRDefault="00A43242" w:rsidP="00215EB4">
            <w:pPr>
              <w:spacing w:after="0" w:line="240" w:lineRule="auto"/>
              <w:ind w:firstLine="75"/>
              <w:jc w:val="center"/>
              <w:rPr>
                <w:rFonts w:ascii="Times New Roman" w:hAnsi="Times New Roman" w:cs="Times New Roman"/>
                <w:b/>
                <w:bCs/>
                <w:color w:val="0D0D0D" w:themeColor="text1" w:themeTint="F2"/>
                <w:sz w:val="14"/>
                <w:szCs w:val="14"/>
              </w:rPr>
            </w:pPr>
          </w:p>
        </w:tc>
        <w:tc>
          <w:tcPr>
            <w:tcW w:w="1940" w:type="dxa"/>
            <w:tcBorders>
              <w:top w:val="nil"/>
              <w:bottom w:val="single" w:sz="4" w:space="0" w:color="auto"/>
            </w:tcBorders>
            <w:shd w:val="clear" w:color="auto" w:fill="FFFFFF"/>
            <w:vAlign w:val="center"/>
          </w:tcPr>
          <w:p w14:paraId="58ED0B37" w14:textId="77777777" w:rsidR="00A43242" w:rsidRPr="00A33137" w:rsidRDefault="00A43242" w:rsidP="00215EB4">
            <w:pPr>
              <w:spacing w:after="0" w:line="240" w:lineRule="auto"/>
              <w:ind w:firstLine="75"/>
              <w:jc w:val="center"/>
              <w:rPr>
                <w:rFonts w:ascii="Times New Roman" w:hAnsi="Times New Roman" w:cs="Times New Roman"/>
                <w:b/>
                <w:bCs/>
                <w:color w:val="0D0D0D" w:themeColor="text1" w:themeTint="F2"/>
                <w:sz w:val="14"/>
                <w:szCs w:val="14"/>
              </w:rPr>
            </w:pPr>
          </w:p>
        </w:tc>
        <w:tc>
          <w:tcPr>
            <w:tcW w:w="2200" w:type="dxa"/>
            <w:tcBorders>
              <w:top w:val="nil"/>
              <w:bottom w:val="single" w:sz="4" w:space="0" w:color="auto"/>
            </w:tcBorders>
            <w:shd w:val="clear" w:color="auto" w:fill="FFFFFF"/>
            <w:noWrap/>
            <w:vAlign w:val="center"/>
          </w:tcPr>
          <w:p w14:paraId="18D41E51" w14:textId="77777777" w:rsidR="00A43242" w:rsidRPr="00A33137" w:rsidRDefault="00A43242" w:rsidP="00215EB4">
            <w:pPr>
              <w:spacing w:after="0" w:line="240" w:lineRule="auto"/>
              <w:ind w:firstLine="75"/>
              <w:jc w:val="center"/>
              <w:rPr>
                <w:rFonts w:ascii="Times New Roman" w:hAnsi="Times New Roman" w:cs="Times New Roman"/>
                <w:b/>
                <w:bCs/>
                <w:color w:val="0D0D0D" w:themeColor="text1" w:themeTint="F2"/>
                <w:sz w:val="14"/>
                <w:szCs w:val="14"/>
              </w:rPr>
            </w:pPr>
          </w:p>
        </w:tc>
        <w:tc>
          <w:tcPr>
            <w:tcW w:w="932" w:type="dxa"/>
            <w:tcBorders>
              <w:top w:val="nil"/>
              <w:bottom w:val="single" w:sz="4" w:space="0" w:color="auto"/>
              <w:right w:val="nil"/>
            </w:tcBorders>
            <w:shd w:val="clear" w:color="auto" w:fill="FFFFFF"/>
            <w:noWrap/>
            <w:vAlign w:val="center"/>
          </w:tcPr>
          <w:p w14:paraId="1C9BBB08"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r>
      <w:tr w:rsidR="0067103E" w:rsidRPr="00A33137" w14:paraId="6346627A" w14:textId="77777777" w:rsidTr="00150609">
        <w:trPr>
          <w:trHeight w:val="245"/>
          <w:jc w:val="center"/>
        </w:trPr>
        <w:tc>
          <w:tcPr>
            <w:tcW w:w="2430" w:type="dxa"/>
            <w:tcBorders>
              <w:top w:val="single" w:sz="4" w:space="0" w:color="auto"/>
              <w:left w:val="nil"/>
              <w:bottom w:val="single" w:sz="4" w:space="0" w:color="auto"/>
            </w:tcBorders>
            <w:shd w:val="clear" w:color="auto" w:fill="DBE5F1"/>
            <w:noWrap/>
            <w:vAlign w:val="center"/>
          </w:tcPr>
          <w:p w14:paraId="750B11FA" w14:textId="77777777" w:rsidR="00A43242" w:rsidRPr="00A33137" w:rsidRDefault="00A43242" w:rsidP="00215EB4">
            <w:pPr>
              <w:spacing w:after="0" w:line="240" w:lineRule="auto"/>
              <w:ind w:firstLine="75"/>
              <w:rPr>
                <w:rFonts w:ascii="Times New Roman" w:hAnsi="Times New Roman" w:cs="Times New Roman"/>
                <w:b/>
                <w:bCs/>
                <w:color w:val="0D0D0D" w:themeColor="text1" w:themeTint="F2"/>
                <w:sz w:val="14"/>
                <w:szCs w:val="14"/>
              </w:rPr>
            </w:pPr>
            <w:r w:rsidRPr="00A33137">
              <w:rPr>
                <w:rFonts w:ascii="Times New Roman" w:hAnsi="Times New Roman" w:cs="Times New Roman"/>
                <w:b/>
                <w:bCs/>
                <w:color w:val="0D0D0D" w:themeColor="text1" w:themeTint="F2"/>
                <w:sz w:val="14"/>
                <w:szCs w:val="14"/>
              </w:rPr>
              <w:t>Income</w:t>
            </w:r>
          </w:p>
        </w:tc>
        <w:tc>
          <w:tcPr>
            <w:tcW w:w="1800" w:type="dxa"/>
            <w:tcBorders>
              <w:top w:val="single" w:sz="4" w:space="0" w:color="auto"/>
              <w:bottom w:val="single" w:sz="4" w:space="0" w:color="auto"/>
            </w:tcBorders>
            <w:shd w:val="clear" w:color="auto" w:fill="DBE5F1"/>
            <w:noWrap/>
            <w:vAlign w:val="center"/>
          </w:tcPr>
          <w:p w14:paraId="44BD8F0B"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c>
          <w:tcPr>
            <w:tcW w:w="1940" w:type="dxa"/>
            <w:tcBorders>
              <w:top w:val="single" w:sz="4" w:space="0" w:color="auto"/>
              <w:bottom w:val="single" w:sz="4" w:space="0" w:color="auto"/>
            </w:tcBorders>
            <w:shd w:val="clear" w:color="auto" w:fill="DBE5F1"/>
            <w:vAlign w:val="center"/>
          </w:tcPr>
          <w:p w14:paraId="37257023"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c>
          <w:tcPr>
            <w:tcW w:w="2200" w:type="dxa"/>
            <w:tcBorders>
              <w:top w:val="single" w:sz="4" w:space="0" w:color="auto"/>
              <w:bottom w:val="single" w:sz="4" w:space="0" w:color="auto"/>
            </w:tcBorders>
            <w:shd w:val="clear" w:color="auto" w:fill="DBE5F1"/>
            <w:noWrap/>
            <w:vAlign w:val="center"/>
          </w:tcPr>
          <w:p w14:paraId="324BD212"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c>
          <w:tcPr>
            <w:tcW w:w="932" w:type="dxa"/>
            <w:tcBorders>
              <w:top w:val="single" w:sz="4" w:space="0" w:color="auto"/>
              <w:bottom w:val="single" w:sz="4" w:space="0" w:color="auto"/>
              <w:right w:val="nil"/>
            </w:tcBorders>
            <w:shd w:val="clear" w:color="auto" w:fill="DBE5F1"/>
            <w:noWrap/>
            <w:vAlign w:val="center"/>
          </w:tcPr>
          <w:p w14:paraId="21C6D0D6"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0.0187</w:t>
            </w:r>
          </w:p>
        </w:tc>
      </w:tr>
      <w:tr w:rsidR="0067103E" w:rsidRPr="00A33137" w14:paraId="025FB60F" w14:textId="77777777" w:rsidTr="00150609">
        <w:trPr>
          <w:trHeight w:val="245"/>
          <w:jc w:val="center"/>
        </w:trPr>
        <w:tc>
          <w:tcPr>
            <w:tcW w:w="2430" w:type="dxa"/>
            <w:tcBorders>
              <w:top w:val="single" w:sz="4" w:space="0" w:color="auto"/>
              <w:left w:val="nil"/>
              <w:bottom w:val="nil"/>
            </w:tcBorders>
            <w:shd w:val="clear" w:color="auto" w:fill="FFFFFF"/>
            <w:noWrap/>
            <w:vAlign w:val="center"/>
          </w:tcPr>
          <w:p w14:paraId="1E3CE021" w14:textId="785B6591" w:rsidR="00A43242" w:rsidRPr="00A33137" w:rsidRDefault="00B7184D" w:rsidP="00215EB4">
            <w:pPr>
              <w:spacing w:after="0" w:line="240" w:lineRule="auto"/>
              <w:ind w:firstLine="75"/>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 xml:space="preserve"> </w:t>
            </w:r>
            <w:r w:rsidR="00A43242" w:rsidRPr="00A33137">
              <w:rPr>
                <w:rFonts w:ascii="Times New Roman" w:hAnsi="Times New Roman" w:cs="Times New Roman"/>
                <w:color w:val="0D0D0D" w:themeColor="text1" w:themeTint="F2"/>
                <w:sz w:val="14"/>
                <w:szCs w:val="14"/>
              </w:rPr>
              <w:t>&lt;$24,000</w:t>
            </w:r>
          </w:p>
        </w:tc>
        <w:tc>
          <w:tcPr>
            <w:tcW w:w="1800" w:type="dxa"/>
            <w:tcBorders>
              <w:top w:val="single" w:sz="4" w:space="0" w:color="auto"/>
              <w:bottom w:val="nil"/>
            </w:tcBorders>
            <w:shd w:val="clear" w:color="auto" w:fill="FFFFFF"/>
            <w:noWrap/>
            <w:vAlign w:val="center"/>
          </w:tcPr>
          <w:p w14:paraId="206F047E"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3.7</w:t>
            </w:r>
          </w:p>
        </w:tc>
        <w:tc>
          <w:tcPr>
            <w:tcW w:w="1940" w:type="dxa"/>
            <w:tcBorders>
              <w:top w:val="single" w:sz="4" w:space="0" w:color="auto"/>
              <w:bottom w:val="nil"/>
            </w:tcBorders>
            <w:shd w:val="clear" w:color="auto" w:fill="FFFFFF"/>
            <w:vAlign w:val="center"/>
          </w:tcPr>
          <w:p w14:paraId="5E0C1995"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2.5</w:t>
            </w:r>
          </w:p>
        </w:tc>
        <w:tc>
          <w:tcPr>
            <w:tcW w:w="2200" w:type="dxa"/>
            <w:tcBorders>
              <w:top w:val="single" w:sz="4" w:space="0" w:color="auto"/>
              <w:bottom w:val="nil"/>
            </w:tcBorders>
            <w:shd w:val="clear" w:color="auto" w:fill="FFFFFF"/>
            <w:noWrap/>
            <w:vAlign w:val="center"/>
          </w:tcPr>
          <w:p w14:paraId="113E51BB"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5.6</w:t>
            </w:r>
          </w:p>
        </w:tc>
        <w:tc>
          <w:tcPr>
            <w:tcW w:w="932" w:type="dxa"/>
            <w:tcBorders>
              <w:top w:val="single" w:sz="4" w:space="0" w:color="auto"/>
              <w:bottom w:val="nil"/>
              <w:right w:val="nil"/>
            </w:tcBorders>
            <w:shd w:val="clear" w:color="auto" w:fill="FFFFFF"/>
            <w:noWrap/>
            <w:vAlign w:val="center"/>
          </w:tcPr>
          <w:p w14:paraId="1ED23C4A"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&lt;0.0001</w:t>
            </w:r>
          </w:p>
        </w:tc>
      </w:tr>
      <w:tr w:rsidR="0067103E" w:rsidRPr="00A33137" w14:paraId="2F79FA99" w14:textId="77777777" w:rsidTr="00150609">
        <w:trPr>
          <w:trHeight w:val="245"/>
          <w:jc w:val="center"/>
        </w:trPr>
        <w:tc>
          <w:tcPr>
            <w:tcW w:w="2430" w:type="dxa"/>
            <w:tcBorders>
              <w:top w:val="nil"/>
              <w:left w:val="nil"/>
              <w:bottom w:val="nil"/>
            </w:tcBorders>
            <w:shd w:val="clear" w:color="auto" w:fill="FFFFFF"/>
            <w:noWrap/>
            <w:vAlign w:val="center"/>
          </w:tcPr>
          <w:p w14:paraId="2CD80264" w14:textId="71C4339B" w:rsidR="00A43242" w:rsidRPr="00A33137" w:rsidRDefault="00B7184D" w:rsidP="00215EB4">
            <w:pPr>
              <w:spacing w:after="0" w:line="240" w:lineRule="auto"/>
              <w:ind w:firstLine="75"/>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 xml:space="preserve"> </w:t>
            </w:r>
            <w:r w:rsidR="00A43242" w:rsidRPr="00A33137">
              <w:rPr>
                <w:rFonts w:ascii="Times New Roman" w:hAnsi="Times New Roman" w:cs="Times New Roman"/>
                <w:color w:val="0D0D0D" w:themeColor="text1" w:themeTint="F2"/>
                <w:sz w:val="14"/>
                <w:szCs w:val="14"/>
              </w:rPr>
              <w:t>$24,001-$40,000</w:t>
            </w:r>
          </w:p>
        </w:tc>
        <w:tc>
          <w:tcPr>
            <w:tcW w:w="1800" w:type="dxa"/>
            <w:tcBorders>
              <w:top w:val="nil"/>
              <w:bottom w:val="nil"/>
            </w:tcBorders>
            <w:shd w:val="clear" w:color="auto" w:fill="FFFFFF"/>
            <w:noWrap/>
            <w:vAlign w:val="center"/>
          </w:tcPr>
          <w:p w14:paraId="75E07EDC"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2.4</w:t>
            </w:r>
          </w:p>
        </w:tc>
        <w:tc>
          <w:tcPr>
            <w:tcW w:w="1940" w:type="dxa"/>
            <w:tcBorders>
              <w:top w:val="nil"/>
              <w:bottom w:val="nil"/>
            </w:tcBorders>
            <w:shd w:val="clear" w:color="auto" w:fill="FFFFFF"/>
            <w:vAlign w:val="center"/>
          </w:tcPr>
          <w:p w14:paraId="406FA82C"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1.2</w:t>
            </w:r>
          </w:p>
        </w:tc>
        <w:tc>
          <w:tcPr>
            <w:tcW w:w="2200" w:type="dxa"/>
            <w:tcBorders>
              <w:top w:val="nil"/>
              <w:bottom w:val="nil"/>
            </w:tcBorders>
            <w:shd w:val="clear" w:color="auto" w:fill="FFFFFF"/>
            <w:noWrap/>
            <w:vAlign w:val="center"/>
          </w:tcPr>
          <w:p w14:paraId="16936958"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4.7</w:t>
            </w:r>
          </w:p>
        </w:tc>
        <w:tc>
          <w:tcPr>
            <w:tcW w:w="932" w:type="dxa"/>
            <w:tcBorders>
              <w:top w:val="nil"/>
              <w:bottom w:val="nil"/>
              <w:right w:val="nil"/>
            </w:tcBorders>
            <w:shd w:val="clear" w:color="auto" w:fill="FFFFFF"/>
            <w:noWrap/>
            <w:vAlign w:val="center"/>
          </w:tcPr>
          <w:p w14:paraId="303D01C7"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0.3421</w:t>
            </w:r>
          </w:p>
        </w:tc>
      </w:tr>
      <w:tr w:rsidR="0067103E" w:rsidRPr="00A33137" w14:paraId="0A663ECF" w14:textId="77777777" w:rsidTr="00150609">
        <w:trPr>
          <w:trHeight w:val="245"/>
          <w:jc w:val="center"/>
        </w:trPr>
        <w:tc>
          <w:tcPr>
            <w:tcW w:w="2430" w:type="dxa"/>
            <w:tcBorders>
              <w:top w:val="nil"/>
              <w:left w:val="nil"/>
              <w:bottom w:val="nil"/>
            </w:tcBorders>
            <w:shd w:val="clear" w:color="auto" w:fill="FFFFFF"/>
            <w:noWrap/>
            <w:vAlign w:val="center"/>
          </w:tcPr>
          <w:p w14:paraId="758F881C" w14:textId="0E319773" w:rsidR="00A43242" w:rsidRPr="00A33137" w:rsidRDefault="00B7184D" w:rsidP="00215EB4">
            <w:pPr>
              <w:spacing w:after="0" w:line="240" w:lineRule="auto"/>
              <w:ind w:firstLine="75"/>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 xml:space="preserve"> </w:t>
            </w:r>
            <w:r w:rsidR="00A43242" w:rsidRPr="00A33137">
              <w:rPr>
                <w:rFonts w:ascii="Times New Roman" w:hAnsi="Times New Roman" w:cs="Times New Roman"/>
                <w:color w:val="0D0D0D" w:themeColor="text1" w:themeTint="F2"/>
                <w:sz w:val="14"/>
                <w:szCs w:val="14"/>
              </w:rPr>
              <w:t>$40,001-$60,000</w:t>
            </w:r>
          </w:p>
        </w:tc>
        <w:tc>
          <w:tcPr>
            <w:tcW w:w="1800" w:type="dxa"/>
            <w:tcBorders>
              <w:top w:val="nil"/>
              <w:bottom w:val="nil"/>
            </w:tcBorders>
            <w:shd w:val="clear" w:color="auto" w:fill="FFFFFF"/>
            <w:noWrap/>
            <w:vAlign w:val="center"/>
          </w:tcPr>
          <w:p w14:paraId="1E6593C8"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1.4</w:t>
            </w:r>
          </w:p>
        </w:tc>
        <w:tc>
          <w:tcPr>
            <w:tcW w:w="1940" w:type="dxa"/>
            <w:tcBorders>
              <w:top w:val="nil"/>
              <w:bottom w:val="nil"/>
            </w:tcBorders>
            <w:shd w:val="clear" w:color="auto" w:fill="FFFFFF"/>
            <w:vAlign w:val="center"/>
          </w:tcPr>
          <w:p w14:paraId="39E33201"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0.7</w:t>
            </w:r>
          </w:p>
        </w:tc>
        <w:tc>
          <w:tcPr>
            <w:tcW w:w="2200" w:type="dxa"/>
            <w:tcBorders>
              <w:top w:val="nil"/>
              <w:bottom w:val="nil"/>
            </w:tcBorders>
            <w:shd w:val="clear" w:color="auto" w:fill="FFFFFF"/>
            <w:noWrap/>
            <w:vAlign w:val="center"/>
          </w:tcPr>
          <w:p w14:paraId="5C021BBD"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2.6</w:t>
            </w:r>
          </w:p>
        </w:tc>
        <w:tc>
          <w:tcPr>
            <w:tcW w:w="932" w:type="dxa"/>
            <w:tcBorders>
              <w:top w:val="nil"/>
              <w:bottom w:val="nil"/>
              <w:right w:val="nil"/>
            </w:tcBorders>
            <w:shd w:val="clear" w:color="auto" w:fill="FFFFFF"/>
            <w:noWrap/>
            <w:vAlign w:val="center"/>
          </w:tcPr>
          <w:p w14:paraId="57EF1785"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0.1995</w:t>
            </w:r>
          </w:p>
        </w:tc>
      </w:tr>
      <w:tr w:rsidR="0067103E" w:rsidRPr="00A33137" w14:paraId="390DF039" w14:textId="77777777" w:rsidTr="00150609">
        <w:trPr>
          <w:trHeight w:val="245"/>
          <w:jc w:val="center"/>
        </w:trPr>
        <w:tc>
          <w:tcPr>
            <w:tcW w:w="2430" w:type="dxa"/>
            <w:tcBorders>
              <w:top w:val="nil"/>
              <w:left w:val="nil"/>
              <w:bottom w:val="single" w:sz="4" w:space="0" w:color="auto"/>
            </w:tcBorders>
            <w:shd w:val="clear" w:color="auto" w:fill="FFFFFF"/>
            <w:noWrap/>
            <w:vAlign w:val="center"/>
          </w:tcPr>
          <w:p w14:paraId="0F84377C" w14:textId="53F16DB8" w:rsidR="00A43242" w:rsidRPr="00A33137" w:rsidRDefault="00B7184D" w:rsidP="00215EB4">
            <w:pPr>
              <w:spacing w:after="0" w:line="240" w:lineRule="auto"/>
              <w:ind w:firstLine="75"/>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 xml:space="preserve"> </w:t>
            </w:r>
            <w:r w:rsidR="00A43242" w:rsidRPr="00A33137">
              <w:rPr>
                <w:rFonts w:ascii="Times New Roman" w:hAnsi="Times New Roman" w:cs="Times New Roman"/>
                <w:color w:val="0D0D0D" w:themeColor="text1" w:themeTint="F2"/>
                <w:sz w:val="14"/>
                <w:szCs w:val="14"/>
              </w:rPr>
              <w:t>&gt;$60,000 (referent)</w:t>
            </w:r>
          </w:p>
        </w:tc>
        <w:tc>
          <w:tcPr>
            <w:tcW w:w="1800" w:type="dxa"/>
            <w:tcBorders>
              <w:top w:val="nil"/>
              <w:bottom w:val="single" w:sz="4" w:space="0" w:color="auto"/>
            </w:tcBorders>
            <w:shd w:val="clear" w:color="auto" w:fill="FFFFFF"/>
            <w:noWrap/>
            <w:vAlign w:val="center"/>
          </w:tcPr>
          <w:p w14:paraId="5E5150EF"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c>
          <w:tcPr>
            <w:tcW w:w="1940" w:type="dxa"/>
            <w:tcBorders>
              <w:top w:val="nil"/>
              <w:bottom w:val="single" w:sz="4" w:space="0" w:color="auto"/>
            </w:tcBorders>
            <w:shd w:val="clear" w:color="auto" w:fill="FFFFFF"/>
            <w:vAlign w:val="center"/>
          </w:tcPr>
          <w:p w14:paraId="709AC633"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c>
          <w:tcPr>
            <w:tcW w:w="2200" w:type="dxa"/>
            <w:tcBorders>
              <w:top w:val="nil"/>
              <w:bottom w:val="single" w:sz="4" w:space="0" w:color="auto"/>
            </w:tcBorders>
            <w:shd w:val="clear" w:color="auto" w:fill="FFFFFF"/>
            <w:noWrap/>
            <w:vAlign w:val="center"/>
          </w:tcPr>
          <w:p w14:paraId="7CB28983"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c>
          <w:tcPr>
            <w:tcW w:w="932" w:type="dxa"/>
            <w:tcBorders>
              <w:top w:val="nil"/>
              <w:bottom w:val="single" w:sz="4" w:space="0" w:color="auto"/>
              <w:right w:val="nil"/>
            </w:tcBorders>
            <w:shd w:val="clear" w:color="auto" w:fill="FFFFFF"/>
            <w:noWrap/>
            <w:vAlign w:val="center"/>
          </w:tcPr>
          <w:p w14:paraId="68525183"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r>
      <w:tr w:rsidR="0067103E" w:rsidRPr="00A33137" w14:paraId="749C2B0C" w14:textId="77777777" w:rsidTr="00150609">
        <w:trPr>
          <w:trHeight w:val="245"/>
          <w:jc w:val="center"/>
        </w:trPr>
        <w:tc>
          <w:tcPr>
            <w:tcW w:w="2430" w:type="dxa"/>
            <w:tcBorders>
              <w:top w:val="single" w:sz="4" w:space="0" w:color="auto"/>
              <w:left w:val="nil"/>
              <w:bottom w:val="single" w:sz="4" w:space="0" w:color="auto"/>
            </w:tcBorders>
            <w:shd w:val="clear" w:color="auto" w:fill="DBE5F1"/>
            <w:noWrap/>
            <w:vAlign w:val="center"/>
          </w:tcPr>
          <w:p w14:paraId="66C5882E" w14:textId="77777777" w:rsidR="00A43242" w:rsidRPr="00A33137" w:rsidRDefault="00A43242" w:rsidP="00215EB4">
            <w:pPr>
              <w:spacing w:after="0" w:line="240" w:lineRule="auto"/>
              <w:ind w:firstLine="75"/>
              <w:rPr>
                <w:rFonts w:ascii="Times New Roman" w:hAnsi="Times New Roman" w:cs="Times New Roman"/>
                <w:b/>
                <w:bCs/>
                <w:color w:val="0D0D0D" w:themeColor="text1" w:themeTint="F2"/>
                <w:sz w:val="14"/>
                <w:szCs w:val="14"/>
              </w:rPr>
            </w:pPr>
            <w:r w:rsidRPr="00A33137">
              <w:rPr>
                <w:rFonts w:ascii="Times New Roman" w:hAnsi="Times New Roman" w:cs="Times New Roman"/>
                <w:b/>
                <w:bCs/>
                <w:color w:val="0D0D0D" w:themeColor="text1" w:themeTint="F2"/>
                <w:sz w:val="14"/>
                <w:szCs w:val="14"/>
              </w:rPr>
              <w:t>Education</w:t>
            </w:r>
          </w:p>
        </w:tc>
        <w:tc>
          <w:tcPr>
            <w:tcW w:w="1800" w:type="dxa"/>
            <w:tcBorders>
              <w:top w:val="single" w:sz="4" w:space="0" w:color="auto"/>
              <w:bottom w:val="single" w:sz="4" w:space="0" w:color="auto"/>
            </w:tcBorders>
            <w:shd w:val="clear" w:color="auto" w:fill="DBE5F1"/>
            <w:noWrap/>
            <w:vAlign w:val="center"/>
          </w:tcPr>
          <w:p w14:paraId="430645DF" w14:textId="77777777" w:rsidR="00A43242" w:rsidRPr="00A33137" w:rsidRDefault="00A43242" w:rsidP="00215EB4">
            <w:pPr>
              <w:spacing w:after="0" w:line="240" w:lineRule="auto"/>
              <w:ind w:firstLine="75"/>
              <w:jc w:val="center"/>
              <w:rPr>
                <w:rFonts w:ascii="Times New Roman" w:hAnsi="Times New Roman" w:cs="Times New Roman"/>
                <w:b/>
                <w:bCs/>
                <w:color w:val="0D0D0D" w:themeColor="text1" w:themeTint="F2"/>
                <w:sz w:val="14"/>
                <w:szCs w:val="14"/>
              </w:rPr>
            </w:pPr>
          </w:p>
        </w:tc>
        <w:tc>
          <w:tcPr>
            <w:tcW w:w="1940" w:type="dxa"/>
            <w:tcBorders>
              <w:top w:val="single" w:sz="4" w:space="0" w:color="auto"/>
              <w:bottom w:val="single" w:sz="4" w:space="0" w:color="auto"/>
            </w:tcBorders>
            <w:shd w:val="clear" w:color="auto" w:fill="DBE5F1"/>
            <w:vAlign w:val="center"/>
          </w:tcPr>
          <w:p w14:paraId="62B34AD6" w14:textId="77777777" w:rsidR="00A43242" w:rsidRPr="00A33137" w:rsidRDefault="00A43242" w:rsidP="00215EB4">
            <w:pPr>
              <w:spacing w:after="0" w:line="240" w:lineRule="auto"/>
              <w:ind w:firstLine="75"/>
              <w:jc w:val="center"/>
              <w:rPr>
                <w:rFonts w:ascii="Times New Roman" w:hAnsi="Times New Roman" w:cs="Times New Roman"/>
                <w:b/>
                <w:bCs/>
                <w:color w:val="0D0D0D" w:themeColor="text1" w:themeTint="F2"/>
                <w:sz w:val="14"/>
                <w:szCs w:val="14"/>
              </w:rPr>
            </w:pPr>
          </w:p>
        </w:tc>
        <w:tc>
          <w:tcPr>
            <w:tcW w:w="2200" w:type="dxa"/>
            <w:tcBorders>
              <w:top w:val="single" w:sz="4" w:space="0" w:color="auto"/>
              <w:bottom w:val="single" w:sz="4" w:space="0" w:color="auto"/>
            </w:tcBorders>
            <w:shd w:val="clear" w:color="auto" w:fill="DBE5F1"/>
            <w:noWrap/>
            <w:vAlign w:val="center"/>
          </w:tcPr>
          <w:p w14:paraId="134AD0E2" w14:textId="77777777" w:rsidR="00A43242" w:rsidRPr="00A33137" w:rsidRDefault="00A43242" w:rsidP="00215EB4">
            <w:pPr>
              <w:spacing w:after="0" w:line="240" w:lineRule="auto"/>
              <w:ind w:firstLine="75"/>
              <w:jc w:val="center"/>
              <w:rPr>
                <w:rFonts w:ascii="Times New Roman" w:hAnsi="Times New Roman" w:cs="Times New Roman"/>
                <w:b/>
                <w:bCs/>
                <w:color w:val="0D0D0D" w:themeColor="text1" w:themeTint="F2"/>
                <w:sz w:val="14"/>
                <w:szCs w:val="14"/>
              </w:rPr>
            </w:pPr>
          </w:p>
        </w:tc>
        <w:tc>
          <w:tcPr>
            <w:tcW w:w="932" w:type="dxa"/>
            <w:tcBorders>
              <w:top w:val="single" w:sz="4" w:space="0" w:color="auto"/>
              <w:bottom w:val="single" w:sz="4" w:space="0" w:color="auto"/>
              <w:right w:val="nil"/>
            </w:tcBorders>
            <w:shd w:val="clear" w:color="auto" w:fill="DBE5F1"/>
            <w:noWrap/>
            <w:vAlign w:val="center"/>
          </w:tcPr>
          <w:p w14:paraId="383C191C" w14:textId="77777777" w:rsidR="00A43242" w:rsidRPr="00A33137" w:rsidRDefault="00A43242" w:rsidP="00215EB4">
            <w:pPr>
              <w:spacing w:after="0" w:line="240" w:lineRule="auto"/>
              <w:ind w:firstLine="75"/>
              <w:jc w:val="center"/>
              <w:rPr>
                <w:rFonts w:ascii="Times New Roman" w:hAnsi="Times New Roman" w:cs="Times New Roman"/>
                <w:b/>
                <w:bCs/>
                <w:color w:val="0D0D0D" w:themeColor="text1" w:themeTint="F2"/>
                <w:sz w:val="14"/>
                <w:szCs w:val="14"/>
              </w:rPr>
            </w:pPr>
          </w:p>
        </w:tc>
      </w:tr>
      <w:tr w:rsidR="0067103E" w:rsidRPr="00A33137" w14:paraId="6150463C" w14:textId="77777777" w:rsidTr="00150609">
        <w:trPr>
          <w:trHeight w:val="245"/>
          <w:jc w:val="center"/>
        </w:trPr>
        <w:tc>
          <w:tcPr>
            <w:tcW w:w="2430" w:type="dxa"/>
            <w:tcBorders>
              <w:top w:val="single" w:sz="4" w:space="0" w:color="auto"/>
              <w:left w:val="nil"/>
              <w:bottom w:val="nil"/>
            </w:tcBorders>
            <w:shd w:val="clear" w:color="auto" w:fill="auto"/>
            <w:noWrap/>
            <w:vAlign w:val="center"/>
          </w:tcPr>
          <w:p w14:paraId="262C706F" w14:textId="74781EA1" w:rsidR="00A43242" w:rsidRPr="00A33137" w:rsidRDefault="00B7184D" w:rsidP="00215EB4">
            <w:pPr>
              <w:spacing w:after="0" w:line="240" w:lineRule="auto"/>
              <w:ind w:firstLine="75"/>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 xml:space="preserve"> </w:t>
            </w:r>
            <w:r w:rsidR="00A43242" w:rsidRPr="00A33137">
              <w:rPr>
                <w:rFonts w:ascii="Times New Roman" w:hAnsi="Times New Roman" w:cs="Times New Roman"/>
                <w:color w:val="0D0D0D" w:themeColor="text1" w:themeTint="F2"/>
                <w:sz w:val="14"/>
                <w:szCs w:val="14"/>
              </w:rPr>
              <w:t>No College</w:t>
            </w:r>
          </w:p>
        </w:tc>
        <w:tc>
          <w:tcPr>
            <w:tcW w:w="1800" w:type="dxa"/>
            <w:tcBorders>
              <w:top w:val="single" w:sz="4" w:space="0" w:color="auto"/>
              <w:bottom w:val="nil"/>
            </w:tcBorders>
            <w:shd w:val="clear" w:color="auto" w:fill="auto"/>
            <w:noWrap/>
            <w:vAlign w:val="center"/>
          </w:tcPr>
          <w:p w14:paraId="11E21C95"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3.6</w:t>
            </w:r>
          </w:p>
        </w:tc>
        <w:tc>
          <w:tcPr>
            <w:tcW w:w="1940" w:type="dxa"/>
            <w:tcBorders>
              <w:top w:val="single" w:sz="4" w:space="0" w:color="auto"/>
              <w:bottom w:val="nil"/>
            </w:tcBorders>
            <w:shd w:val="clear" w:color="auto" w:fill="auto"/>
            <w:vAlign w:val="center"/>
          </w:tcPr>
          <w:p w14:paraId="2A6F33D5"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2.5</w:t>
            </w:r>
          </w:p>
        </w:tc>
        <w:tc>
          <w:tcPr>
            <w:tcW w:w="2200" w:type="dxa"/>
            <w:tcBorders>
              <w:top w:val="single" w:sz="4" w:space="0" w:color="auto"/>
              <w:bottom w:val="nil"/>
            </w:tcBorders>
            <w:shd w:val="clear" w:color="auto" w:fill="auto"/>
            <w:noWrap/>
            <w:vAlign w:val="center"/>
          </w:tcPr>
          <w:p w14:paraId="07243299"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5.3</w:t>
            </w:r>
          </w:p>
        </w:tc>
        <w:tc>
          <w:tcPr>
            <w:tcW w:w="932" w:type="dxa"/>
            <w:tcBorders>
              <w:top w:val="single" w:sz="4" w:space="0" w:color="auto"/>
              <w:bottom w:val="nil"/>
              <w:right w:val="nil"/>
            </w:tcBorders>
            <w:shd w:val="clear" w:color="auto" w:fill="auto"/>
            <w:noWrap/>
            <w:vAlign w:val="center"/>
          </w:tcPr>
          <w:p w14:paraId="12B5BE40" w14:textId="77777777" w:rsidR="00A43242" w:rsidRPr="00A33137" w:rsidRDefault="00A43242" w:rsidP="00215EB4">
            <w:pPr>
              <w:spacing w:after="0" w:line="240" w:lineRule="auto"/>
              <w:ind w:firstLine="75"/>
              <w:jc w:val="center"/>
              <w:rPr>
                <w:rFonts w:ascii="Times New Roman" w:hAnsi="Times New Roman" w:cs="Times New Roman"/>
                <w:b/>
                <w:bCs/>
                <w:color w:val="0D0D0D" w:themeColor="text1" w:themeTint="F2"/>
                <w:sz w:val="14"/>
                <w:szCs w:val="14"/>
              </w:rPr>
            </w:pPr>
            <w:r w:rsidRPr="00A33137">
              <w:rPr>
                <w:rFonts w:ascii="Times New Roman" w:hAnsi="Times New Roman" w:cs="Times New Roman"/>
                <w:color w:val="0D0D0D" w:themeColor="text1" w:themeTint="F2"/>
                <w:sz w:val="14"/>
                <w:szCs w:val="14"/>
              </w:rPr>
              <w:t>&lt;0.0001</w:t>
            </w:r>
          </w:p>
        </w:tc>
      </w:tr>
      <w:tr w:rsidR="0067103E" w:rsidRPr="00A33137" w14:paraId="478DD4A8" w14:textId="77777777" w:rsidTr="00150609">
        <w:trPr>
          <w:trHeight w:val="245"/>
          <w:jc w:val="center"/>
        </w:trPr>
        <w:tc>
          <w:tcPr>
            <w:tcW w:w="2430" w:type="dxa"/>
            <w:tcBorders>
              <w:top w:val="nil"/>
              <w:left w:val="nil"/>
              <w:bottom w:val="single" w:sz="4" w:space="0" w:color="auto"/>
            </w:tcBorders>
            <w:shd w:val="clear" w:color="auto" w:fill="auto"/>
            <w:noWrap/>
            <w:vAlign w:val="center"/>
          </w:tcPr>
          <w:p w14:paraId="5FA35359" w14:textId="7958AE65" w:rsidR="00A43242" w:rsidRPr="00A33137" w:rsidRDefault="00B7184D" w:rsidP="00215EB4">
            <w:pPr>
              <w:spacing w:after="0" w:line="240" w:lineRule="auto"/>
              <w:ind w:firstLine="75"/>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 xml:space="preserve"> </w:t>
            </w:r>
            <w:r w:rsidR="00A43242" w:rsidRPr="00A33137">
              <w:rPr>
                <w:rFonts w:ascii="Times New Roman" w:hAnsi="Times New Roman" w:cs="Times New Roman"/>
                <w:color w:val="0D0D0D" w:themeColor="text1" w:themeTint="F2"/>
                <w:sz w:val="14"/>
                <w:szCs w:val="14"/>
              </w:rPr>
              <w:t>College (referent)</w:t>
            </w:r>
          </w:p>
        </w:tc>
        <w:tc>
          <w:tcPr>
            <w:tcW w:w="1800" w:type="dxa"/>
            <w:tcBorders>
              <w:top w:val="nil"/>
              <w:bottom w:val="single" w:sz="4" w:space="0" w:color="auto"/>
            </w:tcBorders>
            <w:shd w:val="clear" w:color="auto" w:fill="auto"/>
            <w:noWrap/>
            <w:vAlign w:val="center"/>
          </w:tcPr>
          <w:p w14:paraId="17C15839" w14:textId="77777777" w:rsidR="00A43242" w:rsidRPr="00A33137" w:rsidRDefault="00A43242" w:rsidP="00215EB4">
            <w:pPr>
              <w:spacing w:after="0" w:line="240" w:lineRule="auto"/>
              <w:ind w:firstLine="75"/>
              <w:jc w:val="center"/>
              <w:rPr>
                <w:rFonts w:ascii="Times New Roman" w:hAnsi="Times New Roman" w:cs="Times New Roman"/>
                <w:b/>
                <w:bCs/>
                <w:color w:val="0D0D0D" w:themeColor="text1" w:themeTint="F2"/>
                <w:sz w:val="14"/>
                <w:szCs w:val="14"/>
              </w:rPr>
            </w:pPr>
          </w:p>
        </w:tc>
        <w:tc>
          <w:tcPr>
            <w:tcW w:w="1940" w:type="dxa"/>
            <w:tcBorders>
              <w:top w:val="nil"/>
              <w:bottom w:val="single" w:sz="4" w:space="0" w:color="auto"/>
            </w:tcBorders>
            <w:shd w:val="clear" w:color="auto" w:fill="auto"/>
            <w:vAlign w:val="center"/>
          </w:tcPr>
          <w:p w14:paraId="6F6242D8" w14:textId="77777777" w:rsidR="00A43242" w:rsidRPr="00A33137" w:rsidRDefault="00A43242" w:rsidP="00215EB4">
            <w:pPr>
              <w:spacing w:after="0" w:line="240" w:lineRule="auto"/>
              <w:ind w:firstLine="75"/>
              <w:jc w:val="center"/>
              <w:rPr>
                <w:rFonts w:ascii="Times New Roman" w:hAnsi="Times New Roman" w:cs="Times New Roman"/>
                <w:b/>
                <w:bCs/>
                <w:color w:val="0D0D0D" w:themeColor="text1" w:themeTint="F2"/>
                <w:sz w:val="14"/>
                <w:szCs w:val="14"/>
              </w:rPr>
            </w:pPr>
          </w:p>
        </w:tc>
        <w:tc>
          <w:tcPr>
            <w:tcW w:w="2200" w:type="dxa"/>
            <w:tcBorders>
              <w:top w:val="nil"/>
              <w:bottom w:val="single" w:sz="4" w:space="0" w:color="auto"/>
            </w:tcBorders>
            <w:shd w:val="clear" w:color="auto" w:fill="auto"/>
            <w:noWrap/>
            <w:vAlign w:val="center"/>
          </w:tcPr>
          <w:p w14:paraId="27AB44E4" w14:textId="77777777" w:rsidR="00A43242" w:rsidRPr="00A33137" w:rsidRDefault="00A43242" w:rsidP="00215EB4">
            <w:pPr>
              <w:spacing w:after="0" w:line="240" w:lineRule="auto"/>
              <w:ind w:firstLine="75"/>
              <w:jc w:val="center"/>
              <w:rPr>
                <w:rFonts w:ascii="Times New Roman" w:hAnsi="Times New Roman" w:cs="Times New Roman"/>
                <w:b/>
                <w:bCs/>
                <w:color w:val="0D0D0D" w:themeColor="text1" w:themeTint="F2"/>
                <w:sz w:val="14"/>
                <w:szCs w:val="14"/>
              </w:rPr>
            </w:pPr>
          </w:p>
        </w:tc>
        <w:tc>
          <w:tcPr>
            <w:tcW w:w="932" w:type="dxa"/>
            <w:tcBorders>
              <w:top w:val="nil"/>
              <w:bottom w:val="single" w:sz="4" w:space="0" w:color="auto"/>
              <w:right w:val="nil"/>
            </w:tcBorders>
            <w:shd w:val="clear" w:color="auto" w:fill="auto"/>
            <w:noWrap/>
            <w:vAlign w:val="center"/>
          </w:tcPr>
          <w:p w14:paraId="707EB25F" w14:textId="77777777" w:rsidR="00A43242" w:rsidRPr="00A33137" w:rsidRDefault="00A43242" w:rsidP="00215EB4">
            <w:pPr>
              <w:spacing w:after="0" w:line="240" w:lineRule="auto"/>
              <w:ind w:firstLine="75"/>
              <w:jc w:val="center"/>
              <w:rPr>
                <w:rFonts w:ascii="Times New Roman" w:hAnsi="Times New Roman" w:cs="Times New Roman"/>
                <w:b/>
                <w:bCs/>
                <w:color w:val="0D0D0D" w:themeColor="text1" w:themeTint="F2"/>
                <w:sz w:val="14"/>
                <w:szCs w:val="14"/>
              </w:rPr>
            </w:pPr>
          </w:p>
        </w:tc>
      </w:tr>
      <w:tr w:rsidR="0067103E" w:rsidRPr="00A33137" w14:paraId="5779E0B4" w14:textId="77777777" w:rsidTr="00150609">
        <w:trPr>
          <w:trHeight w:val="245"/>
          <w:jc w:val="center"/>
        </w:trPr>
        <w:tc>
          <w:tcPr>
            <w:tcW w:w="2430" w:type="dxa"/>
            <w:tcBorders>
              <w:top w:val="single" w:sz="4" w:space="0" w:color="auto"/>
              <w:left w:val="nil"/>
              <w:bottom w:val="single" w:sz="4" w:space="0" w:color="auto"/>
              <w:right w:val="nil"/>
            </w:tcBorders>
            <w:shd w:val="clear" w:color="auto" w:fill="DBE5F1"/>
            <w:noWrap/>
            <w:vAlign w:val="center"/>
          </w:tcPr>
          <w:p w14:paraId="27240B79" w14:textId="77777777" w:rsidR="00A43242" w:rsidRPr="00A33137" w:rsidRDefault="00A43242" w:rsidP="00215EB4">
            <w:pPr>
              <w:spacing w:after="0" w:line="240" w:lineRule="auto"/>
              <w:ind w:firstLine="75"/>
              <w:rPr>
                <w:rFonts w:ascii="Times New Roman" w:hAnsi="Times New Roman" w:cs="Times New Roman"/>
                <w:b/>
                <w:bCs/>
                <w:color w:val="0D0D0D" w:themeColor="text1" w:themeTint="F2"/>
                <w:sz w:val="14"/>
                <w:szCs w:val="14"/>
              </w:rPr>
            </w:pPr>
            <w:r w:rsidRPr="00A33137">
              <w:rPr>
                <w:rFonts w:ascii="Times New Roman" w:hAnsi="Times New Roman" w:cs="Times New Roman"/>
                <w:b/>
                <w:bCs/>
                <w:color w:val="0D0D0D" w:themeColor="text1" w:themeTint="F2"/>
                <w:sz w:val="14"/>
                <w:szCs w:val="14"/>
              </w:rPr>
              <w:t>Married</w:t>
            </w:r>
          </w:p>
        </w:tc>
        <w:tc>
          <w:tcPr>
            <w:tcW w:w="1800" w:type="dxa"/>
            <w:tcBorders>
              <w:top w:val="single" w:sz="4" w:space="0" w:color="auto"/>
              <w:left w:val="nil"/>
              <w:bottom w:val="single" w:sz="4" w:space="0" w:color="auto"/>
              <w:right w:val="nil"/>
            </w:tcBorders>
            <w:shd w:val="clear" w:color="auto" w:fill="DBE5F1"/>
            <w:noWrap/>
            <w:vAlign w:val="center"/>
          </w:tcPr>
          <w:p w14:paraId="2CD8DDA7" w14:textId="77777777" w:rsidR="00A43242" w:rsidRPr="00A33137" w:rsidRDefault="00A43242" w:rsidP="00215EB4">
            <w:pPr>
              <w:spacing w:after="0" w:line="240" w:lineRule="auto"/>
              <w:ind w:firstLine="75"/>
              <w:jc w:val="center"/>
              <w:rPr>
                <w:rFonts w:ascii="Times New Roman" w:hAnsi="Times New Roman" w:cs="Times New Roman"/>
                <w:b/>
                <w:bCs/>
                <w:color w:val="0D0D0D" w:themeColor="text1" w:themeTint="F2"/>
                <w:sz w:val="14"/>
                <w:szCs w:val="14"/>
              </w:rPr>
            </w:pPr>
          </w:p>
        </w:tc>
        <w:tc>
          <w:tcPr>
            <w:tcW w:w="1940" w:type="dxa"/>
            <w:tcBorders>
              <w:top w:val="single" w:sz="4" w:space="0" w:color="auto"/>
              <w:left w:val="nil"/>
              <w:bottom w:val="single" w:sz="4" w:space="0" w:color="auto"/>
              <w:right w:val="nil"/>
            </w:tcBorders>
            <w:shd w:val="clear" w:color="auto" w:fill="DBE5F1"/>
            <w:vAlign w:val="center"/>
          </w:tcPr>
          <w:p w14:paraId="16BC0818" w14:textId="77777777" w:rsidR="00A43242" w:rsidRPr="00A33137" w:rsidRDefault="00A43242" w:rsidP="00215EB4">
            <w:pPr>
              <w:spacing w:after="0" w:line="240" w:lineRule="auto"/>
              <w:ind w:firstLine="75"/>
              <w:jc w:val="center"/>
              <w:rPr>
                <w:rFonts w:ascii="Times New Roman" w:hAnsi="Times New Roman" w:cs="Times New Roman"/>
                <w:b/>
                <w:bCs/>
                <w:color w:val="0D0D0D" w:themeColor="text1" w:themeTint="F2"/>
                <w:sz w:val="14"/>
                <w:szCs w:val="14"/>
              </w:rPr>
            </w:pPr>
          </w:p>
        </w:tc>
        <w:tc>
          <w:tcPr>
            <w:tcW w:w="2200" w:type="dxa"/>
            <w:tcBorders>
              <w:top w:val="single" w:sz="4" w:space="0" w:color="auto"/>
              <w:left w:val="nil"/>
              <w:bottom w:val="single" w:sz="4" w:space="0" w:color="auto"/>
              <w:right w:val="nil"/>
            </w:tcBorders>
            <w:shd w:val="clear" w:color="auto" w:fill="DBE5F1"/>
            <w:noWrap/>
            <w:vAlign w:val="center"/>
          </w:tcPr>
          <w:p w14:paraId="468F2B94" w14:textId="77777777" w:rsidR="00A43242" w:rsidRPr="00A33137" w:rsidRDefault="00A43242" w:rsidP="00215EB4">
            <w:pPr>
              <w:spacing w:after="0" w:line="240" w:lineRule="auto"/>
              <w:ind w:firstLine="75"/>
              <w:jc w:val="center"/>
              <w:rPr>
                <w:rFonts w:ascii="Times New Roman" w:hAnsi="Times New Roman" w:cs="Times New Roman"/>
                <w:b/>
                <w:bCs/>
                <w:color w:val="0D0D0D" w:themeColor="text1" w:themeTint="F2"/>
                <w:sz w:val="14"/>
                <w:szCs w:val="14"/>
              </w:rPr>
            </w:pPr>
          </w:p>
        </w:tc>
        <w:tc>
          <w:tcPr>
            <w:tcW w:w="932" w:type="dxa"/>
            <w:tcBorders>
              <w:top w:val="single" w:sz="4" w:space="0" w:color="auto"/>
              <w:left w:val="nil"/>
              <w:bottom w:val="single" w:sz="4" w:space="0" w:color="auto"/>
              <w:right w:val="nil"/>
            </w:tcBorders>
            <w:shd w:val="clear" w:color="auto" w:fill="DBE5F1"/>
            <w:noWrap/>
            <w:vAlign w:val="center"/>
          </w:tcPr>
          <w:p w14:paraId="7D87A2B4" w14:textId="77777777" w:rsidR="00A43242" w:rsidRPr="00A33137" w:rsidRDefault="00A43242" w:rsidP="00215EB4">
            <w:pPr>
              <w:spacing w:after="0" w:line="240" w:lineRule="auto"/>
              <w:ind w:firstLine="75"/>
              <w:jc w:val="center"/>
              <w:rPr>
                <w:rFonts w:ascii="Times New Roman" w:hAnsi="Times New Roman" w:cs="Times New Roman"/>
                <w:b/>
                <w:bCs/>
                <w:color w:val="0D0D0D" w:themeColor="text1" w:themeTint="F2"/>
                <w:sz w:val="14"/>
                <w:szCs w:val="14"/>
              </w:rPr>
            </w:pPr>
          </w:p>
        </w:tc>
      </w:tr>
      <w:tr w:rsidR="0067103E" w:rsidRPr="00A33137" w14:paraId="7B30B356" w14:textId="77777777" w:rsidTr="00150609">
        <w:trPr>
          <w:trHeight w:val="245"/>
          <w:jc w:val="center"/>
        </w:trPr>
        <w:tc>
          <w:tcPr>
            <w:tcW w:w="2430" w:type="dxa"/>
            <w:tcBorders>
              <w:top w:val="single" w:sz="4" w:space="0" w:color="auto"/>
              <w:left w:val="nil"/>
              <w:bottom w:val="nil"/>
            </w:tcBorders>
            <w:shd w:val="clear" w:color="auto" w:fill="FFFFFF"/>
            <w:noWrap/>
            <w:vAlign w:val="center"/>
            <w:hideMark/>
          </w:tcPr>
          <w:p w14:paraId="79AE4968" w14:textId="30BB4FD6" w:rsidR="00A43242" w:rsidRPr="00A33137" w:rsidRDefault="00B7184D" w:rsidP="00215EB4">
            <w:pPr>
              <w:spacing w:after="0" w:line="240" w:lineRule="auto"/>
              <w:ind w:firstLine="75"/>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 xml:space="preserve"> </w:t>
            </w:r>
            <w:r w:rsidR="00A43242" w:rsidRPr="00A33137">
              <w:rPr>
                <w:rFonts w:ascii="Times New Roman" w:hAnsi="Times New Roman" w:cs="Times New Roman"/>
                <w:color w:val="0D0D0D" w:themeColor="text1" w:themeTint="F2"/>
                <w:sz w:val="14"/>
                <w:szCs w:val="14"/>
              </w:rPr>
              <w:t xml:space="preserve">No </w:t>
            </w:r>
          </w:p>
        </w:tc>
        <w:tc>
          <w:tcPr>
            <w:tcW w:w="1800" w:type="dxa"/>
            <w:tcBorders>
              <w:top w:val="single" w:sz="4" w:space="0" w:color="auto"/>
              <w:bottom w:val="nil"/>
            </w:tcBorders>
            <w:shd w:val="clear" w:color="auto" w:fill="FFFFFF"/>
            <w:noWrap/>
            <w:vAlign w:val="center"/>
            <w:hideMark/>
          </w:tcPr>
          <w:p w14:paraId="2E4309D4"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2.0</w:t>
            </w:r>
          </w:p>
        </w:tc>
        <w:tc>
          <w:tcPr>
            <w:tcW w:w="1940" w:type="dxa"/>
            <w:tcBorders>
              <w:top w:val="single" w:sz="4" w:space="0" w:color="auto"/>
              <w:bottom w:val="nil"/>
            </w:tcBorders>
            <w:shd w:val="clear" w:color="auto" w:fill="FFFFFF"/>
            <w:vAlign w:val="center"/>
          </w:tcPr>
          <w:p w14:paraId="5CDCC4FC"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1.4</w:t>
            </w:r>
          </w:p>
        </w:tc>
        <w:tc>
          <w:tcPr>
            <w:tcW w:w="2200" w:type="dxa"/>
            <w:tcBorders>
              <w:top w:val="single" w:sz="4" w:space="0" w:color="auto"/>
              <w:bottom w:val="nil"/>
            </w:tcBorders>
            <w:shd w:val="clear" w:color="auto" w:fill="FFFFFF"/>
            <w:noWrap/>
            <w:vAlign w:val="center"/>
            <w:hideMark/>
          </w:tcPr>
          <w:p w14:paraId="1C7DCF84"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2.8</w:t>
            </w:r>
          </w:p>
        </w:tc>
        <w:tc>
          <w:tcPr>
            <w:tcW w:w="932" w:type="dxa"/>
            <w:tcBorders>
              <w:top w:val="single" w:sz="4" w:space="0" w:color="auto"/>
              <w:bottom w:val="nil"/>
              <w:right w:val="nil"/>
            </w:tcBorders>
            <w:shd w:val="clear" w:color="auto" w:fill="FFFFFF"/>
            <w:noWrap/>
            <w:vAlign w:val="center"/>
            <w:hideMark/>
          </w:tcPr>
          <w:p w14:paraId="218EB7DF"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&lt;0.0001</w:t>
            </w:r>
          </w:p>
        </w:tc>
      </w:tr>
      <w:tr w:rsidR="0067103E" w:rsidRPr="00A33137" w14:paraId="73427E64" w14:textId="77777777" w:rsidTr="00150609">
        <w:trPr>
          <w:trHeight w:val="245"/>
          <w:jc w:val="center"/>
        </w:trPr>
        <w:tc>
          <w:tcPr>
            <w:tcW w:w="2430" w:type="dxa"/>
            <w:tcBorders>
              <w:top w:val="nil"/>
              <w:left w:val="nil"/>
              <w:bottom w:val="single" w:sz="4" w:space="0" w:color="auto"/>
            </w:tcBorders>
            <w:shd w:val="clear" w:color="auto" w:fill="FFFFFF"/>
            <w:noWrap/>
            <w:vAlign w:val="center"/>
          </w:tcPr>
          <w:p w14:paraId="165CD578" w14:textId="20B24336" w:rsidR="00A43242" w:rsidRPr="00A33137" w:rsidRDefault="00B7184D" w:rsidP="00215EB4">
            <w:pPr>
              <w:spacing w:after="0" w:line="240" w:lineRule="auto"/>
              <w:ind w:firstLine="75"/>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 xml:space="preserve"> </w:t>
            </w:r>
            <w:r w:rsidR="00A43242" w:rsidRPr="00A33137">
              <w:rPr>
                <w:rFonts w:ascii="Times New Roman" w:hAnsi="Times New Roman" w:cs="Times New Roman"/>
                <w:color w:val="0D0D0D" w:themeColor="text1" w:themeTint="F2"/>
                <w:sz w:val="14"/>
                <w:szCs w:val="14"/>
              </w:rPr>
              <w:t>Yes (referent)</w:t>
            </w:r>
          </w:p>
        </w:tc>
        <w:tc>
          <w:tcPr>
            <w:tcW w:w="1800" w:type="dxa"/>
            <w:tcBorders>
              <w:top w:val="nil"/>
              <w:bottom w:val="single" w:sz="4" w:space="0" w:color="auto"/>
            </w:tcBorders>
            <w:shd w:val="clear" w:color="auto" w:fill="FFFFFF"/>
            <w:noWrap/>
            <w:vAlign w:val="center"/>
          </w:tcPr>
          <w:p w14:paraId="02760D60"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c>
          <w:tcPr>
            <w:tcW w:w="1940" w:type="dxa"/>
            <w:tcBorders>
              <w:top w:val="nil"/>
              <w:bottom w:val="single" w:sz="4" w:space="0" w:color="auto"/>
            </w:tcBorders>
            <w:shd w:val="clear" w:color="auto" w:fill="FFFFFF"/>
            <w:vAlign w:val="center"/>
          </w:tcPr>
          <w:p w14:paraId="05EBD8DF"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c>
          <w:tcPr>
            <w:tcW w:w="2200" w:type="dxa"/>
            <w:tcBorders>
              <w:top w:val="nil"/>
              <w:bottom w:val="single" w:sz="4" w:space="0" w:color="auto"/>
            </w:tcBorders>
            <w:shd w:val="clear" w:color="auto" w:fill="FFFFFF"/>
            <w:noWrap/>
            <w:vAlign w:val="center"/>
          </w:tcPr>
          <w:p w14:paraId="43EB90F2"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c>
          <w:tcPr>
            <w:tcW w:w="932" w:type="dxa"/>
            <w:tcBorders>
              <w:top w:val="nil"/>
              <w:bottom w:val="single" w:sz="4" w:space="0" w:color="auto"/>
              <w:right w:val="nil"/>
            </w:tcBorders>
            <w:shd w:val="clear" w:color="auto" w:fill="FFFFFF"/>
            <w:noWrap/>
            <w:vAlign w:val="center"/>
          </w:tcPr>
          <w:p w14:paraId="3F246BA5"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r>
      <w:tr w:rsidR="0067103E" w:rsidRPr="00A33137" w14:paraId="78AECCF4" w14:textId="77777777" w:rsidTr="00150609">
        <w:trPr>
          <w:trHeight w:val="245"/>
          <w:jc w:val="center"/>
        </w:trPr>
        <w:tc>
          <w:tcPr>
            <w:tcW w:w="2430" w:type="dxa"/>
            <w:tcBorders>
              <w:top w:val="single" w:sz="4" w:space="0" w:color="auto"/>
              <w:left w:val="nil"/>
              <w:bottom w:val="single" w:sz="4" w:space="0" w:color="auto"/>
              <w:right w:val="nil"/>
            </w:tcBorders>
            <w:shd w:val="clear" w:color="auto" w:fill="DBE5F1"/>
            <w:noWrap/>
            <w:vAlign w:val="center"/>
          </w:tcPr>
          <w:p w14:paraId="58F7C048" w14:textId="77777777" w:rsidR="00A43242" w:rsidRPr="00A33137" w:rsidRDefault="00A43242" w:rsidP="00215EB4">
            <w:pPr>
              <w:spacing w:after="0" w:line="240" w:lineRule="auto"/>
              <w:ind w:firstLine="75"/>
              <w:rPr>
                <w:rFonts w:ascii="Times New Roman" w:hAnsi="Times New Roman" w:cs="Times New Roman"/>
                <w:b/>
                <w:bCs/>
                <w:color w:val="0D0D0D" w:themeColor="text1" w:themeTint="F2"/>
                <w:sz w:val="14"/>
                <w:szCs w:val="14"/>
              </w:rPr>
            </w:pPr>
            <w:bookmarkStart w:id="120" w:name="_Hlk89688891"/>
            <w:r w:rsidRPr="00A33137">
              <w:rPr>
                <w:rFonts w:ascii="Times New Roman" w:hAnsi="Times New Roman" w:cs="Times New Roman"/>
                <w:b/>
                <w:bCs/>
                <w:color w:val="0D0D0D" w:themeColor="text1" w:themeTint="F2"/>
                <w:sz w:val="14"/>
                <w:szCs w:val="14"/>
              </w:rPr>
              <w:t xml:space="preserve">Prenatal Care Visits </w:t>
            </w:r>
          </w:p>
        </w:tc>
        <w:tc>
          <w:tcPr>
            <w:tcW w:w="1800" w:type="dxa"/>
            <w:tcBorders>
              <w:top w:val="single" w:sz="4" w:space="0" w:color="auto"/>
              <w:left w:val="nil"/>
              <w:bottom w:val="single" w:sz="4" w:space="0" w:color="auto"/>
              <w:right w:val="nil"/>
            </w:tcBorders>
            <w:shd w:val="clear" w:color="auto" w:fill="DBE5F1"/>
            <w:noWrap/>
            <w:vAlign w:val="center"/>
          </w:tcPr>
          <w:p w14:paraId="33987109"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c>
          <w:tcPr>
            <w:tcW w:w="1940" w:type="dxa"/>
            <w:tcBorders>
              <w:top w:val="single" w:sz="4" w:space="0" w:color="auto"/>
              <w:left w:val="nil"/>
              <w:bottom w:val="single" w:sz="4" w:space="0" w:color="auto"/>
              <w:right w:val="nil"/>
            </w:tcBorders>
            <w:shd w:val="clear" w:color="auto" w:fill="DBE5F1"/>
            <w:vAlign w:val="center"/>
          </w:tcPr>
          <w:p w14:paraId="7A3528CD"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c>
          <w:tcPr>
            <w:tcW w:w="2200" w:type="dxa"/>
            <w:tcBorders>
              <w:top w:val="single" w:sz="4" w:space="0" w:color="auto"/>
              <w:left w:val="nil"/>
              <w:bottom w:val="single" w:sz="4" w:space="0" w:color="auto"/>
              <w:right w:val="nil"/>
            </w:tcBorders>
            <w:shd w:val="clear" w:color="auto" w:fill="DBE5F1"/>
            <w:noWrap/>
            <w:vAlign w:val="center"/>
          </w:tcPr>
          <w:p w14:paraId="646B4C10"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c>
          <w:tcPr>
            <w:tcW w:w="932" w:type="dxa"/>
            <w:tcBorders>
              <w:top w:val="single" w:sz="4" w:space="0" w:color="auto"/>
              <w:left w:val="nil"/>
              <w:bottom w:val="single" w:sz="4" w:space="0" w:color="auto"/>
              <w:right w:val="nil"/>
            </w:tcBorders>
            <w:shd w:val="clear" w:color="auto" w:fill="DBE5F1"/>
            <w:noWrap/>
            <w:vAlign w:val="center"/>
          </w:tcPr>
          <w:p w14:paraId="0351EAF1"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0.0005</w:t>
            </w:r>
          </w:p>
        </w:tc>
      </w:tr>
      <w:bookmarkEnd w:id="120"/>
      <w:tr w:rsidR="0067103E" w:rsidRPr="00A33137" w14:paraId="384FD934" w14:textId="77777777" w:rsidTr="00150609">
        <w:trPr>
          <w:trHeight w:val="245"/>
          <w:jc w:val="center"/>
        </w:trPr>
        <w:tc>
          <w:tcPr>
            <w:tcW w:w="2430" w:type="dxa"/>
            <w:tcBorders>
              <w:top w:val="single" w:sz="4" w:space="0" w:color="auto"/>
              <w:left w:val="nil"/>
              <w:bottom w:val="nil"/>
            </w:tcBorders>
            <w:shd w:val="clear" w:color="auto" w:fill="FFFFFF"/>
            <w:noWrap/>
            <w:vAlign w:val="center"/>
          </w:tcPr>
          <w:p w14:paraId="64F9AFB1" w14:textId="4EA907CF" w:rsidR="00A43242" w:rsidRPr="00A33137" w:rsidRDefault="00B7184D" w:rsidP="00215EB4">
            <w:pPr>
              <w:spacing w:after="0" w:line="240" w:lineRule="auto"/>
              <w:ind w:firstLine="75"/>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 xml:space="preserve"> </w:t>
            </w:r>
            <w:r w:rsidR="00A43242" w:rsidRPr="00A33137">
              <w:rPr>
                <w:rFonts w:ascii="Times New Roman" w:hAnsi="Times New Roman" w:cs="Times New Roman"/>
                <w:color w:val="0D0D0D" w:themeColor="text1" w:themeTint="F2"/>
                <w:sz w:val="14"/>
                <w:szCs w:val="14"/>
              </w:rPr>
              <w:t>&lt;9 Visits</w:t>
            </w:r>
          </w:p>
        </w:tc>
        <w:tc>
          <w:tcPr>
            <w:tcW w:w="1800" w:type="dxa"/>
            <w:tcBorders>
              <w:top w:val="single" w:sz="4" w:space="0" w:color="auto"/>
              <w:bottom w:val="nil"/>
            </w:tcBorders>
            <w:shd w:val="clear" w:color="auto" w:fill="FFFFFF"/>
            <w:noWrap/>
            <w:vAlign w:val="center"/>
          </w:tcPr>
          <w:p w14:paraId="59D5FE3A"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1.8</w:t>
            </w:r>
          </w:p>
        </w:tc>
        <w:tc>
          <w:tcPr>
            <w:tcW w:w="1940" w:type="dxa"/>
            <w:tcBorders>
              <w:top w:val="single" w:sz="4" w:space="0" w:color="auto"/>
              <w:bottom w:val="nil"/>
            </w:tcBorders>
            <w:shd w:val="clear" w:color="auto" w:fill="FFFFFF"/>
            <w:vAlign w:val="center"/>
          </w:tcPr>
          <w:p w14:paraId="0186EA9D"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1.2</w:t>
            </w:r>
          </w:p>
        </w:tc>
        <w:tc>
          <w:tcPr>
            <w:tcW w:w="2200" w:type="dxa"/>
            <w:tcBorders>
              <w:top w:val="single" w:sz="4" w:space="0" w:color="auto"/>
              <w:bottom w:val="nil"/>
            </w:tcBorders>
            <w:shd w:val="clear" w:color="auto" w:fill="FFFFFF"/>
            <w:noWrap/>
            <w:vAlign w:val="center"/>
          </w:tcPr>
          <w:p w14:paraId="2FE33FF5"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2.8</w:t>
            </w:r>
          </w:p>
        </w:tc>
        <w:tc>
          <w:tcPr>
            <w:tcW w:w="932" w:type="dxa"/>
            <w:tcBorders>
              <w:top w:val="single" w:sz="4" w:space="0" w:color="auto"/>
              <w:bottom w:val="nil"/>
              <w:right w:val="nil"/>
            </w:tcBorders>
            <w:shd w:val="clear" w:color="auto" w:fill="FFFFFF"/>
            <w:noWrap/>
            <w:vAlign w:val="center"/>
          </w:tcPr>
          <w:p w14:paraId="3C197950"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0.0002</w:t>
            </w:r>
          </w:p>
        </w:tc>
      </w:tr>
      <w:tr w:rsidR="0067103E" w:rsidRPr="00A33137" w14:paraId="7F65DE8A" w14:textId="77777777" w:rsidTr="00150609">
        <w:trPr>
          <w:trHeight w:val="245"/>
          <w:jc w:val="center"/>
        </w:trPr>
        <w:tc>
          <w:tcPr>
            <w:tcW w:w="2430" w:type="dxa"/>
            <w:tcBorders>
              <w:top w:val="nil"/>
              <w:left w:val="nil"/>
              <w:bottom w:val="nil"/>
            </w:tcBorders>
            <w:shd w:val="clear" w:color="auto" w:fill="FFFFFF"/>
            <w:noWrap/>
            <w:vAlign w:val="center"/>
          </w:tcPr>
          <w:p w14:paraId="6A4C67AB" w14:textId="4469C2C0" w:rsidR="00A43242" w:rsidRPr="00A33137" w:rsidRDefault="00B7184D" w:rsidP="00215EB4">
            <w:pPr>
              <w:spacing w:after="0" w:line="240" w:lineRule="auto"/>
              <w:ind w:firstLine="75"/>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 xml:space="preserve"> </w:t>
            </w:r>
            <w:r w:rsidR="00A43242" w:rsidRPr="00A33137">
              <w:rPr>
                <w:rFonts w:ascii="Times New Roman" w:hAnsi="Times New Roman" w:cs="Times New Roman"/>
                <w:color w:val="0D0D0D" w:themeColor="text1" w:themeTint="F2"/>
                <w:sz w:val="14"/>
                <w:szCs w:val="14"/>
              </w:rPr>
              <w:t>&gt;11</w:t>
            </w:r>
          </w:p>
        </w:tc>
        <w:tc>
          <w:tcPr>
            <w:tcW w:w="1800" w:type="dxa"/>
            <w:tcBorders>
              <w:top w:val="nil"/>
              <w:bottom w:val="nil"/>
            </w:tcBorders>
            <w:shd w:val="clear" w:color="auto" w:fill="FFFFFF"/>
            <w:noWrap/>
            <w:vAlign w:val="center"/>
          </w:tcPr>
          <w:p w14:paraId="10320BC7"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0.8</w:t>
            </w:r>
          </w:p>
        </w:tc>
        <w:tc>
          <w:tcPr>
            <w:tcW w:w="1940" w:type="dxa"/>
            <w:tcBorders>
              <w:top w:val="nil"/>
              <w:bottom w:val="nil"/>
            </w:tcBorders>
            <w:shd w:val="clear" w:color="auto" w:fill="FFFFFF"/>
            <w:vAlign w:val="center"/>
          </w:tcPr>
          <w:p w14:paraId="6AFA800C"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0.5</w:t>
            </w:r>
          </w:p>
        </w:tc>
        <w:tc>
          <w:tcPr>
            <w:tcW w:w="2200" w:type="dxa"/>
            <w:tcBorders>
              <w:top w:val="nil"/>
              <w:bottom w:val="nil"/>
            </w:tcBorders>
            <w:shd w:val="clear" w:color="auto" w:fill="FFFFFF"/>
            <w:noWrap/>
            <w:vAlign w:val="center"/>
          </w:tcPr>
          <w:p w14:paraId="270F3363"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1.2</w:t>
            </w:r>
          </w:p>
        </w:tc>
        <w:tc>
          <w:tcPr>
            <w:tcW w:w="932" w:type="dxa"/>
            <w:tcBorders>
              <w:top w:val="nil"/>
              <w:bottom w:val="nil"/>
              <w:right w:val="nil"/>
            </w:tcBorders>
            <w:shd w:val="clear" w:color="auto" w:fill="FFFFFF"/>
            <w:noWrap/>
            <w:vAlign w:val="center"/>
          </w:tcPr>
          <w:p w14:paraId="0D332D84"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0.038</w:t>
            </w:r>
          </w:p>
        </w:tc>
      </w:tr>
      <w:tr w:rsidR="0067103E" w:rsidRPr="00A33137" w14:paraId="0B874FA5" w14:textId="77777777" w:rsidTr="00150609">
        <w:trPr>
          <w:trHeight w:val="245"/>
          <w:jc w:val="center"/>
        </w:trPr>
        <w:tc>
          <w:tcPr>
            <w:tcW w:w="2430" w:type="dxa"/>
            <w:tcBorders>
              <w:top w:val="nil"/>
              <w:left w:val="nil"/>
              <w:bottom w:val="single" w:sz="4" w:space="0" w:color="auto"/>
            </w:tcBorders>
            <w:shd w:val="clear" w:color="auto" w:fill="FFFFFF"/>
            <w:noWrap/>
            <w:vAlign w:val="center"/>
          </w:tcPr>
          <w:p w14:paraId="0217602E" w14:textId="317E37C0" w:rsidR="00A43242" w:rsidRPr="00A33137" w:rsidRDefault="00B7184D" w:rsidP="00215EB4">
            <w:pPr>
              <w:spacing w:after="0" w:line="240" w:lineRule="auto"/>
              <w:ind w:firstLine="75"/>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 xml:space="preserve"> </w:t>
            </w:r>
            <w:r w:rsidR="00A43242" w:rsidRPr="00A33137">
              <w:rPr>
                <w:rFonts w:ascii="Times New Roman" w:hAnsi="Times New Roman" w:cs="Times New Roman"/>
                <w:color w:val="0D0D0D" w:themeColor="text1" w:themeTint="F2"/>
                <w:sz w:val="14"/>
                <w:szCs w:val="14"/>
              </w:rPr>
              <w:t>9-11 (referent)</w:t>
            </w:r>
          </w:p>
        </w:tc>
        <w:tc>
          <w:tcPr>
            <w:tcW w:w="1800" w:type="dxa"/>
            <w:tcBorders>
              <w:top w:val="nil"/>
              <w:bottom w:val="single" w:sz="4" w:space="0" w:color="auto"/>
            </w:tcBorders>
            <w:shd w:val="clear" w:color="auto" w:fill="FFFFFF"/>
            <w:noWrap/>
            <w:vAlign w:val="center"/>
          </w:tcPr>
          <w:p w14:paraId="55D1648E"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c>
          <w:tcPr>
            <w:tcW w:w="1940" w:type="dxa"/>
            <w:tcBorders>
              <w:top w:val="nil"/>
              <w:bottom w:val="single" w:sz="4" w:space="0" w:color="auto"/>
            </w:tcBorders>
            <w:shd w:val="clear" w:color="auto" w:fill="FFFFFF"/>
            <w:vAlign w:val="center"/>
          </w:tcPr>
          <w:p w14:paraId="5D0B7CFE"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c>
          <w:tcPr>
            <w:tcW w:w="2200" w:type="dxa"/>
            <w:tcBorders>
              <w:top w:val="nil"/>
              <w:bottom w:val="single" w:sz="4" w:space="0" w:color="auto"/>
            </w:tcBorders>
            <w:shd w:val="clear" w:color="auto" w:fill="FFFFFF"/>
            <w:noWrap/>
            <w:vAlign w:val="center"/>
          </w:tcPr>
          <w:p w14:paraId="1CC71237"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c>
          <w:tcPr>
            <w:tcW w:w="932" w:type="dxa"/>
            <w:tcBorders>
              <w:top w:val="nil"/>
              <w:bottom w:val="single" w:sz="4" w:space="0" w:color="auto"/>
              <w:right w:val="nil"/>
            </w:tcBorders>
            <w:shd w:val="clear" w:color="auto" w:fill="FFFFFF"/>
            <w:noWrap/>
            <w:vAlign w:val="center"/>
          </w:tcPr>
          <w:p w14:paraId="1C1277B6"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r>
      <w:tr w:rsidR="0067103E" w:rsidRPr="00A33137" w14:paraId="18440CBE" w14:textId="77777777" w:rsidTr="00215EB4">
        <w:trPr>
          <w:trHeight w:val="245"/>
          <w:jc w:val="center"/>
        </w:trPr>
        <w:tc>
          <w:tcPr>
            <w:tcW w:w="4230" w:type="dxa"/>
            <w:gridSpan w:val="2"/>
            <w:tcBorders>
              <w:top w:val="single" w:sz="4" w:space="0" w:color="auto"/>
              <w:left w:val="nil"/>
              <w:bottom w:val="single" w:sz="4" w:space="0" w:color="auto"/>
            </w:tcBorders>
            <w:shd w:val="clear" w:color="auto" w:fill="DBE5F1"/>
            <w:noWrap/>
            <w:vAlign w:val="center"/>
          </w:tcPr>
          <w:p w14:paraId="6B8462BF" w14:textId="04757D4F" w:rsidR="00215EB4" w:rsidRPr="00A33137" w:rsidRDefault="00215EB4" w:rsidP="00215EB4">
            <w:pPr>
              <w:spacing w:after="0" w:line="240" w:lineRule="auto"/>
              <w:ind w:firstLine="75"/>
              <w:rPr>
                <w:rFonts w:ascii="Times New Roman" w:hAnsi="Times New Roman" w:cs="Times New Roman"/>
                <w:color w:val="0D0D0D" w:themeColor="text1" w:themeTint="F2"/>
                <w:sz w:val="14"/>
                <w:szCs w:val="14"/>
              </w:rPr>
            </w:pPr>
            <w:r w:rsidRPr="00A33137">
              <w:rPr>
                <w:rFonts w:ascii="Times New Roman" w:hAnsi="Times New Roman" w:cs="Times New Roman"/>
                <w:b/>
                <w:bCs/>
                <w:color w:val="0D0D0D" w:themeColor="text1" w:themeTint="F2"/>
                <w:sz w:val="14"/>
                <w:szCs w:val="14"/>
              </w:rPr>
              <w:t>Maternal Smoking During 1</w:t>
            </w:r>
            <w:r w:rsidRPr="00A33137">
              <w:rPr>
                <w:rFonts w:ascii="Times New Roman" w:hAnsi="Times New Roman" w:cs="Times New Roman"/>
                <w:b/>
                <w:bCs/>
                <w:color w:val="0D0D0D" w:themeColor="text1" w:themeTint="F2"/>
                <w:sz w:val="14"/>
                <w:szCs w:val="14"/>
                <w:vertAlign w:val="superscript"/>
              </w:rPr>
              <w:t>st</w:t>
            </w:r>
            <w:r w:rsidRPr="00A33137">
              <w:rPr>
                <w:rFonts w:ascii="Times New Roman" w:hAnsi="Times New Roman" w:cs="Times New Roman"/>
                <w:b/>
                <w:bCs/>
                <w:color w:val="0D0D0D" w:themeColor="text1" w:themeTint="F2"/>
                <w:sz w:val="14"/>
                <w:szCs w:val="14"/>
              </w:rPr>
              <w:t xml:space="preserve"> Trimester</w:t>
            </w:r>
          </w:p>
        </w:tc>
        <w:tc>
          <w:tcPr>
            <w:tcW w:w="1940" w:type="dxa"/>
            <w:tcBorders>
              <w:top w:val="single" w:sz="4" w:space="0" w:color="auto"/>
              <w:bottom w:val="single" w:sz="4" w:space="0" w:color="auto"/>
            </w:tcBorders>
            <w:shd w:val="clear" w:color="auto" w:fill="DBE5F1"/>
            <w:vAlign w:val="center"/>
          </w:tcPr>
          <w:p w14:paraId="50CD1BC4" w14:textId="77777777" w:rsidR="00215EB4" w:rsidRPr="00A33137" w:rsidRDefault="00215EB4" w:rsidP="00215EB4">
            <w:pPr>
              <w:spacing w:after="0" w:line="240" w:lineRule="auto"/>
              <w:ind w:firstLine="75"/>
              <w:jc w:val="center"/>
              <w:rPr>
                <w:rFonts w:ascii="Times New Roman" w:hAnsi="Times New Roman" w:cs="Times New Roman"/>
                <w:color w:val="0D0D0D" w:themeColor="text1" w:themeTint="F2"/>
                <w:sz w:val="14"/>
                <w:szCs w:val="14"/>
              </w:rPr>
            </w:pPr>
          </w:p>
        </w:tc>
        <w:tc>
          <w:tcPr>
            <w:tcW w:w="2200" w:type="dxa"/>
            <w:tcBorders>
              <w:top w:val="single" w:sz="4" w:space="0" w:color="auto"/>
              <w:bottom w:val="single" w:sz="4" w:space="0" w:color="auto"/>
            </w:tcBorders>
            <w:shd w:val="clear" w:color="auto" w:fill="DBE5F1"/>
            <w:noWrap/>
            <w:vAlign w:val="center"/>
          </w:tcPr>
          <w:p w14:paraId="67AF1B12" w14:textId="77777777" w:rsidR="00215EB4" w:rsidRPr="00A33137" w:rsidRDefault="00215EB4" w:rsidP="00215EB4">
            <w:pPr>
              <w:spacing w:after="0" w:line="240" w:lineRule="auto"/>
              <w:ind w:firstLine="75"/>
              <w:jc w:val="center"/>
              <w:rPr>
                <w:rFonts w:ascii="Times New Roman" w:hAnsi="Times New Roman" w:cs="Times New Roman"/>
                <w:color w:val="0D0D0D" w:themeColor="text1" w:themeTint="F2"/>
                <w:sz w:val="14"/>
                <w:szCs w:val="14"/>
              </w:rPr>
            </w:pPr>
          </w:p>
        </w:tc>
        <w:tc>
          <w:tcPr>
            <w:tcW w:w="932" w:type="dxa"/>
            <w:tcBorders>
              <w:top w:val="single" w:sz="4" w:space="0" w:color="auto"/>
              <w:bottom w:val="single" w:sz="4" w:space="0" w:color="auto"/>
              <w:right w:val="nil"/>
            </w:tcBorders>
            <w:shd w:val="clear" w:color="auto" w:fill="DBE5F1"/>
            <w:noWrap/>
            <w:vAlign w:val="center"/>
          </w:tcPr>
          <w:p w14:paraId="43AE7ED2" w14:textId="77777777" w:rsidR="00215EB4" w:rsidRPr="00A33137" w:rsidRDefault="00215EB4"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&lt;0.0001</w:t>
            </w:r>
          </w:p>
        </w:tc>
      </w:tr>
      <w:tr w:rsidR="0067103E" w:rsidRPr="00A33137" w14:paraId="1EE9FBDD" w14:textId="77777777" w:rsidTr="00150609">
        <w:trPr>
          <w:trHeight w:val="245"/>
          <w:jc w:val="center"/>
        </w:trPr>
        <w:tc>
          <w:tcPr>
            <w:tcW w:w="2430" w:type="dxa"/>
            <w:tcBorders>
              <w:top w:val="single" w:sz="4" w:space="0" w:color="auto"/>
              <w:left w:val="nil"/>
              <w:bottom w:val="nil"/>
            </w:tcBorders>
            <w:shd w:val="clear" w:color="auto" w:fill="FFFFFF"/>
            <w:noWrap/>
            <w:vAlign w:val="center"/>
          </w:tcPr>
          <w:p w14:paraId="05A98F52" w14:textId="39E3EC4A" w:rsidR="00A43242" w:rsidRPr="00A33137" w:rsidRDefault="00B7184D" w:rsidP="00215EB4">
            <w:pPr>
              <w:spacing w:after="0" w:line="240" w:lineRule="auto"/>
              <w:ind w:firstLine="75"/>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 xml:space="preserve"> </w:t>
            </w:r>
            <w:r w:rsidR="00A43242" w:rsidRPr="00A33137">
              <w:rPr>
                <w:rFonts w:ascii="Times New Roman" w:hAnsi="Times New Roman" w:cs="Times New Roman"/>
                <w:color w:val="0D0D0D" w:themeColor="text1" w:themeTint="F2"/>
                <w:sz w:val="14"/>
                <w:szCs w:val="14"/>
              </w:rPr>
              <w:t>Yes</w:t>
            </w:r>
          </w:p>
        </w:tc>
        <w:tc>
          <w:tcPr>
            <w:tcW w:w="1800" w:type="dxa"/>
            <w:tcBorders>
              <w:top w:val="single" w:sz="4" w:space="0" w:color="auto"/>
              <w:bottom w:val="nil"/>
            </w:tcBorders>
            <w:shd w:val="clear" w:color="auto" w:fill="FFFFFF"/>
            <w:noWrap/>
            <w:vAlign w:val="center"/>
          </w:tcPr>
          <w:p w14:paraId="54EBFC67"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2.0</w:t>
            </w:r>
          </w:p>
        </w:tc>
        <w:tc>
          <w:tcPr>
            <w:tcW w:w="1940" w:type="dxa"/>
            <w:tcBorders>
              <w:top w:val="single" w:sz="4" w:space="0" w:color="auto"/>
              <w:bottom w:val="nil"/>
            </w:tcBorders>
            <w:shd w:val="clear" w:color="auto" w:fill="FFFFFF"/>
            <w:vAlign w:val="center"/>
          </w:tcPr>
          <w:p w14:paraId="7C3EDD6C"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1.4</w:t>
            </w:r>
          </w:p>
        </w:tc>
        <w:tc>
          <w:tcPr>
            <w:tcW w:w="2200" w:type="dxa"/>
            <w:tcBorders>
              <w:top w:val="single" w:sz="4" w:space="0" w:color="auto"/>
              <w:bottom w:val="nil"/>
            </w:tcBorders>
            <w:shd w:val="clear" w:color="auto" w:fill="FFFFFF"/>
            <w:noWrap/>
            <w:vAlign w:val="center"/>
          </w:tcPr>
          <w:p w14:paraId="12C1688E"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2.9</w:t>
            </w:r>
          </w:p>
        </w:tc>
        <w:tc>
          <w:tcPr>
            <w:tcW w:w="932" w:type="dxa"/>
            <w:tcBorders>
              <w:top w:val="single" w:sz="4" w:space="0" w:color="auto"/>
              <w:bottom w:val="nil"/>
              <w:right w:val="nil"/>
            </w:tcBorders>
            <w:shd w:val="clear" w:color="auto" w:fill="FFFFFF"/>
            <w:noWrap/>
            <w:vAlign w:val="center"/>
          </w:tcPr>
          <w:p w14:paraId="20D4CDDB"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r>
      <w:tr w:rsidR="0067103E" w:rsidRPr="00A33137" w14:paraId="046762A6" w14:textId="77777777" w:rsidTr="00150609">
        <w:trPr>
          <w:trHeight w:val="245"/>
          <w:jc w:val="center"/>
        </w:trPr>
        <w:tc>
          <w:tcPr>
            <w:tcW w:w="2430" w:type="dxa"/>
            <w:tcBorders>
              <w:top w:val="nil"/>
              <w:left w:val="nil"/>
              <w:bottom w:val="single" w:sz="4" w:space="0" w:color="auto"/>
            </w:tcBorders>
            <w:shd w:val="clear" w:color="auto" w:fill="FFFFFF"/>
            <w:noWrap/>
            <w:vAlign w:val="center"/>
          </w:tcPr>
          <w:p w14:paraId="117014B2" w14:textId="4A696C62" w:rsidR="00A43242" w:rsidRPr="00A33137" w:rsidRDefault="00B7184D" w:rsidP="00215EB4">
            <w:pPr>
              <w:spacing w:after="0" w:line="240" w:lineRule="auto"/>
              <w:ind w:firstLine="75"/>
              <w:rPr>
                <w:rFonts w:ascii="Times New Roman" w:hAnsi="Times New Roman" w:cs="Times New Roman"/>
                <w:color w:val="0D0D0D" w:themeColor="text1" w:themeTint="F2"/>
                <w:sz w:val="14"/>
                <w:szCs w:val="14"/>
              </w:rPr>
            </w:pPr>
            <w:r w:rsidRPr="00A33137">
              <w:rPr>
                <w:rFonts w:ascii="Times New Roman" w:hAnsi="Times New Roman" w:cs="Times New Roman"/>
                <w:color w:val="0D0D0D" w:themeColor="text1" w:themeTint="F2"/>
                <w:sz w:val="14"/>
                <w:szCs w:val="14"/>
              </w:rPr>
              <w:t xml:space="preserve"> </w:t>
            </w:r>
            <w:r w:rsidR="00A43242" w:rsidRPr="00A33137">
              <w:rPr>
                <w:rFonts w:ascii="Times New Roman" w:hAnsi="Times New Roman" w:cs="Times New Roman"/>
                <w:color w:val="0D0D0D" w:themeColor="text1" w:themeTint="F2"/>
                <w:sz w:val="14"/>
                <w:szCs w:val="14"/>
              </w:rPr>
              <w:t>No (referent)</w:t>
            </w:r>
          </w:p>
        </w:tc>
        <w:tc>
          <w:tcPr>
            <w:tcW w:w="1800" w:type="dxa"/>
            <w:tcBorders>
              <w:top w:val="nil"/>
              <w:bottom w:val="single" w:sz="4" w:space="0" w:color="auto"/>
            </w:tcBorders>
            <w:shd w:val="clear" w:color="auto" w:fill="FFFFFF"/>
            <w:noWrap/>
            <w:vAlign w:val="center"/>
          </w:tcPr>
          <w:p w14:paraId="13D6A81D"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c>
          <w:tcPr>
            <w:tcW w:w="1940" w:type="dxa"/>
            <w:tcBorders>
              <w:top w:val="nil"/>
              <w:bottom w:val="single" w:sz="4" w:space="0" w:color="auto"/>
            </w:tcBorders>
            <w:shd w:val="clear" w:color="auto" w:fill="FFFFFF"/>
            <w:vAlign w:val="center"/>
          </w:tcPr>
          <w:p w14:paraId="2CFC23E6"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c>
          <w:tcPr>
            <w:tcW w:w="2200" w:type="dxa"/>
            <w:tcBorders>
              <w:top w:val="nil"/>
              <w:bottom w:val="single" w:sz="4" w:space="0" w:color="auto"/>
            </w:tcBorders>
            <w:shd w:val="clear" w:color="auto" w:fill="FFFFFF"/>
            <w:noWrap/>
            <w:vAlign w:val="center"/>
          </w:tcPr>
          <w:p w14:paraId="5FF9ED58"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c>
          <w:tcPr>
            <w:tcW w:w="932" w:type="dxa"/>
            <w:tcBorders>
              <w:top w:val="nil"/>
              <w:bottom w:val="single" w:sz="4" w:space="0" w:color="auto"/>
              <w:right w:val="nil"/>
            </w:tcBorders>
            <w:shd w:val="clear" w:color="auto" w:fill="FFFFFF"/>
            <w:noWrap/>
            <w:vAlign w:val="center"/>
          </w:tcPr>
          <w:p w14:paraId="12132B0E" w14:textId="77777777" w:rsidR="00A43242" w:rsidRPr="00A33137" w:rsidRDefault="00A43242" w:rsidP="00215EB4">
            <w:pPr>
              <w:spacing w:after="0" w:line="240" w:lineRule="auto"/>
              <w:ind w:firstLine="75"/>
              <w:jc w:val="center"/>
              <w:rPr>
                <w:rFonts w:ascii="Times New Roman" w:hAnsi="Times New Roman" w:cs="Times New Roman"/>
                <w:color w:val="0D0D0D" w:themeColor="text1" w:themeTint="F2"/>
                <w:sz w:val="14"/>
                <w:szCs w:val="14"/>
              </w:rPr>
            </w:pPr>
          </w:p>
        </w:tc>
      </w:tr>
    </w:tbl>
    <w:p w14:paraId="18E56290" w14:textId="434786DF" w:rsidR="001B3921" w:rsidRPr="0067103E" w:rsidRDefault="001B3921" w:rsidP="001B3921">
      <w:pPr>
        <w:pStyle w:val="Caption"/>
        <w:rPr>
          <w:rFonts w:ascii="Times New Roman" w:hAnsi="Times New Roman" w:cs="Times New Roman"/>
          <w:color w:val="0D0D0D" w:themeColor="text1" w:themeTint="F2"/>
        </w:rPr>
      </w:pPr>
      <w:bookmarkStart w:id="121" w:name="_Toc106873918"/>
      <w:r w:rsidRPr="0067103E">
        <w:rPr>
          <w:rFonts w:ascii="Times New Roman" w:hAnsi="Times New Roman" w:cs="Times New Roman"/>
          <w:color w:val="0D0D0D" w:themeColor="text1" w:themeTint="F2"/>
        </w:rPr>
        <w:lastRenderedPageBreak/>
        <w:t xml:space="preserve">Table </w:t>
      </w:r>
      <w:r w:rsidR="000D1D27" w:rsidRPr="0067103E">
        <w:rPr>
          <w:rFonts w:ascii="Times New Roman" w:hAnsi="Times New Roman" w:cs="Times New Roman"/>
          <w:color w:val="0D0D0D" w:themeColor="text1" w:themeTint="F2"/>
        </w:rPr>
        <w:t>4</w:t>
      </w:r>
      <w:r w:rsidR="00A6105A" w:rsidRPr="0067103E">
        <w:rPr>
          <w:rFonts w:ascii="Times New Roman" w:hAnsi="Times New Roman" w:cs="Times New Roman"/>
          <w:color w:val="0D0D0D" w:themeColor="text1" w:themeTint="F2"/>
        </w:rPr>
        <w:t>.3</w:t>
      </w:r>
      <w:r w:rsidRPr="0067103E">
        <w:rPr>
          <w:rFonts w:ascii="Times New Roman" w:hAnsi="Times New Roman" w:cs="Times New Roman"/>
          <w:color w:val="0D0D0D" w:themeColor="text1" w:themeTint="F2"/>
        </w:rPr>
        <w:t>:</w:t>
      </w:r>
      <w:r w:rsidR="00A6105A" w:rsidRPr="0067103E">
        <w:rPr>
          <w:rFonts w:ascii="Times New Roman" w:hAnsi="Times New Roman" w:cs="Times New Roman"/>
          <w:color w:val="0D0D0D" w:themeColor="text1" w:themeTint="F2"/>
        </w:rPr>
        <w:t xml:space="preserve"> </w:t>
      </w:r>
      <w:r w:rsidRPr="0067103E">
        <w:rPr>
          <w:rFonts w:ascii="Times New Roman" w:hAnsi="Times New Roman" w:cs="Times New Roman"/>
          <w:color w:val="0D0D0D" w:themeColor="text1" w:themeTint="F2"/>
        </w:rPr>
        <w:t>Results of the Final Model Showing Predictors of Postpartum Depression among Women with Live Births in North Dakota, 2017-2019</w:t>
      </w:r>
      <w:bookmarkEnd w:id="121"/>
    </w:p>
    <w:tbl>
      <w:tblPr>
        <w:tblW w:w="9216" w:type="dxa"/>
        <w:jc w:val="center"/>
        <w:tblBorders>
          <w:top w:val="single" w:sz="4" w:space="0" w:color="auto"/>
          <w:left w:val="single" w:sz="4" w:space="0" w:color="auto"/>
          <w:bottom w:val="single" w:sz="4" w:space="0" w:color="auto"/>
          <w:right w:val="single" w:sz="4" w:space="0" w:color="auto"/>
        </w:tblBorders>
        <w:shd w:val="clear" w:color="auto" w:fill="FFFFFF"/>
        <w:tblLook w:val="04A0" w:firstRow="1" w:lastRow="0" w:firstColumn="1" w:lastColumn="0" w:noHBand="0" w:noVBand="1"/>
      </w:tblPr>
      <w:tblGrid>
        <w:gridCol w:w="2160"/>
        <w:gridCol w:w="990"/>
        <w:gridCol w:w="2520"/>
        <w:gridCol w:w="2430"/>
        <w:gridCol w:w="1116"/>
      </w:tblGrid>
      <w:tr w:rsidR="0067103E" w:rsidRPr="0067103E" w14:paraId="099B3B61" w14:textId="77777777" w:rsidTr="00AF1213">
        <w:trPr>
          <w:trHeight w:val="274"/>
          <w:jc w:val="center"/>
        </w:trPr>
        <w:tc>
          <w:tcPr>
            <w:tcW w:w="2160" w:type="dxa"/>
            <w:tcBorders>
              <w:top w:val="single" w:sz="12" w:space="0" w:color="auto"/>
              <w:left w:val="nil"/>
              <w:bottom w:val="single" w:sz="12" w:space="0" w:color="auto"/>
            </w:tcBorders>
            <w:shd w:val="clear" w:color="auto" w:fill="FFFFFF"/>
            <w:noWrap/>
            <w:vAlign w:val="center"/>
            <w:hideMark/>
          </w:tcPr>
          <w:p w14:paraId="68720F52" w14:textId="77777777" w:rsidR="00A43242" w:rsidRPr="0067103E" w:rsidRDefault="00A43242" w:rsidP="00215EB4">
            <w:pPr>
              <w:spacing w:after="0" w:line="240" w:lineRule="auto"/>
              <w:rPr>
                <w:rFonts w:ascii="Times New Roman" w:hAnsi="Times New Roman" w:cs="Times New Roman"/>
                <w:b/>
                <w:bCs/>
                <w:color w:val="0D0D0D" w:themeColor="text1" w:themeTint="F2"/>
                <w:sz w:val="24"/>
                <w:szCs w:val="24"/>
              </w:rPr>
            </w:pPr>
            <w:r w:rsidRPr="0067103E">
              <w:rPr>
                <w:rFonts w:ascii="Times New Roman" w:hAnsi="Times New Roman" w:cs="Times New Roman"/>
                <w:b/>
                <w:bCs/>
                <w:color w:val="0D0D0D" w:themeColor="text1" w:themeTint="F2"/>
                <w:sz w:val="24"/>
                <w:szCs w:val="24"/>
              </w:rPr>
              <w:t>Maternal Characteristics</w:t>
            </w:r>
          </w:p>
        </w:tc>
        <w:tc>
          <w:tcPr>
            <w:tcW w:w="990" w:type="dxa"/>
            <w:tcBorders>
              <w:top w:val="single" w:sz="12" w:space="0" w:color="auto"/>
              <w:bottom w:val="single" w:sz="12" w:space="0" w:color="auto"/>
            </w:tcBorders>
            <w:shd w:val="clear" w:color="auto" w:fill="FFFFFF"/>
            <w:noWrap/>
            <w:vAlign w:val="center"/>
            <w:hideMark/>
          </w:tcPr>
          <w:p w14:paraId="17A05E93" w14:textId="5B71A151" w:rsidR="00A43242" w:rsidRPr="0067103E" w:rsidRDefault="00AF1213" w:rsidP="00215EB4">
            <w:pPr>
              <w:spacing w:after="0" w:line="240" w:lineRule="auto"/>
              <w:jc w:val="center"/>
              <w:rPr>
                <w:rFonts w:ascii="Times New Roman" w:hAnsi="Times New Roman" w:cs="Times New Roman"/>
                <w:b/>
                <w:bCs/>
                <w:color w:val="0D0D0D" w:themeColor="text1" w:themeTint="F2"/>
                <w:sz w:val="24"/>
                <w:szCs w:val="24"/>
              </w:rPr>
            </w:pPr>
            <w:r w:rsidRPr="0067103E">
              <w:rPr>
                <w:rFonts w:ascii="Times New Roman" w:hAnsi="Times New Roman" w:cs="Times New Roman"/>
                <w:b/>
                <w:bCs/>
                <w:color w:val="0D0D0D" w:themeColor="text1" w:themeTint="F2"/>
                <w:sz w:val="24"/>
                <w:szCs w:val="24"/>
              </w:rPr>
              <w:t>AOR</w:t>
            </w:r>
          </w:p>
        </w:tc>
        <w:tc>
          <w:tcPr>
            <w:tcW w:w="2520" w:type="dxa"/>
            <w:tcBorders>
              <w:top w:val="single" w:sz="12" w:space="0" w:color="auto"/>
              <w:bottom w:val="single" w:sz="12" w:space="0" w:color="auto"/>
            </w:tcBorders>
            <w:shd w:val="clear" w:color="auto" w:fill="FFFFFF"/>
            <w:vAlign w:val="center"/>
          </w:tcPr>
          <w:p w14:paraId="34EB5010" w14:textId="3E248B4C" w:rsidR="00A43242" w:rsidRPr="0067103E" w:rsidRDefault="00A43242" w:rsidP="00215EB4">
            <w:pPr>
              <w:spacing w:after="0" w:line="240" w:lineRule="auto"/>
              <w:jc w:val="center"/>
              <w:rPr>
                <w:rFonts w:ascii="Times New Roman" w:hAnsi="Times New Roman" w:cs="Times New Roman"/>
                <w:b/>
                <w:bCs/>
                <w:color w:val="0D0D0D" w:themeColor="text1" w:themeTint="F2"/>
                <w:sz w:val="24"/>
                <w:szCs w:val="24"/>
              </w:rPr>
            </w:pPr>
            <w:r w:rsidRPr="0067103E">
              <w:rPr>
                <w:rFonts w:ascii="Times New Roman" w:hAnsi="Times New Roman" w:cs="Times New Roman"/>
                <w:b/>
                <w:bCs/>
                <w:color w:val="0D0D0D" w:themeColor="text1" w:themeTint="F2"/>
                <w:sz w:val="24"/>
                <w:szCs w:val="24"/>
              </w:rPr>
              <w:t>Lower Limit of the 95% CI</w:t>
            </w:r>
            <w:r w:rsidRPr="0067103E">
              <w:rPr>
                <w:rFonts w:ascii="Times New Roman" w:hAnsi="Times New Roman" w:cs="Times New Roman"/>
                <w:color w:val="0D0D0D" w:themeColor="text1" w:themeTint="F2"/>
                <w:sz w:val="24"/>
                <w:szCs w:val="24"/>
                <w:vertAlign w:val="superscript"/>
              </w:rPr>
              <w:t>1</w:t>
            </w:r>
          </w:p>
        </w:tc>
        <w:tc>
          <w:tcPr>
            <w:tcW w:w="2430" w:type="dxa"/>
            <w:tcBorders>
              <w:top w:val="single" w:sz="12" w:space="0" w:color="auto"/>
              <w:bottom w:val="single" w:sz="12" w:space="0" w:color="auto"/>
            </w:tcBorders>
            <w:shd w:val="clear" w:color="auto" w:fill="FFFFFF"/>
            <w:noWrap/>
            <w:vAlign w:val="center"/>
            <w:hideMark/>
          </w:tcPr>
          <w:p w14:paraId="297F8F7B" w14:textId="664B1D08" w:rsidR="00A43242" w:rsidRPr="0067103E" w:rsidRDefault="00A43242" w:rsidP="00215EB4">
            <w:pPr>
              <w:spacing w:after="0" w:line="240" w:lineRule="auto"/>
              <w:jc w:val="center"/>
              <w:rPr>
                <w:rFonts w:ascii="Times New Roman" w:hAnsi="Times New Roman" w:cs="Times New Roman"/>
                <w:b/>
                <w:bCs/>
                <w:color w:val="0D0D0D" w:themeColor="text1" w:themeTint="F2"/>
                <w:sz w:val="24"/>
                <w:szCs w:val="24"/>
              </w:rPr>
            </w:pPr>
            <w:r w:rsidRPr="0067103E">
              <w:rPr>
                <w:rFonts w:ascii="Times New Roman" w:hAnsi="Times New Roman" w:cs="Times New Roman"/>
                <w:b/>
                <w:bCs/>
                <w:color w:val="0D0D0D" w:themeColor="text1" w:themeTint="F2"/>
                <w:sz w:val="24"/>
                <w:szCs w:val="24"/>
              </w:rPr>
              <w:t>Upper Limit of</w:t>
            </w:r>
            <w:r w:rsidR="00215EB4" w:rsidRPr="0067103E">
              <w:rPr>
                <w:rFonts w:ascii="Times New Roman" w:hAnsi="Times New Roman" w:cs="Times New Roman"/>
                <w:b/>
                <w:bCs/>
                <w:color w:val="0D0D0D" w:themeColor="text1" w:themeTint="F2"/>
                <w:sz w:val="24"/>
                <w:szCs w:val="24"/>
              </w:rPr>
              <w:t xml:space="preserve"> </w:t>
            </w:r>
            <w:r w:rsidRPr="0067103E">
              <w:rPr>
                <w:rFonts w:ascii="Times New Roman" w:hAnsi="Times New Roman" w:cs="Times New Roman"/>
                <w:b/>
                <w:bCs/>
                <w:color w:val="0D0D0D" w:themeColor="text1" w:themeTint="F2"/>
                <w:sz w:val="24"/>
                <w:szCs w:val="24"/>
              </w:rPr>
              <w:t>the 95% CI</w:t>
            </w:r>
            <w:r w:rsidRPr="0067103E">
              <w:rPr>
                <w:rFonts w:ascii="Times New Roman" w:hAnsi="Times New Roman" w:cs="Times New Roman"/>
                <w:color w:val="0D0D0D" w:themeColor="text1" w:themeTint="F2"/>
                <w:sz w:val="24"/>
                <w:szCs w:val="24"/>
                <w:vertAlign w:val="superscript"/>
              </w:rPr>
              <w:t>1</w:t>
            </w:r>
          </w:p>
        </w:tc>
        <w:tc>
          <w:tcPr>
            <w:tcW w:w="1116" w:type="dxa"/>
            <w:tcBorders>
              <w:top w:val="single" w:sz="12" w:space="0" w:color="auto"/>
              <w:bottom w:val="single" w:sz="12" w:space="0" w:color="auto"/>
              <w:right w:val="nil"/>
            </w:tcBorders>
            <w:shd w:val="clear" w:color="auto" w:fill="FFFFFF"/>
            <w:noWrap/>
            <w:vAlign w:val="center"/>
            <w:hideMark/>
          </w:tcPr>
          <w:p w14:paraId="1DB0257F" w14:textId="77777777" w:rsidR="00A43242" w:rsidRPr="0067103E" w:rsidRDefault="00A43242" w:rsidP="00215EB4">
            <w:pPr>
              <w:spacing w:after="0" w:line="240" w:lineRule="auto"/>
              <w:jc w:val="center"/>
              <w:rPr>
                <w:rFonts w:ascii="Times New Roman" w:hAnsi="Times New Roman" w:cs="Times New Roman"/>
                <w:b/>
                <w:bCs/>
                <w:color w:val="0D0D0D" w:themeColor="text1" w:themeTint="F2"/>
                <w:sz w:val="24"/>
                <w:szCs w:val="24"/>
              </w:rPr>
            </w:pPr>
            <w:r w:rsidRPr="0067103E">
              <w:rPr>
                <w:rFonts w:ascii="Times New Roman" w:hAnsi="Times New Roman" w:cs="Times New Roman"/>
                <w:b/>
                <w:bCs/>
                <w:i/>
                <w:iCs/>
                <w:color w:val="0D0D0D" w:themeColor="text1" w:themeTint="F2"/>
                <w:sz w:val="24"/>
                <w:szCs w:val="24"/>
              </w:rPr>
              <w:t>p</w:t>
            </w:r>
            <w:r w:rsidRPr="0067103E">
              <w:rPr>
                <w:rFonts w:ascii="Times New Roman" w:hAnsi="Times New Roman" w:cs="Times New Roman"/>
                <w:b/>
                <w:bCs/>
                <w:color w:val="0D0D0D" w:themeColor="text1" w:themeTint="F2"/>
                <w:sz w:val="24"/>
                <w:szCs w:val="24"/>
              </w:rPr>
              <w:t>-Value</w:t>
            </w:r>
          </w:p>
        </w:tc>
      </w:tr>
      <w:tr w:rsidR="0067103E" w:rsidRPr="0067103E" w14:paraId="30C2D202" w14:textId="77777777" w:rsidTr="00AF1213">
        <w:trPr>
          <w:trHeight w:val="274"/>
          <w:jc w:val="center"/>
        </w:trPr>
        <w:tc>
          <w:tcPr>
            <w:tcW w:w="2160" w:type="dxa"/>
            <w:tcBorders>
              <w:top w:val="single" w:sz="12" w:space="0" w:color="auto"/>
              <w:left w:val="nil"/>
              <w:bottom w:val="single" w:sz="4" w:space="0" w:color="auto"/>
            </w:tcBorders>
            <w:shd w:val="clear" w:color="auto" w:fill="DBE5F1"/>
            <w:noWrap/>
            <w:vAlign w:val="center"/>
            <w:hideMark/>
          </w:tcPr>
          <w:p w14:paraId="23419B3B" w14:textId="77777777" w:rsidR="00A43242" w:rsidRPr="0067103E" w:rsidRDefault="00A43242" w:rsidP="00215EB4">
            <w:pPr>
              <w:spacing w:after="0" w:line="240" w:lineRule="auto"/>
              <w:rPr>
                <w:rFonts w:ascii="Times New Roman" w:hAnsi="Times New Roman" w:cs="Times New Roman"/>
                <w:b/>
                <w:bCs/>
                <w:color w:val="0D0D0D" w:themeColor="text1" w:themeTint="F2"/>
                <w:sz w:val="24"/>
                <w:szCs w:val="24"/>
              </w:rPr>
            </w:pPr>
            <w:r w:rsidRPr="0067103E">
              <w:rPr>
                <w:rFonts w:ascii="Times New Roman" w:hAnsi="Times New Roman" w:cs="Times New Roman"/>
                <w:b/>
                <w:bCs/>
                <w:color w:val="0D0D0D" w:themeColor="text1" w:themeTint="F2"/>
                <w:sz w:val="24"/>
                <w:szCs w:val="24"/>
              </w:rPr>
              <w:t>Maternal Race</w:t>
            </w:r>
          </w:p>
        </w:tc>
        <w:tc>
          <w:tcPr>
            <w:tcW w:w="990" w:type="dxa"/>
            <w:tcBorders>
              <w:top w:val="single" w:sz="12" w:space="0" w:color="auto"/>
              <w:bottom w:val="single" w:sz="4" w:space="0" w:color="auto"/>
            </w:tcBorders>
            <w:shd w:val="clear" w:color="auto" w:fill="DBE5F1"/>
            <w:noWrap/>
            <w:vAlign w:val="center"/>
          </w:tcPr>
          <w:p w14:paraId="26ECF99B" w14:textId="77777777" w:rsidR="00A43242" w:rsidRPr="0067103E" w:rsidRDefault="00A43242" w:rsidP="00215EB4">
            <w:pPr>
              <w:spacing w:after="0" w:line="240" w:lineRule="auto"/>
              <w:jc w:val="center"/>
              <w:rPr>
                <w:rFonts w:ascii="Times New Roman" w:hAnsi="Times New Roman" w:cs="Times New Roman"/>
                <w:b/>
                <w:bCs/>
                <w:color w:val="0D0D0D" w:themeColor="text1" w:themeTint="F2"/>
                <w:sz w:val="24"/>
                <w:szCs w:val="24"/>
              </w:rPr>
            </w:pPr>
          </w:p>
        </w:tc>
        <w:tc>
          <w:tcPr>
            <w:tcW w:w="2520" w:type="dxa"/>
            <w:tcBorders>
              <w:top w:val="single" w:sz="12" w:space="0" w:color="auto"/>
              <w:bottom w:val="single" w:sz="4" w:space="0" w:color="auto"/>
            </w:tcBorders>
            <w:shd w:val="clear" w:color="auto" w:fill="DBE5F1"/>
            <w:vAlign w:val="center"/>
          </w:tcPr>
          <w:p w14:paraId="6C307A9C" w14:textId="77777777" w:rsidR="00A43242" w:rsidRPr="0067103E" w:rsidRDefault="00A43242" w:rsidP="00215EB4">
            <w:pPr>
              <w:spacing w:after="0" w:line="240" w:lineRule="auto"/>
              <w:jc w:val="center"/>
              <w:rPr>
                <w:rFonts w:ascii="Times New Roman" w:hAnsi="Times New Roman" w:cs="Times New Roman"/>
                <w:b/>
                <w:bCs/>
                <w:color w:val="0D0D0D" w:themeColor="text1" w:themeTint="F2"/>
                <w:sz w:val="24"/>
                <w:szCs w:val="24"/>
              </w:rPr>
            </w:pPr>
          </w:p>
        </w:tc>
        <w:tc>
          <w:tcPr>
            <w:tcW w:w="2430" w:type="dxa"/>
            <w:tcBorders>
              <w:top w:val="single" w:sz="12" w:space="0" w:color="auto"/>
              <w:bottom w:val="single" w:sz="4" w:space="0" w:color="auto"/>
            </w:tcBorders>
            <w:shd w:val="clear" w:color="auto" w:fill="DBE5F1"/>
            <w:noWrap/>
            <w:vAlign w:val="center"/>
          </w:tcPr>
          <w:p w14:paraId="1ADCA191" w14:textId="77777777" w:rsidR="00A43242" w:rsidRPr="0067103E" w:rsidRDefault="00A43242" w:rsidP="00215EB4">
            <w:pPr>
              <w:spacing w:after="0" w:line="240" w:lineRule="auto"/>
              <w:jc w:val="center"/>
              <w:rPr>
                <w:rFonts w:ascii="Times New Roman" w:hAnsi="Times New Roman" w:cs="Times New Roman"/>
                <w:b/>
                <w:bCs/>
                <w:color w:val="0D0D0D" w:themeColor="text1" w:themeTint="F2"/>
                <w:sz w:val="24"/>
                <w:szCs w:val="24"/>
              </w:rPr>
            </w:pPr>
          </w:p>
        </w:tc>
        <w:tc>
          <w:tcPr>
            <w:tcW w:w="1116" w:type="dxa"/>
            <w:tcBorders>
              <w:top w:val="single" w:sz="12" w:space="0" w:color="auto"/>
              <w:bottom w:val="single" w:sz="4" w:space="0" w:color="auto"/>
              <w:right w:val="nil"/>
            </w:tcBorders>
            <w:shd w:val="clear" w:color="auto" w:fill="DBE5F1"/>
            <w:noWrap/>
            <w:vAlign w:val="center"/>
          </w:tcPr>
          <w:p w14:paraId="1D2F0AEC" w14:textId="77777777" w:rsidR="00A43242" w:rsidRPr="0067103E" w:rsidRDefault="00A43242" w:rsidP="00215EB4">
            <w:pPr>
              <w:spacing w:after="0" w:line="240" w:lineRule="auto"/>
              <w:jc w:val="center"/>
              <w:rPr>
                <w:rFonts w:ascii="Times New Roman" w:hAnsi="Times New Roman" w:cs="Times New Roman"/>
                <w:b/>
                <w:bCs/>
                <w:color w:val="0D0D0D" w:themeColor="text1" w:themeTint="F2"/>
                <w:sz w:val="24"/>
                <w:szCs w:val="24"/>
              </w:rPr>
            </w:pPr>
            <w:r w:rsidRPr="0067103E">
              <w:rPr>
                <w:rFonts w:ascii="Times New Roman" w:hAnsi="Times New Roman" w:cs="Times New Roman"/>
                <w:color w:val="0D0D0D" w:themeColor="text1" w:themeTint="F2"/>
                <w:sz w:val="24"/>
                <w:szCs w:val="24"/>
              </w:rPr>
              <w:t>&lt;0.0001</w:t>
            </w:r>
          </w:p>
        </w:tc>
      </w:tr>
      <w:tr w:rsidR="0067103E" w:rsidRPr="0067103E" w14:paraId="5DD6A7D1" w14:textId="77777777" w:rsidTr="00AF1213">
        <w:trPr>
          <w:trHeight w:val="274"/>
          <w:jc w:val="center"/>
        </w:trPr>
        <w:tc>
          <w:tcPr>
            <w:tcW w:w="2160" w:type="dxa"/>
            <w:tcBorders>
              <w:top w:val="single" w:sz="4" w:space="0" w:color="auto"/>
              <w:left w:val="nil"/>
              <w:bottom w:val="nil"/>
            </w:tcBorders>
            <w:shd w:val="clear" w:color="auto" w:fill="FFFFFF"/>
            <w:noWrap/>
            <w:vAlign w:val="center"/>
          </w:tcPr>
          <w:p w14:paraId="3CFF5B23" w14:textId="37D71051" w:rsidR="00A43242" w:rsidRPr="0067103E" w:rsidRDefault="00B7184D" w:rsidP="00215EB4">
            <w:pPr>
              <w:spacing w:after="0" w:line="240" w:lineRule="auto"/>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 xml:space="preserve"> </w:t>
            </w:r>
            <w:r w:rsidR="00A43242" w:rsidRPr="0067103E">
              <w:rPr>
                <w:rFonts w:ascii="Times New Roman" w:hAnsi="Times New Roman" w:cs="Times New Roman"/>
                <w:color w:val="0D0D0D" w:themeColor="text1" w:themeTint="F2"/>
                <w:sz w:val="24"/>
                <w:szCs w:val="24"/>
              </w:rPr>
              <w:t>American Indian</w:t>
            </w:r>
          </w:p>
        </w:tc>
        <w:tc>
          <w:tcPr>
            <w:tcW w:w="990" w:type="dxa"/>
            <w:tcBorders>
              <w:top w:val="single" w:sz="4" w:space="0" w:color="auto"/>
              <w:bottom w:val="nil"/>
            </w:tcBorders>
            <w:shd w:val="clear" w:color="auto" w:fill="FFFFFF"/>
            <w:noWrap/>
            <w:vAlign w:val="center"/>
          </w:tcPr>
          <w:p w14:paraId="2B582156" w14:textId="77777777" w:rsidR="00A43242" w:rsidRPr="0067103E" w:rsidRDefault="00A43242" w:rsidP="00215EB4">
            <w:pPr>
              <w:spacing w:after="0" w:line="240" w:lineRule="auto"/>
              <w:jc w:val="center"/>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2.0</w:t>
            </w:r>
          </w:p>
        </w:tc>
        <w:tc>
          <w:tcPr>
            <w:tcW w:w="2520" w:type="dxa"/>
            <w:tcBorders>
              <w:top w:val="single" w:sz="4" w:space="0" w:color="auto"/>
              <w:bottom w:val="nil"/>
            </w:tcBorders>
            <w:shd w:val="clear" w:color="auto" w:fill="FFFFFF"/>
            <w:vAlign w:val="center"/>
          </w:tcPr>
          <w:p w14:paraId="6F03AEFD" w14:textId="77777777" w:rsidR="00A43242" w:rsidRPr="0067103E" w:rsidRDefault="00A43242" w:rsidP="00215EB4">
            <w:pPr>
              <w:spacing w:after="0" w:line="240" w:lineRule="auto"/>
              <w:jc w:val="center"/>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1.4</w:t>
            </w:r>
          </w:p>
        </w:tc>
        <w:tc>
          <w:tcPr>
            <w:tcW w:w="2430" w:type="dxa"/>
            <w:tcBorders>
              <w:top w:val="single" w:sz="4" w:space="0" w:color="auto"/>
              <w:bottom w:val="nil"/>
            </w:tcBorders>
            <w:shd w:val="clear" w:color="auto" w:fill="FFFFFF"/>
            <w:noWrap/>
            <w:vAlign w:val="center"/>
          </w:tcPr>
          <w:p w14:paraId="7B5D1C70" w14:textId="77777777" w:rsidR="00A43242" w:rsidRPr="0067103E" w:rsidRDefault="00A43242" w:rsidP="00215EB4">
            <w:pPr>
              <w:spacing w:after="0" w:line="240" w:lineRule="auto"/>
              <w:jc w:val="center"/>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2.8</w:t>
            </w:r>
          </w:p>
        </w:tc>
        <w:tc>
          <w:tcPr>
            <w:tcW w:w="1116" w:type="dxa"/>
            <w:tcBorders>
              <w:top w:val="single" w:sz="4" w:space="0" w:color="auto"/>
              <w:bottom w:val="nil"/>
              <w:right w:val="nil"/>
            </w:tcBorders>
            <w:shd w:val="clear" w:color="auto" w:fill="FFFFFF"/>
            <w:noWrap/>
            <w:vAlign w:val="center"/>
          </w:tcPr>
          <w:p w14:paraId="3E18F0B2" w14:textId="77777777" w:rsidR="00A43242" w:rsidRPr="0067103E" w:rsidRDefault="00A43242" w:rsidP="00215EB4">
            <w:pPr>
              <w:spacing w:after="0" w:line="240" w:lineRule="auto"/>
              <w:jc w:val="center"/>
              <w:rPr>
                <w:rFonts w:ascii="Times New Roman" w:hAnsi="Times New Roman" w:cs="Times New Roman"/>
                <w:color w:val="0D0D0D" w:themeColor="text1" w:themeTint="F2"/>
                <w:sz w:val="24"/>
                <w:szCs w:val="24"/>
              </w:rPr>
            </w:pPr>
          </w:p>
        </w:tc>
      </w:tr>
      <w:tr w:rsidR="0067103E" w:rsidRPr="0067103E" w14:paraId="2B358C92" w14:textId="77777777" w:rsidTr="00AF1213">
        <w:trPr>
          <w:trHeight w:val="274"/>
          <w:jc w:val="center"/>
        </w:trPr>
        <w:tc>
          <w:tcPr>
            <w:tcW w:w="2160" w:type="dxa"/>
            <w:tcBorders>
              <w:top w:val="nil"/>
              <w:left w:val="nil"/>
              <w:bottom w:val="nil"/>
            </w:tcBorders>
            <w:shd w:val="clear" w:color="auto" w:fill="FFFFFF"/>
            <w:noWrap/>
            <w:vAlign w:val="center"/>
          </w:tcPr>
          <w:p w14:paraId="0EF0DDE3" w14:textId="35BDEE63" w:rsidR="00A43242" w:rsidRPr="0067103E" w:rsidRDefault="00B7184D" w:rsidP="00215EB4">
            <w:pPr>
              <w:spacing w:after="0" w:line="240" w:lineRule="auto"/>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 xml:space="preserve"> </w:t>
            </w:r>
            <w:r w:rsidR="00A43242" w:rsidRPr="0067103E">
              <w:rPr>
                <w:rFonts w:ascii="Times New Roman" w:hAnsi="Times New Roman" w:cs="Times New Roman"/>
                <w:color w:val="0D0D0D" w:themeColor="text1" w:themeTint="F2"/>
                <w:sz w:val="24"/>
                <w:szCs w:val="24"/>
              </w:rPr>
              <w:t>Other</w:t>
            </w:r>
          </w:p>
        </w:tc>
        <w:tc>
          <w:tcPr>
            <w:tcW w:w="990" w:type="dxa"/>
            <w:tcBorders>
              <w:top w:val="nil"/>
              <w:bottom w:val="nil"/>
            </w:tcBorders>
            <w:shd w:val="clear" w:color="auto" w:fill="FFFFFF"/>
            <w:noWrap/>
            <w:vAlign w:val="center"/>
          </w:tcPr>
          <w:p w14:paraId="497D0297" w14:textId="77777777" w:rsidR="00A43242" w:rsidRPr="0067103E" w:rsidRDefault="00A43242" w:rsidP="00215EB4">
            <w:pPr>
              <w:spacing w:after="0" w:line="240" w:lineRule="auto"/>
              <w:jc w:val="center"/>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2.7</w:t>
            </w:r>
          </w:p>
        </w:tc>
        <w:tc>
          <w:tcPr>
            <w:tcW w:w="2520" w:type="dxa"/>
            <w:tcBorders>
              <w:top w:val="nil"/>
              <w:bottom w:val="nil"/>
            </w:tcBorders>
            <w:shd w:val="clear" w:color="auto" w:fill="FFFFFF"/>
            <w:vAlign w:val="center"/>
          </w:tcPr>
          <w:p w14:paraId="5BD92C60" w14:textId="77777777" w:rsidR="00A43242" w:rsidRPr="0067103E" w:rsidRDefault="00A43242" w:rsidP="00215EB4">
            <w:pPr>
              <w:spacing w:after="0" w:line="240" w:lineRule="auto"/>
              <w:jc w:val="center"/>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1.4</w:t>
            </w:r>
          </w:p>
        </w:tc>
        <w:tc>
          <w:tcPr>
            <w:tcW w:w="2430" w:type="dxa"/>
            <w:tcBorders>
              <w:top w:val="nil"/>
              <w:bottom w:val="nil"/>
            </w:tcBorders>
            <w:shd w:val="clear" w:color="auto" w:fill="FFFFFF"/>
            <w:noWrap/>
            <w:vAlign w:val="center"/>
          </w:tcPr>
          <w:p w14:paraId="358850B1" w14:textId="77777777" w:rsidR="00A43242" w:rsidRPr="0067103E" w:rsidRDefault="00A43242" w:rsidP="00215EB4">
            <w:pPr>
              <w:spacing w:after="0" w:line="240" w:lineRule="auto"/>
              <w:jc w:val="center"/>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5.1</w:t>
            </w:r>
          </w:p>
        </w:tc>
        <w:tc>
          <w:tcPr>
            <w:tcW w:w="1116" w:type="dxa"/>
            <w:tcBorders>
              <w:top w:val="nil"/>
              <w:bottom w:val="nil"/>
              <w:right w:val="nil"/>
            </w:tcBorders>
            <w:shd w:val="clear" w:color="auto" w:fill="FFFFFF"/>
            <w:noWrap/>
            <w:vAlign w:val="center"/>
          </w:tcPr>
          <w:p w14:paraId="498C6CC5" w14:textId="77777777" w:rsidR="00A43242" w:rsidRPr="0067103E" w:rsidRDefault="00A43242" w:rsidP="00215EB4">
            <w:pPr>
              <w:spacing w:after="0" w:line="240" w:lineRule="auto"/>
              <w:jc w:val="center"/>
              <w:rPr>
                <w:rFonts w:ascii="Times New Roman" w:hAnsi="Times New Roman" w:cs="Times New Roman"/>
                <w:color w:val="0D0D0D" w:themeColor="text1" w:themeTint="F2"/>
                <w:sz w:val="24"/>
                <w:szCs w:val="24"/>
              </w:rPr>
            </w:pPr>
          </w:p>
        </w:tc>
      </w:tr>
      <w:tr w:rsidR="0067103E" w:rsidRPr="0067103E" w14:paraId="5D51F6B0" w14:textId="77777777" w:rsidTr="00AF1213">
        <w:trPr>
          <w:trHeight w:val="274"/>
          <w:jc w:val="center"/>
        </w:trPr>
        <w:tc>
          <w:tcPr>
            <w:tcW w:w="2160" w:type="dxa"/>
            <w:tcBorders>
              <w:top w:val="nil"/>
              <w:left w:val="nil"/>
              <w:bottom w:val="single" w:sz="4" w:space="0" w:color="auto"/>
            </w:tcBorders>
            <w:shd w:val="clear" w:color="auto" w:fill="FFFFFF"/>
            <w:noWrap/>
            <w:vAlign w:val="center"/>
          </w:tcPr>
          <w:p w14:paraId="405E900F" w14:textId="0BC55020" w:rsidR="00A43242" w:rsidRPr="0067103E" w:rsidDel="00572639" w:rsidRDefault="00B7184D" w:rsidP="00215EB4">
            <w:pPr>
              <w:spacing w:after="0" w:line="240" w:lineRule="auto"/>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 xml:space="preserve"> </w:t>
            </w:r>
            <w:r w:rsidR="00A43242" w:rsidRPr="0067103E">
              <w:rPr>
                <w:rFonts w:ascii="Times New Roman" w:hAnsi="Times New Roman" w:cs="Times New Roman"/>
                <w:color w:val="0D0D0D" w:themeColor="text1" w:themeTint="F2"/>
                <w:sz w:val="24"/>
                <w:szCs w:val="24"/>
              </w:rPr>
              <w:t>White (referent)</w:t>
            </w:r>
          </w:p>
        </w:tc>
        <w:tc>
          <w:tcPr>
            <w:tcW w:w="990" w:type="dxa"/>
            <w:tcBorders>
              <w:top w:val="nil"/>
              <w:bottom w:val="single" w:sz="4" w:space="0" w:color="auto"/>
            </w:tcBorders>
            <w:shd w:val="clear" w:color="auto" w:fill="FFFFFF"/>
            <w:noWrap/>
            <w:vAlign w:val="center"/>
          </w:tcPr>
          <w:p w14:paraId="06C9732F" w14:textId="77777777" w:rsidR="00A43242" w:rsidRPr="0067103E" w:rsidRDefault="00A43242" w:rsidP="00215EB4">
            <w:pPr>
              <w:spacing w:after="0" w:line="240" w:lineRule="auto"/>
              <w:jc w:val="center"/>
              <w:rPr>
                <w:rFonts w:ascii="Times New Roman" w:hAnsi="Times New Roman" w:cs="Times New Roman"/>
                <w:color w:val="0D0D0D" w:themeColor="text1" w:themeTint="F2"/>
                <w:sz w:val="24"/>
                <w:szCs w:val="24"/>
              </w:rPr>
            </w:pPr>
          </w:p>
        </w:tc>
        <w:tc>
          <w:tcPr>
            <w:tcW w:w="2520" w:type="dxa"/>
            <w:tcBorders>
              <w:top w:val="nil"/>
              <w:bottom w:val="single" w:sz="4" w:space="0" w:color="auto"/>
            </w:tcBorders>
            <w:shd w:val="clear" w:color="auto" w:fill="FFFFFF"/>
            <w:vAlign w:val="center"/>
          </w:tcPr>
          <w:p w14:paraId="79547C7B" w14:textId="77777777" w:rsidR="00A43242" w:rsidRPr="0067103E" w:rsidRDefault="00A43242" w:rsidP="00215EB4">
            <w:pPr>
              <w:spacing w:after="0" w:line="240" w:lineRule="auto"/>
              <w:jc w:val="center"/>
              <w:rPr>
                <w:rFonts w:ascii="Times New Roman" w:hAnsi="Times New Roman" w:cs="Times New Roman"/>
                <w:color w:val="0D0D0D" w:themeColor="text1" w:themeTint="F2"/>
                <w:sz w:val="24"/>
                <w:szCs w:val="24"/>
              </w:rPr>
            </w:pPr>
          </w:p>
        </w:tc>
        <w:tc>
          <w:tcPr>
            <w:tcW w:w="2430" w:type="dxa"/>
            <w:tcBorders>
              <w:top w:val="nil"/>
              <w:bottom w:val="single" w:sz="4" w:space="0" w:color="auto"/>
            </w:tcBorders>
            <w:shd w:val="clear" w:color="auto" w:fill="FFFFFF"/>
            <w:noWrap/>
            <w:vAlign w:val="center"/>
          </w:tcPr>
          <w:p w14:paraId="3938738B" w14:textId="77777777" w:rsidR="00A43242" w:rsidRPr="0067103E" w:rsidRDefault="00A43242" w:rsidP="00215EB4">
            <w:pPr>
              <w:spacing w:after="0" w:line="240" w:lineRule="auto"/>
              <w:jc w:val="center"/>
              <w:rPr>
                <w:rFonts w:ascii="Times New Roman" w:hAnsi="Times New Roman" w:cs="Times New Roman"/>
                <w:color w:val="0D0D0D" w:themeColor="text1" w:themeTint="F2"/>
                <w:sz w:val="24"/>
                <w:szCs w:val="24"/>
              </w:rPr>
            </w:pPr>
          </w:p>
        </w:tc>
        <w:tc>
          <w:tcPr>
            <w:tcW w:w="1116" w:type="dxa"/>
            <w:tcBorders>
              <w:top w:val="nil"/>
              <w:bottom w:val="single" w:sz="4" w:space="0" w:color="auto"/>
              <w:right w:val="nil"/>
            </w:tcBorders>
            <w:shd w:val="clear" w:color="auto" w:fill="FFFFFF"/>
            <w:noWrap/>
            <w:vAlign w:val="center"/>
          </w:tcPr>
          <w:p w14:paraId="45B574E3" w14:textId="77777777" w:rsidR="00A43242" w:rsidRPr="0067103E" w:rsidRDefault="00A43242" w:rsidP="00215EB4">
            <w:pPr>
              <w:spacing w:after="0" w:line="240" w:lineRule="auto"/>
              <w:jc w:val="center"/>
              <w:rPr>
                <w:rFonts w:ascii="Times New Roman" w:hAnsi="Times New Roman" w:cs="Times New Roman"/>
                <w:color w:val="0D0D0D" w:themeColor="text1" w:themeTint="F2"/>
                <w:sz w:val="24"/>
                <w:szCs w:val="24"/>
              </w:rPr>
            </w:pPr>
          </w:p>
        </w:tc>
      </w:tr>
      <w:tr w:rsidR="0067103E" w:rsidRPr="0067103E" w14:paraId="3FAA49EC" w14:textId="77777777" w:rsidTr="00AF1213">
        <w:trPr>
          <w:trHeight w:val="274"/>
          <w:jc w:val="center"/>
        </w:trPr>
        <w:tc>
          <w:tcPr>
            <w:tcW w:w="2160" w:type="dxa"/>
            <w:tcBorders>
              <w:top w:val="single" w:sz="4" w:space="0" w:color="auto"/>
              <w:left w:val="nil"/>
              <w:bottom w:val="single" w:sz="4" w:space="0" w:color="auto"/>
            </w:tcBorders>
            <w:shd w:val="clear" w:color="auto" w:fill="DBE5F1"/>
            <w:noWrap/>
            <w:vAlign w:val="center"/>
          </w:tcPr>
          <w:p w14:paraId="2C71B00E" w14:textId="77777777" w:rsidR="00A43242" w:rsidRPr="0067103E" w:rsidRDefault="00A43242" w:rsidP="00215EB4">
            <w:pPr>
              <w:spacing w:after="0" w:line="240" w:lineRule="auto"/>
              <w:rPr>
                <w:rFonts w:ascii="Times New Roman" w:hAnsi="Times New Roman" w:cs="Times New Roman"/>
                <w:b/>
                <w:bCs/>
                <w:color w:val="0D0D0D" w:themeColor="text1" w:themeTint="F2"/>
                <w:sz w:val="24"/>
                <w:szCs w:val="24"/>
              </w:rPr>
            </w:pPr>
            <w:r w:rsidRPr="0067103E">
              <w:rPr>
                <w:rFonts w:ascii="Times New Roman" w:hAnsi="Times New Roman" w:cs="Times New Roman"/>
                <w:b/>
                <w:bCs/>
                <w:color w:val="0D0D0D" w:themeColor="text1" w:themeTint="F2"/>
                <w:sz w:val="24"/>
                <w:szCs w:val="24"/>
              </w:rPr>
              <w:t xml:space="preserve">Unintended Pregnancy </w:t>
            </w:r>
          </w:p>
        </w:tc>
        <w:tc>
          <w:tcPr>
            <w:tcW w:w="990" w:type="dxa"/>
            <w:tcBorders>
              <w:top w:val="single" w:sz="4" w:space="0" w:color="auto"/>
              <w:bottom w:val="single" w:sz="4" w:space="0" w:color="auto"/>
            </w:tcBorders>
            <w:shd w:val="clear" w:color="auto" w:fill="DBE5F1"/>
            <w:noWrap/>
            <w:vAlign w:val="center"/>
          </w:tcPr>
          <w:p w14:paraId="207BD511" w14:textId="77777777" w:rsidR="00A43242" w:rsidRPr="0067103E" w:rsidRDefault="00A43242" w:rsidP="00215EB4">
            <w:pPr>
              <w:spacing w:after="0" w:line="240" w:lineRule="auto"/>
              <w:jc w:val="center"/>
              <w:rPr>
                <w:rFonts w:ascii="Times New Roman" w:hAnsi="Times New Roman" w:cs="Times New Roman"/>
                <w:b/>
                <w:bCs/>
                <w:color w:val="0D0D0D" w:themeColor="text1" w:themeTint="F2"/>
                <w:sz w:val="24"/>
                <w:szCs w:val="24"/>
              </w:rPr>
            </w:pPr>
          </w:p>
        </w:tc>
        <w:tc>
          <w:tcPr>
            <w:tcW w:w="2520" w:type="dxa"/>
            <w:tcBorders>
              <w:top w:val="single" w:sz="4" w:space="0" w:color="auto"/>
              <w:bottom w:val="single" w:sz="4" w:space="0" w:color="auto"/>
            </w:tcBorders>
            <w:shd w:val="clear" w:color="auto" w:fill="DBE5F1"/>
            <w:vAlign w:val="center"/>
          </w:tcPr>
          <w:p w14:paraId="49A9A7B2" w14:textId="77777777" w:rsidR="00A43242" w:rsidRPr="0067103E" w:rsidRDefault="00A43242" w:rsidP="00215EB4">
            <w:pPr>
              <w:spacing w:after="0" w:line="240" w:lineRule="auto"/>
              <w:jc w:val="center"/>
              <w:rPr>
                <w:rFonts w:ascii="Times New Roman" w:hAnsi="Times New Roman" w:cs="Times New Roman"/>
                <w:b/>
                <w:bCs/>
                <w:color w:val="0D0D0D" w:themeColor="text1" w:themeTint="F2"/>
                <w:sz w:val="24"/>
                <w:szCs w:val="24"/>
              </w:rPr>
            </w:pPr>
          </w:p>
        </w:tc>
        <w:tc>
          <w:tcPr>
            <w:tcW w:w="2430" w:type="dxa"/>
            <w:tcBorders>
              <w:top w:val="single" w:sz="4" w:space="0" w:color="auto"/>
              <w:bottom w:val="single" w:sz="4" w:space="0" w:color="auto"/>
            </w:tcBorders>
            <w:shd w:val="clear" w:color="auto" w:fill="DBE5F1"/>
            <w:noWrap/>
            <w:vAlign w:val="center"/>
          </w:tcPr>
          <w:p w14:paraId="0C932C30" w14:textId="77777777" w:rsidR="00A43242" w:rsidRPr="0067103E" w:rsidRDefault="00A43242" w:rsidP="00215EB4">
            <w:pPr>
              <w:spacing w:after="0" w:line="240" w:lineRule="auto"/>
              <w:jc w:val="center"/>
              <w:rPr>
                <w:rFonts w:ascii="Times New Roman" w:hAnsi="Times New Roman" w:cs="Times New Roman"/>
                <w:b/>
                <w:bCs/>
                <w:color w:val="0D0D0D" w:themeColor="text1" w:themeTint="F2"/>
                <w:sz w:val="24"/>
                <w:szCs w:val="24"/>
              </w:rPr>
            </w:pPr>
          </w:p>
        </w:tc>
        <w:tc>
          <w:tcPr>
            <w:tcW w:w="1116" w:type="dxa"/>
            <w:tcBorders>
              <w:top w:val="single" w:sz="4" w:space="0" w:color="auto"/>
              <w:bottom w:val="single" w:sz="4" w:space="0" w:color="auto"/>
              <w:right w:val="nil"/>
            </w:tcBorders>
            <w:shd w:val="clear" w:color="auto" w:fill="DBE5F1"/>
            <w:noWrap/>
            <w:vAlign w:val="center"/>
          </w:tcPr>
          <w:p w14:paraId="0512DCB9" w14:textId="77777777" w:rsidR="00A43242" w:rsidRPr="0067103E" w:rsidRDefault="00A43242" w:rsidP="00215EB4">
            <w:pPr>
              <w:spacing w:after="0" w:line="240" w:lineRule="auto"/>
              <w:jc w:val="center"/>
              <w:rPr>
                <w:rFonts w:ascii="Times New Roman" w:hAnsi="Times New Roman" w:cs="Times New Roman"/>
                <w:b/>
                <w:bCs/>
                <w:color w:val="0D0D0D" w:themeColor="text1" w:themeTint="F2"/>
                <w:sz w:val="24"/>
                <w:szCs w:val="24"/>
              </w:rPr>
            </w:pPr>
          </w:p>
        </w:tc>
      </w:tr>
      <w:tr w:rsidR="0067103E" w:rsidRPr="0067103E" w14:paraId="59EADF36" w14:textId="77777777" w:rsidTr="00AF1213">
        <w:trPr>
          <w:trHeight w:val="274"/>
          <w:jc w:val="center"/>
        </w:trPr>
        <w:tc>
          <w:tcPr>
            <w:tcW w:w="2160" w:type="dxa"/>
            <w:tcBorders>
              <w:top w:val="single" w:sz="4" w:space="0" w:color="auto"/>
              <w:left w:val="nil"/>
              <w:bottom w:val="nil"/>
            </w:tcBorders>
            <w:shd w:val="clear" w:color="auto" w:fill="auto"/>
            <w:noWrap/>
            <w:vAlign w:val="center"/>
          </w:tcPr>
          <w:p w14:paraId="02E2BCBA" w14:textId="23FC81B7" w:rsidR="00A43242" w:rsidRPr="0067103E" w:rsidRDefault="00B7184D" w:rsidP="00215EB4">
            <w:pPr>
              <w:spacing w:after="0" w:line="240" w:lineRule="auto"/>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 xml:space="preserve"> </w:t>
            </w:r>
            <w:r w:rsidR="00A43242" w:rsidRPr="0067103E">
              <w:rPr>
                <w:rFonts w:ascii="Times New Roman" w:hAnsi="Times New Roman" w:cs="Times New Roman"/>
                <w:color w:val="0D0D0D" w:themeColor="text1" w:themeTint="F2"/>
                <w:sz w:val="24"/>
                <w:szCs w:val="24"/>
              </w:rPr>
              <w:t>Yes</w:t>
            </w:r>
          </w:p>
        </w:tc>
        <w:tc>
          <w:tcPr>
            <w:tcW w:w="990" w:type="dxa"/>
            <w:tcBorders>
              <w:top w:val="single" w:sz="4" w:space="0" w:color="auto"/>
              <w:bottom w:val="nil"/>
            </w:tcBorders>
            <w:shd w:val="clear" w:color="auto" w:fill="auto"/>
            <w:noWrap/>
            <w:vAlign w:val="center"/>
          </w:tcPr>
          <w:p w14:paraId="4F6EE4D1" w14:textId="77777777" w:rsidR="00A43242" w:rsidRPr="0067103E" w:rsidRDefault="00A43242" w:rsidP="00215EB4">
            <w:pPr>
              <w:spacing w:after="0" w:line="240" w:lineRule="auto"/>
              <w:jc w:val="center"/>
              <w:rPr>
                <w:rFonts w:ascii="Times New Roman" w:hAnsi="Times New Roman" w:cs="Times New Roman"/>
                <w:b/>
                <w:bCs/>
                <w:color w:val="0D0D0D" w:themeColor="text1" w:themeTint="F2"/>
                <w:sz w:val="24"/>
                <w:szCs w:val="24"/>
              </w:rPr>
            </w:pPr>
            <w:r w:rsidRPr="0067103E">
              <w:rPr>
                <w:rFonts w:ascii="Times New Roman" w:hAnsi="Times New Roman" w:cs="Times New Roman"/>
                <w:color w:val="0D0D0D" w:themeColor="text1" w:themeTint="F2"/>
                <w:sz w:val="24"/>
                <w:szCs w:val="24"/>
              </w:rPr>
              <w:t>1.7</w:t>
            </w:r>
          </w:p>
        </w:tc>
        <w:tc>
          <w:tcPr>
            <w:tcW w:w="2520" w:type="dxa"/>
            <w:tcBorders>
              <w:top w:val="single" w:sz="4" w:space="0" w:color="auto"/>
              <w:bottom w:val="nil"/>
            </w:tcBorders>
            <w:shd w:val="clear" w:color="auto" w:fill="auto"/>
            <w:vAlign w:val="center"/>
          </w:tcPr>
          <w:p w14:paraId="6C4CF713" w14:textId="77777777" w:rsidR="00A43242" w:rsidRPr="0067103E" w:rsidRDefault="00A43242" w:rsidP="00215EB4">
            <w:pPr>
              <w:spacing w:after="0" w:line="240" w:lineRule="auto"/>
              <w:jc w:val="center"/>
              <w:rPr>
                <w:rFonts w:ascii="Times New Roman" w:hAnsi="Times New Roman" w:cs="Times New Roman"/>
                <w:b/>
                <w:bCs/>
                <w:color w:val="0D0D0D" w:themeColor="text1" w:themeTint="F2"/>
                <w:sz w:val="24"/>
                <w:szCs w:val="24"/>
              </w:rPr>
            </w:pPr>
            <w:r w:rsidRPr="0067103E">
              <w:rPr>
                <w:rFonts w:ascii="Times New Roman" w:hAnsi="Times New Roman" w:cs="Times New Roman"/>
                <w:color w:val="0D0D0D" w:themeColor="text1" w:themeTint="F2"/>
                <w:sz w:val="24"/>
                <w:szCs w:val="24"/>
              </w:rPr>
              <w:t>1.2</w:t>
            </w:r>
          </w:p>
        </w:tc>
        <w:tc>
          <w:tcPr>
            <w:tcW w:w="2430" w:type="dxa"/>
            <w:tcBorders>
              <w:top w:val="single" w:sz="4" w:space="0" w:color="auto"/>
              <w:bottom w:val="nil"/>
            </w:tcBorders>
            <w:shd w:val="clear" w:color="auto" w:fill="auto"/>
            <w:noWrap/>
            <w:vAlign w:val="center"/>
          </w:tcPr>
          <w:p w14:paraId="5FAF79E1" w14:textId="77777777" w:rsidR="00A43242" w:rsidRPr="0067103E" w:rsidRDefault="00A43242" w:rsidP="00215EB4">
            <w:pPr>
              <w:spacing w:after="0" w:line="240" w:lineRule="auto"/>
              <w:jc w:val="center"/>
              <w:rPr>
                <w:rFonts w:ascii="Times New Roman" w:hAnsi="Times New Roman" w:cs="Times New Roman"/>
                <w:b/>
                <w:bCs/>
                <w:color w:val="0D0D0D" w:themeColor="text1" w:themeTint="F2"/>
                <w:sz w:val="24"/>
                <w:szCs w:val="24"/>
              </w:rPr>
            </w:pPr>
            <w:r w:rsidRPr="0067103E">
              <w:rPr>
                <w:rFonts w:ascii="Times New Roman" w:hAnsi="Times New Roman" w:cs="Times New Roman"/>
                <w:color w:val="0D0D0D" w:themeColor="text1" w:themeTint="F2"/>
                <w:sz w:val="24"/>
                <w:szCs w:val="24"/>
              </w:rPr>
              <w:t>2.6</w:t>
            </w:r>
          </w:p>
        </w:tc>
        <w:tc>
          <w:tcPr>
            <w:tcW w:w="1116" w:type="dxa"/>
            <w:tcBorders>
              <w:top w:val="single" w:sz="4" w:space="0" w:color="auto"/>
              <w:bottom w:val="nil"/>
              <w:right w:val="nil"/>
            </w:tcBorders>
            <w:shd w:val="clear" w:color="auto" w:fill="auto"/>
            <w:noWrap/>
            <w:vAlign w:val="center"/>
          </w:tcPr>
          <w:p w14:paraId="69E38ED1" w14:textId="77777777" w:rsidR="00A43242" w:rsidRPr="0067103E" w:rsidRDefault="00A43242" w:rsidP="00215EB4">
            <w:pPr>
              <w:spacing w:after="0" w:line="240" w:lineRule="auto"/>
              <w:jc w:val="center"/>
              <w:rPr>
                <w:rFonts w:ascii="Times New Roman" w:hAnsi="Times New Roman" w:cs="Times New Roman"/>
                <w:b/>
                <w:bCs/>
                <w:color w:val="0D0D0D" w:themeColor="text1" w:themeTint="F2"/>
                <w:sz w:val="24"/>
                <w:szCs w:val="24"/>
              </w:rPr>
            </w:pPr>
            <w:r w:rsidRPr="0067103E">
              <w:rPr>
                <w:rFonts w:ascii="Times New Roman" w:hAnsi="Times New Roman" w:cs="Times New Roman"/>
                <w:color w:val="0D0D0D" w:themeColor="text1" w:themeTint="F2"/>
                <w:sz w:val="24"/>
                <w:szCs w:val="24"/>
              </w:rPr>
              <w:t>0.0067</w:t>
            </w:r>
          </w:p>
        </w:tc>
      </w:tr>
      <w:tr w:rsidR="0067103E" w:rsidRPr="0067103E" w14:paraId="6D277AD9" w14:textId="77777777" w:rsidTr="00AF1213">
        <w:trPr>
          <w:trHeight w:val="274"/>
          <w:jc w:val="center"/>
        </w:trPr>
        <w:tc>
          <w:tcPr>
            <w:tcW w:w="2160" w:type="dxa"/>
            <w:tcBorders>
              <w:top w:val="nil"/>
              <w:left w:val="nil"/>
              <w:bottom w:val="single" w:sz="4" w:space="0" w:color="auto"/>
            </w:tcBorders>
            <w:shd w:val="clear" w:color="auto" w:fill="auto"/>
            <w:noWrap/>
            <w:vAlign w:val="center"/>
          </w:tcPr>
          <w:p w14:paraId="2281FB0D" w14:textId="58E5B449" w:rsidR="00A43242" w:rsidRPr="0067103E" w:rsidRDefault="00B7184D" w:rsidP="00215EB4">
            <w:pPr>
              <w:spacing w:after="0" w:line="240" w:lineRule="auto"/>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 xml:space="preserve"> </w:t>
            </w:r>
            <w:r w:rsidR="00A43242" w:rsidRPr="0067103E">
              <w:rPr>
                <w:rFonts w:ascii="Times New Roman" w:hAnsi="Times New Roman" w:cs="Times New Roman"/>
                <w:color w:val="0D0D0D" w:themeColor="text1" w:themeTint="F2"/>
                <w:sz w:val="24"/>
                <w:szCs w:val="24"/>
              </w:rPr>
              <w:t>No (referent)</w:t>
            </w:r>
          </w:p>
        </w:tc>
        <w:tc>
          <w:tcPr>
            <w:tcW w:w="990" w:type="dxa"/>
            <w:tcBorders>
              <w:top w:val="nil"/>
              <w:bottom w:val="single" w:sz="4" w:space="0" w:color="auto"/>
            </w:tcBorders>
            <w:shd w:val="clear" w:color="auto" w:fill="auto"/>
            <w:noWrap/>
            <w:vAlign w:val="center"/>
          </w:tcPr>
          <w:p w14:paraId="6F88F2CB" w14:textId="77777777" w:rsidR="00A43242" w:rsidRPr="0067103E" w:rsidRDefault="00A43242" w:rsidP="00215EB4">
            <w:pPr>
              <w:spacing w:after="0" w:line="240" w:lineRule="auto"/>
              <w:jc w:val="center"/>
              <w:rPr>
                <w:rFonts w:ascii="Times New Roman" w:hAnsi="Times New Roman" w:cs="Times New Roman"/>
                <w:b/>
                <w:bCs/>
                <w:color w:val="0D0D0D" w:themeColor="text1" w:themeTint="F2"/>
                <w:sz w:val="24"/>
                <w:szCs w:val="24"/>
              </w:rPr>
            </w:pPr>
          </w:p>
        </w:tc>
        <w:tc>
          <w:tcPr>
            <w:tcW w:w="2520" w:type="dxa"/>
            <w:tcBorders>
              <w:top w:val="nil"/>
              <w:bottom w:val="single" w:sz="4" w:space="0" w:color="auto"/>
            </w:tcBorders>
            <w:shd w:val="clear" w:color="auto" w:fill="auto"/>
            <w:vAlign w:val="center"/>
          </w:tcPr>
          <w:p w14:paraId="73D7441D" w14:textId="77777777" w:rsidR="00A43242" w:rsidRPr="0067103E" w:rsidRDefault="00A43242" w:rsidP="00215EB4">
            <w:pPr>
              <w:spacing w:after="0" w:line="240" w:lineRule="auto"/>
              <w:jc w:val="center"/>
              <w:rPr>
                <w:rFonts w:ascii="Times New Roman" w:hAnsi="Times New Roman" w:cs="Times New Roman"/>
                <w:b/>
                <w:bCs/>
                <w:color w:val="0D0D0D" w:themeColor="text1" w:themeTint="F2"/>
                <w:sz w:val="24"/>
                <w:szCs w:val="24"/>
              </w:rPr>
            </w:pPr>
          </w:p>
        </w:tc>
        <w:tc>
          <w:tcPr>
            <w:tcW w:w="2430" w:type="dxa"/>
            <w:tcBorders>
              <w:top w:val="nil"/>
              <w:bottom w:val="single" w:sz="4" w:space="0" w:color="auto"/>
            </w:tcBorders>
            <w:shd w:val="clear" w:color="auto" w:fill="auto"/>
            <w:noWrap/>
            <w:vAlign w:val="center"/>
          </w:tcPr>
          <w:p w14:paraId="245CFBCE" w14:textId="77777777" w:rsidR="00A43242" w:rsidRPr="0067103E" w:rsidRDefault="00A43242" w:rsidP="00215EB4">
            <w:pPr>
              <w:spacing w:after="0" w:line="240" w:lineRule="auto"/>
              <w:jc w:val="center"/>
              <w:rPr>
                <w:rFonts w:ascii="Times New Roman" w:hAnsi="Times New Roman" w:cs="Times New Roman"/>
                <w:b/>
                <w:bCs/>
                <w:color w:val="0D0D0D" w:themeColor="text1" w:themeTint="F2"/>
                <w:sz w:val="24"/>
                <w:szCs w:val="24"/>
              </w:rPr>
            </w:pPr>
          </w:p>
        </w:tc>
        <w:tc>
          <w:tcPr>
            <w:tcW w:w="1116" w:type="dxa"/>
            <w:tcBorders>
              <w:top w:val="nil"/>
              <w:bottom w:val="single" w:sz="4" w:space="0" w:color="auto"/>
              <w:right w:val="nil"/>
            </w:tcBorders>
            <w:shd w:val="clear" w:color="auto" w:fill="auto"/>
            <w:noWrap/>
            <w:vAlign w:val="center"/>
          </w:tcPr>
          <w:p w14:paraId="1E34DDA3" w14:textId="77777777" w:rsidR="00A43242" w:rsidRPr="0067103E" w:rsidRDefault="00A43242" w:rsidP="00215EB4">
            <w:pPr>
              <w:spacing w:after="0" w:line="240" w:lineRule="auto"/>
              <w:jc w:val="center"/>
              <w:rPr>
                <w:rFonts w:ascii="Times New Roman" w:hAnsi="Times New Roman" w:cs="Times New Roman"/>
                <w:b/>
                <w:bCs/>
                <w:color w:val="0D0D0D" w:themeColor="text1" w:themeTint="F2"/>
                <w:sz w:val="24"/>
                <w:szCs w:val="24"/>
              </w:rPr>
            </w:pPr>
          </w:p>
        </w:tc>
      </w:tr>
      <w:tr w:rsidR="0067103E" w:rsidRPr="0067103E" w14:paraId="6FB1E545" w14:textId="77777777" w:rsidTr="00AF1213">
        <w:trPr>
          <w:trHeight w:val="274"/>
          <w:jc w:val="center"/>
        </w:trPr>
        <w:tc>
          <w:tcPr>
            <w:tcW w:w="2160" w:type="dxa"/>
            <w:tcBorders>
              <w:top w:val="single" w:sz="4" w:space="0" w:color="auto"/>
              <w:left w:val="nil"/>
              <w:bottom w:val="single" w:sz="4" w:space="0" w:color="auto"/>
            </w:tcBorders>
            <w:shd w:val="clear" w:color="auto" w:fill="DBE5F1"/>
            <w:noWrap/>
            <w:vAlign w:val="center"/>
          </w:tcPr>
          <w:p w14:paraId="1EA0BF5C" w14:textId="77777777" w:rsidR="00A43242" w:rsidRPr="0067103E" w:rsidRDefault="00A43242" w:rsidP="00215EB4">
            <w:pPr>
              <w:spacing w:after="0" w:line="240" w:lineRule="auto"/>
              <w:rPr>
                <w:rFonts w:ascii="Times New Roman" w:hAnsi="Times New Roman" w:cs="Times New Roman"/>
                <w:b/>
                <w:bCs/>
                <w:color w:val="0D0D0D" w:themeColor="text1" w:themeTint="F2"/>
                <w:sz w:val="24"/>
                <w:szCs w:val="24"/>
              </w:rPr>
            </w:pPr>
            <w:r w:rsidRPr="0067103E">
              <w:rPr>
                <w:rFonts w:ascii="Times New Roman" w:hAnsi="Times New Roman" w:cs="Times New Roman"/>
                <w:b/>
                <w:bCs/>
                <w:color w:val="0D0D0D" w:themeColor="text1" w:themeTint="F2"/>
                <w:sz w:val="24"/>
                <w:szCs w:val="24"/>
              </w:rPr>
              <w:t>ACE</w:t>
            </w:r>
            <w:r w:rsidRPr="0067103E">
              <w:rPr>
                <w:rFonts w:ascii="Times New Roman" w:hAnsi="Times New Roman" w:cs="Times New Roman"/>
                <w:b/>
                <w:bCs/>
                <w:color w:val="0D0D0D" w:themeColor="text1" w:themeTint="F2"/>
                <w:sz w:val="24"/>
                <w:szCs w:val="24"/>
                <w:vertAlign w:val="superscript"/>
              </w:rPr>
              <w:t>2</w:t>
            </w:r>
            <w:r w:rsidRPr="0067103E">
              <w:rPr>
                <w:rFonts w:ascii="Times New Roman" w:hAnsi="Times New Roman" w:cs="Times New Roman"/>
                <w:b/>
                <w:bCs/>
                <w:color w:val="0D0D0D" w:themeColor="text1" w:themeTint="F2"/>
                <w:sz w:val="24"/>
                <w:szCs w:val="24"/>
              </w:rPr>
              <w:t xml:space="preserve"> Score</w:t>
            </w:r>
          </w:p>
        </w:tc>
        <w:tc>
          <w:tcPr>
            <w:tcW w:w="990" w:type="dxa"/>
            <w:tcBorders>
              <w:top w:val="single" w:sz="4" w:space="0" w:color="auto"/>
              <w:bottom w:val="single" w:sz="4" w:space="0" w:color="auto"/>
            </w:tcBorders>
            <w:shd w:val="clear" w:color="auto" w:fill="DBE5F1"/>
            <w:noWrap/>
            <w:vAlign w:val="center"/>
          </w:tcPr>
          <w:p w14:paraId="17D9EEE3" w14:textId="77777777" w:rsidR="00A43242" w:rsidRPr="0067103E" w:rsidRDefault="00A43242" w:rsidP="00215EB4">
            <w:pPr>
              <w:spacing w:after="0" w:line="240" w:lineRule="auto"/>
              <w:jc w:val="center"/>
              <w:rPr>
                <w:rFonts w:ascii="Times New Roman" w:hAnsi="Times New Roman" w:cs="Times New Roman"/>
                <w:b/>
                <w:bCs/>
                <w:color w:val="0D0D0D" w:themeColor="text1" w:themeTint="F2"/>
                <w:sz w:val="24"/>
                <w:szCs w:val="24"/>
              </w:rPr>
            </w:pPr>
          </w:p>
        </w:tc>
        <w:tc>
          <w:tcPr>
            <w:tcW w:w="2520" w:type="dxa"/>
            <w:tcBorders>
              <w:top w:val="single" w:sz="4" w:space="0" w:color="auto"/>
              <w:bottom w:val="single" w:sz="4" w:space="0" w:color="auto"/>
            </w:tcBorders>
            <w:shd w:val="clear" w:color="auto" w:fill="DBE5F1"/>
            <w:vAlign w:val="center"/>
          </w:tcPr>
          <w:p w14:paraId="1EAE325D" w14:textId="77777777" w:rsidR="00A43242" w:rsidRPr="0067103E" w:rsidRDefault="00A43242" w:rsidP="00215EB4">
            <w:pPr>
              <w:spacing w:after="0" w:line="240" w:lineRule="auto"/>
              <w:jc w:val="center"/>
              <w:rPr>
                <w:rFonts w:ascii="Times New Roman" w:hAnsi="Times New Roman" w:cs="Times New Roman"/>
                <w:b/>
                <w:bCs/>
                <w:color w:val="0D0D0D" w:themeColor="text1" w:themeTint="F2"/>
                <w:sz w:val="24"/>
                <w:szCs w:val="24"/>
              </w:rPr>
            </w:pPr>
          </w:p>
        </w:tc>
        <w:tc>
          <w:tcPr>
            <w:tcW w:w="2430" w:type="dxa"/>
            <w:tcBorders>
              <w:top w:val="single" w:sz="4" w:space="0" w:color="auto"/>
              <w:bottom w:val="single" w:sz="4" w:space="0" w:color="auto"/>
            </w:tcBorders>
            <w:shd w:val="clear" w:color="auto" w:fill="DBE5F1"/>
            <w:noWrap/>
            <w:vAlign w:val="center"/>
          </w:tcPr>
          <w:p w14:paraId="1BCEE098" w14:textId="77777777" w:rsidR="00A43242" w:rsidRPr="0067103E" w:rsidRDefault="00A43242" w:rsidP="00215EB4">
            <w:pPr>
              <w:spacing w:after="0" w:line="240" w:lineRule="auto"/>
              <w:jc w:val="center"/>
              <w:rPr>
                <w:rFonts w:ascii="Times New Roman" w:hAnsi="Times New Roman" w:cs="Times New Roman"/>
                <w:b/>
                <w:bCs/>
                <w:color w:val="0D0D0D" w:themeColor="text1" w:themeTint="F2"/>
                <w:sz w:val="24"/>
                <w:szCs w:val="24"/>
              </w:rPr>
            </w:pPr>
          </w:p>
        </w:tc>
        <w:tc>
          <w:tcPr>
            <w:tcW w:w="1116" w:type="dxa"/>
            <w:tcBorders>
              <w:top w:val="single" w:sz="4" w:space="0" w:color="auto"/>
              <w:bottom w:val="single" w:sz="4" w:space="0" w:color="auto"/>
              <w:right w:val="nil"/>
            </w:tcBorders>
            <w:shd w:val="clear" w:color="auto" w:fill="DBE5F1"/>
            <w:noWrap/>
            <w:vAlign w:val="center"/>
          </w:tcPr>
          <w:p w14:paraId="6A8AF3A5" w14:textId="77777777" w:rsidR="00A43242" w:rsidRPr="0067103E" w:rsidRDefault="00A43242" w:rsidP="00215EB4">
            <w:pPr>
              <w:spacing w:after="0" w:line="240" w:lineRule="auto"/>
              <w:jc w:val="center"/>
              <w:rPr>
                <w:rFonts w:ascii="Times New Roman" w:hAnsi="Times New Roman" w:cs="Times New Roman"/>
                <w:b/>
                <w:bCs/>
                <w:color w:val="0D0D0D" w:themeColor="text1" w:themeTint="F2"/>
                <w:sz w:val="24"/>
                <w:szCs w:val="24"/>
              </w:rPr>
            </w:pPr>
          </w:p>
        </w:tc>
      </w:tr>
      <w:tr w:rsidR="0067103E" w:rsidRPr="0067103E" w14:paraId="7C798A02" w14:textId="77777777" w:rsidTr="00AF1213">
        <w:trPr>
          <w:trHeight w:val="274"/>
          <w:jc w:val="center"/>
        </w:trPr>
        <w:tc>
          <w:tcPr>
            <w:tcW w:w="2160" w:type="dxa"/>
            <w:tcBorders>
              <w:top w:val="single" w:sz="4" w:space="0" w:color="auto"/>
              <w:left w:val="nil"/>
              <w:bottom w:val="nil"/>
            </w:tcBorders>
            <w:shd w:val="clear" w:color="auto" w:fill="FFFFFF"/>
            <w:noWrap/>
            <w:vAlign w:val="center"/>
          </w:tcPr>
          <w:p w14:paraId="16B56A3A" w14:textId="2CCD84FF" w:rsidR="00A43242" w:rsidRPr="0067103E" w:rsidRDefault="00B7184D" w:rsidP="00215EB4">
            <w:pPr>
              <w:spacing w:after="0" w:line="240" w:lineRule="auto"/>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 xml:space="preserve"> </w:t>
            </w:r>
            <w:r w:rsidR="00A43242" w:rsidRPr="0067103E">
              <w:rPr>
                <w:rFonts w:ascii="Times New Roman" w:hAnsi="Times New Roman" w:cs="Times New Roman"/>
                <w:color w:val="0D0D0D" w:themeColor="text1" w:themeTint="F2"/>
                <w:sz w:val="24"/>
                <w:szCs w:val="24"/>
              </w:rPr>
              <w:t xml:space="preserve"> ≥4</w:t>
            </w:r>
          </w:p>
        </w:tc>
        <w:tc>
          <w:tcPr>
            <w:tcW w:w="990" w:type="dxa"/>
            <w:tcBorders>
              <w:top w:val="single" w:sz="4" w:space="0" w:color="auto"/>
              <w:bottom w:val="nil"/>
            </w:tcBorders>
            <w:shd w:val="clear" w:color="auto" w:fill="FFFFFF"/>
            <w:noWrap/>
            <w:vAlign w:val="center"/>
          </w:tcPr>
          <w:p w14:paraId="48B8E4BF" w14:textId="77777777" w:rsidR="00A43242" w:rsidRPr="0067103E" w:rsidRDefault="00A43242" w:rsidP="00215EB4">
            <w:pPr>
              <w:spacing w:after="0" w:line="240" w:lineRule="auto"/>
              <w:jc w:val="center"/>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1.8</w:t>
            </w:r>
          </w:p>
        </w:tc>
        <w:tc>
          <w:tcPr>
            <w:tcW w:w="2520" w:type="dxa"/>
            <w:tcBorders>
              <w:top w:val="single" w:sz="4" w:space="0" w:color="auto"/>
              <w:bottom w:val="nil"/>
            </w:tcBorders>
            <w:shd w:val="clear" w:color="auto" w:fill="FFFFFF"/>
            <w:vAlign w:val="center"/>
          </w:tcPr>
          <w:p w14:paraId="782C5DA2" w14:textId="77777777" w:rsidR="00A43242" w:rsidRPr="0067103E" w:rsidRDefault="00A43242" w:rsidP="00215EB4">
            <w:pPr>
              <w:spacing w:after="0" w:line="240" w:lineRule="auto"/>
              <w:jc w:val="center"/>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1.2</w:t>
            </w:r>
          </w:p>
        </w:tc>
        <w:tc>
          <w:tcPr>
            <w:tcW w:w="2430" w:type="dxa"/>
            <w:tcBorders>
              <w:top w:val="single" w:sz="4" w:space="0" w:color="auto"/>
              <w:bottom w:val="nil"/>
            </w:tcBorders>
            <w:shd w:val="clear" w:color="auto" w:fill="FFFFFF"/>
            <w:noWrap/>
            <w:vAlign w:val="center"/>
          </w:tcPr>
          <w:p w14:paraId="5910FF6B" w14:textId="77777777" w:rsidR="00A43242" w:rsidRPr="0067103E" w:rsidRDefault="00A43242" w:rsidP="00215EB4">
            <w:pPr>
              <w:spacing w:after="0" w:line="240" w:lineRule="auto"/>
              <w:jc w:val="center"/>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2.6</w:t>
            </w:r>
          </w:p>
        </w:tc>
        <w:tc>
          <w:tcPr>
            <w:tcW w:w="1116" w:type="dxa"/>
            <w:tcBorders>
              <w:top w:val="single" w:sz="4" w:space="0" w:color="auto"/>
              <w:bottom w:val="nil"/>
              <w:right w:val="nil"/>
            </w:tcBorders>
            <w:shd w:val="clear" w:color="auto" w:fill="FFFFFF"/>
            <w:noWrap/>
            <w:vAlign w:val="center"/>
          </w:tcPr>
          <w:p w14:paraId="7C23978A" w14:textId="77777777" w:rsidR="00A43242" w:rsidRPr="0067103E" w:rsidRDefault="00A43242" w:rsidP="00215EB4">
            <w:pPr>
              <w:spacing w:after="0" w:line="240" w:lineRule="auto"/>
              <w:jc w:val="center"/>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0.0063</w:t>
            </w:r>
          </w:p>
        </w:tc>
      </w:tr>
      <w:tr w:rsidR="0067103E" w:rsidRPr="0067103E" w14:paraId="4F50EA67" w14:textId="77777777" w:rsidTr="00AF1213">
        <w:trPr>
          <w:trHeight w:val="274"/>
          <w:jc w:val="center"/>
        </w:trPr>
        <w:tc>
          <w:tcPr>
            <w:tcW w:w="2160" w:type="dxa"/>
            <w:tcBorders>
              <w:top w:val="nil"/>
              <w:left w:val="nil"/>
              <w:bottom w:val="single" w:sz="4" w:space="0" w:color="auto"/>
            </w:tcBorders>
            <w:shd w:val="clear" w:color="auto" w:fill="FFFFFF"/>
            <w:noWrap/>
            <w:vAlign w:val="center"/>
          </w:tcPr>
          <w:p w14:paraId="5DB058C0" w14:textId="712DB869" w:rsidR="00A43242" w:rsidRPr="0067103E" w:rsidRDefault="00B7184D" w:rsidP="00215EB4">
            <w:pPr>
              <w:spacing w:after="0" w:line="240" w:lineRule="auto"/>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 xml:space="preserve"> </w:t>
            </w:r>
            <w:r w:rsidR="00A43242" w:rsidRPr="0067103E">
              <w:rPr>
                <w:rFonts w:ascii="Times New Roman" w:hAnsi="Times New Roman" w:cs="Times New Roman"/>
                <w:color w:val="0D0D0D" w:themeColor="text1" w:themeTint="F2"/>
                <w:sz w:val="24"/>
                <w:szCs w:val="24"/>
              </w:rPr>
              <w:t xml:space="preserve"> &lt;4 (referent)</w:t>
            </w:r>
          </w:p>
        </w:tc>
        <w:tc>
          <w:tcPr>
            <w:tcW w:w="990" w:type="dxa"/>
            <w:tcBorders>
              <w:top w:val="nil"/>
              <w:bottom w:val="single" w:sz="4" w:space="0" w:color="auto"/>
            </w:tcBorders>
            <w:shd w:val="clear" w:color="auto" w:fill="FFFFFF"/>
            <w:noWrap/>
            <w:vAlign w:val="center"/>
          </w:tcPr>
          <w:p w14:paraId="5149987D" w14:textId="77777777" w:rsidR="00A43242" w:rsidRPr="0067103E" w:rsidRDefault="00A43242" w:rsidP="00215EB4">
            <w:pPr>
              <w:spacing w:after="0" w:line="240" w:lineRule="auto"/>
              <w:jc w:val="center"/>
              <w:rPr>
                <w:rFonts w:ascii="Times New Roman" w:hAnsi="Times New Roman" w:cs="Times New Roman"/>
                <w:color w:val="0D0D0D" w:themeColor="text1" w:themeTint="F2"/>
                <w:sz w:val="24"/>
                <w:szCs w:val="24"/>
              </w:rPr>
            </w:pPr>
          </w:p>
        </w:tc>
        <w:tc>
          <w:tcPr>
            <w:tcW w:w="2520" w:type="dxa"/>
            <w:tcBorders>
              <w:top w:val="nil"/>
              <w:bottom w:val="single" w:sz="4" w:space="0" w:color="auto"/>
            </w:tcBorders>
            <w:shd w:val="clear" w:color="auto" w:fill="FFFFFF"/>
            <w:vAlign w:val="center"/>
          </w:tcPr>
          <w:p w14:paraId="0F6BCBFB" w14:textId="77777777" w:rsidR="00A43242" w:rsidRPr="0067103E" w:rsidRDefault="00A43242" w:rsidP="00215EB4">
            <w:pPr>
              <w:spacing w:after="0" w:line="240" w:lineRule="auto"/>
              <w:jc w:val="center"/>
              <w:rPr>
                <w:rFonts w:ascii="Times New Roman" w:hAnsi="Times New Roman" w:cs="Times New Roman"/>
                <w:color w:val="0D0D0D" w:themeColor="text1" w:themeTint="F2"/>
                <w:sz w:val="24"/>
                <w:szCs w:val="24"/>
              </w:rPr>
            </w:pPr>
          </w:p>
        </w:tc>
        <w:tc>
          <w:tcPr>
            <w:tcW w:w="2430" w:type="dxa"/>
            <w:tcBorders>
              <w:top w:val="nil"/>
              <w:bottom w:val="single" w:sz="4" w:space="0" w:color="auto"/>
            </w:tcBorders>
            <w:shd w:val="clear" w:color="auto" w:fill="FFFFFF"/>
            <w:noWrap/>
            <w:vAlign w:val="center"/>
          </w:tcPr>
          <w:p w14:paraId="357D041F" w14:textId="77777777" w:rsidR="00A43242" w:rsidRPr="0067103E" w:rsidRDefault="00A43242" w:rsidP="00215EB4">
            <w:pPr>
              <w:spacing w:after="0" w:line="240" w:lineRule="auto"/>
              <w:jc w:val="center"/>
              <w:rPr>
                <w:rFonts w:ascii="Times New Roman" w:hAnsi="Times New Roman" w:cs="Times New Roman"/>
                <w:color w:val="0D0D0D" w:themeColor="text1" w:themeTint="F2"/>
                <w:sz w:val="24"/>
                <w:szCs w:val="24"/>
              </w:rPr>
            </w:pPr>
          </w:p>
        </w:tc>
        <w:tc>
          <w:tcPr>
            <w:tcW w:w="1116" w:type="dxa"/>
            <w:tcBorders>
              <w:top w:val="nil"/>
              <w:bottom w:val="single" w:sz="4" w:space="0" w:color="auto"/>
              <w:right w:val="nil"/>
            </w:tcBorders>
            <w:shd w:val="clear" w:color="auto" w:fill="FFFFFF"/>
            <w:noWrap/>
            <w:vAlign w:val="center"/>
          </w:tcPr>
          <w:p w14:paraId="1813EBFC" w14:textId="77777777" w:rsidR="00A43242" w:rsidRPr="0067103E" w:rsidRDefault="00A43242" w:rsidP="00215EB4">
            <w:pPr>
              <w:spacing w:after="0" w:line="240" w:lineRule="auto"/>
              <w:jc w:val="center"/>
              <w:rPr>
                <w:rFonts w:ascii="Times New Roman" w:hAnsi="Times New Roman" w:cs="Times New Roman"/>
                <w:color w:val="0D0D0D" w:themeColor="text1" w:themeTint="F2"/>
                <w:sz w:val="24"/>
                <w:szCs w:val="24"/>
              </w:rPr>
            </w:pPr>
          </w:p>
        </w:tc>
      </w:tr>
      <w:tr w:rsidR="0067103E" w:rsidRPr="0067103E" w14:paraId="5B13490C" w14:textId="77777777" w:rsidTr="00AF1213">
        <w:trPr>
          <w:trHeight w:val="274"/>
          <w:jc w:val="center"/>
        </w:trPr>
        <w:tc>
          <w:tcPr>
            <w:tcW w:w="2160" w:type="dxa"/>
            <w:tcBorders>
              <w:top w:val="single" w:sz="4" w:space="0" w:color="auto"/>
              <w:left w:val="nil"/>
              <w:bottom w:val="single" w:sz="4" w:space="0" w:color="auto"/>
            </w:tcBorders>
            <w:shd w:val="clear" w:color="auto" w:fill="DBE5F1"/>
            <w:noWrap/>
            <w:vAlign w:val="center"/>
          </w:tcPr>
          <w:p w14:paraId="6E3D52AC" w14:textId="77777777" w:rsidR="00A43242" w:rsidRPr="0067103E" w:rsidRDefault="00A43242" w:rsidP="00215EB4">
            <w:pPr>
              <w:spacing w:after="0" w:line="240" w:lineRule="auto"/>
              <w:rPr>
                <w:rFonts w:ascii="Times New Roman" w:hAnsi="Times New Roman" w:cs="Times New Roman"/>
                <w:b/>
                <w:bCs/>
                <w:color w:val="0D0D0D" w:themeColor="text1" w:themeTint="F2"/>
                <w:sz w:val="24"/>
                <w:szCs w:val="24"/>
              </w:rPr>
            </w:pPr>
            <w:r w:rsidRPr="0067103E">
              <w:rPr>
                <w:rFonts w:ascii="Times New Roman" w:hAnsi="Times New Roman" w:cs="Times New Roman"/>
                <w:b/>
                <w:bCs/>
                <w:color w:val="0D0D0D" w:themeColor="text1" w:themeTint="F2"/>
                <w:sz w:val="24"/>
                <w:szCs w:val="24"/>
              </w:rPr>
              <w:t>History of Depression</w:t>
            </w:r>
          </w:p>
        </w:tc>
        <w:tc>
          <w:tcPr>
            <w:tcW w:w="990" w:type="dxa"/>
            <w:tcBorders>
              <w:top w:val="single" w:sz="4" w:space="0" w:color="auto"/>
              <w:bottom w:val="single" w:sz="4" w:space="0" w:color="auto"/>
            </w:tcBorders>
            <w:shd w:val="clear" w:color="auto" w:fill="DBE5F1"/>
            <w:noWrap/>
            <w:vAlign w:val="center"/>
          </w:tcPr>
          <w:p w14:paraId="419987D8" w14:textId="77777777" w:rsidR="00A43242" w:rsidRPr="0067103E" w:rsidRDefault="00A43242" w:rsidP="00215EB4">
            <w:pPr>
              <w:spacing w:after="0" w:line="240" w:lineRule="auto"/>
              <w:jc w:val="center"/>
              <w:rPr>
                <w:rFonts w:ascii="Times New Roman" w:hAnsi="Times New Roman" w:cs="Times New Roman"/>
                <w:b/>
                <w:bCs/>
                <w:color w:val="0D0D0D" w:themeColor="text1" w:themeTint="F2"/>
                <w:sz w:val="24"/>
                <w:szCs w:val="24"/>
              </w:rPr>
            </w:pPr>
          </w:p>
        </w:tc>
        <w:tc>
          <w:tcPr>
            <w:tcW w:w="2520" w:type="dxa"/>
            <w:tcBorders>
              <w:top w:val="single" w:sz="4" w:space="0" w:color="auto"/>
              <w:bottom w:val="single" w:sz="4" w:space="0" w:color="auto"/>
            </w:tcBorders>
            <w:shd w:val="clear" w:color="auto" w:fill="DBE5F1"/>
            <w:vAlign w:val="center"/>
          </w:tcPr>
          <w:p w14:paraId="39FD50F2" w14:textId="77777777" w:rsidR="00A43242" w:rsidRPr="0067103E" w:rsidRDefault="00A43242" w:rsidP="00215EB4">
            <w:pPr>
              <w:spacing w:after="0" w:line="240" w:lineRule="auto"/>
              <w:jc w:val="center"/>
              <w:rPr>
                <w:rFonts w:ascii="Times New Roman" w:hAnsi="Times New Roman" w:cs="Times New Roman"/>
                <w:b/>
                <w:bCs/>
                <w:color w:val="0D0D0D" w:themeColor="text1" w:themeTint="F2"/>
                <w:sz w:val="24"/>
                <w:szCs w:val="24"/>
              </w:rPr>
            </w:pPr>
          </w:p>
        </w:tc>
        <w:tc>
          <w:tcPr>
            <w:tcW w:w="2430" w:type="dxa"/>
            <w:tcBorders>
              <w:top w:val="single" w:sz="4" w:space="0" w:color="auto"/>
              <w:bottom w:val="single" w:sz="4" w:space="0" w:color="auto"/>
            </w:tcBorders>
            <w:shd w:val="clear" w:color="auto" w:fill="DBE5F1"/>
            <w:noWrap/>
            <w:vAlign w:val="center"/>
          </w:tcPr>
          <w:p w14:paraId="461727D5" w14:textId="77777777" w:rsidR="00A43242" w:rsidRPr="0067103E" w:rsidRDefault="00A43242" w:rsidP="00215EB4">
            <w:pPr>
              <w:spacing w:after="0" w:line="240" w:lineRule="auto"/>
              <w:jc w:val="center"/>
              <w:rPr>
                <w:rFonts w:ascii="Times New Roman" w:hAnsi="Times New Roman" w:cs="Times New Roman"/>
                <w:b/>
                <w:bCs/>
                <w:color w:val="0D0D0D" w:themeColor="text1" w:themeTint="F2"/>
                <w:sz w:val="24"/>
                <w:szCs w:val="24"/>
              </w:rPr>
            </w:pPr>
          </w:p>
        </w:tc>
        <w:tc>
          <w:tcPr>
            <w:tcW w:w="1116" w:type="dxa"/>
            <w:tcBorders>
              <w:top w:val="single" w:sz="4" w:space="0" w:color="auto"/>
              <w:bottom w:val="single" w:sz="4" w:space="0" w:color="auto"/>
              <w:right w:val="nil"/>
            </w:tcBorders>
            <w:shd w:val="clear" w:color="auto" w:fill="DBE5F1"/>
            <w:noWrap/>
            <w:vAlign w:val="center"/>
          </w:tcPr>
          <w:p w14:paraId="01600102" w14:textId="77777777" w:rsidR="00A43242" w:rsidRPr="0067103E" w:rsidRDefault="00A43242" w:rsidP="00215EB4">
            <w:pPr>
              <w:spacing w:after="0" w:line="240" w:lineRule="auto"/>
              <w:jc w:val="center"/>
              <w:rPr>
                <w:rFonts w:ascii="Times New Roman" w:hAnsi="Times New Roman" w:cs="Times New Roman"/>
                <w:b/>
                <w:bCs/>
                <w:color w:val="0D0D0D" w:themeColor="text1" w:themeTint="F2"/>
                <w:sz w:val="24"/>
                <w:szCs w:val="24"/>
              </w:rPr>
            </w:pPr>
          </w:p>
        </w:tc>
      </w:tr>
      <w:tr w:rsidR="0067103E" w:rsidRPr="0067103E" w14:paraId="49C8303B" w14:textId="77777777" w:rsidTr="00AF1213">
        <w:trPr>
          <w:trHeight w:val="274"/>
          <w:jc w:val="center"/>
        </w:trPr>
        <w:tc>
          <w:tcPr>
            <w:tcW w:w="2160" w:type="dxa"/>
            <w:tcBorders>
              <w:top w:val="single" w:sz="4" w:space="0" w:color="auto"/>
              <w:left w:val="nil"/>
              <w:bottom w:val="nil"/>
            </w:tcBorders>
            <w:shd w:val="clear" w:color="auto" w:fill="FFFFFF"/>
            <w:noWrap/>
            <w:vAlign w:val="center"/>
          </w:tcPr>
          <w:p w14:paraId="0DE6285B" w14:textId="19B7DF8E" w:rsidR="00A43242" w:rsidRPr="0067103E" w:rsidRDefault="00B7184D" w:rsidP="00215EB4">
            <w:pPr>
              <w:spacing w:after="0" w:line="240" w:lineRule="auto"/>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 xml:space="preserve"> </w:t>
            </w:r>
            <w:r w:rsidR="00A43242" w:rsidRPr="0067103E">
              <w:rPr>
                <w:rFonts w:ascii="Times New Roman" w:hAnsi="Times New Roman" w:cs="Times New Roman"/>
                <w:color w:val="0D0D0D" w:themeColor="text1" w:themeTint="F2"/>
                <w:sz w:val="24"/>
                <w:szCs w:val="24"/>
              </w:rPr>
              <w:t>Yes</w:t>
            </w:r>
          </w:p>
        </w:tc>
        <w:tc>
          <w:tcPr>
            <w:tcW w:w="990" w:type="dxa"/>
            <w:tcBorders>
              <w:top w:val="single" w:sz="4" w:space="0" w:color="auto"/>
              <w:bottom w:val="nil"/>
            </w:tcBorders>
            <w:shd w:val="clear" w:color="auto" w:fill="FFFFFF"/>
            <w:noWrap/>
            <w:vAlign w:val="center"/>
          </w:tcPr>
          <w:p w14:paraId="51A6E594" w14:textId="77777777" w:rsidR="00A43242" w:rsidRPr="0067103E" w:rsidRDefault="00A43242" w:rsidP="00215EB4">
            <w:pPr>
              <w:spacing w:after="0" w:line="240" w:lineRule="auto"/>
              <w:jc w:val="center"/>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3.9</w:t>
            </w:r>
          </w:p>
        </w:tc>
        <w:tc>
          <w:tcPr>
            <w:tcW w:w="2520" w:type="dxa"/>
            <w:tcBorders>
              <w:top w:val="single" w:sz="4" w:space="0" w:color="auto"/>
              <w:bottom w:val="nil"/>
            </w:tcBorders>
            <w:shd w:val="clear" w:color="auto" w:fill="FFFFFF"/>
            <w:vAlign w:val="center"/>
          </w:tcPr>
          <w:p w14:paraId="0AC2334A" w14:textId="77777777" w:rsidR="00A43242" w:rsidRPr="0067103E" w:rsidRDefault="00A43242" w:rsidP="00215EB4">
            <w:pPr>
              <w:spacing w:after="0" w:line="240" w:lineRule="auto"/>
              <w:jc w:val="center"/>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2.5</w:t>
            </w:r>
          </w:p>
        </w:tc>
        <w:tc>
          <w:tcPr>
            <w:tcW w:w="2430" w:type="dxa"/>
            <w:tcBorders>
              <w:top w:val="single" w:sz="4" w:space="0" w:color="auto"/>
              <w:bottom w:val="nil"/>
            </w:tcBorders>
            <w:shd w:val="clear" w:color="auto" w:fill="FFFFFF"/>
            <w:noWrap/>
            <w:vAlign w:val="center"/>
          </w:tcPr>
          <w:p w14:paraId="57364D29" w14:textId="77777777" w:rsidR="00A43242" w:rsidRPr="0067103E" w:rsidRDefault="00A43242" w:rsidP="00215EB4">
            <w:pPr>
              <w:spacing w:after="0" w:line="240" w:lineRule="auto"/>
              <w:jc w:val="center"/>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5.9</w:t>
            </w:r>
          </w:p>
        </w:tc>
        <w:tc>
          <w:tcPr>
            <w:tcW w:w="1116" w:type="dxa"/>
            <w:tcBorders>
              <w:top w:val="single" w:sz="4" w:space="0" w:color="auto"/>
              <w:bottom w:val="nil"/>
              <w:right w:val="nil"/>
            </w:tcBorders>
            <w:shd w:val="clear" w:color="auto" w:fill="FFFFFF"/>
            <w:noWrap/>
            <w:vAlign w:val="center"/>
          </w:tcPr>
          <w:p w14:paraId="593B0F56" w14:textId="77777777" w:rsidR="00A43242" w:rsidRPr="0067103E" w:rsidRDefault="00A43242" w:rsidP="00215EB4">
            <w:pPr>
              <w:spacing w:after="0" w:line="240" w:lineRule="auto"/>
              <w:jc w:val="center"/>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&lt;0.0001</w:t>
            </w:r>
          </w:p>
        </w:tc>
      </w:tr>
      <w:tr w:rsidR="0067103E" w:rsidRPr="0067103E" w14:paraId="34834A9B" w14:textId="77777777" w:rsidTr="00AF1213">
        <w:trPr>
          <w:trHeight w:val="274"/>
          <w:jc w:val="center"/>
        </w:trPr>
        <w:tc>
          <w:tcPr>
            <w:tcW w:w="2160" w:type="dxa"/>
            <w:tcBorders>
              <w:top w:val="nil"/>
              <w:left w:val="nil"/>
              <w:bottom w:val="single" w:sz="4" w:space="0" w:color="auto"/>
            </w:tcBorders>
            <w:shd w:val="clear" w:color="auto" w:fill="FFFFFF"/>
            <w:noWrap/>
            <w:vAlign w:val="center"/>
          </w:tcPr>
          <w:p w14:paraId="1FEF270B" w14:textId="533A7988" w:rsidR="00A43242" w:rsidRPr="0067103E" w:rsidRDefault="00B7184D" w:rsidP="00215EB4">
            <w:pPr>
              <w:spacing w:after="0" w:line="240" w:lineRule="auto"/>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 xml:space="preserve"> </w:t>
            </w:r>
            <w:r w:rsidR="00A43242" w:rsidRPr="0067103E">
              <w:rPr>
                <w:rFonts w:ascii="Times New Roman" w:hAnsi="Times New Roman" w:cs="Times New Roman"/>
                <w:color w:val="0D0D0D" w:themeColor="text1" w:themeTint="F2"/>
                <w:sz w:val="24"/>
                <w:szCs w:val="24"/>
              </w:rPr>
              <w:t xml:space="preserve"> No (referent)</w:t>
            </w:r>
          </w:p>
        </w:tc>
        <w:tc>
          <w:tcPr>
            <w:tcW w:w="990" w:type="dxa"/>
            <w:tcBorders>
              <w:top w:val="nil"/>
              <w:bottom w:val="single" w:sz="4" w:space="0" w:color="auto"/>
            </w:tcBorders>
            <w:shd w:val="clear" w:color="auto" w:fill="FFFFFF"/>
            <w:noWrap/>
            <w:vAlign w:val="center"/>
          </w:tcPr>
          <w:p w14:paraId="34B9A225" w14:textId="77777777" w:rsidR="00A43242" w:rsidRPr="0067103E" w:rsidRDefault="00A43242" w:rsidP="00215EB4">
            <w:pPr>
              <w:spacing w:after="0" w:line="240" w:lineRule="auto"/>
              <w:jc w:val="center"/>
              <w:rPr>
                <w:rFonts w:ascii="Times New Roman" w:hAnsi="Times New Roman" w:cs="Times New Roman"/>
                <w:b/>
                <w:bCs/>
                <w:color w:val="0D0D0D" w:themeColor="text1" w:themeTint="F2"/>
                <w:sz w:val="24"/>
                <w:szCs w:val="24"/>
              </w:rPr>
            </w:pPr>
          </w:p>
        </w:tc>
        <w:tc>
          <w:tcPr>
            <w:tcW w:w="2520" w:type="dxa"/>
            <w:tcBorders>
              <w:top w:val="nil"/>
              <w:bottom w:val="single" w:sz="4" w:space="0" w:color="auto"/>
            </w:tcBorders>
            <w:shd w:val="clear" w:color="auto" w:fill="FFFFFF"/>
            <w:vAlign w:val="center"/>
          </w:tcPr>
          <w:p w14:paraId="508E346A" w14:textId="77777777" w:rsidR="00A43242" w:rsidRPr="0067103E" w:rsidRDefault="00A43242" w:rsidP="00215EB4">
            <w:pPr>
              <w:spacing w:after="0" w:line="240" w:lineRule="auto"/>
              <w:jc w:val="center"/>
              <w:rPr>
                <w:rFonts w:ascii="Times New Roman" w:hAnsi="Times New Roman" w:cs="Times New Roman"/>
                <w:b/>
                <w:bCs/>
                <w:color w:val="0D0D0D" w:themeColor="text1" w:themeTint="F2"/>
                <w:sz w:val="24"/>
                <w:szCs w:val="24"/>
              </w:rPr>
            </w:pPr>
          </w:p>
        </w:tc>
        <w:tc>
          <w:tcPr>
            <w:tcW w:w="2430" w:type="dxa"/>
            <w:tcBorders>
              <w:top w:val="nil"/>
              <w:bottom w:val="single" w:sz="4" w:space="0" w:color="auto"/>
            </w:tcBorders>
            <w:shd w:val="clear" w:color="auto" w:fill="FFFFFF"/>
            <w:noWrap/>
            <w:vAlign w:val="center"/>
          </w:tcPr>
          <w:p w14:paraId="7A7DB194" w14:textId="77777777" w:rsidR="00A43242" w:rsidRPr="0067103E" w:rsidRDefault="00A43242" w:rsidP="00215EB4">
            <w:pPr>
              <w:spacing w:after="0" w:line="240" w:lineRule="auto"/>
              <w:jc w:val="center"/>
              <w:rPr>
                <w:rFonts w:ascii="Times New Roman" w:hAnsi="Times New Roman" w:cs="Times New Roman"/>
                <w:b/>
                <w:bCs/>
                <w:color w:val="0D0D0D" w:themeColor="text1" w:themeTint="F2"/>
                <w:sz w:val="24"/>
                <w:szCs w:val="24"/>
              </w:rPr>
            </w:pPr>
          </w:p>
        </w:tc>
        <w:tc>
          <w:tcPr>
            <w:tcW w:w="1116" w:type="dxa"/>
            <w:tcBorders>
              <w:top w:val="nil"/>
              <w:bottom w:val="single" w:sz="4" w:space="0" w:color="auto"/>
              <w:right w:val="nil"/>
            </w:tcBorders>
            <w:shd w:val="clear" w:color="auto" w:fill="FFFFFF"/>
            <w:noWrap/>
            <w:vAlign w:val="center"/>
          </w:tcPr>
          <w:p w14:paraId="43126A42" w14:textId="77777777" w:rsidR="00A43242" w:rsidRPr="0067103E" w:rsidRDefault="00A43242" w:rsidP="00215EB4">
            <w:pPr>
              <w:spacing w:after="0" w:line="240" w:lineRule="auto"/>
              <w:jc w:val="center"/>
              <w:rPr>
                <w:rFonts w:ascii="Times New Roman" w:hAnsi="Times New Roman" w:cs="Times New Roman"/>
                <w:b/>
                <w:bCs/>
                <w:color w:val="0D0D0D" w:themeColor="text1" w:themeTint="F2"/>
                <w:sz w:val="24"/>
                <w:szCs w:val="24"/>
              </w:rPr>
            </w:pPr>
          </w:p>
        </w:tc>
      </w:tr>
    </w:tbl>
    <w:p w14:paraId="2BD1F3FA" w14:textId="77777777" w:rsidR="00A43242" w:rsidRPr="0067103E" w:rsidRDefault="00A43242" w:rsidP="00215EB4">
      <w:pPr>
        <w:spacing w:after="0" w:line="240" w:lineRule="auto"/>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vertAlign w:val="superscript"/>
        </w:rPr>
        <w:t>1</w:t>
      </w:r>
      <w:r w:rsidRPr="0067103E">
        <w:rPr>
          <w:rFonts w:ascii="Times New Roman" w:eastAsia="Times New Roman" w:hAnsi="Times New Roman" w:cs="Times New Roman"/>
          <w:color w:val="0D0D0D" w:themeColor="text1" w:themeTint="F2"/>
          <w:sz w:val="24"/>
          <w:szCs w:val="24"/>
        </w:rPr>
        <w:t>95% Confidence Interval</w:t>
      </w:r>
    </w:p>
    <w:p w14:paraId="3089853A" w14:textId="77777777" w:rsidR="00A43242" w:rsidRPr="0067103E" w:rsidRDefault="00A43242" w:rsidP="00215EB4">
      <w:pPr>
        <w:spacing w:after="0" w:line="240" w:lineRule="auto"/>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vertAlign w:val="superscript"/>
        </w:rPr>
        <w:t>2</w:t>
      </w:r>
      <w:r w:rsidRPr="0067103E">
        <w:rPr>
          <w:rFonts w:ascii="Times New Roman" w:eastAsia="Times New Roman" w:hAnsi="Times New Roman" w:cs="Times New Roman"/>
          <w:color w:val="0D0D0D" w:themeColor="text1" w:themeTint="F2"/>
          <w:sz w:val="24"/>
          <w:szCs w:val="24"/>
        </w:rPr>
        <w:t xml:space="preserve">Adverse Childhood Experiences </w:t>
      </w:r>
      <w:r w:rsidRPr="0067103E">
        <w:rPr>
          <w:rFonts w:ascii="Times New Roman" w:eastAsia="Times New Roman" w:hAnsi="Times New Roman" w:cs="Times New Roman"/>
          <w:color w:val="0D0D0D" w:themeColor="text1" w:themeTint="F2"/>
          <w:sz w:val="24"/>
          <w:szCs w:val="24"/>
        </w:rPr>
        <w:br w:type="page"/>
      </w:r>
    </w:p>
    <w:p w14:paraId="7488C394" w14:textId="405E9E75" w:rsidR="00A14AEF" w:rsidRDefault="00A14AEF" w:rsidP="00A14AEF">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lastRenderedPageBreak/>
        <w:t xml:space="preserve">Women with ACE score ≥ 4 had nearly 2 times higher odds of PPD (AOR = 1.8; 95% CI [1.2, 2.6]) than those with ACE score &lt; 4. Women with a history of depression during pregnancy had nearly 4 times higher odds of PPD (AOR: 3.9; 95% CI [2.5, 5.9]) than those with no history of depression. No significant interactions or important confounders were identified. There was no evidence that the final multivariable logistic model did not fit the data well (F-adjusted mean residual = 0.81; </w:t>
      </w:r>
      <w:r w:rsidRPr="0067103E">
        <w:rPr>
          <w:rFonts w:ascii="Times New Roman" w:eastAsia="Times New Roman" w:hAnsi="Times New Roman" w:cs="Times New Roman"/>
          <w:i/>
          <w:iCs/>
          <w:color w:val="0D0D0D" w:themeColor="text1" w:themeTint="F2"/>
          <w:sz w:val="24"/>
          <w:szCs w:val="24"/>
        </w:rPr>
        <w:t>p</w:t>
      </w:r>
      <w:r w:rsidRPr="0067103E">
        <w:rPr>
          <w:rFonts w:ascii="Times New Roman" w:eastAsia="Times New Roman" w:hAnsi="Times New Roman" w:cs="Times New Roman"/>
          <w:color w:val="0D0D0D" w:themeColor="text1" w:themeTint="F2"/>
          <w:sz w:val="24"/>
          <w:szCs w:val="24"/>
        </w:rPr>
        <w:t xml:space="preserve"> = 0.61)</w:t>
      </w:r>
      <w:r>
        <w:rPr>
          <w:rFonts w:ascii="Times New Roman" w:eastAsia="Times New Roman" w:hAnsi="Times New Roman" w:cs="Times New Roman"/>
          <w:color w:val="0D0D0D" w:themeColor="text1" w:themeTint="F2"/>
          <w:sz w:val="24"/>
          <w:szCs w:val="24"/>
        </w:rPr>
        <w:t xml:space="preserve">. </w:t>
      </w:r>
    </w:p>
    <w:p w14:paraId="3DC3EC2B" w14:textId="77777777" w:rsidR="00A14AEF" w:rsidRDefault="00A14AEF" w:rsidP="00A14AEF">
      <w:pPr>
        <w:spacing w:after="0" w:line="480" w:lineRule="auto"/>
        <w:rPr>
          <w:rFonts w:ascii="Times New Roman" w:eastAsia="Times New Roman" w:hAnsi="Times New Roman" w:cs="Times New Roman"/>
          <w:color w:val="0D0D0D" w:themeColor="text1" w:themeTint="F2"/>
          <w:sz w:val="24"/>
          <w:szCs w:val="24"/>
        </w:rPr>
      </w:pPr>
    </w:p>
    <w:p w14:paraId="2047FA93" w14:textId="77777777" w:rsidR="00A14AEF" w:rsidRPr="0067103E" w:rsidRDefault="00A14AEF" w:rsidP="00A14AEF">
      <w:pPr>
        <w:pStyle w:val="Heading5"/>
        <w:spacing w:line="480" w:lineRule="auto"/>
        <w:rPr>
          <w:rFonts w:ascii="Times New Roman" w:hAnsi="Times New Roman"/>
          <w:b/>
          <w:bCs/>
          <w:color w:val="0D0D0D" w:themeColor="text1" w:themeTint="F2"/>
          <w:sz w:val="24"/>
          <w:szCs w:val="24"/>
        </w:rPr>
      </w:pPr>
      <w:bookmarkStart w:id="122" w:name="_Toc106873634"/>
      <w:r w:rsidRPr="0067103E">
        <w:rPr>
          <w:rFonts w:ascii="Times New Roman" w:hAnsi="Times New Roman"/>
          <w:b/>
          <w:bCs/>
          <w:color w:val="0D0D0D" w:themeColor="text1" w:themeTint="F2"/>
          <w:sz w:val="24"/>
          <w:szCs w:val="24"/>
        </w:rPr>
        <w:t>4.5 Discussion</w:t>
      </w:r>
      <w:bookmarkEnd w:id="122"/>
    </w:p>
    <w:p w14:paraId="0464A1C9" w14:textId="77777777" w:rsidR="00A14AEF" w:rsidRPr="0067103E" w:rsidRDefault="00A14AEF" w:rsidP="00A14AEF">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This study identified predictors of PPD among North Dakota women who had live births between 2017 and 2019. This is the first study of its kind in North Dakota, and one of the few in the United States, with a representative cohort of American Indian women. </w:t>
      </w:r>
    </w:p>
    <w:p w14:paraId="0341A477" w14:textId="61DC12CE" w:rsidR="00A43242" w:rsidRPr="0067103E" w:rsidRDefault="00AD0A44" w:rsidP="00F76CC9">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The findings of this study are consistent with those of other studies that reported significant associations between PPD and unintentional pregnancy, adverse childhood experiences, maternal race, and maternal history of depression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PEVuZE5vdGU+PENpdGU+PEF1dGhvcj5BbmRyZXdzLUZpa2U8L0F1dGhvcj48WWVhcj4xOTk5PC9Z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</w:fldData>
        </w:fldChar>
      </w:r>
      <w:r w:rsidRPr="0067103E">
        <w:rPr>
          <w:rFonts w:ascii="Times New Roman" w:eastAsia="Times New Roman" w:hAnsi="Times New Roman" w:cs="Times New Roman"/>
          <w:color w:val="0D0D0D" w:themeColor="text1" w:themeTint="F2"/>
          <w:sz w:val="24"/>
          <w:szCs w:val="24"/>
        </w:rPr>
        <w:instrText xml:space="preserve"> ADDIN EN.CITE </w:instrTex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PEVuZE5vdGU+PENpdGU+PEF1dGhvcj5BbmRyZXdzLUZpa2U8L0F1dGhvcj48WWVhcj4xOTk5PC9Z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</w:fldData>
        </w:fldChar>
      </w:r>
      <w:r w:rsidRPr="0067103E">
        <w:rPr>
          <w:rFonts w:ascii="Times New Roman" w:eastAsia="Times New Roman" w:hAnsi="Times New Roman" w:cs="Times New Roman"/>
          <w:color w:val="0D0D0D" w:themeColor="text1" w:themeTint="F2"/>
          <w:sz w:val="24"/>
          <w:szCs w:val="24"/>
        </w:rPr>
        <w:instrText xml:space="preserve"> ADDIN EN.CITE.DATA </w:instrText>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Pr="0067103E">
        <w:rPr>
          <w:rFonts w:ascii="Times New Roman" w:eastAsia="Times New Roman" w:hAnsi="Times New Roman" w:cs="Times New Roman"/>
          <w:noProof/>
          <w:color w:val="0D0D0D" w:themeColor="text1" w:themeTint="F2"/>
          <w:sz w:val="24"/>
          <w:szCs w:val="24"/>
        </w:rPr>
        <w:t>[100, 108, 115-117, 164]</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w:t>
      </w:r>
      <w:r>
        <w:rPr>
          <w:rFonts w:ascii="Times New Roman" w:eastAsia="Times New Roman" w:hAnsi="Times New Roman" w:cs="Times New Roman"/>
          <w:color w:val="0D0D0D" w:themeColor="text1" w:themeTint="F2"/>
          <w:sz w:val="24"/>
          <w:szCs w:val="24"/>
        </w:rPr>
        <w:t xml:space="preserve"> </w:t>
      </w:r>
      <w:r w:rsidR="00A43242" w:rsidRPr="0067103E">
        <w:rPr>
          <w:rFonts w:ascii="Times New Roman" w:eastAsia="Times New Roman" w:hAnsi="Times New Roman" w:cs="Times New Roman"/>
          <w:color w:val="0D0D0D" w:themeColor="text1" w:themeTint="F2"/>
          <w:sz w:val="24"/>
          <w:szCs w:val="24"/>
        </w:rPr>
        <w:t>Low socioeconomic status (SES) was not a significant predictor of PPD in this study. These findings provide further insight for health programs aimed at reducing inequities and burden of PPD in North Dakota.</w:t>
      </w:r>
    </w:p>
    <w:p w14:paraId="084F2806" w14:textId="54374631" w:rsidR="00A43242" w:rsidRPr="0067103E" w:rsidRDefault="00A43242" w:rsidP="00A43242">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The current study found that women with unintended pregnancies had significantly higher odds of PPD compared to those with intended pregnancies. This is consistent with findings from other studies which reported that pregnancy intention was a significant predictor of PPD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PEVuZE5vdGU+PENpdGU+PEF1dGhvcj5BbmRyZXdzLUZpa2U8L0F1dGhvcj48WWVhcj4xOTk5PC9Z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</w:fldData>
        </w:fldChar>
      </w:r>
      <w:r w:rsidR="00D734BA" w:rsidRPr="0067103E">
        <w:rPr>
          <w:rFonts w:ascii="Times New Roman" w:eastAsia="Times New Roman" w:hAnsi="Times New Roman" w:cs="Times New Roman"/>
          <w:color w:val="0D0D0D" w:themeColor="text1" w:themeTint="F2"/>
          <w:sz w:val="24"/>
          <w:szCs w:val="24"/>
        </w:rPr>
        <w:instrText xml:space="preserve"> ADDIN EN.CITE </w:instrText>
      </w:r>
      <w:r w:rsidR="00D734BA" w:rsidRPr="0067103E">
        <w:rPr>
          <w:rFonts w:ascii="Times New Roman" w:eastAsia="Times New Roman" w:hAnsi="Times New Roman" w:cs="Times New Roman"/>
          <w:color w:val="0D0D0D" w:themeColor="text1" w:themeTint="F2"/>
          <w:sz w:val="24"/>
          <w:szCs w:val="24"/>
        </w:rPr>
        <w:fldChar w:fldCharType="begin">
          <w:fldData xml:space="preserve">PEVuZE5vdGU+PENpdGU+PEF1dGhvcj5BbmRyZXdzLUZpa2U8L0F1dGhvcj48WWVhcj4xOTk5PC9Z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</w:fldData>
        </w:fldChar>
      </w:r>
      <w:r w:rsidR="00D734BA" w:rsidRPr="0067103E">
        <w:rPr>
          <w:rFonts w:ascii="Times New Roman" w:eastAsia="Times New Roman" w:hAnsi="Times New Roman" w:cs="Times New Roman"/>
          <w:color w:val="0D0D0D" w:themeColor="text1" w:themeTint="F2"/>
          <w:sz w:val="24"/>
          <w:szCs w:val="24"/>
        </w:rPr>
        <w:instrText xml:space="preserve"> ADDIN EN.CITE.DATA </w:instrText>
      </w:r>
      <w:r w:rsidR="00D734BA" w:rsidRPr="0067103E">
        <w:rPr>
          <w:rFonts w:ascii="Times New Roman" w:eastAsia="Times New Roman" w:hAnsi="Times New Roman" w:cs="Times New Roman"/>
          <w:color w:val="0D0D0D" w:themeColor="text1" w:themeTint="F2"/>
          <w:sz w:val="24"/>
          <w:szCs w:val="24"/>
        </w:rPr>
      </w:r>
      <w:r w:rsidR="00D734BA"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734BA" w:rsidRPr="0067103E">
        <w:rPr>
          <w:rFonts w:ascii="Times New Roman" w:eastAsia="Times New Roman" w:hAnsi="Times New Roman" w:cs="Times New Roman"/>
          <w:noProof/>
          <w:color w:val="0D0D0D" w:themeColor="text1" w:themeTint="F2"/>
          <w:sz w:val="24"/>
          <w:szCs w:val="24"/>
        </w:rPr>
        <w:t>[99, 100, 115, 116, 216-218]</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One such analysis of 688 women at 3 months postpartum, and 550 women at 12 months postpartum, by Mercier and others </w:t>
      </w:r>
      <w:r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&lt;EndNote&gt;&lt;Cite&gt;&lt;Author&gt;Mercier&lt;/Author&gt;&lt;Year&gt;2013&lt;/Year&gt;&lt;RecNum&gt;73&lt;/RecNum&gt;&lt;DisplayText&gt;[177]&lt;/DisplayText&gt;&lt;record&gt;&lt;rec-number&gt;73&lt;/rec-number&gt;&lt;foreign-keys&gt;&lt;key app="EN" db-id="p2fxt0pr7aearwefaesvdww8r9r5ewxxrt2e" timestamp="1645989204"&gt;73&lt;/key&gt;&lt;/foreign-keys&gt;&lt;ref-type name="Journal Article"&gt;17&lt;/ref-type&gt;&lt;contributors&gt;&lt;authors&gt;&lt;author&gt;Mercier, R. J.&lt;/author&gt;&lt;author&gt;Garrett, J.&lt;/author&gt;&lt;author&gt;Thorp, J.&lt;/author&gt;&lt;author&gt;Siega-Riz, A. M.&lt;/author&gt;&lt;/authors&gt;&lt;/contributors&gt;&lt;titles&gt;&lt;title&gt;Pregnancy intention and postpartum depression: secondary data analysis from a prospective cohort&lt;/title&gt;&lt;secondary-title&gt;BJOG: An International Journal of Obstetrics &amp;amp; Gynaecology&lt;/secondary-title&gt;&lt;/titles&gt;&lt;periodical&gt;&lt;full-title&gt;BJOG: An International Journal of Obstetrics &amp;amp; Gynaecology&lt;/full-title&gt;&lt;/periodical&gt;&lt;pages&gt;1116-1122&lt;/pages&gt;&lt;volume&gt;120&lt;/volume&gt;&lt;number&gt;9&lt;/number&gt;&lt;keywords&gt;&lt;keyword&gt;Depression&lt;/keyword&gt;&lt;keyword&gt;pregnancy intention&lt;/keyword&gt;&lt;keyword&gt;unwanted pregnancy&lt;/keyword&gt;&lt;/keywords&gt;&lt;dates&gt;&lt;year&gt;2013&lt;/year&gt;&lt;pub-dates&gt;&lt;date&gt;2013/08/01&lt;/date&gt;&lt;/pub-dates&gt;&lt;/dates&gt;&lt;publisher&gt;John Wiley &amp;amp; Sons, Ltd&lt;/publisher&gt;&lt;isbn&gt;1470-0328&lt;/isbn&gt;&lt;work-type&gt;https://doi.org/10.1111/1471-0528.12255&lt;/work-type&gt;&lt;urls&gt;&lt;related-urls&gt;&lt;url&gt;https://doi.org/10.1111/1471-0528.12255&lt;/url&gt;&lt;/related-urls&gt;&lt;/urls&gt;&lt;electronic-resource-num&gt;https://doi.org/10.1111/1471-0528.12255&lt;/electronic-resource-num&gt;&lt;access-date&gt;2022/02/27&lt;/access-date&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[177]</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found that risk of depression </w:t>
      </w:r>
      <w:r w:rsidRPr="0067103E">
        <w:rPr>
          <w:rFonts w:ascii="Times New Roman" w:eastAsia="Times New Roman" w:hAnsi="Times New Roman" w:cs="Times New Roman"/>
          <w:color w:val="0D0D0D" w:themeColor="text1" w:themeTint="F2"/>
          <w:sz w:val="24"/>
          <w:szCs w:val="24"/>
        </w:rPr>
        <w:lastRenderedPageBreak/>
        <w:t>was significantly higher among women with unintended pregnancies at both 3 months postpartum (risk ratio [RR]</w:t>
      </w:r>
      <w:r w:rsidR="00AF1213"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w:t>
      </w:r>
      <w:r w:rsidR="00AF1213"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2.1; 95% </w:t>
      </w:r>
      <w:r w:rsidR="00AF1213" w:rsidRPr="0067103E">
        <w:rPr>
          <w:rFonts w:ascii="Times New Roman" w:eastAsia="Times New Roman" w:hAnsi="Times New Roman" w:cs="Times New Roman"/>
          <w:color w:val="0D0D0D" w:themeColor="text1" w:themeTint="F2"/>
          <w:sz w:val="24"/>
          <w:szCs w:val="24"/>
        </w:rPr>
        <w:t>CI</w:t>
      </w:r>
      <w:r w:rsidRPr="0067103E">
        <w:rPr>
          <w:rFonts w:ascii="Times New Roman" w:eastAsia="Times New Roman" w:hAnsi="Times New Roman" w:cs="Times New Roman"/>
          <w:color w:val="0D0D0D" w:themeColor="text1" w:themeTint="F2"/>
          <w:sz w:val="24"/>
          <w:szCs w:val="24"/>
        </w:rPr>
        <w:t xml:space="preserve"> </w:t>
      </w:r>
      <w:r w:rsidR="00AF1213"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1.2</w:t>
      </w:r>
      <w:r w:rsidR="00AF1213"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3.6</w:t>
      </w:r>
      <w:r w:rsidR="00AF1213"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and at 12 months postpartum (RR</w:t>
      </w:r>
      <w:r w:rsidR="00AF1213"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w:t>
      </w:r>
      <w:r w:rsidR="00AF1213"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3.6; 95% CI </w:t>
      </w:r>
      <w:r w:rsidR="00AF1213"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1.8</w:t>
      </w:r>
      <w:r w:rsidR="00AF1213"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7.1</w:t>
      </w:r>
      <w:r w:rsidR="00AF1213"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&lt;EndNote&gt;&lt;Cite&gt;&lt;Author&gt;Mercier&lt;/Author&gt;&lt;Year&gt;2013&lt;/Year&gt;&lt;RecNum&gt;73&lt;/RecNum&gt;&lt;DisplayText&gt;[177]&lt;/DisplayText&gt;&lt;record&gt;&lt;rec-number&gt;73&lt;/rec-number&gt;&lt;foreign-keys&gt;&lt;key app="EN" db-id="p2fxt0pr7aearwefaesvdww8r9r5ewxxrt2e" timestamp="1645989204"&gt;73&lt;/key&gt;&lt;/foreign-keys&gt;&lt;ref-type name="Journal Article"&gt;17&lt;/ref-type&gt;&lt;contributors&gt;&lt;authors&gt;&lt;author&gt;Mercier, R. J.&lt;/author&gt;&lt;author&gt;Garrett, J.&lt;/author&gt;&lt;author&gt;Thorp, J.&lt;/author&gt;&lt;author&gt;Siega-Riz, A. M.&lt;/author&gt;&lt;/authors&gt;&lt;/contributors&gt;&lt;titles&gt;&lt;title&gt;Pregnancy intention and postpartum depression: secondary data analysis from a prospective cohort&lt;/title&gt;&lt;secondary-title&gt;BJOG: An International Journal of Obstetrics &amp;amp; Gynaecology&lt;/secondary-title&gt;&lt;/titles&gt;&lt;periodical&gt;&lt;full-title&gt;BJOG: An International Journal of Obstetrics &amp;amp; Gynaecology&lt;/full-title&gt;&lt;/periodical&gt;&lt;pages&gt;1116-1122&lt;/pages&gt;&lt;volume&gt;120&lt;/volume&gt;&lt;number&gt;9&lt;/number&gt;&lt;keywords&gt;&lt;keyword&gt;Depression&lt;/keyword&gt;&lt;keyword&gt;pregnancy intention&lt;/keyword&gt;&lt;keyword&gt;unwanted pregnancy&lt;/keyword&gt;&lt;/keywords&gt;&lt;dates&gt;&lt;year&gt;2013&lt;/year&gt;&lt;pub-dates&gt;&lt;date&gt;2013/08/01&lt;/date&gt;&lt;/pub-dates&gt;&lt;/dates&gt;&lt;publisher&gt;John Wiley &amp;amp; Sons, Ltd&lt;/publisher&gt;&lt;isbn&gt;1470-0328&lt;/isbn&gt;&lt;work-type&gt;https://doi.org/10.1111/1471-0528.12255&lt;/work-type&gt;&lt;urls&gt;&lt;related-urls&gt;&lt;url&gt;https://doi.org/10.1111/1471-0528.12255&lt;/url&gt;&lt;/related-urls&gt;&lt;/urls&gt;&lt;electronic-resource-num&gt;https://doi.org/10.1111/1471-0528.12255&lt;/electronic-resource-num&gt;&lt;access-date&gt;2022/02/27&lt;/access-date&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[177]</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The findings from the current study are also consistent with those of a meta-analysis conducted by </w:t>
      </w:r>
      <w:proofErr w:type="spellStart"/>
      <w:r w:rsidRPr="0067103E">
        <w:rPr>
          <w:rFonts w:ascii="Times New Roman" w:eastAsia="Times New Roman" w:hAnsi="Times New Roman" w:cs="Times New Roman"/>
          <w:color w:val="0D0D0D" w:themeColor="text1" w:themeTint="F2"/>
          <w:sz w:val="24"/>
          <w:szCs w:val="24"/>
        </w:rPr>
        <w:t>Qiu</w:t>
      </w:r>
      <w:proofErr w:type="spellEnd"/>
      <w:r w:rsidRPr="0067103E">
        <w:rPr>
          <w:rFonts w:ascii="Times New Roman" w:eastAsia="Times New Roman" w:hAnsi="Times New Roman" w:cs="Times New Roman"/>
          <w:color w:val="0D0D0D" w:themeColor="text1" w:themeTint="F2"/>
          <w:sz w:val="24"/>
          <w:szCs w:val="24"/>
        </w:rPr>
        <w:t xml:space="preserve"> and others which included a total of thirty studies involving 65,454 participants </w:t>
      </w:r>
      <w:r w:rsidRPr="0067103E">
        <w:rPr>
          <w:rFonts w:ascii="Times New Roman" w:eastAsia="Times New Roman" w:hAnsi="Times New Roman" w:cs="Times New Roman"/>
          <w:color w:val="0D0D0D" w:themeColor="text1" w:themeTint="F2"/>
          <w:sz w:val="24"/>
          <w:szCs w:val="24"/>
        </w:rPr>
        <w:fldChar w:fldCharType="begin"/>
      </w:r>
      <w:r w:rsidR="00D734BA" w:rsidRPr="0067103E">
        <w:rPr>
          <w:rFonts w:ascii="Times New Roman" w:eastAsia="Times New Roman" w:hAnsi="Times New Roman" w:cs="Times New Roman"/>
          <w:color w:val="0D0D0D" w:themeColor="text1" w:themeTint="F2"/>
          <w:sz w:val="24"/>
          <w:szCs w:val="24"/>
        </w:rPr>
        <w:instrText xml:space="preserve"> ADDIN EN.CITE &lt;EndNote&gt;&lt;Cite&gt;&lt;Author&gt;Qiu&lt;/Author&gt;&lt;Year&gt;2020&lt;/Year&gt;&lt;RecNum&gt;81&lt;/RecNum&gt;&lt;DisplayText&gt;[219]&lt;/DisplayText&gt;&lt;record&gt;&lt;rec-number&gt;81&lt;/rec-number&gt;&lt;foreign-keys&gt;&lt;key app="EN" db-id="p2fxt0pr7aearwefaesvdww8r9r5ewxxrt2e" timestamp="1646011603"&gt;81&lt;/key&gt;&lt;/foreign-keys&gt;&lt;ref-type name="Journal Article"&gt;17&lt;/ref-type&gt;&lt;contributors&gt;&lt;authors&gt;&lt;author&gt;Qiu, Xing&lt;/author&gt;&lt;author&gt;Zhang, Senmao&lt;/author&gt;&lt;author&gt;Sun, Xin&lt;/author&gt;&lt;author&gt;Li, Haiou&lt;/author&gt;&lt;author&gt;Wang, Donghua&lt;/author&gt;&lt;/authors&gt;&lt;/contributors&gt;&lt;titles&gt;&lt;title&gt;Unintended pregnancy and postpartum depression: A meta-analysis of cohort and case-control studies&lt;/title&gt;&lt;secondary-title&gt;Journal of Psychosomatic Research&lt;/secondary-title&gt;&lt;/titles&gt;&lt;periodical&gt;&lt;full-title&gt;Journal of Psychosomatic Research&lt;/full-title&gt;&lt;/periodical&gt;&lt;pages&gt;110259&lt;/pages&gt;&lt;volume&gt;138&lt;/volume&gt;&lt;keywords&gt;&lt;keyword&gt;Meta-analysis&lt;/keyword&gt;&lt;keyword&gt;Postpartum depression&lt;/keyword&gt;&lt;keyword&gt;Unintended pregnancy&lt;/keyword&gt;&lt;/keywords&gt;&lt;dates&gt;&lt;year&gt;2020&lt;/year&gt;&lt;pub-dates&gt;&lt;date&gt;2020/11/01/&lt;/date&gt;&lt;/pub-dates&gt;&lt;/dates&gt;&lt;isbn&gt;0022-3999&lt;/isbn&gt;&lt;urls&gt;&lt;related-urls&gt;&lt;url&gt;https://www.sciencedirect.com/science/article/pii/S0022399920308217&lt;/url&gt;&lt;/related-urls&gt;&lt;/urls&gt;&lt;electronic-resource-num&gt;https://doi.org/10.1016/j.jpsychores.2020.110259&lt;/electronic-resource-num&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D734BA" w:rsidRPr="0067103E">
        <w:rPr>
          <w:rFonts w:ascii="Times New Roman" w:eastAsia="Times New Roman" w:hAnsi="Times New Roman" w:cs="Times New Roman"/>
          <w:noProof/>
          <w:color w:val="0D0D0D" w:themeColor="text1" w:themeTint="F2"/>
          <w:sz w:val="24"/>
          <w:szCs w:val="24"/>
        </w:rPr>
        <w:t>[219]</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w:t>
      </w:r>
      <w:proofErr w:type="spellStart"/>
      <w:r w:rsidRPr="0067103E">
        <w:rPr>
          <w:rFonts w:ascii="Times New Roman" w:eastAsia="Times New Roman" w:hAnsi="Times New Roman" w:cs="Times New Roman"/>
          <w:color w:val="0D0D0D" w:themeColor="text1" w:themeTint="F2"/>
          <w:sz w:val="24"/>
          <w:szCs w:val="24"/>
        </w:rPr>
        <w:t>Qiu</w:t>
      </w:r>
      <w:proofErr w:type="spellEnd"/>
      <w:r w:rsidRPr="0067103E">
        <w:rPr>
          <w:rFonts w:ascii="Times New Roman" w:eastAsia="Times New Roman" w:hAnsi="Times New Roman" w:cs="Times New Roman"/>
          <w:color w:val="0D0D0D" w:themeColor="text1" w:themeTint="F2"/>
          <w:sz w:val="24"/>
          <w:szCs w:val="24"/>
        </w:rPr>
        <w:t xml:space="preserve"> and co-workers reported that women with unintended pregnancies were at significantly higher odds of developing PPD (OR</w:t>
      </w:r>
      <w:r w:rsidR="00AF1213"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w:t>
      </w:r>
      <w:r w:rsidR="00AF1213"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1.53; 95% CI </w:t>
      </w:r>
      <w:r w:rsidR="00AF1213"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1.35</w:t>
      </w:r>
      <w:r w:rsidR="00AF1213"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1.74</w:t>
      </w:r>
      <w:r w:rsidR="00AF1213"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w:t>
      </w:r>
      <w:r w:rsidR="00AF1213" w:rsidRPr="0067103E">
        <w:rPr>
          <w:rFonts w:ascii="Times New Roman" w:eastAsia="Times New Roman" w:hAnsi="Times New Roman" w:cs="Times New Roman"/>
          <w:i/>
          <w:iCs/>
          <w:color w:val="0D0D0D" w:themeColor="text1" w:themeTint="F2"/>
          <w:sz w:val="24"/>
          <w:szCs w:val="24"/>
        </w:rPr>
        <w:t>p</w:t>
      </w:r>
      <w:r w:rsidRPr="0067103E">
        <w:rPr>
          <w:rFonts w:ascii="Times New Roman" w:eastAsia="Times New Roman" w:hAnsi="Times New Roman" w:cs="Times New Roman"/>
          <w:color w:val="0D0D0D" w:themeColor="text1" w:themeTint="F2"/>
          <w:sz w:val="24"/>
          <w:szCs w:val="24"/>
        </w:rPr>
        <w:t xml:space="preserve"> &lt; 0.0001) than those who had intended pregnancies. These findings and those of the current study are especially meaningful given that approximately half of all pregnancies in the United States and North Dakota are unintended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PEVuZE5vdGU+PENpdGU+PEF1dGhvcj5QYXpvbDwvQXV0aG9yPjxZZWFyPjIwMTg8L1llYXI+PFJl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</w:fldData>
        </w:fldChar>
      </w:r>
      <w:r w:rsidR="00DB5E6B" w:rsidRPr="0067103E">
        <w:rPr>
          <w:rFonts w:ascii="Times New Roman" w:eastAsia="Times New Roman" w:hAnsi="Times New Roman" w:cs="Times New Roman"/>
          <w:color w:val="0D0D0D" w:themeColor="text1" w:themeTint="F2"/>
          <w:sz w:val="24"/>
          <w:szCs w:val="24"/>
        </w:rPr>
        <w:instrText xml:space="preserve"> ADDIN EN.CITE </w:instrText>
      </w:r>
      <w:r w:rsidR="00DB5E6B" w:rsidRPr="0067103E">
        <w:rPr>
          <w:rFonts w:ascii="Times New Roman" w:eastAsia="Times New Roman" w:hAnsi="Times New Roman" w:cs="Times New Roman"/>
          <w:color w:val="0D0D0D" w:themeColor="text1" w:themeTint="F2"/>
          <w:sz w:val="24"/>
          <w:szCs w:val="24"/>
        </w:rPr>
        <w:fldChar w:fldCharType="begin">
          <w:fldData xml:space="preserve">PEVuZE5vdGU+PENpdGU+PEF1dGhvcj5QYXpvbDwvQXV0aG9yPjxZZWFyPjIwMTg8L1llYXI+PFJl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</w:fldData>
        </w:fldChar>
      </w:r>
      <w:r w:rsidR="00DB5E6B" w:rsidRPr="0067103E">
        <w:rPr>
          <w:rFonts w:ascii="Times New Roman" w:eastAsia="Times New Roman" w:hAnsi="Times New Roman" w:cs="Times New Roman"/>
          <w:color w:val="0D0D0D" w:themeColor="text1" w:themeTint="F2"/>
          <w:sz w:val="24"/>
          <w:szCs w:val="24"/>
        </w:rPr>
        <w:instrText xml:space="preserve"> ADDIN EN.CITE.DATA </w:instrText>
      </w:r>
      <w:r w:rsidR="00DB5E6B" w:rsidRPr="0067103E">
        <w:rPr>
          <w:rFonts w:ascii="Times New Roman" w:eastAsia="Times New Roman" w:hAnsi="Times New Roman" w:cs="Times New Roman"/>
          <w:color w:val="0D0D0D" w:themeColor="text1" w:themeTint="F2"/>
          <w:sz w:val="24"/>
          <w:szCs w:val="24"/>
        </w:rPr>
      </w:r>
      <w:r w:rsidR="00DB5E6B"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[171]</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These higher odds of PPD among those with unintended pregnancies present opportunities for providers to screen women for pregnancy intention and offer appropriate resources in the postpartum period to address this adverse outcome early in the postpartum period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PEVuZE5vdGU+PENpdGU+PEF1dGhvcj5EZWNsZXJjcTwvQXV0aG9yPjxZZWFyPjIwMjI8L1llYXI+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</w:fldData>
        </w:fldChar>
      </w:r>
      <w:r w:rsidR="00D734BA" w:rsidRPr="0067103E">
        <w:rPr>
          <w:rFonts w:ascii="Times New Roman" w:eastAsia="Times New Roman" w:hAnsi="Times New Roman" w:cs="Times New Roman"/>
          <w:color w:val="0D0D0D" w:themeColor="text1" w:themeTint="F2"/>
          <w:sz w:val="24"/>
          <w:szCs w:val="24"/>
        </w:rPr>
        <w:instrText xml:space="preserve"> ADDIN EN.CITE </w:instrText>
      </w:r>
      <w:r w:rsidR="00D734BA" w:rsidRPr="0067103E">
        <w:rPr>
          <w:rFonts w:ascii="Times New Roman" w:eastAsia="Times New Roman" w:hAnsi="Times New Roman" w:cs="Times New Roman"/>
          <w:color w:val="0D0D0D" w:themeColor="text1" w:themeTint="F2"/>
          <w:sz w:val="24"/>
          <w:szCs w:val="24"/>
        </w:rPr>
        <w:fldChar w:fldCharType="begin">
          <w:fldData xml:space="preserve">PEVuZE5vdGU+PENpdGU+PEF1dGhvcj5EZWNsZXJjcTwvQXV0aG9yPjxZZWFyPjIwMjI8L1llYXI+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</w:fldData>
        </w:fldChar>
      </w:r>
      <w:r w:rsidR="00D734BA" w:rsidRPr="0067103E">
        <w:rPr>
          <w:rFonts w:ascii="Times New Roman" w:eastAsia="Times New Roman" w:hAnsi="Times New Roman" w:cs="Times New Roman"/>
          <w:color w:val="0D0D0D" w:themeColor="text1" w:themeTint="F2"/>
          <w:sz w:val="24"/>
          <w:szCs w:val="24"/>
        </w:rPr>
        <w:instrText xml:space="preserve"> ADDIN EN.CITE.DATA </w:instrText>
      </w:r>
      <w:r w:rsidR="00D734BA" w:rsidRPr="0067103E">
        <w:rPr>
          <w:rFonts w:ascii="Times New Roman" w:eastAsia="Times New Roman" w:hAnsi="Times New Roman" w:cs="Times New Roman"/>
          <w:color w:val="0D0D0D" w:themeColor="text1" w:themeTint="F2"/>
          <w:sz w:val="24"/>
          <w:szCs w:val="24"/>
        </w:rPr>
      </w:r>
      <w:r w:rsidR="00D734BA"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734BA" w:rsidRPr="0067103E">
        <w:rPr>
          <w:rFonts w:ascii="Times New Roman" w:eastAsia="Times New Roman" w:hAnsi="Times New Roman" w:cs="Times New Roman"/>
          <w:noProof/>
          <w:color w:val="0D0D0D" w:themeColor="text1" w:themeTint="F2"/>
          <w:sz w:val="24"/>
          <w:szCs w:val="24"/>
        </w:rPr>
        <w:t>[220, 221]</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w:t>
      </w:r>
    </w:p>
    <w:p w14:paraId="5FBF29E6" w14:textId="1309EC80" w:rsidR="00A43242" w:rsidRPr="0067103E" w:rsidRDefault="00A43242" w:rsidP="00A43242">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The findings of the current study concur with a small but growing body of research that has investigated Adverse Childhood Experiences (ACEs) and their associations with PPD. One such analysis of 1,994 women by Racine and others, found that after adjusting for social support, maternal childhood adversity was a strong predictor of depression during pregnancy, and especially in the postpartum period, with odds of PPD ranging from 1.12 to 1.54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PEVuZE5vdGU+PENpdGU+PEF1dGhvcj5SYWNpbmU8L0F1dGhvcj48WWVhcj4yMDIwPC9ZZWFyPjxS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==
</w:fldData>
        </w:fldChar>
      </w:r>
      <w:r w:rsidR="00D734BA" w:rsidRPr="0067103E">
        <w:rPr>
          <w:rFonts w:ascii="Times New Roman" w:eastAsia="Times New Roman" w:hAnsi="Times New Roman" w:cs="Times New Roman"/>
          <w:color w:val="0D0D0D" w:themeColor="text1" w:themeTint="F2"/>
          <w:sz w:val="24"/>
          <w:szCs w:val="24"/>
        </w:rPr>
        <w:instrText xml:space="preserve"> ADDIN EN.CITE </w:instrText>
      </w:r>
      <w:r w:rsidR="00D734BA" w:rsidRPr="0067103E">
        <w:rPr>
          <w:rFonts w:ascii="Times New Roman" w:eastAsia="Times New Roman" w:hAnsi="Times New Roman" w:cs="Times New Roman"/>
          <w:color w:val="0D0D0D" w:themeColor="text1" w:themeTint="F2"/>
          <w:sz w:val="24"/>
          <w:szCs w:val="24"/>
        </w:rPr>
        <w:fldChar w:fldCharType="begin">
          <w:fldData xml:space="preserve">PEVuZE5vdGU+PENpdGU+PEF1dGhvcj5SYWNpbmU8L0F1dGhvcj48WWVhcj4yMDIwPC9ZZWFyPjxS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==
</w:fldData>
        </w:fldChar>
      </w:r>
      <w:r w:rsidR="00D734BA" w:rsidRPr="0067103E">
        <w:rPr>
          <w:rFonts w:ascii="Times New Roman" w:eastAsia="Times New Roman" w:hAnsi="Times New Roman" w:cs="Times New Roman"/>
          <w:color w:val="0D0D0D" w:themeColor="text1" w:themeTint="F2"/>
          <w:sz w:val="24"/>
          <w:szCs w:val="24"/>
        </w:rPr>
        <w:instrText xml:space="preserve"> ADDIN EN.CITE.DATA </w:instrText>
      </w:r>
      <w:r w:rsidR="00D734BA" w:rsidRPr="0067103E">
        <w:rPr>
          <w:rFonts w:ascii="Times New Roman" w:eastAsia="Times New Roman" w:hAnsi="Times New Roman" w:cs="Times New Roman"/>
          <w:color w:val="0D0D0D" w:themeColor="text1" w:themeTint="F2"/>
          <w:sz w:val="24"/>
          <w:szCs w:val="24"/>
        </w:rPr>
      </w:r>
      <w:r w:rsidR="00D734BA"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734BA" w:rsidRPr="0067103E">
        <w:rPr>
          <w:rFonts w:ascii="Times New Roman" w:eastAsia="Times New Roman" w:hAnsi="Times New Roman" w:cs="Times New Roman"/>
          <w:noProof/>
          <w:color w:val="0D0D0D" w:themeColor="text1" w:themeTint="F2"/>
          <w:sz w:val="24"/>
          <w:szCs w:val="24"/>
        </w:rPr>
        <w:t>[210]</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w:t>
      </w:r>
      <w:r w:rsidR="00B7184D"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Similarly, Brody and others, in their study of exposure of Danish women (129,439 childbirths occurring between January 1980 and December 1998) to eight types of childhood adversities, reported that women who had two adversities had higher hazards of postpartum psychiatric diagnosis (Hazard Ratio [HR]: 1.88</w:t>
      </w:r>
      <w:r w:rsidR="00AF1213"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95% CI </w:t>
      </w:r>
      <w:r w:rsidR="00AF1213"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1.51</w:t>
      </w:r>
      <w:r w:rsidR="00AF1213"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2.36</w:t>
      </w:r>
      <w:r w:rsidR="00AF1213"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compared to those with no adversity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PEVuZE5vdGU+PENpdGU+PEF1dGhvcj5NZWx0emVyLUJyb2R5PC9BdXRob3I+PFllYXI+MjAxODwv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</w:fldData>
        </w:fldChar>
      </w:r>
      <w:r w:rsidR="00DB5E6B" w:rsidRPr="0067103E">
        <w:rPr>
          <w:rFonts w:ascii="Times New Roman" w:eastAsia="Times New Roman" w:hAnsi="Times New Roman" w:cs="Times New Roman"/>
          <w:color w:val="0D0D0D" w:themeColor="text1" w:themeTint="F2"/>
          <w:sz w:val="24"/>
          <w:szCs w:val="24"/>
        </w:rPr>
        <w:instrText xml:space="preserve"> ADDIN EN.CITE </w:instrText>
      </w:r>
      <w:r w:rsidR="00DB5E6B" w:rsidRPr="0067103E">
        <w:rPr>
          <w:rFonts w:ascii="Times New Roman" w:eastAsia="Times New Roman" w:hAnsi="Times New Roman" w:cs="Times New Roman"/>
          <w:color w:val="0D0D0D" w:themeColor="text1" w:themeTint="F2"/>
          <w:sz w:val="24"/>
          <w:szCs w:val="24"/>
        </w:rPr>
        <w:fldChar w:fldCharType="begin">
          <w:fldData xml:space="preserve">PEVuZE5vdGU+PENpdGU+PEF1dGhvcj5NZWx0emVyLUJyb2R5PC9BdXRob3I+PFllYXI+MjAxODwv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</w:fldData>
        </w:fldChar>
      </w:r>
      <w:r w:rsidR="00DB5E6B" w:rsidRPr="0067103E">
        <w:rPr>
          <w:rFonts w:ascii="Times New Roman" w:eastAsia="Times New Roman" w:hAnsi="Times New Roman" w:cs="Times New Roman"/>
          <w:color w:val="0D0D0D" w:themeColor="text1" w:themeTint="F2"/>
          <w:sz w:val="24"/>
          <w:szCs w:val="24"/>
        </w:rPr>
        <w:instrText xml:space="preserve"> ADDIN EN.CITE.DATA </w:instrText>
      </w:r>
      <w:r w:rsidR="00DB5E6B" w:rsidRPr="0067103E">
        <w:rPr>
          <w:rFonts w:ascii="Times New Roman" w:eastAsia="Times New Roman" w:hAnsi="Times New Roman" w:cs="Times New Roman"/>
          <w:color w:val="0D0D0D" w:themeColor="text1" w:themeTint="F2"/>
          <w:sz w:val="24"/>
          <w:szCs w:val="24"/>
        </w:rPr>
      </w:r>
      <w:r w:rsidR="00DB5E6B"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[112]</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In another study involving 1,257 Swedish women, </w:t>
      </w:r>
      <w:proofErr w:type="spellStart"/>
      <w:r w:rsidRPr="0067103E">
        <w:rPr>
          <w:rFonts w:ascii="Times New Roman" w:eastAsia="Times New Roman" w:hAnsi="Times New Roman" w:cs="Times New Roman"/>
          <w:color w:val="0D0D0D" w:themeColor="text1" w:themeTint="F2"/>
          <w:sz w:val="24"/>
          <w:szCs w:val="24"/>
        </w:rPr>
        <w:t>Angerud</w:t>
      </w:r>
      <w:proofErr w:type="spellEnd"/>
      <w:r w:rsidRPr="0067103E">
        <w:rPr>
          <w:rFonts w:ascii="Times New Roman" w:eastAsia="Times New Roman" w:hAnsi="Times New Roman" w:cs="Times New Roman"/>
          <w:color w:val="0D0D0D" w:themeColor="text1" w:themeTint="F2"/>
          <w:sz w:val="24"/>
          <w:szCs w:val="24"/>
        </w:rPr>
        <w:t xml:space="preserve"> and others found that while </w:t>
      </w:r>
      <w:r w:rsidRPr="0067103E">
        <w:rPr>
          <w:rFonts w:ascii="Times New Roman" w:eastAsia="Times New Roman" w:hAnsi="Times New Roman" w:cs="Times New Roman"/>
          <w:color w:val="0D0D0D" w:themeColor="text1" w:themeTint="F2"/>
          <w:sz w:val="24"/>
          <w:szCs w:val="24"/>
        </w:rPr>
        <w:lastRenderedPageBreak/>
        <w:t xml:space="preserve">PPD appeared to have a dose-response relationship with childhood adversity, significantly higher risks were only established at an ACE Score of 5 </w:t>
      </w:r>
      <w:r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&lt;EndNote&gt;&lt;Cite&gt;&lt;Author&gt;Ångerud&lt;/Author&gt;&lt;Year&gt;2018&lt;/Year&gt;&lt;RecNum&gt;70&lt;/RecNum&gt;&lt;DisplayText&gt;[164]&lt;/DisplayText&gt;&lt;record&gt;&lt;rec-number&gt;70&lt;/rec-number&gt;&lt;foreign-keys&gt;&lt;key app="EN" db-id="p2fxt0pr7aearwefaesvdww8r9r5ewxxrt2e" timestamp="1645986746"&gt;70&lt;/key&gt;&lt;/foreign-keys&gt;&lt;ref-type name="Journal Article"&gt;17&lt;/ref-type&gt;&lt;contributors&gt;&lt;authors&gt;&lt;author&gt;Ångerud, Katja&lt;/author&gt;&lt;author&gt;Annerbäck, Eva‐Maria&lt;/author&gt;&lt;author&gt;Tydén, Tanja&lt;/author&gt;&lt;author&gt;Boddeti, Santosh&lt;/author&gt;&lt;author&gt;Kristiansson, Per %J Acta obstetricia et gynecologica Scandinavica&lt;/author&gt;&lt;/authors&gt;&lt;/contributors&gt;&lt;titles&gt;&lt;title&gt;Adverse childhood experiences and depressive symptomatology among pregnant women&lt;/title&gt;&lt;/titles&gt;&lt;pages&gt;701-708&lt;/pages&gt;&lt;volume&gt;97&lt;/volume&gt;&lt;number&gt;6&lt;/number&gt;&lt;dates&gt;&lt;year&gt;2018&lt;/year&gt;&lt;/dates&gt;&lt;isbn&gt;0001-6349&lt;/isbn&gt;&lt;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[164]</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One key difference between the current study and the studies by </w:t>
      </w:r>
      <w:proofErr w:type="spellStart"/>
      <w:r w:rsidRPr="0067103E">
        <w:rPr>
          <w:rFonts w:ascii="Times New Roman" w:eastAsia="Times New Roman" w:hAnsi="Times New Roman" w:cs="Times New Roman"/>
          <w:color w:val="0D0D0D" w:themeColor="text1" w:themeTint="F2"/>
          <w:sz w:val="24"/>
          <w:szCs w:val="24"/>
        </w:rPr>
        <w:t>Angerud</w:t>
      </w:r>
      <w:proofErr w:type="spellEnd"/>
      <w:r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iCs/>
          <w:color w:val="0D0D0D" w:themeColor="text1" w:themeTint="F2"/>
          <w:sz w:val="24"/>
          <w:szCs w:val="24"/>
        </w:rPr>
        <w:t>et al</w:t>
      </w:r>
      <w:r w:rsidRPr="0067103E">
        <w:rPr>
          <w:rFonts w:ascii="Times New Roman" w:eastAsia="Times New Roman" w:hAnsi="Times New Roman" w:cs="Times New Roman"/>
          <w:color w:val="0D0D0D" w:themeColor="text1" w:themeTint="F2"/>
          <w:sz w:val="24"/>
          <w:szCs w:val="24"/>
        </w:rPr>
        <w:t xml:space="preserve"> and Brody </w:t>
      </w:r>
      <w:r w:rsidRPr="0067103E">
        <w:rPr>
          <w:rFonts w:ascii="Times New Roman" w:eastAsia="Times New Roman" w:hAnsi="Times New Roman" w:cs="Times New Roman"/>
          <w:iCs/>
          <w:color w:val="0D0D0D" w:themeColor="text1" w:themeTint="F2"/>
          <w:sz w:val="24"/>
          <w:szCs w:val="24"/>
        </w:rPr>
        <w:t>et al</w:t>
      </w:r>
      <w:r w:rsidRPr="0067103E">
        <w:rPr>
          <w:rFonts w:ascii="Times New Roman" w:eastAsia="Times New Roman" w:hAnsi="Times New Roman" w:cs="Times New Roman"/>
          <w:color w:val="0D0D0D" w:themeColor="text1" w:themeTint="F2"/>
          <w:sz w:val="24"/>
          <w:szCs w:val="24"/>
        </w:rPr>
        <w:t xml:space="preserve"> was that the current study used a cumulative ACE Score of 4 to differentiate between high and low adversity. Most ACE studies use the classification used in the current study to distinguish between high and low adversity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PEVuZE5vdGU+PENpdGU+PEF1dGhvcj5DZW50ZXJzIGZvciBEaXNlYXNlIENvbnRyb2wgYW5kIFBy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</w:fldData>
        </w:fldChar>
      </w:r>
      <w:r w:rsidR="00D734BA" w:rsidRPr="0067103E">
        <w:rPr>
          <w:rFonts w:ascii="Times New Roman" w:eastAsia="Times New Roman" w:hAnsi="Times New Roman" w:cs="Times New Roman"/>
          <w:color w:val="0D0D0D" w:themeColor="text1" w:themeTint="F2"/>
          <w:sz w:val="24"/>
          <w:szCs w:val="24"/>
        </w:rPr>
        <w:instrText xml:space="preserve"> ADDIN EN.CITE </w:instrText>
      </w:r>
      <w:r w:rsidR="00D734BA" w:rsidRPr="0067103E">
        <w:rPr>
          <w:rFonts w:ascii="Times New Roman" w:eastAsia="Times New Roman" w:hAnsi="Times New Roman" w:cs="Times New Roman"/>
          <w:color w:val="0D0D0D" w:themeColor="text1" w:themeTint="F2"/>
          <w:sz w:val="24"/>
          <w:szCs w:val="24"/>
        </w:rPr>
        <w:fldChar w:fldCharType="begin">
          <w:fldData xml:space="preserve">PEVuZE5vdGU+PENpdGU+PEF1dGhvcj5DZW50ZXJzIGZvciBEaXNlYXNlIENvbnRyb2wgYW5kIFBy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</w:fldData>
        </w:fldChar>
      </w:r>
      <w:r w:rsidR="00D734BA" w:rsidRPr="0067103E">
        <w:rPr>
          <w:rFonts w:ascii="Times New Roman" w:eastAsia="Times New Roman" w:hAnsi="Times New Roman" w:cs="Times New Roman"/>
          <w:color w:val="0D0D0D" w:themeColor="text1" w:themeTint="F2"/>
          <w:sz w:val="24"/>
          <w:szCs w:val="24"/>
        </w:rPr>
        <w:instrText xml:space="preserve"> ADDIN EN.CITE.DATA </w:instrText>
      </w:r>
      <w:r w:rsidR="00D734BA" w:rsidRPr="0067103E">
        <w:rPr>
          <w:rFonts w:ascii="Times New Roman" w:eastAsia="Times New Roman" w:hAnsi="Times New Roman" w:cs="Times New Roman"/>
          <w:color w:val="0D0D0D" w:themeColor="text1" w:themeTint="F2"/>
          <w:sz w:val="24"/>
          <w:szCs w:val="24"/>
        </w:rPr>
      </w:r>
      <w:r w:rsidR="00D734BA"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734BA" w:rsidRPr="0067103E">
        <w:rPr>
          <w:rFonts w:ascii="Times New Roman" w:eastAsia="Times New Roman" w:hAnsi="Times New Roman" w:cs="Times New Roman"/>
          <w:noProof/>
          <w:color w:val="0D0D0D" w:themeColor="text1" w:themeTint="F2"/>
          <w:sz w:val="24"/>
          <w:szCs w:val="24"/>
        </w:rPr>
        <w:t>[167, 168, 222, 223]</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Addressing the persistent poor outcomes amongst those affected by childhood adversity remains a challenge to the public health system. In addition to early prevention, screening women for childhood adversity during prenatal care could provide an avenue for early identification of women who may be at high risk of PPD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PEVuZE5vdGU+PENpdGU+PEF1dGhvcj5SYWNpbmU8L0F1dGhvcj48WWVhcj4yMDIwPC9ZZWFyPjxS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</w:fldData>
        </w:fldChar>
      </w:r>
      <w:r w:rsidR="00D734BA" w:rsidRPr="0067103E">
        <w:rPr>
          <w:rFonts w:ascii="Times New Roman" w:eastAsia="Times New Roman" w:hAnsi="Times New Roman" w:cs="Times New Roman"/>
          <w:color w:val="0D0D0D" w:themeColor="text1" w:themeTint="F2"/>
          <w:sz w:val="24"/>
          <w:szCs w:val="24"/>
        </w:rPr>
        <w:instrText xml:space="preserve"> ADDIN EN.CITE </w:instrText>
      </w:r>
      <w:r w:rsidR="00D734BA" w:rsidRPr="0067103E">
        <w:rPr>
          <w:rFonts w:ascii="Times New Roman" w:eastAsia="Times New Roman" w:hAnsi="Times New Roman" w:cs="Times New Roman"/>
          <w:color w:val="0D0D0D" w:themeColor="text1" w:themeTint="F2"/>
          <w:sz w:val="24"/>
          <w:szCs w:val="24"/>
        </w:rPr>
        <w:fldChar w:fldCharType="begin">
          <w:fldData xml:space="preserve">PEVuZE5vdGU+PENpdGU+PEF1dGhvcj5SYWNpbmU8L0F1dGhvcj48WWVhcj4yMDIwPC9ZZWFyPjxS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</w:fldData>
        </w:fldChar>
      </w:r>
      <w:r w:rsidR="00D734BA" w:rsidRPr="0067103E">
        <w:rPr>
          <w:rFonts w:ascii="Times New Roman" w:eastAsia="Times New Roman" w:hAnsi="Times New Roman" w:cs="Times New Roman"/>
          <w:color w:val="0D0D0D" w:themeColor="text1" w:themeTint="F2"/>
          <w:sz w:val="24"/>
          <w:szCs w:val="24"/>
        </w:rPr>
        <w:instrText xml:space="preserve"> ADDIN EN.CITE.DATA </w:instrText>
      </w:r>
      <w:r w:rsidR="00D734BA" w:rsidRPr="0067103E">
        <w:rPr>
          <w:rFonts w:ascii="Times New Roman" w:eastAsia="Times New Roman" w:hAnsi="Times New Roman" w:cs="Times New Roman"/>
          <w:color w:val="0D0D0D" w:themeColor="text1" w:themeTint="F2"/>
          <w:sz w:val="24"/>
          <w:szCs w:val="24"/>
        </w:rPr>
      </w:r>
      <w:r w:rsidR="00D734BA"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734BA" w:rsidRPr="0067103E">
        <w:rPr>
          <w:rFonts w:ascii="Times New Roman" w:eastAsia="Times New Roman" w:hAnsi="Times New Roman" w:cs="Times New Roman"/>
          <w:noProof/>
          <w:color w:val="0D0D0D" w:themeColor="text1" w:themeTint="F2"/>
          <w:sz w:val="24"/>
          <w:szCs w:val="24"/>
        </w:rPr>
        <w:t>[210, 224]</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w:t>
      </w:r>
    </w:p>
    <w:p w14:paraId="43B74479" w14:textId="5769076E" w:rsidR="00A43242" w:rsidRPr="0067103E" w:rsidRDefault="00A43242" w:rsidP="00A43242">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In agreement with reports from a number of other studies, the current study found a significant association between maternal history of depression and PPD. In a Canadian randomized control trial of 1,403 women seeking support during pregnancy, Davey and others screened women at eight weeks postpartum for depression and its severity </w:t>
      </w:r>
      <w:r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&lt;EndNote&gt;&lt;Cite&gt;&lt;Author&gt;Davey&lt;/Author&gt;&lt;Year&gt;2006&lt;/Year&gt;&lt;RecNum&gt;85&lt;/RecNum&gt;&lt;DisplayText&gt;[110]&lt;/DisplayText&gt;&lt;record&gt;&lt;rec-number&gt;85&lt;/rec-number&gt;&lt;foreign-keys&gt;&lt;key app="EN" db-id="p2fxt0pr7aearwefaesvdww8r9r5ewxxrt2e" timestamp="1646012119"&gt;85&lt;/key&gt;&lt;/foreign-keys&gt;&lt;ref-type name="Thesis"&gt;32&lt;/ref-type&gt;&lt;contributors&gt;&lt;authors&gt;&lt;author&gt;Davey, Heather Lynn&lt;/author&gt;&lt;/authors&gt;&lt;/contributors&gt;&lt;titles&gt;&lt;title&gt;Epidemiology of postpartum depression: A prospective study&lt;/title&gt;&lt;/titles&gt;&lt;dates&gt;&lt;year&gt;2006&lt;/year&gt;&lt;/dates&gt;&lt;publisher&gt;Medicine&lt;/publisher&gt;&lt;urls&gt;&lt;/urls&gt;&lt;/record&gt;&lt;/Cite&gt;&lt;/EndNote&gt;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[110]</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After adjusting for demographic, obstetric, and other psychosocial factors, maternal history of depression was associated with more than two-fold increase in the odds of PPD (OR</w:t>
      </w:r>
      <w:r w:rsidR="00AF1213"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w:t>
      </w:r>
      <w:r w:rsidR="00AF1213"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2.27; 95% CI </w:t>
      </w:r>
      <w:r w:rsidR="00AF1213"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1.42</w:t>
      </w:r>
      <w:r w:rsidR="00AF1213"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3.63</w:t>
      </w:r>
      <w:r w:rsidR="00AF1213"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w:t>
      </w:r>
      <w:r w:rsidR="00B7184D"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Other studies, including a systematic review of antenatal risk factors of PPD by Robertson and colleagues, included over 3,700 participants and reported higher odds PPD among women who reported a history of depression with effect sizes ranging from moderate to strong </w:t>
      </w:r>
      <w:r w:rsidRPr="0067103E">
        <w:rPr>
          <w:rFonts w:ascii="Times New Roman" w:eastAsia="Times New Roman" w:hAnsi="Times New Roman" w:cs="Times New Roman"/>
          <w:color w:val="0D0D0D" w:themeColor="text1" w:themeTint="F2"/>
          <w:sz w:val="24"/>
          <w:szCs w:val="24"/>
        </w:rPr>
        <w:fldChar w:fldCharType="begin"/>
      </w:r>
      <w:r w:rsidR="00D734BA" w:rsidRPr="0067103E">
        <w:rPr>
          <w:rFonts w:ascii="Times New Roman" w:eastAsia="Times New Roman" w:hAnsi="Times New Roman" w:cs="Times New Roman"/>
          <w:color w:val="0D0D0D" w:themeColor="text1" w:themeTint="F2"/>
          <w:sz w:val="24"/>
          <w:szCs w:val="24"/>
        </w:rPr>
        <w:instrText xml:space="preserve"> ADDIN EN.CITE &lt;EndNote&gt;&lt;Cite&gt;&lt;Author&gt;Stewart&lt;/Author&gt;&lt;Year&gt;2003&lt;/Year&gt;&lt;RecNum&gt;84&lt;/RecNum&gt;&lt;DisplayText&gt;[225]&lt;/DisplayText&gt;&lt;record&gt;&lt;rec-number&gt;84&lt;/rec-number&gt;&lt;foreign-keys&gt;&lt;key app="EN" db-id="p2fxt0pr7aearwefaesvdww8r9r5ewxxrt2e" timestamp="1646012036"&gt;84&lt;/key&gt;&lt;/foreign-keys&gt;&lt;ref-type name="Journal Article"&gt;17&lt;/ref-type&gt;&lt;contributors&gt;&lt;authors&gt;&lt;author&gt;Stewart, Donna E&lt;/author&gt;&lt;author&gt;Robertson, Emma&lt;/author&gt;&lt;author&gt;Dennis, Cindy-Lee&lt;/author&gt;&lt;author&gt;Grace, Sherry L&lt;/author&gt;&lt;author&gt;Wallington, Tamara %J Toronto: University Health Network Women’s Health Program for Toronto Public Health&lt;/author&gt;&lt;/authors&gt;&lt;/contributors&gt;&lt;titles&gt;&lt;title&gt;Postpartum depression: Literature review of risk factors and interventions&lt;/title&gt;&lt;/titles&gt;&lt;pages&gt;1-289&lt;/pages&gt;&lt;dates&gt;&lt;year&gt;2003&lt;/year&gt;&lt;/dates&gt;&lt;urls&gt;&lt;/urls&gt;&lt;/record&gt;&lt;/Cite&gt;&lt;/EndNote&gt;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D734BA" w:rsidRPr="0067103E">
        <w:rPr>
          <w:rFonts w:ascii="Times New Roman" w:eastAsia="Times New Roman" w:hAnsi="Times New Roman" w:cs="Times New Roman"/>
          <w:noProof/>
          <w:color w:val="0D0D0D" w:themeColor="text1" w:themeTint="F2"/>
          <w:sz w:val="24"/>
          <w:szCs w:val="24"/>
        </w:rPr>
        <w:t>[225]</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O’Hara and Swain in their meta-analysis of risk factors of PPD examined 77 studies and also reported a moderate effect size of the strength of association between maternal history of depression and PPD </w:t>
      </w:r>
      <w:r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&lt;EndNote&gt;&lt;Cite&gt;&lt;Author&gt;O&amp;apos;Hara&lt;/Author&gt;&lt;Year&gt;1996&lt;/Year&gt;&lt;RecNum&gt;83&lt;/RecNum&gt;&lt;DisplayText&gt;[111]&lt;/DisplayText&gt;&lt;record&gt;&lt;rec-number&gt;83&lt;/rec-number&gt;&lt;foreign-keys&gt;&lt;key app="EN" db-id="p2fxt0pr7aearwefaesvdww8r9r5ewxxrt2e" timestamp="1646011919"&gt;83&lt;/key&gt;&lt;/foreign-keys&gt;&lt;ref-type name="Journal Article"&gt;17&lt;/ref-type&gt;&lt;contributors&gt;&lt;authors&gt;&lt;author&gt;O&amp;apos;Hara, Michael W.&lt;/author&gt;&lt;author&gt;Swain, Annette M.&lt;/author&gt;&lt;/authors&gt;&lt;/contributors&gt;&lt;titles&gt;&lt;title&gt;Rates and risk of postpartum depression-A meta-analysis&lt;/title&gt;&lt;secondary-title&gt;International Review of Psychiatry&lt;/secondary-title&gt;&lt;/titles&gt;&lt;periodical&gt;&lt;full-title&gt;International Review of Psychiatry&lt;/full-title&gt;&lt;/periodical&gt;&lt;pages&gt;37-54&lt;/pages&gt;&lt;volume&gt;8&lt;/volume&gt;&lt;number&gt;1&lt;/number&gt;&lt;keywords&gt;&lt;keyword&gt;*At Risk Populations&lt;/keyword&gt;&lt;keyword&gt;*Meta Analysis&lt;/keyword&gt;&lt;keyword&gt;*Postnatal Period&lt;/keyword&gt;&lt;keyword&gt;*Postpartum Depression&lt;/keyword&gt;&lt;keyword&gt;Susceptibility (Disorders)&lt;/keyword&gt;&lt;/keywords&gt;&lt;dates&gt;&lt;year&gt;1996&lt;/year&gt;&lt;/dates&gt;&lt;pub-location&gt;United Kingdom&lt;/pub-location&gt;&lt;publisher&gt;Taylor &amp;amp; Francis&lt;/publisher&gt;&lt;isbn&gt;1369-1627(Electronic),0954-0261(Print)&lt;/isbn&gt;&lt;urls&gt;&lt;/urls&gt;&lt;electronic-resource-num&gt;10.3109/09540269609037816&lt;/electronic-resource-num&gt;&lt;/record&gt;&lt;/Cite&gt;&lt;/EndNote&gt;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[111]</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Given this well-established association between pre-pregnancy depression and PPD, public health programs aimed at reducing the burden of PPD should </w:t>
      </w:r>
      <w:r w:rsidRPr="0067103E">
        <w:rPr>
          <w:rFonts w:ascii="Times New Roman" w:eastAsia="Times New Roman" w:hAnsi="Times New Roman" w:cs="Times New Roman"/>
          <w:color w:val="0D0D0D" w:themeColor="text1" w:themeTint="F2"/>
          <w:sz w:val="24"/>
          <w:szCs w:val="24"/>
        </w:rPr>
        <w:lastRenderedPageBreak/>
        <w:t xml:space="preserve">consider reaching women with a history of depression prior to, during, and after pregnancy for appropriate screening and treatment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PEVuZE5vdGU+PENpdGU+PEF1dGhvcj5HaGFlZHJhaG1hdGk8L0F1dGhvcj48WWVhcj4yMDE3PC9Z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</w:fldData>
        </w:fldChar>
      </w:r>
      <w:r w:rsidR="00D734BA" w:rsidRPr="0067103E">
        <w:rPr>
          <w:rFonts w:ascii="Times New Roman" w:eastAsia="Times New Roman" w:hAnsi="Times New Roman" w:cs="Times New Roman"/>
          <w:color w:val="0D0D0D" w:themeColor="text1" w:themeTint="F2"/>
          <w:sz w:val="24"/>
          <w:szCs w:val="24"/>
        </w:rPr>
        <w:instrText xml:space="preserve"> ADDIN EN.CITE </w:instrText>
      </w:r>
      <w:r w:rsidR="00D734BA" w:rsidRPr="0067103E">
        <w:rPr>
          <w:rFonts w:ascii="Times New Roman" w:eastAsia="Times New Roman" w:hAnsi="Times New Roman" w:cs="Times New Roman"/>
          <w:color w:val="0D0D0D" w:themeColor="text1" w:themeTint="F2"/>
          <w:sz w:val="24"/>
          <w:szCs w:val="24"/>
        </w:rPr>
        <w:fldChar w:fldCharType="begin">
          <w:fldData xml:space="preserve">PEVuZE5vdGU+PENpdGU+PEF1dGhvcj5HaGFlZHJhaG1hdGk8L0F1dGhvcj48WWVhcj4yMDE3PC9Z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</w:fldData>
        </w:fldChar>
      </w:r>
      <w:r w:rsidR="00D734BA" w:rsidRPr="0067103E">
        <w:rPr>
          <w:rFonts w:ascii="Times New Roman" w:eastAsia="Times New Roman" w:hAnsi="Times New Roman" w:cs="Times New Roman"/>
          <w:color w:val="0D0D0D" w:themeColor="text1" w:themeTint="F2"/>
          <w:sz w:val="24"/>
          <w:szCs w:val="24"/>
        </w:rPr>
        <w:instrText xml:space="preserve"> ADDIN EN.CITE.DATA </w:instrText>
      </w:r>
      <w:r w:rsidR="00D734BA" w:rsidRPr="0067103E">
        <w:rPr>
          <w:rFonts w:ascii="Times New Roman" w:eastAsia="Times New Roman" w:hAnsi="Times New Roman" w:cs="Times New Roman"/>
          <w:color w:val="0D0D0D" w:themeColor="text1" w:themeTint="F2"/>
          <w:sz w:val="24"/>
          <w:szCs w:val="24"/>
        </w:rPr>
      </w:r>
      <w:r w:rsidR="00D734BA"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734BA" w:rsidRPr="0067103E">
        <w:rPr>
          <w:rFonts w:ascii="Times New Roman" w:eastAsia="Times New Roman" w:hAnsi="Times New Roman" w:cs="Times New Roman"/>
          <w:noProof/>
          <w:color w:val="0D0D0D" w:themeColor="text1" w:themeTint="F2"/>
          <w:sz w:val="24"/>
          <w:szCs w:val="24"/>
        </w:rPr>
        <w:t>[113, 216, 226]</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w:t>
      </w:r>
    </w:p>
    <w:p w14:paraId="68CA9E09" w14:textId="3A675B24" w:rsidR="00A43242" w:rsidRPr="0067103E" w:rsidRDefault="00A43242" w:rsidP="00A43242">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Women from minority racial and ethnic groups in the United States have been reported to be especially susceptible to PPD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PEVuZE5vdGU+PENpdGU+PEF1dGhvcj5Eb2xiaWVyPC9BdXRob3I+PFllYXI+MjAxMzwvWWVhcj48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</w:fldData>
        </w:fldChar>
      </w:r>
      <w:r w:rsidR="00D734BA" w:rsidRPr="0067103E">
        <w:rPr>
          <w:rFonts w:ascii="Times New Roman" w:eastAsia="Times New Roman" w:hAnsi="Times New Roman" w:cs="Times New Roman"/>
          <w:color w:val="0D0D0D" w:themeColor="text1" w:themeTint="F2"/>
          <w:sz w:val="24"/>
          <w:szCs w:val="24"/>
        </w:rPr>
        <w:instrText xml:space="preserve"> ADDIN EN.CITE </w:instrText>
      </w:r>
      <w:r w:rsidR="00D734BA" w:rsidRPr="0067103E">
        <w:rPr>
          <w:rFonts w:ascii="Times New Roman" w:eastAsia="Times New Roman" w:hAnsi="Times New Roman" w:cs="Times New Roman"/>
          <w:color w:val="0D0D0D" w:themeColor="text1" w:themeTint="F2"/>
          <w:sz w:val="24"/>
          <w:szCs w:val="24"/>
        </w:rPr>
        <w:fldChar w:fldCharType="begin">
          <w:fldData xml:space="preserve">PEVuZE5vdGU+PENpdGU+PEF1dGhvcj5Eb2xiaWVyPC9BdXRob3I+PFllYXI+MjAxMzwvWWVhcj48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</w:fldData>
        </w:fldChar>
      </w:r>
      <w:r w:rsidR="00D734BA" w:rsidRPr="0067103E">
        <w:rPr>
          <w:rFonts w:ascii="Times New Roman" w:eastAsia="Times New Roman" w:hAnsi="Times New Roman" w:cs="Times New Roman"/>
          <w:color w:val="0D0D0D" w:themeColor="text1" w:themeTint="F2"/>
          <w:sz w:val="24"/>
          <w:szCs w:val="24"/>
        </w:rPr>
        <w:instrText xml:space="preserve"> ADDIN EN.CITE.DATA </w:instrText>
      </w:r>
      <w:r w:rsidR="00D734BA" w:rsidRPr="0067103E">
        <w:rPr>
          <w:rFonts w:ascii="Times New Roman" w:eastAsia="Times New Roman" w:hAnsi="Times New Roman" w:cs="Times New Roman"/>
          <w:color w:val="0D0D0D" w:themeColor="text1" w:themeTint="F2"/>
          <w:sz w:val="24"/>
          <w:szCs w:val="24"/>
        </w:rPr>
      </w:r>
      <w:r w:rsidR="00D734BA"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734BA" w:rsidRPr="0067103E">
        <w:rPr>
          <w:rFonts w:ascii="Times New Roman" w:eastAsia="Times New Roman" w:hAnsi="Times New Roman" w:cs="Times New Roman"/>
          <w:noProof/>
          <w:color w:val="0D0D0D" w:themeColor="text1" w:themeTint="F2"/>
          <w:sz w:val="24"/>
          <w:szCs w:val="24"/>
        </w:rPr>
        <w:t>[218, 227, 228]</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The results of the current study are consistent with these reports. Postpartum depression among American Indian women, who represent approximately 1% of all annual births in the United States, remains an understudied public health burden </w:t>
      </w:r>
      <w:r w:rsidRPr="0067103E">
        <w:rPr>
          <w:rFonts w:ascii="Times New Roman" w:eastAsia="Times New Roman" w:hAnsi="Times New Roman" w:cs="Times New Roman"/>
          <w:color w:val="0D0D0D" w:themeColor="text1" w:themeTint="F2"/>
          <w:sz w:val="24"/>
          <w:szCs w:val="24"/>
        </w:rPr>
        <w:fldChar w:fldCharType="begin"/>
      </w:r>
      <w:r w:rsidR="00D734BA" w:rsidRPr="0067103E">
        <w:rPr>
          <w:rFonts w:ascii="Times New Roman" w:eastAsia="Times New Roman" w:hAnsi="Times New Roman" w:cs="Times New Roman"/>
          <w:color w:val="0D0D0D" w:themeColor="text1" w:themeTint="F2"/>
          <w:sz w:val="24"/>
          <w:szCs w:val="24"/>
        </w:rPr>
        <w:instrText xml:space="preserve"> ADDIN EN.CITE &lt;EndNote&gt;&lt;Cite&gt;&lt;Author&gt;Heck&lt;/Author&gt;&lt;Year&gt;2021&lt;/Year&gt;&lt;RecNum&gt;88&lt;/RecNum&gt;&lt;DisplayText&gt;[217]&lt;/DisplayText&gt;&lt;record&gt;&lt;rec-number&gt;88&lt;/rec-number&gt;&lt;foreign-keys&gt;&lt;key app="EN" db-id="p2fxt0pr7aearwefaesvdww8r9r5ewxxrt2e" timestamp="1646012281"&gt;88&lt;/key&gt;&lt;/foreign-keys&gt;&lt;ref-type name="Journal Article"&gt;17&lt;/ref-type&gt;&lt;contributors&gt;&lt;authors&gt;&lt;author&gt;Heck, Jennifer L.&lt;/author&gt;&lt;/authors&gt;&lt;/contributors&gt;&lt;titles&gt;&lt;title&gt;Postpartum Depression in American Indian/Alaska Native Women: A Scoping Review&lt;/title&gt;&lt;/titles&gt;&lt;pages&gt;6-13&lt;/pages&gt;&lt;volume&gt;46&lt;/volume&gt;&lt;number&gt;1&lt;/number&gt;&lt;keywords&gt;&lt;keyword&gt;Alaska Natives&lt;/keyword&gt;&lt;keyword&gt;Depression&lt;/keyword&gt;&lt;keyword&gt;Indians&lt;/keyword&gt;&lt;keyword&gt;Mood disorders&lt;/keyword&gt;&lt;keyword&gt;North American&lt;/keyword&gt;&lt;keyword&gt;Postpartum&lt;/keyword&gt;&lt;keyword&gt;Postpartum period&lt;/keyword&gt;&lt;/keywords&gt;&lt;dates&gt;&lt;year&gt;2021&lt;/year&gt;&lt;/dates&gt;&lt;isbn&gt;0361-929X&lt;/isbn&gt;&lt;accession-num&gt;00005721-202101000-00002&lt;/accession-num&gt;&lt;urls&gt;&lt;related-urls&gt;&lt;url&gt;https://journals.lww.com/mcnjournal/Fulltext/2021/01000/Postpartum_Depression_in_American_Indian_Alaska.2.aspx&lt;/url&gt;&lt;/related-urls&gt;&lt;/urls&gt;&lt;electronic-resource-num&gt;10.1097/nmc.0000000000000671&lt;/electronic-resource-num&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D734BA" w:rsidRPr="0067103E">
        <w:rPr>
          <w:rFonts w:ascii="Times New Roman" w:eastAsia="Times New Roman" w:hAnsi="Times New Roman" w:cs="Times New Roman"/>
          <w:noProof/>
          <w:color w:val="0D0D0D" w:themeColor="text1" w:themeTint="F2"/>
          <w:sz w:val="24"/>
          <w:szCs w:val="24"/>
        </w:rPr>
        <w:t>[217]</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In North Dakota, American Indian women represent about 9% of annual births, and as evidenced by the results of this study, they had significantly higher prevalence of PPD than their White counterparts. Generational trauma, poverty, and childhood adversity have been reported to affect American Indian women leading to increased vulnerability to PPD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PEVuZE5vdGU+PENpdGU+PEF1dGhvcj5IZWNrPC9BdXRob3I+PFllYXI+MjAyMTwvWWVhcj48UmVj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=
</w:fldData>
        </w:fldChar>
      </w:r>
      <w:r w:rsidR="00D734BA" w:rsidRPr="0067103E">
        <w:rPr>
          <w:rFonts w:ascii="Times New Roman" w:eastAsia="Times New Roman" w:hAnsi="Times New Roman" w:cs="Times New Roman"/>
          <w:color w:val="0D0D0D" w:themeColor="text1" w:themeTint="F2"/>
          <w:sz w:val="24"/>
          <w:szCs w:val="24"/>
        </w:rPr>
        <w:instrText xml:space="preserve"> ADDIN EN.CITE </w:instrText>
      </w:r>
      <w:r w:rsidR="00D734BA" w:rsidRPr="0067103E">
        <w:rPr>
          <w:rFonts w:ascii="Times New Roman" w:eastAsia="Times New Roman" w:hAnsi="Times New Roman" w:cs="Times New Roman"/>
          <w:color w:val="0D0D0D" w:themeColor="text1" w:themeTint="F2"/>
          <w:sz w:val="24"/>
          <w:szCs w:val="24"/>
        </w:rPr>
        <w:fldChar w:fldCharType="begin">
          <w:fldData xml:space="preserve">PEVuZE5vdGU+PENpdGU+PEF1dGhvcj5IZWNrPC9BdXRob3I+PFllYXI+MjAyMTwvWWVhcj48UmVj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=
</w:fldData>
        </w:fldChar>
      </w:r>
      <w:r w:rsidR="00D734BA" w:rsidRPr="0067103E">
        <w:rPr>
          <w:rFonts w:ascii="Times New Roman" w:eastAsia="Times New Roman" w:hAnsi="Times New Roman" w:cs="Times New Roman"/>
          <w:color w:val="0D0D0D" w:themeColor="text1" w:themeTint="F2"/>
          <w:sz w:val="24"/>
          <w:szCs w:val="24"/>
        </w:rPr>
        <w:instrText xml:space="preserve"> ADDIN EN.CITE.DATA </w:instrText>
      </w:r>
      <w:r w:rsidR="00D734BA" w:rsidRPr="0067103E">
        <w:rPr>
          <w:rFonts w:ascii="Times New Roman" w:eastAsia="Times New Roman" w:hAnsi="Times New Roman" w:cs="Times New Roman"/>
          <w:color w:val="0D0D0D" w:themeColor="text1" w:themeTint="F2"/>
          <w:sz w:val="24"/>
          <w:szCs w:val="24"/>
        </w:rPr>
      </w:r>
      <w:r w:rsidR="00D734BA"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734BA" w:rsidRPr="0067103E">
        <w:rPr>
          <w:rFonts w:ascii="Times New Roman" w:eastAsia="Times New Roman" w:hAnsi="Times New Roman" w:cs="Times New Roman"/>
          <w:noProof/>
          <w:color w:val="0D0D0D" w:themeColor="text1" w:themeTint="F2"/>
          <w:sz w:val="24"/>
          <w:szCs w:val="24"/>
        </w:rPr>
        <w:t>[211, 217, 229]</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Culturally appropriate public health education targeted towards minority women, and providers, could contribute to improvements in the utilization of appropriate screening and treatment for PPD by this segment of the population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PEVuZE5vdGU+PENpdGU+PEF1dGhvcj5DZW50ZXIgZm9yIFN1YnN0YW5jZSBBYnVzZSBUcmVhdG1l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</w:fldData>
        </w:fldChar>
      </w:r>
      <w:r w:rsidR="00D734BA" w:rsidRPr="0067103E">
        <w:rPr>
          <w:rFonts w:ascii="Times New Roman" w:eastAsia="Times New Roman" w:hAnsi="Times New Roman" w:cs="Times New Roman"/>
          <w:color w:val="0D0D0D" w:themeColor="text1" w:themeTint="F2"/>
          <w:sz w:val="24"/>
          <w:szCs w:val="24"/>
        </w:rPr>
        <w:instrText xml:space="preserve"> ADDIN EN.CITE </w:instrText>
      </w:r>
      <w:r w:rsidR="00D734BA" w:rsidRPr="0067103E">
        <w:rPr>
          <w:rFonts w:ascii="Times New Roman" w:eastAsia="Times New Roman" w:hAnsi="Times New Roman" w:cs="Times New Roman"/>
          <w:color w:val="0D0D0D" w:themeColor="text1" w:themeTint="F2"/>
          <w:sz w:val="24"/>
          <w:szCs w:val="24"/>
        </w:rPr>
        <w:fldChar w:fldCharType="begin">
          <w:fldData xml:space="preserve">PEVuZE5vdGU+PENpdGU+PEF1dGhvcj5DZW50ZXIgZm9yIFN1YnN0YW5jZSBBYnVzZSBUcmVhdG1l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</w:fldData>
        </w:fldChar>
      </w:r>
      <w:r w:rsidR="00D734BA" w:rsidRPr="0067103E">
        <w:rPr>
          <w:rFonts w:ascii="Times New Roman" w:eastAsia="Times New Roman" w:hAnsi="Times New Roman" w:cs="Times New Roman"/>
          <w:color w:val="0D0D0D" w:themeColor="text1" w:themeTint="F2"/>
          <w:sz w:val="24"/>
          <w:szCs w:val="24"/>
        </w:rPr>
        <w:instrText xml:space="preserve"> ADDIN EN.CITE.DATA </w:instrText>
      </w:r>
      <w:r w:rsidR="00D734BA" w:rsidRPr="0067103E">
        <w:rPr>
          <w:rFonts w:ascii="Times New Roman" w:eastAsia="Times New Roman" w:hAnsi="Times New Roman" w:cs="Times New Roman"/>
          <w:color w:val="0D0D0D" w:themeColor="text1" w:themeTint="F2"/>
          <w:sz w:val="24"/>
          <w:szCs w:val="24"/>
        </w:rPr>
      </w:r>
      <w:r w:rsidR="00D734BA"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734BA" w:rsidRPr="0067103E">
        <w:rPr>
          <w:rFonts w:ascii="Times New Roman" w:eastAsia="Times New Roman" w:hAnsi="Times New Roman" w:cs="Times New Roman"/>
          <w:noProof/>
          <w:color w:val="0D0D0D" w:themeColor="text1" w:themeTint="F2"/>
          <w:sz w:val="24"/>
          <w:szCs w:val="24"/>
        </w:rPr>
        <w:t>[218, 230, 231]</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w:t>
      </w:r>
    </w:p>
    <w:p w14:paraId="1DAE8337" w14:textId="3EDCA4F5" w:rsidR="00A33137" w:rsidRDefault="00A43242" w:rsidP="00A33137">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In contrast to the findings of this study, previous studies have reported that women of low SES were more likely to experience PPD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PEVuZE5vdGU+PENpdGU+PEF1dGhvcj5Eb2xiaWVyPC9BdXRob3I+PFllYXI+MjAxMzwvWWVhcj48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</w:fldData>
        </w:fldChar>
      </w:r>
      <w:r w:rsidR="00D734BA" w:rsidRPr="0067103E">
        <w:rPr>
          <w:rFonts w:ascii="Times New Roman" w:eastAsia="Times New Roman" w:hAnsi="Times New Roman" w:cs="Times New Roman"/>
          <w:color w:val="0D0D0D" w:themeColor="text1" w:themeTint="F2"/>
          <w:sz w:val="24"/>
          <w:szCs w:val="24"/>
        </w:rPr>
        <w:instrText xml:space="preserve"> ADDIN EN.CITE </w:instrText>
      </w:r>
      <w:r w:rsidR="00D734BA" w:rsidRPr="0067103E">
        <w:rPr>
          <w:rFonts w:ascii="Times New Roman" w:eastAsia="Times New Roman" w:hAnsi="Times New Roman" w:cs="Times New Roman"/>
          <w:color w:val="0D0D0D" w:themeColor="text1" w:themeTint="F2"/>
          <w:sz w:val="24"/>
          <w:szCs w:val="24"/>
        </w:rPr>
        <w:fldChar w:fldCharType="begin">
          <w:fldData xml:space="preserve">PEVuZE5vdGU+PENpdGU+PEF1dGhvcj5Eb2xiaWVyPC9BdXRob3I+PFllYXI+MjAxMzwvWWVhcj48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</w:fldData>
        </w:fldChar>
      </w:r>
      <w:r w:rsidR="00D734BA" w:rsidRPr="0067103E">
        <w:rPr>
          <w:rFonts w:ascii="Times New Roman" w:eastAsia="Times New Roman" w:hAnsi="Times New Roman" w:cs="Times New Roman"/>
          <w:color w:val="0D0D0D" w:themeColor="text1" w:themeTint="F2"/>
          <w:sz w:val="24"/>
          <w:szCs w:val="24"/>
        </w:rPr>
        <w:instrText xml:space="preserve"> ADDIN EN.CITE.DATA </w:instrText>
      </w:r>
      <w:r w:rsidR="00D734BA" w:rsidRPr="0067103E">
        <w:rPr>
          <w:rFonts w:ascii="Times New Roman" w:eastAsia="Times New Roman" w:hAnsi="Times New Roman" w:cs="Times New Roman"/>
          <w:color w:val="0D0D0D" w:themeColor="text1" w:themeTint="F2"/>
          <w:sz w:val="24"/>
          <w:szCs w:val="24"/>
        </w:rPr>
      </w:r>
      <w:r w:rsidR="00D734BA"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734BA" w:rsidRPr="0067103E">
        <w:rPr>
          <w:rFonts w:ascii="Times New Roman" w:eastAsia="Times New Roman" w:hAnsi="Times New Roman" w:cs="Times New Roman"/>
          <w:noProof/>
          <w:color w:val="0D0D0D" w:themeColor="text1" w:themeTint="F2"/>
          <w:sz w:val="24"/>
          <w:szCs w:val="24"/>
        </w:rPr>
        <w:t>[226, 227, 231, 232]</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Goyal and others found that women with low incomes, less than college education, unmarried or unemployed were 11 times more likely to experience PPD symptoms compared to those with none of these risk factors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PEVuZE5vdGU+PENpdGU+PEF1dGhvcj5Hb3lhbDwvQXV0aG9yPjxZZWFyPjIwMTA8L1llYXI+PFJl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</w:fldData>
        </w:fldChar>
      </w:r>
      <w:r w:rsidR="00D734BA" w:rsidRPr="0067103E">
        <w:rPr>
          <w:rFonts w:ascii="Times New Roman" w:eastAsia="Times New Roman" w:hAnsi="Times New Roman" w:cs="Times New Roman"/>
          <w:color w:val="0D0D0D" w:themeColor="text1" w:themeTint="F2"/>
          <w:sz w:val="24"/>
          <w:szCs w:val="24"/>
        </w:rPr>
        <w:instrText xml:space="preserve"> ADDIN EN.CITE </w:instrText>
      </w:r>
      <w:r w:rsidR="00D734BA" w:rsidRPr="0067103E">
        <w:rPr>
          <w:rFonts w:ascii="Times New Roman" w:eastAsia="Times New Roman" w:hAnsi="Times New Roman" w:cs="Times New Roman"/>
          <w:color w:val="0D0D0D" w:themeColor="text1" w:themeTint="F2"/>
          <w:sz w:val="24"/>
          <w:szCs w:val="24"/>
        </w:rPr>
        <w:fldChar w:fldCharType="begin">
          <w:fldData xml:space="preserve">PEVuZE5vdGU+PENpdGU+PEF1dGhvcj5Hb3lhbDwvQXV0aG9yPjxZZWFyPjIwMTA8L1llYXI+PFJl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</w:fldData>
        </w:fldChar>
      </w:r>
      <w:r w:rsidR="00D734BA" w:rsidRPr="0067103E">
        <w:rPr>
          <w:rFonts w:ascii="Times New Roman" w:eastAsia="Times New Roman" w:hAnsi="Times New Roman" w:cs="Times New Roman"/>
          <w:color w:val="0D0D0D" w:themeColor="text1" w:themeTint="F2"/>
          <w:sz w:val="24"/>
          <w:szCs w:val="24"/>
        </w:rPr>
        <w:instrText xml:space="preserve"> ADDIN EN.CITE.DATA </w:instrText>
      </w:r>
      <w:r w:rsidR="00D734BA" w:rsidRPr="0067103E">
        <w:rPr>
          <w:rFonts w:ascii="Times New Roman" w:eastAsia="Times New Roman" w:hAnsi="Times New Roman" w:cs="Times New Roman"/>
          <w:color w:val="0D0D0D" w:themeColor="text1" w:themeTint="F2"/>
          <w:sz w:val="24"/>
          <w:szCs w:val="24"/>
        </w:rPr>
      </w:r>
      <w:r w:rsidR="00D734BA"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734BA" w:rsidRPr="0067103E">
        <w:rPr>
          <w:rFonts w:ascii="Times New Roman" w:eastAsia="Times New Roman" w:hAnsi="Times New Roman" w:cs="Times New Roman"/>
          <w:noProof/>
          <w:color w:val="0D0D0D" w:themeColor="text1" w:themeTint="F2"/>
          <w:sz w:val="24"/>
          <w:szCs w:val="24"/>
        </w:rPr>
        <w:t>[232]</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Mayberry and others also found that low SES women were at higher risks of PPD, compared to those of higher SES </w:t>
      </w:r>
      <w:r w:rsidRPr="0067103E">
        <w:rPr>
          <w:rFonts w:ascii="Times New Roman" w:eastAsia="Times New Roman" w:hAnsi="Times New Roman" w:cs="Times New Roman"/>
          <w:color w:val="0D0D0D" w:themeColor="text1" w:themeTint="F2"/>
          <w:sz w:val="24"/>
          <w:szCs w:val="24"/>
        </w:rPr>
        <w:fldChar w:fldCharType="begin">
          <w:fldData xml:space="preserve">PEVuZE5vdGU+PENpdGU+PEF1dGhvcj5NYXliZXJyeTwvQXV0aG9yPjxZZWFyPjIwMDc8L1llYXI+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</w:fldData>
        </w:fldChar>
      </w:r>
      <w:r w:rsidR="00D734BA" w:rsidRPr="0067103E">
        <w:rPr>
          <w:rFonts w:ascii="Times New Roman" w:eastAsia="Times New Roman" w:hAnsi="Times New Roman" w:cs="Times New Roman"/>
          <w:color w:val="0D0D0D" w:themeColor="text1" w:themeTint="F2"/>
          <w:sz w:val="24"/>
          <w:szCs w:val="24"/>
        </w:rPr>
        <w:instrText xml:space="preserve"> ADDIN EN.CITE </w:instrText>
      </w:r>
      <w:r w:rsidR="00D734BA" w:rsidRPr="0067103E">
        <w:rPr>
          <w:rFonts w:ascii="Times New Roman" w:eastAsia="Times New Roman" w:hAnsi="Times New Roman" w:cs="Times New Roman"/>
          <w:color w:val="0D0D0D" w:themeColor="text1" w:themeTint="F2"/>
          <w:sz w:val="24"/>
          <w:szCs w:val="24"/>
        </w:rPr>
        <w:fldChar w:fldCharType="begin">
          <w:fldData xml:space="preserve">PEVuZE5vdGU+PENpdGU+PEF1dGhvcj5NYXliZXJyeTwvQXV0aG9yPjxZZWFyPjIwMDc8L1llYXI+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</w:fldData>
        </w:fldChar>
      </w:r>
      <w:r w:rsidR="00D734BA" w:rsidRPr="0067103E">
        <w:rPr>
          <w:rFonts w:ascii="Times New Roman" w:eastAsia="Times New Roman" w:hAnsi="Times New Roman" w:cs="Times New Roman"/>
          <w:color w:val="0D0D0D" w:themeColor="text1" w:themeTint="F2"/>
          <w:sz w:val="24"/>
          <w:szCs w:val="24"/>
        </w:rPr>
        <w:instrText xml:space="preserve"> ADDIN EN.CITE.DATA </w:instrText>
      </w:r>
      <w:r w:rsidR="00D734BA" w:rsidRPr="0067103E">
        <w:rPr>
          <w:rFonts w:ascii="Times New Roman" w:eastAsia="Times New Roman" w:hAnsi="Times New Roman" w:cs="Times New Roman"/>
          <w:color w:val="0D0D0D" w:themeColor="text1" w:themeTint="F2"/>
          <w:sz w:val="24"/>
          <w:szCs w:val="24"/>
        </w:rPr>
      </w:r>
      <w:r w:rsidR="00D734BA"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r>
      <w:r w:rsidRPr="0067103E">
        <w:rPr>
          <w:rFonts w:ascii="Times New Roman" w:eastAsia="Times New Roman" w:hAnsi="Times New Roman" w:cs="Times New Roman"/>
          <w:color w:val="0D0D0D" w:themeColor="text1" w:themeTint="F2"/>
          <w:sz w:val="24"/>
          <w:szCs w:val="24"/>
        </w:rPr>
        <w:fldChar w:fldCharType="separate"/>
      </w:r>
      <w:r w:rsidR="00D734BA" w:rsidRPr="0067103E">
        <w:rPr>
          <w:rFonts w:ascii="Times New Roman" w:eastAsia="Times New Roman" w:hAnsi="Times New Roman" w:cs="Times New Roman"/>
          <w:noProof/>
          <w:color w:val="0D0D0D" w:themeColor="text1" w:themeTint="F2"/>
          <w:sz w:val="24"/>
          <w:szCs w:val="24"/>
        </w:rPr>
        <w:t>[233]</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Though there was no association between SES and PPD in this study, it is an issue worth further exploration. Suffice it to say that ensuring equitable access to prevention, screening and treatment services for women, regardless of their SES, must remain a priority. This is especially critical in states like North Dakota where over 60% of the </w:t>
      </w:r>
      <w:r w:rsidRPr="0067103E">
        <w:rPr>
          <w:rFonts w:ascii="Times New Roman" w:eastAsia="Times New Roman" w:hAnsi="Times New Roman" w:cs="Times New Roman"/>
          <w:color w:val="0D0D0D" w:themeColor="text1" w:themeTint="F2"/>
          <w:sz w:val="24"/>
          <w:szCs w:val="24"/>
        </w:rPr>
        <w:lastRenderedPageBreak/>
        <w:t xml:space="preserve">counties are designated by the Health Resources and Services Agency as Mental Health Professional Shortage Areas </w:t>
      </w:r>
      <w:r w:rsidRPr="0067103E">
        <w:rPr>
          <w:rFonts w:ascii="Times New Roman" w:eastAsia="Times New Roman" w:hAnsi="Times New Roman" w:cs="Times New Roman"/>
          <w:color w:val="0D0D0D" w:themeColor="text1" w:themeTint="F2"/>
          <w:sz w:val="24"/>
          <w:szCs w:val="24"/>
        </w:rPr>
        <w:fldChar w:fldCharType="begin"/>
      </w:r>
      <w:r w:rsidR="00DB5E6B" w:rsidRPr="0067103E">
        <w:rPr>
          <w:rFonts w:ascii="Times New Roman" w:eastAsia="Times New Roman" w:hAnsi="Times New Roman" w:cs="Times New Roman"/>
          <w:color w:val="0D0D0D" w:themeColor="text1" w:themeTint="F2"/>
          <w:sz w:val="24"/>
          <w:szCs w:val="24"/>
        </w:rPr>
        <w:instrText xml:space="preserve"> ADDIN EN.CITE &lt;EndNote&gt;&lt;Cite&gt;&lt;Author&gt;Bureau of Health Workforce&lt;/Author&gt;&lt;Year&gt;2021&lt;/Year&gt;&lt;RecNum&gt;110&lt;/RecNum&gt;&lt;DisplayText&gt;[181]&lt;/DisplayText&gt;&lt;record&gt;&lt;rec-number&gt;110&lt;/rec-number&gt;&lt;foreign-keys&gt;&lt;key app="EN" db-id="p2fxt0pr7aearwefaesvdww8r9r5ewxxrt2e" timestamp="1647524838"&gt;110&lt;/key&gt;&lt;/foreign-keys&gt;&lt;ref-type name="Government Document"&gt;46&lt;/ref-type&gt;&lt;contributors&gt;&lt;authors&gt;&lt;author&gt;Bureau of Health Workforce,&lt;/author&gt;&lt;/authors&gt;&lt;secondary-authors&gt;&lt;author&gt;Health Resources and Services Administration (HRSA)&lt;/author&gt;&lt;/secondary-authors&gt;&lt;/contributors&gt;&lt;titles&gt;&lt;title&gt;Designated Health Professional Shortage Areas Statistics&lt;/title&gt;&lt;/titles&gt;&lt;volume&gt;First Quarter of Fiscal Year 2022&lt;/volume&gt;&lt;dates&gt;&lt;year&gt;2021&lt;/year&gt;&lt;/dates&gt;&lt;pub-location&gt;Health Resources and Services Administration (HRSA)&lt;/pub-location&gt;&lt;publisher&gt;Health Resources and Services Administration (HRSA)&lt;/publisher&gt;&lt;isbn&gt;1&lt;/isbn&gt;&lt;urls&gt;&lt;related-urls&gt;&lt;url&gt;https://gcc02.safelinks.protection.outlook.com/?url=https%3A%2F%2Fdata.hrsa.gov%2FDefault%2FGenerateHPSAQuarterlyReport&amp;amp;data=04%7C01%7Cgnjau%40nd.gov%7C5648a7ef478e475019db08da06a3dc7b%7C2dea0464da514a88bae2b3db94bc0c54%7C0%7C0%7C637829598110587176%7CUnknown%7CTWFpbGZsb3d8eyJWIjoiMC4wLjAwMDAiLCJQIjoiV2luMzIiLCJBTiI6Ik1haWwiLCJXVCI6Mn0%3D%7C3000&amp;amp;sdata=Uz6B6XOE%2BRarvaV7YqA4Vi4cBWPZk7xlUMddOJnuce8%3D&amp;amp;reserved=0&lt;/url&gt;&lt;/related-urls&gt;&lt;/urls&gt;&lt;custom1&gt;Health Resources and Services Administration (HRSA)&lt;/custom1&gt;&lt;/record&gt;&lt;/Cite&gt;&lt;/EndNote&gt;</w:instrText>
      </w:r>
      <w:r w:rsidRPr="0067103E">
        <w:rPr>
          <w:rFonts w:ascii="Times New Roman" w:eastAsia="Times New Roman" w:hAnsi="Times New Roman" w:cs="Times New Roman"/>
          <w:color w:val="0D0D0D" w:themeColor="text1" w:themeTint="F2"/>
          <w:sz w:val="24"/>
          <w:szCs w:val="24"/>
        </w:rPr>
        <w:fldChar w:fldCharType="separate"/>
      </w:r>
      <w:r w:rsidR="00DB5E6B" w:rsidRPr="0067103E">
        <w:rPr>
          <w:rFonts w:ascii="Times New Roman" w:eastAsia="Times New Roman" w:hAnsi="Times New Roman" w:cs="Times New Roman"/>
          <w:noProof/>
          <w:color w:val="0D0D0D" w:themeColor="text1" w:themeTint="F2"/>
          <w:sz w:val="24"/>
          <w:szCs w:val="24"/>
        </w:rPr>
        <w:t>[181]</w:t>
      </w:r>
      <w:r w:rsidRPr="0067103E">
        <w:rPr>
          <w:rFonts w:ascii="Times New Roman" w:eastAsia="Times New Roman" w:hAnsi="Times New Roman" w:cs="Times New Roman"/>
          <w:color w:val="0D0D0D" w:themeColor="text1" w:themeTint="F2"/>
          <w:sz w:val="24"/>
          <w:szCs w:val="24"/>
        </w:rPr>
        <w:fldChar w:fldCharType="end"/>
      </w:r>
      <w:r w:rsidRPr="0067103E">
        <w:rPr>
          <w:rFonts w:ascii="Times New Roman" w:eastAsia="Times New Roman" w:hAnsi="Times New Roman" w:cs="Times New Roman"/>
          <w:color w:val="0D0D0D" w:themeColor="text1" w:themeTint="F2"/>
          <w:sz w:val="24"/>
          <w:szCs w:val="24"/>
        </w:rPr>
        <w:t xml:space="preserve">. </w:t>
      </w:r>
    </w:p>
    <w:p w14:paraId="31B1236C" w14:textId="77777777" w:rsidR="00F76CC9" w:rsidRPr="0067103E" w:rsidRDefault="00F76CC9" w:rsidP="007E5985">
      <w:pPr>
        <w:spacing w:after="0" w:line="480" w:lineRule="auto"/>
        <w:rPr>
          <w:rFonts w:ascii="Times New Roman" w:eastAsia="Times New Roman" w:hAnsi="Times New Roman" w:cs="Times New Roman"/>
          <w:color w:val="0D0D0D" w:themeColor="text1" w:themeTint="F2"/>
          <w:sz w:val="24"/>
          <w:szCs w:val="24"/>
        </w:rPr>
      </w:pPr>
    </w:p>
    <w:p w14:paraId="22F7CA88" w14:textId="317BEE64" w:rsidR="00A43242" w:rsidRPr="0067103E" w:rsidRDefault="009E6A74" w:rsidP="007E5985">
      <w:pPr>
        <w:pStyle w:val="Heading7"/>
        <w:spacing w:line="480" w:lineRule="auto"/>
        <w:rPr>
          <w:rFonts w:ascii="Times New Roman" w:hAnsi="Times New Roman"/>
          <w:b/>
          <w:bCs/>
          <w:color w:val="0D0D0D" w:themeColor="text1" w:themeTint="F2"/>
        </w:rPr>
      </w:pPr>
      <w:bookmarkStart w:id="123" w:name="_Toc106873635"/>
      <w:r w:rsidRPr="0067103E">
        <w:rPr>
          <w:rFonts w:ascii="Times New Roman" w:hAnsi="Times New Roman"/>
          <w:b/>
          <w:bCs/>
          <w:color w:val="0D0D0D" w:themeColor="text1" w:themeTint="F2"/>
        </w:rPr>
        <w:t xml:space="preserve">4.5.1 </w:t>
      </w:r>
      <w:r w:rsidR="00A43242" w:rsidRPr="0067103E">
        <w:rPr>
          <w:rFonts w:ascii="Times New Roman" w:hAnsi="Times New Roman"/>
          <w:b/>
          <w:bCs/>
          <w:color w:val="0D0D0D" w:themeColor="text1" w:themeTint="F2"/>
        </w:rPr>
        <w:t>Strengths and limitations</w:t>
      </w:r>
      <w:bookmarkEnd w:id="123"/>
    </w:p>
    <w:p w14:paraId="2567C708" w14:textId="3854DEDA" w:rsidR="000D1D27" w:rsidRDefault="00A43242" w:rsidP="00F76CC9">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This is the first study to investigate predictors of PPD in North Dakota. It is also one of a few studies with a representative sample of American Indian women. The Pregnancy Risk Assessment Monitoring System (PRAMS) remains the primary source of population-based surveillance on maternal behaviors, experiences, and outcomes, and with response rates ranging from 59.1% to 70.2% for the three years of data used for this study, we are confident in the generalizability of the study’s findings to women in North Dakota. However, this study is not without limitations. Since a number of the variables used in the study are self-reported, some self-reporting and/or recall bias is to be expected. Additionally, the birth certificate information and the PRAMS dataset do not encompass all known predictors. Thus, this analysis was limited to the available population-level variables.</w:t>
      </w:r>
    </w:p>
    <w:p w14:paraId="2AF61A2D" w14:textId="77777777" w:rsidR="00214F28" w:rsidRPr="0067103E" w:rsidRDefault="00214F28" w:rsidP="007E5985">
      <w:pPr>
        <w:spacing w:after="0" w:line="480" w:lineRule="auto"/>
        <w:rPr>
          <w:rFonts w:ascii="Times New Roman" w:eastAsia="Times New Roman" w:hAnsi="Times New Roman" w:cs="Times New Roman"/>
          <w:color w:val="0D0D0D" w:themeColor="text1" w:themeTint="F2"/>
          <w:sz w:val="24"/>
          <w:szCs w:val="24"/>
        </w:rPr>
      </w:pPr>
    </w:p>
    <w:p w14:paraId="093A0E91" w14:textId="1B2C81F1" w:rsidR="00A43242" w:rsidRPr="0067103E" w:rsidRDefault="000A5705" w:rsidP="007E5985">
      <w:pPr>
        <w:pStyle w:val="Heading7"/>
        <w:spacing w:line="480" w:lineRule="auto"/>
        <w:rPr>
          <w:rFonts w:ascii="Times New Roman" w:hAnsi="Times New Roman"/>
          <w:b/>
          <w:bCs/>
          <w:color w:val="0D0D0D" w:themeColor="text1" w:themeTint="F2"/>
        </w:rPr>
      </w:pPr>
      <w:bookmarkStart w:id="124" w:name="_Toc106873636"/>
      <w:r w:rsidRPr="0067103E">
        <w:rPr>
          <w:rFonts w:ascii="Times New Roman" w:hAnsi="Times New Roman"/>
          <w:b/>
          <w:bCs/>
          <w:color w:val="0D0D0D" w:themeColor="text1" w:themeTint="F2"/>
        </w:rPr>
        <w:t xml:space="preserve">4.5.2 </w:t>
      </w:r>
      <w:r w:rsidR="00A43242" w:rsidRPr="0067103E">
        <w:rPr>
          <w:rFonts w:ascii="Times New Roman" w:hAnsi="Times New Roman"/>
          <w:b/>
          <w:bCs/>
          <w:color w:val="0D0D0D" w:themeColor="text1" w:themeTint="F2"/>
        </w:rPr>
        <w:t>Conclusions</w:t>
      </w:r>
      <w:bookmarkEnd w:id="124"/>
      <w:r w:rsidR="00A43242" w:rsidRPr="0067103E">
        <w:rPr>
          <w:rFonts w:ascii="Times New Roman" w:hAnsi="Times New Roman"/>
          <w:b/>
          <w:bCs/>
          <w:color w:val="0D0D0D" w:themeColor="text1" w:themeTint="F2"/>
        </w:rPr>
        <w:t xml:space="preserve"> </w:t>
      </w:r>
    </w:p>
    <w:p w14:paraId="577078E0" w14:textId="0BF6F77B" w:rsidR="000D1D27" w:rsidRDefault="00A43242" w:rsidP="00214F28">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The maternal risk factors of PPD identified in this study offer some useful insight into the epidemiology of the condition in North Dakota. Given the persistence of PPD as a public health challenge for new mothers, families, and public health professionals, prevention strategies aimed at reducing its burden should be considered a priority. Programs and policies that allow women to plan pregnancies, such as pre-conceptual counselling, and to access behavioral health services prior to, during, and after pregnancy will remain invaluable in mitigating PPD. </w:t>
      </w:r>
    </w:p>
    <w:p w14:paraId="1C80EF38" w14:textId="77777777" w:rsidR="00214F28" w:rsidRPr="0067103E" w:rsidRDefault="00214F28" w:rsidP="007E5985">
      <w:pPr>
        <w:spacing w:after="0" w:line="480" w:lineRule="auto"/>
        <w:rPr>
          <w:rFonts w:ascii="Times New Roman" w:eastAsia="Times New Roman" w:hAnsi="Times New Roman" w:cs="Times New Roman"/>
          <w:color w:val="0D0D0D" w:themeColor="text1" w:themeTint="F2"/>
          <w:sz w:val="24"/>
          <w:szCs w:val="24"/>
        </w:rPr>
      </w:pPr>
    </w:p>
    <w:p w14:paraId="51BEFE9D" w14:textId="7697FA6C" w:rsidR="00A43242" w:rsidRPr="0067103E" w:rsidRDefault="002448CA" w:rsidP="007E5985">
      <w:pPr>
        <w:pStyle w:val="Heading5"/>
        <w:spacing w:line="480" w:lineRule="auto"/>
        <w:rPr>
          <w:rFonts w:ascii="Times New Roman" w:hAnsi="Times New Roman"/>
          <w:b/>
          <w:bCs/>
          <w:color w:val="0D0D0D" w:themeColor="text1" w:themeTint="F2"/>
          <w:sz w:val="24"/>
          <w:szCs w:val="24"/>
        </w:rPr>
      </w:pPr>
      <w:bookmarkStart w:id="125" w:name="_Toc106873637"/>
      <w:r w:rsidRPr="0067103E">
        <w:rPr>
          <w:rFonts w:ascii="Times New Roman" w:hAnsi="Times New Roman"/>
          <w:b/>
          <w:bCs/>
          <w:color w:val="0D0D0D" w:themeColor="text1" w:themeTint="F2"/>
          <w:sz w:val="24"/>
          <w:szCs w:val="24"/>
        </w:rPr>
        <w:t xml:space="preserve">4.6 </w:t>
      </w:r>
      <w:r w:rsidR="00A43242" w:rsidRPr="0067103E">
        <w:rPr>
          <w:rFonts w:ascii="Times New Roman" w:hAnsi="Times New Roman"/>
          <w:b/>
          <w:bCs/>
          <w:color w:val="0D0D0D" w:themeColor="text1" w:themeTint="F2"/>
          <w:sz w:val="24"/>
          <w:szCs w:val="24"/>
        </w:rPr>
        <w:t>Availability of data and materials</w:t>
      </w:r>
      <w:bookmarkEnd w:id="125"/>
    </w:p>
    <w:p w14:paraId="79091DC6" w14:textId="3DB004A2" w:rsidR="00F150BE" w:rsidRPr="0067103E" w:rsidRDefault="00A43242" w:rsidP="00214F28">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All data are available within the article and supporting documents. The data were provided by the North Dakota Pregnancy Risk Assessment and Monitoring System (PRAMS), a project of the North Dakota Department of Health, and the </w:t>
      </w:r>
      <w:r w:rsidR="000A5705" w:rsidRPr="0067103E">
        <w:rPr>
          <w:rFonts w:ascii="Times New Roman" w:eastAsia="Times New Roman" w:hAnsi="Times New Roman" w:cs="Times New Roman"/>
          <w:color w:val="0D0D0D" w:themeColor="text1" w:themeTint="F2"/>
          <w:sz w:val="24"/>
          <w:szCs w:val="24"/>
        </w:rPr>
        <w:t>CDC</w:t>
      </w:r>
      <w:r w:rsidRPr="0067103E">
        <w:rPr>
          <w:rFonts w:ascii="Times New Roman" w:eastAsia="Times New Roman" w:hAnsi="Times New Roman" w:cs="Times New Roman"/>
          <w:color w:val="0D0D0D" w:themeColor="text1" w:themeTint="F2"/>
          <w:sz w:val="24"/>
          <w:szCs w:val="24"/>
        </w:rPr>
        <w:t xml:space="preserve"> of the U.S. Health and Human Services Department. This report does not represent the official views of the CDC or of the North Dakota Department of Health.</w:t>
      </w:r>
      <w:r w:rsidRPr="0067103E">
        <w:rPr>
          <w:rFonts w:ascii="Times New Roman" w:eastAsia="Times New Roman" w:hAnsi="Times New Roman" w:cs="Times New Roman"/>
          <w:color w:val="0D0D0D" w:themeColor="text1" w:themeTint="F2"/>
          <w:sz w:val="24"/>
          <w:szCs w:val="24"/>
        </w:rPr>
        <w:br w:type="page"/>
      </w:r>
    </w:p>
    <w:p w14:paraId="550A81F3" w14:textId="0E6394E6" w:rsidR="00F150BE" w:rsidRDefault="00F150BE" w:rsidP="00F150BE">
      <w:pPr>
        <w:pStyle w:val="Heading1"/>
        <w:rPr>
          <w:rFonts w:ascii="Times New Roman" w:hAnsi="Times New Roman" w:cs="Times New Roman"/>
          <w:color w:val="0D0D0D" w:themeColor="text1" w:themeTint="F2"/>
          <w:sz w:val="24"/>
        </w:rPr>
      </w:pPr>
      <w:bookmarkStart w:id="126" w:name="_Toc106873638"/>
      <w:r w:rsidRPr="0067103E">
        <w:rPr>
          <w:rFonts w:ascii="Times New Roman" w:hAnsi="Times New Roman" w:cs="Times New Roman"/>
          <w:color w:val="0D0D0D" w:themeColor="text1" w:themeTint="F2"/>
          <w:sz w:val="24"/>
        </w:rPr>
        <w:lastRenderedPageBreak/>
        <w:t>CHAPTER 5</w:t>
      </w:r>
      <w:bookmarkEnd w:id="126"/>
    </w:p>
    <w:p w14:paraId="1279E2D7" w14:textId="77777777" w:rsidR="00F150BE" w:rsidRPr="0067103E" w:rsidRDefault="00F150BE" w:rsidP="007E5985">
      <w:pPr>
        <w:pStyle w:val="Heading2"/>
        <w:spacing w:line="480" w:lineRule="auto"/>
        <w:jc w:val="left"/>
        <w:rPr>
          <w:rFonts w:ascii="Times New Roman" w:hAnsi="Times New Roman" w:cs="Times New Roman"/>
          <w:color w:val="0D0D0D" w:themeColor="text1" w:themeTint="F2"/>
          <w:sz w:val="24"/>
          <w:szCs w:val="24"/>
        </w:rPr>
      </w:pPr>
      <w:bookmarkStart w:id="127" w:name="_Toc106873639"/>
      <w:r w:rsidRPr="0067103E">
        <w:rPr>
          <w:rFonts w:ascii="Times New Roman" w:hAnsi="Times New Roman" w:cs="Times New Roman"/>
          <w:color w:val="0D0D0D" w:themeColor="text1" w:themeTint="F2"/>
          <w:sz w:val="24"/>
          <w:szCs w:val="24"/>
        </w:rPr>
        <w:t>5.0 Summary, Discussions, and Conclusions</w:t>
      </w:r>
      <w:bookmarkEnd w:id="127"/>
    </w:p>
    <w:p w14:paraId="414D5204" w14:textId="7D479A43" w:rsidR="00F150BE" w:rsidRPr="0067103E" w:rsidRDefault="00F150BE" w:rsidP="00214F28">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To my knowledge, this is the first study to investigate emerging issues </w:t>
      </w:r>
      <w:r w:rsidR="00824163">
        <w:rPr>
          <w:rFonts w:ascii="Times New Roman" w:eastAsia="Times New Roman" w:hAnsi="Times New Roman" w:cs="Times New Roman"/>
          <w:color w:val="0D0D0D" w:themeColor="text1" w:themeTint="F2"/>
          <w:sz w:val="24"/>
          <w:szCs w:val="24"/>
        </w:rPr>
        <w:t xml:space="preserve">of concern </w:t>
      </w:r>
      <w:r w:rsidRPr="0067103E">
        <w:rPr>
          <w:rFonts w:ascii="Times New Roman" w:eastAsia="Times New Roman" w:hAnsi="Times New Roman" w:cs="Times New Roman"/>
          <w:color w:val="0D0D0D" w:themeColor="text1" w:themeTint="F2"/>
          <w:sz w:val="24"/>
          <w:szCs w:val="24"/>
        </w:rPr>
        <w:t xml:space="preserve">and their predictors </w:t>
      </w:r>
      <w:r w:rsidR="006521C0" w:rsidRPr="0067103E">
        <w:rPr>
          <w:rFonts w:ascii="Times New Roman" w:eastAsia="Times New Roman" w:hAnsi="Times New Roman" w:cs="Times New Roman"/>
          <w:color w:val="0D0D0D" w:themeColor="text1" w:themeTint="F2"/>
          <w:sz w:val="24"/>
          <w:szCs w:val="24"/>
        </w:rPr>
        <w:t>in</w:t>
      </w:r>
      <w:r w:rsidRPr="0067103E">
        <w:rPr>
          <w:rFonts w:ascii="Times New Roman" w:eastAsia="Times New Roman" w:hAnsi="Times New Roman" w:cs="Times New Roman"/>
          <w:color w:val="0D0D0D" w:themeColor="text1" w:themeTint="F2"/>
          <w:sz w:val="24"/>
          <w:szCs w:val="24"/>
        </w:rPr>
        <w:t xml:space="preserve"> North Dakota. Several factors were identified as significant predictors of the three adverse outcomes of interest. These findings present opportunities </w:t>
      </w:r>
      <w:r w:rsidR="006521C0" w:rsidRPr="0067103E">
        <w:rPr>
          <w:rFonts w:ascii="Times New Roman" w:eastAsia="Times New Roman" w:hAnsi="Times New Roman" w:cs="Times New Roman"/>
          <w:color w:val="0D0D0D" w:themeColor="text1" w:themeTint="F2"/>
          <w:sz w:val="24"/>
          <w:szCs w:val="24"/>
        </w:rPr>
        <w:t>for</w:t>
      </w:r>
      <w:r w:rsidRPr="0067103E">
        <w:rPr>
          <w:rFonts w:ascii="Times New Roman" w:eastAsia="Times New Roman" w:hAnsi="Times New Roman" w:cs="Times New Roman"/>
          <w:color w:val="0D0D0D" w:themeColor="text1" w:themeTint="F2"/>
          <w:sz w:val="24"/>
          <w:szCs w:val="24"/>
        </w:rPr>
        <w:t xml:space="preserve"> public health action and directions for further exploration. </w:t>
      </w:r>
    </w:p>
    <w:p w14:paraId="4E503DD1" w14:textId="2BB623E8" w:rsidR="00F150BE" w:rsidRPr="0067103E" w:rsidRDefault="00F150BE" w:rsidP="00F150BE">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First, in the early perinatal period, significant predictors of preterm birth were plural births, hypertension, premature rupture of membranes, prior preterm birth, maternal age of ≥35</w:t>
      </w:r>
      <w:r w:rsidR="006521C0" w:rsidRPr="0067103E">
        <w:rPr>
          <w:rFonts w:ascii="Times New Roman" w:eastAsia="Times New Roman" w:hAnsi="Times New Roman" w:cs="Times New Roman"/>
          <w:color w:val="0D0D0D" w:themeColor="text1" w:themeTint="F2"/>
          <w:sz w:val="24"/>
          <w:szCs w:val="24"/>
        </w:rPr>
        <w:t xml:space="preserve"> years</w:t>
      </w:r>
      <w:r w:rsidRPr="0067103E">
        <w:rPr>
          <w:rFonts w:ascii="Times New Roman" w:eastAsia="Times New Roman" w:hAnsi="Times New Roman" w:cs="Times New Roman"/>
          <w:color w:val="0D0D0D" w:themeColor="text1" w:themeTint="F2"/>
          <w:sz w:val="24"/>
          <w:szCs w:val="24"/>
        </w:rPr>
        <w:t>, and rurality of residence. These findings were consistent with various other studies examining the odds of preterm birth and present opportunities for the provision of better risk assessment among women with histories of preterm birth and those who may have chronic diseases prior to pregnancy. This study further provided insight into the association between maternal age and higher odds of preterm birth. As maternal age at first and subsequent births continues to increase in the United States, screening for chronic diseases and communication of risk should be encouraged for women. Providers serving these women should be concise in their delivery of risk communication and in offering services that will lead women to enter pregnancy in optimum health. Notably, accessibility to healthcare services remains a challenge in primarily rural states such as North Dakota. This study further highlights a previously unknown inequity of higher odds of preterm birth among North Dakotan women living in rural areas. Opportunities for easier</w:t>
      </w:r>
      <w:r w:rsidR="006521C0" w:rsidRPr="0067103E">
        <w:rPr>
          <w:rFonts w:ascii="Times New Roman" w:eastAsia="Times New Roman" w:hAnsi="Times New Roman" w:cs="Times New Roman"/>
          <w:color w:val="0D0D0D" w:themeColor="text1" w:themeTint="F2"/>
          <w:sz w:val="24"/>
          <w:szCs w:val="24"/>
        </w:rPr>
        <w:t xml:space="preserve"> healthcare</w:t>
      </w:r>
      <w:r w:rsidRPr="0067103E">
        <w:rPr>
          <w:rFonts w:ascii="Times New Roman" w:eastAsia="Times New Roman" w:hAnsi="Times New Roman" w:cs="Times New Roman"/>
          <w:color w:val="0D0D0D" w:themeColor="text1" w:themeTint="F2"/>
          <w:sz w:val="24"/>
          <w:szCs w:val="24"/>
        </w:rPr>
        <w:t xml:space="preserve"> access for these women should remain a priority, especially given the high odds of preterm birth among women with fewer than 8 prenatal visits. </w:t>
      </w:r>
    </w:p>
    <w:p w14:paraId="77605702" w14:textId="77777777" w:rsidR="00F150BE" w:rsidRPr="0067103E" w:rsidRDefault="00F150BE" w:rsidP="00F150BE">
      <w:pPr>
        <w:spacing w:after="0" w:line="480" w:lineRule="auto"/>
        <w:ind w:firstLine="720"/>
        <w:rPr>
          <w:rFonts w:ascii="Times New Roman" w:eastAsia="Times New Roman" w:hAnsi="Times New Roman" w:cs="Times New Roman"/>
          <w:b/>
          <w:bCs/>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lastRenderedPageBreak/>
        <w:t xml:space="preserve">Secondly, in the perinatal period 24 to 48 hours after delivery, this investigation found that significantly higher odds of newborn screening refusal were associated with home births, use of a lay midwife for delivery, refusal of the administration of the Hepatitis B vaccine to the infant and fewer number of prenatal care visits. Refusal of preventive services, while rare, presents an additional challenge to public health and medical professionals. It is especially concerning that newborn screening refusal was also associated with the Hepatitis B vaccine, providing further evidence in how early parental vaccine hesitancy may emerge. As Title V/Maternal and Child Health Programs create new initiatives, building back trust in effective public health strategies will remain critical. Moreover, given the critical timeliness required of newborn screening, refusal has the potential to increase the chances of an infant’s disorder being diagnosed late, potentially resulting in complications or death. This is an area worth serious attention and future studies will need to identify subpopulations that may have higher rates of NBS refusal. Exploring patient and provider perspectives regarding newborn screening and other perinatal preventive services is another area worth further investigating. </w:t>
      </w:r>
    </w:p>
    <w:p w14:paraId="45F6F0FF" w14:textId="19A3CD63" w:rsidR="00F150BE" w:rsidRPr="0067103E" w:rsidRDefault="00F150BE" w:rsidP="00F150BE">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Thirdly, in the postpartum period of up to 9 months, this investigation found that significantly higher odds of postpartum depression in North Dakota were associated with unintentional pregnancy, high adverse childhood experiences, American Indian maternal race, and maternal history of depression. These findings further illuminate the need for risk assessments prior to pregnancy on issues such as history of</w:t>
      </w:r>
      <w:r w:rsidR="00DE74BA"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and pre-existing depression as well as adverse childhood experiences. This study also showed higher odds of postpartum depression among American Indian women, who represent the largest minority group in North Dakota yet are underrepresented in perinatal research. Health equity is one of the cornerstones of Title V </w:t>
      </w:r>
      <w:r w:rsidRPr="0067103E">
        <w:rPr>
          <w:rFonts w:ascii="Times New Roman" w:eastAsia="Times New Roman" w:hAnsi="Times New Roman" w:cs="Times New Roman"/>
          <w:color w:val="0D0D0D" w:themeColor="text1" w:themeTint="F2"/>
          <w:sz w:val="24"/>
          <w:szCs w:val="24"/>
        </w:rPr>
        <w:lastRenderedPageBreak/>
        <w:t xml:space="preserve">programs and these findings present opportunities to further </w:t>
      </w:r>
      <w:r w:rsidR="00F718B9" w:rsidRPr="0067103E">
        <w:rPr>
          <w:rFonts w:ascii="Times New Roman" w:eastAsia="Times New Roman" w:hAnsi="Times New Roman" w:cs="Times New Roman"/>
          <w:color w:val="0D0D0D" w:themeColor="text1" w:themeTint="F2"/>
          <w:sz w:val="24"/>
          <w:szCs w:val="24"/>
        </w:rPr>
        <w:t>focus on</w:t>
      </w:r>
      <w:r w:rsidRPr="0067103E">
        <w:rPr>
          <w:rFonts w:ascii="Times New Roman" w:eastAsia="Times New Roman" w:hAnsi="Times New Roman" w:cs="Times New Roman"/>
          <w:color w:val="0D0D0D" w:themeColor="text1" w:themeTint="F2"/>
          <w:sz w:val="24"/>
          <w:szCs w:val="24"/>
        </w:rPr>
        <w:t xml:space="preserve"> this subpopulation for additional investigation and resource allocation to mitigate postpartum depression. That unintended pregnancies were associated with postpartum depression was especially concerning, given that nearly 50% of births in the United States are unintentional. Family planning services and education is one avenue that should be utilized to reduce the prevalence of unintended pregnancies and consequently postpartum depression. Given the severe morbidity to women, children, and families associated with postpartum depression, resources around screening, diagnosis and treatment must be prioritized to improve maternal wellbeing.</w:t>
      </w:r>
    </w:p>
    <w:p w14:paraId="2D88377C" w14:textId="2281C4D9" w:rsidR="00F150BE" w:rsidRPr="0067103E" w:rsidRDefault="00F150BE" w:rsidP="00F150BE">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This study has a number of strengths. Firstly, the utilization of the North Dakota Pregnancy Risk Assessment Monitoring System (PRAMS), which is the primary source of population-based surveillance on maternal behaviors, experiences, and outcomes in the United States. With response rates ranging from 59.1% to 70.2% for the three years of data used for this study, there is high confidence in the generalizability of the preterm birth and postpartum depression studies’ findings to women in North Dakota. Secondly, the investigation of newborn screening refusal was the first of its kind in the United States. Although the prevalence of refusal was low, using the Firth logistic model effectively reduced the small sample bias in model estimates. Thirdly, this investigation of newborn screening refusal was also the first of its kind to link newborn screening, clinician credential, facility type, and birth certificate data in the investigation of maternal and provider predictors of newborn screening refusal. Previous studies in this area were also limited in the ability to distinguish homebirths from hospital births. The utilization of the entire North Dakota birth cohort database in this study allowed </w:t>
      </w:r>
      <w:r w:rsidR="00F718B9" w:rsidRPr="0067103E">
        <w:rPr>
          <w:rFonts w:ascii="Times New Roman" w:eastAsia="Times New Roman" w:hAnsi="Times New Roman" w:cs="Times New Roman"/>
          <w:color w:val="0D0D0D" w:themeColor="text1" w:themeTint="F2"/>
          <w:sz w:val="24"/>
          <w:szCs w:val="24"/>
        </w:rPr>
        <w:t>investigators</w:t>
      </w:r>
      <w:r w:rsidRPr="0067103E">
        <w:rPr>
          <w:rFonts w:ascii="Times New Roman" w:eastAsia="Times New Roman" w:hAnsi="Times New Roman" w:cs="Times New Roman"/>
          <w:color w:val="0D0D0D" w:themeColor="text1" w:themeTint="F2"/>
          <w:sz w:val="24"/>
          <w:szCs w:val="24"/>
        </w:rPr>
        <w:t xml:space="preserve"> to make this distinction and further illuminate the significance of place of birth as a predictor of </w:t>
      </w:r>
      <w:r w:rsidRPr="0067103E">
        <w:rPr>
          <w:rFonts w:ascii="Times New Roman" w:eastAsia="Times New Roman" w:hAnsi="Times New Roman" w:cs="Times New Roman"/>
          <w:color w:val="0D0D0D" w:themeColor="text1" w:themeTint="F2"/>
          <w:sz w:val="24"/>
          <w:szCs w:val="24"/>
        </w:rPr>
        <w:lastRenderedPageBreak/>
        <w:t>newborn screening refusal. Therefore, the data and methods utilized for this investigation are important additions in shaping the future processes of similar needs assessments.</w:t>
      </w:r>
    </w:p>
    <w:p w14:paraId="5DC56982" w14:textId="0E9011E5" w:rsidR="00F150BE" w:rsidRPr="0067103E" w:rsidRDefault="00F150BE" w:rsidP="00F150BE">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Over the course of this investigation, there were a few barriers identified. Firstly, several variables, such as the adverse childhood experience questions </w:t>
      </w:r>
      <w:r w:rsidR="00FE2470" w:rsidRPr="0067103E">
        <w:rPr>
          <w:rFonts w:ascii="Times New Roman" w:eastAsia="Times New Roman" w:hAnsi="Times New Roman" w:cs="Times New Roman"/>
          <w:color w:val="0D0D0D" w:themeColor="text1" w:themeTint="F2"/>
          <w:sz w:val="24"/>
          <w:szCs w:val="24"/>
        </w:rPr>
        <w:t xml:space="preserve">from </w:t>
      </w:r>
      <w:r w:rsidRPr="0067103E">
        <w:rPr>
          <w:rFonts w:ascii="Times New Roman" w:eastAsia="Times New Roman" w:hAnsi="Times New Roman" w:cs="Times New Roman"/>
          <w:color w:val="0D0D0D" w:themeColor="text1" w:themeTint="F2"/>
          <w:sz w:val="24"/>
          <w:szCs w:val="24"/>
        </w:rPr>
        <w:t>the North Dakota PRAMS database utilized to investigate the predictors of preterm birth and postpartum depression, were self-reported, hence some self-reporting and/or recall bias is to be expected. Second, the birth certificate database and the PRAMS dataset do not encompass all known predictors for postpartum depression and preterm birth. For example, clinical-level questions on known mechanical risk factors of preterm birth, such as amniocentesis procedures and placental complications, are not included in the PRAMS survey or birth certificate. Thus, all analys</w:t>
      </w:r>
      <w:r w:rsidR="00F718B9" w:rsidRPr="0067103E">
        <w:rPr>
          <w:rFonts w:ascii="Times New Roman" w:eastAsia="Times New Roman" w:hAnsi="Times New Roman" w:cs="Times New Roman"/>
          <w:color w:val="0D0D0D" w:themeColor="text1" w:themeTint="F2"/>
          <w:sz w:val="24"/>
          <w:szCs w:val="24"/>
        </w:rPr>
        <w:t>es</w:t>
      </w:r>
      <w:r w:rsidRPr="0067103E">
        <w:rPr>
          <w:rFonts w:ascii="Times New Roman" w:eastAsia="Times New Roman" w:hAnsi="Times New Roman" w:cs="Times New Roman"/>
          <w:color w:val="0D0D0D" w:themeColor="text1" w:themeTint="F2"/>
          <w:sz w:val="24"/>
          <w:szCs w:val="24"/>
        </w:rPr>
        <w:t xml:space="preserve"> w</w:t>
      </w:r>
      <w:r w:rsidR="00F77BA2" w:rsidRPr="0067103E">
        <w:rPr>
          <w:rFonts w:ascii="Times New Roman" w:eastAsia="Times New Roman" w:hAnsi="Times New Roman" w:cs="Times New Roman"/>
          <w:color w:val="0D0D0D" w:themeColor="text1" w:themeTint="F2"/>
          <w:sz w:val="24"/>
          <w:szCs w:val="24"/>
        </w:rPr>
        <w:t>ere</w:t>
      </w:r>
      <w:r w:rsidRPr="0067103E">
        <w:rPr>
          <w:rFonts w:ascii="Times New Roman" w:eastAsia="Times New Roman" w:hAnsi="Times New Roman" w:cs="Times New Roman"/>
          <w:color w:val="0D0D0D" w:themeColor="text1" w:themeTint="F2"/>
          <w:sz w:val="24"/>
          <w:szCs w:val="24"/>
        </w:rPr>
        <w:t xml:space="preserve"> limited to the available population-level variables. The ability to gather data from other sources</w:t>
      </w:r>
      <w:r w:rsidR="00FE2470"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such as electronic medical records or claims datasets</w:t>
      </w:r>
      <w:r w:rsidR="00FE2470" w:rsidRPr="0067103E">
        <w:rPr>
          <w:rFonts w:ascii="Times New Roman" w:eastAsia="Times New Roman" w:hAnsi="Times New Roman" w:cs="Times New Roman"/>
          <w:color w:val="0D0D0D" w:themeColor="text1" w:themeTint="F2"/>
          <w:sz w:val="24"/>
          <w:szCs w:val="24"/>
        </w:rPr>
        <w:t>,</w:t>
      </w:r>
      <w:r w:rsidRPr="0067103E">
        <w:rPr>
          <w:rFonts w:ascii="Times New Roman" w:eastAsia="Times New Roman" w:hAnsi="Times New Roman" w:cs="Times New Roman"/>
          <w:color w:val="0D0D0D" w:themeColor="text1" w:themeTint="F2"/>
          <w:sz w:val="24"/>
          <w:szCs w:val="24"/>
        </w:rPr>
        <w:t xml:space="preserve"> may fill this gap and allow the inclusion of other variables in future studies. </w:t>
      </w:r>
    </w:p>
    <w:p w14:paraId="796D9BC8" w14:textId="115BE43B" w:rsidR="00F150BE" w:rsidRPr="0067103E" w:rsidRDefault="00F150BE" w:rsidP="00F150BE">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The findings of this </w:t>
      </w:r>
      <w:r w:rsidR="00F77BA2" w:rsidRPr="0067103E">
        <w:rPr>
          <w:rFonts w:ascii="Times New Roman" w:eastAsia="Times New Roman" w:hAnsi="Times New Roman" w:cs="Times New Roman"/>
          <w:color w:val="0D0D0D" w:themeColor="text1" w:themeTint="F2"/>
          <w:sz w:val="24"/>
          <w:szCs w:val="24"/>
        </w:rPr>
        <w:t>study</w:t>
      </w:r>
      <w:r w:rsidRPr="0067103E">
        <w:rPr>
          <w:rFonts w:ascii="Times New Roman" w:eastAsia="Times New Roman" w:hAnsi="Times New Roman" w:cs="Times New Roman"/>
          <w:color w:val="0D0D0D" w:themeColor="text1" w:themeTint="F2"/>
          <w:sz w:val="24"/>
          <w:szCs w:val="24"/>
        </w:rPr>
        <w:t xml:space="preserve"> highlight several areas </w:t>
      </w:r>
      <w:r w:rsidR="00F77BA2" w:rsidRPr="0067103E">
        <w:rPr>
          <w:rFonts w:ascii="Times New Roman" w:eastAsia="Times New Roman" w:hAnsi="Times New Roman" w:cs="Times New Roman"/>
          <w:color w:val="0D0D0D" w:themeColor="text1" w:themeTint="F2"/>
          <w:sz w:val="24"/>
          <w:szCs w:val="24"/>
        </w:rPr>
        <w:t>for</w:t>
      </w:r>
      <w:r w:rsidRPr="0067103E">
        <w:rPr>
          <w:rFonts w:ascii="Times New Roman" w:eastAsia="Times New Roman" w:hAnsi="Times New Roman" w:cs="Times New Roman"/>
          <w:color w:val="0D0D0D" w:themeColor="text1" w:themeTint="F2"/>
          <w:sz w:val="24"/>
          <w:szCs w:val="24"/>
        </w:rPr>
        <w:t xml:space="preserve"> further research and program planning that could help mitigate the observed outcomes. These include the </w:t>
      </w:r>
      <w:r w:rsidR="00714F8C" w:rsidRPr="0067103E">
        <w:rPr>
          <w:rFonts w:ascii="Times New Roman" w:eastAsia="Times New Roman" w:hAnsi="Times New Roman" w:cs="Times New Roman"/>
          <w:color w:val="0D0D0D" w:themeColor="text1" w:themeTint="F2"/>
          <w:sz w:val="24"/>
          <w:szCs w:val="24"/>
        </w:rPr>
        <w:t xml:space="preserve">call to </w:t>
      </w:r>
      <w:r w:rsidRPr="0067103E">
        <w:rPr>
          <w:rFonts w:ascii="Times New Roman" w:eastAsia="Times New Roman" w:hAnsi="Times New Roman" w:cs="Times New Roman"/>
          <w:color w:val="0D0D0D" w:themeColor="text1" w:themeTint="F2"/>
          <w:sz w:val="24"/>
          <w:szCs w:val="24"/>
        </w:rPr>
        <w:t xml:space="preserve">propensity and investment of public health programs to: 1) Enact programs and policies that allow for uniform documentation of refusal of preventative services, such as newborn screening; 2) Examine the barriers to utilization of prenatal care services in medically underserved communities; 3) Implement initiatives around pre-conception counseling that could aid in the screening and treatment of issues such as pre-existing depression and maternal hypertension, especially as maternal age at first birth increases; and 4) Implement educational programs on the </w:t>
      </w:r>
      <w:r w:rsidRPr="0067103E">
        <w:rPr>
          <w:rFonts w:ascii="Times New Roman" w:eastAsia="Times New Roman" w:hAnsi="Times New Roman" w:cs="Times New Roman"/>
          <w:color w:val="0D0D0D" w:themeColor="text1" w:themeTint="F2"/>
          <w:sz w:val="24"/>
          <w:szCs w:val="24"/>
        </w:rPr>
        <w:lastRenderedPageBreak/>
        <w:t>risks of recurrence of preterm birth among those with a history of a prior preterm birth and the likelihood of postpartum depression among women with a history of depression.</w:t>
      </w:r>
    </w:p>
    <w:p w14:paraId="7CFE35A6" w14:textId="15E8D848" w:rsidR="00F150BE" w:rsidRPr="0067103E" w:rsidRDefault="00F150BE" w:rsidP="00F150BE">
      <w:pPr>
        <w:spacing w:after="0" w:line="480" w:lineRule="auto"/>
        <w:ind w:firstLine="720"/>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t xml:space="preserve">In conclusion, this investigation was instrumental in describing and identifying the significant predictors of emerging perinatal morbidity issues of preterm birth, newborn screening refusal, and postpartum depression among North Dakotan women with a live birth. The Title V of the Social Security Act provides resources and a unique opportunity for states like North Dakota to continue to examine needs and trends, build partnerships, and implement programs and policies that allow emerging issues in the maternal and child health issues to be addressed through further research and resource allocations. These findings are especially valuable in guiding targeted efforts that would allow for health improvements in the perinatal period and likely lead to health improvements across the life course. </w:t>
      </w:r>
    </w:p>
    <w:p w14:paraId="70D5E140" w14:textId="21662F9B" w:rsidR="00F150BE" w:rsidRPr="0067103E" w:rsidRDefault="00F150BE" w:rsidP="002E37EA">
      <w:pPr>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br w:type="page"/>
      </w:r>
    </w:p>
    <w:p w14:paraId="0F8E17A5" w14:textId="78278B9B" w:rsidR="00A43242" w:rsidRPr="0067103E" w:rsidRDefault="00A43242" w:rsidP="00F150BE">
      <w:pPr>
        <w:pStyle w:val="Heading1"/>
        <w:rPr>
          <w:rFonts w:ascii="Times New Roman" w:hAnsi="Times New Roman" w:cs="Times New Roman"/>
          <w:color w:val="0D0D0D" w:themeColor="text1" w:themeTint="F2"/>
        </w:rPr>
      </w:pPr>
      <w:bookmarkStart w:id="128" w:name="_Toc106873640"/>
      <w:r w:rsidRPr="0067103E">
        <w:rPr>
          <w:rFonts w:ascii="Times New Roman" w:hAnsi="Times New Roman" w:cs="Times New Roman"/>
          <w:color w:val="0D0D0D" w:themeColor="text1" w:themeTint="F2"/>
        </w:rPr>
        <w:lastRenderedPageBreak/>
        <w:t>References</w:t>
      </w:r>
      <w:bookmarkEnd w:id="128"/>
    </w:p>
    <w:p w14:paraId="592DDA53" w14:textId="77777777" w:rsidR="00A43242" w:rsidRPr="0067103E" w:rsidRDefault="00A43242" w:rsidP="00A43242">
      <w:pPr>
        <w:tabs>
          <w:tab w:val="left" w:pos="5218"/>
        </w:tabs>
        <w:spacing w:after="0" w:line="240" w:lineRule="auto"/>
        <w:rPr>
          <w:rFonts w:ascii="Times New Roman" w:eastAsia="Times New Roman" w:hAnsi="Times New Roman" w:cs="Times New Roman"/>
          <w:color w:val="0D0D0D" w:themeColor="text1" w:themeTint="F2"/>
          <w:sz w:val="24"/>
          <w:szCs w:val="24"/>
        </w:rPr>
      </w:pPr>
    </w:p>
    <w:p w14:paraId="27537409" w14:textId="3AA83647" w:rsidR="003E1FEB" w:rsidRPr="0067103E" w:rsidRDefault="00A43242"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fldChar w:fldCharType="begin"/>
      </w:r>
      <w:r w:rsidRPr="0067103E">
        <w:rPr>
          <w:rFonts w:ascii="Times New Roman" w:hAnsi="Times New Roman" w:cs="Times New Roman"/>
          <w:color w:val="0D0D0D" w:themeColor="text1" w:themeTint="F2"/>
          <w:sz w:val="24"/>
          <w:szCs w:val="24"/>
        </w:rPr>
        <w:instrText xml:space="preserve"> ADDIN EN.REFLIST </w:instrText>
      </w:r>
      <w:r w:rsidRPr="0067103E">
        <w:rPr>
          <w:rFonts w:ascii="Times New Roman" w:hAnsi="Times New Roman" w:cs="Times New Roman"/>
          <w:color w:val="0D0D0D" w:themeColor="text1" w:themeTint="F2"/>
          <w:sz w:val="24"/>
          <w:szCs w:val="24"/>
        </w:rPr>
        <w:fldChar w:fldCharType="separate"/>
      </w:r>
      <w:r w:rsidR="00D734BA" w:rsidRPr="0067103E">
        <w:rPr>
          <w:rFonts w:ascii="Times New Roman" w:hAnsi="Times New Roman" w:cs="Times New Roman"/>
          <w:color w:val="0D0D0D" w:themeColor="text1" w:themeTint="F2"/>
          <w:sz w:val="24"/>
          <w:szCs w:val="24"/>
        </w:rPr>
        <w:t>1.</w:t>
      </w:r>
      <w:r w:rsidR="00D734BA" w:rsidRPr="0067103E">
        <w:rPr>
          <w:rFonts w:ascii="Times New Roman" w:hAnsi="Times New Roman" w:cs="Times New Roman"/>
          <w:color w:val="0D0D0D" w:themeColor="text1" w:themeTint="F2"/>
          <w:sz w:val="24"/>
          <w:szCs w:val="24"/>
        </w:rPr>
        <w:tab/>
        <w:t>Centers for Disease Control and Prevention. Ten great public health achievements--United States, 1900-1999. MMWR Morb Mortal Wkly Rep. 1999;48(12):241-3.</w:t>
      </w:r>
    </w:p>
    <w:p w14:paraId="2DB2ED62" w14:textId="623710EA"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w:t>
      </w:r>
      <w:r w:rsidRPr="0067103E">
        <w:rPr>
          <w:rFonts w:ascii="Times New Roman" w:hAnsi="Times New Roman" w:cs="Times New Roman"/>
          <w:color w:val="0D0D0D" w:themeColor="text1" w:themeTint="F2"/>
          <w:sz w:val="24"/>
          <w:szCs w:val="24"/>
        </w:rPr>
        <w:tab/>
        <w:t>Lenroot KF. Maternal and child welfare provisions of the social security act. Law and Contemporary Problems. 1936;3(2):253-62.</w:t>
      </w:r>
    </w:p>
    <w:p w14:paraId="544084E2" w14:textId="7590DA04"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3.</w:t>
      </w:r>
      <w:r w:rsidRPr="0067103E">
        <w:rPr>
          <w:rFonts w:ascii="Times New Roman" w:hAnsi="Times New Roman" w:cs="Times New Roman"/>
          <w:color w:val="0D0D0D" w:themeColor="text1" w:themeTint="F2"/>
          <w:sz w:val="24"/>
          <w:szCs w:val="24"/>
        </w:rPr>
        <w:tab/>
        <w:t>Beck CT. Predictors of postpartum depression: an update. Nursing research. 2001;50(5):275-85.</w:t>
      </w:r>
    </w:p>
    <w:p w14:paraId="2E7A8DB5" w14:textId="5108B2B4"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4.</w:t>
      </w:r>
      <w:r w:rsidRPr="0067103E">
        <w:rPr>
          <w:rFonts w:ascii="Times New Roman" w:hAnsi="Times New Roman" w:cs="Times New Roman"/>
          <w:color w:val="0D0D0D" w:themeColor="text1" w:themeTint="F2"/>
          <w:sz w:val="24"/>
          <w:szCs w:val="24"/>
        </w:rPr>
        <w:tab/>
        <w:t>Beck CT. A meta-analysis of predictors of postpartum depression. Nursing research. 1996;45(5):297-303.</w:t>
      </w:r>
    </w:p>
    <w:p w14:paraId="1067201F" w14:textId="55BC88EB"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5.</w:t>
      </w:r>
      <w:r w:rsidRPr="0067103E">
        <w:rPr>
          <w:rFonts w:ascii="Times New Roman" w:hAnsi="Times New Roman" w:cs="Times New Roman"/>
          <w:color w:val="0D0D0D" w:themeColor="text1" w:themeTint="F2"/>
          <w:sz w:val="24"/>
          <w:szCs w:val="24"/>
        </w:rPr>
        <w:tab/>
        <w:t>Oppo A, Mauri M, Ramacciotti D, Camilleri V, Banti S, Borri C, et al. Risk factors for postpartum depression: the role of the Postpartum Depression Predictors Inventory-Revised (PDPI-R). Archives of women's mental health. 2009;12(4):239-49.</w:t>
      </w:r>
    </w:p>
    <w:p w14:paraId="68A52ABE" w14:textId="3CDD7DEE"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6.</w:t>
      </w:r>
      <w:r w:rsidRPr="0067103E">
        <w:rPr>
          <w:rFonts w:ascii="Times New Roman" w:hAnsi="Times New Roman" w:cs="Times New Roman"/>
          <w:color w:val="0D0D0D" w:themeColor="text1" w:themeTint="F2"/>
          <w:sz w:val="24"/>
          <w:szCs w:val="24"/>
        </w:rPr>
        <w:tab/>
        <w:t>De Jesus VR, Mei JV, Bell CJ, Hannon WH. Improving and assuring newborn screening laboratory quality worldwide: 30-year experience at the Centers for Disease Control and Prevention. Semin Perinatol. 2010;34(2):125-33. doi: 10.1053/j.semperi.2009.12.003. PubMed PMID: 20207262.</w:t>
      </w:r>
    </w:p>
    <w:p w14:paraId="0D3A5ADF" w14:textId="1834F625"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7.</w:t>
      </w:r>
      <w:r w:rsidRPr="0067103E">
        <w:rPr>
          <w:rFonts w:ascii="Times New Roman" w:hAnsi="Times New Roman" w:cs="Times New Roman"/>
          <w:color w:val="0D0D0D" w:themeColor="text1" w:themeTint="F2"/>
          <w:sz w:val="24"/>
          <w:szCs w:val="24"/>
        </w:rPr>
        <w:tab/>
        <w:t>Centers for Disease Control and Prevention. Ten great public health achievements--United States, 2001-2010. MMWR Morb Mortal Wkly Rep. 2011;60(19):619-23. PubMed PMID: 21597455.</w:t>
      </w:r>
    </w:p>
    <w:p w14:paraId="71719340" w14:textId="42D3A562"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8.</w:t>
      </w:r>
      <w:r w:rsidRPr="0067103E">
        <w:rPr>
          <w:rFonts w:ascii="Times New Roman" w:hAnsi="Times New Roman" w:cs="Times New Roman"/>
          <w:color w:val="0D0D0D" w:themeColor="text1" w:themeTint="F2"/>
          <w:sz w:val="24"/>
          <w:szCs w:val="24"/>
        </w:rPr>
        <w:tab/>
        <w:t>American College of Medical Genetics Newborn Screening Expert G. Newborn screening: toward a uniform screening panel and system--executive summary. Pediatrics. 2006;117(5 Pt 2):S296-307. doi: 10.1542/peds.2005-2633I. PubMed PMID: 16735256.</w:t>
      </w:r>
    </w:p>
    <w:p w14:paraId="646DC586" w14:textId="4C7C866E"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lastRenderedPageBreak/>
        <w:t>9.</w:t>
      </w:r>
      <w:r w:rsidRPr="0067103E">
        <w:rPr>
          <w:rFonts w:ascii="Times New Roman" w:hAnsi="Times New Roman" w:cs="Times New Roman"/>
          <w:color w:val="0D0D0D" w:themeColor="text1" w:themeTint="F2"/>
          <w:sz w:val="24"/>
          <w:szCs w:val="24"/>
        </w:rPr>
        <w:tab/>
        <w:t>Therrell BL, Johnson A, Williams D. Status of Newborn Screening Programs in the United States. Pediatrics. 2006;117(Supplement_3):S212-S52. doi: 10.1542/peds.2005-2633C.</w:t>
      </w:r>
    </w:p>
    <w:p w14:paraId="3A8C082F" w14:textId="603DFE07"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10.</w:t>
      </w:r>
      <w:r w:rsidRPr="0067103E">
        <w:rPr>
          <w:rFonts w:ascii="Times New Roman" w:hAnsi="Times New Roman" w:cs="Times New Roman"/>
          <w:color w:val="0D0D0D" w:themeColor="text1" w:themeTint="F2"/>
          <w:sz w:val="24"/>
          <w:szCs w:val="24"/>
        </w:rPr>
        <w:tab/>
        <w:t>Purisch SE, Gyamfi-Bannerman C, editors. Epidemiology of preterm birth. Seminars in perinatology; 2017: Elsevier.</w:t>
      </w:r>
    </w:p>
    <w:p w14:paraId="1D6EC020" w14:textId="77777777" w:rsidR="00D734BA"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11.</w:t>
      </w:r>
      <w:r w:rsidRPr="0067103E">
        <w:rPr>
          <w:rFonts w:ascii="Times New Roman" w:hAnsi="Times New Roman" w:cs="Times New Roman"/>
          <w:color w:val="0D0D0D" w:themeColor="text1" w:themeTint="F2"/>
          <w:sz w:val="24"/>
          <w:szCs w:val="24"/>
        </w:rPr>
        <w:tab/>
        <w:t>Lawn JE, Davidge R, Paul VK, Xylander Sv, de Graft Johnson J, Costello A, et al. Born too soon: care for the preterm baby. Reproductive health. 2013;10(1):1-19.</w:t>
      </w:r>
    </w:p>
    <w:p w14:paraId="388ECDFF" w14:textId="45474B1A"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12.</w:t>
      </w:r>
      <w:r w:rsidRPr="0067103E">
        <w:rPr>
          <w:rFonts w:ascii="Times New Roman" w:hAnsi="Times New Roman" w:cs="Times New Roman"/>
          <w:color w:val="0D0D0D" w:themeColor="text1" w:themeTint="F2"/>
          <w:sz w:val="24"/>
          <w:szCs w:val="24"/>
        </w:rPr>
        <w:tab/>
        <w:t>Teune MJ, Bakhuizen S, Bannerman CG, Opmeer BC, Van Kaam AH, Van Wassenaer AG, et al. A systematic review of severe morbidity in infants born late preterm. American journal of obstetrics and gynecology. 2011;205(4):374. e1-. e9.</w:t>
      </w:r>
    </w:p>
    <w:p w14:paraId="5A447653" w14:textId="5B190840"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13.</w:t>
      </w:r>
      <w:r w:rsidRPr="0067103E">
        <w:rPr>
          <w:rFonts w:ascii="Times New Roman" w:hAnsi="Times New Roman" w:cs="Times New Roman"/>
          <w:color w:val="0D0D0D" w:themeColor="text1" w:themeTint="F2"/>
          <w:sz w:val="24"/>
          <w:szCs w:val="24"/>
        </w:rPr>
        <w:tab/>
        <w:t>McCormick MC, Behrman RE. The quiet epidemic of premature birth: commentary on a recent Institute of Medicine report. Academic Pediatrics. 2007;7(1):8.</w:t>
      </w:r>
    </w:p>
    <w:p w14:paraId="2DA33892" w14:textId="6A5E56FD"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14.</w:t>
      </w:r>
      <w:r w:rsidRPr="0067103E">
        <w:rPr>
          <w:rFonts w:ascii="Times New Roman" w:hAnsi="Times New Roman" w:cs="Times New Roman"/>
          <w:color w:val="0D0D0D" w:themeColor="text1" w:themeTint="F2"/>
          <w:sz w:val="24"/>
          <w:szCs w:val="24"/>
        </w:rPr>
        <w:tab/>
        <w:t>Tran K, Banerjee S, Li H, Noorani HZ, Mensinkai S, Dooley K. Clinical efficacy and cost-effectiveness of newborn screening for medium chain acyl-CoA dehydrogenase deficiency using tandem mass spectrometry. Clin Biochem. 2007;40(3-4):235-41. doi: 10.1016/j.clinbiochem.2006.10.022. PubMed PMID: 17222812.</w:t>
      </w:r>
    </w:p>
    <w:p w14:paraId="400CBE92" w14:textId="69BDFF05" w:rsidR="00D734BA"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15.</w:t>
      </w:r>
      <w:r w:rsidRPr="0067103E">
        <w:rPr>
          <w:rFonts w:ascii="Times New Roman" w:hAnsi="Times New Roman" w:cs="Times New Roman"/>
          <w:color w:val="0D0D0D" w:themeColor="text1" w:themeTint="F2"/>
          <w:sz w:val="24"/>
          <w:szCs w:val="24"/>
        </w:rPr>
        <w:tab/>
        <w:t>Therrell BL, Hannon WH, Pass KA, Lorey F, Brokopp C, Eckman J, et al. Guidelines for the retention, storage, and use of residual dried blood spot samples after newborn screening analysis: statement of the Council of Regional Networks for Genetic Services. Biochem Mol Med. 1996;57(2):116-24. PubMed PMID: 8733889.</w:t>
      </w:r>
    </w:p>
    <w:p w14:paraId="38ED55AF" w14:textId="77777777" w:rsidR="003E1FEB" w:rsidRPr="0067103E" w:rsidRDefault="003E1FEB" w:rsidP="00631C19">
      <w:pPr>
        <w:pStyle w:val="EndNoteBibliography"/>
        <w:spacing w:after="0" w:line="480" w:lineRule="auto"/>
        <w:ind w:left="720" w:hanging="720"/>
        <w:rPr>
          <w:rFonts w:ascii="Times New Roman" w:hAnsi="Times New Roman" w:cs="Times New Roman"/>
          <w:color w:val="0D0D0D" w:themeColor="text1" w:themeTint="F2"/>
          <w:sz w:val="24"/>
          <w:szCs w:val="24"/>
        </w:rPr>
      </w:pPr>
    </w:p>
    <w:p w14:paraId="17175C44" w14:textId="403C1CA6"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lastRenderedPageBreak/>
        <w:t>16.</w:t>
      </w:r>
      <w:r w:rsidRPr="0067103E">
        <w:rPr>
          <w:rFonts w:ascii="Times New Roman" w:hAnsi="Times New Roman" w:cs="Times New Roman"/>
          <w:color w:val="0D0D0D" w:themeColor="text1" w:themeTint="F2"/>
          <w:sz w:val="24"/>
          <w:szCs w:val="24"/>
        </w:rPr>
        <w:tab/>
        <w:t>Sahni V, Lai FY, MacDonald SE. Neonatal vitamin K refusal and nonimmunization. Pediatrics. 2014;134(3):497-503. doi: 10.1542/peds.2014-1092. PubMed PMID: 25136042.</w:t>
      </w:r>
    </w:p>
    <w:p w14:paraId="5C436919" w14:textId="5D23E5FE"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17.</w:t>
      </w:r>
      <w:r w:rsidRPr="0067103E">
        <w:rPr>
          <w:rFonts w:ascii="Times New Roman" w:hAnsi="Times New Roman" w:cs="Times New Roman"/>
          <w:color w:val="0D0D0D" w:themeColor="text1" w:themeTint="F2"/>
          <w:sz w:val="24"/>
          <w:szCs w:val="24"/>
        </w:rPr>
        <w:tab/>
        <w:t>Nonacs R, Cohen LS. Postpartum mood disorders: diagnosis and treatment guidelines. Journal of Clinical Psychiatry. 1998;59(2):34-40.</w:t>
      </w:r>
    </w:p>
    <w:p w14:paraId="74A4081C" w14:textId="453B2B5F"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18.</w:t>
      </w:r>
      <w:r w:rsidRPr="0067103E">
        <w:rPr>
          <w:rFonts w:ascii="Times New Roman" w:hAnsi="Times New Roman" w:cs="Times New Roman"/>
          <w:color w:val="0D0D0D" w:themeColor="text1" w:themeTint="F2"/>
          <w:sz w:val="24"/>
          <w:szCs w:val="24"/>
        </w:rPr>
        <w:tab/>
        <w:t>Putnick DL, Sundaram R, Bell EM, Ghassabian A, Goldstein RB, Robinson SL, et al. Trajectories of Maternal Postpartum Depressive Symptoms. Pediatrics. 2020;146(5). doi: 10.1542/peds.2020-0857.</w:t>
      </w:r>
    </w:p>
    <w:p w14:paraId="2153CAD6" w14:textId="09FBBD26"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19.</w:t>
      </w:r>
      <w:r w:rsidRPr="0067103E">
        <w:rPr>
          <w:rFonts w:ascii="Times New Roman" w:hAnsi="Times New Roman" w:cs="Times New Roman"/>
          <w:color w:val="0D0D0D" w:themeColor="text1" w:themeTint="F2"/>
          <w:sz w:val="24"/>
          <w:szCs w:val="24"/>
        </w:rPr>
        <w:tab/>
        <w:t>Beck CT, Records K, Rice M. Further development of the postpartum depression predictors inventory‐revised. Journal of Obstetric, Gynecologic &amp; Neonatal Nursing. 2006;35(6):735-45.</w:t>
      </w:r>
    </w:p>
    <w:p w14:paraId="5DEF7097" w14:textId="199401EC"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20.</w:t>
      </w:r>
      <w:r w:rsidRPr="0067103E">
        <w:rPr>
          <w:rFonts w:ascii="Times New Roman" w:hAnsi="Times New Roman" w:cs="Times New Roman"/>
          <w:color w:val="0D0D0D" w:themeColor="text1" w:themeTint="F2"/>
          <w:sz w:val="24"/>
          <w:szCs w:val="24"/>
        </w:rPr>
        <w:tab/>
        <w:t>Anokye R, Acheampong E, Budu-Ainooson A, Obeng EI, Akwasi AG. Prevalence of postpartum depression and interventions utilized for its management. Ann Gen Psychiatry. 2018;17:18-. doi: 10.1186/s12991-018-0188-0. PubMed PMID: 29760762.</w:t>
      </w:r>
    </w:p>
    <w:p w14:paraId="53D28972" w14:textId="5E1A672A"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21.</w:t>
      </w:r>
      <w:r w:rsidRPr="0067103E">
        <w:rPr>
          <w:rFonts w:ascii="Times New Roman" w:hAnsi="Times New Roman" w:cs="Times New Roman"/>
          <w:color w:val="0D0D0D" w:themeColor="text1" w:themeTint="F2"/>
          <w:sz w:val="24"/>
          <w:szCs w:val="24"/>
        </w:rPr>
        <w:tab/>
        <w:t>Centers for Disease Control and Prevention. Depression Among Women-Postpartum Depression. In: Health R, editor. Centers for Disease Control and Prevention: Health and Human Services; 2019. p. 1.</w:t>
      </w:r>
    </w:p>
    <w:p w14:paraId="488B67C1" w14:textId="77777777" w:rsidR="00D734BA"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22.</w:t>
      </w:r>
      <w:r w:rsidRPr="0067103E">
        <w:rPr>
          <w:rFonts w:ascii="Times New Roman" w:hAnsi="Times New Roman" w:cs="Times New Roman"/>
          <w:color w:val="0D0D0D" w:themeColor="text1" w:themeTint="F2"/>
          <w:sz w:val="24"/>
          <w:szCs w:val="24"/>
        </w:rPr>
        <w:tab/>
        <w:t>Blencowe H, Cousens S, Chou D, Oestergaard M, Say L, Moller A-B, et al. Born Too Soon: The global epidemiology of 15 million preterm births. Reproductive Health. 2013;10(1):S2. doi: 10.1186/1742-4755-10-S1-S2.</w:t>
      </w:r>
    </w:p>
    <w:p w14:paraId="5CBD94F7" w14:textId="35F4AB72"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23.</w:t>
      </w:r>
      <w:r w:rsidRPr="0067103E">
        <w:rPr>
          <w:rFonts w:ascii="Times New Roman" w:hAnsi="Times New Roman" w:cs="Times New Roman"/>
          <w:color w:val="0D0D0D" w:themeColor="text1" w:themeTint="F2"/>
          <w:sz w:val="24"/>
          <w:szCs w:val="24"/>
        </w:rPr>
        <w:tab/>
        <w:t xml:space="preserve">Blencowe H, Cousens S, Oestergaard MZ, Chou D, Moller A-B, Narwal R, et al. National, regional, and worldwide estimates of preterm birth rates in the year 2010 with </w:t>
      </w:r>
      <w:r w:rsidRPr="0067103E">
        <w:rPr>
          <w:rFonts w:ascii="Times New Roman" w:hAnsi="Times New Roman" w:cs="Times New Roman"/>
          <w:color w:val="0D0D0D" w:themeColor="text1" w:themeTint="F2"/>
          <w:sz w:val="24"/>
          <w:szCs w:val="24"/>
        </w:rPr>
        <w:lastRenderedPageBreak/>
        <w:t>time trends since 1990 for selected countries: a systematic analysis and implications. 2012;379(9832):2162-72.</w:t>
      </w:r>
    </w:p>
    <w:p w14:paraId="1861763D" w14:textId="0662118E"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24.</w:t>
      </w:r>
      <w:r w:rsidRPr="0067103E">
        <w:rPr>
          <w:rFonts w:ascii="Times New Roman" w:hAnsi="Times New Roman" w:cs="Times New Roman"/>
          <w:color w:val="0D0D0D" w:themeColor="text1" w:themeTint="F2"/>
          <w:sz w:val="24"/>
          <w:szCs w:val="24"/>
        </w:rPr>
        <w:tab/>
        <w:t>Vogel JP, Chawanpaiboon S, Moller A-B, Watananirun K, Bonet M, Lumbiganon P. The global epidemiology of preterm birth. Best Practice &amp; Research Clinical Obstetrics &amp; Gynaecology. 2018;52:3-12.</w:t>
      </w:r>
    </w:p>
    <w:p w14:paraId="51A50B44" w14:textId="7B481F97"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25.</w:t>
      </w:r>
      <w:r w:rsidRPr="0067103E">
        <w:rPr>
          <w:rFonts w:ascii="Times New Roman" w:hAnsi="Times New Roman" w:cs="Times New Roman"/>
          <w:color w:val="0D0D0D" w:themeColor="text1" w:themeTint="F2"/>
          <w:sz w:val="24"/>
          <w:szCs w:val="24"/>
        </w:rPr>
        <w:tab/>
        <w:t>Blencowe H, Cousens S, Chou D, Oestergaard M, Say L, Moller A-B, et al. Born too soon: the global epidemiology of 15 million preterm births. Reproductive health. 2013;10(1):1-14.</w:t>
      </w:r>
    </w:p>
    <w:p w14:paraId="09404DAF" w14:textId="18F0EE1A"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26.</w:t>
      </w:r>
      <w:r w:rsidRPr="0067103E">
        <w:rPr>
          <w:rFonts w:ascii="Times New Roman" w:hAnsi="Times New Roman" w:cs="Times New Roman"/>
          <w:color w:val="0D0D0D" w:themeColor="text1" w:themeTint="F2"/>
          <w:sz w:val="24"/>
          <w:szCs w:val="24"/>
        </w:rPr>
        <w:tab/>
        <w:t>Chawanpaiboon S, Vogel JP, Moller A-B, Lumbiganon P, Petzold M, Hogan D, et al. Global, regional, and national estimates of levels of preterm birth in 2014: a systematic review and modelling analysis. The Lancet Global Health. 2019;7(1):e37-e46.</w:t>
      </w:r>
    </w:p>
    <w:p w14:paraId="7190718B" w14:textId="6DEB13DD"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27.</w:t>
      </w:r>
      <w:r w:rsidRPr="0067103E">
        <w:rPr>
          <w:rFonts w:ascii="Times New Roman" w:hAnsi="Times New Roman" w:cs="Times New Roman"/>
          <w:color w:val="0D0D0D" w:themeColor="text1" w:themeTint="F2"/>
          <w:sz w:val="24"/>
          <w:szCs w:val="24"/>
        </w:rPr>
        <w:tab/>
        <w:t>Ananth CV, Joseph KS, Oyelese Y, Demissie K, Vintzileos AM. Trends in preterm birth and perinatal mortality among singletons: United States, 1989 through 2000. Obstet Gynecol. 2005;105(5 Pt 1):1084-91. doi: 10.1097/01.AOG.0000158124.96300.c7. PubMed PMID: 15863548.</w:t>
      </w:r>
    </w:p>
    <w:p w14:paraId="170A8C5D" w14:textId="6E65FCDE"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28.</w:t>
      </w:r>
      <w:r w:rsidRPr="0067103E">
        <w:rPr>
          <w:rFonts w:ascii="Times New Roman" w:hAnsi="Times New Roman" w:cs="Times New Roman"/>
          <w:color w:val="0D0D0D" w:themeColor="text1" w:themeTint="F2"/>
          <w:sz w:val="24"/>
          <w:szCs w:val="24"/>
        </w:rPr>
        <w:tab/>
        <w:t>Ananth CV, Vintzileos AM. Epidemiology of preterm birth and its clinical subtypes. The Journal of Maternal-Fetal &amp; Neonatal Medicine. 2006;19(12):773-82. doi: 10.1080/14767050600965882.</w:t>
      </w:r>
    </w:p>
    <w:p w14:paraId="0EA95054" w14:textId="0AB78256" w:rsidR="00D734BA"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29.</w:t>
      </w:r>
      <w:r w:rsidRPr="0067103E">
        <w:rPr>
          <w:rFonts w:ascii="Times New Roman" w:hAnsi="Times New Roman" w:cs="Times New Roman"/>
          <w:color w:val="0D0D0D" w:themeColor="text1" w:themeTint="F2"/>
          <w:sz w:val="24"/>
          <w:szCs w:val="24"/>
        </w:rPr>
        <w:tab/>
        <w:t>Beck S, Wojdyla D, Say L, Betran AP, Merialdi M, Requejo JH, et al. The worldwide incidence of preterm birth: a systematic review of maternal mortality and morbidity. Bull World Health Organ. 2010;88(1):31-8. Epub 2009/09/25. doi: 10.2471/BLT.08.062554. PubMed PMID: 20428351.</w:t>
      </w:r>
    </w:p>
    <w:p w14:paraId="3D0FD9B6" w14:textId="77777777" w:rsidR="003E1FEB" w:rsidRPr="0067103E" w:rsidRDefault="003E1FEB" w:rsidP="00631C19">
      <w:pPr>
        <w:pStyle w:val="EndNoteBibliography"/>
        <w:spacing w:after="0" w:line="480" w:lineRule="auto"/>
        <w:ind w:left="720" w:hanging="720"/>
        <w:rPr>
          <w:rFonts w:ascii="Times New Roman" w:hAnsi="Times New Roman" w:cs="Times New Roman"/>
          <w:color w:val="0D0D0D" w:themeColor="text1" w:themeTint="F2"/>
          <w:sz w:val="24"/>
          <w:szCs w:val="24"/>
        </w:rPr>
      </w:pPr>
    </w:p>
    <w:p w14:paraId="76A0E838" w14:textId="59A2CCF4"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30.</w:t>
      </w:r>
      <w:r w:rsidRPr="0067103E">
        <w:rPr>
          <w:rFonts w:ascii="Times New Roman" w:hAnsi="Times New Roman" w:cs="Times New Roman"/>
          <w:color w:val="0D0D0D" w:themeColor="text1" w:themeTint="F2"/>
          <w:sz w:val="24"/>
          <w:szCs w:val="24"/>
        </w:rPr>
        <w:tab/>
        <w:t xml:space="preserve">Richter LL, Ting J, Muraca GM, Boutin A, Wen Q, Lyons J, et al. Temporal Trends in Preterm Birth, Neonatal Mortality, and Neonatal Morbidity Following Spontaneous and Clinician-Initiated Delivery in Canada, 2009-2016. Journal of Obstetrics and Gynaecology Canada. 2019;41(12):1742-51.e6. doi: </w:t>
      </w:r>
      <w:hyperlink r:id="rId13" w:history="1">
        <w:r w:rsidRPr="0067103E">
          <w:rPr>
            <w:rStyle w:val="Hyperlink"/>
            <w:rFonts w:ascii="Times New Roman" w:hAnsi="Times New Roman" w:cs="Times New Roman"/>
            <w:color w:val="0D0D0D" w:themeColor="text1" w:themeTint="F2"/>
            <w:sz w:val="24"/>
            <w:szCs w:val="24"/>
          </w:rPr>
          <w:t>https://doi.org/10.1016/j.jogc.2019.02.151</w:t>
        </w:r>
      </w:hyperlink>
      <w:r w:rsidRPr="0067103E">
        <w:rPr>
          <w:rFonts w:ascii="Times New Roman" w:hAnsi="Times New Roman" w:cs="Times New Roman"/>
          <w:color w:val="0D0D0D" w:themeColor="text1" w:themeTint="F2"/>
          <w:sz w:val="24"/>
          <w:szCs w:val="24"/>
        </w:rPr>
        <w:t>.</w:t>
      </w:r>
    </w:p>
    <w:p w14:paraId="259CB133" w14:textId="559D93AB"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31.</w:t>
      </w:r>
      <w:r w:rsidRPr="0067103E">
        <w:rPr>
          <w:rFonts w:ascii="Times New Roman" w:hAnsi="Times New Roman" w:cs="Times New Roman"/>
          <w:color w:val="0D0D0D" w:themeColor="text1" w:themeTint="F2"/>
          <w:sz w:val="24"/>
          <w:szCs w:val="24"/>
        </w:rPr>
        <w:tab/>
        <w:t>Obstetricians ACo, Gynecologists. Prediction and prevention of spontaneous preterm birth: ACOG Practice Bulletin, Number 234. Obstetrics and gynecology. 2021;138(2):e65-e90.</w:t>
      </w:r>
    </w:p>
    <w:p w14:paraId="3D45FCC0" w14:textId="1936D799"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32.</w:t>
      </w:r>
      <w:r w:rsidRPr="0067103E">
        <w:rPr>
          <w:rFonts w:ascii="Times New Roman" w:hAnsi="Times New Roman" w:cs="Times New Roman"/>
          <w:color w:val="0D0D0D" w:themeColor="text1" w:themeTint="F2"/>
          <w:sz w:val="24"/>
          <w:szCs w:val="24"/>
        </w:rPr>
        <w:tab/>
        <w:t>Ressel G. ACOG issues recommendations on assessment of risk factors for preterm birth. American College of Obstetricians and Gynecologists. Am Fam Physician. 2002;65(3):509-10. PubMed PMID: 11858631.</w:t>
      </w:r>
    </w:p>
    <w:p w14:paraId="709BFFE1" w14:textId="05A71551"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33.</w:t>
      </w:r>
      <w:r w:rsidRPr="0067103E">
        <w:rPr>
          <w:rFonts w:ascii="Times New Roman" w:hAnsi="Times New Roman" w:cs="Times New Roman"/>
          <w:color w:val="0D0D0D" w:themeColor="text1" w:themeTint="F2"/>
          <w:sz w:val="24"/>
          <w:szCs w:val="24"/>
        </w:rPr>
        <w:tab/>
        <w:t>Ananth CV, Joseph KS, Oyelese Y, Demissie K, Vintzileos AM. Trends in preterm birth and perinatal mortality among singletons: United States, 1989 through 2000. Obstetrics &amp; Gynecology. 2005;105(5):1084-91.</w:t>
      </w:r>
    </w:p>
    <w:p w14:paraId="40904731" w14:textId="75E976D9"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34.</w:t>
      </w:r>
      <w:r w:rsidRPr="0067103E">
        <w:rPr>
          <w:rFonts w:ascii="Times New Roman" w:hAnsi="Times New Roman" w:cs="Times New Roman"/>
          <w:color w:val="0D0D0D" w:themeColor="text1" w:themeTint="F2"/>
          <w:sz w:val="24"/>
          <w:szCs w:val="24"/>
        </w:rPr>
        <w:tab/>
        <w:t>Gyamfi-Bannerman C, Ananth CV. Trends in spontaneous and indicated preterm delivery among singleton gestations in the United States, 2005–2012. Obstetrics &amp; Gynecology. 2014;124(6):1069-74.</w:t>
      </w:r>
    </w:p>
    <w:p w14:paraId="208504F7" w14:textId="18816C67"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35.</w:t>
      </w:r>
      <w:r w:rsidRPr="0067103E">
        <w:rPr>
          <w:rFonts w:ascii="Times New Roman" w:hAnsi="Times New Roman" w:cs="Times New Roman"/>
          <w:color w:val="0D0D0D" w:themeColor="text1" w:themeTint="F2"/>
          <w:sz w:val="24"/>
          <w:szCs w:val="24"/>
        </w:rPr>
        <w:tab/>
        <w:t>Ananth CV, Vintzileos AM. Maternal-fetal conditions necessitating a medical intervention resulting in preterm birth. American journal of obstetrics and gynecology. 2006;195(6):1557-63.</w:t>
      </w:r>
    </w:p>
    <w:p w14:paraId="1A35EDF0" w14:textId="382871C7"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lastRenderedPageBreak/>
        <w:t>36.</w:t>
      </w:r>
      <w:r w:rsidRPr="0067103E">
        <w:rPr>
          <w:rFonts w:ascii="Times New Roman" w:hAnsi="Times New Roman" w:cs="Times New Roman"/>
          <w:color w:val="0D0D0D" w:themeColor="text1" w:themeTint="F2"/>
          <w:sz w:val="24"/>
          <w:szCs w:val="24"/>
        </w:rPr>
        <w:tab/>
        <w:t>Moutquin JM. Classification and heterogeneity of preterm birth. BJOG: An International Journal of Obstetrics &amp; Gynaecology. 2003;110:30-3.</w:t>
      </w:r>
    </w:p>
    <w:p w14:paraId="71006D25" w14:textId="02A1A847"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37.</w:t>
      </w:r>
      <w:r w:rsidRPr="0067103E">
        <w:rPr>
          <w:rFonts w:ascii="Times New Roman" w:hAnsi="Times New Roman" w:cs="Times New Roman"/>
          <w:color w:val="0D0D0D" w:themeColor="text1" w:themeTint="F2"/>
          <w:sz w:val="24"/>
          <w:szCs w:val="24"/>
        </w:rPr>
        <w:tab/>
        <w:t>Joseph K, Fahey J, Shankardass K, Allen VM, O’Campo P, Dodds L, et al. Effects of socioeconomic position and clinical risk factors on spontaneous and iatrogenic preterm birth. BMC pregnancy and childbirth. 2014;14(1):1-9.</w:t>
      </w:r>
    </w:p>
    <w:p w14:paraId="0CC5F18A" w14:textId="0EC15C20"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38.</w:t>
      </w:r>
      <w:r w:rsidRPr="0067103E">
        <w:rPr>
          <w:rFonts w:ascii="Times New Roman" w:hAnsi="Times New Roman" w:cs="Times New Roman"/>
          <w:color w:val="0D0D0D" w:themeColor="text1" w:themeTint="F2"/>
          <w:sz w:val="24"/>
          <w:szCs w:val="24"/>
        </w:rPr>
        <w:tab/>
        <w:t>Jefferson KK. The bacterial etiology of preterm birth.  Advances in applied microbiology. 80: Elsevier; 2012. p. 1-22.</w:t>
      </w:r>
    </w:p>
    <w:p w14:paraId="63F908BB" w14:textId="2AF7F12D"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39.</w:t>
      </w:r>
      <w:r w:rsidRPr="0067103E">
        <w:rPr>
          <w:rFonts w:ascii="Times New Roman" w:hAnsi="Times New Roman" w:cs="Times New Roman"/>
          <w:color w:val="0D0D0D" w:themeColor="text1" w:themeTint="F2"/>
          <w:sz w:val="24"/>
          <w:szCs w:val="24"/>
        </w:rPr>
        <w:tab/>
        <w:t>Obstetricians ACo, Gynecologists. ACOG Practice Bulletin. Assessment of risk factors for preterm birth. Clinical management guidelines for obstetrician-gynecologists. Number 31, October 2001.(Replaces Technical Bulletin number 206, June 1995; Committee Opinion number 172, May 1996; Committee Opinion number 187, September 1997; Committee Opinion number 198, February 1998; and Committee Opinion number 251, January 2001). Obstetrics and Gynecology. 2001;98(4):709-16.</w:t>
      </w:r>
    </w:p>
    <w:p w14:paraId="5D55D40A" w14:textId="04EC02A6"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40.</w:t>
      </w:r>
      <w:r w:rsidRPr="0067103E">
        <w:rPr>
          <w:rFonts w:ascii="Times New Roman" w:hAnsi="Times New Roman" w:cs="Times New Roman"/>
          <w:color w:val="0D0D0D" w:themeColor="text1" w:themeTint="F2"/>
          <w:sz w:val="24"/>
          <w:szCs w:val="24"/>
        </w:rPr>
        <w:tab/>
        <w:t>Obstetricians ACo, Gynecologists. ACOG practice bulletin no. 127: Management of preterm labor. Obstetrics and gynecology. 2012;119(6):1308-17.</w:t>
      </w:r>
    </w:p>
    <w:p w14:paraId="61EBA2B5" w14:textId="6D2E4FBA"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41.</w:t>
      </w:r>
      <w:r w:rsidRPr="0067103E">
        <w:rPr>
          <w:rFonts w:ascii="Times New Roman" w:hAnsi="Times New Roman" w:cs="Times New Roman"/>
          <w:color w:val="0D0D0D" w:themeColor="text1" w:themeTint="F2"/>
          <w:sz w:val="24"/>
          <w:szCs w:val="24"/>
        </w:rPr>
        <w:tab/>
        <w:t>Dietl A, Cupisti S, Beckmann M, Schwab M, Zollner U. Pregnancy and obstetrical outcomes in women over 40 years of age. Geburtshilfe und Frauenheilkunde. 2015;75(08):827-32.</w:t>
      </w:r>
    </w:p>
    <w:p w14:paraId="2D65CA61" w14:textId="27CDD505" w:rsidR="00D734BA"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42.</w:t>
      </w:r>
      <w:r w:rsidRPr="0067103E">
        <w:rPr>
          <w:rFonts w:ascii="Times New Roman" w:hAnsi="Times New Roman" w:cs="Times New Roman"/>
          <w:color w:val="0D0D0D" w:themeColor="text1" w:themeTint="F2"/>
          <w:sz w:val="24"/>
          <w:szCs w:val="24"/>
        </w:rPr>
        <w:tab/>
        <w:t>Dunietz GL, Holzman C, McKane P, Li C, Boulet SL, Todem D, et al. Assisted reproductive technology and the risk of preterm birth among primiparas. Fertil Steril. 2015;103(4):974-9.e1. Epub 2015/02/20. doi: 10.1016/j.fertnstert.2015.01.015. PubMed PMID: 25707336.</w:t>
      </w:r>
    </w:p>
    <w:p w14:paraId="1E71DD70" w14:textId="77777777" w:rsidR="003E1FEB" w:rsidRPr="0067103E" w:rsidRDefault="003E1FEB" w:rsidP="00631C19">
      <w:pPr>
        <w:pStyle w:val="EndNoteBibliography"/>
        <w:spacing w:after="0" w:line="480" w:lineRule="auto"/>
        <w:ind w:left="720" w:hanging="720"/>
        <w:rPr>
          <w:rFonts w:ascii="Times New Roman" w:hAnsi="Times New Roman" w:cs="Times New Roman"/>
          <w:color w:val="0D0D0D" w:themeColor="text1" w:themeTint="F2"/>
          <w:sz w:val="24"/>
          <w:szCs w:val="24"/>
        </w:rPr>
      </w:pPr>
    </w:p>
    <w:p w14:paraId="02588942" w14:textId="77777777" w:rsidR="00D734BA"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43.</w:t>
      </w:r>
      <w:r w:rsidRPr="0067103E">
        <w:rPr>
          <w:rFonts w:ascii="Times New Roman" w:hAnsi="Times New Roman" w:cs="Times New Roman"/>
          <w:color w:val="0D0D0D" w:themeColor="text1" w:themeTint="F2"/>
          <w:sz w:val="24"/>
          <w:szCs w:val="24"/>
        </w:rPr>
        <w:tab/>
        <w:t>Matthews TJ, Hamilton BE. First births to older women continue to rise. NCHS Data Brief. 2014;(152):1-8. PubMed PMID: 24813228.</w:t>
      </w:r>
    </w:p>
    <w:p w14:paraId="2F73116C" w14:textId="24B57FF8"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44.</w:t>
      </w:r>
      <w:r w:rsidRPr="0067103E">
        <w:rPr>
          <w:rFonts w:ascii="Times New Roman" w:hAnsi="Times New Roman" w:cs="Times New Roman"/>
          <w:color w:val="0D0D0D" w:themeColor="text1" w:themeTint="F2"/>
          <w:sz w:val="24"/>
          <w:szCs w:val="24"/>
        </w:rPr>
        <w:tab/>
        <w:t>Xu XK, Wang YA, Li Z, Lui K, Sullivan EA. Risk factors associated with preterm birth among singletons following assisted reproductive technology in Australia 2007–2009–a population-based retrospective study. BMC Pregnancy and Childbirth. 2014;14(1):406. doi: 10.1186/s12884-014-0406-y.</w:t>
      </w:r>
    </w:p>
    <w:p w14:paraId="27336FF3" w14:textId="61FB0810"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45.</w:t>
      </w:r>
      <w:r w:rsidRPr="0067103E">
        <w:rPr>
          <w:rFonts w:ascii="Times New Roman" w:hAnsi="Times New Roman" w:cs="Times New Roman"/>
          <w:color w:val="0D0D0D" w:themeColor="text1" w:themeTint="F2"/>
          <w:sz w:val="24"/>
          <w:szCs w:val="24"/>
        </w:rPr>
        <w:tab/>
        <w:t>Di Renzo GC, Roura LC, Facchinetti F, Antsaklis A, Breborowicz G, Gratacos E, et al. Guidelines for the management of spontaneous preterm labor: identification of spontaneous preterm labor, diagnosis of preterm premature rupture of membranes, and preventive tools for preterm birth. The Journal of Maternal-Fetal &amp; Neonatal Medicine. 2011;24(5):659-67.</w:t>
      </w:r>
    </w:p>
    <w:p w14:paraId="584B2648" w14:textId="767125C6"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46.</w:t>
      </w:r>
      <w:r w:rsidRPr="0067103E">
        <w:rPr>
          <w:rFonts w:ascii="Times New Roman" w:hAnsi="Times New Roman" w:cs="Times New Roman"/>
          <w:color w:val="0D0D0D" w:themeColor="text1" w:themeTint="F2"/>
          <w:sz w:val="24"/>
          <w:szCs w:val="24"/>
        </w:rPr>
        <w:tab/>
        <w:t>Boots AB, Sanchez-Ramos L, Bowers DM, Kaunitz AM, Zamora J, Schlattmann P. The short-term prediction of preterm birth: a systematic review and diagnostic metaanalysis. American journal of obstetrics and gynecology. 2014;210(1):54. e1-. e10.</w:t>
      </w:r>
    </w:p>
    <w:p w14:paraId="21656322" w14:textId="6DC32692"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47.</w:t>
      </w:r>
      <w:r w:rsidRPr="0067103E">
        <w:rPr>
          <w:rFonts w:ascii="Times New Roman" w:hAnsi="Times New Roman" w:cs="Times New Roman"/>
          <w:color w:val="0D0D0D" w:themeColor="text1" w:themeTint="F2"/>
          <w:sz w:val="24"/>
          <w:szCs w:val="24"/>
        </w:rPr>
        <w:tab/>
        <w:t>Kuba K, Bernstein PS. ACOG practice bulletin no. 188: prelabor rupture of membranes. Obstetrics &amp; Gynecology. 2018;131(6):1163-4.</w:t>
      </w:r>
    </w:p>
    <w:p w14:paraId="063D3C42" w14:textId="72ABA2CD"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48.</w:t>
      </w:r>
      <w:r w:rsidRPr="0067103E">
        <w:rPr>
          <w:rFonts w:ascii="Times New Roman" w:hAnsi="Times New Roman" w:cs="Times New Roman"/>
          <w:color w:val="0D0D0D" w:themeColor="text1" w:themeTint="F2"/>
          <w:sz w:val="24"/>
          <w:szCs w:val="24"/>
        </w:rPr>
        <w:tab/>
        <w:t>Caughey AB, Robinson JN, Norwitz ER. Contemporary diagnosis and management of preterm premature rupture of membranes. Reviews in obstetrics and gynecology. 2008;1(1):11.</w:t>
      </w:r>
    </w:p>
    <w:p w14:paraId="2C3429C8" w14:textId="3D9184BD"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49.</w:t>
      </w:r>
      <w:r w:rsidRPr="0067103E">
        <w:rPr>
          <w:rFonts w:ascii="Times New Roman" w:hAnsi="Times New Roman" w:cs="Times New Roman"/>
          <w:color w:val="0D0D0D" w:themeColor="text1" w:themeTint="F2"/>
          <w:sz w:val="24"/>
          <w:szCs w:val="24"/>
        </w:rPr>
        <w:tab/>
        <w:t>Preboth M. ACOG guidelines on antepartum fetal surveillance. American family physician. 2000;62(5):1184.</w:t>
      </w:r>
    </w:p>
    <w:p w14:paraId="1E170E3B" w14:textId="129E20A7"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lastRenderedPageBreak/>
        <w:t>50.</w:t>
      </w:r>
      <w:r w:rsidRPr="0067103E">
        <w:rPr>
          <w:rFonts w:ascii="Times New Roman" w:hAnsi="Times New Roman" w:cs="Times New Roman"/>
          <w:color w:val="0D0D0D" w:themeColor="text1" w:themeTint="F2"/>
          <w:sz w:val="24"/>
          <w:szCs w:val="24"/>
        </w:rPr>
        <w:tab/>
        <w:t>de la Torre L, Istwan NB, Desch C, Rhea DJ, Roca L, Stanziano GJ, et al. Management of recurrent preterm labor in twin gestations with nifedipine tocolysis. American journal of perinatology. 2008;25(09):555-60.</w:t>
      </w:r>
    </w:p>
    <w:p w14:paraId="3FDCEF0D" w14:textId="57575FE9"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51.</w:t>
      </w:r>
      <w:r w:rsidRPr="0067103E">
        <w:rPr>
          <w:rFonts w:ascii="Times New Roman" w:hAnsi="Times New Roman" w:cs="Times New Roman"/>
          <w:color w:val="0D0D0D" w:themeColor="text1" w:themeTint="F2"/>
          <w:sz w:val="24"/>
          <w:szCs w:val="24"/>
        </w:rPr>
        <w:tab/>
        <w:t>Rundell K, Panchal B. Preterm labor: prevention and management. American family physician. 2017;95(6):366-72.</w:t>
      </w:r>
    </w:p>
    <w:p w14:paraId="35F40F1F" w14:textId="4E076528"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52.</w:t>
      </w:r>
      <w:r w:rsidRPr="0067103E">
        <w:rPr>
          <w:rFonts w:ascii="Times New Roman" w:hAnsi="Times New Roman" w:cs="Times New Roman"/>
          <w:color w:val="0D0D0D" w:themeColor="text1" w:themeTint="F2"/>
          <w:sz w:val="24"/>
          <w:szCs w:val="24"/>
        </w:rPr>
        <w:tab/>
        <w:t>Navathe R, Berghella V. Tocolysis for acute preterm labor: where have we been, where are we now, and where are we going? American journal of perinatology. 2016;33(03):229-35.</w:t>
      </w:r>
    </w:p>
    <w:p w14:paraId="431E81F7" w14:textId="0CC07E82"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53.</w:t>
      </w:r>
      <w:r w:rsidRPr="0067103E">
        <w:rPr>
          <w:rFonts w:ascii="Times New Roman" w:hAnsi="Times New Roman" w:cs="Times New Roman"/>
          <w:color w:val="0D0D0D" w:themeColor="text1" w:themeTint="F2"/>
          <w:sz w:val="24"/>
          <w:szCs w:val="24"/>
        </w:rPr>
        <w:tab/>
        <w:t>Berkman ND, Thorp Jr JM, Lohr KN, Carey TS, Hartmann KE, Gavin NI, et al. Tocolytic treatment for the management of preterm labor: a review of the evidence. American journal of obstetrics and gynecology. 2003;188(6):1648-59.</w:t>
      </w:r>
    </w:p>
    <w:p w14:paraId="148DABC5" w14:textId="1E4E1717" w:rsidR="00D734BA"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54.</w:t>
      </w:r>
      <w:r w:rsidRPr="0067103E">
        <w:rPr>
          <w:rFonts w:ascii="Times New Roman" w:hAnsi="Times New Roman" w:cs="Times New Roman"/>
          <w:color w:val="0D0D0D" w:themeColor="text1" w:themeTint="F2"/>
          <w:sz w:val="24"/>
          <w:szCs w:val="24"/>
        </w:rPr>
        <w:tab/>
        <w:t xml:space="preserve">Centers for Disease Control and Prevention. Premature Birth: Centers for Disease Control and Prevention; 2018 [cited 2018 10/30/2018]. Available from: </w:t>
      </w:r>
      <w:hyperlink r:id="rId14" w:history="1">
        <w:r w:rsidRPr="0067103E">
          <w:rPr>
            <w:rStyle w:val="Hyperlink"/>
            <w:rFonts w:ascii="Times New Roman" w:hAnsi="Times New Roman" w:cs="Times New Roman"/>
            <w:color w:val="0D0D0D" w:themeColor="text1" w:themeTint="F2"/>
            <w:sz w:val="24"/>
            <w:szCs w:val="24"/>
          </w:rPr>
          <w:t>https://www.cdc.gov/features/prematurebirth/index.html</w:t>
        </w:r>
      </w:hyperlink>
      <w:r w:rsidRPr="0067103E">
        <w:rPr>
          <w:rFonts w:ascii="Times New Roman" w:hAnsi="Times New Roman" w:cs="Times New Roman"/>
          <w:color w:val="0D0D0D" w:themeColor="text1" w:themeTint="F2"/>
          <w:sz w:val="24"/>
          <w:szCs w:val="24"/>
        </w:rPr>
        <w:t>.</w:t>
      </w:r>
    </w:p>
    <w:p w14:paraId="5BD0B29B" w14:textId="4FC205EF"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55.</w:t>
      </w:r>
      <w:r w:rsidRPr="0067103E">
        <w:rPr>
          <w:rFonts w:ascii="Times New Roman" w:hAnsi="Times New Roman" w:cs="Times New Roman"/>
          <w:color w:val="0D0D0D" w:themeColor="text1" w:themeTint="F2"/>
          <w:sz w:val="24"/>
          <w:szCs w:val="24"/>
        </w:rPr>
        <w:tab/>
        <w:t>Chawanpaiboon S, Vogel JP, Moller A-B, Lumbiganon P, Petzold M, Hogan D, et al. Global, regional, and national estimates of levels of preterm birth in 2014: a systematic review and modelling analysis. The Lancet Global Health. 2019;7(1):e37-e46. doi: 10.1016/S2214-109X(18)30451-0.</w:t>
      </w:r>
    </w:p>
    <w:p w14:paraId="4A20CCD7" w14:textId="616A9151"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56.</w:t>
      </w:r>
      <w:r w:rsidRPr="0067103E">
        <w:rPr>
          <w:rFonts w:ascii="Times New Roman" w:hAnsi="Times New Roman" w:cs="Times New Roman"/>
          <w:color w:val="0D0D0D" w:themeColor="text1" w:themeTint="F2"/>
          <w:sz w:val="24"/>
          <w:szCs w:val="24"/>
        </w:rPr>
        <w:tab/>
        <w:t>Shapiro-Mendoza CK, Lackritz EM, editors. Epidemiology of late and moderate preterm birth. Seminars in Fetal and Neonatal Medicine; 2012: Elsevier.</w:t>
      </w:r>
    </w:p>
    <w:p w14:paraId="7374A83C" w14:textId="675F258D" w:rsidR="00D734BA"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57.</w:t>
      </w:r>
      <w:r w:rsidRPr="0067103E">
        <w:rPr>
          <w:rFonts w:ascii="Times New Roman" w:hAnsi="Times New Roman" w:cs="Times New Roman"/>
          <w:color w:val="0D0D0D" w:themeColor="text1" w:themeTint="F2"/>
          <w:sz w:val="24"/>
          <w:szCs w:val="24"/>
        </w:rPr>
        <w:tab/>
        <w:t>Walani SR. Global burden of preterm birth. International Journal of Gynecology &amp; Obstetrics. 2020;150(1):31-3.</w:t>
      </w:r>
    </w:p>
    <w:p w14:paraId="48307D12" w14:textId="77777777" w:rsidR="003E1FEB" w:rsidRPr="0067103E" w:rsidRDefault="003E1FEB" w:rsidP="00631C19">
      <w:pPr>
        <w:pStyle w:val="EndNoteBibliography"/>
        <w:spacing w:after="0" w:line="480" w:lineRule="auto"/>
        <w:ind w:left="720" w:hanging="720"/>
        <w:rPr>
          <w:rFonts w:ascii="Times New Roman" w:hAnsi="Times New Roman" w:cs="Times New Roman"/>
          <w:color w:val="0D0D0D" w:themeColor="text1" w:themeTint="F2"/>
          <w:sz w:val="24"/>
          <w:szCs w:val="24"/>
        </w:rPr>
      </w:pPr>
    </w:p>
    <w:p w14:paraId="7C011A9D" w14:textId="5055B50E"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58.</w:t>
      </w:r>
      <w:r w:rsidRPr="0067103E">
        <w:rPr>
          <w:rFonts w:ascii="Times New Roman" w:hAnsi="Times New Roman" w:cs="Times New Roman"/>
          <w:color w:val="0D0D0D" w:themeColor="text1" w:themeTint="F2"/>
          <w:sz w:val="24"/>
          <w:szCs w:val="24"/>
        </w:rPr>
        <w:tab/>
        <w:t>Liu L, Oza S, Hogan D, Chu Y, Perin J, Zhu J, et al. Global, regional, and national causes of under-5 mortality in 2000–15: an updated systematic analysis with implications for the Sustainable Development Goals. The Lancet. 2016;388(10063):3027-35.</w:t>
      </w:r>
    </w:p>
    <w:p w14:paraId="75F5F098" w14:textId="030FB1C2"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59.</w:t>
      </w:r>
      <w:r w:rsidRPr="0067103E">
        <w:rPr>
          <w:rFonts w:ascii="Times New Roman" w:hAnsi="Times New Roman" w:cs="Times New Roman"/>
          <w:color w:val="0D0D0D" w:themeColor="text1" w:themeTint="F2"/>
          <w:sz w:val="24"/>
          <w:szCs w:val="24"/>
        </w:rPr>
        <w:tab/>
        <w:t>March of Dimes. A Profile of Prematurity in North Dakota March of Dimes: March of Dimes; 2018 [cited 2019 8/9/2019].</w:t>
      </w:r>
    </w:p>
    <w:p w14:paraId="065762EA" w14:textId="0C230086" w:rsidR="003E1FEB"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60.</w:t>
      </w:r>
      <w:r w:rsidRPr="0067103E">
        <w:rPr>
          <w:rFonts w:ascii="Times New Roman" w:hAnsi="Times New Roman" w:cs="Times New Roman"/>
          <w:color w:val="0D0D0D" w:themeColor="text1" w:themeTint="F2"/>
          <w:sz w:val="24"/>
          <w:szCs w:val="24"/>
        </w:rPr>
        <w:tab/>
        <w:t>Manuck TA. Racial and ethnic differences in preterm birth: A complex, multifactorial problem. Seminars in perinatology. 2017;41(8):511-8. Epub 2017/09/21. doi: 10.1053/j.semperi.2017.08.010. PubMed PMID: 28941962.</w:t>
      </w:r>
    </w:p>
    <w:p w14:paraId="56BD78E3" w14:textId="35D7CC21"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61.</w:t>
      </w:r>
      <w:r w:rsidRPr="0067103E">
        <w:rPr>
          <w:rFonts w:ascii="Times New Roman" w:hAnsi="Times New Roman" w:cs="Times New Roman"/>
          <w:color w:val="0D0D0D" w:themeColor="text1" w:themeTint="F2"/>
          <w:sz w:val="24"/>
          <w:szCs w:val="24"/>
        </w:rPr>
        <w:tab/>
        <w:t>Olson ME, Diekema D, Elliott BA, Renier CM. Impact of income and income inequality on infant health outcomes in the United States. Pediatrics. 2010;126(6):1165-73.</w:t>
      </w:r>
    </w:p>
    <w:p w14:paraId="76E6C38E" w14:textId="32BEE858"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62.</w:t>
      </w:r>
      <w:r w:rsidRPr="0067103E">
        <w:rPr>
          <w:rFonts w:ascii="Times New Roman" w:hAnsi="Times New Roman" w:cs="Times New Roman"/>
          <w:color w:val="0D0D0D" w:themeColor="text1" w:themeTint="F2"/>
          <w:sz w:val="24"/>
          <w:szCs w:val="24"/>
        </w:rPr>
        <w:tab/>
        <w:t>Kanmaz AG, İnan AH, Beyan E, Ögür S, Budak A. Effect of advanced maternal age on pregnancy outcomes: a single-centre data from a tertiary healthcare hospital. Journal of Obstetrics and Gynaecology. 2019;39(8):1104-11.</w:t>
      </w:r>
    </w:p>
    <w:p w14:paraId="3F9A67CF" w14:textId="60E444C5"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63.</w:t>
      </w:r>
      <w:r w:rsidRPr="0067103E">
        <w:rPr>
          <w:rFonts w:ascii="Times New Roman" w:hAnsi="Times New Roman" w:cs="Times New Roman"/>
          <w:color w:val="0D0D0D" w:themeColor="text1" w:themeTint="F2"/>
          <w:sz w:val="24"/>
          <w:szCs w:val="24"/>
        </w:rPr>
        <w:tab/>
        <w:t>Wang W, Xie X, Yuan T, Wang Y, Zhao F, Zhou Z, et al. Epidemiological trends of maternal hypertensive disorders of pregnancy at the global, regional, and national levels: a population‐based study. BMC Pregnancy and Childbirth. 2021;21(1):364. doi: 10.1186/s12884-021-03809-2.</w:t>
      </w:r>
    </w:p>
    <w:p w14:paraId="422DAC86" w14:textId="302F1A60"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64.</w:t>
      </w:r>
      <w:r w:rsidRPr="0067103E">
        <w:rPr>
          <w:rFonts w:ascii="Times New Roman" w:hAnsi="Times New Roman" w:cs="Times New Roman"/>
          <w:color w:val="0D0D0D" w:themeColor="text1" w:themeTint="F2"/>
          <w:sz w:val="24"/>
          <w:szCs w:val="24"/>
        </w:rPr>
        <w:tab/>
        <w:t>Taddei S, Virdis A, Ghiadoni L, Versari D, Salvetti A. Endothelium, aging, and hypertension. Curr Hypertens Rep. 2006;8(1):84-9. doi: 10.1007/s11906-006-0045-4. PubMed PMID: 16600164.</w:t>
      </w:r>
    </w:p>
    <w:p w14:paraId="5AE46641" w14:textId="1A13A26E"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lastRenderedPageBreak/>
        <w:t>65.</w:t>
      </w:r>
      <w:r w:rsidRPr="0067103E">
        <w:rPr>
          <w:rFonts w:ascii="Times New Roman" w:hAnsi="Times New Roman" w:cs="Times New Roman"/>
          <w:color w:val="0D0D0D" w:themeColor="text1" w:themeTint="F2"/>
          <w:sz w:val="24"/>
          <w:szCs w:val="24"/>
        </w:rPr>
        <w:tab/>
        <w:t>Hoffman HJ, Bakketeig LSJCo, gynecology. Risk factors associated with the occurrence of preterm birth. 1984;27(3):539-52.</w:t>
      </w:r>
    </w:p>
    <w:p w14:paraId="6672C160" w14:textId="7E4B095C"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66.</w:t>
      </w:r>
      <w:r w:rsidRPr="0067103E">
        <w:rPr>
          <w:rFonts w:ascii="Times New Roman" w:hAnsi="Times New Roman" w:cs="Times New Roman"/>
          <w:color w:val="0D0D0D" w:themeColor="text1" w:themeTint="F2"/>
          <w:sz w:val="24"/>
          <w:szCs w:val="24"/>
        </w:rPr>
        <w:tab/>
        <w:t xml:space="preserve">Iams JD, Goldenberg RL, Mercer BM, Moawad A, Thom E, Meis PJ, et al. The Preterm Prediction Study: Recurrence risk of spontaneous preterm birth. American Journal of Obstetrics and Gynecology. 1998;178(5):1035-40. doi: </w:t>
      </w:r>
      <w:hyperlink r:id="rId15" w:history="1">
        <w:r w:rsidRPr="0067103E">
          <w:rPr>
            <w:rStyle w:val="Hyperlink"/>
            <w:rFonts w:ascii="Times New Roman" w:hAnsi="Times New Roman" w:cs="Times New Roman"/>
            <w:color w:val="0D0D0D" w:themeColor="text1" w:themeTint="F2"/>
            <w:sz w:val="24"/>
            <w:szCs w:val="24"/>
          </w:rPr>
          <w:t>https://doi.org/10.1016/S0002-9378(98)70544-7</w:t>
        </w:r>
      </w:hyperlink>
      <w:r w:rsidRPr="0067103E">
        <w:rPr>
          <w:rFonts w:ascii="Times New Roman" w:hAnsi="Times New Roman" w:cs="Times New Roman"/>
          <w:color w:val="0D0D0D" w:themeColor="text1" w:themeTint="F2"/>
          <w:sz w:val="24"/>
          <w:szCs w:val="24"/>
        </w:rPr>
        <w:t>.</w:t>
      </w:r>
    </w:p>
    <w:p w14:paraId="42D9F565" w14:textId="1FB2FF7E" w:rsidR="00D734BA"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67.</w:t>
      </w:r>
      <w:r w:rsidRPr="0067103E">
        <w:rPr>
          <w:rFonts w:ascii="Times New Roman" w:hAnsi="Times New Roman" w:cs="Times New Roman"/>
          <w:color w:val="0D0D0D" w:themeColor="text1" w:themeTint="F2"/>
          <w:sz w:val="24"/>
          <w:szCs w:val="24"/>
        </w:rPr>
        <w:tab/>
        <w:t>Ion R, Bernal AL. Smoking and Preterm Birth. Reprod Sci. 2015;22(8):918-26. Epub 2014/11/15. doi: 10.1177/1933719114556486. PubMed PMID: 25394641.</w:t>
      </w:r>
    </w:p>
    <w:p w14:paraId="29B69182" w14:textId="31003BFF"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68.</w:t>
      </w:r>
      <w:r w:rsidRPr="0067103E">
        <w:rPr>
          <w:rFonts w:ascii="Times New Roman" w:hAnsi="Times New Roman" w:cs="Times New Roman"/>
          <w:color w:val="0D0D0D" w:themeColor="text1" w:themeTint="F2"/>
          <w:sz w:val="24"/>
          <w:szCs w:val="24"/>
        </w:rPr>
        <w:tab/>
        <w:t>Luo Z-C, Wilkins R, Kramer MS, Fetal, Infant Health Study Group of the Canadian Perinatal Surveillance S. Effect of neighbourhood income and maternal education on birth outcomes: a population-based study. CMAJ. 2006;174(10):1415-20. doi: 10.1503/cmaj.051096. PubMed PMID: 16682708.</w:t>
      </w:r>
    </w:p>
    <w:p w14:paraId="77C61AE4" w14:textId="710A7A74"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69.</w:t>
      </w:r>
      <w:r w:rsidRPr="0067103E">
        <w:rPr>
          <w:rFonts w:ascii="Times New Roman" w:hAnsi="Times New Roman" w:cs="Times New Roman"/>
          <w:color w:val="0D0D0D" w:themeColor="text1" w:themeTint="F2"/>
          <w:sz w:val="24"/>
          <w:szCs w:val="24"/>
        </w:rPr>
        <w:tab/>
        <w:t>Committee on Health Care for Underserved Women. Health disparities in rural women—ACOG. Commitee Opin ACOG. 2014;586(12):2004-7.</w:t>
      </w:r>
    </w:p>
    <w:p w14:paraId="2DE1A722" w14:textId="3A08A5A8"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70.</w:t>
      </w:r>
      <w:r w:rsidRPr="0067103E">
        <w:rPr>
          <w:rFonts w:ascii="Times New Roman" w:hAnsi="Times New Roman" w:cs="Times New Roman"/>
          <w:color w:val="0D0D0D" w:themeColor="text1" w:themeTint="F2"/>
          <w:sz w:val="24"/>
          <w:szCs w:val="24"/>
        </w:rPr>
        <w:tab/>
        <w:t>Oelmeier K, Schmitz R, Möllers M, Braun J, Deharde D, Sourouni M, et al. Satisfaction with and Feasibility of Prenatal Counseling via Telemedicine: A Prospective Cohort Study. Telemedicine journal and e-health : the official journal of the American Telemedicine Association. 2021. Epub 2021/12/04. doi: 10.1089/tmj.2021.0309. PubMed PMID: 34861131.</w:t>
      </w:r>
    </w:p>
    <w:p w14:paraId="14BFD0C8" w14:textId="44D59852" w:rsidR="00D734BA"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71.</w:t>
      </w:r>
      <w:r w:rsidRPr="0067103E">
        <w:rPr>
          <w:rFonts w:ascii="Times New Roman" w:hAnsi="Times New Roman" w:cs="Times New Roman"/>
          <w:color w:val="0D0D0D" w:themeColor="text1" w:themeTint="F2"/>
          <w:sz w:val="24"/>
          <w:szCs w:val="24"/>
        </w:rPr>
        <w:tab/>
        <w:t>Perez-Patron MJ, Page RL, Olowolaju S, Taylor BD. Trends in Singleton Preterm Birth by Rural Status in the US, 2012-2018. 2021.</w:t>
      </w:r>
    </w:p>
    <w:p w14:paraId="51415AE1" w14:textId="77777777" w:rsidR="00792ECC" w:rsidRPr="0067103E" w:rsidRDefault="00792ECC" w:rsidP="00631C19">
      <w:pPr>
        <w:pStyle w:val="EndNoteBibliography"/>
        <w:spacing w:after="0" w:line="480" w:lineRule="auto"/>
        <w:ind w:left="720" w:hanging="720"/>
        <w:rPr>
          <w:rFonts w:ascii="Times New Roman" w:hAnsi="Times New Roman" w:cs="Times New Roman"/>
          <w:color w:val="0D0D0D" w:themeColor="text1" w:themeTint="F2"/>
          <w:sz w:val="24"/>
          <w:szCs w:val="24"/>
        </w:rPr>
      </w:pPr>
    </w:p>
    <w:p w14:paraId="162A3861" w14:textId="719E839D"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lastRenderedPageBreak/>
        <w:t>72.</w:t>
      </w:r>
      <w:r w:rsidRPr="0067103E">
        <w:rPr>
          <w:rFonts w:ascii="Times New Roman" w:hAnsi="Times New Roman" w:cs="Times New Roman"/>
          <w:color w:val="0D0D0D" w:themeColor="text1" w:themeTint="F2"/>
          <w:sz w:val="24"/>
          <w:szCs w:val="24"/>
        </w:rPr>
        <w:tab/>
        <w:t>Harris DE, Aboueissa AM, Baugh N, Sarton C. Impact of rurality on maternal and infant health indicators and outcomes in Maine. Rural and remote health. 2015;15(3):3278. Epub 2015/07/22. PubMed PMID: 26195158.</w:t>
      </w:r>
    </w:p>
    <w:p w14:paraId="5CE57A73" w14:textId="692C1E29"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73.</w:t>
      </w:r>
      <w:r w:rsidRPr="0067103E">
        <w:rPr>
          <w:rFonts w:ascii="Times New Roman" w:hAnsi="Times New Roman" w:cs="Times New Roman"/>
          <w:color w:val="0D0D0D" w:themeColor="text1" w:themeTint="F2"/>
          <w:sz w:val="24"/>
          <w:szCs w:val="24"/>
        </w:rPr>
        <w:tab/>
        <w:t xml:space="preserve">American Academy of Pediatrics. Newborn Screening AAP: AAP 2004 [cited 2017 02/13]. Available from: </w:t>
      </w:r>
      <w:hyperlink r:id="rId16" w:history="1">
        <w:r w:rsidRPr="0067103E">
          <w:rPr>
            <w:rStyle w:val="Hyperlink"/>
            <w:rFonts w:ascii="Times New Roman" w:hAnsi="Times New Roman" w:cs="Times New Roman"/>
            <w:color w:val="0D0D0D" w:themeColor="text1" w:themeTint="F2"/>
            <w:sz w:val="24"/>
            <w:szCs w:val="24"/>
          </w:rPr>
          <w:t>https://www.aap.org/en-us/advocacy-and-policy/aap-health-initiatives/PEHDIC/pages/newborn-screening.aspx</w:t>
        </w:r>
      </w:hyperlink>
      <w:r w:rsidRPr="0067103E">
        <w:rPr>
          <w:rFonts w:ascii="Times New Roman" w:hAnsi="Times New Roman" w:cs="Times New Roman"/>
          <w:color w:val="0D0D0D" w:themeColor="text1" w:themeTint="F2"/>
          <w:sz w:val="24"/>
          <w:szCs w:val="24"/>
        </w:rPr>
        <w:t>.</w:t>
      </w:r>
    </w:p>
    <w:p w14:paraId="171992E8" w14:textId="5C8DFC1C"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74.</w:t>
      </w:r>
      <w:r w:rsidRPr="0067103E">
        <w:rPr>
          <w:rFonts w:ascii="Times New Roman" w:hAnsi="Times New Roman" w:cs="Times New Roman"/>
          <w:color w:val="0D0D0D" w:themeColor="text1" w:themeTint="F2"/>
          <w:sz w:val="24"/>
          <w:szCs w:val="24"/>
        </w:rPr>
        <w:tab/>
        <w:t>Center TNNSaGR. National Newborn Screening Incidence Report. http://genes-r-us.uthscsa.edu/sites/genes-r-us/files/resources/genetics/2006datareport.pdf: The National Newborn Screening and Genetics Resource Center, 2009 2009. Report No.</w:t>
      </w:r>
    </w:p>
    <w:p w14:paraId="79687BB7" w14:textId="4E0DA99E"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75.</w:t>
      </w:r>
      <w:r w:rsidRPr="0067103E">
        <w:rPr>
          <w:rFonts w:ascii="Times New Roman" w:hAnsi="Times New Roman" w:cs="Times New Roman"/>
          <w:color w:val="0D0D0D" w:themeColor="text1" w:themeTint="F2"/>
          <w:sz w:val="24"/>
          <w:szCs w:val="24"/>
        </w:rPr>
        <w:tab/>
        <w:t>Centers for Disease Control and Prevention. Impact of expanded newborn screening--United States, 2006. MMWR Morb Mortal Wkly Rep. 2008;57(37):1012-5. PubMed PMID: 18802410.</w:t>
      </w:r>
    </w:p>
    <w:p w14:paraId="3B9CB9CA" w14:textId="77777777" w:rsidR="00D734BA"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76.</w:t>
      </w:r>
      <w:r w:rsidRPr="0067103E">
        <w:rPr>
          <w:rFonts w:ascii="Times New Roman" w:hAnsi="Times New Roman" w:cs="Times New Roman"/>
          <w:color w:val="0D0D0D" w:themeColor="text1" w:themeTint="F2"/>
          <w:sz w:val="24"/>
          <w:szCs w:val="24"/>
        </w:rPr>
        <w:tab/>
        <w:t>Committee on G. Committee opinion no. 616: Newborn screening and the role of the obstetrician-gynecologist. Obstet Gynecol. 2015;125(1):256-60. doi: 10.1097/01.AOG.0000459873.96188.37. PubMed PMID: 25560141.</w:t>
      </w:r>
    </w:p>
    <w:p w14:paraId="3D48F191" w14:textId="7D30FE5E"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77.</w:t>
      </w:r>
      <w:r w:rsidRPr="0067103E">
        <w:rPr>
          <w:rFonts w:ascii="Times New Roman" w:hAnsi="Times New Roman" w:cs="Times New Roman"/>
          <w:color w:val="0D0D0D" w:themeColor="text1" w:themeTint="F2"/>
          <w:sz w:val="24"/>
          <w:szCs w:val="24"/>
        </w:rPr>
        <w:tab/>
        <w:t xml:space="preserve">Carroll AE, Downs SM. Comprehensive cost-utility analysis of newborn screening </w:t>
      </w:r>
      <w:r w:rsidR="00792ECC" w:rsidRPr="0067103E">
        <w:rPr>
          <w:rFonts w:ascii="Times New Roman" w:hAnsi="Times New Roman" w:cs="Times New Roman"/>
          <w:color w:val="0D0D0D" w:themeColor="text1" w:themeTint="F2"/>
          <w:sz w:val="24"/>
          <w:szCs w:val="24"/>
        </w:rPr>
        <w:t>v</w:t>
      </w:r>
      <w:r w:rsidR="00792ECC" w:rsidRPr="0067103E">
        <w:rPr>
          <w:rFonts w:ascii="Times New Roman" w:hAnsi="Times New Roman" w:cs="Times New Roman"/>
          <w:color w:val="0D0D0D" w:themeColor="text1" w:themeTint="F2"/>
          <w:sz w:val="24"/>
          <w:szCs w:val="24"/>
        </w:rPr>
        <w:tab/>
      </w:r>
      <w:r w:rsidRPr="0067103E">
        <w:rPr>
          <w:rFonts w:ascii="Times New Roman" w:hAnsi="Times New Roman" w:cs="Times New Roman"/>
          <w:color w:val="0D0D0D" w:themeColor="text1" w:themeTint="F2"/>
          <w:sz w:val="24"/>
          <w:szCs w:val="24"/>
        </w:rPr>
        <w:t>strategies. Pediatrics. 2006;117(5 Pt 2):S287-95. doi: 10.1542/peds.2005-2633H. PubMed PMID: 16735255.</w:t>
      </w:r>
    </w:p>
    <w:p w14:paraId="6144C654" w14:textId="5B9B5289"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78.</w:t>
      </w:r>
      <w:r w:rsidRPr="0067103E">
        <w:rPr>
          <w:rFonts w:ascii="Times New Roman" w:hAnsi="Times New Roman" w:cs="Times New Roman"/>
          <w:color w:val="0D0D0D" w:themeColor="text1" w:themeTint="F2"/>
          <w:sz w:val="24"/>
          <w:szCs w:val="24"/>
        </w:rPr>
        <w:tab/>
        <w:t>Centers for Disease C, Prevention. CDC Grand Rounds: Newborn screening and improved outcomes. MMWR Morb Mortal Wkly Rep. 2012;61(21):390-3. PubMed PMID: 22647744.</w:t>
      </w:r>
    </w:p>
    <w:p w14:paraId="1BC07CBB" w14:textId="70BA2B4E"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lastRenderedPageBreak/>
        <w:t>79.</w:t>
      </w:r>
      <w:r w:rsidRPr="0067103E">
        <w:rPr>
          <w:rFonts w:ascii="Times New Roman" w:hAnsi="Times New Roman" w:cs="Times New Roman"/>
          <w:color w:val="0D0D0D" w:themeColor="text1" w:themeTint="F2"/>
          <w:sz w:val="24"/>
          <w:szCs w:val="24"/>
        </w:rPr>
        <w:tab/>
        <w:t>Newborn screening: A blueprint for the future executive summary: newborn screening task force report. Pediatrics. 2000;106(2 Pt 2):386-8. PubMed PMID: 10947681.</w:t>
      </w:r>
    </w:p>
    <w:p w14:paraId="6E6CDA6B" w14:textId="311C51DD"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80.</w:t>
      </w:r>
      <w:r w:rsidRPr="0067103E">
        <w:rPr>
          <w:rFonts w:ascii="Times New Roman" w:hAnsi="Times New Roman" w:cs="Times New Roman"/>
          <w:color w:val="0D0D0D" w:themeColor="text1" w:themeTint="F2"/>
          <w:sz w:val="24"/>
          <w:szCs w:val="24"/>
        </w:rPr>
        <w:tab/>
        <w:t>Kaye CI, Committee on G, Accurso F, La Franchi S, Lane PA, Northrup H, et al. Introduction to the newborn screening fact sheets. Pediatrics. 2006;118(3):1304-12. PubMed PMID: 16960984.</w:t>
      </w:r>
    </w:p>
    <w:p w14:paraId="7689C59E" w14:textId="267D4EF3"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81.</w:t>
      </w:r>
      <w:r w:rsidRPr="0067103E">
        <w:rPr>
          <w:rFonts w:ascii="Times New Roman" w:hAnsi="Times New Roman" w:cs="Times New Roman"/>
          <w:color w:val="0D0D0D" w:themeColor="text1" w:themeTint="F2"/>
          <w:sz w:val="24"/>
          <w:szCs w:val="24"/>
        </w:rPr>
        <w:tab/>
        <w:t>Levy HL. Newborn Screening by Tandem Mass Spectrometry: A New Era. Clinical Chemistry. 1998;44(12):2401-2. doi: 10.1093/clinchem/44.12.2401.</w:t>
      </w:r>
    </w:p>
    <w:p w14:paraId="2AFE2013" w14:textId="304A7494"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82.</w:t>
      </w:r>
      <w:r w:rsidRPr="0067103E">
        <w:rPr>
          <w:rFonts w:ascii="Times New Roman" w:hAnsi="Times New Roman" w:cs="Times New Roman"/>
          <w:color w:val="0D0D0D" w:themeColor="text1" w:themeTint="F2"/>
          <w:sz w:val="24"/>
          <w:szCs w:val="24"/>
        </w:rPr>
        <w:tab/>
        <w:t>Davis TC, Humiston SG, Arnold CL, Bocchini JA, Jr., Bass PF, 3rd, Kennen EM, et al. Recommendations for effective newborn screening communication: results of focus groups with parents, providers, and experts. Pediatrics. 2006;117(5 Pt 2):S326-40. doi: 10.1542/peds.2005-2633M. PubMed PMID: 16735260.</w:t>
      </w:r>
    </w:p>
    <w:p w14:paraId="7EEF688D" w14:textId="3367235D"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83.</w:t>
      </w:r>
      <w:r w:rsidRPr="0067103E">
        <w:rPr>
          <w:rFonts w:ascii="Times New Roman" w:hAnsi="Times New Roman" w:cs="Times New Roman"/>
          <w:color w:val="0D0D0D" w:themeColor="text1" w:themeTint="F2"/>
          <w:sz w:val="24"/>
          <w:szCs w:val="24"/>
        </w:rPr>
        <w:tab/>
        <w:t>Green NS, Dolan SM, Murray TH. Newborn screening: complexities in universal genetic testing. Am J Public Health. 2006;96(11):1955-9. doi: 10.2105/AJPH.2005.070300. PubMed PMID: 16571691; PubMed Central PMCID: PMCPMC1751824.</w:t>
      </w:r>
    </w:p>
    <w:p w14:paraId="098B87F3" w14:textId="16C47936"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84.</w:t>
      </w:r>
      <w:r w:rsidRPr="0067103E">
        <w:rPr>
          <w:rFonts w:ascii="Times New Roman" w:hAnsi="Times New Roman" w:cs="Times New Roman"/>
          <w:color w:val="0D0D0D" w:themeColor="text1" w:themeTint="F2"/>
          <w:sz w:val="24"/>
          <w:szCs w:val="24"/>
        </w:rPr>
        <w:tab/>
        <w:t>Pitt JJ. Newborn screening. Clin Biochem Rev. 2010;31(2):57-68. PubMed PMID: 20498829.</w:t>
      </w:r>
    </w:p>
    <w:p w14:paraId="03810385" w14:textId="0A6AB89B"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85.</w:t>
      </w:r>
      <w:r w:rsidRPr="0067103E">
        <w:rPr>
          <w:rFonts w:ascii="Times New Roman" w:hAnsi="Times New Roman" w:cs="Times New Roman"/>
          <w:color w:val="0D0D0D" w:themeColor="text1" w:themeTint="F2"/>
          <w:sz w:val="24"/>
          <w:szCs w:val="24"/>
        </w:rPr>
        <w:tab/>
        <w:t>Pellegrino ED. Changing Moral Focus of Newborn Screening: An Ethical Analysis by the President¿ s Council on Bioethics: DIANE Publishing; 2011.</w:t>
      </w:r>
    </w:p>
    <w:p w14:paraId="16AA5256" w14:textId="0770A670" w:rsidR="00D734BA"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86.</w:t>
      </w:r>
      <w:r w:rsidRPr="0067103E">
        <w:rPr>
          <w:rFonts w:ascii="Times New Roman" w:hAnsi="Times New Roman" w:cs="Times New Roman"/>
          <w:color w:val="0D0D0D" w:themeColor="text1" w:themeTint="F2"/>
          <w:sz w:val="24"/>
          <w:szCs w:val="24"/>
        </w:rPr>
        <w:tab/>
        <w:t>Lloyd-Puryear M. Newborn screening: A blueprint for the future executive summary: newborn screening task force report. Pediatrics. 2000;106:386-8.</w:t>
      </w:r>
    </w:p>
    <w:p w14:paraId="07ADD51B" w14:textId="77777777" w:rsidR="00792ECC" w:rsidRPr="0067103E" w:rsidRDefault="00792ECC" w:rsidP="00631C19">
      <w:pPr>
        <w:pStyle w:val="EndNoteBibliography"/>
        <w:spacing w:after="0" w:line="480" w:lineRule="auto"/>
        <w:ind w:left="720" w:hanging="720"/>
        <w:rPr>
          <w:rFonts w:ascii="Times New Roman" w:hAnsi="Times New Roman" w:cs="Times New Roman"/>
          <w:color w:val="0D0D0D" w:themeColor="text1" w:themeTint="F2"/>
          <w:sz w:val="24"/>
          <w:szCs w:val="24"/>
        </w:rPr>
      </w:pPr>
    </w:p>
    <w:p w14:paraId="3707ADE3" w14:textId="3B38B753"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lastRenderedPageBreak/>
        <w:t>87.</w:t>
      </w:r>
      <w:r w:rsidRPr="0067103E">
        <w:rPr>
          <w:rFonts w:ascii="Times New Roman" w:hAnsi="Times New Roman" w:cs="Times New Roman"/>
          <w:color w:val="0D0D0D" w:themeColor="text1" w:themeTint="F2"/>
          <w:sz w:val="24"/>
          <w:szCs w:val="24"/>
        </w:rPr>
        <w:tab/>
        <w:t>Therrell BL, Johnson A, Williams D. Status of newborn screening programs in the United States. Pediatrics. 2006;117(5 Pt 2):S212-52. doi: 10.1542/peds.2005-2633C. PubMed PMID: 16735250.</w:t>
      </w:r>
    </w:p>
    <w:p w14:paraId="3CC2FC65" w14:textId="77777777" w:rsidR="00D734BA"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88.</w:t>
      </w:r>
      <w:r w:rsidRPr="0067103E">
        <w:rPr>
          <w:rFonts w:ascii="Times New Roman" w:hAnsi="Times New Roman" w:cs="Times New Roman"/>
          <w:color w:val="0D0D0D" w:themeColor="text1" w:themeTint="F2"/>
          <w:sz w:val="24"/>
          <w:szCs w:val="24"/>
        </w:rPr>
        <w:tab/>
        <w:t>Therrell Jr BL. US newborn screening policy dilemmas for the twenty-first century. Molecular genetics and metabolism. 2001;74(1-2):64-74.</w:t>
      </w:r>
    </w:p>
    <w:p w14:paraId="638814DC" w14:textId="09DDBAA8"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89.</w:t>
      </w:r>
      <w:r w:rsidRPr="0067103E">
        <w:rPr>
          <w:rFonts w:ascii="Times New Roman" w:hAnsi="Times New Roman" w:cs="Times New Roman"/>
          <w:color w:val="0D0D0D" w:themeColor="text1" w:themeTint="F2"/>
          <w:sz w:val="24"/>
          <w:szCs w:val="24"/>
        </w:rPr>
        <w:tab/>
        <w:t>Kelly N, Makarem DC, Wasserstein MP. Screening of Newborns for Disorders with High Benefit-Risk Ratios Should Be Mandatory. J Law Med Ethics. 2016;44(2):231-40. doi: 10.1177/1073110516654133. PubMed PMID: 27338599.</w:t>
      </w:r>
    </w:p>
    <w:p w14:paraId="3A8557B3" w14:textId="1A4E67CB" w:rsidR="00792ECC" w:rsidRPr="0067103E" w:rsidRDefault="00D734BA" w:rsidP="00631C19">
      <w:pPr>
        <w:pStyle w:val="EndNoteBibliography"/>
        <w:spacing w:after="0" w:line="480" w:lineRule="auto"/>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90.</w:t>
      </w:r>
      <w:r w:rsidRPr="0067103E">
        <w:rPr>
          <w:rFonts w:ascii="Times New Roman" w:hAnsi="Times New Roman" w:cs="Times New Roman"/>
          <w:color w:val="0D0D0D" w:themeColor="text1" w:themeTint="F2"/>
          <w:sz w:val="24"/>
          <w:szCs w:val="24"/>
        </w:rPr>
        <w:tab/>
        <w:t>Testing and Treatment of Newborns, 25 §17. Sect. 25-17 (2001).</w:t>
      </w:r>
      <w:r w:rsidR="00792ECC" w:rsidRPr="0067103E">
        <w:rPr>
          <w:rFonts w:ascii="Times New Roman" w:hAnsi="Times New Roman" w:cs="Times New Roman"/>
          <w:color w:val="0D0D0D" w:themeColor="text1" w:themeTint="F2"/>
          <w:sz w:val="24"/>
          <w:szCs w:val="24"/>
        </w:rPr>
        <w:t>\</w:t>
      </w:r>
    </w:p>
    <w:p w14:paraId="28F2027C" w14:textId="4CF0A964"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91.</w:t>
      </w:r>
      <w:r w:rsidRPr="0067103E">
        <w:rPr>
          <w:rFonts w:ascii="Times New Roman" w:hAnsi="Times New Roman" w:cs="Times New Roman"/>
          <w:color w:val="0D0D0D" w:themeColor="text1" w:themeTint="F2"/>
          <w:sz w:val="24"/>
          <w:szCs w:val="24"/>
        </w:rPr>
        <w:tab/>
        <w:t xml:space="preserve">Newborn Screening Clearing House. Conditions Screened By State Newborn Screening Clearinghouse: Newborn Screening Clearinghouse; 2017 [cited 2017]. Available from: </w:t>
      </w:r>
      <w:hyperlink r:id="rId17" w:history="1">
        <w:r w:rsidRPr="0067103E">
          <w:rPr>
            <w:rStyle w:val="Hyperlink"/>
            <w:rFonts w:ascii="Times New Roman" w:hAnsi="Times New Roman" w:cs="Times New Roman"/>
            <w:color w:val="0D0D0D" w:themeColor="text1" w:themeTint="F2"/>
            <w:sz w:val="24"/>
            <w:szCs w:val="24"/>
          </w:rPr>
          <w:t>http://www.babysfirsttest.org/newborn-screening/about-babys-first-test</w:t>
        </w:r>
      </w:hyperlink>
      <w:r w:rsidRPr="0067103E">
        <w:rPr>
          <w:rFonts w:ascii="Times New Roman" w:hAnsi="Times New Roman" w:cs="Times New Roman"/>
          <w:color w:val="0D0D0D" w:themeColor="text1" w:themeTint="F2"/>
          <w:sz w:val="24"/>
          <w:szCs w:val="24"/>
        </w:rPr>
        <w:t>.</w:t>
      </w:r>
    </w:p>
    <w:p w14:paraId="6F29411C" w14:textId="479F4894"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92.</w:t>
      </w:r>
      <w:r w:rsidRPr="0067103E">
        <w:rPr>
          <w:rFonts w:ascii="Times New Roman" w:hAnsi="Times New Roman" w:cs="Times New Roman"/>
          <w:color w:val="0D0D0D" w:themeColor="text1" w:themeTint="F2"/>
          <w:sz w:val="24"/>
          <w:szCs w:val="24"/>
        </w:rPr>
        <w:tab/>
        <w:t>CHAPTER 25-17 TESTING AND TREATMENT OF NEWBORNS, 17. Sect. 25-17 (2014).</w:t>
      </w:r>
    </w:p>
    <w:p w14:paraId="360B2B85" w14:textId="44B03B25" w:rsidR="00792ECC" w:rsidRPr="0067103E" w:rsidRDefault="00D734BA" w:rsidP="00631C19">
      <w:pPr>
        <w:pStyle w:val="EndNoteBibliography"/>
        <w:spacing w:after="0" w:line="480" w:lineRule="auto"/>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93.</w:t>
      </w:r>
      <w:r w:rsidRPr="0067103E">
        <w:rPr>
          <w:rFonts w:ascii="Times New Roman" w:hAnsi="Times New Roman" w:cs="Times New Roman"/>
          <w:color w:val="0D0D0D" w:themeColor="text1" w:themeTint="F2"/>
          <w:sz w:val="24"/>
          <w:szCs w:val="24"/>
        </w:rPr>
        <w:tab/>
        <w:t>North Dakota Legislative Branch. Health Statistics Act NDCC  23§02. 2012:1-3.</w:t>
      </w:r>
    </w:p>
    <w:p w14:paraId="16CD5418" w14:textId="1B4C1B18"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94.</w:t>
      </w:r>
      <w:r w:rsidRPr="0067103E">
        <w:rPr>
          <w:rFonts w:ascii="Times New Roman" w:hAnsi="Times New Roman" w:cs="Times New Roman"/>
          <w:color w:val="0D0D0D" w:themeColor="text1" w:themeTint="F2"/>
          <w:sz w:val="24"/>
          <w:szCs w:val="24"/>
        </w:rPr>
        <w:tab/>
        <w:t>Dhondt J-L. Implementation of Informed Consent for a Cystic Fibrosis Newborn Screening Program in France: Low Refusal Rates for Optional Testing. The Journal of Pediatrics. 2005;147(3, Supplement):S106-S8. doi:</w:t>
      </w:r>
      <w:r w:rsidR="00C57B1C">
        <w:rPr>
          <w:rFonts w:ascii="Times New Roman" w:hAnsi="Times New Roman" w:cs="Times New Roman"/>
          <w:color w:val="0D0D0D" w:themeColor="text1" w:themeTint="F2"/>
          <w:sz w:val="24"/>
          <w:szCs w:val="24"/>
        </w:rPr>
        <w:t xml:space="preserve"> </w:t>
      </w:r>
      <w:r w:rsidRPr="00C57B1C">
        <w:rPr>
          <w:rFonts w:ascii="Times New Roman" w:hAnsi="Times New Roman" w:cs="Times New Roman"/>
          <w:sz w:val="24"/>
          <w:szCs w:val="24"/>
        </w:rPr>
        <w:t>https://doi.org/10.1016/j.jpeds.2005.08.008</w:t>
      </w:r>
      <w:r w:rsidRPr="0067103E">
        <w:rPr>
          <w:rFonts w:ascii="Times New Roman" w:hAnsi="Times New Roman" w:cs="Times New Roman"/>
          <w:color w:val="0D0D0D" w:themeColor="text1" w:themeTint="F2"/>
          <w:sz w:val="24"/>
          <w:szCs w:val="24"/>
        </w:rPr>
        <w:t>.</w:t>
      </w:r>
    </w:p>
    <w:p w14:paraId="05F8BA8A" w14:textId="51B8362B"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95.</w:t>
      </w:r>
      <w:r w:rsidRPr="0067103E">
        <w:rPr>
          <w:rFonts w:ascii="Times New Roman" w:hAnsi="Times New Roman" w:cs="Times New Roman"/>
          <w:color w:val="0D0D0D" w:themeColor="text1" w:themeTint="F2"/>
          <w:sz w:val="24"/>
          <w:szCs w:val="24"/>
        </w:rPr>
        <w:tab/>
        <w:t xml:space="preserve">Palmaccio SJ, Rodriguez AL, Drago MJ, Mercurio MR. An Evidence-Based Ethical Approach to Parental Refusal of Screening Tests: The Case of Asymptomatic Neonatal </w:t>
      </w:r>
      <w:r w:rsidRPr="0067103E">
        <w:rPr>
          <w:rFonts w:ascii="Times New Roman" w:hAnsi="Times New Roman" w:cs="Times New Roman"/>
          <w:color w:val="0D0D0D" w:themeColor="text1" w:themeTint="F2"/>
          <w:sz w:val="24"/>
          <w:szCs w:val="24"/>
        </w:rPr>
        <w:lastRenderedPageBreak/>
        <w:t>Hypoglycemia. The Journal of Pediatrics. 2021;229:278-82. doi: 10.1016/j.jpeds.2020.09.012.</w:t>
      </w:r>
    </w:p>
    <w:p w14:paraId="7FE234E3" w14:textId="2302F048"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96.</w:t>
      </w:r>
      <w:r w:rsidRPr="0067103E">
        <w:rPr>
          <w:rFonts w:ascii="Times New Roman" w:hAnsi="Times New Roman" w:cs="Times New Roman"/>
          <w:color w:val="0D0D0D" w:themeColor="text1" w:themeTint="F2"/>
          <w:sz w:val="24"/>
          <w:szCs w:val="24"/>
        </w:rPr>
        <w:tab/>
        <w:t>Olusanya BO, Akinyemi OO. Community-based infant hearing screening in a developing country: parental uptake of follow-up services. BMC Public Health. 2009;9:66. Epub 20090223. doi: 10.1186/1471-2458-9-66. PubMed PMID: 19236718; PubMed Central PMCID: PMCPMC2656536.</w:t>
      </w:r>
    </w:p>
    <w:p w14:paraId="2A112276" w14:textId="42C8B9C5"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97.</w:t>
      </w:r>
      <w:r w:rsidRPr="0067103E">
        <w:rPr>
          <w:rFonts w:ascii="Times New Roman" w:hAnsi="Times New Roman" w:cs="Times New Roman"/>
          <w:color w:val="0D0D0D" w:themeColor="text1" w:themeTint="F2"/>
          <w:sz w:val="24"/>
          <w:szCs w:val="24"/>
        </w:rPr>
        <w:tab/>
        <w:t>Lindahl V, Pearson JL, Colpe L. Prevalence of suicidality during pregnancy and the postpartum. Arch Womens Ment Health. 2005;8(2):77-87. Epub 20050511. doi: 10.1007/s00737-005-0080-1. PubMed PMID: 15883651.</w:t>
      </w:r>
    </w:p>
    <w:p w14:paraId="044E615C" w14:textId="298B9C93"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98.</w:t>
      </w:r>
      <w:r w:rsidRPr="0067103E">
        <w:rPr>
          <w:rFonts w:ascii="Times New Roman" w:hAnsi="Times New Roman" w:cs="Times New Roman"/>
          <w:color w:val="0D0D0D" w:themeColor="text1" w:themeTint="F2"/>
          <w:sz w:val="24"/>
          <w:szCs w:val="24"/>
        </w:rPr>
        <w:tab/>
        <w:t>Okagbue HI, Adamu PI, Bishop SA, Oguntunde PE, Opanuga AA, Akhmetshin EM. Systematic Review of Prevalence of Antepartum Depression during the Trimesters of Pregnancy. Open Access Maced J Med Sci. 2019;7(9):1555-60. doi: 10.3889/oamjms.2019.270. PubMed PMID: 31198472.</w:t>
      </w:r>
    </w:p>
    <w:p w14:paraId="7F214C73" w14:textId="6C027D5B" w:rsidR="00792ECC" w:rsidRPr="0067103E" w:rsidRDefault="00D734BA" w:rsidP="00631C19">
      <w:pPr>
        <w:pStyle w:val="EndNoteBibliography"/>
        <w:spacing w:after="0" w:line="480" w:lineRule="auto"/>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99.</w:t>
      </w:r>
      <w:r w:rsidRPr="0067103E">
        <w:rPr>
          <w:rFonts w:ascii="Times New Roman" w:hAnsi="Times New Roman" w:cs="Times New Roman"/>
          <w:color w:val="0D0D0D" w:themeColor="text1" w:themeTint="F2"/>
          <w:sz w:val="24"/>
          <w:szCs w:val="24"/>
        </w:rPr>
        <w:tab/>
        <w:t>Kazemi T. A review on postpartum depression. 2016;7(1):287-95.</w:t>
      </w:r>
    </w:p>
    <w:p w14:paraId="2DFA57DF" w14:textId="77777777" w:rsidR="00D734BA"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100.</w:t>
      </w:r>
      <w:r w:rsidRPr="0067103E">
        <w:rPr>
          <w:rFonts w:ascii="Times New Roman" w:hAnsi="Times New Roman" w:cs="Times New Roman"/>
          <w:color w:val="0D0D0D" w:themeColor="text1" w:themeTint="F2"/>
          <w:sz w:val="24"/>
          <w:szCs w:val="24"/>
        </w:rPr>
        <w:tab/>
        <w:t>Bauman BL, Ko JY, Cox S, D’Angelo DV, Warner L, Folger S, et al. Vital signs: postpartum depressive symptoms and provider discussions about perinatal depression—United States, 2018. Morbidity and Mortality Weekly Report. 2020;69(19):575.</w:t>
      </w:r>
    </w:p>
    <w:p w14:paraId="0B1116DE" w14:textId="368FF09D"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101.</w:t>
      </w:r>
      <w:r w:rsidRPr="0067103E">
        <w:rPr>
          <w:rFonts w:ascii="Times New Roman" w:hAnsi="Times New Roman" w:cs="Times New Roman"/>
          <w:color w:val="0D0D0D" w:themeColor="text1" w:themeTint="F2"/>
          <w:sz w:val="24"/>
          <w:szCs w:val="24"/>
        </w:rPr>
        <w:tab/>
        <w:t xml:space="preserve">Sharma V, Sharma P. Postpartum Depression: Diagnostic and Treatment Issues. Journal of Obstetrics and Gynaecology Canada. 2012;34(5):436-42. doi: </w:t>
      </w:r>
      <w:hyperlink r:id="rId18" w:history="1">
        <w:r w:rsidRPr="0067103E">
          <w:rPr>
            <w:rStyle w:val="Hyperlink"/>
            <w:rFonts w:ascii="Times New Roman" w:hAnsi="Times New Roman" w:cs="Times New Roman"/>
            <w:color w:val="0D0D0D" w:themeColor="text1" w:themeTint="F2"/>
            <w:sz w:val="24"/>
            <w:szCs w:val="24"/>
          </w:rPr>
          <w:t>https://doi.org/10.1016/S1701-2163(16)35240-9</w:t>
        </w:r>
      </w:hyperlink>
      <w:r w:rsidRPr="0067103E">
        <w:rPr>
          <w:rFonts w:ascii="Times New Roman" w:hAnsi="Times New Roman" w:cs="Times New Roman"/>
          <w:color w:val="0D0D0D" w:themeColor="text1" w:themeTint="F2"/>
          <w:sz w:val="24"/>
          <w:szCs w:val="24"/>
        </w:rPr>
        <w:t>.</w:t>
      </w:r>
    </w:p>
    <w:p w14:paraId="5458B96A" w14:textId="29A6F2C1" w:rsidR="00D734BA"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102.</w:t>
      </w:r>
      <w:r w:rsidRPr="0067103E">
        <w:rPr>
          <w:rFonts w:ascii="Times New Roman" w:hAnsi="Times New Roman" w:cs="Times New Roman"/>
          <w:color w:val="0D0D0D" w:themeColor="text1" w:themeTint="F2"/>
          <w:sz w:val="24"/>
          <w:szCs w:val="24"/>
        </w:rPr>
        <w:tab/>
        <w:t>McKinney J, Keyser L, Clinton S, Pagliano C. ACOG Committee Opinion No. 736: Optimizing Postpartum Care. Obstetrics &amp; Gynecology. 2018;132(3).</w:t>
      </w:r>
    </w:p>
    <w:p w14:paraId="04BBA11F" w14:textId="77777777" w:rsidR="00792ECC" w:rsidRPr="0067103E" w:rsidRDefault="00792ECC" w:rsidP="00631C19">
      <w:pPr>
        <w:pStyle w:val="EndNoteBibliography"/>
        <w:spacing w:after="0" w:line="480" w:lineRule="auto"/>
        <w:ind w:left="720" w:hanging="720"/>
        <w:rPr>
          <w:rFonts w:ascii="Times New Roman" w:hAnsi="Times New Roman" w:cs="Times New Roman"/>
          <w:color w:val="0D0D0D" w:themeColor="text1" w:themeTint="F2"/>
          <w:sz w:val="24"/>
          <w:szCs w:val="24"/>
        </w:rPr>
      </w:pPr>
    </w:p>
    <w:p w14:paraId="5EAEF119" w14:textId="4B0E87E2"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103.</w:t>
      </w:r>
      <w:r w:rsidRPr="0067103E">
        <w:rPr>
          <w:rFonts w:ascii="Times New Roman" w:hAnsi="Times New Roman" w:cs="Times New Roman"/>
          <w:color w:val="0D0D0D" w:themeColor="text1" w:themeTint="F2"/>
          <w:sz w:val="24"/>
          <w:szCs w:val="24"/>
        </w:rPr>
        <w:tab/>
        <w:t>US Preventive Services Task Force. High-priority evidence gaps for clinical preventive services. Ninth annual report to Congress. US Preventive Services Task Force2019.</w:t>
      </w:r>
    </w:p>
    <w:p w14:paraId="39738DD7" w14:textId="077FC292"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104.</w:t>
      </w:r>
      <w:r w:rsidRPr="0067103E">
        <w:rPr>
          <w:rFonts w:ascii="Times New Roman" w:hAnsi="Times New Roman" w:cs="Times New Roman"/>
          <w:color w:val="0D0D0D" w:themeColor="text1" w:themeTint="F2"/>
          <w:sz w:val="24"/>
          <w:szCs w:val="24"/>
        </w:rPr>
        <w:tab/>
        <w:t>Brummelte S, Galea LA. Postpartum depression: Etiology, treatment and consequences for maternal care. Hormones and behavior. 2016;77:153-66.</w:t>
      </w:r>
    </w:p>
    <w:p w14:paraId="48D7B85D" w14:textId="4B5809DE"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105.</w:t>
      </w:r>
      <w:r w:rsidRPr="0067103E">
        <w:rPr>
          <w:rFonts w:ascii="Times New Roman" w:hAnsi="Times New Roman" w:cs="Times New Roman"/>
          <w:color w:val="0D0D0D" w:themeColor="text1" w:themeTint="F2"/>
          <w:sz w:val="24"/>
          <w:szCs w:val="24"/>
        </w:rPr>
        <w:tab/>
        <w:t>Hendrick V, Altshuler LL, Suri R. Hormonal changes in the postpartum and implications for postpartum depression. Psychosomatics. 1998;39(2):93-101.</w:t>
      </w:r>
    </w:p>
    <w:p w14:paraId="27D0E11D" w14:textId="0B7F77A6"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106.</w:t>
      </w:r>
      <w:r w:rsidRPr="0067103E">
        <w:rPr>
          <w:rFonts w:ascii="Times New Roman" w:hAnsi="Times New Roman" w:cs="Times New Roman"/>
          <w:color w:val="0D0D0D" w:themeColor="text1" w:themeTint="F2"/>
          <w:sz w:val="24"/>
          <w:szCs w:val="24"/>
        </w:rPr>
        <w:tab/>
        <w:t>Bloch M, Daly RC, Rubinow DR. Endocrine factors in the etiology of postpartum depression. Comprehensive psychiatry. 2003;44(3):234-46.</w:t>
      </w:r>
    </w:p>
    <w:p w14:paraId="51327D9B" w14:textId="341DC14B"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107.</w:t>
      </w:r>
      <w:r w:rsidRPr="0067103E">
        <w:rPr>
          <w:rFonts w:ascii="Times New Roman" w:hAnsi="Times New Roman" w:cs="Times New Roman"/>
          <w:color w:val="0D0D0D" w:themeColor="text1" w:themeTint="F2"/>
          <w:sz w:val="24"/>
          <w:szCs w:val="24"/>
        </w:rPr>
        <w:tab/>
        <w:t>Bloch M, Schmidt PJ, Danaceau M, Murphy J, Nieman L, Rubinow DR. Effects of gonadal steroids in women with a history of postpartum depression. Am J Psychiatry. 2000;157(6):924-30. doi: 10.1176/appi.ajp.157.6.924. PubMed PMID: 10831472.</w:t>
      </w:r>
    </w:p>
    <w:p w14:paraId="1B71F3B9" w14:textId="748D379B"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108.</w:t>
      </w:r>
      <w:r w:rsidRPr="0067103E">
        <w:rPr>
          <w:rFonts w:ascii="Times New Roman" w:hAnsi="Times New Roman" w:cs="Times New Roman"/>
          <w:color w:val="0D0D0D" w:themeColor="text1" w:themeTint="F2"/>
          <w:sz w:val="24"/>
          <w:szCs w:val="24"/>
        </w:rPr>
        <w:tab/>
        <w:t>Dagher RK, Bruckheim HE, Colpe LJ, Edwards E, White DB. Perinatal depression: challenges and opportunities. Journal of Women's Health. 2021;30(2):154-9.</w:t>
      </w:r>
    </w:p>
    <w:p w14:paraId="72C2D1FC" w14:textId="689B1B95"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109.</w:t>
      </w:r>
      <w:r w:rsidRPr="0067103E">
        <w:rPr>
          <w:rFonts w:ascii="Times New Roman" w:hAnsi="Times New Roman" w:cs="Times New Roman"/>
          <w:color w:val="0D0D0D" w:themeColor="text1" w:themeTint="F2"/>
          <w:sz w:val="24"/>
          <w:szCs w:val="24"/>
        </w:rPr>
        <w:tab/>
        <w:t>Santos IS, Tavares BF, Munhoz TN, Manzolli P, de Ávila GB, Jannke E, et al. Patient health questionnaire-9 versus Edinburgh postnatal depression scale in screening for major depressive episodes: a cross-sectional population-based study. BMC Res Notes. 2016;9(1):453-. doi: 10.1186/s13104-016-2259-0. PubMed PMID: 27677844.</w:t>
      </w:r>
    </w:p>
    <w:p w14:paraId="6282167F" w14:textId="217E2116"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110.</w:t>
      </w:r>
      <w:r w:rsidRPr="0067103E">
        <w:rPr>
          <w:rFonts w:ascii="Times New Roman" w:hAnsi="Times New Roman" w:cs="Times New Roman"/>
          <w:color w:val="0D0D0D" w:themeColor="text1" w:themeTint="F2"/>
          <w:sz w:val="24"/>
          <w:szCs w:val="24"/>
        </w:rPr>
        <w:tab/>
        <w:t>Davey HL. Epidemiology of postpartum depression: A prospective study: Medicine; 2006.</w:t>
      </w:r>
    </w:p>
    <w:p w14:paraId="012EC1B9" w14:textId="7EC8096D"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111.</w:t>
      </w:r>
      <w:r w:rsidRPr="0067103E">
        <w:rPr>
          <w:rFonts w:ascii="Times New Roman" w:hAnsi="Times New Roman" w:cs="Times New Roman"/>
          <w:color w:val="0D0D0D" w:themeColor="text1" w:themeTint="F2"/>
          <w:sz w:val="24"/>
          <w:szCs w:val="24"/>
        </w:rPr>
        <w:tab/>
        <w:t>O'Hara MW, Swain AM. Rates and risk of postpartum depression-A meta-analysis. International Review of Psychiatry. 1996;8(1):37-54. doi: 10.3109/09540269609037816.</w:t>
      </w:r>
    </w:p>
    <w:p w14:paraId="6BBD1CFA" w14:textId="5B1EA2E4"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lastRenderedPageBreak/>
        <w:t>112.</w:t>
      </w:r>
      <w:r w:rsidRPr="0067103E">
        <w:rPr>
          <w:rFonts w:ascii="Times New Roman" w:hAnsi="Times New Roman" w:cs="Times New Roman"/>
          <w:color w:val="0D0D0D" w:themeColor="text1" w:themeTint="F2"/>
          <w:sz w:val="24"/>
          <w:szCs w:val="24"/>
        </w:rPr>
        <w:tab/>
        <w:t>Meltzer-Brody S, Larsen JT, Petersen L, Guintivano J, Florio AD, Miller WC, et al. Adverse life events increase risk for postpartum psychiatric episodes: A population-based epidemiologic study. Depress Anxiety. 2018;35(2):160-7. Epub 2017/11/24. doi: 10.1002/da.22697. PubMed PMID: 29172228.</w:t>
      </w:r>
    </w:p>
    <w:p w14:paraId="00805FDF" w14:textId="77777777" w:rsidR="00D734BA"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113.</w:t>
      </w:r>
      <w:r w:rsidRPr="0067103E">
        <w:rPr>
          <w:rFonts w:ascii="Times New Roman" w:hAnsi="Times New Roman" w:cs="Times New Roman"/>
          <w:color w:val="0D0D0D" w:themeColor="text1" w:themeTint="F2"/>
          <w:sz w:val="24"/>
          <w:szCs w:val="24"/>
        </w:rPr>
        <w:tab/>
        <w:t>Ghaedrahmati M, Kazemi A, Kheirabadi G, Ebrahimi A, Bahrami MJJoe, promotion h. Postpartum depression risk factors: A narrative review. 2017;6.</w:t>
      </w:r>
    </w:p>
    <w:p w14:paraId="0F17DE43" w14:textId="415BEE41"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114.</w:t>
      </w:r>
      <w:r w:rsidRPr="0067103E">
        <w:rPr>
          <w:rFonts w:ascii="Times New Roman" w:hAnsi="Times New Roman" w:cs="Times New Roman"/>
          <w:color w:val="0D0D0D" w:themeColor="text1" w:themeTint="F2"/>
          <w:sz w:val="24"/>
          <w:szCs w:val="24"/>
        </w:rPr>
        <w:tab/>
        <w:t>Nonacs R, Cohen LSJJoCP. Postpartum mood disorders: diagnosis and treatment guidelines. 1998;59(2):34-40.</w:t>
      </w:r>
    </w:p>
    <w:p w14:paraId="6FEBDA65" w14:textId="7ECFFCE4"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115.</w:t>
      </w:r>
      <w:r w:rsidRPr="0067103E">
        <w:rPr>
          <w:rFonts w:ascii="Times New Roman" w:hAnsi="Times New Roman" w:cs="Times New Roman"/>
          <w:color w:val="0D0D0D" w:themeColor="text1" w:themeTint="F2"/>
          <w:sz w:val="24"/>
          <w:szCs w:val="24"/>
        </w:rPr>
        <w:tab/>
        <w:t>Anokye R, Acheampong E, Budu-Ainooson A, Obeng EI, Akwasi AGJAogp. Prevalence of postpartum depression and interventions utilized for its management. 2018;17(1):1-8.</w:t>
      </w:r>
    </w:p>
    <w:p w14:paraId="43357952" w14:textId="0C25A966"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116.</w:t>
      </w:r>
      <w:r w:rsidRPr="0067103E">
        <w:rPr>
          <w:rFonts w:ascii="Times New Roman" w:hAnsi="Times New Roman" w:cs="Times New Roman"/>
          <w:color w:val="0D0D0D" w:themeColor="text1" w:themeTint="F2"/>
          <w:sz w:val="24"/>
          <w:szCs w:val="24"/>
        </w:rPr>
        <w:tab/>
        <w:t>Andrews-Fike C. A Review of Postpartum Depression. Primary care companion to the Journal of clinical psychiatry. 1999;1(1):9-14. Epub 2004/03/12. doi: 10.4088/pcc.v01n0103. PubMed PMID: 15014700; PubMed Central PMCID: PMCPMC181045.</w:t>
      </w:r>
    </w:p>
    <w:p w14:paraId="3595C0FB" w14:textId="1BE05731"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117.</w:t>
      </w:r>
      <w:r w:rsidRPr="0067103E">
        <w:rPr>
          <w:rFonts w:ascii="Times New Roman" w:hAnsi="Times New Roman" w:cs="Times New Roman"/>
          <w:color w:val="0D0D0D" w:themeColor="text1" w:themeTint="F2"/>
          <w:sz w:val="24"/>
          <w:szCs w:val="24"/>
        </w:rPr>
        <w:tab/>
        <w:t>Beck CT, Records K, Rice M. Further development of the Postpartum Depression Predictors Inventory-Revised. J Obstet Gynecol Neonatal Nurs. 2006;35(6):735-45. doi: 10.1111/j.1552-6909.2006.00094.x. PubMed PMID: 17105638.</w:t>
      </w:r>
    </w:p>
    <w:p w14:paraId="1078C837" w14:textId="4D191E98" w:rsidR="00D734BA"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118.</w:t>
      </w:r>
      <w:r w:rsidRPr="0067103E">
        <w:rPr>
          <w:rFonts w:ascii="Times New Roman" w:hAnsi="Times New Roman" w:cs="Times New Roman"/>
          <w:color w:val="0D0D0D" w:themeColor="text1" w:themeTint="F2"/>
          <w:sz w:val="24"/>
          <w:szCs w:val="24"/>
        </w:rPr>
        <w:tab/>
        <w:t>Olin S-CS, McCord M, Stein REK, Kerker BD, Weiss D, Hoagwood KE, et al. Beyond Screening: A Stepped Care Pathway for Managing Postpartum Depression in Pediatric Settings. J Womens Health (Larchmt). 2017;26(9):966-75. Epub 2017/04/14. doi: 10.1089/jwh.2016.6089. PubMed PMID: 28409703.</w:t>
      </w:r>
    </w:p>
    <w:p w14:paraId="57B79D03" w14:textId="77777777" w:rsidR="00792ECC" w:rsidRPr="0067103E" w:rsidRDefault="00792ECC" w:rsidP="00631C19">
      <w:pPr>
        <w:pStyle w:val="EndNoteBibliography"/>
        <w:spacing w:after="0" w:line="480" w:lineRule="auto"/>
        <w:ind w:left="720" w:hanging="720"/>
        <w:rPr>
          <w:rFonts w:ascii="Times New Roman" w:hAnsi="Times New Roman" w:cs="Times New Roman"/>
          <w:color w:val="0D0D0D" w:themeColor="text1" w:themeTint="F2"/>
          <w:sz w:val="24"/>
          <w:szCs w:val="24"/>
        </w:rPr>
      </w:pPr>
    </w:p>
    <w:p w14:paraId="796BDC9D" w14:textId="087DC1EE"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lastRenderedPageBreak/>
        <w:t>119.</w:t>
      </w:r>
      <w:r w:rsidRPr="0067103E">
        <w:rPr>
          <w:rFonts w:ascii="Times New Roman" w:hAnsi="Times New Roman" w:cs="Times New Roman"/>
          <w:color w:val="0D0D0D" w:themeColor="text1" w:themeTint="F2"/>
          <w:sz w:val="24"/>
          <w:szCs w:val="24"/>
        </w:rPr>
        <w:tab/>
        <w:t>Dadi AF, Akalu TY, Baraki AG, Wolde HF. Epidemiology of postnatal depression and its associated factors in Africa: A systematic review and meta-analysis. PLOS ONE. 2020;15(4):e0231940. doi: 10.1371/journal.pone.0231940.</w:t>
      </w:r>
    </w:p>
    <w:p w14:paraId="7BF71A22" w14:textId="5B8573BE"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120.</w:t>
      </w:r>
      <w:r w:rsidRPr="0067103E">
        <w:rPr>
          <w:rFonts w:ascii="Times New Roman" w:hAnsi="Times New Roman" w:cs="Times New Roman"/>
          <w:color w:val="0D0D0D" w:themeColor="text1" w:themeTint="F2"/>
          <w:sz w:val="24"/>
          <w:szCs w:val="24"/>
        </w:rPr>
        <w:tab/>
        <w:t>Singh DR, Sunuwar DR, Adhikari S, Singh S, Karki K. Determining factors for the prevalence of depressive symptoms among postpartum mothers in lowland region in southern Nepal. PLOS ONE. 2021;16(1):e0245199. doi: 10.1371/journal.pone.0245199.</w:t>
      </w:r>
    </w:p>
    <w:p w14:paraId="464CBFDB" w14:textId="29B62747"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121.</w:t>
      </w:r>
      <w:r w:rsidRPr="0067103E">
        <w:rPr>
          <w:rFonts w:ascii="Times New Roman" w:hAnsi="Times New Roman" w:cs="Times New Roman"/>
          <w:color w:val="0D0D0D" w:themeColor="text1" w:themeTint="F2"/>
          <w:sz w:val="24"/>
          <w:szCs w:val="24"/>
        </w:rPr>
        <w:tab/>
        <w:t>Alshikh Ahmad H, Alkhatib A, Luo J. Prevalence and risk factors of postpartum depression in the Middle East: a systematic review and meta–analysis. BMC Pregnancy and Childbirth. 2021;21(1):542. doi: 10.1186/s12884-021-04016-9.</w:t>
      </w:r>
    </w:p>
    <w:p w14:paraId="209636FE" w14:textId="4C0D8DCF"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122.</w:t>
      </w:r>
      <w:r w:rsidRPr="0067103E">
        <w:rPr>
          <w:rFonts w:ascii="Times New Roman" w:hAnsi="Times New Roman" w:cs="Times New Roman"/>
          <w:color w:val="0D0D0D" w:themeColor="text1" w:themeTint="F2"/>
          <w:sz w:val="24"/>
          <w:szCs w:val="24"/>
        </w:rPr>
        <w:tab/>
        <w:t>Wang Z, Liu J, Shuai H, Cai Z, Fu X, Liu Y, et al. Mapping global prevalence of depression among postpartum women. Translational Psychiatry. 2021;11(1):543. doi: 10.1038/s41398-021-01663-6.</w:t>
      </w:r>
    </w:p>
    <w:p w14:paraId="4EDE8BF1" w14:textId="3F060ED3"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123.</w:t>
      </w:r>
      <w:r w:rsidRPr="0067103E">
        <w:rPr>
          <w:rFonts w:ascii="Times New Roman" w:hAnsi="Times New Roman" w:cs="Times New Roman"/>
          <w:color w:val="0D0D0D" w:themeColor="text1" w:themeTint="F2"/>
          <w:sz w:val="24"/>
          <w:szCs w:val="24"/>
        </w:rPr>
        <w:tab/>
        <w:t>França UL, McManus ML. Frequency, trends, and antecedents of severe maternal depression after three million U.S. births. PLoS One. 2018;13(2):e0192854-e. doi: 10.1371/journal.pone.0192854. PubMed PMID: 29444165.</w:t>
      </w:r>
    </w:p>
    <w:p w14:paraId="310333D1" w14:textId="66737936"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124.</w:t>
      </w:r>
      <w:r w:rsidRPr="0067103E">
        <w:rPr>
          <w:rFonts w:ascii="Times New Roman" w:hAnsi="Times New Roman" w:cs="Times New Roman"/>
          <w:color w:val="0D0D0D" w:themeColor="text1" w:themeTint="F2"/>
          <w:sz w:val="24"/>
          <w:szCs w:val="24"/>
        </w:rPr>
        <w:tab/>
        <w:t>Daly M, Sutin AR, Robinson E. Depression reported by US adults in 2017–2018 and March and April 2020. Journal of affective disorders. 2021;278:131-5.</w:t>
      </w:r>
    </w:p>
    <w:p w14:paraId="6D2F4178" w14:textId="76FDEE2C"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125.</w:t>
      </w:r>
      <w:r w:rsidRPr="0067103E">
        <w:rPr>
          <w:rFonts w:ascii="Times New Roman" w:hAnsi="Times New Roman" w:cs="Times New Roman"/>
          <w:color w:val="0D0D0D" w:themeColor="text1" w:themeTint="F2"/>
          <w:sz w:val="24"/>
          <w:szCs w:val="24"/>
        </w:rPr>
        <w:tab/>
        <w:t>Todd M, Teitler J. Darker days? Recent trends in depression disparities among US adults. American Journal of Orthopsychiatry. 2019;89(6):727.</w:t>
      </w:r>
    </w:p>
    <w:p w14:paraId="27B4DF3D" w14:textId="06A6FADC"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126.</w:t>
      </w:r>
      <w:r w:rsidRPr="0067103E">
        <w:rPr>
          <w:rFonts w:ascii="Times New Roman" w:hAnsi="Times New Roman" w:cs="Times New Roman"/>
          <w:color w:val="0D0D0D" w:themeColor="text1" w:themeTint="F2"/>
          <w:sz w:val="24"/>
          <w:szCs w:val="24"/>
        </w:rPr>
        <w:tab/>
        <w:t>Weinberger AH, Gbedemah M, Martinez AM, Nash D, Galea S, Goodwin RD. Trends in depression prevalence in the USA from 2005 to 2015: widening disparities in vulnerable groups. Psychological medicine. 2018;48(8):1308-15.</w:t>
      </w:r>
    </w:p>
    <w:p w14:paraId="4A89E403" w14:textId="4EF27A8D"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lastRenderedPageBreak/>
        <w:t>127.</w:t>
      </w:r>
      <w:r w:rsidRPr="0067103E">
        <w:rPr>
          <w:rFonts w:ascii="Times New Roman" w:hAnsi="Times New Roman" w:cs="Times New Roman"/>
          <w:color w:val="0D0D0D" w:themeColor="text1" w:themeTint="F2"/>
          <w:sz w:val="24"/>
          <w:szCs w:val="24"/>
        </w:rPr>
        <w:tab/>
        <w:t>Righetti-Veltema M, Conne-Perréard E, Bousquet A, Manzano J. Risk factors and predictive signs of postpartum depression. Journal of affective disorders. 1998;49(3):167-80.</w:t>
      </w:r>
    </w:p>
    <w:p w14:paraId="563E8F25" w14:textId="475448A4"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128.</w:t>
      </w:r>
      <w:r w:rsidRPr="0067103E">
        <w:rPr>
          <w:rFonts w:ascii="Times New Roman" w:hAnsi="Times New Roman" w:cs="Times New Roman"/>
          <w:color w:val="0D0D0D" w:themeColor="text1" w:themeTint="F2"/>
          <w:sz w:val="24"/>
          <w:szCs w:val="24"/>
        </w:rPr>
        <w:tab/>
        <w:t>Hahn-Holbrook J, Cornwell-Hinrichs T, Anaya I. Economic and Health Predictors of National Postpartum Depression Prevalence: A Systematic Review, Meta-analysis, and Meta-Regression of 291 Studies from 56 Countries. Front Psychiatry. 2018;8:248-. doi: 10.3389/fpsyt.2017.00248. PubMed PMID: 29449816.</w:t>
      </w:r>
    </w:p>
    <w:p w14:paraId="4230C271" w14:textId="0773981E"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129.</w:t>
      </w:r>
      <w:r w:rsidRPr="0067103E">
        <w:rPr>
          <w:rFonts w:ascii="Times New Roman" w:hAnsi="Times New Roman" w:cs="Times New Roman"/>
          <w:color w:val="0D0D0D" w:themeColor="text1" w:themeTint="F2"/>
          <w:sz w:val="24"/>
          <w:szCs w:val="24"/>
        </w:rPr>
        <w:tab/>
        <w:t xml:space="preserve">Nidey N, Bowers K, Ammerman RT, Shah AN, Phelan KJ, Clark MJ, et al. Combinations of adverse childhood events and risk of postpartum depression among mothers enrolled in a home visiting program. Annals of Epidemiology. 2020;52:26-34. doi: </w:t>
      </w:r>
      <w:hyperlink r:id="rId19" w:history="1">
        <w:r w:rsidRPr="0067103E">
          <w:rPr>
            <w:rStyle w:val="Hyperlink"/>
            <w:rFonts w:ascii="Times New Roman" w:hAnsi="Times New Roman" w:cs="Times New Roman"/>
            <w:color w:val="0D0D0D" w:themeColor="text1" w:themeTint="F2"/>
            <w:sz w:val="24"/>
            <w:szCs w:val="24"/>
          </w:rPr>
          <w:t>https://doi.org/10.1016/j.annepidem.2020.09.015</w:t>
        </w:r>
      </w:hyperlink>
      <w:r w:rsidRPr="0067103E">
        <w:rPr>
          <w:rFonts w:ascii="Times New Roman" w:hAnsi="Times New Roman" w:cs="Times New Roman"/>
          <w:color w:val="0D0D0D" w:themeColor="text1" w:themeTint="F2"/>
          <w:sz w:val="24"/>
          <w:szCs w:val="24"/>
        </w:rPr>
        <w:t>.</w:t>
      </w:r>
    </w:p>
    <w:p w14:paraId="16EDCE19" w14:textId="789F76E2"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130.</w:t>
      </w:r>
      <w:r w:rsidRPr="0067103E">
        <w:rPr>
          <w:rFonts w:ascii="Times New Roman" w:hAnsi="Times New Roman" w:cs="Times New Roman"/>
          <w:color w:val="0D0D0D" w:themeColor="text1" w:themeTint="F2"/>
          <w:sz w:val="24"/>
          <w:szCs w:val="24"/>
        </w:rPr>
        <w:tab/>
        <w:t xml:space="preserve">Collins HN, Oza-Frank R, Marshall C. Perceived social support and postpartum depression symptoms across geographical contexts: Findings from the 2016 Ohio Pregnancy Assessment survey. Birth. 2021;48(2):257-64. doi: </w:t>
      </w:r>
      <w:hyperlink r:id="rId20" w:history="1">
        <w:r w:rsidRPr="0067103E">
          <w:rPr>
            <w:rStyle w:val="Hyperlink"/>
            <w:rFonts w:ascii="Times New Roman" w:hAnsi="Times New Roman" w:cs="Times New Roman"/>
            <w:color w:val="0D0D0D" w:themeColor="text1" w:themeTint="F2"/>
            <w:sz w:val="24"/>
            <w:szCs w:val="24"/>
          </w:rPr>
          <w:t>https://doi.org/10.1111/birt.12536</w:t>
        </w:r>
      </w:hyperlink>
      <w:r w:rsidRPr="0067103E">
        <w:rPr>
          <w:rFonts w:ascii="Times New Roman" w:hAnsi="Times New Roman" w:cs="Times New Roman"/>
          <w:color w:val="0D0D0D" w:themeColor="text1" w:themeTint="F2"/>
          <w:sz w:val="24"/>
          <w:szCs w:val="24"/>
        </w:rPr>
        <w:t>.</w:t>
      </w:r>
    </w:p>
    <w:p w14:paraId="748453B1" w14:textId="3C0848C8" w:rsidR="00D734BA"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131.</w:t>
      </w:r>
      <w:r w:rsidRPr="0067103E">
        <w:rPr>
          <w:rFonts w:ascii="Times New Roman" w:hAnsi="Times New Roman" w:cs="Times New Roman"/>
          <w:color w:val="0D0D0D" w:themeColor="text1" w:themeTint="F2"/>
          <w:sz w:val="24"/>
          <w:szCs w:val="24"/>
        </w:rPr>
        <w:tab/>
        <w:t>Villegas L, McKay K, Dennis CL, Ross LE. Postpartum depression among rural women from developed and developing countries: a systematic review. J Rural Health. 2011;27(3):278-88. Epub 20101015. doi: 10.1111/j.1748-0361.2010.00339.x. PubMed PMID: 21729155.</w:t>
      </w:r>
    </w:p>
    <w:p w14:paraId="24DD073C" w14:textId="77777777" w:rsidR="00792ECC" w:rsidRPr="0067103E" w:rsidRDefault="00792ECC" w:rsidP="00631C19">
      <w:pPr>
        <w:pStyle w:val="EndNoteBibliography"/>
        <w:spacing w:after="0" w:line="480" w:lineRule="auto"/>
        <w:ind w:left="720" w:hanging="720"/>
        <w:rPr>
          <w:rFonts w:ascii="Times New Roman" w:hAnsi="Times New Roman" w:cs="Times New Roman"/>
          <w:color w:val="0D0D0D" w:themeColor="text1" w:themeTint="F2"/>
          <w:sz w:val="24"/>
          <w:szCs w:val="24"/>
        </w:rPr>
      </w:pPr>
    </w:p>
    <w:p w14:paraId="06C84F01" w14:textId="18A0C0F4"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lastRenderedPageBreak/>
        <w:t>132.</w:t>
      </w:r>
      <w:r w:rsidRPr="0067103E">
        <w:rPr>
          <w:rFonts w:ascii="Times New Roman" w:hAnsi="Times New Roman" w:cs="Times New Roman"/>
          <w:color w:val="0D0D0D" w:themeColor="text1" w:themeTint="F2"/>
          <w:sz w:val="24"/>
          <w:szCs w:val="24"/>
        </w:rPr>
        <w:tab/>
        <w:t>Eliot MM, Bierman JM, Van Horn A. Accomplishments in maternal and child health and crippled children services under the social security Act. The Journal of Pediatrics. 1938;13(5):678-91.</w:t>
      </w:r>
    </w:p>
    <w:p w14:paraId="7FB4EE1B" w14:textId="6A170610"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133.</w:t>
      </w:r>
      <w:r w:rsidRPr="0067103E">
        <w:rPr>
          <w:rFonts w:ascii="Times New Roman" w:hAnsi="Times New Roman" w:cs="Times New Roman"/>
          <w:color w:val="0D0D0D" w:themeColor="text1" w:themeTint="F2"/>
          <w:sz w:val="24"/>
          <w:szCs w:val="24"/>
        </w:rPr>
        <w:tab/>
        <w:t>Deutsch N, Willeford MB. Promoting Maternal and Child Health: Public Health Nursing under the Social Security Act, Title V, Part I. The American Journal of Nursing. 1941:894-9.</w:t>
      </w:r>
    </w:p>
    <w:p w14:paraId="09B7F86B" w14:textId="77777777" w:rsidR="00D734BA"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134.</w:t>
      </w:r>
      <w:r w:rsidRPr="0067103E">
        <w:rPr>
          <w:rFonts w:ascii="Times New Roman" w:hAnsi="Times New Roman" w:cs="Times New Roman"/>
          <w:color w:val="0D0D0D" w:themeColor="text1" w:themeTint="F2"/>
          <w:sz w:val="24"/>
          <w:szCs w:val="24"/>
        </w:rPr>
        <w:tab/>
        <w:t>Rankin KM, Gavin L, Moran JW, Kroelinger CD, Vladutiu CJ, Goodman DA, et al. Importance of performance measurement and MCH epidemiology leadership to quality improvement initiatives at the national, state and local levels. Matern Child Health J. 2016;20(11):2239-46.</w:t>
      </w:r>
    </w:p>
    <w:p w14:paraId="64B148E7" w14:textId="10508136"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135.</w:t>
      </w:r>
      <w:r w:rsidRPr="0067103E">
        <w:rPr>
          <w:rFonts w:ascii="Times New Roman" w:hAnsi="Times New Roman" w:cs="Times New Roman"/>
          <w:color w:val="0D0D0D" w:themeColor="text1" w:themeTint="F2"/>
          <w:sz w:val="24"/>
          <w:szCs w:val="24"/>
        </w:rPr>
        <w:tab/>
        <w:t>Lu MC, Lauver CB, Dykton C, Kogan MD, Lawler MH, Raskin-Ramos L, et al. Transformation of the title V maternal and child health services block grant. Matern Child Health J. 2015;19(5):927-31.</w:t>
      </w:r>
    </w:p>
    <w:p w14:paraId="35370FED" w14:textId="7B79AF95"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136.</w:t>
      </w:r>
      <w:r w:rsidRPr="0067103E">
        <w:rPr>
          <w:rFonts w:ascii="Times New Roman" w:hAnsi="Times New Roman" w:cs="Times New Roman"/>
          <w:color w:val="0D0D0D" w:themeColor="text1" w:themeTint="F2"/>
          <w:sz w:val="24"/>
          <w:szCs w:val="24"/>
        </w:rPr>
        <w:tab/>
        <w:t>Burton JK, Merrill PF. Needs assessment: Goals, needs, and priorities. Instructional design: Principles and applications. 1991:17-43.</w:t>
      </w:r>
    </w:p>
    <w:p w14:paraId="498DBF5B" w14:textId="0651E576" w:rsidR="00792ECC" w:rsidRPr="0067103E" w:rsidRDefault="00D734BA" w:rsidP="00631C19">
      <w:pPr>
        <w:pStyle w:val="EndNoteBibliography"/>
        <w:spacing w:after="0" w:line="480" w:lineRule="auto"/>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137.</w:t>
      </w:r>
      <w:r w:rsidRPr="0067103E">
        <w:rPr>
          <w:rFonts w:ascii="Times New Roman" w:hAnsi="Times New Roman" w:cs="Times New Roman"/>
          <w:color w:val="0D0D0D" w:themeColor="text1" w:themeTint="F2"/>
          <w:sz w:val="24"/>
          <w:szCs w:val="24"/>
        </w:rPr>
        <w:tab/>
        <w:t>Roth J. Needs and the needs assessment process. Evaluation Practice. 1990;11(2):141-3.</w:t>
      </w:r>
    </w:p>
    <w:p w14:paraId="4B4D57AA" w14:textId="0EDC9CF0"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138.</w:t>
      </w:r>
      <w:r w:rsidRPr="0067103E">
        <w:rPr>
          <w:rFonts w:ascii="Times New Roman" w:hAnsi="Times New Roman" w:cs="Times New Roman"/>
          <w:color w:val="0D0D0D" w:themeColor="text1" w:themeTint="F2"/>
          <w:sz w:val="24"/>
          <w:szCs w:val="24"/>
        </w:rPr>
        <w:tab/>
        <w:t>Henderson ZT, Suchdev DB, Abe K, Johnston EO, Callaghan WM. Perinatal quality collaboratives: improving care for mothers and infants. Journal of Women's Health. 2014;23(5):368-72.</w:t>
      </w:r>
    </w:p>
    <w:p w14:paraId="49CF1B55" w14:textId="407D5816"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139.</w:t>
      </w:r>
      <w:r w:rsidRPr="0067103E">
        <w:rPr>
          <w:rFonts w:ascii="Times New Roman" w:hAnsi="Times New Roman" w:cs="Times New Roman"/>
          <w:color w:val="0D0D0D" w:themeColor="text1" w:themeTint="F2"/>
          <w:sz w:val="24"/>
          <w:szCs w:val="24"/>
        </w:rPr>
        <w:tab/>
        <w:t>Morgan MA, Lifshay J. Community engagement in public health. California Endowment under the sponsorship of Contra Costa Health Services (CCHS). 2006:1-8.</w:t>
      </w:r>
    </w:p>
    <w:p w14:paraId="3F7C92EE" w14:textId="23A926F9"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lastRenderedPageBreak/>
        <w:t>140.</w:t>
      </w:r>
      <w:r w:rsidRPr="0067103E">
        <w:rPr>
          <w:rFonts w:ascii="Times New Roman" w:hAnsi="Times New Roman" w:cs="Times New Roman"/>
          <w:color w:val="0D0D0D" w:themeColor="text1" w:themeTint="F2"/>
          <w:sz w:val="24"/>
          <w:szCs w:val="24"/>
        </w:rPr>
        <w:tab/>
        <w:t>Main EK, Cape V, Abreo A, Vasher J, Woods A, Carpenter A, et al. Reduction of severe maternal morbidity from hemorrhage using a state perinatal quality collaborative. American journal of obstetrics and gynecology. 2017;216(3):298. e1-. e11.</w:t>
      </w:r>
    </w:p>
    <w:p w14:paraId="6CFD3C3F" w14:textId="2B48F646"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141.</w:t>
      </w:r>
      <w:r w:rsidRPr="0067103E">
        <w:rPr>
          <w:rFonts w:ascii="Times New Roman" w:hAnsi="Times New Roman" w:cs="Times New Roman"/>
          <w:color w:val="0D0D0D" w:themeColor="text1" w:themeTint="F2"/>
          <w:sz w:val="24"/>
          <w:szCs w:val="24"/>
        </w:rPr>
        <w:tab/>
        <w:t>Gould JB. The role of regional collaboratives: the California Perinatal Quality Care Collaborative model. Clinics in perinatology. 2010;37(1):71-86.</w:t>
      </w:r>
    </w:p>
    <w:p w14:paraId="11F27A8E" w14:textId="291CB0C6"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142.</w:t>
      </w:r>
      <w:r w:rsidRPr="0067103E">
        <w:rPr>
          <w:rFonts w:ascii="Times New Roman" w:hAnsi="Times New Roman" w:cs="Times New Roman"/>
          <w:color w:val="0D0D0D" w:themeColor="text1" w:themeTint="F2"/>
          <w:sz w:val="24"/>
          <w:szCs w:val="24"/>
        </w:rPr>
        <w:tab/>
        <w:t>Control CfD, Prevention. Essential public health services. National Public Health Performance Standards Program.</w:t>
      </w:r>
    </w:p>
    <w:p w14:paraId="251439DB" w14:textId="4CB6717F"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143.</w:t>
      </w:r>
      <w:r w:rsidRPr="0067103E">
        <w:rPr>
          <w:rFonts w:ascii="Times New Roman" w:hAnsi="Times New Roman" w:cs="Times New Roman"/>
          <w:color w:val="0D0D0D" w:themeColor="text1" w:themeTint="F2"/>
          <w:sz w:val="24"/>
          <w:szCs w:val="24"/>
        </w:rPr>
        <w:tab/>
        <w:t>Ressel G. ACOG issues recommendations on assessment of risk factors for preterm birth. American family physician. 2002;65(3):509.</w:t>
      </w:r>
    </w:p>
    <w:p w14:paraId="4F621065" w14:textId="0E2CFF9D"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144.</w:t>
      </w:r>
      <w:r w:rsidRPr="0067103E">
        <w:rPr>
          <w:rFonts w:ascii="Times New Roman" w:hAnsi="Times New Roman" w:cs="Times New Roman"/>
          <w:color w:val="0D0D0D" w:themeColor="text1" w:themeTint="F2"/>
          <w:sz w:val="24"/>
          <w:szCs w:val="24"/>
        </w:rPr>
        <w:tab/>
        <w:t>Henderson ZT, Power ML, Berghella V, Lackritz EM, Schulkin J. Attitudes and practices regarding use of progesterone to prevent preterm births. American journal of perinatology. 2009;26(07):529-36.</w:t>
      </w:r>
    </w:p>
    <w:p w14:paraId="48C6C972" w14:textId="6F56E1C7"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145.</w:t>
      </w:r>
      <w:r w:rsidRPr="0067103E">
        <w:rPr>
          <w:rFonts w:ascii="Times New Roman" w:hAnsi="Times New Roman" w:cs="Times New Roman"/>
          <w:color w:val="0D0D0D" w:themeColor="text1" w:themeTint="F2"/>
          <w:sz w:val="24"/>
          <w:szCs w:val="24"/>
        </w:rPr>
        <w:tab/>
        <w:t>Banala C, Moreno S, Cruz Y, Boelig RC, Saccone G, Berghella V, et al. Impact of the ACOG guideline regarding low-dose aspirin for prevention of superimposed preeclampsia in women with chronic hypertension. American journal of obstetrics and gynecology. 2020;223(3):419. e1-. e16.</w:t>
      </w:r>
    </w:p>
    <w:p w14:paraId="4259B3A6" w14:textId="732094E3"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146.</w:t>
      </w:r>
      <w:r w:rsidRPr="0067103E">
        <w:rPr>
          <w:rFonts w:ascii="Times New Roman" w:hAnsi="Times New Roman" w:cs="Times New Roman"/>
          <w:color w:val="0D0D0D" w:themeColor="text1" w:themeTint="F2"/>
          <w:sz w:val="24"/>
          <w:szCs w:val="24"/>
        </w:rPr>
        <w:tab/>
        <w:t>Been JV, Nurmatov UB, Cox B, Nawrot TS, van Schayck CP, Sheikh A. Effect of smoke-free legislation on perinatal and child health: a systematic review and meta-analysis. Lancet. 2014;383(9928):1549-60. Epub 20140328. doi: 10.1016/s0140-6736(14)60082-9. PubMed PMID: 24680633.</w:t>
      </w:r>
    </w:p>
    <w:p w14:paraId="6EC9A7B1" w14:textId="43FCC392"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147.</w:t>
      </w:r>
      <w:r w:rsidRPr="0067103E">
        <w:rPr>
          <w:rFonts w:ascii="Times New Roman" w:hAnsi="Times New Roman" w:cs="Times New Roman"/>
          <w:color w:val="0D0D0D" w:themeColor="text1" w:themeTint="F2"/>
          <w:sz w:val="24"/>
          <w:szCs w:val="24"/>
        </w:rPr>
        <w:tab/>
        <w:t xml:space="preserve">Gordon SH, Sommers BD, Wilson IB, Trivedi AN. Effects Of Medicaid Expansion On Postpartum Coverage And Outpatient Utilization: The effects of Medicaid expansion on </w:t>
      </w:r>
      <w:r w:rsidRPr="0067103E">
        <w:rPr>
          <w:rFonts w:ascii="Times New Roman" w:hAnsi="Times New Roman" w:cs="Times New Roman"/>
          <w:color w:val="0D0D0D" w:themeColor="text1" w:themeTint="F2"/>
          <w:sz w:val="24"/>
          <w:szCs w:val="24"/>
        </w:rPr>
        <w:lastRenderedPageBreak/>
        <w:t>postpartum Medicaid enrollment and outpatient utilization. Comparing Colorado, which expanded Medicaid, and Utah, which did not. Health Affairs. 2020;39(1):77-84.</w:t>
      </w:r>
    </w:p>
    <w:p w14:paraId="47C90408" w14:textId="52E7A2A9"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148.</w:t>
      </w:r>
      <w:r w:rsidRPr="0067103E">
        <w:rPr>
          <w:rFonts w:ascii="Times New Roman" w:hAnsi="Times New Roman" w:cs="Times New Roman"/>
          <w:color w:val="0D0D0D" w:themeColor="text1" w:themeTint="F2"/>
          <w:sz w:val="24"/>
          <w:szCs w:val="24"/>
        </w:rPr>
        <w:tab/>
        <w:t>Ranji U, Gomez I, Salganicoff A. Expanding postpartum Medicaid coverage. Women’s Health Policy Issue Brief. 2019.</w:t>
      </w:r>
    </w:p>
    <w:p w14:paraId="47637F15" w14:textId="1B581972"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149.</w:t>
      </w:r>
      <w:r w:rsidRPr="0067103E">
        <w:rPr>
          <w:rFonts w:ascii="Times New Roman" w:hAnsi="Times New Roman" w:cs="Times New Roman"/>
          <w:color w:val="0D0D0D" w:themeColor="text1" w:themeTint="F2"/>
          <w:sz w:val="24"/>
          <w:szCs w:val="24"/>
        </w:rPr>
        <w:tab/>
        <w:t>Shah S, Friedman H. Medicaid and moms: the potential impact of extending medicaid coverage to mothers for 1 year after delivery. Journal of Perinatology. 2022:1-6.</w:t>
      </w:r>
    </w:p>
    <w:p w14:paraId="12FD8385" w14:textId="1DD4DB0C"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150.</w:t>
      </w:r>
      <w:r w:rsidRPr="0067103E">
        <w:rPr>
          <w:rFonts w:ascii="Times New Roman" w:hAnsi="Times New Roman" w:cs="Times New Roman"/>
          <w:color w:val="0D0D0D" w:themeColor="text1" w:themeTint="F2"/>
          <w:sz w:val="24"/>
          <w:szCs w:val="24"/>
        </w:rPr>
        <w:tab/>
        <w:t>Bhutta ZA, Das JK, Bahl R, Lawn JE, Salam RA, Paul VK, et al. Can available interventions end preventable deaths in mothers, newborn babies, and stillbirths, and at what cost? The Lancet. 2014;384(9940):347-70.</w:t>
      </w:r>
    </w:p>
    <w:p w14:paraId="1CF3BDD4" w14:textId="09E40A6B"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151.</w:t>
      </w:r>
      <w:r w:rsidRPr="0067103E">
        <w:rPr>
          <w:rFonts w:ascii="Times New Roman" w:hAnsi="Times New Roman" w:cs="Times New Roman"/>
          <w:color w:val="0D0D0D" w:themeColor="text1" w:themeTint="F2"/>
          <w:sz w:val="24"/>
          <w:szCs w:val="24"/>
        </w:rPr>
        <w:tab/>
        <w:t>Beckmann CA, Buford TA, Witt JB. Perceived barriers to prenatal care services. MCN: The American Journal of Maternal/Child Nursing. 2000;25(1):43-6.</w:t>
      </w:r>
    </w:p>
    <w:p w14:paraId="44D49263" w14:textId="0C70610C"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152.</w:t>
      </w:r>
      <w:r w:rsidRPr="0067103E">
        <w:rPr>
          <w:rFonts w:ascii="Times New Roman" w:hAnsi="Times New Roman" w:cs="Times New Roman"/>
          <w:color w:val="0D0D0D" w:themeColor="text1" w:themeTint="F2"/>
          <w:sz w:val="24"/>
          <w:szCs w:val="24"/>
        </w:rPr>
        <w:tab/>
        <w:t>Alijahan R, Hazrati S, Mirzarahimi M, Pourfarzi F, Ahmadi Hadi P. Prevalence and risk factors associated with preterm birth in Ardabil, Iran. Iran J Reprod Med. 2014;12(1):47-56. PubMed PMID: 24799861.</w:t>
      </w:r>
    </w:p>
    <w:p w14:paraId="7697A004" w14:textId="4E47C959"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153.</w:t>
      </w:r>
      <w:r w:rsidRPr="0067103E">
        <w:rPr>
          <w:rFonts w:ascii="Times New Roman" w:hAnsi="Times New Roman" w:cs="Times New Roman"/>
          <w:color w:val="0D0D0D" w:themeColor="text1" w:themeTint="F2"/>
          <w:sz w:val="24"/>
          <w:szCs w:val="24"/>
        </w:rPr>
        <w:tab/>
        <w:t>Ananth CV, Ananth CV, Vintzileos AMJTJoM-F, Medicine N. Epidemiology of preterm birth and its clinical subtypes. 2006;19(12):773-82.</w:t>
      </w:r>
    </w:p>
    <w:p w14:paraId="6207930E" w14:textId="330439D1"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154.</w:t>
      </w:r>
      <w:r w:rsidRPr="0067103E">
        <w:rPr>
          <w:rFonts w:ascii="Times New Roman" w:hAnsi="Times New Roman" w:cs="Times New Roman"/>
          <w:color w:val="0D0D0D" w:themeColor="text1" w:themeTint="F2"/>
          <w:sz w:val="24"/>
          <w:szCs w:val="24"/>
        </w:rPr>
        <w:tab/>
        <w:t>Centers for Disease Control and Prevention. Infant Mortality Rates by State. In: Statistics NCfH, editor. 2016 ed: Centers for Disease Control and Prevention; 2018.</w:t>
      </w:r>
    </w:p>
    <w:p w14:paraId="669BACE5" w14:textId="442AE2A3"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155.</w:t>
      </w:r>
      <w:r w:rsidRPr="0067103E">
        <w:rPr>
          <w:rFonts w:ascii="Times New Roman" w:hAnsi="Times New Roman" w:cs="Times New Roman"/>
          <w:color w:val="0D0D0D" w:themeColor="text1" w:themeTint="F2"/>
          <w:sz w:val="24"/>
          <w:szCs w:val="24"/>
        </w:rPr>
        <w:tab/>
        <w:t xml:space="preserve">Centers for Disease Control and Prevention. About PRAMS Centers for Disease Control and Prevention; 2018 [cited 2018 10/31/2018]. Available from: </w:t>
      </w:r>
      <w:hyperlink r:id="rId21" w:history="1">
        <w:r w:rsidRPr="0067103E">
          <w:rPr>
            <w:rStyle w:val="Hyperlink"/>
            <w:rFonts w:ascii="Times New Roman" w:hAnsi="Times New Roman" w:cs="Times New Roman"/>
            <w:color w:val="0D0D0D" w:themeColor="text1" w:themeTint="F2"/>
            <w:sz w:val="24"/>
            <w:szCs w:val="24"/>
          </w:rPr>
          <w:t>https://www.cdc.gov/prams/index.htm</w:t>
        </w:r>
      </w:hyperlink>
      <w:r w:rsidRPr="0067103E">
        <w:rPr>
          <w:rFonts w:ascii="Times New Roman" w:hAnsi="Times New Roman" w:cs="Times New Roman"/>
          <w:color w:val="0D0D0D" w:themeColor="text1" w:themeTint="F2"/>
          <w:sz w:val="24"/>
          <w:szCs w:val="24"/>
        </w:rPr>
        <w:t>.</w:t>
      </w:r>
    </w:p>
    <w:p w14:paraId="4EC88411" w14:textId="3C456DA4"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lastRenderedPageBreak/>
        <w:t>156.</w:t>
      </w:r>
      <w:r w:rsidRPr="0067103E">
        <w:rPr>
          <w:rFonts w:ascii="Times New Roman" w:hAnsi="Times New Roman" w:cs="Times New Roman"/>
          <w:color w:val="0D0D0D" w:themeColor="text1" w:themeTint="F2"/>
          <w:sz w:val="24"/>
          <w:szCs w:val="24"/>
        </w:rPr>
        <w:tab/>
        <w:t xml:space="preserve">Gyamfi-Bannerman C, Fuchs KM, Young OM, Hoffman MK. Nonspontaneous late preterm birth: etiology and outcomes. American Journal of Obstetrics and Gynecology. 2011;205(5):456.e1-.e6. doi: </w:t>
      </w:r>
      <w:hyperlink r:id="rId22" w:history="1">
        <w:r w:rsidRPr="0067103E">
          <w:rPr>
            <w:rStyle w:val="Hyperlink"/>
            <w:rFonts w:ascii="Times New Roman" w:hAnsi="Times New Roman" w:cs="Times New Roman"/>
            <w:color w:val="0D0D0D" w:themeColor="text1" w:themeTint="F2"/>
            <w:sz w:val="24"/>
            <w:szCs w:val="24"/>
          </w:rPr>
          <w:t>https://doi.org/10.1016/j.ajog.2011.08.007</w:t>
        </w:r>
      </w:hyperlink>
      <w:r w:rsidRPr="0067103E">
        <w:rPr>
          <w:rFonts w:ascii="Times New Roman" w:hAnsi="Times New Roman" w:cs="Times New Roman"/>
          <w:color w:val="0D0D0D" w:themeColor="text1" w:themeTint="F2"/>
          <w:sz w:val="24"/>
          <w:szCs w:val="24"/>
        </w:rPr>
        <w:t>.</w:t>
      </w:r>
    </w:p>
    <w:p w14:paraId="1C2580AD" w14:textId="4E8C1208"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157.</w:t>
      </w:r>
      <w:r w:rsidRPr="0067103E">
        <w:rPr>
          <w:rFonts w:ascii="Times New Roman" w:hAnsi="Times New Roman" w:cs="Times New Roman"/>
          <w:color w:val="0D0D0D" w:themeColor="text1" w:themeTint="F2"/>
          <w:sz w:val="24"/>
          <w:szCs w:val="24"/>
        </w:rPr>
        <w:tab/>
        <w:t>American College of Obstetricians and Gynecologists. Standards for obstetric-gynecologic services. 6th ed. Washington, DC: American College of Obstetricians and Gynecologists; 1985.</w:t>
      </w:r>
    </w:p>
    <w:p w14:paraId="038F5A9C" w14:textId="6E9C947F"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158.</w:t>
      </w:r>
      <w:r w:rsidRPr="0067103E">
        <w:rPr>
          <w:rFonts w:ascii="Times New Roman" w:hAnsi="Times New Roman" w:cs="Times New Roman"/>
          <w:color w:val="0D0D0D" w:themeColor="text1" w:themeTint="F2"/>
          <w:sz w:val="24"/>
          <w:szCs w:val="24"/>
        </w:rPr>
        <w:tab/>
        <w:t xml:space="preserve">U.S. Census Bureau. North Dakota State Profile: U.S Census Bureau; 2020 [cited 2021 12/11/2021]. Available from: </w:t>
      </w:r>
      <w:hyperlink r:id="rId23" w:history="1">
        <w:r w:rsidRPr="0067103E">
          <w:rPr>
            <w:rStyle w:val="Hyperlink"/>
            <w:rFonts w:ascii="Times New Roman" w:hAnsi="Times New Roman" w:cs="Times New Roman"/>
            <w:color w:val="0D0D0D" w:themeColor="text1" w:themeTint="F2"/>
            <w:sz w:val="24"/>
            <w:szCs w:val="24"/>
          </w:rPr>
          <w:t>https://data.census.gov/cedsci/map?q=north%20dakota&amp;g=0100000US&amp;tid=GOVSTIMESERIES.CG00ORG01&amp;cid=AMOUNT&amp;nkd=SVY_COMP~01,AGG_DESC~EP0005,GOVTYPE~001&amp;vintage=2021&amp;layer=VT_2021_950_00_PY_D1&amp;mode=thematic&amp;loc=39.2383,-98.0000,z6.0000</w:t>
        </w:r>
      </w:hyperlink>
      <w:r w:rsidRPr="0067103E">
        <w:rPr>
          <w:rFonts w:ascii="Times New Roman" w:hAnsi="Times New Roman" w:cs="Times New Roman"/>
          <w:color w:val="0D0D0D" w:themeColor="text1" w:themeTint="F2"/>
          <w:sz w:val="24"/>
          <w:szCs w:val="24"/>
        </w:rPr>
        <w:t>.</w:t>
      </w:r>
    </w:p>
    <w:p w14:paraId="558C6737" w14:textId="7EE3CA06" w:rsidR="00D734BA" w:rsidRPr="0067103E" w:rsidRDefault="00D734BA" w:rsidP="00631C19">
      <w:pPr>
        <w:pStyle w:val="EndNoteBibliography"/>
        <w:spacing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159.</w:t>
      </w:r>
      <w:r w:rsidRPr="0067103E">
        <w:rPr>
          <w:rFonts w:ascii="Times New Roman" w:hAnsi="Times New Roman" w:cs="Times New Roman"/>
          <w:color w:val="0D0D0D" w:themeColor="text1" w:themeTint="F2"/>
          <w:sz w:val="24"/>
          <w:szCs w:val="24"/>
        </w:rPr>
        <w:tab/>
        <w:t>Urban Institute. Insurance Coverage among Women of Reproductive Age</w:t>
      </w:r>
      <w:r w:rsidR="00792ECC" w:rsidRPr="0067103E">
        <w:rPr>
          <w:rFonts w:ascii="Times New Roman" w:hAnsi="Times New Roman" w:cs="Times New Roman"/>
          <w:color w:val="0D0D0D" w:themeColor="text1" w:themeTint="F2"/>
          <w:sz w:val="24"/>
          <w:szCs w:val="24"/>
        </w:rPr>
        <w:t xml:space="preserve"> </w:t>
      </w:r>
      <w:r w:rsidRPr="0067103E">
        <w:rPr>
          <w:rFonts w:ascii="Times New Roman" w:hAnsi="Times New Roman" w:cs="Times New Roman"/>
          <w:color w:val="0D0D0D" w:themeColor="text1" w:themeTint="F2"/>
          <w:sz w:val="24"/>
          <w:szCs w:val="24"/>
        </w:rPr>
        <w:t>in North Dakota. Urban Institute: Urban Institute, 2019 2019. Report No.</w:t>
      </w:r>
    </w:p>
    <w:p w14:paraId="18B55686" w14:textId="07F9B2F1"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160.</w:t>
      </w:r>
      <w:r w:rsidRPr="0067103E">
        <w:rPr>
          <w:rFonts w:ascii="Times New Roman" w:hAnsi="Times New Roman" w:cs="Times New Roman"/>
          <w:color w:val="0D0D0D" w:themeColor="text1" w:themeTint="F2"/>
          <w:sz w:val="24"/>
          <w:szCs w:val="24"/>
        </w:rPr>
        <w:tab/>
        <w:t>Shulman HB, D'Angelo DV, Harrison L, Smith RA, Warner L. The Pregnancy Risk Assessment Monitoring System (PRAMS): Overview of Design and Methodology. American journal of public health. 2018;108(10):1305-13. Epub 2018/08/23. doi: 10.2105/AJPH.2018.304563. PubMed PMID: 30138070.</w:t>
      </w:r>
    </w:p>
    <w:p w14:paraId="636F2EDA" w14:textId="7FC50CF8" w:rsidR="00D734BA"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161.</w:t>
      </w:r>
      <w:r w:rsidRPr="0067103E">
        <w:rPr>
          <w:rFonts w:ascii="Times New Roman" w:hAnsi="Times New Roman" w:cs="Times New Roman"/>
          <w:color w:val="0D0D0D" w:themeColor="text1" w:themeTint="F2"/>
          <w:sz w:val="24"/>
          <w:szCs w:val="24"/>
        </w:rPr>
        <w:tab/>
        <w:t>Anda RF, Croft JB, Felitti VJ, Nordenberg D, Giles WH, Williamson DF, et al. Adverse childhood experiences and smoking during adolescence and adulthood. JAMA. 1999;282(17):1652-8. Epub 1999/11/30. PubMed PMID: 10553792.</w:t>
      </w:r>
    </w:p>
    <w:p w14:paraId="458F926F" w14:textId="77777777" w:rsidR="00792ECC" w:rsidRPr="0067103E" w:rsidRDefault="00792ECC" w:rsidP="00631C19">
      <w:pPr>
        <w:pStyle w:val="EndNoteBibliography"/>
        <w:spacing w:after="0" w:line="480" w:lineRule="auto"/>
        <w:ind w:left="720" w:hanging="720"/>
        <w:rPr>
          <w:rFonts w:ascii="Times New Roman" w:hAnsi="Times New Roman" w:cs="Times New Roman"/>
          <w:color w:val="0D0D0D" w:themeColor="text1" w:themeTint="F2"/>
          <w:sz w:val="24"/>
          <w:szCs w:val="24"/>
        </w:rPr>
      </w:pPr>
    </w:p>
    <w:p w14:paraId="60F0FCB4" w14:textId="1152831F"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lastRenderedPageBreak/>
        <w:t>162.</w:t>
      </w:r>
      <w:r w:rsidRPr="0067103E">
        <w:rPr>
          <w:rFonts w:ascii="Times New Roman" w:hAnsi="Times New Roman" w:cs="Times New Roman"/>
          <w:color w:val="0D0D0D" w:themeColor="text1" w:themeTint="F2"/>
          <w:sz w:val="24"/>
          <w:szCs w:val="24"/>
        </w:rPr>
        <w:tab/>
        <w:t>North Dakota Department of Health. North Dakota Pregnancy Risk Assessment Monitoring System Questionnaire. In: Health NDDo, editor. North Dakota Department of Health2017. p. 1-21.</w:t>
      </w:r>
    </w:p>
    <w:p w14:paraId="6E1E20B9" w14:textId="257CFF40"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163.</w:t>
      </w:r>
      <w:r w:rsidRPr="0067103E">
        <w:rPr>
          <w:rFonts w:ascii="Times New Roman" w:hAnsi="Times New Roman" w:cs="Times New Roman"/>
          <w:color w:val="0D0D0D" w:themeColor="text1" w:themeTint="F2"/>
          <w:sz w:val="24"/>
          <w:szCs w:val="24"/>
        </w:rPr>
        <w:tab/>
        <w:t>Center for Rural Health. North Dakota County Classification University of North Dakota: University of North Dakota; 2021 [cited 2021 8/1/2019].</w:t>
      </w:r>
    </w:p>
    <w:p w14:paraId="14F8C1AC" w14:textId="4758FC90"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164.</w:t>
      </w:r>
      <w:r w:rsidRPr="0067103E">
        <w:rPr>
          <w:rFonts w:ascii="Times New Roman" w:hAnsi="Times New Roman" w:cs="Times New Roman"/>
          <w:color w:val="0D0D0D" w:themeColor="text1" w:themeTint="F2"/>
          <w:sz w:val="24"/>
          <w:szCs w:val="24"/>
        </w:rPr>
        <w:tab/>
        <w:t>Ångerud K, Annerbäck EM, Tydén T, Boddeti S, Kristiansson PJAoegS. Adverse childhood experiences and depressive symptomatology among pregnant women. 2018;97(6):701-8.</w:t>
      </w:r>
    </w:p>
    <w:p w14:paraId="4F29DC48" w14:textId="3BDDF0A3"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165.</w:t>
      </w:r>
      <w:r w:rsidRPr="0067103E">
        <w:rPr>
          <w:rFonts w:ascii="Times New Roman" w:hAnsi="Times New Roman" w:cs="Times New Roman"/>
          <w:color w:val="0D0D0D" w:themeColor="text1" w:themeTint="F2"/>
          <w:sz w:val="24"/>
          <w:szCs w:val="24"/>
        </w:rPr>
        <w:tab/>
        <w:t>Brown DW, Anda RF, Felitti VJ, Edwards VJ, Malarcher AM, Croft JB, et al. Adverse childhood experiences are associated with the risk of lung cancer: a prospective cohort study. BMC Public Health. 2010;10:20. Epub 2010/01/21. doi: 10.1186/1471-2458-10-20. PubMed PMID: 20085623; PubMed Central PMCID: PMCPMC2826284.</w:t>
      </w:r>
    </w:p>
    <w:p w14:paraId="2B167AD9" w14:textId="4C656C44"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166.</w:t>
      </w:r>
      <w:r w:rsidRPr="0067103E">
        <w:rPr>
          <w:rFonts w:ascii="Times New Roman" w:hAnsi="Times New Roman" w:cs="Times New Roman"/>
          <w:color w:val="0D0D0D" w:themeColor="text1" w:themeTint="F2"/>
          <w:sz w:val="24"/>
          <w:szCs w:val="24"/>
        </w:rPr>
        <w:tab/>
        <w:t xml:space="preserve">American Academy of Pediatrics. Adverse Childhood Experiences and the Lifelong Consequences of Trauma American Academy of Pediatrics; 2014 [cited 2018 11/12]. Available from: </w:t>
      </w:r>
      <w:hyperlink r:id="rId24" w:history="1">
        <w:r w:rsidRPr="0067103E">
          <w:rPr>
            <w:rStyle w:val="Hyperlink"/>
            <w:rFonts w:ascii="Times New Roman" w:hAnsi="Times New Roman" w:cs="Times New Roman"/>
            <w:color w:val="0D0D0D" w:themeColor="text1" w:themeTint="F2"/>
            <w:sz w:val="24"/>
            <w:szCs w:val="24"/>
          </w:rPr>
          <w:t>https://www.aap.org/en-us/Documents/ttb_aces_consequences.pdf</w:t>
        </w:r>
      </w:hyperlink>
      <w:r w:rsidRPr="0067103E">
        <w:rPr>
          <w:rFonts w:ascii="Times New Roman" w:hAnsi="Times New Roman" w:cs="Times New Roman"/>
          <w:color w:val="0D0D0D" w:themeColor="text1" w:themeTint="F2"/>
          <w:sz w:val="24"/>
          <w:szCs w:val="24"/>
        </w:rPr>
        <w:t>.</w:t>
      </w:r>
    </w:p>
    <w:p w14:paraId="2972E67A" w14:textId="69F73861"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167.</w:t>
      </w:r>
      <w:r w:rsidRPr="0067103E">
        <w:rPr>
          <w:rFonts w:ascii="Times New Roman" w:hAnsi="Times New Roman" w:cs="Times New Roman"/>
          <w:color w:val="0D0D0D" w:themeColor="text1" w:themeTint="F2"/>
          <w:sz w:val="24"/>
          <w:szCs w:val="24"/>
        </w:rPr>
        <w:tab/>
        <w:t xml:space="preserve">Centers for Disease Control and Prevention. About Adverse Childhood Experiences 2016 [cited 2018 10/28]. Available from: </w:t>
      </w:r>
      <w:hyperlink r:id="rId25" w:history="1">
        <w:r w:rsidRPr="0067103E">
          <w:rPr>
            <w:rStyle w:val="Hyperlink"/>
            <w:rFonts w:ascii="Times New Roman" w:hAnsi="Times New Roman" w:cs="Times New Roman"/>
            <w:color w:val="0D0D0D" w:themeColor="text1" w:themeTint="F2"/>
            <w:sz w:val="24"/>
            <w:szCs w:val="24"/>
          </w:rPr>
          <w:t>https://www.cdc.gov/violenceprevention/acestudy/about_ace.html</w:t>
        </w:r>
      </w:hyperlink>
      <w:r w:rsidRPr="0067103E">
        <w:rPr>
          <w:rFonts w:ascii="Times New Roman" w:hAnsi="Times New Roman" w:cs="Times New Roman"/>
          <w:color w:val="0D0D0D" w:themeColor="text1" w:themeTint="F2"/>
          <w:sz w:val="24"/>
          <w:szCs w:val="24"/>
        </w:rPr>
        <w:t>.</w:t>
      </w:r>
    </w:p>
    <w:p w14:paraId="0B1A2199" w14:textId="5910F25F"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168.</w:t>
      </w:r>
      <w:r w:rsidRPr="0067103E">
        <w:rPr>
          <w:rFonts w:ascii="Times New Roman" w:hAnsi="Times New Roman" w:cs="Times New Roman"/>
          <w:color w:val="0D0D0D" w:themeColor="text1" w:themeTint="F2"/>
          <w:sz w:val="24"/>
          <w:szCs w:val="24"/>
        </w:rPr>
        <w:tab/>
        <w:t xml:space="preserve">Centers for Disease Control and Prevention. The CDC-Kaiser ACE Study: Centers for Disease Control and Prevention; 2016 [cited 2018 10/20]. Available from: </w:t>
      </w:r>
      <w:hyperlink r:id="rId26" w:history="1">
        <w:r w:rsidRPr="0067103E">
          <w:rPr>
            <w:rStyle w:val="Hyperlink"/>
            <w:rFonts w:ascii="Times New Roman" w:hAnsi="Times New Roman" w:cs="Times New Roman"/>
            <w:color w:val="0D0D0D" w:themeColor="text1" w:themeTint="F2"/>
            <w:sz w:val="24"/>
            <w:szCs w:val="24"/>
          </w:rPr>
          <w:t>https://www.cdc.gov/violenceprevention/acestudy/about.html</w:t>
        </w:r>
      </w:hyperlink>
      <w:r w:rsidRPr="0067103E">
        <w:rPr>
          <w:rFonts w:ascii="Times New Roman" w:hAnsi="Times New Roman" w:cs="Times New Roman"/>
          <w:color w:val="0D0D0D" w:themeColor="text1" w:themeTint="F2"/>
          <w:sz w:val="24"/>
          <w:szCs w:val="24"/>
        </w:rPr>
        <w:t>.</w:t>
      </w:r>
    </w:p>
    <w:p w14:paraId="2276D7E9" w14:textId="77777777" w:rsidR="00D734BA" w:rsidRPr="0067103E" w:rsidRDefault="00D734BA" w:rsidP="00631C19">
      <w:pPr>
        <w:pStyle w:val="EndNoteBibliography"/>
        <w:spacing w:after="0" w:line="480" w:lineRule="auto"/>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169.</w:t>
      </w:r>
      <w:r w:rsidRPr="0067103E">
        <w:rPr>
          <w:rFonts w:ascii="Times New Roman" w:hAnsi="Times New Roman" w:cs="Times New Roman"/>
          <w:color w:val="0D0D0D" w:themeColor="text1" w:themeTint="F2"/>
          <w:sz w:val="24"/>
          <w:szCs w:val="24"/>
        </w:rPr>
        <w:tab/>
        <w:t>SAS Institute Inc. SAS SAS Institute, Cary N.C: SAS Institute 2021.</w:t>
      </w:r>
    </w:p>
    <w:p w14:paraId="644E3A05" w14:textId="7A2EFEA0"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lastRenderedPageBreak/>
        <w:t>170.</w:t>
      </w:r>
      <w:r w:rsidRPr="0067103E">
        <w:rPr>
          <w:rFonts w:ascii="Times New Roman" w:hAnsi="Times New Roman" w:cs="Times New Roman"/>
          <w:color w:val="0D0D0D" w:themeColor="text1" w:themeTint="F2"/>
          <w:sz w:val="24"/>
          <w:szCs w:val="24"/>
        </w:rPr>
        <w:tab/>
        <w:t>Iams JD, Berghella V. Care for women with prior preterm birth. American journal of obstetrics and gynecology. 2010;203(2):89-100. Epub 2010/04/24. doi: 10.1016/j.ajog.2010.02.004. PubMed PMID: 20417491.</w:t>
      </w:r>
    </w:p>
    <w:p w14:paraId="40BE8784" w14:textId="77EB3157"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171.</w:t>
      </w:r>
      <w:r w:rsidRPr="0067103E">
        <w:rPr>
          <w:rFonts w:ascii="Times New Roman" w:hAnsi="Times New Roman" w:cs="Times New Roman"/>
          <w:color w:val="0D0D0D" w:themeColor="text1" w:themeTint="F2"/>
          <w:sz w:val="24"/>
          <w:szCs w:val="24"/>
        </w:rPr>
        <w:tab/>
        <w:t>Pazol K, Ellington SR, Fulton AC, Zapata LB, Boulet SL, Rice ME, et al. Contraceptive Use Among Women at Risk for Unintended Pregnancy in the Context of Public Health Emergencies - United States, 2016. MMWR Morb Mortal Wkly Rep. 2018;67(32):898-902. doi: 10.15585/mmwr.mm6732a6. PubMed PMID: 30114001.</w:t>
      </w:r>
    </w:p>
    <w:p w14:paraId="060F1AD8" w14:textId="14D0C221"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172.</w:t>
      </w:r>
      <w:r w:rsidRPr="0067103E">
        <w:rPr>
          <w:rFonts w:ascii="Times New Roman" w:hAnsi="Times New Roman" w:cs="Times New Roman"/>
          <w:color w:val="0D0D0D" w:themeColor="text1" w:themeTint="F2"/>
          <w:sz w:val="24"/>
          <w:szCs w:val="24"/>
        </w:rPr>
        <w:tab/>
        <w:t>Fell DB, Joseph KS. Temporal trends in the frequency of twins and higher-order multiple births in Canada and the United States. BMC Pregnancy and Childbirth. 2012;12(1):103. doi: 10.1186/1471-2393-12-103.</w:t>
      </w:r>
    </w:p>
    <w:p w14:paraId="7A1DC155" w14:textId="27B438A4"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173.</w:t>
      </w:r>
      <w:r w:rsidRPr="0067103E">
        <w:rPr>
          <w:rFonts w:ascii="Times New Roman" w:hAnsi="Times New Roman" w:cs="Times New Roman"/>
          <w:color w:val="0D0D0D" w:themeColor="text1" w:themeTint="F2"/>
          <w:sz w:val="24"/>
          <w:szCs w:val="24"/>
        </w:rPr>
        <w:tab/>
        <w:t>American College of Obstetricians and Gynecologists. Multifetal Gestations: Twin, Triplet, and Higher-Order Multifetal Pregnancies: ACOG Practice Bulletin, Number 231. Obstet Gynecol. 2021;137(6):e145-e62. Epub 2021/05/21. doi: 10.1097/aog.0000000000004397. PubMed PMID: 34011891.</w:t>
      </w:r>
    </w:p>
    <w:p w14:paraId="1B4320F8" w14:textId="47EDBE73"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174.</w:t>
      </w:r>
      <w:r w:rsidRPr="0067103E">
        <w:rPr>
          <w:rFonts w:ascii="Times New Roman" w:hAnsi="Times New Roman" w:cs="Times New Roman"/>
          <w:color w:val="0D0D0D" w:themeColor="text1" w:themeTint="F2"/>
          <w:sz w:val="24"/>
          <w:szCs w:val="24"/>
        </w:rPr>
        <w:tab/>
        <w:t>Birukov A, Herse F, Nielsen JH, Kyhl HB, Golic M, Kräker K, et al. Blood Pressure and Angiogenic Markers in Pregnancy. 2020;76(3):901-9. doi: doi:10.1161/HYPERTENSIONAHA.119.13966.</w:t>
      </w:r>
    </w:p>
    <w:p w14:paraId="7FC6E1D1" w14:textId="7954965E" w:rsidR="00D734BA"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175.</w:t>
      </w:r>
      <w:r w:rsidRPr="0067103E">
        <w:rPr>
          <w:rFonts w:ascii="Times New Roman" w:hAnsi="Times New Roman" w:cs="Times New Roman"/>
          <w:color w:val="0D0D0D" w:themeColor="text1" w:themeTint="F2"/>
          <w:sz w:val="24"/>
          <w:szCs w:val="24"/>
        </w:rPr>
        <w:tab/>
        <w:t>Lu Y, Chen R, Cai J, Huang Z, Yuan H. The management of hypertension in women planning for pregnancy. Br Med Bull. 2018;128(1):75-84. doi: 10.1093/bmb/ldy035. PubMed PMID: 30371746.</w:t>
      </w:r>
    </w:p>
    <w:p w14:paraId="3D1990E8" w14:textId="77777777" w:rsidR="00792ECC" w:rsidRPr="0067103E" w:rsidRDefault="00792ECC" w:rsidP="00631C19">
      <w:pPr>
        <w:pStyle w:val="EndNoteBibliography"/>
        <w:spacing w:after="0" w:line="480" w:lineRule="auto"/>
        <w:ind w:left="720" w:hanging="720"/>
        <w:rPr>
          <w:rFonts w:ascii="Times New Roman" w:hAnsi="Times New Roman" w:cs="Times New Roman"/>
          <w:color w:val="0D0D0D" w:themeColor="text1" w:themeTint="F2"/>
          <w:sz w:val="24"/>
          <w:szCs w:val="24"/>
        </w:rPr>
      </w:pPr>
    </w:p>
    <w:p w14:paraId="51F25270" w14:textId="06B01793"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lastRenderedPageBreak/>
        <w:t>176.</w:t>
      </w:r>
      <w:r w:rsidRPr="0067103E">
        <w:rPr>
          <w:rFonts w:ascii="Times New Roman" w:hAnsi="Times New Roman" w:cs="Times New Roman"/>
          <w:color w:val="0D0D0D" w:themeColor="text1" w:themeTint="F2"/>
          <w:sz w:val="24"/>
          <w:szCs w:val="24"/>
        </w:rPr>
        <w:tab/>
        <w:t>Sinkey RG, Battarbee AN, Bello NA, Ives CW, Oparil S, Tita ATN. Prevention, Diagnosis, and Management of Hypertensive Disorders of Pregnancy: a Comparison of International Guidelines. Current Hypertension Reports. 2020;22(9):66. doi: 10.1007/s11906-020-01082-w.</w:t>
      </w:r>
    </w:p>
    <w:p w14:paraId="478C3F67" w14:textId="2C85150E"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177.</w:t>
      </w:r>
      <w:r w:rsidRPr="0067103E">
        <w:rPr>
          <w:rFonts w:ascii="Times New Roman" w:hAnsi="Times New Roman" w:cs="Times New Roman"/>
          <w:color w:val="0D0D0D" w:themeColor="text1" w:themeTint="F2"/>
          <w:sz w:val="24"/>
          <w:szCs w:val="24"/>
        </w:rPr>
        <w:tab/>
        <w:t xml:space="preserve">Mercier RJ, Garrett J, Thorp J, Siega-Riz AM. Pregnancy intention and postpartum depression: secondary data analysis from a prospective cohort. BJOG: An International Journal of Obstetrics &amp; Gynaecology. 2013;120(9):1116-22. doi: </w:t>
      </w:r>
      <w:hyperlink r:id="rId27" w:history="1">
        <w:r w:rsidRPr="0067103E">
          <w:rPr>
            <w:rStyle w:val="Hyperlink"/>
            <w:rFonts w:ascii="Times New Roman" w:hAnsi="Times New Roman" w:cs="Times New Roman"/>
            <w:color w:val="0D0D0D" w:themeColor="text1" w:themeTint="F2"/>
            <w:sz w:val="24"/>
            <w:szCs w:val="24"/>
          </w:rPr>
          <w:t>https://doi.org/10.1111/1471-0528.12255</w:t>
        </w:r>
      </w:hyperlink>
      <w:r w:rsidRPr="0067103E">
        <w:rPr>
          <w:rFonts w:ascii="Times New Roman" w:hAnsi="Times New Roman" w:cs="Times New Roman"/>
          <w:color w:val="0D0D0D" w:themeColor="text1" w:themeTint="F2"/>
          <w:sz w:val="24"/>
          <w:szCs w:val="24"/>
        </w:rPr>
        <w:t>.</w:t>
      </w:r>
    </w:p>
    <w:p w14:paraId="614960D6" w14:textId="08858BD6"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178.</w:t>
      </w:r>
      <w:r w:rsidRPr="0067103E">
        <w:rPr>
          <w:rFonts w:ascii="Times New Roman" w:hAnsi="Times New Roman" w:cs="Times New Roman"/>
          <w:color w:val="0D0D0D" w:themeColor="text1" w:themeTint="F2"/>
          <w:sz w:val="24"/>
          <w:szCs w:val="24"/>
        </w:rPr>
        <w:tab/>
        <w:t>Caughey AB, Robinson JN, Norwitz ER. Contemporary diagnosis and management of preterm premature rupture of membranes. Rev Obstet Gynecol. 2008;1(1):11-22. PubMed PMID: 18701929.</w:t>
      </w:r>
    </w:p>
    <w:p w14:paraId="3BA36799" w14:textId="77777777" w:rsidR="00D734BA"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179.</w:t>
      </w:r>
      <w:r w:rsidRPr="0067103E">
        <w:rPr>
          <w:rFonts w:ascii="Times New Roman" w:hAnsi="Times New Roman" w:cs="Times New Roman"/>
          <w:color w:val="0D0D0D" w:themeColor="text1" w:themeTint="F2"/>
          <w:sz w:val="24"/>
          <w:szCs w:val="24"/>
        </w:rPr>
        <w:tab/>
        <w:t>Fuchs F, Monet B, Ducruet T, Chaillet N, Audibert F. Effect of maternal age on the risk of preterm birth: A large cohort study. PLoS One. 2018;13(1):e0191002-e. doi: 10.1371/journal.pone.0191002. PubMed PMID: 29385154.</w:t>
      </w:r>
    </w:p>
    <w:p w14:paraId="53F5633F" w14:textId="06524ABE"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180.</w:t>
      </w:r>
      <w:r w:rsidRPr="0067103E">
        <w:rPr>
          <w:rFonts w:ascii="Times New Roman" w:hAnsi="Times New Roman" w:cs="Times New Roman"/>
          <w:color w:val="0D0D0D" w:themeColor="text1" w:themeTint="F2"/>
          <w:sz w:val="24"/>
          <w:szCs w:val="24"/>
        </w:rPr>
        <w:tab/>
        <w:t xml:space="preserve">Klemetti R, Gissler M, Sainio S, Hemminki E. At what age does the risk for adverse maternal and infant outcomes increase? Nationwide register-based study on first births in Finland in 2005–2014. 2016;95(12):1368-75. doi: </w:t>
      </w:r>
      <w:hyperlink r:id="rId28" w:history="1">
        <w:r w:rsidRPr="0067103E">
          <w:rPr>
            <w:rStyle w:val="Hyperlink"/>
            <w:rFonts w:ascii="Times New Roman" w:hAnsi="Times New Roman" w:cs="Times New Roman"/>
            <w:color w:val="0D0D0D" w:themeColor="text1" w:themeTint="F2"/>
            <w:sz w:val="24"/>
            <w:szCs w:val="24"/>
          </w:rPr>
          <w:t>https://doi.org/10.1111/aogs.13020</w:t>
        </w:r>
      </w:hyperlink>
      <w:r w:rsidRPr="0067103E">
        <w:rPr>
          <w:rFonts w:ascii="Times New Roman" w:hAnsi="Times New Roman" w:cs="Times New Roman"/>
          <w:color w:val="0D0D0D" w:themeColor="text1" w:themeTint="F2"/>
          <w:sz w:val="24"/>
          <w:szCs w:val="24"/>
        </w:rPr>
        <w:t>.</w:t>
      </w:r>
    </w:p>
    <w:p w14:paraId="38045FF2" w14:textId="1E09FEC4"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181.</w:t>
      </w:r>
      <w:r w:rsidRPr="0067103E">
        <w:rPr>
          <w:rFonts w:ascii="Times New Roman" w:hAnsi="Times New Roman" w:cs="Times New Roman"/>
          <w:color w:val="0D0D0D" w:themeColor="text1" w:themeTint="F2"/>
          <w:sz w:val="24"/>
          <w:szCs w:val="24"/>
        </w:rPr>
        <w:tab/>
        <w:t>Bureau of Health Workforce. Designated Health Professional Shortage Areas Statistics. In: (HRSA) HRaSA, editor. Health Resources and Services Administration (HRSA): Health Resources and Services Administration (HRSA); 2021.</w:t>
      </w:r>
    </w:p>
    <w:p w14:paraId="5A2EFCD2" w14:textId="007F7156"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lastRenderedPageBreak/>
        <w:t>182.</w:t>
      </w:r>
      <w:r w:rsidRPr="0067103E">
        <w:rPr>
          <w:rFonts w:ascii="Times New Roman" w:hAnsi="Times New Roman" w:cs="Times New Roman"/>
          <w:color w:val="0D0D0D" w:themeColor="text1" w:themeTint="F2"/>
          <w:sz w:val="24"/>
          <w:szCs w:val="24"/>
        </w:rPr>
        <w:tab/>
        <w:t>Latendresse G. The interaction between chronic stress and pregnancy: preterm birth from a biobehavioral perspective. J Midwifery Womens Health. 2009;54(1):8-17. doi: 10.1016/j.jmwh.2008.08.001. PubMed PMID: 19114234.</w:t>
      </w:r>
    </w:p>
    <w:p w14:paraId="15B3F6B5" w14:textId="342B9256"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183.</w:t>
      </w:r>
      <w:r w:rsidRPr="0067103E">
        <w:rPr>
          <w:rFonts w:ascii="Times New Roman" w:hAnsi="Times New Roman" w:cs="Times New Roman"/>
          <w:color w:val="0D0D0D" w:themeColor="text1" w:themeTint="F2"/>
          <w:sz w:val="24"/>
          <w:szCs w:val="24"/>
        </w:rPr>
        <w:tab/>
        <w:t>Smith MV, Gotman N, Yonkers KA. Early Childhood Adversity and Pregnancy Outcomes. Matern Child Health J. 2016;20(4):790-8. doi: 10.1007/s10995-015-1909-5. PubMed PMID: 26762511.</w:t>
      </w:r>
    </w:p>
    <w:p w14:paraId="569ACA22" w14:textId="0699B986"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184.</w:t>
      </w:r>
      <w:r w:rsidRPr="0067103E">
        <w:rPr>
          <w:rFonts w:ascii="Times New Roman" w:hAnsi="Times New Roman" w:cs="Times New Roman"/>
          <w:color w:val="0D0D0D" w:themeColor="text1" w:themeTint="F2"/>
          <w:sz w:val="24"/>
          <w:szCs w:val="24"/>
        </w:rPr>
        <w:tab/>
        <w:t>Braveman P, Dominguez TP, Burke W, Dolan SM, Stevenson DK, Jackson FM, et al. Explaining the Black-White Disparity in Preterm Birth: A Consensus Statement From a Multi-Disciplinary Scientific Work Group Convened by the March of Dimes. 2021;3. doi: 10.3389/frph.2021.684207.</w:t>
      </w:r>
    </w:p>
    <w:p w14:paraId="19DBCEB2" w14:textId="526F0536"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185.</w:t>
      </w:r>
      <w:r w:rsidRPr="0067103E">
        <w:rPr>
          <w:rFonts w:ascii="Times New Roman" w:hAnsi="Times New Roman" w:cs="Times New Roman"/>
          <w:color w:val="0D0D0D" w:themeColor="text1" w:themeTint="F2"/>
          <w:sz w:val="24"/>
          <w:szCs w:val="24"/>
        </w:rPr>
        <w:tab/>
        <w:t xml:space="preserve">Wang E, Glazer KB, Sofaer S, Balbierz A, Howell EA. Racial and Ethnic Disparities in Severe Maternal Morbidity: A Qualitative Study of Women's Experiences of Peripartum Care. Women's Health Issues. 2021;31(1):75-81. doi: </w:t>
      </w:r>
      <w:hyperlink r:id="rId29" w:history="1">
        <w:r w:rsidRPr="0067103E">
          <w:rPr>
            <w:rStyle w:val="Hyperlink"/>
            <w:rFonts w:ascii="Times New Roman" w:hAnsi="Times New Roman" w:cs="Times New Roman"/>
            <w:color w:val="0D0D0D" w:themeColor="text1" w:themeTint="F2"/>
            <w:sz w:val="24"/>
            <w:szCs w:val="24"/>
          </w:rPr>
          <w:t>https://doi.org/10.1016/j.whi.2020.09.002</w:t>
        </w:r>
      </w:hyperlink>
      <w:r w:rsidRPr="0067103E">
        <w:rPr>
          <w:rFonts w:ascii="Times New Roman" w:hAnsi="Times New Roman" w:cs="Times New Roman"/>
          <w:color w:val="0D0D0D" w:themeColor="text1" w:themeTint="F2"/>
          <w:sz w:val="24"/>
          <w:szCs w:val="24"/>
        </w:rPr>
        <w:t>.</w:t>
      </w:r>
    </w:p>
    <w:p w14:paraId="19B7B8D1" w14:textId="0827BB4E" w:rsidR="00792ECC" w:rsidRPr="0067103E" w:rsidRDefault="00D734BA" w:rsidP="00631C19">
      <w:pPr>
        <w:pStyle w:val="EndNoteBibliography"/>
        <w:spacing w:after="0" w:line="480" w:lineRule="auto"/>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186.</w:t>
      </w:r>
      <w:r w:rsidRPr="0067103E">
        <w:rPr>
          <w:rFonts w:ascii="Times New Roman" w:hAnsi="Times New Roman" w:cs="Times New Roman"/>
          <w:color w:val="0D0D0D" w:themeColor="text1" w:themeTint="F2"/>
          <w:sz w:val="24"/>
          <w:szCs w:val="24"/>
        </w:rPr>
        <w:tab/>
        <w:t>Advanced Practice Registered Nurse NDCC § 54-05-03.1, 54-05-03.1. Sect. 1 (2016).</w:t>
      </w:r>
    </w:p>
    <w:p w14:paraId="2373161A" w14:textId="7749507C"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187.</w:t>
      </w:r>
      <w:r w:rsidRPr="0067103E">
        <w:rPr>
          <w:rFonts w:ascii="Times New Roman" w:hAnsi="Times New Roman" w:cs="Times New Roman"/>
          <w:color w:val="0D0D0D" w:themeColor="text1" w:themeTint="F2"/>
          <w:sz w:val="24"/>
          <w:szCs w:val="24"/>
        </w:rPr>
        <w:tab/>
        <w:t>Grosse SD, Thompson JD, Ding Y, Glass M. The Use of Economic Evaluation to Inform Newborn Screening Policy Decisions: The Washington State Experience. Milbank Q. 2016;94(2):366-91. doi: 10.1111/1468-0009.12196. PubMed PMID: 27265561; PubMed Central PMCID: PMCPMC4911729.</w:t>
      </w:r>
    </w:p>
    <w:p w14:paraId="45F910F6" w14:textId="1123B5CB" w:rsidR="00D734BA"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188.</w:t>
      </w:r>
      <w:r w:rsidRPr="0067103E">
        <w:rPr>
          <w:rFonts w:ascii="Times New Roman" w:hAnsi="Times New Roman" w:cs="Times New Roman"/>
          <w:color w:val="0D0D0D" w:themeColor="text1" w:themeTint="F2"/>
          <w:sz w:val="24"/>
          <w:szCs w:val="24"/>
        </w:rPr>
        <w:tab/>
        <w:t>Larsson A, Therrell BL. Newborn screening: the role of the obstetrician. Clin Obstet Gynecol. 2002;45(3):697-710; discussion 30-2. PubMed PMID: 12370609.</w:t>
      </w:r>
    </w:p>
    <w:p w14:paraId="2201F820" w14:textId="77777777" w:rsidR="00792ECC" w:rsidRPr="0067103E" w:rsidRDefault="00792ECC" w:rsidP="00631C19">
      <w:pPr>
        <w:pStyle w:val="EndNoteBibliography"/>
        <w:spacing w:after="0" w:line="480" w:lineRule="auto"/>
        <w:rPr>
          <w:rFonts w:ascii="Times New Roman" w:hAnsi="Times New Roman" w:cs="Times New Roman"/>
          <w:color w:val="0D0D0D" w:themeColor="text1" w:themeTint="F2"/>
          <w:sz w:val="24"/>
          <w:szCs w:val="24"/>
        </w:rPr>
      </w:pPr>
    </w:p>
    <w:p w14:paraId="631FAAF1" w14:textId="52A1AB3E"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lastRenderedPageBreak/>
        <w:t>189.</w:t>
      </w:r>
      <w:r w:rsidRPr="0067103E">
        <w:rPr>
          <w:rFonts w:ascii="Times New Roman" w:hAnsi="Times New Roman" w:cs="Times New Roman"/>
          <w:color w:val="0D0D0D" w:themeColor="text1" w:themeTint="F2"/>
          <w:sz w:val="24"/>
          <w:szCs w:val="24"/>
        </w:rPr>
        <w:tab/>
        <w:t>Rose NC, Dolan SM. Newborn screening and the obstetrician. Obstet Gynecol. 2012;120(4):908-17. doi: 10.1097/AOG.0b013e31826b2f03. PubMed PMID: 22996108; PubMed Central PMCID: PMCPMC3459237.</w:t>
      </w:r>
    </w:p>
    <w:p w14:paraId="44002180" w14:textId="1F334FA7" w:rsidR="00D734BA"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190.</w:t>
      </w:r>
      <w:r w:rsidRPr="0067103E">
        <w:rPr>
          <w:rFonts w:ascii="Times New Roman" w:hAnsi="Times New Roman" w:cs="Times New Roman"/>
          <w:color w:val="0D0D0D" w:themeColor="text1" w:themeTint="F2"/>
          <w:sz w:val="24"/>
          <w:szCs w:val="24"/>
        </w:rPr>
        <w:tab/>
        <w:t>U.S. Census Bureau. QuickFacts North Dakota 2014 [cited 2017 7/19]. Available from: https://www.census.gov/quickfacts/ND.</w:t>
      </w:r>
    </w:p>
    <w:p w14:paraId="7E51A38C" w14:textId="0E838340"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191.</w:t>
      </w:r>
      <w:r w:rsidRPr="0067103E">
        <w:rPr>
          <w:rFonts w:ascii="Times New Roman" w:hAnsi="Times New Roman" w:cs="Times New Roman"/>
          <w:color w:val="0D0D0D" w:themeColor="text1" w:themeTint="F2"/>
          <w:sz w:val="24"/>
          <w:szCs w:val="24"/>
        </w:rPr>
        <w:tab/>
        <w:t xml:space="preserve">U.S. Census Bureau. American Community Survey (ACS) 2016 [cited 2017 7/30/2017]. Available from: </w:t>
      </w:r>
      <w:hyperlink r:id="rId30" w:history="1">
        <w:r w:rsidRPr="0067103E">
          <w:rPr>
            <w:rStyle w:val="Hyperlink"/>
            <w:rFonts w:ascii="Times New Roman" w:hAnsi="Times New Roman" w:cs="Times New Roman"/>
            <w:color w:val="0D0D0D" w:themeColor="text1" w:themeTint="F2"/>
            <w:sz w:val="24"/>
            <w:szCs w:val="24"/>
          </w:rPr>
          <w:t>https://www.census.gov/programs-surveys/acs/</w:t>
        </w:r>
      </w:hyperlink>
      <w:r w:rsidRPr="0067103E">
        <w:rPr>
          <w:rFonts w:ascii="Times New Roman" w:hAnsi="Times New Roman" w:cs="Times New Roman"/>
          <w:color w:val="0D0D0D" w:themeColor="text1" w:themeTint="F2"/>
          <w:sz w:val="24"/>
          <w:szCs w:val="24"/>
        </w:rPr>
        <w:t>.</w:t>
      </w:r>
    </w:p>
    <w:p w14:paraId="13417451" w14:textId="664EEFF6"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192.</w:t>
      </w:r>
      <w:r w:rsidRPr="0067103E">
        <w:rPr>
          <w:rFonts w:ascii="Times New Roman" w:hAnsi="Times New Roman" w:cs="Times New Roman"/>
          <w:color w:val="0D0D0D" w:themeColor="text1" w:themeTint="F2"/>
          <w:sz w:val="24"/>
          <w:szCs w:val="24"/>
        </w:rPr>
        <w:tab/>
        <w:t>Dempsey AF, Schaffer S, Singer D, Butchart A, Davis M, Freed GL. Alternative vaccination schedule preferences among parents of young children. Pediatrics. 2011;128(5):848-56. doi: 10.1542/peds.2011-0400. PubMed PMID: 21969290.</w:t>
      </w:r>
    </w:p>
    <w:p w14:paraId="21A7CE95" w14:textId="7D5895AB"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193.</w:t>
      </w:r>
      <w:r w:rsidRPr="0067103E">
        <w:rPr>
          <w:rFonts w:ascii="Times New Roman" w:hAnsi="Times New Roman" w:cs="Times New Roman"/>
          <w:color w:val="0D0D0D" w:themeColor="text1" w:themeTint="F2"/>
          <w:sz w:val="24"/>
          <w:szCs w:val="24"/>
        </w:rPr>
        <w:tab/>
        <w:t>Marcewicz LH, Clayton J, Maenner M, Odom E, Okoroh E, Christensen D, et al. Parental Refusal of Vitamin K and Neonatal Preventive Services: A Need for Surveillance. Matern Child Health J. 2017;21(5):1079-84. doi: 10.1007/s10995-016-2205-8. PubMed PMID: 28054156.</w:t>
      </w:r>
    </w:p>
    <w:p w14:paraId="2CE0A7EC" w14:textId="08A5722E"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194.</w:t>
      </w:r>
      <w:r w:rsidRPr="0067103E">
        <w:rPr>
          <w:rFonts w:ascii="Times New Roman" w:hAnsi="Times New Roman" w:cs="Times New Roman"/>
          <w:color w:val="0D0D0D" w:themeColor="text1" w:themeTint="F2"/>
          <w:sz w:val="24"/>
          <w:szCs w:val="24"/>
        </w:rPr>
        <w:tab/>
        <w:t>Omer SB, Salmon DA, Orenstein WA, deHart MP, Halsey N. Vaccine refusal, mandatory immunization, and the risks of vaccine-preventable diseases. N Engl J Med. 2009;360(19):1981-8. doi: 10.1056/NEJMsa0806477. PubMed PMID: 19420367.</w:t>
      </w:r>
    </w:p>
    <w:p w14:paraId="4F8B4C1B" w14:textId="54397117"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195.</w:t>
      </w:r>
      <w:r w:rsidRPr="0067103E">
        <w:rPr>
          <w:rFonts w:ascii="Times New Roman" w:hAnsi="Times New Roman" w:cs="Times New Roman"/>
          <w:color w:val="0D0D0D" w:themeColor="text1" w:themeTint="F2"/>
          <w:sz w:val="24"/>
          <w:szCs w:val="24"/>
        </w:rPr>
        <w:tab/>
        <w:t>Phadke VK, Bednarczyk RA, Salmon DA, Omer SB. Association Between Vaccine Refusal and Vaccine-Preventable Diseases in the United States: A Review of Measles and Pertussis. JAMA. 2016;315(11):1149-58. doi: 10.1001/jama.2016.1353. PubMed PMID: 26978210; PubMed Central PMCID: PMCPMC5007135.</w:t>
      </w:r>
    </w:p>
    <w:p w14:paraId="73D5570C" w14:textId="6282D8BD"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lastRenderedPageBreak/>
        <w:t>196.</w:t>
      </w:r>
      <w:r w:rsidRPr="0067103E">
        <w:rPr>
          <w:rFonts w:ascii="Times New Roman" w:hAnsi="Times New Roman" w:cs="Times New Roman"/>
          <w:color w:val="0D0D0D" w:themeColor="text1" w:themeTint="F2"/>
          <w:sz w:val="24"/>
          <w:szCs w:val="24"/>
        </w:rPr>
        <w:tab/>
        <w:t>Salmon DA, Sotir MJ, Pan WK, Berg JL, Omer SB, Stokley S, et al. Parental vaccine refusal in Wisconsin: a case-control study. WMJ. 2009;108(1):17-23. PubMed PMID: 19326630.</w:t>
      </w:r>
    </w:p>
    <w:p w14:paraId="7F306980" w14:textId="24A0A062"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197.</w:t>
      </w:r>
      <w:r w:rsidRPr="0067103E">
        <w:rPr>
          <w:rFonts w:ascii="Times New Roman" w:hAnsi="Times New Roman" w:cs="Times New Roman"/>
          <w:color w:val="0D0D0D" w:themeColor="text1" w:themeTint="F2"/>
          <w:sz w:val="24"/>
          <w:szCs w:val="24"/>
        </w:rPr>
        <w:tab/>
        <w:t>Schulte R, Jordan LC, Morad A, Naftel RP, Wellons JC, 3rd, Sidonio R. Rise in late onset vitamin K deficiency bleeding in young infants because of omission or refusal of prophylaxis at birth. Pediatr Neurol. 2014;50(6):564-8. doi: 10.1016/j.pediatrneurol.2014.02.013. PubMed PMID: 24842255.</w:t>
      </w:r>
    </w:p>
    <w:p w14:paraId="2E48114F" w14:textId="71216D8A"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198.</w:t>
      </w:r>
      <w:r w:rsidRPr="0067103E">
        <w:rPr>
          <w:rFonts w:ascii="Times New Roman" w:hAnsi="Times New Roman" w:cs="Times New Roman"/>
          <w:color w:val="0D0D0D" w:themeColor="text1" w:themeTint="F2"/>
          <w:sz w:val="24"/>
          <w:szCs w:val="24"/>
        </w:rPr>
        <w:tab/>
        <w:t>Vedam S, Kolodji Y. Guidelines for client selection in the home birth midwifery practice. J Nurse Midwifery. 1995;40(6):508-21. PubMed PMID: 8568575.</w:t>
      </w:r>
    </w:p>
    <w:p w14:paraId="55116330" w14:textId="10CE71FB" w:rsidR="00792ECC" w:rsidRPr="0067103E" w:rsidRDefault="00D734BA" w:rsidP="00631C19">
      <w:pPr>
        <w:pStyle w:val="EndNoteBibliography"/>
        <w:spacing w:after="0" w:line="480" w:lineRule="auto"/>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199.</w:t>
      </w:r>
      <w:r w:rsidRPr="0067103E">
        <w:rPr>
          <w:rFonts w:ascii="Times New Roman" w:hAnsi="Times New Roman" w:cs="Times New Roman"/>
          <w:color w:val="0D0D0D" w:themeColor="text1" w:themeTint="F2"/>
          <w:sz w:val="24"/>
          <w:szCs w:val="24"/>
        </w:rPr>
        <w:tab/>
        <w:t>Physicians and Surgeons NDCC 43 § 17, NDCC 43 § 17. Sect. 1 (2016).</w:t>
      </w:r>
    </w:p>
    <w:p w14:paraId="682F75EE" w14:textId="7E32EE22" w:rsidR="00792ECC"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200.</w:t>
      </w:r>
      <w:r w:rsidRPr="0067103E">
        <w:rPr>
          <w:rFonts w:ascii="Times New Roman" w:hAnsi="Times New Roman" w:cs="Times New Roman"/>
          <w:color w:val="0D0D0D" w:themeColor="text1" w:themeTint="F2"/>
          <w:sz w:val="24"/>
          <w:szCs w:val="24"/>
        </w:rPr>
        <w:tab/>
        <w:t>Heinze G, Schemper M. A solution to the problem of separation in logistic regression. Statistics in Medicine. 2002;21(16):2409-19. doi: doi:10.1002/sim.1047.</w:t>
      </w:r>
      <w:r w:rsidR="00CB5304" w:rsidRPr="0067103E">
        <w:rPr>
          <w:rFonts w:ascii="Times New Roman" w:hAnsi="Times New Roman" w:cs="Times New Roman"/>
          <w:color w:val="0D0D0D" w:themeColor="text1" w:themeTint="F2"/>
          <w:sz w:val="24"/>
          <w:szCs w:val="24"/>
        </w:rPr>
        <w:tab/>
      </w:r>
    </w:p>
    <w:p w14:paraId="344E3D3D" w14:textId="3D4F0020" w:rsidR="00CB5304"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201.</w:t>
      </w:r>
      <w:r w:rsidRPr="0067103E">
        <w:rPr>
          <w:rFonts w:ascii="Times New Roman" w:hAnsi="Times New Roman" w:cs="Times New Roman"/>
          <w:color w:val="0D0D0D" w:themeColor="text1" w:themeTint="F2"/>
          <w:sz w:val="24"/>
          <w:szCs w:val="24"/>
        </w:rPr>
        <w:tab/>
        <w:t>Firth D. Bias Reduction of Maximum-Likelihood-Estimates. Biometrika. 1993;80(1):27-38. PubMed PMID: WOS:A1993KZ19500002.</w:t>
      </w:r>
    </w:p>
    <w:p w14:paraId="5EA8D5B4" w14:textId="77777777" w:rsidR="00D734BA"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202.</w:t>
      </w:r>
      <w:r w:rsidRPr="0067103E">
        <w:rPr>
          <w:rFonts w:ascii="Times New Roman" w:hAnsi="Times New Roman" w:cs="Times New Roman"/>
          <w:color w:val="0D0D0D" w:themeColor="text1" w:themeTint="F2"/>
          <w:sz w:val="24"/>
          <w:szCs w:val="24"/>
        </w:rPr>
        <w:tab/>
        <w:t>Heinze G. A Comparative Investigation of Methods for Logistic Regression with Separated or Nearly Separated Data. Statistics in Medicine. 2006;25:4216-26.</w:t>
      </w:r>
    </w:p>
    <w:p w14:paraId="01902AEB" w14:textId="3890207B" w:rsidR="00D734BA"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203.</w:t>
      </w:r>
      <w:r w:rsidRPr="0067103E">
        <w:rPr>
          <w:rFonts w:ascii="Times New Roman" w:hAnsi="Times New Roman" w:cs="Times New Roman"/>
          <w:color w:val="0D0D0D" w:themeColor="text1" w:themeTint="F2"/>
          <w:sz w:val="24"/>
          <w:szCs w:val="24"/>
        </w:rPr>
        <w:tab/>
        <w:t>Hamrick HJ, Gable EK, Freeman EH, Dunn LL, Zimmerman SP, Rusin MM, et al. Reasons for Refusal of Newborn Vitamin K Prophylaxis: Implications for Management and Education. Hosp Pediatr. 2016;6(1):15-21. doi: 10.1542/hpeds.2015-0095. PubMed PMID: 26711469.</w:t>
      </w:r>
    </w:p>
    <w:p w14:paraId="0C3AE7ED" w14:textId="77777777" w:rsidR="00CB5304" w:rsidRPr="0067103E" w:rsidRDefault="00CB5304" w:rsidP="00631C19">
      <w:pPr>
        <w:pStyle w:val="EndNoteBibliography"/>
        <w:spacing w:after="0" w:line="480" w:lineRule="auto"/>
        <w:ind w:left="720" w:hanging="720"/>
        <w:rPr>
          <w:rFonts w:ascii="Times New Roman" w:hAnsi="Times New Roman" w:cs="Times New Roman"/>
          <w:color w:val="0D0D0D" w:themeColor="text1" w:themeTint="F2"/>
          <w:sz w:val="24"/>
          <w:szCs w:val="24"/>
        </w:rPr>
      </w:pPr>
    </w:p>
    <w:p w14:paraId="1586BCF6" w14:textId="46F53084" w:rsidR="00CB5304"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lastRenderedPageBreak/>
        <w:t>204.</w:t>
      </w:r>
      <w:r w:rsidRPr="0067103E">
        <w:rPr>
          <w:rFonts w:ascii="Times New Roman" w:hAnsi="Times New Roman" w:cs="Times New Roman"/>
          <w:color w:val="0D0D0D" w:themeColor="text1" w:themeTint="F2"/>
          <w:sz w:val="24"/>
          <w:szCs w:val="24"/>
        </w:rPr>
        <w:tab/>
        <w:t>Boucher D, Bennett C, McFarlin B, Freeze R. Staying home to give birth: why women in the United States choose home birth. J Midwifery Womens Health. 2009;54(2):119-26. doi: 10.1016/j.jmwh.2008.09.006. PubMed PMID: 19249657.</w:t>
      </w:r>
    </w:p>
    <w:p w14:paraId="7EB35324" w14:textId="6D1BD63C" w:rsidR="00CB5304"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205.</w:t>
      </w:r>
      <w:r w:rsidRPr="0067103E">
        <w:rPr>
          <w:rFonts w:ascii="Times New Roman" w:hAnsi="Times New Roman" w:cs="Times New Roman"/>
          <w:color w:val="0D0D0D" w:themeColor="text1" w:themeTint="F2"/>
          <w:sz w:val="24"/>
          <w:szCs w:val="24"/>
        </w:rPr>
        <w:tab/>
        <w:t>Schoendorf KC, Branum AM. The use of United States vital statistics in perinatal and obstetric research. Am J Obstet Gynecol. 2006;194(4):911-5. doi: 10.1016/j.ajog.2005.11.020. PubMed PMID: 16580275.</w:t>
      </w:r>
    </w:p>
    <w:p w14:paraId="690B19A5" w14:textId="58667569" w:rsidR="00CB5304"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206.</w:t>
      </w:r>
      <w:r w:rsidRPr="0067103E">
        <w:rPr>
          <w:rFonts w:ascii="Times New Roman" w:hAnsi="Times New Roman" w:cs="Times New Roman"/>
          <w:color w:val="0D0D0D" w:themeColor="text1" w:themeTint="F2"/>
          <w:sz w:val="24"/>
          <w:szCs w:val="24"/>
        </w:rPr>
        <w:tab/>
        <w:t>Roca M, del Amo AR-L, Riera-Serra P, Pérez-Ara MA, Castro A, Roman Juan J, et al. Suicidal risk and executive functions in major depressive disorder: a study protocol. BMC Psychiatry. 2019;19(1):253. doi: 10.1186/s12888-019-2233-1.</w:t>
      </w:r>
    </w:p>
    <w:p w14:paraId="603036E9" w14:textId="587E8FB6" w:rsidR="00CB5304"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207.</w:t>
      </w:r>
      <w:r w:rsidRPr="0067103E">
        <w:rPr>
          <w:rFonts w:ascii="Times New Roman" w:hAnsi="Times New Roman" w:cs="Times New Roman"/>
          <w:color w:val="0D0D0D" w:themeColor="text1" w:themeTint="F2"/>
          <w:sz w:val="24"/>
          <w:szCs w:val="24"/>
        </w:rPr>
        <w:tab/>
        <w:t>Gelabert E, Gutierrez-Zotes A, Navines R, Labad J, Puyané M, Donadon MF, et al. The role of personality dimensions, depressive symptoms and other psychosocial variables in predicting postpartum suicidal ideation: a cohort study. Archives of Women's Mental Health. 2020;23(4):585-93. doi: 10.1007/s00737-019-01007-w.</w:t>
      </w:r>
    </w:p>
    <w:p w14:paraId="7B86327D" w14:textId="74F43A0B" w:rsidR="00CB5304"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208.</w:t>
      </w:r>
      <w:r w:rsidRPr="0067103E">
        <w:rPr>
          <w:rFonts w:ascii="Times New Roman" w:hAnsi="Times New Roman" w:cs="Times New Roman"/>
          <w:color w:val="0D0D0D" w:themeColor="text1" w:themeTint="F2"/>
          <w:sz w:val="24"/>
          <w:szCs w:val="24"/>
        </w:rPr>
        <w:tab/>
        <w:t xml:space="preserve">Martini J, Bauer M, Lewitzka U, Voss C, Pfennig A, Ritter D, et al. Predictors and outcomes of suicidal ideation during peripartum period. Journal of Affective Disorders. 2019;257:518-26. doi: </w:t>
      </w:r>
      <w:hyperlink r:id="rId31" w:history="1">
        <w:r w:rsidRPr="0067103E">
          <w:rPr>
            <w:rStyle w:val="Hyperlink"/>
            <w:rFonts w:ascii="Times New Roman" w:hAnsi="Times New Roman" w:cs="Times New Roman"/>
            <w:color w:val="0D0D0D" w:themeColor="text1" w:themeTint="F2"/>
            <w:sz w:val="24"/>
            <w:szCs w:val="24"/>
          </w:rPr>
          <w:t>https://doi.org/10.1016/j.jad.2019.07.040</w:t>
        </w:r>
      </w:hyperlink>
      <w:r w:rsidRPr="0067103E">
        <w:rPr>
          <w:rFonts w:ascii="Times New Roman" w:hAnsi="Times New Roman" w:cs="Times New Roman"/>
          <w:color w:val="0D0D0D" w:themeColor="text1" w:themeTint="F2"/>
          <w:sz w:val="24"/>
          <w:szCs w:val="24"/>
        </w:rPr>
        <w:t>.</w:t>
      </w:r>
    </w:p>
    <w:p w14:paraId="09B17E68" w14:textId="4646CFB9" w:rsidR="00CB5304"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209.</w:t>
      </w:r>
      <w:r w:rsidRPr="0067103E">
        <w:rPr>
          <w:rFonts w:ascii="Times New Roman" w:hAnsi="Times New Roman" w:cs="Times New Roman"/>
          <w:color w:val="0D0D0D" w:themeColor="text1" w:themeTint="F2"/>
          <w:sz w:val="24"/>
          <w:szCs w:val="24"/>
        </w:rPr>
        <w:tab/>
        <w:t>Liu C, Cnattingius S, Bergstrom M, Ostberg V, Hjern A. Prenatal parental depression and preterm birth: a national cohort study. BJOG. 2016;123(12):1973-82. Epub 2016/10/19. doi: 10.1111/1471-0528.13891. PubMed PMID: 26786413; PubMed Central PMCID: PMCPMC5096244.</w:t>
      </w:r>
    </w:p>
    <w:p w14:paraId="4DF45B66" w14:textId="6ADC5EF4" w:rsidR="00CB5304"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210.</w:t>
      </w:r>
      <w:r w:rsidRPr="0067103E">
        <w:rPr>
          <w:rFonts w:ascii="Times New Roman" w:hAnsi="Times New Roman" w:cs="Times New Roman"/>
          <w:color w:val="0D0D0D" w:themeColor="text1" w:themeTint="F2"/>
          <w:sz w:val="24"/>
          <w:szCs w:val="24"/>
        </w:rPr>
        <w:tab/>
        <w:t xml:space="preserve">Racine N, Zumwalt K, McDonald S, Tough S, Madigan S. Perinatal depression: The role of maternal adverse childhood experiences and social support. J Affect Disord. </w:t>
      </w:r>
      <w:r w:rsidRPr="0067103E">
        <w:rPr>
          <w:rFonts w:ascii="Times New Roman" w:hAnsi="Times New Roman" w:cs="Times New Roman"/>
          <w:color w:val="0D0D0D" w:themeColor="text1" w:themeTint="F2"/>
          <w:sz w:val="24"/>
          <w:szCs w:val="24"/>
        </w:rPr>
        <w:lastRenderedPageBreak/>
        <w:t>2020;263:576-81. Epub 2019/11/25. doi: 10.1016/j.jad.2019.11.030. PubMed PMID: 31759669.</w:t>
      </w:r>
    </w:p>
    <w:p w14:paraId="25BF8A5C" w14:textId="3CECC071" w:rsidR="00CB5304"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211.</w:t>
      </w:r>
      <w:r w:rsidRPr="0067103E">
        <w:rPr>
          <w:rFonts w:ascii="Times New Roman" w:hAnsi="Times New Roman" w:cs="Times New Roman"/>
          <w:color w:val="0D0D0D" w:themeColor="text1" w:themeTint="F2"/>
          <w:sz w:val="24"/>
          <w:szCs w:val="24"/>
        </w:rPr>
        <w:tab/>
        <w:t>Wisner KL, Chambers C, Sit DKJJ. Postpartum depression: a major public health problem. 2006;296(21):2616-8.</w:t>
      </w:r>
    </w:p>
    <w:p w14:paraId="48861E54" w14:textId="77777777" w:rsidR="00D734BA"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212.</w:t>
      </w:r>
      <w:r w:rsidRPr="0067103E">
        <w:rPr>
          <w:rFonts w:ascii="Times New Roman" w:hAnsi="Times New Roman" w:cs="Times New Roman"/>
          <w:color w:val="0D0D0D" w:themeColor="text1" w:themeTint="F2"/>
          <w:sz w:val="24"/>
          <w:szCs w:val="24"/>
        </w:rPr>
        <w:tab/>
        <w:t>Almuneef M, Qayad M, Aleissa M, Albuhairan F. Adverse childhood experiences, chronic diseases, and risky health behaviors in Saudi Arabian adults: a pilot study. Child Abuse Negl. 2014;38(11):1787-93. Epub 2014/06/30. doi: 10.1016/j.chiabu.2014.06.003. PubMed PMID: 24974249.</w:t>
      </w:r>
    </w:p>
    <w:p w14:paraId="6949F7DF" w14:textId="7BCFA40A" w:rsidR="00CB5304"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213.</w:t>
      </w:r>
      <w:r w:rsidRPr="0067103E">
        <w:rPr>
          <w:rFonts w:ascii="Times New Roman" w:hAnsi="Times New Roman" w:cs="Times New Roman"/>
          <w:color w:val="0D0D0D" w:themeColor="text1" w:themeTint="F2"/>
          <w:sz w:val="24"/>
          <w:szCs w:val="24"/>
        </w:rPr>
        <w:tab/>
        <w:t>Anda RF, Chapman DP, Felitti VJ, Edwards V, Williamson DF, Croft JB, et al. Adverse childhood experiences and risk of paternity in teen pregnancy. Obstet Gynecol. 2002;100(1):37-45. Epub 2002/07/09. PubMed PMID: 12100801.</w:t>
      </w:r>
    </w:p>
    <w:p w14:paraId="6E531CE0" w14:textId="1664F162" w:rsidR="00CB5304" w:rsidRPr="0067103E" w:rsidRDefault="00D734BA" w:rsidP="00631C19">
      <w:pPr>
        <w:pStyle w:val="EndNoteBibliography"/>
        <w:spacing w:after="0" w:line="480" w:lineRule="auto"/>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214.</w:t>
      </w:r>
      <w:r w:rsidRPr="0067103E">
        <w:rPr>
          <w:rFonts w:ascii="Times New Roman" w:hAnsi="Times New Roman" w:cs="Times New Roman"/>
          <w:color w:val="0D0D0D" w:themeColor="text1" w:themeTint="F2"/>
          <w:sz w:val="24"/>
          <w:szCs w:val="24"/>
        </w:rPr>
        <w:tab/>
        <w:t>IBM Corp. IBM SPSS Statistics for Windows, Version 25.0 2017 [cited 2022].</w:t>
      </w:r>
    </w:p>
    <w:p w14:paraId="3FBAD3F7" w14:textId="6E28A204" w:rsidR="00CB5304"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215.</w:t>
      </w:r>
      <w:r w:rsidRPr="0067103E">
        <w:rPr>
          <w:rFonts w:ascii="Times New Roman" w:hAnsi="Times New Roman" w:cs="Times New Roman"/>
          <w:color w:val="0D0D0D" w:themeColor="text1" w:themeTint="F2"/>
          <w:sz w:val="24"/>
          <w:szCs w:val="24"/>
        </w:rPr>
        <w:tab/>
        <w:t>Archer KJ, Lemeshow S. Goodness-of-fit Test for a Logistic Regression Model Fitted using Survey Sample Data. The Stata Journal. 2006;6(1):97-105. doi: 10.1177/1536867X0600600106.</w:t>
      </w:r>
    </w:p>
    <w:p w14:paraId="7D719DE2" w14:textId="7D628EAE" w:rsidR="00D734BA"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216.</w:t>
      </w:r>
      <w:r w:rsidRPr="0067103E">
        <w:rPr>
          <w:rFonts w:ascii="Times New Roman" w:hAnsi="Times New Roman" w:cs="Times New Roman"/>
          <w:color w:val="0D0D0D" w:themeColor="text1" w:themeTint="F2"/>
          <w:sz w:val="24"/>
          <w:szCs w:val="24"/>
        </w:rPr>
        <w:tab/>
        <w:t>Hamdullahpur K, Jacobs KWJ, Gill KJ. Mental Health Among Help-Seeking Urban Women: The Relationships Between Adverse Childhood Experiences, Sexual Abuse, and Suicidality. Violence Against Women. 2018;24(16):1967-81. Epub 2018/03/27. doi: 10.1177/1077801218761602. PubMed PMID: 29575973.</w:t>
      </w:r>
    </w:p>
    <w:p w14:paraId="4908B540" w14:textId="77777777" w:rsidR="00CB5304" w:rsidRPr="0067103E" w:rsidRDefault="00CB5304" w:rsidP="00631C19">
      <w:pPr>
        <w:pStyle w:val="EndNoteBibliography"/>
        <w:spacing w:after="0" w:line="480" w:lineRule="auto"/>
        <w:ind w:left="720" w:hanging="720"/>
        <w:rPr>
          <w:rFonts w:ascii="Times New Roman" w:hAnsi="Times New Roman" w:cs="Times New Roman"/>
          <w:color w:val="0D0D0D" w:themeColor="text1" w:themeTint="F2"/>
          <w:sz w:val="24"/>
          <w:szCs w:val="24"/>
        </w:rPr>
      </w:pPr>
    </w:p>
    <w:p w14:paraId="1A430DB3" w14:textId="4CFDDFAB" w:rsidR="00CB5304"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lastRenderedPageBreak/>
        <w:t>217.</w:t>
      </w:r>
      <w:r w:rsidRPr="0067103E">
        <w:rPr>
          <w:rFonts w:ascii="Times New Roman" w:hAnsi="Times New Roman" w:cs="Times New Roman"/>
          <w:color w:val="0D0D0D" w:themeColor="text1" w:themeTint="F2"/>
          <w:sz w:val="24"/>
          <w:szCs w:val="24"/>
        </w:rPr>
        <w:tab/>
        <w:t>Heck JL. Postpartum Depression in American Indian/Alaska Native Women: A Scoping Review. 2021;46(1):6-13. doi: 10.1097/nmc.0000000000000671. PubMed PMID: 00005721-202101000-00002.</w:t>
      </w:r>
    </w:p>
    <w:p w14:paraId="296180BE" w14:textId="71FF9725" w:rsidR="00CB5304"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218.</w:t>
      </w:r>
      <w:r w:rsidRPr="0067103E">
        <w:rPr>
          <w:rFonts w:ascii="Times New Roman" w:hAnsi="Times New Roman" w:cs="Times New Roman"/>
          <w:color w:val="0D0D0D" w:themeColor="text1" w:themeTint="F2"/>
          <w:sz w:val="24"/>
          <w:szCs w:val="24"/>
        </w:rPr>
        <w:tab/>
        <w:t>Kozhimannil KB, Trinacty CM, Busch AB, Huskamp HA, Adams AS. Racial and ethnic disparities in postpartum depression care among low-income women. Psychiatric services (Washington, DC). 2011;62(6):619-25. doi: 10.1176/ps.62.6.pss6206_0619. PubMed PMID: 21632730.</w:t>
      </w:r>
    </w:p>
    <w:p w14:paraId="12988EE9" w14:textId="7335ADD5" w:rsidR="00CB5304"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219.</w:t>
      </w:r>
      <w:r w:rsidRPr="0067103E">
        <w:rPr>
          <w:rFonts w:ascii="Times New Roman" w:hAnsi="Times New Roman" w:cs="Times New Roman"/>
          <w:color w:val="0D0D0D" w:themeColor="text1" w:themeTint="F2"/>
          <w:sz w:val="24"/>
          <w:szCs w:val="24"/>
        </w:rPr>
        <w:tab/>
        <w:t xml:space="preserve">Qiu X, Zhang S, Sun X, Li H, Wang D. Unintended pregnancy and postpartum depression: A meta-analysis of cohort and case-control studies. Journal of Psychosomatic Research. 2020;138:110259. doi: </w:t>
      </w:r>
      <w:hyperlink r:id="rId32" w:history="1">
        <w:r w:rsidRPr="0067103E">
          <w:rPr>
            <w:rStyle w:val="Hyperlink"/>
            <w:rFonts w:ascii="Times New Roman" w:hAnsi="Times New Roman" w:cs="Times New Roman"/>
            <w:color w:val="0D0D0D" w:themeColor="text1" w:themeTint="F2"/>
            <w:sz w:val="24"/>
            <w:szCs w:val="24"/>
          </w:rPr>
          <w:t>https://doi.org/10.1016/j.jpsychores.2020.110259</w:t>
        </w:r>
      </w:hyperlink>
      <w:r w:rsidRPr="0067103E">
        <w:rPr>
          <w:rFonts w:ascii="Times New Roman" w:hAnsi="Times New Roman" w:cs="Times New Roman"/>
          <w:color w:val="0D0D0D" w:themeColor="text1" w:themeTint="F2"/>
          <w:sz w:val="24"/>
          <w:szCs w:val="24"/>
        </w:rPr>
        <w:t>.</w:t>
      </w:r>
    </w:p>
    <w:p w14:paraId="3BAE4112" w14:textId="67438412" w:rsidR="00CB5304"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220.</w:t>
      </w:r>
      <w:r w:rsidRPr="0067103E">
        <w:rPr>
          <w:rFonts w:ascii="Times New Roman" w:hAnsi="Times New Roman" w:cs="Times New Roman"/>
          <w:color w:val="0D0D0D" w:themeColor="text1" w:themeTint="F2"/>
          <w:sz w:val="24"/>
          <w:szCs w:val="24"/>
        </w:rPr>
        <w:tab/>
        <w:t xml:space="preserve">Declercq E, Feinberg E, Belanoff C. Racial inequities in the course of treating perinatal mental health challenges: Results from listening to mothers in California. 2022;49(1):132-40. doi: </w:t>
      </w:r>
      <w:hyperlink r:id="rId33" w:history="1">
        <w:r w:rsidRPr="0067103E">
          <w:rPr>
            <w:rStyle w:val="Hyperlink"/>
            <w:rFonts w:ascii="Times New Roman" w:hAnsi="Times New Roman" w:cs="Times New Roman"/>
            <w:color w:val="0D0D0D" w:themeColor="text1" w:themeTint="F2"/>
            <w:sz w:val="24"/>
            <w:szCs w:val="24"/>
          </w:rPr>
          <w:t>https://doi.org/10.1111/birt.12584</w:t>
        </w:r>
      </w:hyperlink>
      <w:r w:rsidRPr="0067103E">
        <w:rPr>
          <w:rFonts w:ascii="Times New Roman" w:hAnsi="Times New Roman" w:cs="Times New Roman"/>
          <w:color w:val="0D0D0D" w:themeColor="text1" w:themeTint="F2"/>
          <w:sz w:val="24"/>
          <w:szCs w:val="24"/>
        </w:rPr>
        <w:t>.</w:t>
      </w:r>
    </w:p>
    <w:p w14:paraId="0C3177C4" w14:textId="3A6BF286" w:rsidR="00CB5304"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221.</w:t>
      </w:r>
      <w:r w:rsidRPr="0067103E">
        <w:rPr>
          <w:rFonts w:ascii="Times New Roman" w:hAnsi="Times New Roman" w:cs="Times New Roman"/>
          <w:color w:val="0D0D0D" w:themeColor="text1" w:themeTint="F2"/>
          <w:sz w:val="24"/>
          <w:szCs w:val="24"/>
        </w:rPr>
        <w:tab/>
        <w:t>Gauthreaux C, Negron J, Castellanos D, Ward-Peterson M, Castro G, Rodríguez de la Vega P, et al. The association between pregnancy intendedness and experiencing symptoms of postpartum depression among new mothers in the United States, 2009 to 2011: A secondary analysis of PRAMS data. Medicine (Baltimore). 2017;96(6):e5851-e. doi: 10.1097/MD.0000000000005851. PubMed PMID: 28178128.</w:t>
      </w:r>
    </w:p>
    <w:p w14:paraId="0A96899F" w14:textId="77777777" w:rsidR="00D734BA"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222.</w:t>
      </w:r>
      <w:r w:rsidRPr="0067103E">
        <w:rPr>
          <w:rFonts w:ascii="Times New Roman" w:hAnsi="Times New Roman" w:cs="Times New Roman"/>
          <w:color w:val="0D0D0D" w:themeColor="text1" w:themeTint="F2"/>
          <w:sz w:val="24"/>
          <w:szCs w:val="24"/>
        </w:rPr>
        <w:tab/>
        <w:t xml:space="preserve">Chanlongbutra A, Singh GK, Mueller CD. Adverse Childhood Experiences, Health-Related Quality of Life, and Chronic Disease Risks in Rural Areas of the United States. J Environ Public Health. 2018;2018:7151297. Epub 2018/08/17. doi: </w:t>
      </w:r>
      <w:r w:rsidRPr="0067103E">
        <w:rPr>
          <w:rFonts w:ascii="Times New Roman" w:hAnsi="Times New Roman" w:cs="Times New Roman"/>
          <w:color w:val="0D0D0D" w:themeColor="text1" w:themeTint="F2"/>
          <w:sz w:val="24"/>
          <w:szCs w:val="24"/>
        </w:rPr>
        <w:lastRenderedPageBreak/>
        <w:t>10.1155/2018/7151297. PubMed PMID: 30112012; PubMed Central PMCID: PMCPMC6077617.</w:t>
      </w:r>
    </w:p>
    <w:p w14:paraId="1B4B012D" w14:textId="005EC7AC" w:rsidR="00CB5304"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223.</w:t>
      </w:r>
      <w:r w:rsidRPr="0067103E">
        <w:rPr>
          <w:rFonts w:ascii="Times New Roman" w:hAnsi="Times New Roman" w:cs="Times New Roman"/>
          <w:color w:val="0D0D0D" w:themeColor="text1" w:themeTint="F2"/>
          <w:sz w:val="24"/>
          <w:szCs w:val="24"/>
        </w:rPr>
        <w:tab/>
        <w:t>Chapman DP, Whitfield CL, Felitti VJ, Dube SR, Edwards VJ, Anda RF. Adverse childhood experiences and the risk of depressive disorders in adulthood. J Affect Disord. 2004;82(2):217-25. Epub 2004/10/19. doi: 10.1016/j.jad.2003.12.013. PubMed PMID: 15488250.</w:t>
      </w:r>
    </w:p>
    <w:p w14:paraId="61723D03" w14:textId="022CEA1F" w:rsidR="00CB5304"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224.</w:t>
      </w:r>
      <w:r w:rsidRPr="0067103E">
        <w:rPr>
          <w:rFonts w:ascii="Times New Roman" w:hAnsi="Times New Roman" w:cs="Times New Roman"/>
          <w:color w:val="0D0D0D" w:themeColor="text1" w:themeTint="F2"/>
          <w:sz w:val="24"/>
          <w:szCs w:val="24"/>
        </w:rPr>
        <w:tab/>
        <w:t>Reeves E. A synthesis of the literature on trauma-informed care. Issues Ment Health Nurs. 2015;36(9):698-709. Epub 2015/10/07. doi: 10.3109/01612840.2015.1025319. PubMed PMID: 26440873.</w:t>
      </w:r>
    </w:p>
    <w:p w14:paraId="467DAC52" w14:textId="001567D1" w:rsidR="00CB5304"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225.</w:t>
      </w:r>
      <w:r w:rsidRPr="0067103E">
        <w:rPr>
          <w:rFonts w:ascii="Times New Roman" w:hAnsi="Times New Roman" w:cs="Times New Roman"/>
          <w:color w:val="0D0D0D" w:themeColor="text1" w:themeTint="F2"/>
          <w:sz w:val="24"/>
          <w:szCs w:val="24"/>
        </w:rPr>
        <w:tab/>
        <w:t>Stewart DE, Robertson E, Dennis C-L, Grace SL, Wallington TJTUHNWsHPfTPH. Postpartum depression: Literature review of risk factors and interventions. 2003:1-289.</w:t>
      </w:r>
    </w:p>
    <w:p w14:paraId="2343339C" w14:textId="0338A534" w:rsidR="00CB5304"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226.</w:t>
      </w:r>
      <w:r w:rsidRPr="0067103E">
        <w:rPr>
          <w:rFonts w:ascii="Times New Roman" w:hAnsi="Times New Roman" w:cs="Times New Roman"/>
          <w:color w:val="0D0D0D" w:themeColor="text1" w:themeTint="F2"/>
          <w:sz w:val="24"/>
          <w:szCs w:val="24"/>
        </w:rPr>
        <w:tab/>
        <w:t>Logsdon MC, Usui W. Psychosocial predictors of postpartum depression in diverse groups of women. West J Nurs Res. 2001;23(6):563-74. doi: 10.1177/019394590102300603. PubMed PMID: 11569330.</w:t>
      </w:r>
    </w:p>
    <w:p w14:paraId="2F94E42E" w14:textId="2EACB869" w:rsidR="00CB5304"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227.</w:t>
      </w:r>
      <w:r w:rsidRPr="0067103E">
        <w:rPr>
          <w:rFonts w:ascii="Times New Roman" w:hAnsi="Times New Roman" w:cs="Times New Roman"/>
          <w:color w:val="0D0D0D" w:themeColor="text1" w:themeTint="F2"/>
          <w:sz w:val="24"/>
          <w:szCs w:val="24"/>
        </w:rPr>
        <w:tab/>
        <w:t>Dolbier CL, Rush TE, Sahadeo LS, Shaffer ML, Thorp J, Community Child Health Network I. Relationships of race and socioeconomic status to postpartum depressive symptoms in rural African American and non-Hispanic white women. Matern Child Health J. 2013;17(7):1277-87. doi: 10.1007/s10995-012-1123-7. PubMed PMID: 22961387.</w:t>
      </w:r>
    </w:p>
    <w:p w14:paraId="6577D60A" w14:textId="7E028090" w:rsidR="00D734BA"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228.</w:t>
      </w:r>
      <w:r w:rsidRPr="0067103E">
        <w:rPr>
          <w:rFonts w:ascii="Times New Roman" w:hAnsi="Times New Roman" w:cs="Times New Roman"/>
          <w:color w:val="0D0D0D" w:themeColor="text1" w:themeTint="F2"/>
          <w:sz w:val="24"/>
          <w:szCs w:val="24"/>
        </w:rPr>
        <w:tab/>
        <w:t xml:space="preserve">Tabb KM, Hsieh W-J, Gavin AR, Eigbike M, Faisal-Cury A, Hajaraih SKM, et al. Racial differences in immediate postpartum depression and suicidal ideation among women in a </w:t>
      </w:r>
      <w:r w:rsidRPr="0067103E">
        <w:rPr>
          <w:rFonts w:ascii="Times New Roman" w:hAnsi="Times New Roman" w:cs="Times New Roman"/>
          <w:color w:val="0D0D0D" w:themeColor="text1" w:themeTint="F2"/>
          <w:sz w:val="24"/>
          <w:szCs w:val="24"/>
        </w:rPr>
        <w:lastRenderedPageBreak/>
        <w:t xml:space="preserve">Midwestern delivery hospital. Journal of Affective Disorders Reports. 2020;1:100008. doi: </w:t>
      </w:r>
      <w:hyperlink r:id="rId34" w:history="1">
        <w:r w:rsidRPr="0067103E">
          <w:rPr>
            <w:rStyle w:val="Hyperlink"/>
            <w:rFonts w:ascii="Times New Roman" w:hAnsi="Times New Roman" w:cs="Times New Roman"/>
            <w:color w:val="0D0D0D" w:themeColor="text1" w:themeTint="F2"/>
            <w:sz w:val="24"/>
            <w:szCs w:val="24"/>
          </w:rPr>
          <w:t>https://doi.org/10.1016/j.jadr.2020.100008</w:t>
        </w:r>
      </w:hyperlink>
      <w:r w:rsidRPr="0067103E">
        <w:rPr>
          <w:rFonts w:ascii="Times New Roman" w:hAnsi="Times New Roman" w:cs="Times New Roman"/>
          <w:color w:val="0D0D0D" w:themeColor="text1" w:themeTint="F2"/>
          <w:sz w:val="24"/>
          <w:szCs w:val="24"/>
        </w:rPr>
        <w:t>.</w:t>
      </w:r>
    </w:p>
    <w:p w14:paraId="410B1BEF" w14:textId="77777777" w:rsidR="00CB5304" w:rsidRPr="0067103E" w:rsidRDefault="00CB5304" w:rsidP="00631C19">
      <w:pPr>
        <w:pStyle w:val="EndNoteBibliography"/>
        <w:spacing w:after="0" w:line="480" w:lineRule="auto"/>
        <w:ind w:left="720" w:hanging="720"/>
        <w:rPr>
          <w:rFonts w:ascii="Times New Roman" w:hAnsi="Times New Roman" w:cs="Times New Roman"/>
          <w:color w:val="0D0D0D" w:themeColor="text1" w:themeTint="F2"/>
          <w:sz w:val="24"/>
          <w:szCs w:val="24"/>
        </w:rPr>
      </w:pPr>
    </w:p>
    <w:p w14:paraId="1D69CF6F" w14:textId="51B9F878" w:rsidR="00CB5304"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229.</w:t>
      </w:r>
      <w:r w:rsidRPr="0067103E">
        <w:rPr>
          <w:rFonts w:ascii="Times New Roman" w:hAnsi="Times New Roman" w:cs="Times New Roman"/>
          <w:color w:val="0D0D0D" w:themeColor="text1" w:themeTint="F2"/>
          <w:sz w:val="24"/>
          <w:szCs w:val="24"/>
        </w:rPr>
        <w:tab/>
        <w:t>Hillis SD, Anda RF, Felitti VJ, Marchbanks PA. Adverse childhood experiences and sexual risk behaviors in women: a retrospective cohort study. Fam Plann Perspect. 2001;33(5):206-11. Epub 2001/10/09. PubMed PMID: 11589541.</w:t>
      </w:r>
    </w:p>
    <w:p w14:paraId="78ED1465" w14:textId="586606BC" w:rsidR="00CB5304"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230.</w:t>
      </w:r>
      <w:r w:rsidRPr="0067103E">
        <w:rPr>
          <w:rFonts w:ascii="Times New Roman" w:hAnsi="Times New Roman" w:cs="Times New Roman"/>
          <w:color w:val="0D0D0D" w:themeColor="text1" w:themeTint="F2"/>
          <w:sz w:val="24"/>
          <w:szCs w:val="24"/>
        </w:rPr>
        <w:tab/>
        <w:t>Center for Substance Abuse Treatment (U.S.). Trauma-informed care in behavioral health services. Rockville, MD: U.S. Dept. of Health and Human Services, Substance Abuse and Mental Health Services Administration, Center for Substance Abuse Treatment; 2014. xix, 319 pages p.</w:t>
      </w:r>
    </w:p>
    <w:p w14:paraId="08FA1E52" w14:textId="618B0AB3" w:rsidR="00CB5304"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231.</w:t>
      </w:r>
      <w:r w:rsidRPr="0067103E">
        <w:rPr>
          <w:rFonts w:ascii="Times New Roman" w:hAnsi="Times New Roman" w:cs="Times New Roman"/>
          <w:color w:val="0D0D0D" w:themeColor="text1" w:themeTint="F2"/>
          <w:sz w:val="24"/>
          <w:szCs w:val="24"/>
        </w:rPr>
        <w:tab/>
        <w:t>Kimerling R, Baumrind N. Access to specialty mental health services among women in California. Psychiatr Serv. 2005;56(6):729-34. doi: 10.1176/appi.ps.56.6.729. PubMed PMID: 15939951.</w:t>
      </w:r>
    </w:p>
    <w:p w14:paraId="31405F7F" w14:textId="77777777" w:rsidR="00D734BA" w:rsidRPr="0067103E" w:rsidRDefault="00D734BA" w:rsidP="00631C19">
      <w:pPr>
        <w:pStyle w:val="EndNoteBibliography"/>
        <w:spacing w:after="0"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232.</w:t>
      </w:r>
      <w:r w:rsidRPr="0067103E">
        <w:rPr>
          <w:rFonts w:ascii="Times New Roman" w:hAnsi="Times New Roman" w:cs="Times New Roman"/>
          <w:color w:val="0D0D0D" w:themeColor="text1" w:themeTint="F2"/>
          <w:sz w:val="24"/>
          <w:szCs w:val="24"/>
        </w:rPr>
        <w:tab/>
        <w:t>Goyal D, Gay C, Lee KA. How much does low socioeconomic status increase the risk of prenatal and postpartum depressive symptoms in first-time mothers? Women's health issues : official publication of the Jacobs Institute of Women's Health. 2010;20(2):96-104. Epub 2010/02/04. doi: 10.1016/j.whi.2009.11.003. PubMed PMID: 20133153.</w:t>
      </w:r>
    </w:p>
    <w:p w14:paraId="6BE52AA9" w14:textId="77777777" w:rsidR="00D734BA" w:rsidRPr="0067103E" w:rsidRDefault="00D734BA" w:rsidP="00631C19">
      <w:pPr>
        <w:pStyle w:val="EndNoteBibliography"/>
        <w:spacing w:line="480" w:lineRule="auto"/>
        <w:ind w:left="720" w:hanging="720"/>
        <w:rPr>
          <w:rFonts w:ascii="Times New Roman" w:hAnsi="Times New Roman" w:cs="Times New Roman"/>
          <w:color w:val="0D0D0D" w:themeColor="text1" w:themeTint="F2"/>
          <w:sz w:val="24"/>
          <w:szCs w:val="24"/>
        </w:rPr>
      </w:pPr>
      <w:r w:rsidRPr="0067103E">
        <w:rPr>
          <w:rFonts w:ascii="Times New Roman" w:hAnsi="Times New Roman" w:cs="Times New Roman"/>
          <w:color w:val="0D0D0D" w:themeColor="text1" w:themeTint="F2"/>
          <w:sz w:val="24"/>
          <w:szCs w:val="24"/>
        </w:rPr>
        <w:t>233.</w:t>
      </w:r>
      <w:r w:rsidRPr="0067103E">
        <w:rPr>
          <w:rFonts w:ascii="Times New Roman" w:hAnsi="Times New Roman" w:cs="Times New Roman"/>
          <w:color w:val="0D0D0D" w:themeColor="text1" w:themeTint="F2"/>
          <w:sz w:val="24"/>
          <w:szCs w:val="24"/>
        </w:rPr>
        <w:tab/>
        <w:t>Mayberry LJ, Horowitz JA, Declercq E. Depression symptom prevalence and demographic risk factors among U.S. women during the first 2 years postpartum. J Obstet Gynecol Neonatal Nurs. 2007;36(6):542-9. doi: 10.1111/j.1552-6909.2007.00191.x. PubMed PMID: 17973697.</w:t>
      </w:r>
    </w:p>
    <w:p w14:paraId="406E3929" w14:textId="6BBA9699" w:rsidR="00214F28" w:rsidRPr="00162187" w:rsidRDefault="00A43242" w:rsidP="00162187">
      <w:pPr>
        <w:spacing w:after="0" w:line="480" w:lineRule="auto"/>
        <w:rPr>
          <w:rFonts w:ascii="Times New Roman" w:eastAsia="Times New Roman" w:hAnsi="Times New Roman" w:cs="Times New Roman"/>
          <w:color w:val="0D0D0D" w:themeColor="text1" w:themeTint="F2"/>
          <w:sz w:val="24"/>
          <w:szCs w:val="24"/>
        </w:rPr>
      </w:pPr>
      <w:r w:rsidRPr="0067103E">
        <w:rPr>
          <w:rFonts w:ascii="Times New Roman" w:eastAsia="Times New Roman" w:hAnsi="Times New Roman" w:cs="Times New Roman"/>
          <w:color w:val="0D0D0D" w:themeColor="text1" w:themeTint="F2"/>
          <w:sz w:val="24"/>
          <w:szCs w:val="24"/>
        </w:rPr>
        <w:fldChar w:fldCharType="end"/>
      </w:r>
      <w:bookmarkStart w:id="129" w:name="_Toc289175845"/>
      <w:bookmarkStart w:id="130" w:name="_Toc428279032"/>
      <w:bookmarkStart w:id="131" w:name="_Toc106873641"/>
    </w:p>
    <w:p w14:paraId="1CCB9A86" w14:textId="3C37B6D7" w:rsidR="00A43242" w:rsidRPr="0067103E" w:rsidRDefault="00A43242" w:rsidP="00755B14">
      <w:pPr>
        <w:pStyle w:val="Heading1"/>
        <w:rPr>
          <w:rFonts w:ascii="Times New Roman" w:hAnsi="Times New Roman" w:cs="Times New Roman"/>
          <w:color w:val="0D0D0D" w:themeColor="text1" w:themeTint="F2"/>
          <w:sz w:val="24"/>
        </w:rPr>
      </w:pPr>
      <w:r w:rsidRPr="0067103E">
        <w:rPr>
          <w:rFonts w:ascii="Times New Roman" w:hAnsi="Times New Roman" w:cs="Times New Roman"/>
          <w:color w:val="0D0D0D" w:themeColor="text1" w:themeTint="F2"/>
          <w:sz w:val="24"/>
        </w:rPr>
        <w:lastRenderedPageBreak/>
        <w:t>VITA</w:t>
      </w:r>
      <w:bookmarkEnd w:id="129"/>
      <w:bookmarkEnd w:id="130"/>
      <w:bookmarkEnd w:id="131"/>
    </w:p>
    <w:p w14:paraId="49F3C70B" w14:textId="77777777" w:rsidR="00A43242" w:rsidRPr="0067103E" w:rsidRDefault="00A43242" w:rsidP="00A43242">
      <w:pPr>
        <w:spacing w:after="0" w:line="240" w:lineRule="auto"/>
        <w:rPr>
          <w:rFonts w:ascii="Times New Roman" w:eastAsia="Times New Roman" w:hAnsi="Times New Roman" w:cs="Times New Roman"/>
          <w:color w:val="0D0D0D" w:themeColor="text1" w:themeTint="F2"/>
          <w:sz w:val="24"/>
          <w:szCs w:val="24"/>
        </w:rPr>
      </w:pPr>
    </w:p>
    <w:p w14:paraId="2827CBF6" w14:textId="70C5356D" w:rsidR="00A43242" w:rsidRPr="0067103E" w:rsidRDefault="00A43242" w:rsidP="00AF5B63">
      <w:pPr>
        <w:spacing w:after="0" w:line="480" w:lineRule="auto"/>
        <w:ind w:firstLine="720"/>
        <w:rPr>
          <w:rFonts w:ascii="Times New Roman" w:eastAsia="Times New Roman" w:hAnsi="Times New Roman" w:cs="Times New Roman"/>
          <w:color w:val="0D0D0D" w:themeColor="text1" w:themeTint="F2"/>
          <w:sz w:val="24"/>
          <w:szCs w:val="24"/>
        </w:rPr>
      </w:pPr>
      <w:bookmarkStart w:id="132" w:name="_Hlk109631482"/>
      <w:r w:rsidRPr="0067103E">
        <w:rPr>
          <w:rFonts w:ascii="Times New Roman" w:eastAsia="Times New Roman" w:hAnsi="Times New Roman" w:cs="Times New Roman"/>
          <w:color w:val="0D0D0D" w:themeColor="text1" w:themeTint="F2"/>
          <w:sz w:val="24"/>
          <w:szCs w:val="24"/>
        </w:rPr>
        <w:t xml:space="preserve">Grace N. Njau was born in Nyeri, Kenya. She received a Bachelor of Science </w:t>
      </w:r>
      <w:r w:rsidR="00214F28">
        <w:rPr>
          <w:rFonts w:ascii="Times New Roman" w:eastAsia="Times New Roman" w:hAnsi="Times New Roman" w:cs="Times New Roman"/>
          <w:color w:val="0D0D0D" w:themeColor="text1" w:themeTint="F2"/>
          <w:sz w:val="24"/>
          <w:szCs w:val="24"/>
        </w:rPr>
        <w:t xml:space="preserve">degree </w:t>
      </w:r>
      <w:r w:rsidRPr="0067103E">
        <w:rPr>
          <w:rFonts w:ascii="Times New Roman" w:eastAsia="Times New Roman" w:hAnsi="Times New Roman" w:cs="Times New Roman"/>
          <w:color w:val="0D0D0D" w:themeColor="text1" w:themeTint="F2"/>
          <w:sz w:val="24"/>
          <w:szCs w:val="24"/>
        </w:rPr>
        <w:t xml:space="preserve">from the University of Colorado Denver </w:t>
      </w:r>
      <w:r w:rsidR="00214F28">
        <w:rPr>
          <w:rFonts w:ascii="Times New Roman" w:eastAsia="Times New Roman" w:hAnsi="Times New Roman" w:cs="Times New Roman"/>
          <w:color w:val="0D0D0D" w:themeColor="text1" w:themeTint="F2"/>
          <w:sz w:val="24"/>
          <w:szCs w:val="24"/>
        </w:rPr>
        <w:t xml:space="preserve">in </w:t>
      </w:r>
      <w:r w:rsidR="00214F28" w:rsidRPr="0067103E">
        <w:rPr>
          <w:rFonts w:ascii="Times New Roman" w:eastAsia="Times New Roman" w:hAnsi="Times New Roman" w:cs="Times New Roman"/>
          <w:color w:val="0D0D0D" w:themeColor="text1" w:themeTint="F2"/>
          <w:sz w:val="24"/>
          <w:szCs w:val="24"/>
        </w:rPr>
        <w:t xml:space="preserve">2011 </w:t>
      </w:r>
      <w:r w:rsidRPr="0067103E">
        <w:rPr>
          <w:rFonts w:ascii="Times New Roman" w:eastAsia="Times New Roman" w:hAnsi="Times New Roman" w:cs="Times New Roman"/>
          <w:color w:val="0D0D0D" w:themeColor="text1" w:themeTint="F2"/>
          <w:sz w:val="24"/>
          <w:szCs w:val="24"/>
        </w:rPr>
        <w:t>and a Masters of Public Health in Epidemiology from the Colorado School of Public Health</w:t>
      </w:r>
      <w:r w:rsidR="00214F28">
        <w:rPr>
          <w:rFonts w:ascii="Times New Roman" w:eastAsia="Times New Roman" w:hAnsi="Times New Roman" w:cs="Times New Roman"/>
          <w:color w:val="0D0D0D" w:themeColor="text1" w:themeTint="F2"/>
          <w:sz w:val="24"/>
          <w:szCs w:val="24"/>
        </w:rPr>
        <w:t xml:space="preserve"> in </w:t>
      </w:r>
      <w:r w:rsidR="00214F28" w:rsidRPr="0067103E">
        <w:rPr>
          <w:rFonts w:ascii="Times New Roman" w:eastAsia="Times New Roman" w:hAnsi="Times New Roman" w:cs="Times New Roman"/>
          <w:color w:val="0D0D0D" w:themeColor="text1" w:themeTint="F2"/>
          <w:sz w:val="24"/>
          <w:szCs w:val="24"/>
        </w:rPr>
        <w:t>2014</w:t>
      </w:r>
      <w:r w:rsidRPr="0067103E">
        <w:rPr>
          <w:rFonts w:ascii="Times New Roman" w:eastAsia="Times New Roman" w:hAnsi="Times New Roman" w:cs="Times New Roman"/>
          <w:color w:val="0D0D0D" w:themeColor="text1" w:themeTint="F2"/>
          <w:sz w:val="24"/>
          <w:szCs w:val="24"/>
        </w:rPr>
        <w:t xml:space="preserve">. </w:t>
      </w:r>
      <w:r w:rsidR="00214F28">
        <w:rPr>
          <w:rFonts w:ascii="Times New Roman" w:eastAsia="Times New Roman" w:hAnsi="Times New Roman" w:cs="Times New Roman"/>
          <w:color w:val="0D0D0D" w:themeColor="text1" w:themeTint="F2"/>
          <w:sz w:val="24"/>
          <w:szCs w:val="24"/>
        </w:rPr>
        <w:t>Grace also</w:t>
      </w:r>
      <w:r w:rsidR="00214F28"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 xml:space="preserve">received </w:t>
      </w:r>
      <w:r w:rsidR="00214F28">
        <w:rPr>
          <w:rFonts w:ascii="Times New Roman" w:eastAsia="Times New Roman" w:hAnsi="Times New Roman" w:cs="Times New Roman"/>
          <w:color w:val="0D0D0D" w:themeColor="text1" w:themeTint="F2"/>
          <w:sz w:val="24"/>
          <w:szCs w:val="24"/>
        </w:rPr>
        <w:t>a</w:t>
      </w:r>
      <w:r w:rsidR="00214F28"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Doctorate of Philosophy in Comparative and Experimental Medicine from the University of Tennessee, Knoxville</w:t>
      </w:r>
      <w:r w:rsidR="00214F28">
        <w:rPr>
          <w:rFonts w:ascii="Times New Roman" w:eastAsia="Times New Roman" w:hAnsi="Times New Roman" w:cs="Times New Roman"/>
          <w:color w:val="0D0D0D" w:themeColor="text1" w:themeTint="F2"/>
          <w:sz w:val="24"/>
          <w:szCs w:val="24"/>
        </w:rPr>
        <w:t xml:space="preserve"> in </w:t>
      </w:r>
      <w:r w:rsidR="00214F28" w:rsidRPr="0067103E">
        <w:rPr>
          <w:rFonts w:ascii="Times New Roman" w:eastAsia="Times New Roman" w:hAnsi="Times New Roman" w:cs="Times New Roman"/>
          <w:color w:val="0D0D0D" w:themeColor="text1" w:themeTint="F2"/>
          <w:sz w:val="24"/>
          <w:szCs w:val="24"/>
        </w:rPr>
        <w:t>2022</w:t>
      </w:r>
      <w:r w:rsidRPr="0067103E">
        <w:rPr>
          <w:rFonts w:ascii="Times New Roman" w:eastAsia="Times New Roman" w:hAnsi="Times New Roman" w:cs="Times New Roman"/>
          <w:color w:val="0D0D0D" w:themeColor="text1" w:themeTint="F2"/>
          <w:sz w:val="24"/>
          <w:szCs w:val="24"/>
        </w:rPr>
        <w:t xml:space="preserve">. </w:t>
      </w:r>
      <w:r w:rsidR="00214F28">
        <w:rPr>
          <w:rFonts w:ascii="Times New Roman" w:eastAsia="Times New Roman" w:hAnsi="Times New Roman" w:cs="Times New Roman"/>
          <w:color w:val="0D0D0D" w:themeColor="text1" w:themeTint="F2"/>
          <w:sz w:val="24"/>
          <w:szCs w:val="24"/>
        </w:rPr>
        <w:t>She got</w:t>
      </w:r>
      <w:r w:rsidR="00214F28" w:rsidRPr="0067103E">
        <w:rPr>
          <w:rFonts w:ascii="Times New Roman" w:eastAsia="Times New Roman" w:hAnsi="Times New Roman" w:cs="Times New Roman"/>
          <w:color w:val="0D0D0D" w:themeColor="text1" w:themeTint="F2"/>
          <w:sz w:val="24"/>
          <w:szCs w:val="24"/>
        </w:rPr>
        <w:t xml:space="preserve"> </w:t>
      </w:r>
      <w:r w:rsidRPr="0067103E">
        <w:rPr>
          <w:rFonts w:ascii="Times New Roman" w:eastAsia="Times New Roman" w:hAnsi="Times New Roman" w:cs="Times New Roman"/>
          <w:color w:val="0D0D0D" w:themeColor="text1" w:themeTint="F2"/>
          <w:sz w:val="24"/>
          <w:szCs w:val="24"/>
        </w:rPr>
        <w:t>married</w:t>
      </w:r>
      <w:r w:rsidR="00214F28">
        <w:rPr>
          <w:rFonts w:ascii="Times New Roman" w:eastAsia="Times New Roman" w:hAnsi="Times New Roman" w:cs="Times New Roman"/>
          <w:color w:val="0D0D0D" w:themeColor="text1" w:themeTint="F2"/>
          <w:sz w:val="24"/>
          <w:szCs w:val="24"/>
        </w:rPr>
        <w:t xml:space="preserve"> to Dr.</w:t>
      </w:r>
      <w:r w:rsidRPr="0067103E">
        <w:rPr>
          <w:rFonts w:ascii="Times New Roman" w:eastAsia="Times New Roman" w:hAnsi="Times New Roman" w:cs="Times New Roman"/>
          <w:color w:val="0D0D0D" w:themeColor="text1" w:themeTint="F2"/>
          <w:sz w:val="24"/>
          <w:szCs w:val="24"/>
        </w:rPr>
        <w:t xml:space="preserve"> Kenneth G. Maina, on May 21, 2015 and gave birth to her darling daughter Eden W. Maina on February 3, 2019.</w:t>
      </w:r>
    </w:p>
    <w:bookmarkEnd w:id="132"/>
    <w:p w14:paraId="493C3333" w14:textId="77777777" w:rsidR="00324F1F" w:rsidRPr="0067103E" w:rsidRDefault="00324F1F">
      <w:pPr>
        <w:rPr>
          <w:rFonts w:ascii="Times New Roman" w:hAnsi="Times New Roman" w:cs="Times New Roman"/>
          <w:color w:val="0D0D0D" w:themeColor="text1" w:themeTint="F2"/>
          <w:sz w:val="24"/>
          <w:szCs w:val="24"/>
        </w:rPr>
      </w:pPr>
    </w:p>
    <w:sectPr w:rsidR="00324F1F" w:rsidRPr="0067103E" w:rsidSect="00835F4A">
      <w:pgSz w:w="12240" w:h="15840" w:code="1"/>
      <w:pgMar w:top="1440" w:right="1440" w:bottom="1440" w:left="144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4A6041" w14:textId="77777777" w:rsidR="00DD791C" w:rsidRDefault="00DD791C" w:rsidP="00A43242">
      <w:pPr>
        <w:spacing w:after="0" w:line="240" w:lineRule="auto"/>
      </w:pPr>
      <w:r>
        <w:separator/>
      </w:r>
    </w:p>
  </w:endnote>
  <w:endnote w:type="continuationSeparator" w:id="0">
    <w:p w14:paraId="4BC2AF21" w14:textId="77777777" w:rsidR="00DD791C" w:rsidRDefault="00DD791C" w:rsidP="00A432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Gungsuh">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44386960"/>
      <w:docPartObj>
        <w:docPartGallery w:val="Page Numbers (Bottom of Page)"/>
        <w:docPartUnique/>
      </w:docPartObj>
    </w:sdtPr>
    <w:sdtEndPr>
      <w:rPr>
        <w:rStyle w:val="PageNumber"/>
      </w:rPr>
    </w:sdtEndPr>
    <w:sdtContent>
      <w:p w14:paraId="34C108D3" w14:textId="505F8DCF" w:rsidR="00884E45" w:rsidRDefault="00884E45" w:rsidP="00884E4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sdtContent>
  </w:sdt>
  <w:p w14:paraId="7B8BC462" w14:textId="77777777" w:rsidR="00884E45" w:rsidRDefault="00884E45" w:rsidP="007E796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1871564115"/>
      <w:docPartObj>
        <w:docPartGallery w:val="Page Numbers (Bottom of Page)"/>
        <w:docPartUnique/>
      </w:docPartObj>
    </w:sdtPr>
    <w:sdtEndPr>
      <w:rPr>
        <w:rStyle w:val="PageNumber"/>
      </w:rPr>
    </w:sdtEndPr>
    <w:sdtContent>
      <w:p w14:paraId="5CCF16E1" w14:textId="5381B03E" w:rsidR="00884E45" w:rsidRPr="007E7966" w:rsidRDefault="00884E45" w:rsidP="00884E45">
        <w:pPr>
          <w:pStyle w:val="Footer"/>
          <w:framePr w:wrap="none" w:vAnchor="text" w:hAnchor="margin" w:xAlign="right" w:y="1"/>
          <w:rPr>
            <w:rStyle w:val="PageNumber"/>
            <w:rFonts w:ascii="Times New Roman" w:hAnsi="Times New Roman" w:cs="Times New Roman"/>
          </w:rPr>
        </w:pPr>
        <w:r w:rsidRPr="007E7966">
          <w:rPr>
            <w:rStyle w:val="PageNumber"/>
            <w:rFonts w:ascii="Times New Roman" w:hAnsi="Times New Roman" w:cs="Times New Roman"/>
          </w:rPr>
          <w:fldChar w:fldCharType="begin"/>
        </w:r>
        <w:r w:rsidRPr="007E7966">
          <w:rPr>
            <w:rStyle w:val="PageNumber"/>
            <w:rFonts w:ascii="Times New Roman" w:hAnsi="Times New Roman" w:cs="Times New Roman"/>
          </w:rPr>
          <w:instrText xml:space="preserve"> PAGE </w:instrText>
        </w:r>
        <w:r w:rsidRPr="007E7966">
          <w:rPr>
            <w:rStyle w:val="PageNumber"/>
            <w:rFonts w:ascii="Times New Roman" w:hAnsi="Times New Roman" w:cs="Times New Roman"/>
          </w:rPr>
          <w:fldChar w:fldCharType="separate"/>
        </w:r>
        <w:r w:rsidRPr="007E7966">
          <w:rPr>
            <w:rStyle w:val="PageNumber"/>
            <w:rFonts w:ascii="Times New Roman" w:hAnsi="Times New Roman" w:cs="Times New Roman"/>
            <w:noProof/>
          </w:rPr>
          <w:t>i</w:t>
        </w:r>
        <w:r w:rsidRPr="007E7966">
          <w:rPr>
            <w:rStyle w:val="PageNumber"/>
            <w:rFonts w:ascii="Times New Roman" w:hAnsi="Times New Roman" w:cs="Times New Roman"/>
          </w:rPr>
          <w:fldChar w:fldCharType="end"/>
        </w:r>
      </w:p>
    </w:sdtContent>
  </w:sdt>
  <w:p w14:paraId="38B59AAE" w14:textId="73D8BF56" w:rsidR="00884E45" w:rsidRDefault="00884E45" w:rsidP="007E7966">
    <w:pPr>
      <w:pStyle w:val="Footer"/>
      <w:ind w:right="360"/>
      <w:jc w:val="center"/>
    </w:pPr>
  </w:p>
  <w:p w14:paraId="6FAD0CE6" w14:textId="77777777" w:rsidR="00884E45" w:rsidRDefault="00884E45" w:rsidP="00884E4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5D959C" w14:textId="77777777" w:rsidR="00DD791C" w:rsidRDefault="00DD791C" w:rsidP="00A43242">
      <w:pPr>
        <w:spacing w:after="0" w:line="240" w:lineRule="auto"/>
      </w:pPr>
      <w:r>
        <w:separator/>
      </w:r>
    </w:p>
  </w:footnote>
  <w:footnote w:type="continuationSeparator" w:id="0">
    <w:p w14:paraId="0075D1EE" w14:textId="77777777" w:rsidR="00DD791C" w:rsidRDefault="00DD791C" w:rsidP="00A432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C77A6A"/>
    <w:multiLevelType w:val="multilevel"/>
    <w:tmpl w:val="F2DA3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820871"/>
    <w:multiLevelType w:val="hybridMultilevel"/>
    <w:tmpl w:val="6A60678C"/>
    <w:lvl w:ilvl="0" w:tplc="08C6FC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3F577F"/>
    <w:multiLevelType w:val="multilevel"/>
    <w:tmpl w:val="D1DC878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3BEC1F52"/>
    <w:multiLevelType w:val="multilevel"/>
    <w:tmpl w:val="8C9007AC"/>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EA63732"/>
    <w:multiLevelType w:val="multilevel"/>
    <w:tmpl w:val="5D9A6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504BD9"/>
    <w:multiLevelType w:val="multilevel"/>
    <w:tmpl w:val="092078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4C966E67"/>
    <w:multiLevelType w:val="multilevel"/>
    <w:tmpl w:val="56184B5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 w15:restartNumberingAfterBreak="0">
    <w:nsid w:val="577F679A"/>
    <w:multiLevelType w:val="hybridMultilevel"/>
    <w:tmpl w:val="84BCA6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05E32BC"/>
    <w:multiLevelType w:val="hybridMultilevel"/>
    <w:tmpl w:val="1C728C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2816EB"/>
    <w:multiLevelType w:val="hybridMultilevel"/>
    <w:tmpl w:val="01B60F8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7E1F335C"/>
    <w:multiLevelType w:val="hybridMultilevel"/>
    <w:tmpl w:val="07E2DF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0"/>
  </w:num>
  <w:num w:numId="3">
    <w:abstractNumId w:val="9"/>
  </w:num>
  <w:num w:numId="4">
    <w:abstractNumId w:val="1"/>
  </w:num>
  <w:num w:numId="5">
    <w:abstractNumId w:val="6"/>
  </w:num>
  <w:num w:numId="6">
    <w:abstractNumId w:val="4"/>
  </w:num>
  <w:num w:numId="7">
    <w:abstractNumId w:val="0"/>
  </w:num>
  <w:num w:numId="8">
    <w:abstractNumId w:val="7"/>
  </w:num>
  <w:num w:numId="9">
    <w:abstractNumId w:val="3"/>
  </w:num>
  <w:num w:numId="10">
    <w:abstractNumId w:val="2"/>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APA 7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2fxt0pr7aearwefaesvdww8r9r5ewxxrt2e&quot;&gt;ACES 2020 conv&lt;record-ids&gt;&lt;item&gt;1&lt;/item&gt;&lt;item&gt;3&lt;/item&gt;&lt;item&gt;6&lt;/item&gt;&lt;item&gt;8&lt;/item&gt;&lt;item&gt;9&lt;/item&gt;&lt;item&gt;11&lt;/item&gt;&lt;item&gt;13&lt;/item&gt;&lt;item&gt;16&lt;/item&gt;&lt;item&gt;20&lt;/item&gt;&lt;item&gt;23&lt;/item&gt;&lt;item&gt;24&lt;/item&gt;&lt;item&gt;28&lt;/item&gt;&lt;item&gt;30&lt;/item&gt;&lt;item&gt;31&lt;/item&gt;&lt;item&gt;33&lt;/item&gt;&lt;item&gt;34&lt;/item&gt;&lt;item&gt;37&lt;/item&gt;&lt;item&gt;39&lt;/item&gt;&lt;item&gt;45&lt;/item&gt;&lt;item&gt;50&lt;/item&gt;&lt;item&gt;51&lt;/item&gt;&lt;item&gt;52&lt;/item&gt;&lt;item&gt;53&lt;/item&gt;&lt;item&gt;54&lt;/item&gt;&lt;item&gt;55&lt;/item&gt;&lt;item&gt;56&lt;/item&gt;&lt;item&gt;57&lt;/item&gt;&lt;item&gt;58&lt;/item&gt;&lt;item&gt;60&lt;/item&gt;&lt;item&gt;62&lt;/item&gt;&lt;item&gt;63&lt;/item&gt;&lt;item&gt;64&lt;/item&gt;&lt;item&gt;65&lt;/item&gt;&lt;item&gt;66&lt;/item&gt;&lt;item&gt;67&lt;/item&gt;&lt;item&gt;68&lt;/item&gt;&lt;item&gt;69&lt;/item&gt;&lt;item&gt;70&lt;/item&gt;&lt;item&gt;71&lt;/item&gt;&lt;item&gt;72&lt;/item&gt;&lt;item&gt;73&lt;/item&gt;&lt;item&gt;74&lt;/item&gt;&lt;item&gt;77&lt;/item&gt;&lt;item&gt;78&lt;/item&gt;&lt;item&gt;79&lt;/item&gt;&lt;item&gt;80&lt;/item&gt;&lt;item&gt;81&lt;/item&gt;&lt;item&gt;82&lt;/item&gt;&lt;item&gt;83&lt;/item&gt;&lt;item&gt;84&lt;/item&gt;&lt;item&gt;85&lt;/item&gt;&lt;item&gt;86&lt;/item&gt;&lt;item&gt;87&lt;/item&gt;&lt;item&gt;88&lt;/item&gt;&lt;item&gt;89&lt;/item&gt;&lt;item&gt;90&lt;/item&gt;&lt;item&gt;91&lt;/item&gt;&lt;item&gt;94&lt;/item&gt;&lt;item&gt;95&lt;/item&gt;&lt;item&gt;96&lt;/item&gt;&lt;item&gt;97&lt;/item&gt;&lt;item&gt;100&lt;/item&gt;&lt;item&gt;101&lt;/item&gt;&lt;item&gt;102&lt;/item&gt;&lt;item&gt;103&lt;/item&gt;&lt;item&gt;104&lt;/item&gt;&lt;item&gt;105&lt;/item&gt;&lt;item&gt;106&lt;/item&gt;&lt;item&gt;107&lt;/item&gt;&lt;item&gt;109&lt;/item&gt;&lt;item&gt;110&lt;/item&gt;&lt;item&gt;113&lt;/item&gt;&lt;item&gt;115&lt;/item&gt;&lt;item&gt;116&lt;/item&gt;&lt;item&gt;117&lt;/item&gt;&lt;item&gt;118&lt;/item&gt;&lt;item&gt;120&lt;/item&gt;&lt;item&gt;121&lt;/item&gt;&lt;item&gt;122&lt;/item&gt;&lt;item&gt;123&lt;/item&gt;&lt;item&gt;125&lt;/item&gt;&lt;item&gt;126&lt;/item&gt;&lt;item&gt;127&lt;/item&gt;&lt;item&gt;128&lt;/item&gt;&lt;item&gt;129&lt;/item&gt;&lt;item&gt;130&lt;/item&gt;&lt;item&gt;131&lt;/item&gt;&lt;item&gt;134&lt;/item&gt;&lt;item&gt;135&lt;/item&gt;&lt;item&gt;136&lt;/item&gt;&lt;item&gt;137&lt;/item&gt;&lt;item&gt;138&lt;/item&gt;&lt;item&gt;139&lt;/item&gt;&lt;item&gt;140&lt;/item&gt;&lt;item&gt;141&lt;/item&gt;&lt;item&gt;142&lt;/item&gt;&lt;item&gt;144&lt;/item&gt;&lt;item&gt;145&lt;/item&gt;&lt;item&gt;148&lt;/item&gt;&lt;item&gt;149&lt;/item&gt;&lt;item&gt;150&lt;/item&gt;&lt;item&gt;151&lt;/item&gt;&lt;item&gt;152&lt;/item&gt;&lt;item&gt;153&lt;/item&gt;&lt;item&gt;154&lt;/item&gt;&lt;item&gt;158&lt;/item&gt;&lt;item&gt;159&lt;/item&gt;&lt;item&gt;161&lt;/item&gt;&lt;item&gt;163&lt;/item&gt;&lt;item&gt;167&lt;/item&gt;&lt;item&gt;170&lt;/item&gt;&lt;item&gt;171&lt;/item&gt;&lt;item&gt;172&lt;/item&gt;&lt;item&gt;173&lt;/item&gt;&lt;item&gt;174&lt;/item&gt;&lt;item&gt;176&lt;/item&gt;&lt;item&gt;177&lt;/item&gt;&lt;item&gt;178&lt;/item&gt;&lt;item&gt;180&lt;/item&gt;&lt;item&gt;181&lt;/item&gt;&lt;item&gt;182&lt;/item&gt;&lt;item&gt;186&lt;/item&gt;&lt;item&gt;187&lt;/item&gt;&lt;item&gt;188&lt;/item&gt;&lt;item&gt;190&lt;/item&gt;&lt;item&gt;191&lt;/item&gt;&lt;item&gt;192&lt;/item&gt;&lt;item&gt;193&lt;/item&gt;&lt;item&gt;194&lt;/item&gt;&lt;item&gt;195&lt;/item&gt;&lt;item&gt;196&lt;/item&gt;&lt;item&gt;197&lt;/item&gt;&lt;item&gt;198&lt;/item&gt;&lt;item&gt;199&lt;/item&gt;&lt;item&gt;200&lt;/item&gt;&lt;item&gt;201&lt;/item&gt;&lt;item&gt;202&lt;/item&gt;&lt;item&gt;203&lt;/item&gt;&lt;item&gt;204&lt;/item&gt;&lt;item&gt;205&lt;/item&gt;&lt;item&gt;206&lt;/item&gt;&lt;item&gt;207&lt;/item&gt;&lt;item&gt;208&lt;/item&gt;&lt;item&gt;209&lt;/item&gt;&lt;item&gt;210&lt;/item&gt;&lt;item&gt;211&lt;/item&gt;&lt;item&gt;212&lt;/item&gt;&lt;item&gt;213&lt;/item&gt;&lt;item&gt;215&lt;/item&gt;&lt;item&gt;216&lt;/item&gt;&lt;item&gt;217&lt;/item&gt;&lt;item&gt;218&lt;/item&gt;&lt;item&gt;219&lt;/item&gt;&lt;item&gt;220&lt;/item&gt;&lt;item&gt;223&lt;/item&gt;&lt;item&gt;230&lt;/item&gt;&lt;item&gt;231&lt;/item&gt;&lt;item&gt;237&lt;/item&gt;&lt;item&gt;238&lt;/item&gt;&lt;item&gt;241&lt;/item&gt;&lt;item&gt;242&lt;/item&gt;&lt;item&gt;243&lt;/item&gt;&lt;item&gt;244&lt;/item&gt;&lt;item&gt;245&lt;/item&gt;&lt;item&gt;249&lt;/item&gt;&lt;item&gt;250&lt;/item&gt;&lt;item&gt;251&lt;/item&gt;&lt;item&gt;253&lt;/item&gt;&lt;item&gt;254&lt;/item&gt;&lt;item&gt;257&lt;/item&gt;&lt;item&gt;265&lt;/item&gt;&lt;item&gt;271&lt;/item&gt;&lt;item&gt;272&lt;/item&gt;&lt;item&gt;278&lt;/item&gt;&lt;item&gt;280&lt;/item&gt;&lt;item&gt;281&lt;/item&gt;&lt;item&gt;282&lt;/item&gt;&lt;item&gt;283&lt;/item&gt;&lt;item&gt;285&lt;/item&gt;&lt;item&gt;287&lt;/item&gt;&lt;item&gt;288&lt;/item&gt;&lt;item&gt;289&lt;/item&gt;&lt;item&gt;291&lt;/item&gt;&lt;item&gt;293&lt;/item&gt;&lt;item&gt;294&lt;/item&gt;&lt;item&gt;297&lt;/item&gt;&lt;item&gt;298&lt;/item&gt;&lt;item&gt;299&lt;/item&gt;&lt;item&gt;301&lt;/item&gt;&lt;item&gt;303&lt;/item&gt;&lt;item&gt;304&lt;/item&gt;&lt;item&gt;305&lt;/item&gt;&lt;item&gt;306&lt;/item&gt;&lt;item&gt;307&lt;/item&gt;&lt;item&gt;308&lt;/item&gt;&lt;item&gt;310&lt;/item&gt;&lt;item&gt;311&lt;/item&gt;&lt;item&gt;312&lt;/item&gt;&lt;item&gt;313&lt;/item&gt;&lt;item&gt;314&lt;/item&gt;&lt;item&gt;315&lt;/item&gt;&lt;item&gt;316&lt;/item&gt;&lt;item&gt;317&lt;/item&gt;&lt;item&gt;318&lt;/item&gt;&lt;item&gt;319&lt;/item&gt;&lt;item&gt;320&lt;/item&gt;&lt;item&gt;321&lt;/item&gt;&lt;item&gt;322&lt;/item&gt;&lt;item&gt;323&lt;/item&gt;&lt;item&gt;324&lt;/item&gt;&lt;item&gt;326&lt;/item&gt;&lt;item&gt;328&lt;/item&gt;&lt;item&gt;333&lt;/item&gt;&lt;item&gt;334&lt;/item&gt;&lt;/record-ids&gt;&lt;/item&gt;&lt;item db-id=&quot;xxex9p5tf9ax5wefp29v52srrsfdf0vrrvd0&quot;&gt;NBS Refusal Project 1-Converted&lt;record-ids&gt;&lt;item&gt;52&lt;/item&gt;&lt;item&gt;56&lt;/item&gt;&lt;item&gt;57&lt;/item&gt;&lt;item&gt;58&lt;/item&gt;&lt;item&gt;59&lt;/item&gt;&lt;item&gt;60&lt;/item&gt;&lt;item&gt;61&lt;/item&gt;&lt;item&gt;65&lt;/item&gt;&lt;item&gt;66&lt;/item&gt;&lt;item&gt;67&lt;/item&gt;&lt;item&gt;68&lt;/item&gt;&lt;item&gt;71&lt;/item&gt;&lt;item&gt;72&lt;/item&gt;&lt;item&gt;74&lt;/item&gt;&lt;item&gt;76&lt;/item&gt;&lt;item&gt;77&lt;/item&gt;&lt;item&gt;80&lt;/item&gt;&lt;item&gt;81&lt;/item&gt;&lt;item&gt;83&lt;/item&gt;&lt;item&gt;85&lt;/item&gt;&lt;item&gt;86&lt;/item&gt;&lt;item&gt;88&lt;/item&gt;&lt;item&gt;89&lt;/item&gt;&lt;item&gt;92&lt;/item&gt;&lt;item&gt;93&lt;/item&gt;&lt;item&gt;94&lt;/item&gt;&lt;item&gt;95&lt;/item&gt;&lt;item&gt;96&lt;/item&gt;&lt;item&gt;99&lt;/item&gt;&lt;item&gt;100&lt;/item&gt;&lt;item&gt;101&lt;/item&gt;&lt;item&gt;102&lt;/item&gt;&lt;item&gt;104&lt;/item&gt;&lt;item&gt;105&lt;/item&gt;&lt;item&gt;106&lt;/item&gt;&lt;item&gt;108&lt;/item&gt;&lt;item&gt;109&lt;/item&gt;&lt;item&gt;110&lt;/item&gt;&lt;item&gt;114&lt;/item&gt;&lt;item&gt;116&lt;/item&gt;&lt;item&gt;120&lt;/item&gt;&lt;item&gt;123&lt;/item&gt;&lt;item&gt;124&lt;/item&gt;&lt;item&gt;125&lt;/item&gt;&lt;item&gt;126&lt;/item&gt;&lt;item&gt;133&lt;/item&gt;&lt;item&gt;134&lt;/item&gt;&lt;item&gt;135&lt;/item&gt;&lt;item&gt;136&lt;/item&gt;&lt;item&gt;137&lt;/item&gt;&lt;item&gt;138&lt;/item&gt;&lt;item&gt;139&lt;/item&gt;&lt;item&gt;143&lt;/item&gt;&lt;/record-ids&gt;&lt;/item&gt;&lt;/Libraries&gt;"/>
  </w:docVars>
  <w:rsids>
    <w:rsidRoot w:val="00A43242"/>
    <w:rsid w:val="00005DD1"/>
    <w:rsid w:val="0000654B"/>
    <w:rsid w:val="00007314"/>
    <w:rsid w:val="00011ECF"/>
    <w:rsid w:val="000130F8"/>
    <w:rsid w:val="00013E1A"/>
    <w:rsid w:val="00014821"/>
    <w:rsid w:val="00015651"/>
    <w:rsid w:val="00015EBA"/>
    <w:rsid w:val="00017A78"/>
    <w:rsid w:val="00021D4D"/>
    <w:rsid w:val="00024B29"/>
    <w:rsid w:val="00027C3F"/>
    <w:rsid w:val="00030F43"/>
    <w:rsid w:val="0003552A"/>
    <w:rsid w:val="00036B0A"/>
    <w:rsid w:val="00041C36"/>
    <w:rsid w:val="000431F3"/>
    <w:rsid w:val="00043F8B"/>
    <w:rsid w:val="0005206D"/>
    <w:rsid w:val="000552F8"/>
    <w:rsid w:val="000569EB"/>
    <w:rsid w:val="000670B3"/>
    <w:rsid w:val="00067BDD"/>
    <w:rsid w:val="00070C1C"/>
    <w:rsid w:val="0007178B"/>
    <w:rsid w:val="0007192A"/>
    <w:rsid w:val="000723BC"/>
    <w:rsid w:val="00073E1E"/>
    <w:rsid w:val="000744A8"/>
    <w:rsid w:val="00082FD0"/>
    <w:rsid w:val="000844A8"/>
    <w:rsid w:val="000854B0"/>
    <w:rsid w:val="00087B7F"/>
    <w:rsid w:val="0009232F"/>
    <w:rsid w:val="00097ED3"/>
    <w:rsid w:val="000A0578"/>
    <w:rsid w:val="000A2B34"/>
    <w:rsid w:val="000A2D20"/>
    <w:rsid w:val="000A4F43"/>
    <w:rsid w:val="000A5705"/>
    <w:rsid w:val="000A7B1D"/>
    <w:rsid w:val="000B24B3"/>
    <w:rsid w:val="000B66EE"/>
    <w:rsid w:val="000B6F15"/>
    <w:rsid w:val="000B7E42"/>
    <w:rsid w:val="000C0CB7"/>
    <w:rsid w:val="000C18A8"/>
    <w:rsid w:val="000D0059"/>
    <w:rsid w:val="000D0FB6"/>
    <w:rsid w:val="000D1D27"/>
    <w:rsid w:val="000D20D9"/>
    <w:rsid w:val="000D2698"/>
    <w:rsid w:val="000D4BCB"/>
    <w:rsid w:val="000D5EE4"/>
    <w:rsid w:val="000D6035"/>
    <w:rsid w:val="000E4908"/>
    <w:rsid w:val="000E61DA"/>
    <w:rsid w:val="000E7900"/>
    <w:rsid w:val="000F3614"/>
    <w:rsid w:val="000F5145"/>
    <w:rsid w:val="00102BD1"/>
    <w:rsid w:val="00110CC1"/>
    <w:rsid w:val="00110DD7"/>
    <w:rsid w:val="001253FE"/>
    <w:rsid w:val="001259D5"/>
    <w:rsid w:val="00126F97"/>
    <w:rsid w:val="001313EC"/>
    <w:rsid w:val="0013337B"/>
    <w:rsid w:val="0013683F"/>
    <w:rsid w:val="00137DF9"/>
    <w:rsid w:val="00141794"/>
    <w:rsid w:val="00141F17"/>
    <w:rsid w:val="0014631E"/>
    <w:rsid w:val="00150609"/>
    <w:rsid w:val="001515A4"/>
    <w:rsid w:val="00153A65"/>
    <w:rsid w:val="001611EC"/>
    <w:rsid w:val="00162187"/>
    <w:rsid w:val="00167387"/>
    <w:rsid w:val="00171B00"/>
    <w:rsid w:val="0017702A"/>
    <w:rsid w:val="0017742F"/>
    <w:rsid w:val="00182CEA"/>
    <w:rsid w:val="001865EE"/>
    <w:rsid w:val="00190C16"/>
    <w:rsid w:val="0019203E"/>
    <w:rsid w:val="0019732D"/>
    <w:rsid w:val="001A0B23"/>
    <w:rsid w:val="001A4049"/>
    <w:rsid w:val="001A6F6E"/>
    <w:rsid w:val="001A7B5E"/>
    <w:rsid w:val="001B1909"/>
    <w:rsid w:val="001B38B5"/>
    <w:rsid w:val="001B3921"/>
    <w:rsid w:val="001B5283"/>
    <w:rsid w:val="001C2684"/>
    <w:rsid w:val="001C49A9"/>
    <w:rsid w:val="001C50EB"/>
    <w:rsid w:val="001D4490"/>
    <w:rsid w:val="001D502F"/>
    <w:rsid w:val="001D7A50"/>
    <w:rsid w:val="001E1816"/>
    <w:rsid w:val="001E325E"/>
    <w:rsid w:val="001E36AE"/>
    <w:rsid w:val="001E42C0"/>
    <w:rsid w:val="001E4A9B"/>
    <w:rsid w:val="001E795C"/>
    <w:rsid w:val="001F1CAA"/>
    <w:rsid w:val="001F5E48"/>
    <w:rsid w:val="00204190"/>
    <w:rsid w:val="002042BC"/>
    <w:rsid w:val="002064C2"/>
    <w:rsid w:val="00214F28"/>
    <w:rsid w:val="00215EB4"/>
    <w:rsid w:val="00222113"/>
    <w:rsid w:val="00223C1B"/>
    <w:rsid w:val="00225599"/>
    <w:rsid w:val="00227701"/>
    <w:rsid w:val="0024166A"/>
    <w:rsid w:val="00242839"/>
    <w:rsid w:val="002448CA"/>
    <w:rsid w:val="00253260"/>
    <w:rsid w:val="00261ECE"/>
    <w:rsid w:val="00265CDE"/>
    <w:rsid w:val="00275F39"/>
    <w:rsid w:val="00281EA0"/>
    <w:rsid w:val="002820A4"/>
    <w:rsid w:val="002821CA"/>
    <w:rsid w:val="00283753"/>
    <w:rsid w:val="00290518"/>
    <w:rsid w:val="002917EA"/>
    <w:rsid w:val="00292FF0"/>
    <w:rsid w:val="002949B5"/>
    <w:rsid w:val="002977FF"/>
    <w:rsid w:val="00297F7E"/>
    <w:rsid w:val="002A1F0C"/>
    <w:rsid w:val="002A2D6A"/>
    <w:rsid w:val="002B3D75"/>
    <w:rsid w:val="002B604D"/>
    <w:rsid w:val="002C3A8D"/>
    <w:rsid w:val="002D4A89"/>
    <w:rsid w:val="002D5A8F"/>
    <w:rsid w:val="002D5C1C"/>
    <w:rsid w:val="002E0015"/>
    <w:rsid w:val="002E1758"/>
    <w:rsid w:val="002E37EA"/>
    <w:rsid w:val="002E57DA"/>
    <w:rsid w:val="002E58DC"/>
    <w:rsid w:val="002E593E"/>
    <w:rsid w:val="002E72A4"/>
    <w:rsid w:val="002F1E9E"/>
    <w:rsid w:val="002F1EDD"/>
    <w:rsid w:val="002F310D"/>
    <w:rsid w:val="002F486D"/>
    <w:rsid w:val="002F7E41"/>
    <w:rsid w:val="0030116A"/>
    <w:rsid w:val="00302788"/>
    <w:rsid w:val="00302D02"/>
    <w:rsid w:val="003030D8"/>
    <w:rsid w:val="003066C5"/>
    <w:rsid w:val="00310CF4"/>
    <w:rsid w:val="00313074"/>
    <w:rsid w:val="00314E31"/>
    <w:rsid w:val="00317682"/>
    <w:rsid w:val="00317F2A"/>
    <w:rsid w:val="003208FA"/>
    <w:rsid w:val="00322DC8"/>
    <w:rsid w:val="00323A9B"/>
    <w:rsid w:val="00324F1F"/>
    <w:rsid w:val="00326723"/>
    <w:rsid w:val="003358F1"/>
    <w:rsid w:val="0033637B"/>
    <w:rsid w:val="003405BA"/>
    <w:rsid w:val="003405E2"/>
    <w:rsid w:val="00341800"/>
    <w:rsid w:val="00343B73"/>
    <w:rsid w:val="003442DD"/>
    <w:rsid w:val="003457A6"/>
    <w:rsid w:val="00352B77"/>
    <w:rsid w:val="00354DE6"/>
    <w:rsid w:val="003558D3"/>
    <w:rsid w:val="003572F6"/>
    <w:rsid w:val="00357AE0"/>
    <w:rsid w:val="003610F6"/>
    <w:rsid w:val="003676C4"/>
    <w:rsid w:val="00374F32"/>
    <w:rsid w:val="00377187"/>
    <w:rsid w:val="00377C85"/>
    <w:rsid w:val="00381414"/>
    <w:rsid w:val="00381D9F"/>
    <w:rsid w:val="00382CFA"/>
    <w:rsid w:val="00386D7B"/>
    <w:rsid w:val="003907F2"/>
    <w:rsid w:val="00394E37"/>
    <w:rsid w:val="003A2352"/>
    <w:rsid w:val="003A36AD"/>
    <w:rsid w:val="003A535D"/>
    <w:rsid w:val="003A55DC"/>
    <w:rsid w:val="003A5D75"/>
    <w:rsid w:val="003C10E0"/>
    <w:rsid w:val="003C2785"/>
    <w:rsid w:val="003C4C37"/>
    <w:rsid w:val="003C78B9"/>
    <w:rsid w:val="003D11F6"/>
    <w:rsid w:val="003D1F6D"/>
    <w:rsid w:val="003D4D6D"/>
    <w:rsid w:val="003D606A"/>
    <w:rsid w:val="003D61F2"/>
    <w:rsid w:val="003D7E17"/>
    <w:rsid w:val="003E1FEB"/>
    <w:rsid w:val="003E3E25"/>
    <w:rsid w:val="003F1049"/>
    <w:rsid w:val="003F10D4"/>
    <w:rsid w:val="003F343C"/>
    <w:rsid w:val="003F4647"/>
    <w:rsid w:val="003F7E1A"/>
    <w:rsid w:val="0040140B"/>
    <w:rsid w:val="00403639"/>
    <w:rsid w:val="004045E5"/>
    <w:rsid w:val="00404B4F"/>
    <w:rsid w:val="00410928"/>
    <w:rsid w:val="00410FE0"/>
    <w:rsid w:val="0041189D"/>
    <w:rsid w:val="004120E0"/>
    <w:rsid w:val="00412356"/>
    <w:rsid w:val="0041306D"/>
    <w:rsid w:val="0041421F"/>
    <w:rsid w:val="00415604"/>
    <w:rsid w:val="00416680"/>
    <w:rsid w:val="004177C8"/>
    <w:rsid w:val="0042410E"/>
    <w:rsid w:val="00426BF2"/>
    <w:rsid w:val="00427985"/>
    <w:rsid w:val="00430ADD"/>
    <w:rsid w:val="00431201"/>
    <w:rsid w:val="00437BE5"/>
    <w:rsid w:val="0044002D"/>
    <w:rsid w:val="0044060F"/>
    <w:rsid w:val="00441D38"/>
    <w:rsid w:val="00443729"/>
    <w:rsid w:val="00443F52"/>
    <w:rsid w:val="00444201"/>
    <w:rsid w:val="00446CB3"/>
    <w:rsid w:val="00446F0E"/>
    <w:rsid w:val="00451A90"/>
    <w:rsid w:val="00456503"/>
    <w:rsid w:val="00460355"/>
    <w:rsid w:val="004643B2"/>
    <w:rsid w:val="00466FC1"/>
    <w:rsid w:val="0047108D"/>
    <w:rsid w:val="0047193B"/>
    <w:rsid w:val="00472B2A"/>
    <w:rsid w:val="00473238"/>
    <w:rsid w:val="0047387D"/>
    <w:rsid w:val="00475B8E"/>
    <w:rsid w:val="00483B41"/>
    <w:rsid w:val="00483E45"/>
    <w:rsid w:val="00484AFE"/>
    <w:rsid w:val="004861C8"/>
    <w:rsid w:val="0049028F"/>
    <w:rsid w:val="004950D9"/>
    <w:rsid w:val="004A0259"/>
    <w:rsid w:val="004A123A"/>
    <w:rsid w:val="004A1E6C"/>
    <w:rsid w:val="004A24F1"/>
    <w:rsid w:val="004A2BF5"/>
    <w:rsid w:val="004A37BF"/>
    <w:rsid w:val="004A39C8"/>
    <w:rsid w:val="004B41D6"/>
    <w:rsid w:val="004B5580"/>
    <w:rsid w:val="004C5727"/>
    <w:rsid w:val="004D30CB"/>
    <w:rsid w:val="004D321A"/>
    <w:rsid w:val="004D54C2"/>
    <w:rsid w:val="004E17A7"/>
    <w:rsid w:val="004E22EF"/>
    <w:rsid w:val="004E26D5"/>
    <w:rsid w:val="004E5C0C"/>
    <w:rsid w:val="004E6270"/>
    <w:rsid w:val="004F01A8"/>
    <w:rsid w:val="004F1362"/>
    <w:rsid w:val="004F2CE1"/>
    <w:rsid w:val="005010D1"/>
    <w:rsid w:val="00501EE1"/>
    <w:rsid w:val="00502ED7"/>
    <w:rsid w:val="0050756B"/>
    <w:rsid w:val="00512771"/>
    <w:rsid w:val="005144CE"/>
    <w:rsid w:val="00524157"/>
    <w:rsid w:val="005243EC"/>
    <w:rsid w:val="005244D2"/>
    <w:rsid w:val="00525028"/>
    <w:rsid w:val="0052545F"/>
    <w:rsid w:val="00537D45"/>
    <w:rsid w:val="00541D0E"/>
    <w:rsid w:val="005469C1"/>
    <w:rsid w:val="00552D8D"/>
    <w:rsid w:val="00555969"/>
    <w:rsid w:val="00564F31"/>
    <w:rsid w:val="005657D6"/>
    <w:rsid w:val="00572322"/>
    <w:rsid w:val="00575AB7"/>
    <w:rsid w:val="00587E39"/>
    <w:rsid w:val="00590938"/>
    <w:rsid w:val="00594188"/>
    <w:rsid w:val="0059776C"/>
    <w:rsid w:val="005A013A"/>
    <w:rsid w:val="005A1014"/>
    <w:rsid w:val="005A4C7A"/>
    <w:rsid w:val="005A5A41"/>
    <w:rsid w:val="005A6F7C"/>
    <w:rsid w:val="005B28E2"/>
    <w:rsid w:val="005B44C0"/>
    <w:rsid w:val="005B6D77"/>
    <w:rsid w:val="005C6C67"/>
    <w:rsid w:val="005C745B"/>
    <w:rsid w:val="005C7E6C"/>
    <w:rsid w:val="005D03EB"/>
    <w:rsid w:val="005D2D05"/>
    <w:rsid w:val="005D3571"/>
    <w:rsid w:val="005D4DA7"/>
    <w:rsid w:val="005E1022"/>
    <w:rsid w:val="005E2B97"/>
    <w:rsid w:val="005E4B7F"/>
    <w:rsid w:val="005E6264"/>
    <w:rsid w:val="005E7B94"/>
    <w:rsid w:val="005F05B9"/>
    <w:rsid w:val="005F374C"/>
    <w:rsid w:val="005F4864"/>
    <w:rsid w:val="005F53E1"/>
    <w:rsid w:val="005F5EC5"/>
    <w:rsid w:val="00600B59"/>
    <w:rsid w:val="0060388A"/>
    <w:rsid w:val="006072D5"/>
    <w:rsid w:val="00621C3E"/>
    <w:rsid w:val="00623388"/>
    <w:rsid w:val="00625A40"/>
    <w:rsid w:val="00626C4A"/>
    <w:rsid w:val="00630097"/>
    <w:rsid w:val="00630B60"/>
    <w:rsid w:val="00630CA7"/>
    <w:rsid w:val="006315CC"/>
    <w:rsid w:val="00631C19"/>
    <w:rsid w:val="00634BE0"/>
    <w:rsid w:val="006412D7"/>
    <w:rsid w:val="00641B65"/>
    <w:rsid w:val="00642B98"/>
    <w:rsid w:val="00642FF8"/>
    <w:rsid w:val="00643B79"/>
    <w:rsid w:val="00643BEC"/>
    <w:rsid w:val="00643ED8"/>
    <w:rsid w:val="006446EA"/>
    <w:rsid w:val="00644F6F"/>
    <w:rsid w:val="0064794A"/>
    <w:rsid w:val="00651AA9"/>
    <w:rsid w:val="006521C0"/>
    <w:rsid w:val="006534CE"/>
    <w:rsid w:val="006625A0"/>
    <w:rsid w:val="0066347C"/>
    <w:rsid w:val="006678A2"/>
    <w:rsid w:val="00667CC7"/>
    <w:rsid w:val="00670448"/>
    <w:rsid w:val="0067103E"/>
    <w:rsid w:val="00675E06"/>
    <w:rsid w:val="0068076E"/>
    <w:rsid w:val="006872AA"/>
    <w:rsid w:val="00687536"/>
    <w:rsid w:val="0069675D"/>
    <w:rsid w:val="006A094A"/>
    <w:rsid w:val="006A2281"/>
    <w:rsid w:val="006A28C8"/>
    <w:rsid w:val="006A3BE1"/>
    <w:rsid w:val="006A6697"/>
    <w:rsid w:val="006B24B5"/>
    <w:rsid w:val="006B261D"/>
    <w:rsid w:val="006B4C57"/>
    <w:rsid w:val="006C50DB"/>
    <w:rsid w:val="006D0661"/>
    <w:rsid w:val="006E15A7"/>
    <w:rsid w:val="006E18C6"/>
    <w:rsid w:val="006E4D62"/>
    <w:rsid w:val="006F2A29"/>
    <w:rsid w:val="006F4C9D"/>
    <w:rsid w:val="006F5C39"/>
    <w:rsid w:val="006F78E8"/>
    <w:rsid w:val="0070023E"/>
    <w:rsid w:val="00700E94"/>
    <w:rsid w:val="0070265C"/>
    <w:rsid w:val="00704255"/>
    <w:rsid w:val="00704552"/>
    <w:rsid w:val="00710EFC"/>
    <w:rsid w:val="00714F8C"/>
    <w:rsid w:val="00715E65"/>
    <w:rsid w:val="00716294"/>
    <w:rsid w:val="007168B4"/>
    <w:rsid w:val="0072466F"/>
    <w:rsid w:val="00724C4B"/>
    <w:rsid w:val="007306B2"/>
    <w:rsid w:val="00730DE1"/>
    <w:rsid w:val="00731A04"/>
    <w:rsid w:val="00736C34"/>
    <w:rsid w:val="007376C2"/>
    <w:rsid w:val="0074289D"/>
    <w:rsid w:val="00743188"/>
    <w:rsid w:val="00745D39"/>
    <w:rsid w:val="00746C0B"/>
    <w:rsid w:val="0075455B"/>
    <w:rsid w:val="00755221"/>
    <w:rsid w:val="007555DB"/>
    <w:rsid w:val="00755B14"/>
    <w:rsid w:val="007614B8"/>
    <w:rsid w:val="0076274D"/>
    <w:rsid w:val="00764F7A"/>
    <w:rsid w:val="00767AF8"/>
    <w:rsid w:val="00771678"/>
    <w:rsid w:val="0077556C"/>
    <w:rsid w:val="0077699E"/>
    <w:rsid w:val="007853F5"/>
    <w:rsid w:val="00792175"/>
    <w:rsid w:val="00792ECC"/>
    <w:rsid w:val="00795AFF"/>
    <w:rsid w:val="00797AF8"/>
    <w:rsid w:val="007B39DB"/>
    <w:rsid w:val="007C0B3C"/>
    <w:rsid w:val="007C0C78"/>
    <w:rsid w:val="007E0A41"/>
    <w:rsid w:val="007E4E0B"/>
    <w:rsid w:val="007E523D"/>
    <w:rsid w:val="007E5985"/>
    <w:rsid w:val="007E7966"/>
    <w:rsid w:val="007F08A0"/>
    <w:rsid w:val="007F35ED"/>
    <w:rsid w:val="007F3CAC"/>
    <w:rsid w:val="007F4858"/>
    <w:rsid w:val="007F5311"/>
    <w:rsid w:val="00800FC9"/>
    <w:rsid w:val="008019A5"/>
    <w:rsid w:val="00802D8A"/>
    <w:rsid w:val="00802DD9"/>
    <w:rsid w:val="00803166"/>
    <w:rsid w:val="008032D2"/>
    <w:rsid w:val="00807765"/>
    <w:rsid w:val="00810D1D"/>
    <w:rsid w:val="00812B37"/>
    <w:rsid w:val="00816F57"/>
    <w:rsid w:val="008172B7"/>
    <w:rsid w:val="008216AC"/>
    <w:rsid w:val="00824163"/>
    <w:rsid w:val="00824786"/>
    <w:rsid w:val="0083346A"/>
    <w:rsid w:val="0083388C"/>
    <w:rsid w:val="00835F4A"/>
    <w:rsid w:val="00837DF1"/>
    <w:rsid w:val="0084408F"/>
    <w:rsid w:val="0084642A"/>
    <w:rsid w:val="008507BF"/>
    <w:rsid w:val="00851FDD"/>
    <w:rsid w:val="0085382A"/>
    <w:rsid w:val="00854131"/>
    <w:rsid w:val="008609B3"/>
    <w:rsid w:val="008614A2"/>
    <w:rsid w:val="008631B2"/>
    <w:rsid w:val="00866160"/>
    <w:rsid w:val="008709C7"/>
    <w:rsid w:val="00871CFF"/>
    <w:rsid w:val="00884E45"/>
    <w:rsid w:val="00886A53"/>
    <w:rsid w:val="008924B6"/>
    <w:rsid w:val="0089298E"/>
    <w:rsid w:val="008965B5"/>
    <w:rsid w:val="00896DF0"/>
    <w:rsid w:val="008A4B21"/>
    <w:rsid w:val="008A6676"/>
    <w:rsid w:val="008B773B"/>
    <w:rsid w:val="008C65B5"/>
    <w:rsid w:val="008C66BA"/>
    <w:rsid w:val="008C7685"/>
    <w:rsid w:val="008D017A"/>
    <w:rsid w:val="008E0784"/>
    <w:rsid w:val="008E204F"/>
    <w:rsid w:val="008E5C42"/>
    <w:rsid w:val="008F2A16"/>
    <w:rsid w:val="008F33E5"/>
    <w:rsid w:val="008F4E0A"/>
    <w:rsid w:val="008F661D"/>
    <w:rsid w:val="008F7CA2"/>
    <w:rsid w:val="00900926"/>
    <w:rsid w:val="00901824"/>
    <w:rsid w:val="00901DA5"/>
    <w:rsid w:val="00905BA3"/>
    <w:rsid w:val="00905FF7"/>
    <w:rsid w:val="009064C5"/>
    <w:rsid w:val="0090740F"/>
    <w:rsid w:val="009162AE"/>
    <w:rsid w:val="00930F06"/>
    <w:rsid w:val="00931A04"/>
    <w:rsid w:val="009336BA"/>
    <w:rsid w:val="009338E0"/>
    <w:rsid w:val="00943142"/>
    <w:rsid w:val="00945D4B"/>
    <w:rsid w:val="009538E0"/>
    <w:rsid w:val="009567B0"/>
    <w:rsid w:val="00960B7D"/>
    <w:rsid w:val="0096132B"/>
    <w:rsid w:val="009647F8"/>
    <w:rsid w:val="009731CA"/>
    <w:rsid w:val="00974D77"/>
    <w:rsid w:val="009758B7"/>
    <w:rsid w:val="00975DC5"/>
    <w:rsid w:val="00976F6B"/>
    <w:rsid w:val="0097769D"/>
    <w:rsid w:val="00980855"/>
    <w:rsid w:val="00981E5D"/>
    <w:rsid w:val="00986C21"/>
    <w:rsid w:val="00986F0A"/>
    <w:rsid w:val="009879F1"/>
    <w:rsid w:val="00990D82"/>
    <w:rsid w:val="009922E4"/>
    <w:rsid w:val="009A030D"/>
    <w:rsid w:val="009A4393"/>
    <w:rsid w:val="009A5973"/>
    <w:rsid w:val="009A712F"/>
    <w:rsid w:val="009B0565"/>
    <w:rsid w:val="009B1D05"/>
    <w:rsid w:val="009D3A06"/>
    <w:rsid w:val="009E2CF8"/>
    <w:rsid w:val="009E3DC8"/>
    <w:rsid w:val="009E459C"/>
    <w:rsid w:val="009E583C"/>
    <w:rsid w:val="009E6A74"/>
    <w:rsid w:val="009F14CE"/>
    <w:rsid w:val="009F483F"/>
    <w:rsid w:val="009F5DB0"/>
    <w:rsid w:val="009F6378"/>
    <w:rsid w:val="009F64A0"/>
    <w:rsid w:val="00A018AE"/>
    <w:rsid w:val="00A01A50"/>
    <w:rsid w:val="00A02657"/>
    <w:rsid w:val="00A02F66"/>
    <w:rsid w:val="00A10751"/>
    <w:rsid w:val="00A132EF"/>
    <w:rsid w:val="00A14AEF"/>
    <w:rsid w:val="00A15177"/>
    <w:rsid w:val="00A2587C"/>
    <w:rsid w:val="00A31034"/>
    <w:rsid w:val="00A31FBF"/>
    <w:rsid w:val="00A33137"/>
    <w:rsid w:val="00A33A65"/>
    <w:rsid w:val="00A34E2D"/>
    <w:rsid w:val="00A43242"/>
    <w:rsid w:val="00A51ACD"/>
    <w:rsid w:val="00A5366A"/>
    <w:rsid w:val="00A546B3"/>
    <w:rsid w:val="00A54E2A"/>
    <w:rsid w:val="00A5521E"/>
    <w:rsid w:val="00A555E2"/>
    <w:rsid w:val="00A57662"/>
    <w:rsid w:val="00A6105A"/>
    <w:rsid w:val="00A62A08"/>
    <w:rsid w:val="00A65937"/>
    <w:rsid w:val="00A6630A"/>
    <w:rsid w:val="00A66DB1"/>
    <w:rsid w:val="00A66EB1"/>
    <w:rsid w:val="00A7405A"/>
    <w:rsid w:val="00A80361"/>
    <w:rsid w:val="00A81DC0"/>
    <w:rsid w:val="00A85032"/>
    <w:rsid w:val="00A8589C"/>
    <w:rsid w:val="00A85BE4"/>
    <w:rsid w:val="00A86386"/>
    <w:rsid w:val="00A86B41"/>
    <w:rsid w:val="00A90905"/>
    <w:rsid w:val="00A96390"/>
    <w:rsid w:val="00A9662C"/>
    <w:rsid w:val="00AB0140"/>
    <w:rsid w:val="00AB3BF2"/>
    <w:rsid w:val="00AB79A9"/>
    <w:rsid w:val="00AC03CA"/>
    <w:rsid w:val="00AC09E2"/>
    <w:rsid w:val="00AC0F17"/>
    <w:rsid w:val="00AC4DE7"/>
    <w:rsid w:val="00AD0A44"/>
    <w:rsid w:val="00AD11B7"/>
    <w:rsid w:val="00AD5C20"/>
    <w:rsid w:val="00AE2F31"/>
    <w:rsid w:val="00AE3995"/>
    <w:rsid w:val="00AF0A86"/>
    <w:rsid w:val="00AF1213"/>
    <w:rsid w:val="00AF1CE6"/>
    <w:rsid w:val="00AF2A4E"/>
    <w:rsid w:val="00AF5B63"/>
    <w:rsid w:val="00B01840"/>
    <w:rsid w:val="00B06A22"/>
    <w:rsid w:val="00B06FBB"/>
    <w:rsid w:val="00B24B17"/>
    <w:rsid w:val="00B43B9B"/>
    <w:rsid w:val="00B45592"/>
    <w:rsid w:val="00B45D55"/>
    <w:rsid w:val="00B46BA9"/>
    <w:rsid w:val="00B56D60"/>
    <w:rsid w:val="00B57391"/>
    <w:rsid w:val="00B640C6"/>
    <w:rsid w:val="00B67617"/>
    <w:rsid w:val="00B7184D"/>
    <w:rsid w:val="00B75857"/>
    <w:rsid w:val="00B760FA"/>
    <w:rsid w:val="00B761B0"/>
    <w:rsid w:val="00B76265"/>
    <w:rsid w:val="00B76EE3"/>
    <w:rsid w:val="00B859C8"/>
    <w:rsid w:val="00B906D4"/>
    <w:rsid w:val="00B91031"/>
    <w:rsid w:val="00B91936"/>
    <w:rsid w:val="00B938A6"/>
    <w:rsid w:val="00B94DB7"/>
    <w:rsid w:val="00B94EF7"/>
    <w:rsid w:val="00BA7338"/>
    <w:rsid w:val="00BB03F5"/>
    <w:rsid w:val="00BB21CE"/>
    <w:rsid w:val="00BB48CB"/>
    <w:rsid w:val="00BB72E7"/>
    <w:rsid w:val="00BB7F1D"/>
    <w:rsid w:val="00BC2007"/>
    <w:rsid w:val="00BC42E7"/>
    <w:rsid w:val="00BC533E"/>
    <w:rsid w:val="00BC7A79"/>
    <w:rsid w:val="00BD0ADD"/>
    <w:rsid w:val="00BD725F"/>
    <w:rsid w:val="00BE69B3"/>
    <w:rsid w:val="00BF4AAC"/>
    <w:rsid w:val="00BF670D"/>
    <w:rsid w:val="00C0062E"/>
    <w:rsid w:val="00C17857"/>
    <w:rsid w:val="00C17C4B"/>
    <w:rsid w:val="00C17DE2"/>
    <w:rsid w:val="00C24387"/>
    <w:rsid w:val="00C2519A"/>
    <w:rsid w:val="00C31159"/>
    <w:rsid w:val="00C312CC"/>
    <w:rsid w:val="00C42023"/>
    <w:rsid w:val="00C47B23"/>
    <w:rsid w:val="00C52B4F"/>
    <w:rsid w:val="00C57156"/>
    <w:rsid w:val="00C57B1C"/>
    <w:rsid w:val="00C61495"/>
    <w:rsid w:val="00C655A4"/>
    <w:rsid w:val="00C661EB"/>
    <w:rsid w:val="00C71FB5"/>
    <w:rsid w:val="00C757D8"/>
    <w:rsid w:val="00C7580D"/>
    <w:rsid w:val="00C75BC7"/>
    <w:rsid w:val="00C76988"/>
    <w:rsid w:val="00C77E25"/>
    <w:rsid w:val="00C81BF5"/>
    <w:rsid w:val="00C82912"/>
    <w:rsid w:val="00C87200"/>
    <w:rsid w:val="00C95990"/>
    <w:rsid w:val="00C96858"/>
    <w:rsid w:val="00C9692A"/>
    <w:rsid w:val="00CA30B3"/>
    <w:rsid w:val="00CA3D43"/>
    <w:rsid w:val="00CA500A"/>
    <w:rsid w:val="00CB35CB"/>
    <w:rsid w:val="00CB4D66"/>
    <w:rsid w:val="00CB5304"/>
    <w:rsid w:val="00CC424C"/>
    <w:rsid w:val="00CC693F"/>
    <w:rsid w:val="00CD4493"/>
    <w:rsid w:val="00CD72A1"/>
    <w:rsid w:val="00CE206E"/>
    <w:rsid w:val="00CE2F34"/>
    <w:rsid w:val="00CF1A68"/>
    <w:rsid w:val="00CF4521"/>
    <w:rsid w:val="00D01BAB"/>
    <w:rsid w:val="00D0588E"/>
    <w:rsid w:val="00D066DA"/>
    <w:rsid w:val="00D07E8A"/>
    <w:rsid w:val="00D105F1"/>
    <w:rsid w:val="00D10E37"/>
    <w:rsid w:val="00D16CF6"/>
    <w:rsid w:val="00D20D4D"/>
    <w:rsid w:val="00D310BF"/>
    <w:rsid w:val="00D3642A"/>
    <w:rsid w:val="00D36A21"/>
    <w:rsid w:val="00D4098A"/>
    <w:rsid w:val="00D41AB5"/>
    <w:rsid w:val="00D46070"/>
    <w:rsid w:val="00D47524"/>
    <w:rsid w:val="00D521F1"/>
    <w:rsid w:val="00D52C5D"/>
    <w:rsid w:val="00D52FD5"/>
    <w:rsid w:val="00D53879"/>
    <w:rsid w:val="00D538C5"/>
    <w:rsid w:val="00D55107"/>
    <w:rsid w:val="00D5583C"/>
    <w:rsid w:val="00D56D23"/>
    <w:rsid w:val="00D57E8D"/>
    <w:rsid w:val="00D60CE0"/>
    <w:rsid w:val="00D61B9E"/>
    <w:rsid w:val="00D64ADC"/>
    <w:rsid w:val="00D66642"/>
    <w:rsid w:val="00D72A5F"/>
    <w:rsid w:val="00D734BA"/>
    <w:rsid w:val="00D8048A"/>
    <w:rsid w:val="00D814C9"/>
    <w:rsid w:val="00D8391E"/>
    <w:rsid w:val="00D84B4E"/>
    <w:rsid w:val="00D85F84"/>
    <w:rsid w:val="00D9381B"/>
    <w:rsid w:val="00D96403"/>
    <w:rsid w:val="00D9784B"/>
    <w:rsid w:val="00DA2144"/>
    <w:rsid w:val="00DA2834"/>
    <w:rsid w:val="00DA47C8"/>
    <w:rsid w:val="00DA6673"/>
    <w:rsid w:val="00DB0767"/>
    <w:rsid w:val="00DB127C"/>
    <w:rsid w:val="00DB4A3E"/>
    <w:rsid w:val="00DB5E6B"/>
    <w:rsid w:val="00DC2684"/>
    <w:rsid w:val="00DC505A"/>
    <w:rsid w:val="00DC5AFE"/>
    <w:rsid w:val="00DD0168"/>
    <w:rsid w:val="00DD0D89"/>
    <w:rsid w:val="00DD1F85"/>
    <w:rsid w:val="00DD791C"/>
    <w:rsid w:val="00DE0151"/>
    <w:rsid w:val="00DE2CE9"/>
    <w:rsid w:val="00DE444E"/>
    <w:rsid w:val="00DE6A9A"/>
    <w:rsid w:val="00DE74BA"/>
    <w:rsid w:val="00E04B69"/>
    <w:rsid w:val="00E1131A"/>
    <w:rsid w:val="00E12F82"/>
    <w:rsid w:val="00E14F3F"/>
    <w:rsid w:val="00E20049"/>
    <w:rsid w:val="00E242B3"/>
    <w:rsid w:val="00E36137"/>
    <w:rsid w:val="00E4170A"/>
    <w:rsid w:val="00E42447"/>
    <w:rsid w:val="00E44D13"/>
    <w:rsid w:val="00E46E09"/>
    <w:rsid w:val="00E47765"/>
    <w:rsid w:val="00E53522"/>
    <w:rsid w:val="00E549AD"/>
    <w:rsid w:val="00E55C41"/>
    <w:rsid w:val="00E57F66"/>
    <w:rsid w:val="00E60B29"/>
    <w:rsid w:val="00E620DA"/>
    <w:rsid w:val="00E629B7"/>
    <w:rsid w:val="00E65550"/>
    <w:rsid w:val="00E65CF1"/>
    <w:rsid w:val="00E71836"/>
    <w:rsid w:val="00E72089"/>
    <w:rsid w:val="00E73A4B"/>
    <w:rsid w:val="00E741B7"/>
    <w:rsid w:val="00E82EFD"/>
    <w:rsid w:val="00E84930"/>
    <w:rsid w:val="00E96B80"/>
    <w:rsid w:val="00EA0597"/>
    <w:rsid w:val="00EA18D1"/>
    <w:rsid w:val="00EA2209"/>
    <w:rsid w:val="00EA3786"/>
    <w:rsid w:val="00EA3B34"/>
    <w:rsid w:val="00EA4C0A"/>
    <w:rsid w:val="00EA5BDA"/>
    <w:rsid w:val="00EA6648"/>
    <w:rsid w:val="00EA79FC"/>
    <w:rsid w:val="00EB0714"/>
    <w:rsid w:val="00EB73C9"/>
    <w:rsid w:val="00EB7907"/>
    <w:rsid w:val="00EC0469"/>
    <w:rsid w:val="00EC080E"/>
    <w:rsid w:val="00EC08A7"/>
    <w:rsid w:val="00EC3AC2"/>
    <w:rsid w:val="00EC4D53"/>
    <w:rsid w:val="00EC5136"/>
    <w:rsid w:val="00EC5275"/>
    <w:rsid w:val="00ED2E67"/>
    <w:rsid w:val="00ED3E95"/>
    <w:rsid w:val="00ED5721"/>
    <w:rsid w:val="00EE0135"/>
    <w:rsid w:val="00EE2FE6"/>
    <w:rsid w:val="00EE3680"/>
    <w:rsid w:val="00EF061E"/>
    <w:rsid w:val="00EF1113"/>
    <w:rsid w:val="00EF1E42"/>
    <w:rsid w:val="00EF4757"/>
    <w:rsid w:val="00F016D8"/>
    <w:rsid w:val="00F0221D"/>
    <w:rsid w:val="00F10A20"/>
    <w:rsid w:val="00F150BE"/>
    <w:rsid w:val="00F1667A"/>
    <w:rsid w:val="00F16AE6"/>
    <w:rsid w:val="00F210E1"/>
    <w:rsid w:val="00F21606"/>
    <w:rsid w:val="00F21CB8"/>
    <w:rsid w:val="00F22DCA"/>
    <w:rsid w:val="00F27FB7"/>
    <w:rsid w:val="00F32864"/>
    <w:rsid w:val="00F344F7"/>
    <w:rsid w:val="00F3571E"/>
    <w:rsid w:val="00F37281"/>
    <w:rsid w:val="00F3752F"/>
    <w:rsid w:val="00F430DE"/>
    <w:rsid w:val="00F437D9"/>
    <w:rsid w:val="00F45411"/>
    <w:rsid w:val="00F542F7"/>
    <w:rsid w:val="00F55337"/>
    <w:rsid w:val="00F563B4"/>
    <w:rsid w:val="00F61418"/>
    <w:rsid w:val="00F647A1"/>
    <w:rsid w:val="00F649E8"/>
    <w:rsid w:val="00F678FB"/>
    <w:rsid w:val="00F718B9"/>
    <w:rsid w:val="00F71F0A"/>
    <w:rsid w:val="00F72179"/>
    <w:rsid w:val="00F752C6"/>
    <w:rsid w:val="00F76CC9"/>
    <w:rsid w:val="00F76D35"/>
    <w:rsid w:val="00F76F78"/>
    <w:rsid w:val="00F77BA2"/>
    <w:rsid w:val="00F77E72"/>
    <w:rsid w:val="00F85CA7"/>
    <w:rsid w:val="00F861B5"/>
    <w:rsid w:val="00F9550F"/>
    <w:rsid w:val="00FA0FC1"/>
    <w:rsid w:val="00FA1D06"/>
    <w:rsid w:val="00FA2B89"/>
    <w:rsid w:val="00FB4AD4"/>
    <w:rsid w:val="00FB6087"/>
    <w:rsid w:val="00FC57DF"/>
    <w:rsid w:val="00FC72AA"/>
    <w:rsid w:val="00FC7B2E"/>
    <w:rsid w:val="00FD04B8"/>
    <w:rsid w:val="00FD36C1"/>
    <w:rsid w:val="00FD56FD"/>
    <w:rsid w:val="00FD6B4E"/>
    <w:rsid w:val="00FD7797"/>
    <w:rsid w:val="00FE05F5"/>
    <w:rsid w:val="00FE237B"/>
    <w:rsid w:val="00FE2470"/>
    <w:rsid w:val="00FF463C"/>
    <w:rsid w:val="00FF4911"/>
    <w:rsid w:val="00FF6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962AD61"/>
  <w15:chartTrackingRefBased/>
  <w15:docId w15:val="{BDE3C136-0215-4819-9462-4236DB460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3242"/>
    <w:pPr>
      <w:autoSpaceDE w:val="0"/>
      <w:autoSpaceDN w:val="0"/>
      <w:adjustRightInd w:val="0"/>
      <w:spacing w:after="0" w:line="240" w:lineRule="auto"/>
      <w:jc w:val="center"/>
      <w:outlineLvl w:val="0"/>
    </w:pPr>
    <w:rPr>
      <w:rFonts w:ascii="Arial" w:eastAsia="Times New Roman" w:hAnsi="Arial" w:cs="Arial"/>
      <w:b/>
      <w:bCs/>
      <w:caps/>
      <w:sz w:val="28"/>
      <w:szCs w:val="24"/>
    </w:rPr>
  </w:style>
  <w:style w:type="paragraph" w:styleId="Heading2">
    <w:name w:val="heading 2"/>
    <w:basedOn w:val="Normal"/>
    <w:next w:val="Normal"/>
    <w:link w:val="Heading2Char"/>
    <w:uiPriority w:val="9"/>
    <w:qFormat/>
    <w:rsid w:val="00A43242"/>
    <w:pPr>
      <w:keepNext/>
      <w:spacing w:before="240" w:after="60" w:line="240" w:lineRule="auto"/>
      <w:jc w:val="center"/>
      <w:outlineLvl w:val="1"/>
    </w:pPr>
    <w:rPr>
      <w:rFonts w:ascii="Arial" w:eastAsia="Times New Roman" w:hAnsi="Arial" w:cs="Arial"/>
      <w:b/>
      <w:bCs/>
      <w:iCs/>
      <w:sz w:val="28"/>
      <w:szCs w:val="28"/>
    </w:rPr>
  </w:style>
  <w:style w:type="paragraph" w:styleId="Heading3">
    <w:name w:val="heading 3"/>
    <w:basedOn w:val="Normal"/>
    <w:next w:val="Normal"/>
    <w:link w:val="Heading3Char"/>
    <w:uiPriority w:val="9"/>
    <w:qFormat/>
    <w:rsid w:val="00A43242"/>
    <w:pPr>
      <w:keepNext/>
      <w:spacing w:before="240" w:after="60" w:line="240" w:lineRule="auto"/>
      <w:outlineLvl w:val="2"/>
    </w:pPr>
    <w:rPr>
      <w:rFonts w:ascii="Arial" w:eastAsia="Times New Roman" w:hAnsi="Arial" w:cs="Arial"/>
      <w:b/>
      <w:bCs/>
      <w:i/>
      <w:sz w:val="24"/>
      <w:szCs w:val="26"/>
    </w:rPr>
  </w:style>
  <w:style w:type="paragraph" w:styleId="Heading4">
    <w:name w:val="heading 4"/>
    <w:basedOn w:val="Normal"/>
    <w:next w:val="Normal"/>
    <w:link w:val="Heading4Char"/>
    <w:uiPriority w:val="9"/>
    <w:unhideWhenUsed/>
    <w:qFormat/>
    <w:rsid w:val="00A43242"/>
    <w:pPr>
      <w:keepNext/>
      <w:keepLines/>
      <w:spacing w:before="40" w:after="0"/>
      <w:outlineLvl w:val="3"/>
    </w:pPr>
    <w:rPr>
      <w:rFonts w:ascii="Cambria" w:eastAsia="Times New Roman" w:hAnsi="Cambria" w:cs="Times New Roman"/>
      <w:i/>
      <w:iCs/>
      <w:sz w:val="30"/>
      <w:szCs w:val="30"/>
    </w:rPr>
  </w:style>
  <w:style w:type="paragraph" w:styleId="Heading5">
    <w:name w:val="heading 5"/>
    <w:basedOn w:val="Normal"/>
    <w:next w:val="Normal"/>
    <w:link w:val="Heading5Char"/>
    <w:uiPriority w:val="9"/>
    <w:unhideWhenUsed/>
    <w:qFormat/>
    <w:rsid w:val="00A43242"/>
    <w:pPr>
      <w:keepNext/>
      <w:keepLines/>
      <w:spacing w:before="40" w:after="0"/>
      <w:outlineLvl w:val="4"/>
    </w:pPr>
    <w:rPr>
      <w:rFonts w:ascii="Cambria" w:eastAsia="Times New Roman" w:hAnsi="Cambria" w:cs="Times New Roman"/>
      <w:sz w:val="28"/>
      <w:szCs w:val="28"/>
    </w:rPr>
  </w:style>
  <w:style w:type="paragraph" w:styleId="Heading6">
    <w:name w:val="heading 6"/>
    <w:basedOn w:val="Normal"/>
    <w:next w:val="Normal"/>
    <w:link w:val="Heading6Char"/>
    <w:uiPriority w:val="9"/>
    <w:unhideWhenUsed/>
    <w:qFormat/>
    <w:rsid w:val="00A43242"/>
    <w:pPr>
      <w:keepNext/>
      <w:keepLines/>
      <w:spacing w:before="40" w:after="0"/>
      <w:outlineLvl w:val="5"/>
    </w:pPr>
    <w:rPr>
      <w:rFonts w:ascii="Cambria" w:eastAsia="Times New Roman" w:hAnsi="Cambria" w:cs="Times New Roman"/>
      <w:i/>
      <w:iCs/>
      <w:sz w:val="26"/>
      <w:szCs w:val="26"/>
    </w:rPr>
  </w:style>
  <w:style w:type="paragraph" w:styleId="Heading7">
    <w:name w:val="heading 7"/>
    <w:basedOn w:val="Normal"/>
    <w:next w:val="Normal"/>
    <w:link w:val="Heading7Char"/>
    <w:uiPriority w:val="9"/>
    <w:unhideWhenUsed/>
    <w:qFormat/>
    <w:rsid w:val="00A43242"/>
    <w:pPr>
      <w:keepNext/>
      <w:keepLines/>
      <w:spacing w:before="40" w:after="0"/>
      <w:outlineLvl w:val="6"/>
    </w:pPr>
    <w:rPr>
      <w:rFonts w:ascii="Cambria" w:eastAsia="Times New Roman" w:hAnsi="Cambria" w:cs="Times New Roman"/>
      <w:sz w:val="24"/>
      <w:szCs w:val="24"/>
    </w:rPr>
  </w:style>
  <w:style w:type="paragraph" w:styleId="Heading8">
    <w:name w:val="heading 8"/>
    <w:basedOn w:val="Normal"/>
    <w:next w:val="Normal"/>
    <w:link w:val="Heading8Char"/>
    <w:uiPriority w:val="9"/>
    <w:unhideWhenUsed/>
    <w:qFormat/>
    <w:rsid w:val="00A43242"/>
    <w:pPr>
      <w:keepNext/>
      <w:keepLines/>
      <w:spacing w:before="40" w:after="0"/>
      <w:outlineLvl w:val="7"/>
    </w:pPr>
    <w:rPr>
      <w:rFonts w:ascii="Cambria" w:eastAsia="Times New Roman" w:hAnsi="Cambria" w:cs="Times New Roman"/>
      <w:i/>
      <w:iCs/>
    </w:rPr>
  </w:style>
  <w:style w:type="paragraph" w:styleId="Heading9">
    <w:name w:val="heading 9"/>
    <w:basedOn w:val="Normal"/>
    <w:next w:val="Normal"/>
    <w:link w:val="Heading9Char"/>
    <w:uiPriority w:val="9"/>
    <w:unhideWhenUsed/>
    <w:qFormat/>
    <w:rsid w:val="00A43242"/>
    <w:pPr>
      <w:keepNext/>
      <w:keepLines/>
      <w:spacing w:before="40" w:after="0"/>
      <w:outlineLvl w:val="8"/>
    </w:pPr>
    <w:rPr>
      <w:rFonts w:ascii="Calibri" w:eastAsia="Times New Roman" w:hAnsi="Calibri" w:cs="Times New Roman"/>
      <w:b/>
      <w:bCs/>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3242"/>
    <w:rPr>
      <w:rFonts w:ascii="Arial" w:eastAsia="Times New Roman" w:hAnsi="Arial" w:cs="Arial"/>
      <w:b/>
      <w:bCs/>
      <w:caps/>
      <w:sz w:val="28"/>
      <w:szCs w:val="24"/>
    </w:rPr>
  </w:style>
  <w:style w:type="character" w:customStyle="1" w:styleId="Heading2Char">
    <w:name w:val="Heading 2 Char"/>
    <w:basedOn w:val="DefaultParagraphFont"/>
    <w:link w:val="Heading2"/>
    <w:uiPriority w:val="9"/>
    <w:rsid w:val="00A43242"/>
    <w:rPr>
      <w:rFonts w:ascii="Arial" w:eastAsia="Times New Roman" w:hAnsi="Arial" w:cs="Arial"/>
      <w:b/>
      <w:bCs/>
      <w:iCs/>
      <w:sz w:val="28"/>
      <w:szCs w:val="28"/>
    </w:rPr>
  </w:style>
  <w:style w:type="character" w:customStyle="1" w:styleId="Heading3Char">
    <w:name w:val="Heading 3 Char"/>
    <w:basedOn w:val="DefaultParagraphFont"/>
    <w:link w:val="Heading3"/>
    <w:uiPriority w:val="9"/>
    <w:rsid w:val="00A43242"/>
    <w:rPr>
      <w:rFonts w:ascii="Arial" w:eastAsia="Times New Roman" w:hAnsi="Arial" w:cs="Arial"/>
      <w:b/>
      <w:bCs/>
      <w:i/>
      <w:sz w:val="24"/>
      <w:szCs w:val="26"/>
    </w:rPr>
  </w:style>
  <w:style w:type="paragraph" w:customStyle="1" w:styleId="Heading41">
    <w:name w:val="Heading 41"/>
    <w:basedOn w:val="Normal"/>
    <w:next w:val="Normal"/>
    <w:uiPriority w:val="9"/>
    <w:semiHidden/>
    <w:unhideWhenUsed/>
    <w:qFormat/>
    <w:rsid w:val="00A43242"/>
    <w:pPr>
      <w:keepNext/>
      <w:keepLines/>
      <w:spacing w:before="80" w:after="0" w:line="300" w:lineRule="auto"/>
      <w:outlineLvl w:val="3"/>
    </w:pPr>
    <w:rPr>
      <w:rFonts w:ascii="Cambria" w:eastAsia="Times New Roman" w:hAnsi="Cambria" w:cs="Times New Roman"/>
      <w:i/>
      <w:iCs/>
      <w:sz w:val="30"/>
      <w:szCs w:val="30"/>
    </w:rPr>
  </w:style>
  <w:style w:type="paragraph" w:customStyle="1" w:styleId="Heading51">
    <w:name w:val="Heading 51"/>
    <w:basedOn w:val="Normal"/>
    <w:next w:val="Normal"/>
    <w:uiPriority w:val="9"/>
    <w:semiHidden/>
    <w:unhideWhenUsed/>
    <w:qFormat/>
    <w:rsid w:val="00A43242"/>
    <w:pPr>
      <w:keepNext/>
      <w:keepLines/>
      <w:spacing w:before="40" w:after="0" w:line="300" w:lineRule="auto"/>
      <w:outlineLvl w:val="4"/>
    </w:pPr>
    <w:rPr>
      <w:rFonts w:ascii="Cambria" w:eastAsia="Times New Roman" w:hAnsi="Cambria" w:cs="Times New Roman"/>
      <w:sz w:val="28"/>
      <w:szCs w:val="28"/>
    </w:rPr>
  </w:style>
  <w:style w:type="paragraph" w:customStyle="1" w:styleId="Heading61">
    <w:name w:val="Heading 61"/>
    <w:basedOn w:val="Normal"/>
    <w:next w:val="Normal"/>
    <w:uiPriority w:val="9"/>
    <w:semiHidden/>
    <w:unhideWhenUsed/>
    <w:qFormat/>
    <w:rsid w:val="00A43242"/>
    <w:pPr>
      <w:keepNext/>
      <w:keepLines/>
      <w:spacing w:before="40" w:after="0" w:line="300" w:lineRule="auto"/>
      <w:outlineLvl w:val="5"/>
    </w:pPr>
    <w:rPr>
      <w:rFonts w:ascii="Cambria" w:eastAsia="Times New Roman" w:hAnsi="Cambria" w:cs="Times New Roman"/>
      <w:i/>
      <w:iCs/>
      <w:sz w:val="26"/>
      <w:szCs w:val="26"/>
    </w:rPr>
  </w:style>
  <w:style w:type="paragraph" w:customStyle="1" w:styleId="Heading71">
    <w:name w:val="Heading 71"/>
    <w:basedOn w:val="Normal"/>
    <w:next w:val="Normal"/>
    <w:uiPriority w:val="9"/>
    <w:semiHidden/>
    <w:unhideWhenUsed/>
    <w:qFormat/>
    <w:rsid w:val="00A43242"/>
    <w:pPr>
      <w:keepNext/>
      <w:keepLines/>
      <w:spacing w:before="40" w:after="0" w:line="300" w:lineRule="auto"/>
      <w:outlineLvl w:val="6"/>
    </w:pPr>
    <w:rPr>
      <w:rFonts w:ascii="Cambria" w:eastAsia="Times New Roman" w:hAnsi="Cambria" w:cs="Times New Roman"/>
      <w:sz w:val="24"/>
      <w:szCs w:val="24"/>
    </w:rPr>
  </w:style>
  <w:style w:type="paragraph" w:customStyle="1" w:styleId="Heading81">
    <w:name w:val="Heading 81"/>
    <w:basedOn w:val="Normal"/>
    <w:next w:val="Normal"/>
    <w:uiPriority w:val="9"/>
    <w:semiHidden/>
    <w:unhideWhenUsed/>
    <w:qFormat/>
    <w:rsid w:val="00A43242"/>
    <w:pPr>
      <w:keepNext/>
      <w:keepLines/>
      <w:spacing w:before="40" w:after="0" w:line="300" w:lineRule="auto"/>
      <w:outlineLvl w:val="7"/>
    </w:pPr>
    <w:rPr>
      <w:rFonts w:ascii="Cambria" w:eastAsia="Times New Roman" w:hAnsi="Cambria" w:cs="Times New Roman"/>
      <w:i/>
      <w:iCs/>
    </w:rPr>
  </w:style>
  <w:style w:type="paragraph" w:customStyle="1" w:styleId="Heading91">
    <w:name w:val="Heading 91"/>
    <w:basedOn w:val="Normal"/>
    <w:next w:val="Normal"/>
    <w:uiPriority w:val="9"/>
    <w:semiHidden/>
    <w:unhideWhenUsed/>
    <w:qFormat/>
    <w:rsid w:val="00A43242"/>
    <w:pPr>
      <w:keepNext/>
      <w:keepLines/>
      <w:spacing w:before="40" w:after="0" w:line="300" w:lineRule="auto"/>
      <w:outlineLvl w:val="8"/>
    </w:pPr>
    <w:rPr>
      <w:rFonts w:eastAsia="Times New Roman"/>
      <w:b/>
      <w:bCs/>
      <w:i/>
      <w:iCs/>
      <w:sz w:val="21"/>
      <w:szCs w:val="21"/>
    </w:rPr>
  </w:style>
  <w:style w:type="character" w:customStyle="1" w:styleId="Heading4Char">
    <w:name w:val="Heading 4 Char"/>
    <w:basedOn w:val="DefaultParagraphFont"/>
    <w:link w:val="Heading4"/>
    <w:uiPriority w:val="9"/>
    <w:rsid w:val="00A43242"/>
    <w:rPr>
      <w:rFonts w:ascii="Cambria" w:eastAsia="Times New Roman" w:hAnsi="Cambria" w:cs="Times New Roman"/>
      <w:i/>
      <w:iCs/>
      <w:sz w:val="30"/>
      <w:szCs w:val="30"/>
    </w:rPr>
  </w:style>
  <w:style w:type="character" w:customStyle="1" w:styleId="Heading5Char">
    <w:name w:val="Heading 5 Char"/>
    <w:basedOn w:val="DefaultParagraphFont"/>
    <w:link w:val="Heading5"/>
    <w:uiPriority w:val="9"/>
    <w:rsid w:val="00A43242"/>
    <w:rPr>
      <w:rFonts w:ascii="Cambria" w:eastAsia="Times New Roman" w:hAnsi="Cambria" w:cs="Times New Roman"/>
      <w:sz w:val="28"/>
      <w:szCs w:val="28"/>
    </w:rPr>
  </w:style>
  <w:style w:type="character" w:customStyle="1" w:styleId="Heading6Char">
    <w:name w:val="Heading 6 Char"/>
    <w:basedOn w:val="DefaultParagraphFont"/>
    <w:link w:val="Heading6"/>
    <w:uiPriority w:val="9"/>
    <w:rsid w:val="00A43242"/>
    <w:rPr>
      <w:rFonts w:ascii="Cambria" w:eastAsia="Times New Roman" w:hAnsi="Cambria" w:cs="Times New Roman"/>
      <w:i/>
      <w:iCs/>
      <w:sz w:val="26"/>
      <w:szCs w:val="26"/>
    </w:rPr>
  </w:style>
  <w:style w:type="character" w:customStyle="1" w:styleId="Heading7Char">
    <w:name w:val="Heading 7 Char"/>
    <w:basedOn w:val="DefaultParagraphFont"/>
    <w:link w:val="Heading7"/>
    <w:uiPriority w:val="9"/>
    <w:rsid w:val="00A43242"/>
    <w:rPr>
      <w:rFonts w:ascii="Cambria" w:eastAsia="Times New Roman" w:hAnsi="Cambria" w:cs="Times New Roman"/>
      <w:sz w:val="24"/>
      <w:szCs w:val="24"/>
    </w:rPr>
  </w:style>
  <w:style w:type="character" w:customStyle="1" w:styleId="Heading8Char">
    <w:name w:val="Heading 8 Char"/>
    <w:basedOn w:val="DefaultParagraphFont"/>
    <w:link w:val="Heading8"/>
    <w:uiPriority w:val="9"/>
    <w:rsid w:val="00A43242"/>
    <w:rPr>
      <w:rFonts w:ascii="Cambria" w:eastAsia="Times New Roman" w:hAnsi="Cambria" w:cs="Times New Roman"/>
      <w:i/>
      <w:iCs/>
      <w:sz w:val="22"/>
      <w:szCs w:val="22"/>
    </w:rPr>
  </w:style>
  <w:style w:type="character" w:customStyle="1" w:styleId="Heading9Char">
    <w:name w:val="Heading 9 Char"/>
    <w:basedOn w:val="DefaultParagraphFont"/>
    <w:link w:val="Heading9"/>
    <w:uiPriority w:val="9"/>
    <w:rsid w:val="00A43242"/>
    <w:rPr>
      <w:rFonts w:ascii="Calibri" w:eastAsia="Times New Roman" w:hAnsi="Calibri" w:cs="Times New Roman"/>
      <w:b/>
      <w:bCs/>
      <w:i/>
      <w:iCs/>
      <w:sz w:val="21"/>
      <w:szCs w:val="21"/>
    </w:rPr>
  </w:style>
  <w:style w:type="paragraph" w:styleId="Footer">
    <w:name w:val="footer"/>
    <w:basedOn w:val="Normal"/>
    <w:link w:val="FooterChar"/>
    <w:uiPriority w:val="99"/>
    <w:rsid w:val="00A43242"/>
    <w:pPr>
      <w:tabs>
        <w:tab w:val="center" w:pos="4320"/>
        <w:tab w:val="right" w:pos="8640"/>
      </w:tabs>
      <w:spacing w:after="0" w:line="240" w:lineRule="auto"/>
    </w:pPr>
    <w:rPr>
      <w:rFonts w:ascii="Arial" w:eastAsia="Times New Roman" w:hAnsi="Arial" w:cs="Arial"/>
      <w:sz w:val="24"/>
      <w:szCs w:val="24"/>
    </w:rPr>
  </w:style>
  <w:style w:type="character" w:customStyle="1" w:styleId="FooterChar">
    <w:name w:val="Footer Char"/>
    <w:basedOn w:val="DefaultParagraphFont"/>
    <w:link w:val="Footer"/>
    <w:uiPriority w:val="99"/>
    <w:rsid w:val="00A43242"/>
    <w:rPr>
      <w:rFonts w:ascii="Arial" w:eastAsia="Times New Roman" w:hAnsi="Arial" w:cs="Arial"/>
      <w:sz w:val="24"/>
      <w:szCs w:val="24"/>
    </w:rPr>
  </w:style>
  <w:style w:type="paragraph" w:styleId="Header">
    <w:name w:val="header"/>
    <w:basedOn w:val="Normal"/>
    <w:link w:val="HeaderChar"/>
    <w:uiPriority w:val="99"/>
    <w:rsid w:val="00A43242"/>
    <w:pPr>
      <w:tabs>
        <w:tab w:val="center" w:pos="4320"/>
        <w:tab w:val="right" w:pos="8640"/>
      </w:tabs>
      <w:spacing w:after="0" w:line="240" w:lineRule="auto"/>
    </w:pPr>
    <w:rPr>
      <w:rFonts w:ascii="Arial" w:eastAsia="Times New Roman" w:hAnsi="Arial" w:cs="Arial"/>
      <w:sz w:val="24"/>
      <w:szCs w:val="24"/>
    </w:rPr>
  </w:style>
  <w:style w:type="character" w:customStyle="1" w:styleId="HeaderChar">
    <w:name w:val="Header Char"/>
    <w:basedOn w:val="DefaultParagraphFont"/>
    <w:link w:val="Header"/>
    <w:uiPriority w:val="99"/>
    <w:rsid w:val="00A43242"/>
    <w:rPr>
      <w:rFonts w:ascii="Arial" w:eastAsia="Times New Roman" w:hAnsi="Arial" w:cs="Arial"/>
      <w:sz w:val="24"/>
      <w:szCs w:val="24"/>
    </w:rPr>
  </w:style>
  <w:style w:type="paragraph" w:customStyle="1" w:styleId="ETDTitle">
    <w:name w:val="ETD Title"/>
    <w:basedOn w:val="Normal"/>
    <w:qFormat/>
    <w:rsid w:val="00A43242"/>
    <w:pPr>
      <w:spacing w:after="0" w:line="240" w:lineRule="auto"/>
      <w:jc w:val="center"/>
    </w:pPr>
    <w:rPr>
      <w:rFonts w:ascii="Arial" w:eastAsia="Times New Roman" w:hAnsi="Arial" w:cs="Arial"/>
      <w:b/>
      <w:sz w:val="24"/>
      <w:szCs w:val="24"/>
      <w:lang w:val="en-CA"/>
    </w:rPr>
  </w:style>
  <w:style w:type="character" w:customStyle="1" w:styleId="SYSHYPERTEXT">
    <w:name w:val="SYS_HYPERTEXT"/>
    <w:rsid w:val="00A43242"/>
    <w:rPr>
      <w:noProof/>
      <w:color w:val="0000FF"/>
      <w:u w:val="single"/>
    </w:rPr>
  </w:style>
  <w:style w:type="character" w:customStyle="1" w:styleId="TitleChar">
    <w:name w:val="Title Char"/>
    <w:link w:val="Title"/>
    <w:rsid w:val="00A43242"/>
    <w:rPr>
      <w:rFonts w:ascii="Arial" w:hAnsi="Arial" w:cs="Arial"/>
      <w:b/>
      <w:sz w:val="28"/>
      <w:szCs w:val="24"/>
      <w:lang w:val="en-CA"/>
    </w:rPr>
  </w:style>
  <w:style w:type="paragraph" w:styleId="Title">
    <w:name w:val="Title"/>
    <w:basedOn w:val="ETDTitle"/>
    <w:link w:val="TitleChar"/>
    <w:qFormat/>
    <w:rsid w:val="00A43242"/>
    <w:rPr>
      <w:rFonts w:eastAsiaTheme="minorHAnsi"/>
      <w:sz w:val="28"/>
    </w:rPr>
  </w:style>
  <w:style w:type="character" w:customStyle="1" w:styleId="TitleChar1">
    <w:name w:val="Title Char1"/>
    <w:basedOn w:val="DefaultParagraphFont"/>
    <w:uiPriority w:val="10"/>
    <w:rsid w:val="00A43242"/>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A43242"/>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uiPriority w:val="35"/>
    <w:qFormat/>
    <w:rsid w:val="00A43242"/>
    <w:pPr>
      <w:keepNext/>
      <w:spacing w:before="120" w:after="120" w:line="240" w:lineRule="auto"/>
    </w:pPr>
    <w:rPr>
      <w:rFonts w:ascii="Arial" w:eastAsia="Times New Roman" w:hAnsi="Arial" w:cs="Arial"/>
      <w:b/>
      <w:bCs/>
      <w:sz w:val="24"/>
      <w:szCs w:val="24"/>
    </w:rPr>
  </w:style>
  <w:style w:type="paragraph" w:styleId="TableofFigures">
    <w:name w:val="table of figures"/>
    <w:basedOn w:val="Normal"/>
    <w:next w:val="Normal"/>
    <w:uiPriority w:val="99"/>
    <w:rsid w:val="00A43242"/>
    <w:pPr>
      <w:spacing w:after="0" w:line="240" w:lineRule="auto"/>
      <w:ind w:left="480" w:hanging="480"/>
    </w:pPr>
    <w:rPr>
      <w:rFonts w:ascii="Arial" w:eastAsia="Times New Roman" w:hAnsi="Arial" w:cs="Arial"/>
      <w:sz w:val="24"/>
      <w:szCs w:val="24"/>
    </w:rPr>
  </w:style>
  <w:style w:type="character" w:styleId="Hyperlink">
    <w:name w:val="Hyperlink"/>
    <w:uiPriority w:val="99"/>
    <w:rsid w:val="00A43242"/>
    <w:rPr>
      <w:color w:val="0000FF"/>
      <w:u w:val="single"/>
    </w:rPr>
  </w:style>
  <w:style w:type="paragraph" w:styleId="TOC1">
    <w:name w:val="toc 1"/>
    <w:basedOn w:val="Normal"/>
    <w:next w:val="Normal"/>
    <w:autoRedefine/>
    <w:uiPriority w:val="39"/>
    <w:rsid w:val="00800FC9"/>
    <w:pPr>
      <w:tabs>
        <w:tab w:val="right" w:leader="dot" w:pos="8630"/>
      </w:tabs>
      <w:spacing w:after="0" w:line="240" w:lineRule="auto"/>
    </w:pPr>
    <w:rPr>
      <w:rFonts w:ascii="Times New Roman" w:eastAsia="Times New Roman" w:hAnsi="Times New Roman" w:cs="Arial"/>
      <w:sz w:val="24"/>
      <w:szCs w:val="24"/>
    </w:rPr>
  </w:style>
  <w:style w:type="paragraph" w:styleId="TOC2">
    <w:name w:val="toc 2"/>
    <w:basedOn w:val="Normal"/>
    <w:next w:val="Normal"/>
    <w:autoRedefine/>
    <w:uiPriority w:val="39"/>
    <w:rsid w:val="00A43242"/>
    <w:pPr>
      <w:spacing w:after="0" w:line="240" w:lineRule="auto"/>
      <w:ind w:left="240"/>
    </w:pPr>
    <w:rPr>
      <w:rFonts w:ascii="Arial" w:eastAsia="Times New Roman" w:hAnsi="Arial" w:cs="Arial"/>
      <w:sz w:val="24"/>
      <w:szCs w:val="24"/>
    </w:rPr>
  </w:style>
  <w:style w:type="paragraph" w:styleId="TOC3">
    <w:name w:val="toc 3"/>
    <w:basedOn w:val="Normal"/>
    <w:next w:val="Normal"/>
    <w:autoRedefine/>
    <w:uiPriority w:val="39"/>
    <w:rsid w:val="00A43242"/>
    <w:pPr>
      <w:spacing w:after="0" w:line="240" w:lineRule="auto"/>
      <w:ind w:left="480"/>
    </w:pPr>
    <w:rPr>
      <w:rFonts w:ascii="Arial" w:eastAsia="Times New Roman" w:hAnsi="Arial" w:cs="Arial"/>
      <w:sz w:val="24"/>
      <w:szCs w:val="24"/>
    </w:rPr>
  </w:style>
  <w:style w:type="paragraph" w:styleId="TOC4">
    <w:name w:val="toc 4"/>
    <w:basedOn w:val="Normal"/>
    <w:next w:val="Normal"/>
    <w:autoRedefine/>
    <w:uiPriority w:val="39"/>
    <w:rsid w:val="00A43242"/>
    <w:pPr>
      <w:spacing w:after="0" w:line="480" w:lineRule="auto"/>
    </w:pPr>
    <w:rPr>
      <w:rFonts w:ascii="Times New Roman" w:eastAsia="Times New Roman" w:hAnsi="Times New Roman" w:cs="Times New Roman"/>
      <w:sz w:val="24"/>
      <w:szCs w:val="24"/>
    </w:rPr>
  </w:style>
  <w:style w:type="paragraph" w:styleId="TOC5">
    <w:name w:val="toc 5"/>
    <w:basedOn w:val="Normal"/>
    <w:next w:val="Normal"/>
    <w:autoRedefine/>
    <w:uiPriority w:val="39"/>
    <w:rsid w:val="008172B7"/>
    <w:pPr>
      <w:tabs>
        <w:tab w:val="right" w:leader="dot" w:pos="8630"/>
      </w:tabs>
      <w:spacing w:after="0" w:line="240" w:lineRule="auto"/>
      <w:ind w:left="240"/>
    </w:pPr>
    <w:rPr>
      <w:rFonts w:ascii="Times New Roman" w:eastAsia="Times New Roman" w:hAnsi="Times New Roman" w:cs="Arial"/>
      <w:b/>
      <w:bCs/>
      <w:noProof/>
      <w:sz w:val="24"/>
      <w:szCs w:val="24"/>
    </w:rPr>
  </w:style>
  <w:style w:type="paragraph" w:styleId="TOC6">
    <w:name w:val="toc 6"/>
    <w:basedOn w:val="Normal"/>
    <w:next w:val="Normal"/>
    <w:autoRedefine/>
    <w:uiPriority w:val="39"/>
    <w:rsid w:val="00A43242"/>
    <w:pPr>
      <w:spacing w:after="0" w:line="240" w:lineRule="auto"/>
      <w:ind w:left="1200"/>
    </w:pPr>
    <w:rPr>
      <w:rFonts w:ascii="Arial" w:eastAsia="Times New Roman" w:hAnsi="Arial" w:cs="Arial"/>
      <w:sz w:val="24"/>
      <w:szCs w:val="24"/>
    </w:rPr>
  </w:style>
  <w:style w:type="paragraph" w:styleId="TOC7">
    <w:name w:val="toc 7"/>
    <w:basedOn w:val="Normal"/>
    <w:next w:val="Normal"/>
    <w:autoRedefine/>
    <w:uiPriority w:val="39"/>
    <w:rsid w:val="008172B7"/>
    <w:pPr>
      <w:tabs>
        <w:tab w:val="right" w:leader="dot" w:pos="8630"/>
      </w:tabs>
      <w:spacing w:after="0" w:line="240" w:lineRule="auto"/>
      <w:ind w:left="720"/>
    </w:pPr>
    <w:rPr>
      <w:rFonts w:ascii="Arial" w:eastAsia="Times New Roman" w:hAnsi="Arial" w:cs="Arial"/>
      <w:sz w:val="24"/>
      <w:szCs w:val="24"/>
    </w:rPr>
  </w:style>
  <w:style w:type="paragraph" w:styleId="TOC8">
    <w:name w:val="toc 8"/>
    <w:basedOn w:val="Normal"/>
    <w:next w:val="Normal"/>
    <w:autoRedefine/>
    <w:uiPriority w:val="39"/>
    <w:rsid w:val="008172B7"/>
    <w:pPr>
      <w:tabs>
        <w:tab w:val="right" w:leader="dot" w:pos="8630"/>
      </w:tabs>
      <w:spacing w:after="0" w:line="240" w:lineRule="auto"/>
      <w:ind w:left="1440"/>
    </w:pPr>
    <w:rPr>
      <w:rFonts w:ascii="Arial" w:eastAsia="Times New Roman" w:hAnsi="Arial" w:cs="Arial"/>
      <w:sz w:val="24"/>
      <w:szCs w:val="24"/>
    </w:rPr>
  </w:style>
  <w:style w:type="paragraph" w:styleId="TOC9">
    <w:name w:val="toc 9"/>
    <w:basedOn w:val="Normal"/>
    <w:next w:val="Normal"/>
    <w:autoRedefine/>
    <w:uiPriority w:val="39"/>
    <w:rsid w:val="00A546B3"/>
    <w:pPr>
      <w:tabs>
        <w:tab w:val="right" w:leader="dot" w:pos="8630"/>
      </w:tabs>
      <w:spacing w:after="0" w:line="240" w:lineRule="auto"/>
      <w:ind w:left="1440"/>
    </w:pPr>
    <w:rPr>
      <w:rFonts w:ascii="Arial" w:eastAsia="Times New Roman" w:hAnsi="Arial" w:cs="Arial"/>
      <w:sz w:val="24"/>
      <w:szCs w:val="24"/>
    </w:rPr>
  </w:style>
  <w:style w:type="table" w:styleId="TableGrid">
    <w:name w:val="Table Grid"/>
    <w:basedOn w:val="TableNormal"/>
    <w:uiPriority w:val="39"/>
    <w:rsid w:val="00A4324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llowedHyperlink1">
    <w:name w:val="FollowedHyperlink1"/>
    <w:basedOn w:val="DefaultParagraphFont"/>
    <w:semiHidden/>
    <w:unhideWhenUsed/>
    <w:rsid w:val="00A43242"/>
    <w:rPr>
      <w:color w:val="800080"/>
      <w:u w:val="single"/>
    </w:rPr>
  </w:style>
  <w:style w:type="paragraph" w:customStyle="1" w:styleId="Default">
    <w:name w:val="Default"/>
    <w:rsid w:val="00A43242"/>
    <w:pPr>
      <w:autoSpaceDE w:val="0"/>
      <w:autoSpaceDN w:val="0"/>
      <w:adjustRightInd w:val="0"/>
      <w:spacing w:after="0" w:line="240" w:lineRule="auto"/>
    </w:pPr>
    <w:rPr>
      <w:rFonts w:ascii="Roboto" w:hAnsi="Roboto" w:cs="Roboto"/>
      <w:color w:val="000000"/>
      <w:sz w:val="24"/>
      <w:szCs w:val="24"/>
    </w:rPr>
  </w:style>
  <w:style w:type="paragraph" w:customStyle="1" w:styleId="ListParagraph1">
    <w:name w:val="List Paragraph1"/>
    <w:basedOn w:val="Normal"/>
    <w:next w:val="ListParagraph"/>
    <w:uiPriority w:val="34"/>
    <w:qFormat/>
    <w:rsid w:val="00A43242"/>
    <w:pPr>
      <w:spacing w:line="300" w:lineRule="auto"/>
      <w:ind w:left="720"/>
      <w:contextualSpacing/>
    </w:pPr>
    <w:rPr>
      <w:rFonts w:eastAsia="Times New Roman"/>
      <w:sz w:val="21"/>
      <w:szCs w:val="21"/>
    </w:rPr>
  </w:style>
  <w:style w:type="character" w:customStyle="1" w:styleId="CommentTextChar">
    <w:name w:val="Comment Text Char"/>
    <w:basedOn w:val="DefaultParagraphFont"/>
    <w:link w:val="CommentText"/>
    <w:uiPriority w:val="99"/>
    <w:semiHidden/>
    <w:rsid w:val="00A43242"/>
    <w:rPr>
      <w:rFonts w:ascii="Calibri" w:eastAsia="Times New Roman" w:hAnsi="Calibri" w:cs="Times New Roman"/>
    </w:rPr>
  </w:style>
  <w:style w:type="paragraph" w:customStyle="1" w:styleId="CommentText1">
    <w:name w:val="Comment Text1"/>
    <w:basedOn w:val="Normal"/>
    <w:next w:val="CommentText"/>
    <w:uiPriority w:val="99"/>
    <w:semiHidden/>
    <w:unhideWhenUsed/>
    <w:rsid w:val="00A43242"/>
    <w:pPr>
      <w:spacing w:line="240" w:lineRule="auto"/>
    </w:pPr>
    <w:rPr>
      <w:rFonts w:eastAsia="Times New Roman"/>
      <w:sz w:val="20"/>
      <w:szCs w:val="20"/>
    </w:rPr>
  </w:style>
  <w:style w:type="character" w:customStyle="1" w:styleId="CommentSubjectChar">
    <w:name w:val="Comment Subject Char"/>
    <w:basedOn w:val="CommentTextChar"/>
    <w:link w:val="CommentSubject"/>
    <w:uiPriority w:val="99"/>
    <w:semiHidden/>
    <w:rsid w:val="00A43242"/>
    <w:rPr>
      <w:rFonts w:ascii="Calibri" w:eastAsia="Times New Roman" w:hAnsi="Calibri" w:cs="Times New Roman"/>
      <w:b/>
      <w:bCs/>
    </w:rPr>
  </w:style>
  <w:style w:type="paragraph" w:customStyle="1" w:styleId="CommentSubject1">
    <w:name w:val="Comment Subject1"/>
    <w:basedOn w:val="CommentText"/>
    <w:next w:val="CommentText"/>
    <w:uiPriority w:val="99"/>
    <w:semiHidden/>
    <w:unhideWhenUsed/>
    <w:rsid w:val="00A43242"/>
    <w:rPr>
      <w:b/>
      <w:bCs/>
      <w:sz w:val="20"/>
      <w:szCs w:val="20"/>
    </w:rPr>
  </w:style>
  <w:style w:type="character" w:customStyle="1" w:styleId="BalloonTextChar">
    <w:name w:val="Balloon Text Char"/>
    <w:basedOn w:val="DefaultParagraphFont"/>
    <w:link w:val="BalloonText"/>
    <w:uiPriority w:val="99"/>
    <w:semiHidden/>
    <w:rsid w:val="00A43242"/>
    <w:rPr>
      <w:rFonts w:ascii="Segoe UI" w:eastAsia="Times New Roman" w:hAnsi="Segoe UI" w:cs="Segoe UI"/>
      <w:sz w:val="18"/>
      <w:szCs w:val="18"/>
    </w:rPr>
  </w:style>
  <w:style w:type="paragraph" w:customStyle="1" w:styleId="BalloonText1">
    <w:name w:val="Balloon Text1"/>
    <w:basedOn w:val="Normal"/>
    <w:next w:val="BalloonText"/>
    <w:uiPriority w:val="99"/>
    <w:semiHidden/>
    <w:unhideWhenUsed/>
    <w:rsid w:val="00A43242"/>
    <w:pPr>
      <w:spacing w:after="0" w:line="240" w:lineRule="auto"/>
    </w:pPr>
    <w:rPr>
      <w:rFonts w:ascii="Segoe UI" w:eastAsia="Times New Roman" w:hAnsi="Segoe UI" w:cs="Segoe UI"/>
      <w:sz w:val="18"/>
      <w:szCs w:val="18"/>
    </w:rPr>
  </w:style>
  <w:style w:type="paragraph" w:styleId="NormalWeb">
    <w:name w:val="Normal (Web)"/>
    <w:basedOn w:val="Normal"/>
    <w:uiPriority w:val="99"/>
    <w:unhideWhenUsed/>
    <w:rsid w:val="00A4324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43242"/>
    <w:rPr>
      <w:b/>
      <w:bCs/>
    </w:rPr>
  </w:style>
  <w:style w:type="character" w:customStyle="1" w:styleId="Emphasis1">
    <w:name w:val="Emphasis1"/>
    <w:basedOn w:val="DefaultParagraphFont"/>
    <w:uiPriority w:val="20"/>
    <w:qFormat/>
    <w:rsid w:val="00A43242"/>
    <w:rPr>
      <w:i/>
      <w:iCs/>
      <w:color w:val="000000"/>
    </w:rPr>
  </w:style>
  <w:style w:type="paragraph" w:customStyle="1" w:styleId="p">
    <w:name w:val="p"/>
    <w:basedOn w:val="Normal"/>
    <w:rsid w:val="00A4324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dNoteBibliographyTitle">
    <w:name w:val="EndNote Bibliography Title"/>
    <w:basedOn w:val="Normal"/>
    <w:link w:val="EndNoteBibliographyTitleChar"/>
    <w:rsid w:val="00A43242"/>
    <w:pPr>
      <w:spacing w:after="0" w:line="300" w:lineRule="auto"/>
      <w:jc w:val="center"/>
    </w:pPr>
    <w:rPr>
      <w:rFonts w:ascii="Calibri" w:eastAsia="Times New Roman" w:hAnsi="Calibri" w:cs="Calibri"/>
      <w:noProof/>
      <w:szCs w:val="21"/>
    </w:rPr>
  </w:style>
  <w:style w:type="character" w:customStyle="1" w:styleId="EndNoteBibliographyTitleChar">
    <w:name w:val="EndNote Bibliography Title Char"/>
    <w:basedOn w:val="DefaultParagraphFont"/>
    <w:link w:val="EndNoteBibliographyTitle"/>
    <w:rsid w:val="00A43242"/>
    <w:rPr>
      <w:rFonts w:ascii="Calibri" w:eastAsia="Times New Roman" w:hAnsi="Calibri" w:cs="Calibri"/>
      <w:noProof/>
      <w:szCs w:val="21"/>
    </w:rPr>
  </w:style>
  <w:style w:type="paragraph" w:customStyle="1" w:styleId="EndNoteBibliography">
    <w:name w:val="EndNote Bibliography"/>
    <w:basedOn w:val="Normal"/>
    <w:link w:val="EndNoteBibliographyChar"/>
    <w:rsid w:val="00A43242"/>
    <w:pPr>
      <w:spacing w:line="240" w:lineRule="auto"/>
    </w:pPr>
    <w:rPr>
      <w:rFonts w:ascii="Calibri" w:eastAsia="Times New Roman" w:hAnsi="Calibri" w:cs="Calibri"/>
      <w:noProof/>
      <w:szCs w:val="21"/>
    </w:rPr>
  </w:style>
  <w:style w:type="character" w:customStyle="1" w:styleId="EndNoteBibliographyChar">
    <w:name w:val="EndNote Bibliography Char"/>
    <w:basedOn w:val="DefaultParagraphFont"/>
    <w:link w:val="EndNoteBibliography"/>
    <w:rsid w:val="00A43242"/>
    <w:rPr>
      <w:rFonts w:ascii="Calibri" w:eastAsia="Times New Roman" w:hAnsi="Calibri" w:cs="Calibri"/>
      <w:noProof/>
      <w:szCs w:val="21"/>
    </w:rPr>
  </w:style>
  <w:style w:type="paragraph" w:customStyle="1" w:styleId="Subtitle1">
    <w:name w:val="Subtitle1"/>
    <w:basedOn w:val="Normal"/>
    <w:next w:val="Normal"/>
    <w:uiPriority w:val="11"/>
    <w:qFormat/>
    <w:rsid w:val="00A43242"/>
    <w:pPr>
      <w:numPr>
        <w:ilvl w:val="1"/>
      </w:numPr>
      <w:spacing w:line="300" w:lineRule="auto"/>
      <w:jc w:val="center"/>
    </w:pPr>
    <w:rPr>
      <w:rFonts w:eastAsia="Times New Roman"/>
      <w:color w:val="1F497D"/>
      <w:sz w:val="28"/>
      <w:szCs w:val="28"/>
    </w:rPr>
  </w:style>
  <w:style w:type="character" w:customStyle="1" w:styleId="SubtitleChar">
    <w:name w:val="Subtitle Char"/>
    <w:basedOn w:val="DefaultParagraphFont"/>
    <w:link w:val="Subtitle"/>
    <w:uiPriority w:val="11"/>
    <w:rsid w:val="00A43242"/>
    <w:rPr>
      <w:rFonts w:ascii="Calibri" w:eastAsia="Times New Roman" w:hAnsi="Calibri" w:cs="Times New Roman"/>
      <w:color w:val="1F497D"/>
      <w:sz w:val="28"/>
      <w:szCs w:val="28"/>
    </w:rPr>
  </w:style>
  <w:style w:type="paragraph" w:customStyle="1" w:styleId="NoSpacing1">
    <w:name w:val="No Spacing1"/>
    <w:next w:val="NoSpacing"/>
    <w:link w:val="NoSpacingChar"/>
    <w:uiPriority w:val="1"/>
    <w:qFormat/>
    <w:rsid w:val="00A43242"/>
    <w:pPr>
      <w:spacing w:after="0" w:line="240" w:lineRule="auto"/>
    </w:pPr>
    <w:rPr>
      <w:rFonts w:eastAsia="Times New Roman"/>
      <w:sz w:val="21"/>
      <w:szCs w:val="21"/>
    </w:rPr>
  </w:style>
  <w:style w:type="character" w:customStyle="1" w:styleId="NoSpacingChar">
    <w:name w:val="No Spacing Char"/>
    <w:basedOn w:val="DefaultParagraphFont"/>
    <w:link w:val="NoSpacing1"/>
    <w:uiPriority w:val="1"/>
    <w:rsid w:val="00A43242"/>
    <w:rPr>
      <w:rFonts w:ascii="Calibri" w:eastAsia="Times New Roman" w:hAnsi="Calibri" w:cs="Times New Roman"/>
      <w:sz w:val="21"/>
      <w:szCs w:val="21"/>
    </w:rPr>
  </w:style>
  <w:style w:type="paragraph" w:customStyle="1" w:styleId="Quote1">
    <w:name w:val="Quote1"/>
    <w:basedOn w:val="Normal"/>
    <w:next w:val="Normal"/>
    <w:uiPriority w:val="29"/>
    <w:qFormat/>
    <w:rsid w:val="00A43242"/>
    <w:pPr>
      <w:spacing w:before="160" w:line="300" w:lineRule="auto"/>
      <w:ind w:left="720" w:right="720"/>
      <w:jc w:val="center"/>
    </w:pPr>
    <w:rPr>
      <w:rFonts w:eastAsia="Times New Roman"/>
      <w:i/>
      <w:iCs/>
      <w:color w:val="76923C"/>
      <w:sz w:val="24"/>
      <w:szCs w:val="24"/>
    </w:rPr>
  </w:style>
  <w:style w:type="character" w:customStyle="1" w:styleId="QuoteChar">
    <w:name w:val="Quote Char"/>
    <w:basedOn w:val="DefaultParagraphFont"/>
    <w:link w:val="Quote"/>
    <w:uiPriority w:val="29"/>
    <w:rsid w:val="00A43242"/>
    <w:rPr>
      <w:rFonts w:ascii="Calibri" w:eastAsia="Times New Roman" w:hAnsi="Calibri" w:cs="Times New Roman"/>
      <w:i/>
      <w:iCs/>
      <w:color w:val="76923C"/>
      <w:sz w:val="24"/>
      <w:szCs w:val="24"/>
    </w:rPr>
  </w:style>
  <w:style w:type="paragraph" w:customStyle="1" w:styleId="IntenseQuote1">
    <w:name w:val="Intense Quote1"/>
    <w:basedOn w:val="Normal"/>
    <w:next w:val="Normal"/>
    <w:uiPriority w:val="30"/>
    <w:qFormat/>
    <w:rsid w:val="00A43242"/>
    <w:pPr>
      <w:spacing w:before="160" w:line="276" w:lineRule="auto"/>
      <w:ind w:left="936" w:right="936"/>
      <w:jc w:val="center"/>
    </w:pPr>
    <w:rPr>
      <w:rFonts w:ascii="Cambria" w:eastAsia="Times New Roman" w:hAnsi="Cambria" w:cs="Times New Roman"/>
      <w:caps/>
      <w:color w:val="365F91"/>
      <w:sz w:val="28"/>
      <w:szCs w:val="28"/>
    </w:rPr>
  </w:style>
  <w:style w:type="character" w:customStyle="1" w:styleId="IntenseQuoteChar">
    <w:name w:val="Intense Quote Char"/>
    <w:basedOn w:val="DefaultParagraphFont"/>
    <w:link w:val="IntenseQuote"/>
    <w:uiPriority w:val="30"/>
    <w:rsid w:val="00A43242"/>
    <w:rPr>
      <w:rFonts w:ascii="Cambria" w:eastAsia="Times New Roman" w:hAnsi="Cambria" w:cs="Times New Roman"/>
      <w:caps/>
      <w:color w:val="365F91"/>
      <w:sz w:val="28"/>
      <w:szCs w:val="28"/>
    </w:rPr>
  </w:style>
  <w:style w:type="character" w:customStyle="1" w:styleId="SubtleEmphasis1">
    <w:name w:val="Subtle Emphasis1"/>
    <w:basedOn w:val="DefaultParagraphFont"/>
    <w:uiPriority w:val="19"/>
    <w:qFormat/>
    <w:rsid w:val="00A43242"/>
    <w:rPr>
      <w:i/>
      <w:iCs/>
      <w:color w:val="595959"/>
    </w:rPr>
  </w:style>
  <w:style w:type="character" w:styleId="IntenseEmphasis">
    <w:name w:val="Intense Emphasis"/>
    <w:basedOn w:val="DefaultParagraphFont"/>
    <w:uiPriority w:val="21"/>
    <w:qFormat/>
    <w:rsid w:val="00A43242"/>
    <w:rPr>
      <w:b/>
      <w:bCs/>
      <w:i/>
      <w:iCs/>
      <w:color w:val="auto"/>
    </w:rPr>
  </w:style>
  <w:style w:type="character" w:customStyle="1" w:styleId="SubtleReference1">
    <w:name w:val="Subtle Reference1"/>
    <w:basedOn w:val="DefaultParagraphFont"/>
    <w:uiPriority w:val="31"/>
    <w:qFormat/>
    <w:rsid w:val="00A43242"/>
    <w:rPr>
      <w:caps w:val="0"/>
      <w:smallCaps/>
      <w:color w:val="404040"/>
      <w:spacing w:val="0"/>
      <w:u w:val="single" w:color="7F7F7F"/>
    </w:rPr>
  </w:style>
  <w:style w:type="character" w:styleId="IntenseReference">
    <w:name w:val="Intense Reference"/>
    <w:basedOn w:val="DefaultParagraphFont"/>
    <w:uiPriority w:val="32"/>
    <w:qFormat/>
    <w:rsid w:val="00A43242"/>
    <w:rPr>
      <w:b/>
      <w:bCs/>
      <w:caps w:val="0"/>
      <w:smallCaps/>
      <w:color w:val="auto"/>
      <w:spacing w:val="0"/>
      <w:u w:val="single"/>
    </w:rPr>
  </w:style>
  <w:style w:type="character" w:styleId="BookTitle">
    <w:name w:val="Book Title"/>
    <w:basedOn w:val="DefaultParagraphFont"/>
    <w:uiPriority w:val="33"/>
    <w:qFormat/>
    <w:rsid w:val="00A43242"/>
    <w:rPr>
      <w:b/>
      <w:bCs/>
      <w:caps w:val="0"/>
      <w:smallCaps/>
      <w:spacing w:val="0"/>
    </w:rPr>
  </w:style>
  <w:style w:type="paragraph" w:customStyle="1" w:styleId="active">
    <w:name w:val="active"/>
    <w:basedOn w:val="Normal"/>
    <w:rsid w:val="00A4324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urrency">
    <w:name w:val="currency"/>
    <w:basedOn w:val="Normal"/>
    <w:rsid w:val="00A4324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esignator">
    <w:name w:val="designator"/>
    <w:basedOn w:val="DefaultParagraphFont"/>
    <w:rsid w:val="00A43242"/>
  </w:style>
  <w:style w:type="character" w:styleId="UnresolvedMention">
    <w:name w:val="Unresolved Mention"/>
    <w:basedOn w:val="DefaultParagraphFont"/>
    <w:uiPriority w:val="99"/>
    <w:semiHidden/>
    <w:unhideWhenUsed/>
    <w:rsid w:val="00A43242"/>
    <w:rPr>
      <w:color w:val="605E5C"/>
      <w:shd w:val="clear" w:color="auto" w:fill="E1DFDD"/>
    </w:rPr>
  </w:style>
  <w:style w:type="character" w:customStyle="1" w:styleId="BodyTextChar">
    <w:name w:val="Body Text Char"/>
    <w:basedOn w:val="DefaultParagraphFont"/>
    <w:link w:val="BodyText"/>
    <w:uiPriority w:val="1"/>
    <w:rsid w:val="00A43242"/>
  </w:style>
  <w:style w:type="paragraph" w:styleId="BodyText">
    <w:name w:val="Body Text"/>
    <w:basedOn w:val="Normal"/>
    <w:link w:val="BodyTextChar"/>
    <w:uiPriority w:val="1"/>
    <w:qFormat/>
    <w:rsid w:val="00A43242"/>
    <w:pPr>
      <w:widowControl w:val="0"/>
      <w:autoSpaceDE w:val="0"/>
      <w:autoSpaceDN w:val="0"/>
      <w:spacing w:after="0" w:line="240" w:lineRule="auto"/>
    </w:pPr>
  </w:style>
  <w:style w:type="character" w:customStyle="1" w:styleId="BodyTextChar1">
    <w:name w:val="Body Text Char1"/>
    <w:basedOn w:val="DefaultParagraphFont"/>
    <w:uiPriority w:val="99"/>
    <w:semiHidden/>
    <w:rsid w:val="00A43242"/>
  </w:style>
  <w:style w:type="paragraph" w:customStyle="1" w:styleId="TableParagraph">
    <w:name w:val="Table Paragraph"/>
    <w:basedOn w:val="Normal"/>
    <w:uiPriority w:val="1"/>
    <w:qFormat/>
    <w:rsid w:val="00A43242"/>
    <w:pPr>
      <w:widowControl w:val="0"/>
      <w:autoSpaceDE w:val="0"/>
      <w:autoSpaceDN w:val="0"/>
      <w:spacing w:before="17" w:after="0" w:line="240" w:lineRule="auto"/>
    </w:pPr>
    <w:rPr>
      <w:rFonts w:ascii="Times New Roman" w:eastAsia="Times New Roman" w:hAnsi="Times New Roman" w:cs="Times New Roman"/>
    </w:rPr>
  </w:style>
  <w:style w:type="character" w:customStyle="1" w:styleId="Heading4Char1">
    <w:name w:val="Heading 4 Char1"/>
    <w:basedOn w:val="DefaultParagraphFont"/>
    <w:uiPriority w:val="9"/>
    <w:semiHidden/>
    <w:rsid w:val="00A43242"/>
    <w:rPr>
      <w:rFonts w:asciiTheme="majorHAnsi" w:eastAsiaTheme="majorEastAsia" w:hAnsiTheme="majorHAnsi" w:cstheme="majorBidi"/>
      <w:i/>
      <w:iCs/>
      <w:color w:val="2F5496" w:themeColor="accent1" w:themeShade="BF"/>
    </w:rPr>
  </w:style>
  <w:style w:type="character" w:customStyle="1" w:styleId="Heading5Char1">
    <w:name w:val="Heading 5 Char1"/>
    <w:basedOn w:val="DefaultParagraphFont"/>
    <w:uiPriority w:val="9"/>
    <w:semiHidden/>
    <w:rsid w:val="00A43242"/>
    <w:rPr>
      <w:rFonts w:asciiTheme="majorHAnsi" w:eastAsiaTheme="majorEastAsia" w:hAnsiTheme="majorHAnsi" w:cstheme="majorBidi"/>
      <w:color w:val="2F5496" w:themeColor="accent1" w:themeShade="BF"/>
    </w:rPr>
  </w:style>
  <w:style w:type="character" w:customStyle="1" w:styleId="Heading6Char1">
    <w:name w:val="Heading 6 Char1"/>
    <w:basedOn w:val="DefaultParagraphFont"/>
    <w:uiPriority w:val="9"/>
    <w:semiHidden/>
    <w:rsid w:val="00A43242"/>
    <w:rPr>
      <w:rFonts w:asciiTheme="majorHAnsi" w:eastAsiaTheme="majorEastAsia" w:hAnsiTheme="majorHAnsi" w:cstheme="majorBidi"/>
      <w:color w:val="1F3763" w:themeColor="accent1" w:themeShade="7F"/>
    </w:rPr>
  </w:style>
  <w:style w:type="character" w:customStyle="1" w:styleId="Heading7Char1">
    <w:name w:val="Heading 7 Char1"/>
    <w:basedOn w:val="DefaultParagraphFont"/>
    <w:uiPriority w:val="9"/>
    <w:semiHidden/>
    <w:rsid w:val="00A43242"/>
    <w:rPr>
      <w:rFonts w:asciiTheme="majorHAnsi" w:eastAsiaTheme="majorEastAsia" w:hAnsiTheme="majorHAnsi" w:cstheme="majorBidi"/>
      <w:i/>
      <w:iCs/>
      <w:color w:val="1F3763" w:themeColor="accent1" w:themeShade="7F"/>
    </w:rPr>
  </w:style>
  <w:style w:type="character" w:customStyle="1" w:styleId="Heading8Char1">
    <w:name w:val="Heading 8 Char1"/>
    <w:basedOn w:val="DefaultParagraphFont"/>
    <w:uiPriority w:val="9"/>
    <w:semiHidden/>
    <w:rsid w:val="00A43242"/>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A43242"/>
    <w:rPr>
      <w:rFonts w:asciiTheme="majorHAnsi" w:eastAsiaTheme="majorEastAsia" w:hAnsiTheme="majorHAnsi" w:cstheme="majorBidi"/>
      <w:i/>
      <w:iCs/>
      <w:color w:val="272727" w:themeColor="text1" w:themeTint="D8"/>
      <w:sz w:val="21"/>
      <w:szCs w:val="21"/>
    </w:rPr>
  </w:style>
  <w:style w:type="character" w:styleId="FollowedHyperlink">
    <w:name w:val="FollowedHyperlink"/>
    <w:basedOn w:val="DefaultParagraphFont"/>
    <w:uiPriority w:val="99"/>
    <w:semiHidden/>
    <w:unhideWhenUsed/>
    <w:rsid w:val="00A43242"/>
    <w:rPr>
      <w:color w:val="954F72" w:themeColor="followedHyperlink"/>
      <w:u w:val="single"/>
    </w:rPr>
  </w:style>
  <w:style w:type="paragraph" w:styleId="ListParagraph">
    <w:name w:val="List Paragraph"/>
    <w:basedOn w:val="Normal"/>
    <w:uiPriority w:val="34"/>
    <w:qFormat/>
    <w:rsid w:val="00A43242"/>
    <w:pPr>
      <w:ind w:left="720"/>
      <w:contextualSpacing/>
    </w:pPr>
  </w:style>
  <w:style w:type="paragraph" w:styleId="CommentText">
    <w:name w:val="annotation text"/>
    <w:basedOn w:val="Normal"/>
    <w:link w:val="CommentTextChar"/>
    <w:uiPriority w:val="99"/>
    <w:semiHidden/>
    <w:unhideWhenUsed/>
    <w:rsid w:val="00A43242"/>
    <w:pPr>
      <w:spacing w:line="240" w:lineRule="auto"/>
    </w:pPr>
    <w:rPr>
      <w:rFonts w:ascii="Calibri" w:eastAsia="Times New Roman" w:hAnsi="Calibri" w:cs="Times New Roman"/>
    </w:rPr>
  </w:style>
  <w:style w:type="character" w:customStyle="1" w:styleId="CommentTextChar1">
    <w:name w:val="Comment Text Char1"/>
    <w:basedOn w:val="DefaultParagraphFont"/>
    <w:uiPriority w:val="99"/>
    <w:semiHidden/>
    <w:rsid w:val="00A43242"/>
    <w:rPr>
      <w:sz w:val="20"/>
      <w:szCs w:val="20"/>
    </w:rPr>
  </w:style>
  <w:style w:type="paragraph" w:styleId="CommentSubject">
    <w:name w:val="annotation subject"/>
    <w:basedOn w:val="CommentText"/>
    <w:next w:val="CommentText"/>
    <w:link w:val="CommentSubjectChar"/>
    <w:uiPriority w:val="99"/>
    <w:semiHidden/>
    <w:unhideWhenUsed/>
    <w:rsid w:val="00A43242"/>
    <w:rPr>
      <w:b/>
      <w:bCs/>
    </w:rPr>
  </w:style>
  <w:style w:type="character" w:customStyle="1" w:styleId="CommentSubjectChar1">
    <w:name w:val="Comment Subject Char1"/>
    <w:basedOn w:val="CommentTextChar"/>
    <w:uiPriority w:val="99"/>
    <w:semiHidden/>
    <w:rsid w:val="00A43242"/>
    <w:rPr>
      <w:rFonts w:ascii="Calibri" w:eastAsia="Times New Roman" w:hAnsi="Calibri" w:cs="Times New Roman"/>
      <w:b/>
      <w:bCs/>
      <w:sz w:val="20"/>
      <w:szCs w:val="20"/>
    </w:rPr>
  </w:style>
  <w:style w:type="paragraph" w:styleId="BalloonText">
    <w:name w:val="Balloon Text"/>
    <w:basedOn w:val="Normal"/>
    <w:link w:val="BalloonTextChar"/>
    <w:uiPriority w:val="99"/>
    <w:semiHidden/>
    <w:unhideWhenUsed/>
    <w:rsid w:val="00A43242"/>
    <w:pPr>
      <w:spacing w:after="0" w:line="240" w:lineRule="auto"/>
    </w:pPr>
    <w:rPr>
      <w:rFonts w:ascii="Segoe UI" w:eastAsia="Times New Roman" w:hAnsi="Segoe UI" w:cs="Segoe UI"/>
      <w:sz w:val="18"/>
      <w:szCs w:val="18"/>
    </w:rPr>
  </w:style>
  <w:style w:type="character" w:customStyle="1" w:styleId="BalloonTextChar1">
    <w:name w:val="Balloon Text Char1"/>
    <w:basedOn w:val="DefaultParagraphFont"/>
    <w:uiPriority w:val="99"/>
    <w:semiHidden/>
    <w:rsid w:val="00A43242"/>
    <w:rPr>
      <w:rFonts w:ascii="Segoe UI" w:hAnsi="Segoe UI" w:cs="Segoe UI"/>
      <w:sz w:val="18"/>
      <w:szCs w:val="18"/>
    </w:rPr>
  </w:style>
  <w:style w:type="character" w:styleId="Emphasis">
    <w:name w:val="Emphasis"/>
    <w:basedOn w:val="DefaultParagraphFont"/>
    <w:uiPriority w:val="20"/>
    <w:qFormat/>
    <w:rsid w:val="00A43242"/>
    <w:rPr>
      <w:i/>
      <w:iCs/>
    </w:rPr>
  </w:style>
  <w:style w:type="paragraph" w:styleId="Subtitle">
    <w:name w:val="Subtitle"/>
    <w:basedOn w:val="Normal"/>
    <w:next w:val="Normal"/>
    <w:link w:val="SubtitleChar"/>
    <w:uiPriority w:val="11"/>
    <w:qFormat/>
    <w:rsid w:val="00A43242"/>
    <w:pPr>
      <w:numPr>
        <w:ilvl w:val="1"/>
      </w:numPr>
    </w:pPr>
    <w:rPr>
      <w:rFonts w:ascii="Calibri" w:eastAsia="Times New Roman" w:hAnsi="Calibri" w:cs="Times New Roman"/>
      <w:color w:val="1F497D"/>
      <w:sz w:val="28"/>
      <w:szCs w:val="28"/>
    </w:rPr>
  </w:style>
  <w:style w:type="character" w:customStyle="1" w:styleId="SubtitleChar1">
    <w:name w:val="Subtitle Char1"/>
    <w:basedOn w:val="DefaultParagraphFont"/>
    <w:uiPriority w:val="11"/>
    <w:rsid w:val="00A43242"/>
    <w:rPr>
      <w:rFonts w:eastAsiaTheme="minorEastAsia"/>
      <w:color w:val="5A5A5A" w:themeColor="text1" w:themeTint="A5"/>
      <w:spacing w:val="15"/>
    </w:rPr>
  </w:style>
  <w:style w:type="paragraph" w:styleId="NoSpacing">
    <w:name w:val="No Spacing"/>
    <w:uiPriority w:val="1"/>
    <w:qFormat/>
    <w:rsid w:val="00A43242"/>
    <w:pPr>
      <w:spacing w:after="0" w:line="240" w:lineRule="auto"/>
    </w:pPr>
  </w:style>
  <w:style w:type="paragraph" w:styleId="Quote">
    <w:name w:val="Quote"/>
    <w:basedOn w:val="Normal"/>
    <w:next w:val="Normal"/>
    <w:link w:val="QuoteChar"/>
    <w:uiPriority w:val="29"/>
    <w:qFormat/>
    <w:rsid w:val="00A43242"/>
    <w:pPr>
      <w:spacing w:before="200"/>
      <w:ind w:left="864" w:right="864"/>
      <w:jc w:val="center"/>
    </w:pPr>
    <w:rPr>
      <w:rFonts w:ascii="Calibri" w:eastAsia="Times New Roman" w:hAnsi="Calibri" w:cs="Times New Roman"/>
      <w:i/>
      <w:iCs/>
      <w:color w:val="76923C"/>
      <w:sz w:val="24"/>
      <w:szCs w:val="24"/>
    </w:rPr>
  </w:style>
  <w:style w:type="character" w:customStyle="1" w:styleId="QuoteChar1">
    <w:name w:val="Quote Char1"/>
    <w:basedOn w:val="DefaultParagraphFont"/>
    <w:uiPriority w:val="29"/>
    <w:rsid w:val="00A43242"/>
    <w:rPr>
      <w:i/>
      <w:iCs/>
      <w:color w:val="404040" w:themeColor="text1" w:themeTint="BF"/>
    </w:rPr>
  </w:style>
  <w:style w:type="paragraph" w:styleId="IntenseQuote">
    <w:name w:val="Intense Quote"/>
    <w:basedOn w:val="Normal"/>
    <w:next w:val="Normal"/>
    <w:link w:val="IntenseQuoteChar"/>
    <w:uiPriority w:val="30"/>
    <w:qFormat/>
    <w:rsid w:val="00A43242"/>
    <w:pPr>
      <w:pBdr>
        <w:top w:val="single" w:sz="4" w:space="10" w:color="4472C4" w:themeColor="accent1"/>
        <w:bottom w:val="single" w:sz="4" w:space="10" w:color="4472C4" w:themeColor="accent1"/>
      </w:pBdr>
      <w:spacing w:before="360" w:after="360"/>
      <w:ind w:left="864" w:right="864"/>
      <w:jc w:val="center"/>
    </w:pPr>
    <w:rPr>
      <w:rFonts w:ascii="Cambria" w:eastAsia="Times New Roman" w:hAnsi="Cambria" w:cs="Times New Roman"/>
      <w:caps/>
      <w:color w:val="365F91"/>
      <w:sz w:val="28"/>
      <w:szCs w:val="28"/>
    </w:rPr>
  </w:style>
  <w:style w:type="character" w:customStyle="1" w:styleId="IntenseQuoteChar1">
    <w:name w:val="Intense Quote Char1"/>
    <w:basedOn w:val="DefaultParagraphFont"/>
    <w:uiPriority w:val="30"/>
    <w:rsid w:val="00A43242"/>
    <w:rPr>
      <w:i/>
      <w:iCs/>
      <w:color w:val="4472C4" w:themeColor="accent1"/>
    </w:rPr>
  </w:style>
  <w:style w:type="character" w:styleId="SubtleEmphasis">
    <w:name w:val="Subtle Emphasis"/>
    <w:basedOn w:val="DefaultParagraphFont"/>
    <w:uiPriority w:val="19"/>
    <w:qFormat/>
    <w:rsid w:val="00A43242"/>
    <w:rPr>
      <w:i/>
      <w:iCs/>
      <w:color w:val="404040" w:themeColor="text1" w:themeTint="BF"/>
    </w:rPr>
  </w:style>
  <w:style w:type="character" w:styleId="SubtleReference">
    <w:name w:val="Subtle Reference"/>
    <w:basedOn w:val="DefaultParagraphFont"/>
    <w:uiPriority w:val="31"/>
    <w:qFormat/>
    <w:rsid w:val="00A43242"/>
    <w:rPr>
      <w:smallCaps/>
      <w:color w:val="5A5A5A" w:themeColor="text1" w:themeTint="A5"/>
    </w:rPr>
  </w:style>
  <w:style w:type="character" w:styleId="PageNumber">
    <w:name w:val="page number"/>
    <w:basedOn w:val="DefaultParagraphFont"/>
    <w:uiPriority w:val="99"/>
    <w:semiHidden/>
    <w:unhideWhenUsed/>
    <w:rsid w:val="007E7966"/>
  </w:style>
  <w:style w:type="paragraph" w:styleId="Revision">
    <w:name w:val="Revision"/>
    <w:hidden/>
    <w:uiPriority w:val="99"/>
    <w:semiHidden/>
    <w:rsid w:val="007E7966"/>
    <w:pPr>
      <w:spacing w:after="0" w:line="240" w:lineRule="auto"/>
    </w:pPr>
  </w:style>
  <w:style w:type="character" w:styleId="CommentReference">
    <w:name w:val="annotation reference"/>
    <w:basedOn w:val="DefaultParagraphFont"/>
    <w:uiPriority w:val="99"/>
    <w:semiHidden/>
    <w:unhideWhenUsed/>
    <w:rsid w:val="00800FC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jogc.2019.02.151" TargetMode="External"/><Relationship Id="rId18" Type="http://schemas.openxmlformats.org/officeDocument/2006/relationships/hyperlink" Target="https://doi.org/10.1016/S1701-2163(16)35240-9" TargetMode="External"/><Relationship Id="rId26" Type="http://schemas.openxmlformats.org/officeDocument/2006/relationships/hyperlink" Target="https://www.cdc.gov/violenceprevention/acestudy/about.html" TargetMode="External"/><Relationship Id="rId3" Type="http://schemas.openxmlformats.org/officeDocument/2006/relationships/styles" Target="styles.xml"/><Relationship Id="rId21" Type="http://schemas.openxmlformats.org/officeDocument/2006/relationships/hyperlink" Target="https://www.cdc.gov/prams/index.htm" TargetMode="External"/><Relationship Id="rId34" Type="http://schemas.openxmlformats.org/officeDocument/2006/relationships/hyperlink" Target="https://doi.org/10.1016/j.jadr.2020.100008"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www.babysfirsttest.org/newborn-screening/about-babys-first-test" TargetMode="External"/><Relationship Id="rId25" Type="http://schemas.openxmlformats.org/officeDocument/2006/relationships/hyperlink" Target="https://www.cdc.gov/violenceprevention/acestudy/about_ace.html" TargetMode="External"/><Relationship Id="rId33" Type="http://schemas.openxmlformats.org/officeDocument/2006/relationships/hyperlink" Target="https://doi.org/10.1111/birt.12584" TargetMode="External"/><Relationship Id="rId2" Type="http://schemas.openxmlformats.org/officeDocument/2006/relationships/numbering" Target="numbering.xml"/><Relationship Id="rId16" Type="http://schemas.openxmlformats.org/officeDocument/2006/relationships/hyperlink" Target="https://www.aap.org/en-us/advocacy-and-policy/aap-health-initiatives/PEHDIC/pages/newborn-screening.aspx" TargetMode="External"/><Relationship Id="rId20" Type="http://schemas.openxmlformats.org/officeDocument/2006/relationships/hyperlink" Target="https://doi.org/10.1111/birt.12536" TargetMode="External"/><Relationship Id="rId29" Type="http://schemas.openxmlformats.org/officeDocument/2006/relationships/hyperlink" Target="https://doi.org/10.1016/j.whi.2020.09.00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www.aap.org/en-us/Documents/ttb_aces_consequences.pdf" TargetMode="External"/><Relationship Id="rId32" Type="http://schemas.openxmlformats.org/officeDocument/2006/relationships/hyperlink" Target="https://doi.org/10.1016/j.jpsychores.2020.110259" TargetMode="External"/><Relationship Id="rId5" Type="http://schemas.openxmlformats.org/officeDocument/2006/relationships/webSettings" Target="webSettings.xml"/><Relationship Id="rId15" Type="http://schemas.openxmlformats.org/officeDocument/2006/relationships/hyperlink" Target="https://doi.org/10.1016/S0002-9378(98)70544-7" TargetMode="External"/><Relationship Id="rId23" Type="http://schemas.openxmlformats.org/officeDocument/2006/relationships/hyperlink" Target="https://data.census.gov/cedsci/map?q=north%20dakota&amp;g=0100000US&amp;tid=GOVSTIMESERIES.CG00ORG01&amp;cid=AMOUNT&amp;nkd=SVY_COMP~01,AGG_DESC~EP0005,GOVTYPE~001&amp;vintage=2021&amp;layer=VT_2021_950_00_PY_D1&amp;mode=thematic&amp;loc=39.2383,-98.0000,z6.0000" TargetMode="External"/><Relationship Id="rId28" Type="http://schemas.openxmlformats.org/officeDocument/2006/relationships/hyperlink" Target="https://doi.org/10.1111/aogs.13020" TargetMode="External"/><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doi.org/10.1016/j.annepidem.2020.09.015" TargetMode="External"/><Relationship Id="rId31" Type="http://schemas.openxmlformats.org/officeDocument/2006/relationships/hyperlink" Target="https://doi.org/10.1016/j.jad.2019.07.040"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www.cdc.gov/features/prematurebirth/index.html" TargetMode="External"/><Relationship Id="rId22" Type="http://schemas.openxmlformats.org/officeDocument/2006/relationships/hyperlink" Target="https://doi.org/10.1016/j.ajog.2011.08.007" TargetMode="External"/><Relationship Id="rId27" Type="http://schemas.openxmlformats.org/officeDocument/2006/relationships/hyperlink" Target="https://doi.org/10.1111/1471-0528.12255" TargetMode="External"/><Relationship Id="rId30" Type="http://schemas.openxmlformats.org/officeDocument/2006/relationships/hyperlink" Target="https://www.census.gov/programs-surveys/acs/" TargetMode="External"/><Relationship Id="rId35" Type="http://schemas.openxmlformats.org/officeDocument/2006/relationships/fontTable" Target="fontTable.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336E7A-5D3B-4270-8440-9E60CBB17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147</Pages>
  <Words>57751</Words>
  <Characters>329181</Characters>
  <Application>Microsoft Office Word</Application>
  <DocSecurity>0</DocSecurity>
  <Lines>2743</Lines>
  <Paragraphs>772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Njau, Grace N.</dc:creator>
  <cp:keywords/>
  <dc:description/>
  <cp:lastModifiedBy>Njau, Grace N.</cp:lastModifiedBy>
  <cp:revision>4</cp:revision>
  <cp:lastPrinted>2022-08-04T15:19:00Z</cp:lastPrinted>
  <dcterms:created xsi:type="dcterms:W3CDTF">2022-08-15T15:27:00Z</dcterms:created>
  <dcterms:modified xsi:type="dcterms:W3CDTF">2022-08-15T15:29:00Z</dcterms:modified>
</cp:coreProperties>
</file>