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FD2DFB" w14:textId="77777777" w:rsidR="004F497A" w:rsidRPr="00A919E8" w:rsidRDefault="008434C5" w:rsidP="004F497A">
      <w:pPr>
        <w:jc w:val="center"/>
        <w:rPr>
          <w:rFonts w:ascii="Times New Roman" w:hAnsi="Times New Roman" w:cs="Times New Roman"/>
          <w:b/>
          <w:sz w:val="32"/>
          <w:szCs w:val="32"/>
        </w:rPr>
      </w:pPr>
      <w:r>
        <w:rPr>
          <w:rFonts w:ascii="Times New Roman" w:hAnsi="Times New Roman" w:cs="Times New Roman"/>
          <w:b/>
          <w:sz w:val="32"/>
          <w:szCs w:val="32"/>
        </w:rPr>
        <w:t xml:space="preserve"> </w:t>
      </w:r>
    </w:p>
    <w:p w14:paraId="79D9CA06" w14:textId="77777777" w:rsidR="00382EE0" w:rsidRPr="00A919E8" w:rsidRDefault="00382EE0" w:rsidP="004F497A">
      <w:pPr>
        <w:jc w:val="center"/>
        <w:rPr>
          <w:rFonts w:ascii="Times New Roman" w:hAnsi="Times New Roman" w:cs="Times New Roman"/>
          <w:b/>
          <w:sz w:val="32"/>
          <w:szCs w:val="32"/>
        </w:rPr>
      </w:pPr>
    </w:p>
    <w:p w14:paraId="33285233" w14:textId="77777777" w:rsidR="004F497A" w:rsidRPr="00A919E8" w:rsidRDefault="00382EE0" w:rsidP="004F497A">
      <w:pPr>
        <w:jc w:val="center"/>
        <w:rPr>
          <w:rFonts w:ascii="Times New Roman" w:hAnsi="Times New Roman" w:cs="Times New Roman"/>
          <w:b/>
          <w:sz w:val="32"/>
          <w:szCs w:val="32"/>
        </w:rPr>
      </w:pPr>
      <w:r w:rsidRPr="00A919E8">
        <w:rPr>
          <w:rFonts w:ascii="Times New Roman" w:hAnsi="Times New Roman" w:cs="Times New Roman"/>
          <w:b/>
          <w:sz w:val="32"/>
          <w:szCs w:val="32"/>
        </w:rPr>
        <w:t xml:space="preserve">Estimating the Economic Value of </w:t>
      </w:r>
      <w:r w:rsidR="00952216" w:rsidRPr="00A919E8">
        <w:rPr>
          <w:rFonts w:ascii="Times New Roman" w:hAnsi="Times New Roman" w:cs="Times New Roman"/>
          <w:b/>
          <w:sz w:val="32"/>
          <w:szCs w:val="32"/>
        </w:rPr>
        <w:t>Water for Agricul</w:t>
      </w:r>
      <w:r w:rsidR="00DB32E1">
        <w:rPr>
          <w:rFonts w:ascii="Times New Roman" w:hAnsi="Times New Roman" w:cs="Times New Roman"/>
          <w:b/>
          <w:sz w:val="32"/>
          <w:szCs w:val="32"/>
        </w:rPr>
        <w:t xml:space="preserve">ture and Other Industries in </w:t>
      </w:r>
      <w:r w:rsidRPr="00A919E8">
        <w:rPr>
          <w:rFonts w:ascii="Times New Roman" w:hAnsi="Times New Roman" w:cs="Times New Roman"/>
          <w:b/>
          <w:sz w:val="32"/>
          <w:szCs w:val="32"/>
        </w:rPr>
        <w:t>Tennessee</w:t>
      </w:r>
      <w:r w:rsidR="00952216" w:rsidRPr="00A919E8">
        <w:rPr>
          <w:rFonts w:ascii="Times New Roman" w:hAnsi="Times New Roman" w:cs="Times New Roman"/>
          <w:b/>
          <w:sz w:val="32"/>
          <w:szCs w:val="32"/>
        </w:rPr>
        <w:t xml:space="preserve"> </w:t>
      </w:r>
    </w:p>
    <w:p w14:paraId="2CE6387C" w14:textId="77777777" w:rsidR="004F497A" w:rsidRPr="00A919E8" w:rsidRDefault="004F497A" w:rsidP="004F497A">
      <w:pPr>
        <w:jc w:val="center"/>
        <w:rPr>
          <w:rFonts w:ascii="Times New Roman" w:hAnsi="Times New Roman" w:cs="Times New Roman"/>
          <w:b/>
          <w:sz w:val="32"/>
          <w:szCs w:val="32"/>
        </w:rPr>
      </w:pPr>
    </w:p>
    <w:p w14:paraId="1711AB3D" w14:textId="77777777" w:rsidR="00952216" w:rsidRPr="00A919E8" w:rsidRDefault="00952216" w:rsidP="004F497A">
      <w:pPr>
        <w:jc w:val="center"/>
        <w:rPr>
          <w:rFonts w:ascii="Times New Roman" w:hAnsi="Times New Roman" w:cs="Times New Roman"/>
          <w:b/>
          <w:sz w:val="32"/>
          <w:szCs w:val="32"/>
        </w:rPr>
      </w:pPr>
    </w:p>
    <w:p w14:paraId="1BE313DC" w14:textId="77777777" w:rsidR="00952216" w:rsidRPr="00A919E8" w:rsidRDefault="00952216" w:rsidP="004F497A">
      <w:pPr>
        <w:jc w:val="center"/>
        <w:rPr>
          <w:rFonts w:ascii="Times New Roman" w:hAnsi="Times New Roman" w:cs="Times New Roman"/>
          <w:b/>
          <w:sz w:val="32"/>
          <w:szCs w:val="32"/>
        </w:rPr>
      </w:pPr>
    </w:p>
    <w:p w14:paraId="717DAA72" w14:textId="77777777" w:rsidR="00952216" w:rsidRPr="00A919E8" w:rsidRDefault="00952216" w:rsidP="00952216">
      <w:pPr>
        <w:spacing w:after="0" w:line="240" w:lineRule="auto"/>
        <w:jc w:val="center"/>
        <w:rPr>
          <w:rFonts w:ascii="Times New Roman" w:eastAsia="Times New Roman" w:hAnsi="Times New Roman" w:cs="Times New Roman"/>
          <w:b/>
          <w:sz w:val="32"/>
          <w:szCs w:val="32"/>
          <w:lang w:val="en-CA"/>
        </w:rPr>
      </w:pPr>
    </w:p>
    <w:p w14:paraId="7D00DB36" w14:textId="77777777" w:rsidR="00952216" w:rsidRPr="00A919E8" w:rsidRDefault="00952216" w:rsidP="00952216">
      <w:pPr>
        <w:spacing w:after="0" w:line="240" w:lineRule="auto"/>
        <w:rPr>
          <w:rFonts w:ascii="Times New Roman" w:eastAsia="Times New Roman" w:hAnsi="Times New Roman" w:cs="Times New Roman"/>
          <w:b/>
          <w:sz w:val="32"/>
          <w:szCs w:val="32"/>
          <w:lang w:val="en-CA"/>
        </w:rPr>
      </w:pPr>
    </w:p>
    <w:p w14:paraId="24E693F1" w14:textId="77777777" w:rsidR="00952216" w:rsidRPr="00A919E8" w:rsidRDefault="00952216" w:rsidP="00952216">
      <w:pPr>
        <w:spacing w:after="0" w:line="240" w:lineRule="auto"/>
        <w:jc w:val="center"/>
        <w:rPr>
          <w:rFonts w:ascii="Times New Roman" w:eastAsia="Times New Roman" w:hAnsi="Times New Roman" w:cs="Times New Roman"/>
          <w:b/>
          <w:sz w:val="32"/>
          <w:szCs w:val="32"/>
          <w:lang w:val="en-CA"/>
        </w:rPr>
      </w:pPr>
      <w:r w:rsidRPr="00A919E8">
        <w:rPr>
          <w:rFonts w:ascii="Times New Roman" w:eastAsia="Times New Roman" w:hAnsi="Times New Roman" w:cs="Times New Roman"/>
          <w:b/>
          <w:sz w:val="32"/>
          <w:szCs w:val="32"/>
          <w:lang w:val="en-CA"/>
        </w:rPr>
        <w:t>A Thesis Presented for the</w:t>
      </w:r>
    </w:p>
    <w:p w14:paraId="3CC638A0" w14:textId="77777777" w:rsidR="00952216" w:rsidRPr="00A919E8" w:rsidRDefault="00952216" w:rsidP="00952216">
      <w:pPr>
        <w:spacing w:after="0" w:line="240" w:lineRule="auto"/>
        <w:jc w:val="center"/>
        <w:rPr>
          <w:rFonts w:ascii="Times New Roman" w:eastAsia="Times New Roman" w:hAnsi="Times New Roman" w:cs="Times New Roman"/>
          <w:b/>
          <w:sz w:val="32"/>
          <w:szCs w:val="32"/>
          <w:lang w:val="en-CA"/>
        </w:rPr>
      </w:pPr>
      <w:r w:rsidRPr="00A919E8">
        <w:rPr>
          <w:rFonts w:ascii="Times New Roman" w:eastAsia="Times New Roman" w:hAnsi="Times New Roman" w:cs="Times New Roman"/>
          <w:b/>
          <w:sz w:val="32"/>
          <w:szCs w:val="32"/>
          <w:lang w:val="en-CA"/>
        </w:rPr>
        <w:t>Master of Science</w:t>
      </w:r>
    </w:p>
    <w:p w14:paraId="1B77352F" w14:textId="77777777" w:rsidR="00952216" w:rsidRPr="00A919E8" w:rsidRDefault="00952216" w:rsidP="00952216">
      <w:pPr>
        <w:spacing w:after="0" w:line="240" w:lineRule="auto"/>
        <w:jc w:val="center"/>
        <w:rPr>
          <w:rFonts w:ascii="Times New Roman" w:eastAsia="Times New Roman" w:hAnsi="Times New Roman" w:cs="Times New Roman"/>
          <w:b/>
          <w:sz w:val="32"/>
          <w:szCs w:val="32"/>
          <w:lang w:val="en-CA"/>
        </w:rPr>
      </w:pPr>
      <w:r w:rsidRPr="00A919E8">
        <w:rPr>
          <w:rFonts w:ascii="Times New Roman" w:eastAsia="Times New Roman" w:hAnsi="Times New Roman" w:cs="Times New Roman"/>
          <w:b/>
          <w:sz w:val="32"/>
          <w:szCs w:val="32"/>
          <w:lang w:val="en-CA"/>
        </w:rPr>
        <w:t>Degree</w:t>
      </w:r>
    </w:p>
    <w:p w14:paraId="4740047F" w14:textId="77777777" w:rsidR="00952216" w:rsidRPr="00A919E8" w:rsidRDefault="00952216" w:rsidP="00952216">
      <w:pPr>
        <w:spacing w:after="0" w:line="240" w:lineRule="auto"/>
        <w:jc w:val="center"/>
        <w:rPr>
          <w:rFonts w:ascii="Times New Roman" w:eastAsia="Times New Roman" w:hAnsi="Times New Roman" w:cs="Times New Roman"/>
          <w:b/>
          <w:sz w:val="32"/>
          <w:szCs w:val="32"/>
          <w:lang w:val="en-CA"/>
        </w:rPr>
      </w:pPr>
      <w:r w:rsidRPr="00A919E8">
        <w:rPr>
          <w:rFonts w:ascii="Times New Roman" w:eastAsia="Times New Roman" w:hAnsi="Times New Roman" w:cs="Times New Roman"/>
          <w:b/>
          <w:sz w:val="32"/>
          <w:szCs w:val="32"/>
          <w:lang w:val="en-CA"/>
        </w:rPr>
        <w:t>The University of Tennessee, Knoxville</w:t>
      </w:r>
    </w:p>
    <w:p w14:paraId="7DF94D5B" w14:textId="77777777" w:rsidR="00952216" w:rsidRPr="00A919E8" w:rsidRDefault="00952216" w:rsidP="004F497A">
      <w:pPr>
        <w:jc w:val="center"/>
        <w:rPr>
          <w:rFonts w:ascii="Times New Roman" w:hAnsi="Times New Roman" w:cs="Times New Roman"/>
          <w:b/>
          <w:sz w:val="32"/>
          <w:szCs w:val="32"/>
        </w:rPr>
      </w:pPr>
    </w:p>
    <w:p w14:paraId="6019985D" w14:textId="77777777" w:rsidR="00952216" w:rsidRPr="00A919E8" w:rsidRDefault="00952216" w:rsidP="004F497A">
      <w:pPr>
        <w:jc w:val="center"/>
        <w:rPr>
          <w:rFonts w:ascii="Times New Roman" w:hAnsi="Times New Roman" w:cs="Times New Roman"/>
          <w:b/>
          <w:sz w:val="32"/>
          <w:szCs w:val="32"/>
        </w:rPr>
      </w:pPr>
    </w:p>
    <w:p w14:paraId="50F70ED0" w14:textId="77777777" w:rsidR="00952216" w:rsidRPr="00A919E8" w:rsidRDefault="00952216" w:rsidP="004F497A">
      <w:pPr>
        <w:jc w:val="center"/>
        <w:rPr>
          <w:rFonts w:ascii="Times New Roman" w:hAnsi="Times New Roman" w:cs="Times New Roman"/>
          <w:b/>
          <w:sz w:val="32"/>
          <w:szCs w:val="32"/>
        </w:rPr>
      </w:pPr>
    </w:p>
    <w:p w14:paraId="31001209" w14:textId="77777777" w:rsidR="00952216" w:rsidRPr="00A919E8" w:rsidRDefault="00952216" w:rsidP="004F497A">
      <w:pPr>
        <w:jc w:val="center"/>
        <w:rPr>
          <w:rFonts w:ascii="Times New Roman" w:hAnsi="Times New Roman" w:cs="Times New Roman"/>
          <w:b/>
          <w:sz w:val="32"/>
          <w:szCs w:val="32"/>
        </w:rPr>
      </w:pPr>
    </w:p>
    <w:p w14:paraId="6AC0C041" w14:textId="77777777" w:rsidR="00952216" w:rsidRPr="00A919E8" w:rsidRDefault="00952216" w:rsidP="004F497A">
      <w:pPr>
        <w:jc w:val="center"/>
        <w:rPr>
          <w:rFonts w:ascii="Times New Roman" w:hAnsi="Times New Roman" w:cs="Times New Roman"/>
          <w:b/>
          <w:sz w:val="32"/>
          <w:szCs w:val="32"/>
        </w:rPr>
      </w:pPr>
    </w:p>
    <w:p w14:paraId="7F9C6769" w14:textId="77777777" w:rsidR="00952216" w:rsidRPr="00A919E8" w:rsidRDefault="00952216" w:rsidP="004F497A">
      <w:pPr>
        <w:jc w:val="center"/>
        <w:rPr>
          <w:rFonts w:ascii="Times New Roman" w:hAnsi="Times New Roman" w:cs="Times New Roman"/>
          <w:b/>
          <w:sz w:val="32"/>
          <w:szCs w:val="32"/>
        </w:rPr>
      </w:pPr>
    </w:p>
    <w:p w14:paraId="2E381344" w14:textId="77777777" w:rsidR="00952216" w:rsidRPr="00A919E8" w:rsidRDefault="00952216" w:rsidP="004F497A">
      <w:pPr>
        <w:jc w:val="center"/>
        <w:rPr>
          <w:rFonts w:ascii="Times New Roman" w:hAnsi="Times New Roman" w:cs="Times New Roman"/>
          <w:b/>
          <w:sz w:val="32"/>
          <w:szCs w:val="32"/>
        </w:rPr>
      </w:pPr>
    </w:p>
    <w:p w14:paraId="3847F5BD" w14:textId="77777777" w:rsidR="00952216" w:rsidRPr="00A919E8" w:rsidRDefault="00952216" w:rsidP="004F497A">
      <w:pPr>
        <w:jc w:val="center"/>
        <w:rPr>
          <w:rFonts w:ascii="Times New Roman" w:hAnsi="Times New Roman" w:cs="Times New Roman"/>
          <w:b/>
          <w:sz w:val="32"/>
          <w:szCs w:val="32"/>
        </w:rPr>
      </w:pPr>
    </w:p>
    <w:p w14:paraId="3BAB2BED" w14:textId="77777777" w:rsidR="00952216" w:rsidRPr="00A919E8" w:rsidRDefault="003E15E0" w:rsidP="004F497A">
      <w:pPr>
        <w:jc w:val="center"/>
        <w:rPr>
          <w:rFonts w:ascii="Times New Roman" w:hAnsi="Times New Roman" w:cs="Times New Roman"/>
          <w:b/>
          <w:sz w:val="32"/>
          <w:szCs w:val="32"/>
        </w:rPr>
      </w:pPr>
      <w:r>
        <w:rPr>
          <w:rFonts w:ascii="Times New Roman" w:hAnsi="Times New Roman" w:cs="Times New Roman"/>
          <w:b/>
          <w:sz w:val="32"/>
          <w:szCs w:val="32"/>
        </w:rPr>
        <w:t>Stephanie Michaela</w:t>
      </w:r>
      <w:r w:rsidR="00952216" w:rsidRPr="00A919E8">
        <w:rPr>
          <w:rFonts w:ascii="Times New Roman" w:hAnsi="Times New Roman" w:cs="Times New Roman"/>
          <w:b/>
          <w:sz w:val="32"/>
          <w:szCs w:val="32"/>
        </w:rPr>
        <w:t xml:space="preserve"> Owen</w:t>
      </w:r>
    </w:p>
    <w:p w14:paraId="30C0FBE4" w14:textId="77777777" w:rsidR="00C60C91" w:rsidRDefault="00B03CD3" w:rsidP="00B03CD3">
      <w:pPr>
        <w:tabs>
          <w:tab w:val="center" w:pos="4680"/>
          <w:tab w:val="left" w:pos="8610"/>
        </w:tabs>
        <w:rPr>
          <w:rFonts w:ascii="Times New Roman" w:hAnsi="Times New Roman" w:cs="Times New Roman"/>
          <w:b/>
          <w:sz w:val="32"/>
          <w:szCs w:val="32"/>
        </w:rPr>
      </w:pPr>
      <w:r>
        <w:rPr>
          <w:rFonts w:ascii="Times New Roman" w:hAnsi="Times New Roman" w:cs="Times New Roman"/>
          <w:b/>
          <w:sz w:val="32"/>
          <w:szCs w:val="32"/>
        </w:rPr>
        <w:tab/>
      </w:r>
      <w:r w:rsidR="008D7C19">
        <w:rPr>
          <w:rFonts w:ascii="Times New Roman" w:hAnsi="Times New Roman" w:cs="Times New Roman"/>
          <w:b/>
          <w:sz w:val="32"/>
          <w:szCs w:val="32"/>
        </w:rPr>
        <w:t>August</w:t>
      </w:r>
      <w:r w:rsidR="00952216" w:rsidRPr="00A919E8">
        <w:rPr>
          <w:rFonts w:ascii="Times New Roman" w:hAnsi="Times New Roman" w:cs="Times New Roman"/>
          <w:b/>
          <w:sz w:val="32"/>
          <w:szCs w:val="32"/>
        </w:rPr>
        <w:t xml:space="preserve"> 2016</w:t>
      </w:r>
      <w:r>
        <w:rPr>
          <w:rFonts w:ascii="Times New Roman" w:hAnsi="Times New Roman" w:cs="Times New Roman"/>
          <w:b/>
          <w:sz w:val="32"/>
          <w:szCs w:val="32"/>
        </w:rPr>
        <w:tab/>
      </w:r>
    </w:p>
    <w:p w14:paraId="768C16AB" w14:textId="77777777" w:rsidR="000C23DC" w:rsidRPr="000C23DC" w:rsidRDefault="000C23DC" w:rsidP="000C23DC">
      <w:pPr>
        <w:jc w:val="center"/>
        <w:rPr>
          <w:rFonts w:ascii="Times New Roman" w:hAnsi="Times New Roman" w:cs="Times New Roman"/>
          <w:b/>
          <w:sz w:val="32"/>
          <w:szCs w:val="32"/>
        </w:rPr>
      </w:pPr>
    </w:p>
    <w:p w14:paraId="774E8AD7" w14:textId="77777777" w:rsidR="00C60C91" w:rsidRPr="007D224D" w:rsidRDefault="00C60C91" w:rsidP="00C60C91">
      <w:pPr>
        <w:spacing w:after="0" w:line="240" w:lineRule="auto"/>
        <w:jc w:val="center"/>
        <w:rPr>
          <w:rFonts w:ascii="Times New Roman" w:eastAsia="Times New Roman" w:hAnsi="Times New Roman" w:cs="Times New Roman"/>
          <w:sz w:val="32"/>
          <w:szCs w:val="32"/>
        </w:rPr>
      </w:pPr>
      <w:r w:rsidRPr="007D224D">
        <w:rPr>
          <w:rFonts w:ascii="Times New Roman" w:eastAsia="Times New Roman" w:hAnsi="Times New Roman" w:cs="Times New Roman"/>
          <w:sz w:val="32"/>
          <w:szCs w:val="32"/>
        </w:rPr>
        <w:t>Copyright © 2016 by Stephanie Owen.</w:t>
      </w:r>
    </w:p>
    <w:p w14:paraId="1B314987" w14:textId="77777777" w:rsidR="00C60C91" w:rsidRPr="007D224D" w:rsidRDefault="00C60C91" w:rsidP="00C60C91">
      <w:pPr>
        <w:spacing w:after="0" w:line="240" w:lineRule="auto"/>
        <w:jc w:val="center"/>
        <w:rPr>
          <w:rFonts w:ascii="Times New Roman" w:eastAsia="Times New Roman" w:hAnsi="Times New Roman" w:cs="Times New Roman"/>
          <w:sz w:val="32"/>
          <w:szCs w:val="32"/>
        </w:rPr>
      </w:pPr>
      <w:r w:rsidRPr="007D224D">
        <w:rPr>
          <w:rFonts w:ascii="Times New Roman" w:eastAsia="Times New Roman" w:hAnsi="Times New Roman" w:cs="Times New Roman"/>
          <w:sz w:val="32"/>
          <w:szCs w:val="32"/>
        </w:rPr>
        <w:t>All rights reserved.</w:t>
      </w:r>
    </w:p>
    <w:p w14:paraId="4CDE776A" w14:textId="77777777" w:rsidR="00952216" w:rsidRPr="007D224D" w:rsidRDefault="00952216" w:rsidP="004F497A">
      <w:pPr>
        <w:jc w:val="center"/>
        <w:rPr>
          <w:rFonts w:ascii="Times New Roman" w:hAnsi="Times New Roman" w:cs="Times New Roman"/>
          <w:b/>
          <w:sz w:val="32"/>
          <w:szCs w:val="32"/>
        </w:rPr>
      </w:pPr>
    </w:p>
    <w:p w14:paraId="0D980044" w14:textId="77777777" w:rsidR="00C60C91" w:rsidRPr="00A919E8" w:rsidRDefault="00C60C91" w:rsidP="004F497A">
      <w:pPr>
        <w:jc w:val="center"/>
        <w:rPr>
          <w:rFonts w:ascii="Times New Roman" w:hAnsi="Times New Roman" w:cs="Times New Roman"/>
          <w:b/>
          <w:sz w:val="28"/>
          <w:szCs w:val="28"/>
        </w:rPr>
      </w:pPr>
    </w:p>
    <w:p w14:paraId="1B4EF39E" w14:textId="77777777" w:rsidR="00952216" w:rsidRPr="00A919E8" w:rsidRDefault="00952216" w:rsidP="004F497A">
      <w:pPr>
        <w:jc w:val="center"/>
        <w:rPr>
          <w:rFonts w:ascii="Times New Roman" w:hAnsi="Times New Roman" w:cs="Times New Roman"/>
          <w:b/>
          <w:sz w:val="28"/>
          <w:szCs w:val="28"/>
        </w:rPr>
      </w:pPr>
    </w:p>
    <w:p w14:paraId="3EE4AFBE" w14:textId="77777777" w:rsidR="00952216" w:rsidRPr="00A919E8" w:rsidRDefault="00952216" w:rsidP="004F497A">
      <w:pPr>
        <w:jc w:val="center"/>
        <w:rPr>
          <w:rFonts w:ascii="Times New Roman" w:hAnsi="Times New Roman" w:cs="Times New Roman"/>
          <w:b/>
          <w:sz w:val="28"/>
          <w:szCs w:val="28"/>
        </w:rPr>
      </w:pPr>
    </w:p>
    <w:p w14:paraId="6636E077" w14:textId="77777777" w:rsidR="00952216" w:rsidRPr="00A919E8" w:rsidRDefault="00952216" w:rsidP="004F497A">
      <w:pPr>
        <w:jc w:val="center"/>
        <w:rPr>
          <w:rFonts w:ascii="Times New Roman" w:hAnsi="Times New Roman" w:cs="Times New Roman"/>
          <w:b/>
          <w:sz w:val="28"/>
          <w:szCs w:val="28"/>
        </w:rPr>
      </w:pPr>
    </w:p>
    <w:p w14:paraId="624E2A44" w14:textId="77777777" w:rsidR="00C60C91" w:rsidRPr="00A919E8" w:rsidRDefault="00C60C91" w:rsidP="004F497A">
      <w:pPr>
        <w:jc w:val="center"/>
        <w:rPr>
          <w:rFonts w:ascii="Times New Roman" w:hAnsi="Times New Roman" w:cs="Times New Roman"/>
          <w:b/>
          <w:sz w:val="28"/>
          <w:szCs w:val="28"/>
        </w:rPr>
      </w:pPr>
    </w:p>
    <w:p w14:paraId="6BB86843" w14:textId="77777777" w:rsidR="00C60C91" w:rsidRPr="00A919E8" w:rsidRDefault="00C60C91" w:rsidP="004F497A">
      <w:pPr>
        <w:jc w:val="center"/>
        <w:rPr>
          <w:rFonts w:ascii="Times New Roman" w:hAnsi="Times New Roman" w:cs="Times New Roman"/>
          <w:b/>
          <w:sz w:val="28"/>
          <w:szCs w:val="28"/>
        </w:rPr>
      </w:pPr>
    </w:p>
    <w:p w14:paraId="1C84D252" w14:textId="77777777" w:rsidR="00C60C91" w:rsidRPr="00A919E8" w:rsidRDefault="00C60C91" w:rsidP="004F497A">
      <w:pPr>
        <w:jc w:val="center"/>
        <w:rPr>
          <w:rFonts w:ascii="Times New Roman" w:hAnsi="Times New Roman" w:cs="Times New Roman"/>
          <w:b/>
          <w:sz w:val="28"/>
          <w:szCs w:val="28"/>
        </w:rPr>
      </w:pPr>
    </w:p>
    <w:p w14:paraId="2E85508F" w14:textId="77777777" w:rsidR="00C60C91" w:rsidRPr="00A919E8" w:rsidRDefault="00C60C91" w:rsidP="004F497A">
      <w:pPr>
        <w:jc w:val="center"/>
        <w:rPr>
          <w:rFonts w:ascii="Times New Roman" w:hAnsi="Times New Roman" w:cs="Times New Roman"/>
          <w:b/>
          <w:sz w:val="28"/>
          <w:szCs w:val="28"/>
        </w:rPr>
      </w:pPr>
    </w:p>
    <w:p w14:paraId="4B703D57" w14:textId="77777777" w:rsidR="00C60C91" w:rsidRPr="00A919E8" w:rsidRDefault="00C60C91" w:rsidP="004F497A">
      <w:pPr>
        <w:jc w:val="center"/>
        <w:rPr>
          <w:rFonts w:ascii="Times New Roman" w:hAnsi="Times New Roman" w:cs="Times New Roman"/>
          <w:b/>
          <w:sz w:val="28"/>
          <w:szCs w:val="28"/>
        </w:rPr>
      </w:pPr>
    </w:p>
    <w:p w14:paraId="2BEDFFB5" w14:textId="77777777" w:rsidR="00C60C91" w:rsidRPr="00A919E8" w:rsidRDefault="00C60C91" w:rsidP="004F497A">
      <w:pPr>
        <w:jc w:val="center"/>
        <w:rPr>
          <w:rFonts w:ascii="Times New Roman" w:hAnsi="Times New Roman" w:cs="Times New Roman"/>
          <w:b/>
          <w:sz w:val="28"/>
          <w:szCs w:val="28"/>
        </w:rPr>
      </w:pPr>
    </w:p>
    <w:p w14:paraId="64779912" w14:textId="77777777" w:rsidR="00C60C91" w:rsidRPr="00A919E8" w:rsidRDefault="00C60C91" w:rsidP="004F497A">
      <w:pPr>
        <w:jc w:val="center"/>
        <w:rPr>
          <w:rFonts w:ascii="Times New Roman" w:hAnsi="Times New Roman" w:cs="Times New Roman"/>
          <w:b/>
          <w:sz w:val="28"/>
          <w:szCs w:val="28"/>
        </w:rPr>
      </w:pPr>
    </w:p>
    <w:p w14:paraId="5B382AF8" w14:textId="77777777" w:rsidR="00C60C91" w:rsidRPr="00A919E8" w:rsidRDefault="00C60C91" w:rsidP="004F497A">
      <w:pPr>
        <w:jc w:val="center"/>
        <w:rPr>
          <w:rFonts w:ascii="Times New Roman" w:hAnsi="Times New Roman" w:cs="Times New Roman"/>
          <w:b/>
          <w:sz w:val="28"/>
          <w:szCs w:val="28"/>
        </w:rPr>
      </w:pPr>
    </w:p>
    <w:p w14:paraId="14D5475C" w14:textId="77777777" w:rsidR="00C60C91" w:rsidRDefault="00C60C91" w:rsidP="004F497A">
      <w:pPr>
        <w:jc w:val="center"/>
        <w:rPr>
          <w:rFonts w:ascii="Times New Roman" w:hAnsi="Times New Roman" w:cs="Times New Roman"/>
          <w:b/>
          <w:sz w:val="28"/>
          <w:szCs w:val="28"/>
        </w:rPr>
      </w:pPr>
    </w:p>
    <w:p w14:paraId="551F510A" w14:textId="77777777" w:rsidR="000C23DC" w:rsidRDefault="000C23DC" w:rsidP="004F497A">
      <w:pPr>
        <w:jc w:val="center"/>
        <w:rPr>
          <w:rFonts w:ascii="Times New Roman" w:hAnsi="Times New Roman" w:cs="Times New Roman"/>
          <w:b/>
          <w:sz w:val="28"/>
          <w:szCs w:val="28"/>
        </w:rPr>
      </w:pPr>
    </w:p>
    <w:p w14:paraId="2D74C473" w14:textId="77777777" w:rsidR="000C23DC" w:rsidRDefault="000C23DC" w:rsidP="004F497A">
      <w:pPr>
        <w:jc w:val="center"/>
        <w:rPr>
          <w:rFonts w:ascii="Times New Roman" w:hAnsi="Times New Roman" w:cs="Times New Roman"/>
          <w:b/>
          <w:sz w:val="28"/>
          <w:szCs w:val="28"/>
        </w:rPr>
      </w:pPr>
    </w:p>
    <w:p w14:paraId="73A1451E" w14:textId="77777777" w:rsidR="000C23DC" w:rsidRDefault="000C23DC" w:rsidP="004F497A">
      <w:pPr>
        <w:jc w:val="center"/>
        <w:rPr>
          <w:rFonts w:ascii="Times New Roman" w:hAnsi="Times New Roman" w:cs="Times New Roman"/>
          <w:b/>
          <w:sz w:val="28"/>
          <w:szCs w:val="28"/>
        </w:rPr>
      </w:pPr>
    </w:p>
    <w:p w14:paraId="0CE58BD5" w14:textId="77777777" w:rsidR="000C23DC" w:rsidRDefault="000C23DC" w:rsidP="004F497A">
      <w:pPr>
        <w:jc w:val="center"/>
        <w:rPr>
          <w:rFonts w:ascii="Times New Roman" w:hAnsi="Times New Roman" w:cs="Times New Roman"/>
          <w:b/>
          <w:sz w:val="28"/>
          <w:szCs w:val="28"/>
        </w:rPr>
      </w:pPr>
    </w:p>
    <w:p w14:paraId="5D322EA3" w14:textId="77777777" w:rsidR="00174E61" w:rsidRDefault="00174E61" w:rsidP="004F497A">
      <w:pPr>
        <w:jc w:val="center"/>
        <w:rPr>
          <w:rFonts w:ascii="Times New Roman" w:hAnsi="Times New Roman" w:cs="Times New Roman"/>
          <w:b/>
          <w:sz w:val="28"/>
          <w:szCs w:val="28"/>
        </w:rPr>
      </w:pPr>
    </w:p>
    <w:p w14:paraId="69340F42" w14:textId="77777777" w:rsidR="001D03BD" w:rsidRDefault="001D03BD" w:rsidP="004F497A">
      <w:pPr>
        <w:jc w:val="center"/>
        <w:rPr>
          <w:rFonts w:ascii="Times New Roman" w:hAnsi="Times New Roman" w:cs="Times New Roman"/>
          <w:sz w:val="28"/>
          <w:szCs w:val="28"/>
        </w:rPr>
      </w:pPr>
    </w:p>
    <w:p w14:paraId="0D3A5456" w14:textId="77777777" w:rsidR="003D67F8" w:rsidRDefault="003D67F8" w:rsidP="004F497A">
      <w:pPr>
        <w:jc w:val="center"/>
        <w:rPr>
          <w:rFonts w:ascii="Times New Roman" w:hAnsi="Times New Roman" w:cs="Times New Roman"/>
          <w:b/>
          <w:sz w:val="32"/>
          <w:szCs w:val="32"/>
        </w:rPr>
      </w:pPr>
      <w:r>
        <w:rPr>
          <w:rFonts w:ascii="Times New Roman" w:hAnsi="Times New Roman" w:cs="Times New Roman"/>
          <w:b/>
          <w:sz w:val="32"/>
          <w:szCs w:val="32"/>
        </w:rPr>
        <w:lastRenderedPageBreak/>
        <w:t>Dedication</w:t>
      </w:r>
    </w:p>
    <w:p w14:paraId="11C2164D" w14:textId="77777777" w:rsidR="003D67F8" w:rsidRDefault="003D67F8" w:rsidP="004F497A">
      <w:pPr>
        <w:jc w:val="center"/>
        <w:rPr>
          <w:rFonts w:ascii="Times New Roman" w:hAnsi="Times New Roman" w:cs="Times New Roman"/>
          <w:b/>
          <w:sz w:val="32"/>
          <w:szCs w:val="32"/>
        </w:rPr>
      </w:pPr>
    </w:p>
    <w:p w14:paraId="5DDE3E25" w14:textId="77777777" w:rsidR="003D67F8" w:rsidRPr="004B3762" w:rsidRDefault="003D67F8" w:rsidP="003D67F8">
      <w:pPr>
        <w:jc w:val="center"/>
        <w:rPr>
          <w:rFonts w:ascii="Times New Roman" w:hAnsi="Times New Roman" w:cs="Times New Roman"/>
          <w:i/>
          <w:sz w:val="28"/>
          <w:szCs w:val="28"/>
        </w:rPr>
      </w:pPr>
      <w:r w:rsidRPr="004B3762">
        <w:rPr>
          <w:rFonts w:ascii="Times New Roman" w:hAnsi="Times New Roman" w:cs="Times New Roman"/>
          <w:i/>
          <w:sz w:val="28"/>
          <w:szCs w:val="28"/>
        </w:rPr>
        <w:t xml:space="preserve">This thesis is dedicated to my parents. I wouldn’t have such a curious mind and passion to learn about the world around me if it wasn’t for you. I’m so grateful for all that you’ve done. </w:t>
      </w:r>
    </w:p>
    <w:p w14:paraId="3202F7CB" w14:textId="77777777" w:rsidR="003D67F8" w:rsidRDefault="003D67F8" w:rsidP="003D67F8">
      <w:pPr>
        <w:rPr>
          <w:rFonts w:ascii="Times New Roman" w:hAnsi="Times New Roman" w:cs="Times New Roman"/>
          <w:b/>
          <w:sz w:val="32"/>
          <w:szCs w:val="32"/>
        </w:rPr>
      </w:pPr>
    </w:p>
    <w:p w14:paraId="36E9053B" w14:textId="77777777" w:rsidR="003D67F8" w:rsidRDefault="003D67F8" w:rsidP="004F497A">
      <w:pPr>
        <w:jc w:val="center"/>
        <w:rPr>
          <w:rFonts w:ascii="Times New Roman" w:hAnsi="Times New Roman" w:cs="Times New Roman"/>
          <w:b/>
          <w:sz w:val="32"/>
          <w:szCs w:val="32"/>
        </w:rPr>
      </w:pPr>
    </w:p>
    <w:p w14:paraId="247A8426" w14:textId="77777777" w:rsidR="003D67F8" w:rsidRDefault="003D67F8" w:rsidP="004F497A">
      <w:pPr>
        <w:jc w:val="center"/>
        <w:rPr>
          <w:rFonts w:ascii="Times New Roman" w:hAnsi="Times New Roman" w:cs="Times New Roman"/>
          <w:b/>
          <w:sz w:val="32"/>
          <w:szCs w:val="32"/>
        </w:rPr>
      </w:pPr>
    </w:p>
    <w:p w14:paraId="0B2C65DF" w14:textId="77777777" w:rsidR="003D67F8" w:rsidRDefault="003D67F8" w:rsidP="004F497A">
      <w:pPr>
        <w:jc w:val="center"/>
        <w:rPr>
          <w:rFonts w:ascii="Times New Roman" w:hAnsi="Times New Roman" w:cs="Times New Roman"/>
          <w:b/>
          <w:sz w:val="32"/>
          <w:szCs w:val="32"/>
        </w:rPr>
      </w:pPr>
    </w:p>
    <w:p w14:paraId="414CDB1A" w14:textId="77777777" w:rsidR="003D67F8" w:rsidRDefault="003D67F8" w:rsidP="004F497A">
      <w:pPr>
        <w:jc w:val="center"/>
        <w:rPr>
          <w:rFonts w:ascii="Times New Roman" w:hAnsi="Times New Roman" w:cs="Times New Roman"/>
          <w:b/>
          <w:sz w:val="32"/>
          <w:szCs w:val="32"/>
        </w:rPr>
      </w:pPr>
    </w:p>
    <w:p w14:paraId="3C7E4C09" w14:textId="77777777" w:rsidR="003D67F8" w:rsidRDefault="003D67F8" w:rsidP="004F497A">
      <w:pPr>
        <w:jc w:val="center"/>
        <w:rPr>
          <w:rFonts w:ascii="Times New Roman" w:hAnsi="Times New Roman" w:cs="Times New Roman"/>
          <w:b/>
          <w:sz w:val="32"/>
          <w:szCs w:val="32"/>
        </w:rPr>
      </w:pPr>
    </w:p>
    <w:p w14:paraId="5437DC12" w14:textId="77777777" w:rsidR="003D67F8" w:rsidRDefault="003D67F8" w:rsidP="004F497A">
      <w:pPr>
        <w:jc w:val="center"/>
        <w:rPr>
          <w:rFonts w:ascii="Times New Roman" w:hAnsi="Times New Roman" w:cs="Times New Roman"/>
          <w:b/>
          <w:sz w:val="32"/>
          <w:szCs w:val="32"/>
        </w:rPr>
      </w:pPr>
    </w:p>
    <w:p w14:paraId="7E028078" w14:textId="77777777" w:rsidR="003D67F8" w:rsidRDefault="003D67F8" w:rsidP="004F497A">
      <w:pPr>
        <w:jc w:val="center"/>
        <w:rPr>
          <w:rFonts w:ascii="Times New Roman" w:hAnsi="Times New Roman" w:cs="Times New Roman"/>
          <w:b/>
          <w:sz w:val="32"/>
          <w:szCs w:val="32"/>
        </w:rPr>
      </w:pPr>
    </w:p>
    <w:p w14:paraId="410764F1" w14:textId="77777777" w:rsidR="003D67F8" w:rsidRDefault="003D67F8" w:rsidP="004F497A">
      <w:pPr>
        <w:jc w:val="center"/>
        <w:rPr>
          <w:rFonts w:ascii="Times New Roman" w:hAnsi="Times New Roman" w:cs="Times New Roman"/>
          <w:b/>
          <w:sz w:val="32"/>
          <w:szCs w:val="32"/>
        </w:rPr>
      </w:pPr>
    </w:p>
    <w:p w14:paraId="53B85A60" w14:textId="77777777" w:rsidR="003D67F8" w:rsidRDefault="003D67F8" w:rsidP="004F497A">
      <w:pPr>
        <w:jc w:val="center"/>
        <w:rPr>
          <w:rFonts w:ascii="Times New Roman" w:hAnsi="Times New Roman" w:cs="Times New Roman"/>
          <w:b/>
          <w:sz w:val="32"/>
          <w:szCs w:val="32"/>
        </w:rPr>
      </w:pPr>
    </w:p>
    <w:p w14:paraId="626FF322" w14:textId="77777777" w:rsidR="003D67F8" w:rsidRDefault="003D67F8" w:rsidP="004F497A">
      <w:pPr>
        <w:jc w:val="center"/>
        <w:rPr>
          <w:rFonts w:ascii="Times New Roman" w:hAnsi="Times New Roman" w:cs="Times New Roman"/>
          <w:b/>
          <w:sz w:val="32"/>
          <w:szCs w:val="32"/>
        </w:rPr>
      </w:pPr>
    </w:p>
    <w:p w14:paraId="7BCF4C85" w14:textId="77777777" w:rsidR="003D67F8" w:rsidRDefault="003D67F8" w:rsidP="004F497A">
      <w:pPr>
        <w:jc w:val="center"/>
        <w:rPr>
          <w:rFonts w:ascii="Times New Roman" w:hAnsi="Times New Roman" w:cs="Times New Roman"/>
          <w:b/>
          <w:sz w:val="32"/>
          <w:szCs w:val="32"/>
        </w:rPr>
      </w:pPr>
    </w:p>
    <w:p w14:paraId="5AB77D1B" w14:textId="77777777" w:rsidR="003D67F8" w:rsidRDefault="003D67F8" w:rsidP="004F497A">
      <w:pPr>
        <w:jc w:val="center"/>
        <w:rPr>
          <w:rFonts w:ascii="Times New Roman" w:hAnsi="Times New Roman" w:cs="Times New Roman"/>
          <w:b/>
          <w:sz w:val="32"/>
          <w:szCs w:val="32"/>
        </w:rPr>
      </w:pPr>
    </w:p>
    <w:p w14:paraId="4C475923" w14:textId="77777777" w:rsidR="003D67F8" w:rsidRDefault="003D67F8" w:rsidP="004F497A">
      <w:pPr>
        <w:jc w:val="center"/>
        <w:rPr>
          <w:rFonts w:ascii="Times New Roman" w:hAnsi="Times New Roman" w:cs="Times New Roman"/>
          <w:b/>
          <w:sz w:val="32"/>
          <w:szCs w:val="32"/>
        </w:rPr>
      </w:pPr>
    </w:p>
    <w:p w14:paraId="683375DE" w14:textId="77777777" w:rsidR="003D67F8" w:rsidRDefault="003D67F8" w:rsidP="004F497A">
      <w:pPr>
        <w:jc w:val="center"/>
        <w:rPr>
          <w:rFonts w:ascii="Times New Roman" w:hAnsi="Times New Roman" w:cs="Times New Roman"/>
          <w:b/>
          <w:sz w:val="32"/>
          <w:szCs w:val="32"/>
        </w:rPr>
      </w:pPr>
    </w:p>
    <w:p w14:paraId="193DC3E8" w14:textId="77777777" w:rsidR="003D67F8" w:rsidRDefault="003D67F8" w:rsidP="004F497A">
      <w:pPr>
        <w:jc w:val="center"/>
        <w:rPr>
          <w:rFonts w:ascii="Times New Roman" w:hAnsi="Times New Roman" w:cs="Times New Roman"/>
          <w:b/>
          <w:sz w:val="32"/>
          <w:szCs w:val="32"/>
        </w:rPr>
      </w:pPr>
    </w:p>
    <w:p w14:paraId="7191513A" w14:textId="77777777" w:rsidR="003D67F8" w:rsidRDefault="003D67F8" w:rsidP="004F497A">
      <w:pPr>
        <w:jc w:val="center"/>
        <w:rPr>
          <w:rFonts w:ascii="Times New Roman" w:hAnsi="Times New Roman" w:cs="Times New Roman"/>
          <w:b/>
          <w:sz w:val="32"/>
          <w:szCs w:val="32"/>
        </w:rPr>
      </w:pPr>
    </w:p>
    <w:p w14:paraId="6EE615E1" w14:textId="77777777" w:rsidR="003D67F8" w:rsidRDefault="00C07568" w:rsidP="004F497A">
      <w:pPr>
        <w:jc w:val="center"/>
        <w:rPr>
          <w:rFonts w:ascii="Times New Roman" w:hAnsi="Times New Roman" w:cs="Times New Roman"/>
          <w:b/>
          <w:sz w:val="32"/>
          <w:szCs w:val="32"/>
        </w:rPr>
      </w:pPr>
      <w:r>
        <w:rPr>
          <w:rFonts w:ascii="Times New Roman" w:hAnsi="Times New Roman" w:cs="Times New Roman"/>
          <w:b/>
          <w:sz w:val="32"/>
          <w:szCs w:val="32"/>
        </w:rPr>
        <w:lastRenderedPageBreak/>
        <w:t>Acknowledgements</w:t>
      </w:r>
    </w:p>
    <w:p w14:paraId="0BE243AA" w14:textId="77777777" w:rsidR="005C5052" w:rsidRDefault="005C5052" w:rsidP="004F497A">
      <w:pPr>
        <w:jc w:val="center"/>
        <w:rPr>
          <w:rFonts w:ascii="Times New Roman" w:hAnsi="Times New Roman" w:cs="Times New Roman"/>
          <w:b/>
          <w:sz w:val="32"/>
          <w:szCs w:val="32"/>
        </w:rPr>
      </w:pPr>
    </w:p>
    <w:p w14:paraId="024A8C08" w14:textId="77777777" w:rsidR="00C07568" w:rsidRPr="005C5052" w:rsidRDefault="005C5052" w:rsidP="005C505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project was supported by Agriculture and Food Research Initiative Competitive Grant no. TEN2014-08253 from the USDA National Institute of Food and Agriculture. </w:t>
      </w:r>
    </w:p>
    <w:p w14:paraId="00EAB606" w14:textId="77777777" w:rsidR="00C07568" w:rsidRDefault="00EE0FD1" w:rsidP="005C505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would like to thank my faculty committee for their help and guidance throughout this process – </w:t>
      </w:r>
      <w:r w:rsidR="008C2F6C">
        <w:rPr>
          <w:rFonts w:ascii="Times New Roman" w:hAnsi="Times New Roman" w:cs="Times New Roman"/>
          <w:sz w:val="24"/>
          <w:szCs w:val="24"/>
        </w:rPr>
        <w:t xml:space="preserve">Dr. </w:t>
      </w:r>
      <w:r>
        <w:rPr>
          <w:rFonts w:ascii="Times New Roman" w:hAnsi="Times New Roman" w:cs="Times New Roman"/>
          <w:sz w:val="24"/>
          <w:szCs w:val="24"/>
        </w:rPr>
        <w:t>Burton English,</w:t>
      </w:r>
      <w:r w:rsidR="008C2F6C">
        <w:rPr>
          <w:rFonts w:ascii="Times New Roman" w:hAnsi="Times New Roman" w:cs="Times New Roman"/>
          <w:sz w:val="24"/>
          <w:szCs w:val="24"/>
        </w:rPr>
        <w:t xml:space="preserve"> Dr.</w:t>
      </w:r>
      <w:r>
        <w:rPr>
          <w:rFonts w:ascii="Times New Roman" w:hAnsi="Times New Roman" w:cs="Times New Roman"/>
          <w:sz w:val="24"/>
          <w:szCs w:val="24"/>
        </w:rPr>
        <w:t xml:space="preserve"> Dayton Lambert, and </w:t>
      </w:r>
      <w:r w:rsidR="008C2F6C">
        <w:rPr>
          <w:rFonts w:ascii="Times New Roman" w:hAnsi="Times New Roman" w:cs="Times New Roman"/>
          <w:sz w:val="24"/>
          <w:szCs w:val="24"/>
        </w:rPr>
        <w:t xml:space="preserve">Dr. </w:t>
      </w:r>
      <w:r>
        <w:rPr>
          <w:rFonts w:ascii="Times New Roman" w:hAnsi="Times New Roman" w:cs="Times New Roman"/>
          <w:sz w:val="24"/>
          <w:szCs w:val="24"/>
        </w:rPr>
        <w:t>Christopher Clark. I appreciate your dedication to the project and am thankful I had the opportunity to be a part of it.</w:t>
      </w:r>
      <w:r w:rsidR="008C2F6C">
        <w:rPr>
          <w:rFonts w:ascii="Times New Roman" w:hAnsi="Times New Roman" w:cs="Times New Roman"/>
          <w:sz w:val="24"/>
          <w:szCs w:val="24"/>
        </w:rPr>
        <w:t xml:space="preserve"> Also, thank you for the opportunity to share my work at conferences in both North Carolina and Texas.</w:t>
      </w:r>
      <w:r>
        <w:rPr>
          <w:rFonts w:ascii="Times New Roman" w:hAnsi="Times New Roman" w:cs="Times New Roman"/>
          <w:sz w:val="24"/>
          <w:szCs w:val="24"/>
        </w:rPr>
        <w:t xml:space="preserve"> In addition,</w:t>
      </w:r>
      <w:r w:rsidR="001439C2">
        <w:rPr>
          <w:rFonts w:ascii="Times New Roman" w:hAnsi="Times New Roman" w:cs="Times New Roman"/>
          <w:sz w:val="24"/>
          <w:szCs w:val="24"/>
        </w:rPr>
        <w:t xml:space="preserve"> thank you to Dr. </w:t>
      </w:r>
      <w:proofErr w:type="spellStart"/>
      <w:r w:rsidR="001439C2">
        <w:rPr>
          <w:rFonts w:ascii="Times New Roman" w:hAnsi="Times New Roman" w:cs="Times New Roman"/>
          <w:sz w:val="24"/>
          <w:szCs w:val="24"/>
        </w:rPr>
        <w:t>Lixia</w:t>
      </w:r>
      <w:proofErr w:type="spellEnd"/>
      <w:r w:rsidR="001439C2">
        <w:rPr>
          <w:rFonts w:ascii="Times New Roman" w:hAnsi="Times New Roman" w:cs="Times New Roman"/>
          <w:sz w:val="24"/>
          <w:szCs w:val="24"/>
        </w:rPr>
        <w:t xml:space="preserve"> Lambert for your help with coding, and</w:t>
      </w:r>
      <w:r>
        <w:rPr>
          <w:rFonts w:ascii="Times New Roman" w:hAnsi="Times New Roman" w:cs="Times New Roman"/>
          <w:sz w:val="24"/>
          <w:szCs w:val="24"/>
        </w:rPr>
        <w:t xml:space="preserve"> a special </w:t>
      </w:r>
      <w:r w:rsidR="008C2F6C">
        <w:rPr>
          <w:rFonts w:ascii="Times New Roman" w:hAnsi="Times New Roman" w:cs="Times New Roman"/>
          <w:sz w:val="24"/>
          <w:szCs w:val="24"/>
        </w:rPr>
        <w:t>“</w:t>
      </w:r>
      <w:r>
        <w:rPr>
          <w:rFonts w:ascii="Times New Roman" w:hAnsi="Times New Roman" w:cs="Times New Roman"/>
          <w:sz w:val="24"/>
          <w:szCs w:val="24"/>
        </w:rPr>
        <w:t>thank you</w:t>
      </w:r>
      <w:r w:rsidR="008C2F6C">
        <w:rPr>
          <w:rFonts w:ascii="Times New Roman" w:hAnsi="Times New Roman" w:cs="Times New Roman"/>
          <w:sz w:val="24"/>
          <w:szCs w:val="24"/>
        </w:rPr>
        <w:t>”</w:t>
      </w:r>
      <w:r>
        <w:rPr>
          <w:rFonts w:ascii="Times New Roman" w:hAnsi="Times New Roman" w:cs="Times New Roman"/>
          <w:sz w:val="24"/>
          <w:szCs w:val="24"/>
        </w:rPr>
        <w:t xml:space="preserve"> to Jamey Menard for your continued support on both the project and my job search.</w:t>
      </w:r>
      <w:r w:rsidR="008C2F6C">
        <w:rPr>
          <w:rFonts w:ascii="Times New Roman" w:hAnsi="Times New Roman" w:cs="Times New Roman"/>
          <w:sz w:val="24"/>
          <w:szCs w:val="24"/>
        </w:rPr>
        <w:t xml:space="preserve"> Your encouragement was invaluable.</w:t>
      </w:r>
      <w:r w:rsidR="008C2F6C" w:rsidRPr="008C2F6C">
        <w:rPr>
          <w:rFonts w:ascii="Times New Roman" w:hAnsi="Times New Roman" w:cs="Times New Roman"/>
          <w:sz w:val="24"/>
          <w:szCs w:val="24"/>
        </w:rPr>
        <w:t xml:space="preserve"> </w:t>
      </w:r>
      <w:r w:rsidR="008C2F6C">
        <w:rPr>
          <w:rFonts w:ascii="Times New Roman" w:hAnsi="Times New Roman" w:cs="Times New Roman"/>
          <w:sz w:val="24"/>
          <w:szCs w:val="24"/>
        </w:rPr>
        <w:t xml:space="preserve">I would also like to thank Dr. Roland Roberts for nudging me to apply for the graduate program. I had never considered going for my Masters until speaking with you. </w:t>
      </w:r>
      <w:r>
        <w:rPr>
          <w:rFonts w:ascii="Times New Roman" w:hAnsi="Times New Roman" w:cs="Times New Roman"/>
          <w:sz w:val="24"/>
          <w:szCs w:val="24"/>
        </w:rPr>
        <w:t xml:space="preserve"> </w:t>
      </w:r>
      <w:r w:rsidR="008C2F6C">
        <w:rPr>
          <w:rFonts w:ascii="Times New Roman" w:hAnsi="Times New Roman" w:cs="Times New Roman"/>
          <w:sz w:val="24"/>
          <w:szCs w:val="24"/>
        </w:rPr>
        <w:t xml:space="preserve">Lastly, I would </w:t>
      </w:r>
      <w:r>
        <w:rPr>
          <w:rFonts w:ascii="Times New Roman" w:hAnsi="Times New Roman" w:cs="Times New Roman"/>
          <w:sz w:val="24"/>
          <w:szCs w:val="24"/>
        </w:rPr>
        <w:t xml:space="preserve">like to </w:t>
      </w:r>
      <w:r w:rsidR="008C2F6C">
        <w:rPr>
          <w:rFonts w:ascii="Times New Roman" w:hAnsi="Times New Roman" w:cs="Times New Roman"/>
          <w:sz w:val="24"/>
          <w:szCs w:val="24"/>
        </w:rPr>
        <w:t>remember</w:t>
      </w:r>
      <w:r>
        <w:rPr>
          <w:rFonts w:ascii="Times New Roman" w:hAnsi="Times New Roman" w:cs="Times New Roman"/>
          <w:sz w:val="24"/>
          <w:szCs w:val="24"/>
        </w:rPr>
        <w:t xml:space="preserve"> the late John Riley </w:t>
      </w:r>
      <w:r w:rsidR="008C2F6C">
        <w:rPr>
          <w:rFonts w:ascii="Times New Roman" w:hAnsi="Times New Roman" w:cs="Times New Roman"/>
          <w:sz w:val="24"/>
          <w:szCs w:val="24"/>
        </w:rPr>
        <w:t>who helped me have a successful undergraduate career leading to a successful graduate career. His passion for working with students was undeniable.</w:t>
      </w:r>
    </w:p>
    <w:p w14:paraId="4755B09D" w14:textId="77777777" w:rsidR="005C5052" w:rsidRPr="00EE0FD1" w:rsidRDefault="005C5052" w:rsidP="00EE0FD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p>
    <w:p w14:paraId="3D655CDB" w14:textId="77777777" w:rsidR="003D67F8" w:rsidRDefault="003D67F8" w:rsidP="004F497A">
      <w:pPr>
        <w:jc w:val="center"/>
        <w:rPr>
          <w:rFonts w:ascii="Times New Roman" w:hAnsi="Times New Roman" w:cs="Times New Roman"/>
          <w:b/>
          <w:sz w:val="32"/>
          <w:szCs w:val="32"/>
        </w:rPr>
      </w:pPr>
    </w:p>
    <w:p w14:paraId="74A824E2" w14:textId="77777777" w:rsidR="003D67F8" w:rsidRDefault="003D67F8" w:rsidP="004F497A">
      <w:pPr>
        <w:jc w:val="center"/>
        <w:rPr>
          <w:rFonts w:ascii="Times New Roman" w:hAnsi="Times New Roman" w:cs="Times New Roman"/>
          <w:b/>
          <w:sz w:val="32"/>
          <w:szCs w:val="32"/>
        </w:rPr>
      </w:pPr>
    </w:p>
    <w:p w14:paraId="719BDE72" w14:textId="77777777" w:rsidR="003D67F8" w:rsidRDefault="003D67F8" w:rsidP="004F497A">
      <w:pPr>
        <w:jc w:val="center"/>
        <w:rPr>
          <w:rFonts w:ascii="Times New Roman" w:hAnsi="Times New Roman" w:cs="Times New Roman"/>
          <w:b/>
          <w:sz w:val="32"/>
          <w:szCs w:val="32"/>
        </w:rPr>
      </w:pPr>
    </w:p>
    <w:p w14:paraId="03B1AE6F" w14:textId="77777777" w:rsidR="00C07568" w:rsidRDefault="00C07568" w:rsidP="004F497A">
      <w:pPr>
        <w:jc w:val="center"/>
        <w:rPr>
          <w:rFonts w:ascii="Times New Roman" w:hAnsi="Times New Roman" w:cs="Times New Roman"/>
          <w:b/>
          <w:sz w:val="32"/>
          <w:szCs w:val="32"/>
        </w:rPr>
      </w:pPr>
    </w:p>
    <w:p w14:paraId="527D84E8" w14:textId="77777777" w:rsidR="00C07568" w:rsidRDefault="00C07568" w:rsidP="008434C5">
      <w:pPr>
        <w:rPr>
          <w:rFonts w:ascii="Times New Roman" w:hAnsi="Times New Roman" w:cs="Times New Roman"/>
          <w:b/>
          <w:sz w:val="32"/>
          <w:szCs w:val="32"/>
        </w:rPr>
      </w:pPr>
    </w:p>
    <w:p w14:paraId="3460950B" w14:textId="77777777" w:rsidR="00952216" w:rsidRPr="007D224D" w:rsidRDefault="00104D30" w:rsidP="004F497A">
      <w:pPr>
        <w:jc w:val="center"/>
        <w:rPr>
          <w:rFonts w:ascii="Times New Roman" w:hAnsi="Times New Roman" w:cs="Times New Roman"/>
          <w:b/>
          <w:sz w:val="32"/>
          <w:szCs w:val="32"/>
        </w:rPr>
      </w:pPr>
      <w:r w:rsidRPr="007D224D">
        <w:rPr>
          <w:rFonts w:ascii="Times New Roman" w:hAnsi="Times New Roman" w:cs="Times New Roman"/>
          <w:b/>
          <w:sz w:val="32"/>
          <w:szCs w:val="32"/>
        </w:rPr>
        <w:lastRenderedPageBreak/>
        <w:t>A</w:t>
      </w:r>
      <w:r w:rsidR="00BA190D" w:rsidRPr="007D224D">
        <w:rPr>
          <w:rFonts w:ascii="Times New Roman" w:hAnsi="Times New Roman" w:cs="Times New Roman"/>
          <w:b/>
          <w:sz w:val="32"/>
          <w:szCs w:val="32"/>
        </w:rPr>
        <w:t>bstract</w:t>
      </w:r>
    </w:p>
    <w:p w14:paraId="78429BE3" w14:textId="77777777" w:rsidR="00D00D79" w:rsidRPr="00A919E8" w:rsidRDefault="00D00D79" w:rsidP="004F497A">
      <w:pPr>
        <w:jc w:val="center"/>
        <w:rPr>
          <w:rFonts w:ascii="Times New Roman" w:hAnsi="Times New Roman" w:cs="Times New Roman"/>
          <w:b/>
          <w:sz w:val="28"/>
          <w:szCs w:val="28"/>
        </w:rPr>
      </w:pPr>
    </w:p>
    <w:p w14:paraId="2E634BF3" w14:textId="77777777" w:rsidR="00F27393" w:rsidRDefault="00A36C68" w:rsidP="00F27393">
      <w:pPr>
        <w:spacing w:line="480" w:lineRule="auto"/>
        <w:rPr>
          <w:rFonts w:ascii="Times New Roman" w:hAnsi="Times New Roman" w:cs="Times New Roman"/>
          <w:sz w:val="24"/>
          <w:szCs w:val="24"/>
        </w:rPr>
      </w:pPr>
      <w:r w:rsidRPr="00A919E8">
        <w:rPr>
          <w:rFonts w:ascii="Times New Roman" w:hAnsi="Times New Roman" w:cs="Times New Roman"/>
          <w:sz w:val="24"/>
          <w:szCs w:val="24"/>
        </w:rPr>
        <w:tab/>
      </w:r>
      <w:r w:rsidR="00F27393" w:rsidRPr="00A919E8">
        <w:rPr>
          <w:rFonts w:ascii="Times New Roman" w:hAnsi="Times New Roman" w:cs="Times New Roman"/>
          <w:sz w:val="24"/>
          <w:szCs w:val="24"/>
        </w:rPr>
        <w:t xml:space="preserve">Tennessee’s currently abundant water resources could eventually become stressed as population continues to rise, climate change impacts water resources, and as agricultural producers continue to increase irrigation. These stresses could impact the productivity of the agricultural sectors and other economic sectors as competition for limited water resources </w:t>
      </w:r>
      <w:r w:rsidR="00FB3322">
        <w:rPr>
          <w:rFonts w:ascii="Times New Roman" w:hAnsi="Times New Roman" w:cs="Times New Roman"/>
          <w:sz w:val="24"/>
          <w:szCs w:val="24"/>
        </w:rPr>
        <w:t>increases</w:t>
      </w:r>
      <w:r w:rsidR="00F27393" w:rsidRPr="00A919E8">
        <w:rPr>
          <w:rFonts w:ascii="Times New Roman" w:hAnsi="Times New Roman" w:cs="Times New Roman"/>
          <w:sz w:val="24"/>
          <w:szCs w:val="24"/>
        </w:rPr>
        <w:t xml:space="preserve">. Farmers, policymakers, and researchers alike could benefit from quantifying the economic value of water to </w:t>
      </w:r>
      <w:r w:rsidR="00FB3322">
        <w:rPr>
          <w:rFonts w:ascii="Times New Roman" w:hAnsi="Times New Roman" w:cs="Times New Roman"/>
          <w:sz w:val="24"/>
          <w:szCs w:val="24"/>
        </w:rPr>
        <w:t xml:space="preserve">help </w:t>
      </w:r>
      <w:r w:rsidR="00F27393" w:rsidRPr="00A919E8">
        <w:rPr>
          <w:rFonts w:ascii="Times New Roman" w:hAnsi="Times New Roman" w:cs="Times New Roman"/>
          <w:sz w:val="24"/>
          <w:szCs w:val="24"/>
        </w:rPr>
        <w:t xml:space="preserve">formulate cost-effective and sustainable water use </w:t>
      </w:r>
      <w:r w:rsidR="00396EEE" w:rsidRPr="00A919E8">
        <w:rPr>
          <w:rFonts w:ascii="Times New Roman" w:hAnsi="Times New Roman" w:cs="Times New Roman"/>
          <w:sz w:val="24"/>
          <w:szCs w:val="24"/>
        </w:rPr>
        <w:t>practices. This analysis establishes the water withdrawals (also referred to as “water use”) per dollar of output for competing economic sectors and uses those values in an Input-O</w:t>
      </w:r>
      <w:r w:rsidR="00F27393" w:rsidRPr="00A919E8">
        <w:rPr>
          <w:rFonts w:ascii="Times New Roman" w:hAnsi="Times New Roman" w:cs="Times New Roman"/>
          <w:sz w:val="24"/>
          <w:szCs w:val="24"/>
        </w:rPr>
        <w:t>utput</w:t>
      </w:r>
      <w:r w:rsidR="00396EEE" w:rsidRPr="00A919E8">
        <w:rPr>
          <w:rFonts w:ascii="Times New Roman" w:hAnsi="Times New Roman" w:cs="Times New Roman"/>
          <w:sz w:val="24"/>
          <w:szCs w:val="24"/>
        </w:rPr>
        <w:t xml:space="preserve"> Linear Programming</w:t>
      </w:r>
      <w:r w:rsidR="00F27393" w:rsidRPr="00A919E8">
        <w:rPr>
          <w:rFonts w:ascii="Times New Roman" w:hAnsi="Times New Roman" w:cs="Times New Roman"/>
          <w:sz w:val="24"/>
          <w:szCs w:val="24"/>
        </w:rPr>
        <w:t xml:space="preserve"> (IO</w:t>
      </w:r>
      <w:r w:rsidR="00396EEE" w:rsidRPr="00A919E8">
        <w:rPr>
          <w:rFonts w:ascii="Times New Roman" w:hAnsi="Times New Roman" w:cs="Times New Roman"/>
          <w:sz w:val="24"/>
          <w:szCs w:val="24"/>
        </w:rPr>
        <w:t xml:space="preserve">LP) model to maximize </w:t>
      </w:r>
      <w:r w:rsidR="00FB3322">
        <w:rPr>
          <w:rFonts w:ascii="Times New Roman" w:hAnsi="Times New Roman" w:cs="Times New Roman"/>
          <w:sz w:val="24"/>
          <w:szCs w:val="24"/>
        </w:rPr>
        <w:t>gross regional product</w:t>
      </w:r>
      <w:r w:rsidR="00396EEE" w:rsidRPr="00A919E8">
        <w:rPr>
          <w:rFonts w:ascii="Times New Roman" w:hAnsi="Times New Roman" w:cs="Times New Roman"/>
          <w:sz w:val="24"/>
          <w:szCs w:val="24"/>
        </w:rPr>
        <w:t xml:space="preserve"> to the Tennessee economy. Shadow values are also determined for each industry using the IOLP model. </w:t>
      </w:r>
      <w:r w:rsidR="00F27393" w:rsidRPr="00A919E8">
        <w:rPr>
          <w:rFonts w:ascii="Times New Roman" w:hAnsi="Times New Roman" w:cs="Times New Roman"/>
          <w:sz w:val="24"/>
          <w:szCs w:val="24"/>
        </w:rPr>
        <w:t xml:space="preserve">The accounting matrix of economic activity is from the Impact Analysis for Planning model (IMPLAN), and total water withdrawals and water withdrawal coefficients were found using a combination of data from the United States Geological Survey (USGS), the United States Department of Agriculture (USDA), and IMPLAN. </w:t>
      </w:r>
    </w:p>
    <w:p w14:paraId="3265861D" w14:textId="77777777" w:rsidR="002D4F3E" w:rsidRDefault="00E66CC0" w:rsidP="008434C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results of this model indicate that </w:t>
      </w:r>
      <w:r w:rsidR="00FB3322">
        <w:rPr>
          <w:rFonts w:ascii="Times New Roman" w:hAnsi="Times New Roman" w:cs="Times New Roman"/>
          <w:sz w:val="24"/>
          <w:szCs w:val="24"/>
        </w:rPr>
        <w:t>water use in the agricultural</w:t>
      </w:r>
      <w:r>
        <w:rPr>
          <w:rFonts w:ascii="Times New Roman" w:hAnsi="Times New Roman" w:cs="Times New Roman"/>
          <w:sz w:val="24"/>
          <w:szCs w:val="24"/>
        </w:rPr>
        <w:t xml:space="preserve"> and government</w:t>
      </w:r>
      <w:r w:rsidR="00FB3322">
        <w:rPr>
          <w:rFonts w:ascii="Times New Roman" w:hAnsi="Times New Roman" w:cs="Times New Roman"/>
          <w:sz w:val="24"/>
          <w:szCs w:val="24"/>
        </w:rPr>
        <w:t>al</w:t>
      </w:r>
      <w:r>
        <w:rPr>
          <w:rFonts w:ascii="Times New Roman" w:hAnsi="Times New Roman" w:cs="Times New Roman"/>
          <w:sz w:val="24"/>
          <w:szCs w:val="24"/>
        </w:rPr>
        <w:t xml:space="preserve"> sectors have</w:t>
      </w:r>
      <w:r w:rsidR="00FB3322">
        <w:rPr>
          <w:rFonts w:ascii="Times New Roman" w:hAnsi="Times New Roman" w:cs="Times New Roman"/>
          <w:sz w:val="24"/>
          <w:szCs w:val="24"/>
        </w:rPr>
        <w:t xml:space="preserve"> relatively</w:t>
      </w:r>
      <w:r>
        <w:rPr>
          <w:rFonts w:ascii="Times New Roman" w:hAnsi="Times New Roman" w:cs="Times New Roman"/>
          <w:sz w:val="24"/>
          <w:szCs w:val="24"/>
        </w:rPr>
        <w:t xml:space="preserve"> low economic values </w:t>
      </w:r>
      <w:r w:rsidR="00FB3322">
        <w:rPr>
          <w:rFonts w:ascii="Times New Roman" w:hAnsi="Times New Roman" w:cs="Times New Roman"/>
          <w:sz w:val="24"/>
          <w:szCs w:val="24"/>
        </w:rPr>
        <w:t xml:space="preserve">while water use in </w:t>
      </w:r>
      <w:r>
        <w:rPr>
          <w:rFonts w:ascii="Times New Roman" w:hAnsi="Times New Roman" w:cs="Times New Roman"/>
          <w:sz w:val="24"/>
          <w:szCs w:val="24"/>
        </w:rPr>
        <w:t>the real estate, forestry inputs, and insurance s</w:t>
      </w:r>
      <w:r w:rsidR="00FB3322">
        <w:rPr>
          <w:rFonts w:ascii="Times New Roman" w:hAnsi="Times New Roman" w:cs="Times New Roman"/>
          <w:sz w:val="24"/>
          <w:szCs w:val="24"/>
        </w:rPr>
        <w:t>ectors have high economic values. These results</w:t>
      </w:r>
      <w:r>
        <w:rPr>
          <w:rFonts w:ascii="Times New Roman" w:hAnsi="Times New Roman" w:cs="Times New Roman"/>
          <w:sz w:val="24"/>
          <w:szCs w:val="24"/>
        </w:rPr>
        <w:t xml:space="preserve"> </w:t>
      </w:r>
      <w:r w:rsidR="00FB3322">
        <w:rPr>
          <w:rFonts w:ascii="Times New Roman" w:hAnsi="Times New Roman" w:cs="Times New Roman"/>
          <w:sz w:val="24"/>
          <w:szCs w:val="24"/>
        </w:rPr>
        <w:t>are</w:t>
      </w:r>
      <w:r w:rsidR="00B85DF6">
        <w:rPr>
          <w:rFonts w:ascii="Times New Roman" w:hAnsi="Times New Roman" w:cs="Times New Roman"/>
          <w:sz w:val="24"/>
          <w:szCs w:val="24"/>
        </w:rPr>
        <w:t xml:space="preserve"> observed</w:t>
      </w:r>
      <w:r>
        <w:rPr>
          <w:rFonts w:ascii="Times New Roman" w:hAnsi="Times New Roman" w:cs="Times New Roman"/>
          <w:sz w:val="24"/>
          <w:szCs w:val="24"/>
        </w:rPr>
        <w:t xml:space="preserve"> with both the water use coefficients in Chapter 1 and th</w:t>
      </w:r>
      <w:r w:rsidR="00FB3322">
        <w:rPr>
          <w:rFonts w:ascii="Times New Roman" w:hAnsi="Times New Roman" w:cs="Times New Roman"/>
          <w:sz w:val="24"/>
          <w:szCs w:val="24"/>
        </w:rPr>
        <w:t>e marginal contributions to gross regional product</w:t>
      </w:r>
      <w:r>
        <w:rPr>
          <w:rFonts w:ascii="Times New Roman" w:hAnsi="Times New Roman" w:cs="Times New Roman"/>
          <w:sz w:val="24"/>
          <w:szCs w:val="24"/>
        </w:rPr>
        <w:t xml:space="preserve"> in Chapter 2. </w:t>
      </w:r>
    </w:p>
    <w:p w14:paraId="7BD6E265" w14:textId="77777777" w:rsidR="00751EF3" w:rsidRDefault="00751EF3" w:rsidP="00804C24">
      <w:pPr>
        <w:spacing w:line="240" w:lineRule="auto"/>
        <w:rPr>
          <w:rFonts w:ascii="Times New Roman" w:hAnsi="Times New Roman" w:cs="Times New Roman"/>
          <w:sz w:val="24"/>
          <w:szCs w:val="24"/>
        </w:rPr>
      </w:pPr>
    </w:p>
    <w:p w14:paraId="7DB8310D" w14:textId="77777777" w:rsidR="008434C5" w:rsidRPr="00A919E8" w:rsidRDefault="008434C5" w:rsidP="00804C24">
      <w:pPr>
        <w:spacing w:line="240" w:lineRule="auto"/>
        <w:rPr>
          <w:rFonts w:ascii="Times New Roman" w:hAnsi="Times New Roman" w:cs="Times New Roman"/>
          <w:sz w:val="24"/>
          <w:szCs w:val="24"/>
        </w:rPr>
      </w:pPr>
    </w:p>
    <w:p w14:paraId="1E3EC360" w14:textId="77777777" w:rsidR="0041121F" w:rsidRPr="007D224D" w:rsidRDefault="0041121F" w:rsidP="0041121F">
      <w:pPr>
        <w:spacing w:line="240" w:lineRule="auto"/>
        <w:jc w:val="center"/>
        <w:rPr>
          <w:rFonts w:ascii="Times New Roman" w:hAnsi="Times New Roman" w:cs="Times New Roman"/>
          <w:b/>
          <w:sz w:val="32"/>
          <w:szCs w:val="32"/>
        </w:rPr>
      </w:pPr>
      <w:r w:rsidRPr="007D224D">
        <w:rPr>
          <w:rFonts w:ascii="Times New Roman" w:hAnsi="Times New Roman" w:cs="Times New Roman"/>
          <w:b/>
          <w:sz w:val="32"/>
          <w:szCs w:val="32"/>
        </w:rPr>
        <w:lastRenderedPageBreak/>
        <w:t>Table of Contents</w:t>
      </w:r>
    </w:p>
    <w:sdt>
      <w:sdtPr>
        <w:rPr>
          <w:rFonts w:ascii="Times New Roman" w:eastAsiaTheme="minorEastAsia" w:hAnsi="Times New Roman" w:cs="Times New Roman"/>
          <w:b w:val="0"/>
          <w:bCs w:val="0"/>
          <w:sz w:val="22"/>
          <w:szCs w:val="22"/>
          <w:lang w:bidi="ar-SA"/>
        </w:rPr>
        <w:id w:val="-1156760866"/>
        <w:docPartObj>
          <w:docPartGallery w:val="Table of Contents"/>
          <w:docPartUnique/>
        </w:docPartObj>
      </w:sdtPr>
      <w:sdtEndPr>
        <w:rPr>
          <w:noProof/>
          <w:sz w:val="24"/>
          <w:szCs w:val="24"/>
        </w:rPr>
      </w:sdtEndPr>
      <w:sdtContent>
        <w:p w14:paraId="68D9F2E5" w14:textId="77777777" w:rsidR="00566219" w:rsidRPr="002C0D56" w:rsidRDefault="00566219" w:rsidP="00171860">
          <w:pPr>
            <w:pStyle w:val="TOCHeading"/>
            <w:rPr>
              <w:rFonts w:ascii="Times New Roman" w:hAnsi="Times New Roman" w:cs="Times New Roman"/>
              <w:sz w:val="24"/>
              <w:szCs w:val="24"/>
              <w:lang w:eastAsia="ja-JP"/>
            </w:rPr>
          </w:pPr>
        </w:p>
        <w:p w14:paraId="52AEE8F0" w14:textId="77777777" w:rsidR="00AB472D" w:rsidRPr="00AB472D" w:rsidRDefault="00566219">
          <w:pPr>
            <w:pStyle w:val="TOC1"/>
            <w:tabs>
              <w:tab w:val="right" w:leader="dot" w:pos="9350"/>
            </w:tabs>
            <w:rPr>
              <w:noProof/>
              <w:sz w:val="24"/>
              <w:szCs w:val="24"/>
              <w:lang w:eastAsia="en-US"/>
            </w:rPr>
          </w:pPr>
          <w:r w:rsidRPr="00AB472D">
            <w:rPr>
              <w:rFonts w:ascii="Times New Roman" w:hAnsi="Times New Roman" w:cs="Times New Roman"/>
              <w:sz w:val="24"/>
              <w:szCs w:val="24"/>
            </w:rPr>
            <w:fldChar w:fldCharType="begin"/>
          </w:r>
          <w:r w:rsidRPr="00AB472D">
            <w:rPr>
              <w:rFonts w:ascii="Times New Roman" w:hAnsi="Times New Roman" w:cs="Times New Roman"/>
              <w:sz w:val="24"/>
              <w:szCs w:val="24"/>
            </w:rPr>
            <w:instrText xml:space="preserve"> TOC \o "1-3" \h \z \u </w:instrText>
          </w:r>
          <w:r w:rsidRPr="00AB472D">
            <w:rPr>
              <w:rFonts w:ascii="Times New Roman" w:hAnsi="Times New Roman" w:cs="Times New Roman"/>
              <w:sz w:val="24"/>
              <w:szCs w:val="24"/>
            </w:rPr>
            <w:fldChar w:fldCharType="separate"/>
          </w:r>
          <w:hyperlink w:anchor="_Toc456079514" w:history="1">
            <w:r w:rsidR="00AB472D" w:rsidRPr="00AB472D">
              <w:rPr>
                <w:rStyle w:val="Hyperlink"/>
                <w:rFonts w:ascii="Times New Roman" w:hAnsi="Times New Roman" w:cs="Times New Roman"/>
                <w:noProof/>
                <w:sz w:val="24"/>
                <w:szCs w:val="24"/>
              </w:rPr>
              <w:t>CHAPTER 1: Introduction</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_Toc456079514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1</w:t>
            </w:r>
            <w:r w:rsidR="00AB472D" w:rsidRPr="00AB472D">
              <w:rPr>
                <w:noProof/>
                <w:webHidden/>
                <w:sz w:val="24"/>
                <w:szCs w:val="24"/>
              </w:rPr>
              <w:fldChar w:fldCharType="end"/>
            </w:r>
          </w:hyperlink>
        </w:p>
        <w:p w14:paraId="1B2B1BF4" w14:textId="77777777" w:rsidR="00AB472D" w:rsidRPr="00AB472D" w:rsidRDefault="003362FB">
          <w:pPr>
            <w:pStyle w:val="TOC2"/>
            <w:tabs>
              <w:tab w:val="right" w:leader="dot" w:pos="9350"/>
            </w:tabs>
            <w:rPr>
              <w:noProof/>
              <w:sz w:val="24"/>
              <w:szCs w:val="24"/>
              <w:lang w:eastAsia="en-US"/>
            </w:rPr>
          </w:pPr>
          <w:hyperlink w:anchor="_Toc456079515" w:history="1">
            <w:r w:rsidR="00AB472D" w:rsidRPr="00AB472D">
              <w:rPr>
                <w:rStyle w:val="Hyperlink"/>
                <w:rFonts w:ascii="Times New Roman" w:hAnsi="Times New Roman" w:cs="Times New Roman"/>
                <w:noProof/>
                <w:sz w:val="24"/>
                <w:szCs w:val="24"/>
              </w:rPr>
              <w:t>Research Objectives</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_Toc456079515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4</w:t>
            </w:r>
            <w:r w:rsidR="00AB472D" w:rsidRPr="00AB472D">
              <w:rPr>
                <w:noProof/>
                <w:webHidden/>
                <w:sz w:val="24"/>
                <w:szCs w:val="24"/>
              </w:rPr>
              <w:fldChar w:fldCharType="end"/>
            </w:r>
          </w:hyperlink>
        </w:p>
        <w:p w14:paraId="5FDC0E2B" w14:textId="77777777" w:rsidR="00AB472D" w:rsidRPr="00AB472D" w:rsidRDefault="003362FB">
          <w:pPr>
            <w:pStyle w:val="TOC1"/>
            <w:tabs>
              <w:tab w:val="right" w:leader="dot" w:pos="9350"/>
            </w:tabs>
            <w:rPr>
              <w:noProof/>
              <w:sz w:val="24"/>
              <w:szCs w:val="24"/>
              <w:lang w:eastAsia="en-US"/>
            </w:rPr>
          </w:pPr>
          <w:hyperlink w:anchor="_Toc456079516" w:history="1">
            <w:r w:rsidR="00AB472D" w:rsidRPr="00AB472D">
              <w:rPr>
                <w:rStyle w:val="Hyperlink"/>
                <w:rFonts w:ascii="Times New Roman" w:hAnsi="Times New Roman" w:cs="Times New Roman"/>
                <w:noProof/>
                <w:sz w:val="24"/>
                <w:szCs w:val="24"/>
              </w:rPr>
              <w:t>CHAPTER 2: Determining Water Use Coefficients for an Input-Output Model</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_Toc456079516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5</w:t>
            </w:r>
            <w:r w:rsidR="00AB472D" w:rsidRPr="00AB472D">
              <w:rPr>
                <w:noProof/>
                <w:webHidden/>
                <w:sz w:val="24"/>
                <w:szCs w:val="24"/>
              </w:rPr>
              <w:fldChar w:fldCharType="end"/>
            </w:r>
          </w:hyperlink>
        </w:p>
        <w:p w14:paraId="1818801C" w14:textId="77777777" w:rsidR="00AB472D" w:rsidRPr="00AB472D" w:rsidRDefault="003362FB">
          <w:pPr>
            <w:pStyle w:val="TOC2"/>
            <w:tabs>
              <w:tab w:val="right" w:leader="dot" w:pos="9350"/>
            </w:tabs>
            <w:rPr>
              <w:noProof/>
              <w:sz w:val="24"/>
              <w:szCs w:val="24"/>
              <w:lang w:eastAsia="en-US"/>
            </w:rPr>
          </w:pPr>
          <w:hyperlink w:anchor="_Toc456079517" w:history="1">
            <w:r w:rsidR="00AB472D" w:rsidRPr="00AB472D">
              <w:rPr>
                <w:rStyle w:val="Hyperlink"/>
                <w:rFonts w:ascii="Times New Roman" w:hAnsi="Times New Roman" w:cs="Times New Roman"/>
                <w:noProof/>
                <w:sz w:val="24"/>
                <w:szCs w:val="24"/>
              </w:rPr>
              <w:t>Abstract</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_Toc456079517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6</w:t>
            </w:r>
            <w:r w:rsidR="00AB472D" w:rsidRPr="00AB472D">
              <w:rPr>
                <w:noProof/>
                <w:webHidden/>
                <w:sz w:val="24"/>
                <w:szCs w:val="24"/>
              </w:rPr>
              <w:fldChar w:fldCharType="end"/>
            </w:r>
          </w:hyperlink>
        </w:p>
        <w:p w14:paraId="7EF768A4" w14:textId="77777777" w:rsidR="00AB472D" w:rsidRPr="00AB472D" w:rsidRDefault="003362FB">
          <w:pPr>
            <w:pStyle w:val="TOC2"/>
            <w:tabs>
              <w:tab w:val="right" w:leader="dot" w:pos="9350"/>
            </w:tabs>
            <w:rPr>
              <w:noProof/>
              <w:sz w:val="24"/>
              <w:szCs w:val="24"/>
              <w:lang w:eastAsia="en-US"/>
            </w:rPr>
          </w:pPr>
          <w:hyperlink w:anchor="_Toc456079518" w:history="1">
            <w:r w:rsidR="00AB472D" w:rsidRPr="00AB472D">
              <w:rPr>
                <w:rStyle w:val="Hyperlink"/>
                <w:noProof/>
                <w:sz w:val="24"/>
                <w:szCs w:val="24"/>
              </w:rPr>
              <w:t>Problem Identification and Explanation</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_Toc456079518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6</w:t>
            </w:r>
            <w:r w:rsidR="00AB472D" w:rsidRPr="00AB472D">
              <w:rPr>
                <w:noProof/>
                <w:webHidden/>
                <w:sz w:val="24"/>
                <w:szCs w:val="24"/>
              </w:rPr>
              <w:fldChar w:fldCharType="end"/>
            </w:r>
          </w:hyperlink>
        </w:p>
        <w:p w14:paraId="74765DCD" w14:textId="77777777" w:rsidR="00AB472D" w:rsidRPr="00AB472D" w:rsidRDefault="003362FB">
          <w:pPr>
            <w:pStyle w:val="TOC2"/>
            <w:tabs>
              <w:tab w:val="right" w:leader="dot" w:pos="9350"/>
            </w:tabs>
            <w:rPr>
              <w:noProof/>
              <w:sz w:val="24"/>
              <w:szCs w:val="24"/>
              <w:lang w:eastAsia="en-US"/>
            </w:rPr>
          </w:pPr>
          <w:hyperlink w:anchor="_Toc456079519" w:history="1">
            <w:r w:rsidR="00AB472D" w:rsidRPr="00AB472D">
              <w:rPr>
                <w:rStyle w:val="Hyperlink"/>
                <w:rFonts w:ascii="Times New Roman" w:hAnsi="Times New Roman" w:cs="Times New Roman"/>
                <w:noProof/>
                <w:sz w:val="24"/>
                <w:szCs w:val="24"/>
              </w:rPr>
              <w:t>Research Objectives</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_Toc456079519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8</w:t>
            </w:r>
            <w:r w:rsidR="00AB472D" w:rsidRPr="00AB472D">
              <w:rPr>
                <w:noProof/>
                <w:webHidden/>
                <w:sz w:val="24"/>
                <w:szCs w:val="24"/>
              </w:rPr>
              <w:fldChar w:fldCharType="end"/>
            </w:r>
          </w:hyperlink>
        </w:p>
        <w:p w14:paraId="7BF975FC" w14:textId="77777777" w:rsidR="00AB472D" w:rsidRPr="00AB472D" w:rsidRDefault="003362FB">
          <w:pPr>
            <w:pStyle w:val="TOC2"/>
            <w:tabs>
              <w:tab w:val="right" w:leader="dot" w:pos="9350"/>
            </w:tabs>
            <w:rPr>
              <w:noProof/>
              <w:sz w:val="24"/>
              <w:szCs w:val="24"/>
              <w:lang w:eastAsia="en-US"/>
            </w:rPr>
          </w:pPr>
          <w:hyperlink w:anchor="_Toc456079520" w:history="1">
            <w:r w:rsidR="00AB472D" w:rsidRPr="00AB472D">
              <w:rPr>
                <w:rStyle w:val="Hyperlink"/>
                <w:rFonts w:ascii="Times New Roman" w:hAnsi="Times New Roman" w:cs="Times New Roman"/>
                <w:noProof/>
                <w:sz w:val="24"/>
                <w:szCs w:val="24"/>
              </w:rPr>
              <w:t>Literature Review</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_Toc456079520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8</w:t>
            </w:r>
            <w:r w:rsidR="00AB472D" w:rsidRPr="00AB472D">
              <w:rPr>
                <w:noProof/>
                <w:webHidden/>
                <w:sz w:val="24"/>
                <w:szCs w:val="24"/>
              </w:rPr>
              <w:fldChar w:fldCharType="end"/>
            </w:r>
          </w:hyperlink>
        </w:p>
        <w:p w14:paraId="2C302FC5" w14:textId="77777777" w:rsidR="00AB472D" w:rsidRPr="00AB472D" w:rsidRDefault="003362FB">
          <w:pPr>
            <w:pStyle w:val="TOC2"/>
            <w:tabs>
              <w:tab w:val="right" w:leader="dot" w:pos="9350"/>
            </w:tabs>
            <w:rPr>
              <w:noProof/>
              <w:sz w:val="24"/>
              <w:szCs w:val="24"/>
              <w:lang w:eastAsia="en-US"/>
            </w:rPr>
          </w:pPr>
          <w:hyperlink w:anchor="_Toc456079521" w:history="1">
            <w:r w:rsidR="00AB472D" w:rsidRPr="00AB472D">
              <w:rPr>
                <w:rStyle w:val="Hyperlink"/>
                <w:noProof/>
                <w:sz w:val="24"/>
                <w:szCs w:val="24"/>
              </w:rPr>
              <w:t>Available Data and Methods</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_Toc456079521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11</w:t>
            </w:r>
            <w:r w:rsidR="00AB472D" w:rsidRPr="00AB472D">
              <w:rPr>
                <w:noProof/>
                <w:webHidden/>
                <w:sz w:val="24"/>
                <w:szCs w:val="24"/>
              </w:rPr>
              <w:fldChar w:fldCharType="end"/>
            </w:r>
          </w:hyperlink>
        </w:p>
        <w:p w14:paraId="4FA56FB5" w14:textId="77777777" w:rsidR="00AB472D" w:rsidRPr="00AB472D" w:rsidRDefault="003362FB">
          <w:pPr>
            <w:pStyle w:val="TOC3"/>
            <w:tabs>
              <w:tab w:val="right" w:leader="dot" w:pos="9350"/>
            </w:tabs>
            <w:rPr>
              <w:noProof/>
              <w:sz w:val="24"/>
              <w:szCs w:val="24"/>
              <w:lang w:eastAsia="en-US"/>
            </w:rPr>
          </w:pPr>
          <w:hyperlink w:anchor="_Toc456079522" w:history="1">
            <w:r w:rsidR="00AB472D" w:rsidRPr="00AB472D">
              <w:rPr>
                <w:rStyle w:val="Hyperlink"/>
                <w:noProof/>
                <w:sz w:val="24"/>
                <w:szCs w:val="24"/>
              </w:rPr>
              <w:t>Water Withdrawals</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_Toc456079522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11</w:t>
            </w:r>
            <w:r w:rsidR="00AB472D" w:rsidRPr="00AB472D">
              <w:rPr>
                <w:noProof/>
                <w:webHidden/>
                <w:sz w:val="24"/>
                <w:szCs w:val="24"/>
              </w:rPr>
              <w:fldChar w:fldCharType="end"/>
            </w:r>
          </w:hyperlink>
        </w:p>
        <w:p w14:paraId="18BB561D" w14:textId="77777777" w:rsidR="00AB472D" w:rsidRPr="00AB472D" w:rsidRDefault="003362FB">
          <w:pPr>
            <w:pStyle w:val="TOC3"/>
            <w:tabs>
              <w:tab w:val="right" w:leader="dot" w:pos="9350"/>
            </w:tabs>
            <w:rPr>
              <w:noProof/>
              <w:sz w:val="24"/>
              <w:szCs w:val="24"/>
              <w:lang w:eastAsia="en-US"/>
            </w:rPr>
          </w:pPr>
          <w:hyperlink w:anchor="_Toc456079523" w:history="1">
            <w:r w:rsidR="00AB472D" w:rsidRPr="00AB472D">
              <w:rPr>
                <w:rStyle w:val="Hyperlink"/>
                <w:rFonts w:ascii="Times New Roman" w:hAnsi="Times New Roman" w:cs="Times New Roman"/>
                <w:noProof/>
                <w:sz w:val="24"/>
                <w:szCs w:val="24"/>
              </w:rPr>
              <w:t>Irrigation, Livestock, &amp; Aquaculture</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_Toc456079523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13</w:t>
            </w:r>
            <w:r w:rsidR="00AB472D" w:rsidRPr="00AB472D">
              <w:rPr>
                <w:noProof/>
                <w:webHidden/>
                <w:sz w:val="24"/>
                <w:szCs w:val="24"/>
              </w:rPr>
              <w:fldChar w:fldCharType="end"/>
            </w:r>
          </w:hyperlink>
        </w:p>
        <w:p w14:paraId="65E34477" w14:textId="77777777" w:rsidR="00AB472D" w:rsidRPr="00AB472D" w:rsidRDefault="003362FB">
          <w:pPr>
            <w:pStyle w:val="TOC3"/>
            <w:tabs>
              <w:tab w:val="right" w:leader="dot" w:pos="9350"/>
            </w:tabs>
            <w:rPr>
              <w:noProof/>
              <w:sz w:val="24"/>
              <w:szCs w:val="24"/>
              <w:lang w:eastAsia="en-US"/>
            </w:rPr>
          </w:pPr>
          <w:hyperlink w:anchor="_Toc456079524" w:history="1">
            <w:r w:rsidR="00AB472D" w:rsidRPr="00AB472D">
              <w:rPr>
                <w:rStyle w:val="Hyperlink"/>
                <w:rFonts w:ascii="Times New Roman" w:hAnsi="Times New Roman" w:cs="Times New Roman"/>
                <w:noProof/>
                <w:sz w:val="24"/>
                <w:szCs w:val="24"/>
              </w:rPr>
              <w:t>Public Supply</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_Toc456079524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19</w:t>
            </w:r>
            <w:r w:rsidR="00AB472D" w:rsidRPr="00AB472D">
              <w:rPr>
                <w:noProof/>
                <w:webHidden/>
                <w:sz w:val="24"/>
                <w:szCs w:val="24"/>
              </w:rPr>
              <w:fldChar w:fldCharType="end"/>
            </w:r>
          </w:hyperlink>
        </w:p>
        <w:p w14:paraId="5AC67055" w14:textId="77777777" w:rsidR="00AB472D" w:rsidRPr="00AB472D" w:rsidRDefault="003362FB">
          <w:pPr>
            <w:pStyle w:val="TOC3"/>
            <w:tabs>
              <w:tab w:val="right" w:leader="dot" w:pos="9350"/>
            </w:tabs>
            <w:rPr>
              <w:noProof/>
              <w:sz w:val="24"/>
              <w:szCs w:val="24"/>
              <w:lang w:eastAsia="en-US"/>
            </w:rPr>
          </w:pPr>
          <w:hyperlink w:anchor="_Toc456079525" w:history="1">
            <w:r w:rsidR="00AB472D" w:rsidRPr="00AB472D">
              <w:rPr>
                <w:rStyle w:val="Hyperlink"/>
                <w:rFonts w:ascii="Times New Roman" w:hAnsi="Times New Roman" w:cs="Times New Roman"/>
                <w:noProof/>
                <w:sz w:val="24"/>
                <w:szCs w:val="24"/>
              </w:rPr>
              <w:t>Mining and Industry</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_Toc456079525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20</w:t>
            </w:r>
            <w:r w:rsidR="00AB472D" w:rsidRPr="00AB472D">
              <w:rPr>
                <w:noProof/>
                <w:webHidden/>
                <w:sz w:val="24"/>
                <w:szCs w:val="24"/>
              </w:rPr>
              <w:fldChar w:fldCharType="end"/>
            </w:r>
          </w:hyperlink>
        </w:p>
        <w:p w14:paraId="09D04453" w14:textId="77777777" w:rsidR="00AB472D" w:rsidRPr="00AB472D" w:rsidRDefault="003362FB">
          <w:pPr>
            <w:pStyle w:val="TOC3"/>
            <w:tabs>
              <w:tab w:val="right" w:leader="dot" w:pos="9350"/>
            </w:tabs>
            <w:rPr>
              <w:noProof/>
              <w:sz w:val="24"/>
              <w:szCs w:val="24"/>
              <w:lang w:eastAsia="en-US"/>
            </w:rPr>
          </w:pPr>
          <w:hyperlink w:anchor="_Toc456079526" w:history="1">
            <w:r w:rsidR="00AB472D" w:rsidRPr="00AB472D">
              <w:rPr>
                <w:rStyle w:val="Hyperlink"/>
                <w:rFonts w:ascii="Times New Roman" w:hAnsi="Times New Roman" w:cs="Times New Roman"/>
                <w:noProof/>
                <w:sz w:val="24"/>
                <w:szCs w:val="24"/>
              </w:rPr>
              <w:t>Thermoelectric</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_Toc456079526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21</w:t>
            </w:r>
            <w:r w:rsidR="00AB472D" w:rsidRPr="00AB472D">
              <w:rPr>
                <w:noProof/>
                <w:webHidden/>
                <w:sz w:val="24"/>
                <w:szCs w:val="24"/>
              </w:rPr>
              <w:fldChar w:fldCharType="end"/>
            </w:r>
          </w:hyperlink>
        </w:p>
        <w:p w14:paraId="15D9D6A8" w14:textId="77777777" w:rsidR="00AB472D" w:rsidRPr="00AB472D" w:rsidRDefault="003362FB">
          <w:pPr>
            <w:pStyle w:val="TOC3"/>
            <w:tabs>
              <w:tab w:val="right" w:leader="dot" w:pos="9350"/>
            </w:tabs>
            <w:rPr>
              <w:noProof/>
              <w:sz w:val="24"/>
              <w:szCs w:val="24"/>
              <w:lang w:eastAsia="en-US"/>
            </w:rPr>
          </w:pPr>
          <w:hyperlink w:anchor="_Toc456079527" w:history="1">
            <w:r w:rsidR="00AB472D" w:rsidRPr="00AB472D">
              <w:rPr>
                <w:rStyle w:val="Hyperlink"/>
                <w:noProof/>
                <w:sz w:val="24"/>
                <w:szCs w:val="24"/>
              </w:rPr>
              <w:t>Limitations of Methods</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_Toc456079527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22</w:t>
            </w:r>
            <w:r w:rsidR="00AB472D" w:rsidRPr="00AB472D">
              <w:rPr>
                <w:noProof/>
                <w:webHidden/>
                <w:sz w:val="24"/>
                <w:szCs w:val="24"/>
              </w:rPr>
              <w:fldChar w:fldCharType="end"/>
            </w:r>
          </w:hyperlink>
        </w:p>
        <w:p w14:paraId="610CAED7" w14:textId="77777777" w:rsidR="00AB472D" w:rsidRPr="00AB472D" w:rsidRDefault="003362FB">
          <w:pPr>
            <w:pStyle w:val="TOC3"/>
            <w:tabs>
              <w:tab w:val="right" w:leader="dot" w:pos="9350"/>
            </w:tabs>
            <w:rPr>
              <w:noProof/>
              <w:sz w:val="24"/>
              <w:szCs w:val="24"/>
              <w:lang w:eastAsia="en-US"/>
            </w:rPr>
          </w:pPr>
          <w:hyperlink w:anchor="_Toc456079528" w:history="1">
            <w:r w:rsidR="00AB472D" w:rsidRPr="00AB472D">
              <w:rPr>
                <w:rStyle w:val="Hyperlink"/>
                <w:rFonts w:ascii="Times New Roman" w:hAnsi="Times New Roman" w:cs="Times New Roman"/>
                <w:noProof/>
                <w:sz w:val="24"/>
                <w:szCs w:val="24"/>
              </w:rPr>
              <w:t>Water Use Coefficients</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_Toc456079528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23</w:t>
            </w:r>
            <w:r w:rsidR="00AB472D" w:rsidRPr="00AB472D">
              <w:rPr>
                <w:noProof/>
                <w:webHidden/>
                <w:sz w:val="24"/>
                <w:szCs w:val="24"/>
              </w:rPr>
              <w:fldChar w:fldCharType="end"/>
            </w:r>
          </w:hyperlink>
        </w:p>
        <w:p w14:paraId="3E9C56B5" w14:textId="77777777" w:rsidR="00AB472D" w:rsidRPr="00AB472D" w:rsidRDefault="003362FB">
          <w:pPr>
            <w:pStyle w:val="TOC2"/>
            <w:tabs>
              <w:tab w:val="right" w:leader="dot" w:pos="9350"/>
            </w:tabs>
            <w:rPr>
              <w:noProof/>
              <w:sz w:val="24"/>
              <w:szCs w:val="24"/>
              <w:lang w:eastAsia="en-US"/>
            </w:rPr>
          </w:pPr>
          <w:hyperlink w:anchor="_Toc456079529" w:history="1">
            <w:r w:rsidR="00AB472D" w:rsidRPr="00AB472D">
              <w:rPr>
                <w:rStyle w:val="Hyperlink"/>
                <w:rFonts w:ascii="Times New Roman" w:hAnsi="Times New Roman" w:cs="Times New Roman"/>
                <w:noProof/>
                <w:sz w:val="24"/>
                <w:szCs w:val="24"/>
              </w:rPr>
              <w:t>Results and Discussion</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_Toc456079529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23</w:t>
            </w:r>
            <w:r w:rsidR="00AB472D" w:rsidRPr="00AB472D">
              <w:rPr>
                <w:noProof/>
                <w:webHidden/>
                <w:sz w:val="24"/>
                <w:szCs w:val="24"/>
              </w:rPr>
              <w:fldChar w:fldCharType="end"/>
            </w:r>
          </w:hyperlink>
        </w:p>
        <w:p w14:paraId="0EB7271D" w14:textId="77777777" w:rsidR="00AB472D" w:rsidRPr="00AB472D" w:rsidRDefault="003362FB">
          <w:pPr>
            <w:pStyle w:val="TOC3"/>
            <w:tabs>
              <w:tab w:val="right" w:leader="dot" w:pos="9350"/>
            </w:tabs>
            <w:rPr>
              <w:noProof/>
              <w:sz w:val="24"/>
              <w:szCs w:val="24"/>
              <w:lang w:eastAsia="en-US"/>
            </w:rPr>
          </w:pPr>
          <w:hyperlink w:anchor="_Toc456079530" w:history="1">
            <w:r w:rsidR="00AB472D" w:rsidRPr="00AB472D">
              <w:rPr>
                <w:rStyle w:val="Hyperlink"/>
                <w:rFonts w:ascii="Times New Roman" w:hAnsi="Times New Roman" w:cs="Times New Roman"/>
                <w:noProof/>
                <w:sz w:val="24"/>
                <w:szCs w:val="24"/>
              </w:rPr>
              <w:t>Results</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_Toc456079530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23</w:t>
            </w:r>
            <w:r w:rsidR="00AB472D" w:rsidRPr="00AB472D">
              <w:rPr>
                <w:noProof/>
                <w:webHidden/>
                <w:sz w:val="24"/>
                <w:szCs w:val="24"/>
              </w:rPr>
              <w:fldChar w:fldCharType="end"/>
            </w:r>
          </w:hyperlink>
        </w:p>
        <w:p w14:paraId="23643058" w14:textId="77777777" w:rsidR="00AB472D" w:rsidRPr="00AB472D" w:rsidRDefault="003362FB">
          <w:pPr>
            <w:pStyle w:val="TOC3"/>
            <w:tabs>
              <w:tab w:val="right" w:leader="dot" w:pos="9350"/>
            </w:tabs>
            <w:rPr>
              <w:noProof/>
              <w:sz w:val="24"/>
              <w:szCs w:val="24"/>
              <w:lang w:eastAsia="en-US"/>
            </w:rPr>
          </w:pPr>
          <w:hyperlink w:anchor="_Toc456079531" w:history="1">
            <w:r w:rsidR="00AB472D" w:rsidRPr="00AB472D">
              <w:rPr>
                <w:rStyle w:val="Hyperlink"/>
                <w:rFonts w:ascii="Times New Roman" w:hAnsi="Times New Roman" w:cs="Times New Roman"/>
                <w:noProof/>
                <w:sz w:val="24"/>
                <w:szCs w:val="24"/>
              </w:rPr>
              <w:t>Application of Results</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_Toc456079531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26</w:t>
            </w:r>
            <w:r w:rsidR="00AB472D" w:rsidRPr="00AB472D">
              <w:rPr>
                <w:noProof/>
                <w:webHidden/>
                <w:sz w:val="24"/>
                <w:szCs w:val="24"/>
              </w:rPr>
              <w:fldChar w:fldCharType="end"/>
            </w:r>
          </w:hyperlink>
        </w:p>
        <w:p w14:paraId="559F6B45" w14:textId="77777777" w:rsidR="00AB472D" w:rsidRPr="00AB472D" w:rsidRDefault="003362FB">
          <w:pPr>
            <w:pStyle w:val="TOC3"/>
            <w:tabs>
              <w:tab w:val="right" w:leader="dot" w:pos="9350"/>
            </w:tabs>
            <w:rPr>
              <w:noProof/>
              <w:sz w:val="24"/>
              <w:szCs w:val="24"/>
              <w:lang w:eastAsia="en-US"/>
            </w:rPr>
          </w:pPr>
          <w:hyperlink w:anchor="_Toc456079532" w:history="1">
            <w:r w:rsidR="00AB472D" w:rsidRPr="00AB472D">
              <w:rPr>
                <w:rStyle w:val="Hyperlink"/>
                <w:rFonts w:ascii="Times New Roman" w:hAnsi="Times New Roman" w:cs="Times New Roman"/>
                <w:noProof/>
                <w:sz w:val="24"/>
                <w:szCs w:val="24"/>
              </w:rPr>
              <w:t>Discussion</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_Toc456079532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28</w:t>
            </w:r>
            <w:r w:rsidR="00AB472D" w:rsidRPr="00AB472D">
              <w:rPr>
                <w:noProof/>
                <w:webHidden/>
                <w:sz w:val="24"/>
                <w:szCs w:val="24"/>
              </w:rPr>
              <w:fldChar w:fldCharType="end"/>
            </w:r>
          </w:hyperlink>
        </w:p>
        <w:p w14:paraId="5FE324F5" w14:textId="77777777" w:rsidR="00AB472D" w:rsidRPr="00AB472D" w:rsidRDefault="003362FB">
          <w:pPr>
            <w:pStyle w:val="TOC3"/>
            <w:tabs>
              <w:tab w:val="right" w:leader="dot" w:pos="9350"/>
            </w:tabs>
            <w:rPr>
              <w:noProof/>
              <w:sz w:val="24"/>
              <w:szCs w:val="24"/>
              <w:lang w:eastAsia="en-US"/>
            </w:rPr>
          </w:pPr>
          <w:hyperlink w:anchor="_Toc456079533" w:history="1">
            <w:r w:rsidR="00AB472D" w:rsidRPr="00AB472D">
              <w:rPr>
                <w:rStyle w:val="Hyperlink"/>
                <w:rFonts w:ascii="Times New Roman" w:hAnsi="Times New Roman" w:cs="Times New Roman"/>
                <w:noProof/>
                <w:sz w:val="24"/>
                <w:szCs w:val="24"/>
              </w:rPr>
              <w:t>Limitations of Results</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_Toc456079533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28</w:t>
            </w:r>
            <w:r w:rsidR="00AB472D" w:rsidRPr="00AB472D">
              <w:rPr>
                <w:noProof/>
                <w:webHidden/>
                <w:sz w:val="24"/>
                <w:szCs w:val="24"/>
              </w:rPr>
              <w:fldChar w:fldCharType="end"/>
            </w:r>
          </w:hyperlink>
        </w:p>
        <w:p w14:paraId="280DC49D" w14:textId="77777777" w:rsidR="00AB472D" w:rsidRPr="00AB472D" w:rsidRDefault="003362FB">
          <w:pPr>
            <w:pStyle w:val="TOC2"/>
            <w:tabs>
              <w:tab w:val="right" w:leader="dot" w:pos="9350"/>
            </w:tabs>
            <w:rPr>
              <w:noProof/>
              <w:sz w:val="24"/>
              <w:szCs w:val="24"/>
              <w:lang w:eastAsia="en-US"/>
            </w:rPr>
          </w:pPr>
          <w:hyperlink w:anchor="_Toc456079534" w:history="1">
            <w:r w:rsidR="00AB472D" w:rsidRPr="00AB472D">
              <w:rPr>
                <w:rStyle w:val="Hyperlink"/>
                <w:rFonts w:ascii="Times New Roman" w:hAnsi="Times New Roman" w:cs="Times New Roman"/>
                <w:noProof/>
                <w:sz w:val="24"/>
                <w:szCs w:val="24"/>
              </w:rPr>
              <w:t>References</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_Toc456079534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30</w:t>
            </w:r>
            <w:r w:rsidR="00AB472D" w:rsidRPr="00AB472D">
              <w:rPr>
                <w:noProof/>
                <w:webHidden/>
                <w:sz w:val="24"/>
                <w:szCs w:val="24"/>
              </w:rPr>
              <w:fldChar w:fldCharType="end"/>
            </w:r>
          </w:hyperlink>
        </w:p>
        <w:p w14:paraId="333C8D4F" w14:textId="77777777" w:rsidR="00AB472D" w:rsidRPr="00AB472D" w:rsidRDefault="003362FB">
          <w:pPr>
            <w:pStyle w:val="TOC2"/>
            <w:tabs>
              <w:tab w:val="right" w:leader="dot" w:pos="9350"/>
            </w:tabs>
            <w:rPr>
              <w:noProof/>
              <w:sz w:val="24"/>
              <w:szCs w:val="24"/>
              <w:lang w:eastAsia="en-US"/>
            </w:rPr>
          </w:pPr>
          <w:hyperlink w:anchor="_Toc456079535" w:history="1">
            <w:r w:rsidR="00AB472D" w:rsidRPr="00AB472D">
              <w:rPr>
                <w:rStyle w:val="Hyperlink"/>
                <w:noProof/>
                <w:sz w:val="24"/>
                <w:szCs w:val="24"/>
              </w:rPr>
              <w:t xml:space="preserve">Appendix A: Tables and </w:t>
            </w:r>
            <w:r w:rsidR="00AB472D" w:rsidRPr="00AB472D">
              <w:rPr>
                <w:rStyle w:val="Hyperlink"/>
                <w:rFonts w:ascii="Times New Roman" w:hAnsi="Times New Roman" w:cs="Times New Roman"/>
                <w:noProof/>
                <w:sz w:val="24"/>
                <w:szCs w:val="24"/>
              </w:rPr>
              <w:t>Figures</w:t>
            </w:r>
            <w:r w:rsidR="00AB472D" w:rsidRPr="00AB472D">
              <w:rPr>
                <w:rStyle w:val="Hyperlink"/>
                <w:noProof/>
                <w:sz w:val="24"/>
                <w:szCs w:val="24"/>
              </w:rPr>
              <w:t xml:space="preserve"> used in the Manuscript</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_Toc456079535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35</w:t>
            </w:r>
            <w:r w:rsidR="00AB472D" w:rsidRPr="00AB472D">
              <w:rPr>
                <w:noProof/>
                <w:webHidden/>
                <w:sz w:val="24"/>
                <w:szCs w:val="24"/>
              </w:rPr>
              <w:fldChar w:fldCharType="end"/>
            </w:r>
          </w:hyperlink>
        </w:p>
        <w:p w14:paraId="3505D41C" w14:textId="77777777" w:rsidR="00AB472D" w:rsidRPr="00AB472D" w:rsidRDefault="003362FB">
          <w:pPr>
            <w:pStyle w:val="TOC3"/>
            <w:tabs>
              <w:tab w:val="right" w:leader="dot" w:pos="9350"/>
            </w:tabs>
            <w:rPr>
              <w:noProof/>
              <w:sz w:val="24"/>
              <w:szCs w:val="24"/>
              <w:lang w:eastAsia="en-US"/>
            </w:rPr>
          </w:pPr>
          <w:hyperlink w:anchor="_Toc456079536" w:history="1">
            <w:r w:rsidR="00AB472D" w:rsidRPr="00AB472D">
              <w:rPr>
                <w:rStyle w:val="Hyperlink"/>
                <w:rFonts w:ascii="Times New Roman" w:hAnsi="Times New Roman" w:cs="Times New Roman"/>
                <w:noProof/>
                <w:sz w:val="24"/>
                <w:szCs w:val="24"/>
              </w:rPr>
              <w:t>Tables</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_Toc456079536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35</w:t>
            </w:r>
            <w:r w:rsidR="00AB472D" w:rsidRPr="00AB472D">
              <w:rPr>
                <w:noProof/>
                <w:webHidden/>
                <w:sz w:val="24"/>
                <w:szCs w:val="24"/>
              </w:rPr>
              <w:fldChar w:fldCharType="end"/>
            </w:r>
          </w:hyperlink>
        </w:p>
        <w:p w14:paraId="3BA709CB" w14:textId="77777777" w:rsidR="00AB472D" w:rsidRPr="00AB472D" w:rsidRDefault="003362FB">
          <w:pPr>
            <w:pStyle w:val="TOC3"/>
            <w:tabs>
              <w:tab w:val="right" w:leader="dot" w:pos="9350"/>
            </w:tabs>
            <w:rPr>
              <w:noProof/>
              <w:sz w:val="24"/>
              <w:szCs w:val="24"/>
              <w:lang w:eastAsia="en-US"/>
            </w:rPr>
          </w:pPr>
          <w:hyperlink w:anchor="_Toc456079537" w:history="1">
            <w:r w:rsidR="00AB472D" w:rsidRPr="00AB472D">
              <w:rPr>
                <w:rStyle w:val="Hyperlink"/>
                <w:rFonts w:ascii="Times New Roman" w:hAnsi="Times New Roman" w:cs="Times New Roman"/>
                <w:noProof/>
                <w:sz w:val="24"/>
                <w:szCs w:val="24"/>
              </w:rPr>
              <w:t>Figures</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_Toc456079537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54</w:t>
            </w:r>
            <w:r w:rsidR="00AB472D" w:rsidRPr="00AB472D">
              <w:rPr>
                <w:noProof/>
                <w:webHidden/>
                <w:sz w:val="24"/>
                <w:szCs w:val="24"/>
              </w:rPr>
              <w:fldChar w:fldCharType="end"/>
            </w:r>
          </w:hyperlink>
        </w:p>
        <w:p w14:paraId="122F7F80" w14:textId="77777777" w:rsidR="00AB472D" w:rsidRPr="00AB472D" w:rsidRDefault="003362FB">
          <w:pPr>
            <w:pStyle w:val="TOC1"/>
            <w:tabs>
              <w:tab w:val="right" w:leader="dot" w:pos="9350"/>
            </w:tabs>
            <w:rPr>
              <w:noProof/>
              <w:sz w:val="24"/>
              <w:szCs w:val="24"/>
              <w:lang w:eastAsia="en-US"/>
            </w:rPr>
          </w:pPr>
          <w:hyperlink w:anchor="_Toc456079538" w:history="1">
            <w:r w:rsidR="00AB472D" w:rsidRPr="00AB472D">
              <w:rPr>
                <w:rStyle w:val="Hyperlink"/>
                <w:rFonts w:ascii="Times New Roman" w:hAnsi="Times New Roman" w:cs="Times New Roman"/>
                <w:noProof/>
                <w:sz w:val="24"/>
                <w:szCs w:val="24"/>
              </w:rPr>
              <w:t>CHAPTER 3: Estimating Shadow Values for Water in Tennessee Using Linear Programming and Input-Output Analysis</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_Toc456079538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55</w:t>
            </w:r>
            <w:r w:rsidR="00AB472D" w:rsidRPr="00AB472D">
              <w:rPr>
                <w:noProof/>
                <w:webHidden/>
                <w:sz w:val="24"/>
                <w:szCs w:val="24"/>
              </w:rPr>
              <w:fldChar w:fldCharType="end"/>
            </w:r>
          </w:hyperlink>
        </w:p>
        <w:p w14:paraId="433B014E" w14:textId="77777777" w:rsidR="00AB472D" w:rsidRPr="00AB472D" w:rsidRDefault="003362FB">
          <w:pPr>
            <w:pStyle w:val="TOC2"/>
            <w:tabs>
              <w:tab w:val="right" w:leader="dot" w:pos="9350"/>
            </w:tabs>
            <w:rPr>
              <w:noProof/>
              <w:sz w:val="24"/>
              <w:szCs w:val="24"/>
              <w:lang w:eastAsia="en-US"/>
            </w:rPr>
          </w:pPr>
          <w:hyperlink w:anchor="_Toc456079539" w:history="1">
            <w:r w:rsidR="00AB472D" w:rsidRPr="00AB472D">
              <w:rPr>
                <w:rStyle w:val="Hyperlink"/>
                <w:rFonts w:ascii="Times New Roman" w:hAnsi="Times New Roman" w:cs="Times New Roman"/>
                <w:noProof/>
                <w:sz w:val="24"/>
                <w:szCs w:val="24"/>
              </w:rPr>
              <w:t>Abstract</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_Toc456079539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56</w:t>
            </w:r>
            <w:r w:rsidR="00AB472D" w:rsidRPr="00AB472D">
              <w:rPr>
                <w:noProof/>
                <w:webHidden/>
                <w:sz w:val="24"/>
                <w:szCs w:val="24"/>
              </w:rPr>
              <w:fldChar w:fldCharType="end"/>
            </w:r>
          </w:hyperlink>
        </w:p>
        <w:p w14:paraId="49ADE2D4" w14:textId="77777777" w:rsidR="00AB472D" w:rsidRPr="00AB472D" w:rsidRDefault="003362FB">
          <w:pPr>
            <w:pStyle w:val="TOC2"/>
            <w:tabs>
              <w:tab w:val="right" w:leader="dot" w:pos="9350"/>
            </w:tabs>
            <w:rPr>
              <w:noProof/>
              <w:sz w:val="24"/>
              <w:szCs w:val="24"/>
              <w:lang w:eastAsia="en-US"/>
            </w:rPr>
          </w:pPr>
          <w:hyperlink w:anchor="_Toc456079540" w:history="1">
            <w:r w:rsidR="00AB472D" w:rsidRPr="00AB472D">
              <w:rPr>
                <w:rStyle w:val="Hyperlink"/>
                <w:rFonts w:ascii="Times New Roman" w:hAnsi="Times New Roman" w:cs="Times New Roman"/>
                <w:noProof/>
                <w:sz w:val="24"/>
                <w:szCs w:val="24"/>
              </w:rPr>
              <w:t>Problem Identification and Explanation</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_Toc456079540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57</w:t>
            </w:r>
            <w:r w:rsidR="00AB472D" w:rsidRPr="00AB472D">
              <w:rPr>
                <w:noProof/>
                <w:webHidden/>
                <w:sz w:val="24"/>
                <w:szCs w:val="24"/>
              </w:rPr>
              <w:fldChar w:fldCharType="end"/>
            </w:r>
          </w:hyperlink>
        </w:p>
        <w:p w14:paraId="2EE3C286" w14:textId="77777777" w:rsidR="00AB472D" w:rsidRPr="00AB472D" w:rsidRDefault="003362FB">
          <w:pPr>
            <w:pStyle w:val="TOC2"/>
            <w:tabs>
              <w:tab w:val="right" w:leader="dot" w:pos="9350"/>
            </w:tabs>
            <w:rPr>
              <w:noProof/>
              <w:sz w:val="24"/>
              <w:szCs w:val="24"/>
              <w:lang w:eastAsia="en-US"/>
            </w:rPr>
          </w:pPr>
          <w:hyperlink w:anchor="_Toc456079541" w:history="1">
            <w:r w:rsidR="00AB472D" w:rsidRPr="00AB472D">
              <w:rPr>
                <w:rStyle w:val="Hyperlink"/>
                <w:rFonts w:ascii="Times New Roman" w:hAnsi="Times New Roman" w:cs="Times New Roman"/>
                <w:noProof/>
                <w:sz w:val="24"/>
                <w:szCs w:val="24"/>
              </w:rPr>
              <w:t>Research Objective</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_Toc456079541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58</w:t>
            </w:r>
            <w:r w:rsidR="00AB472D" w:rsidRPr="00AB472D">
              <w:rPr>
                <w:noProof/>
                <w:webHidden/>
                <w:sz w:val="24"/>
                <w:szCs w:val="24"/>
              </w:rPr>
              <w:fldChar w:fldCharType="end"/>
            </w:r>
          </w:hyperlink>
        </w:p>
        <w:p w14:paraId="72AA4A8B" w14:textId="77777777" w:rsidR="00AB472D" w:rsidRPr="00AB472D" w:rsidRDefault="003362FB">
          <w:pPr>
            <w:pStyle w:val="TOC2"/>
            <w:tabs>
              <w:tab w:val="right" w:leader="dot" w:pos="9350"/>
            </w:tabs>
            <w:rPr>
              <w:noProof/>
              <w:sz w:val="24"/>
              <w:szCs w:val="24"/>
              <w:lang w:eastAsia="en-US"/>
            </w:rPr>
          </w:pPr>
          <w:hyperlink w:anchor="_Toc456079542" w:history="1">
            <w:r w:rsidR="00AB472D" w:rsidRPr="00AB472D">
              <w:rPr>
                <w:rStyle w:val="Hyperlink"/>
                <w:rFonts w:ascii="Times New Roman" w:hAnsi="Times New Roman" w:cs="Times New Roman"/>
                <w:noProof/>
                <w:sz w:val="24"/>
                <w:szCs w:val="24"/>
              </w:rPr>
              <w:t>Literature Review</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_Toc456079542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58</w:t>
            </w:r>
            <w:r w:rsidR="00AB472D" w:rsidRPr="00AB472D">
              <w:rPr>
                <w:noProof/>
                <w:webHidden/>
                <w:sz w:val="24"/>
                <w:szCs w:val="24"/>
              </w:rPr>
              <w:fldChar w:fldCharType="end"/>
            </w:r>
          </w:hyperlink>
        </w:p>
        <w:p w14:paraId="09FABBB9" w14:textId="77777777" w:rsidR="00AB472D" w:rsidRPr="00AB472D" w:rsidRDefault="003362FB">
          <w:pPr>
            <w:pStyle w:val="TOC2"/>
            <w:tabs>
              <w:tab w:val="right" w:leader="dot" w:pos="9350"/>
            </w:tabs>
            <w:rPr>
              <w:noProof/>
              <w:sz w:val="24"/>
              <w:szCs w:val="24"/>
              <w:lang w:eastAsia="en-US"/>
            </w:rPr>
          </w:pPr>
          <w:hyperlink w:anchor="_Toc456079543" w:history="1">
            <w:r w:rsidR="00AB472D" w:rsidRPr="00AB472D">
              <w:rPr>
                <w:rStyle w:val="Hyperlink"/>
                <w:rFonts w:ascii="Times New Roman" w:hAnsi="Times New Roman" w:cs="Times New Roman"/>
                <w:noProof/>
                <w:sz w:val="24"/>
                <w:szCs w:val="24"/>
              </w:rPr>
              <w:t>Methods</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_Toc456079543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60</w:t>
            </w:r>
            <w:r w:rsidR="00AB472D" w:rsidRPr="00AB472D">
              <w:rPr>
                <w:noProof/>
                <w:webHidden/>
                <w:sz w:val="24"/>
                <w:szCs w:val="24"/>
              </w:rPr>
              <w:fldChar w:fldCharType="end"/>
            </w:r>
          </w:hyperlink>
        </w:p>
        <w:p w14:paraId="73005A2E" w14:textId="77777777" w:rsidR="00AB472D" w:rsidRPr="00AB472D" w:rsidRDefault="003362FB">
          <w:pPr>
            <w:pStyle w:val="TOC2"/>
            <w:tabs>
              <w:tab w:val="right" w:leader="dot" w:pos="9350"/>
            </w:tabs>
            <w:rPr>
              <w:noProof/>
              <w:sz w:val="24"/>
              <w:szCs w:val="24"/>
              <w:lang w:eastAsia="en-US"/>
            </w:rPr>
          </w:pPr>
          <w:hyperlink w:anchor="_Toc456079544" w:history="1">
            <w:r w:rsidR="00AB472D" w:rsidRPr="00AB472D">
              <w:rPr>
                <w:rStyle w:val="Hyperlink"/>
                <w:rFonts w:ascii="Times New Roman" w:hAnsi="Times New Roman" w:cs="Times New Roman"/>
                <w:noProof/>
                <w:sz w:val="24"/>
                <w:szCs w:val="24"/>
              </w:rPr>
              <w:t>Results and Discussion</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_Toc456079544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61</w:t>
            </w:r>
            <w:r w:rsidR="00AB472D" w:rsidRPr="00AB472D">
              <w:rPr>
                <w:noProof/>
                <w:webHidden/>
                <w:sz w:val="24"/>
                <w:szCs w:val="24"/>
              </w:rPr>
              <w:fldChar w:fldCharType="end"/>
            </w:r>
          </w:hyperlink>
        </w:p>
        <w:p w14:paraId="6F909CD4" w14:textId="77777777" w:rsidR="00AB472D" w:rsidRPr="00AB472D" w:rsidRDefault="003362FB">
          <w:pPr>
            <w:pStyle w:val="TOC3"/>
            <w:tabs>
              <w:tab w:val="right" w:leader="dot" w:pos="9350"/>
            </w:tabs>
            <w:rPr>
              <w:noProof/>
              <w:sz w:val="24"/>
              <w:szCs w:val="24"/>
              <w:lang w:eastAsia="en-US"/>
            </w:rPr>
          </w:pPr>
          <w:hyperlink w:anchor="_Toc456079545" w:history="1">
            <w:r w:rsidR="00AB472D" w:rsidRPr="00AB472D">
              <w:rPr>
                <w:rStyle w:val="Hyperlink"/>
                <w:rFonts w:ascii="Times New Roman" w:hAnsi="Times New Roman" w:cs="Times New Roman"/>
                <w:noProof/>
                <w:sz w:val="24"/>
                <w:szCs w:val="24"/>
              </w:rPr>
              <w:t>Regional Shadow Values</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_Toc456079545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61</w:t>
            </w:r>
            <w:r w:rsidR="00AB472D" w:rsidRPr="00AB472D">
              <w:rPr>
                <w:noProof/>
                <w:webHidden/>
                <w:sz w:val="24"/>
                <w:szCs w:val="24"/>
              </w:rPr>
              <w:fldChar w:fldCharType="end"/>
            </w:r>
          </w:hyperlink>
        </w:p>
        <w:p w14:paraId="19DD769E" w14:textId="77777777" w:rsidR="00AB472D" w:rsidRPr="00AB472D" w:rsidRDefault="003362FB">
          <w:pPr>
            <w:pStyle w:val="TOC3"/>
            <w:tabs>
              <w:tab w:val="right" w:leader="dot" w:pos="9350"/>
            </w:tabs>
            <w:rPr>
              <w:noProof/>
              <w:sz w:val="24"/>
              <w:szCs w:val="24"/>
              <w:lang w:eastAsia="en-US"/>
            </w:rPr>
          </w:pPr>
          <w:hyperlink w:anchor="_Toc456079546" w:history="1">
            <w:r w:rsidR="00AB472D" w:rsidRPr="00AB472D">
              <w:rPr>
                <w:rStyle w:val="Hyperlink"/>
                <w:rFonts w:ascii="Times New Roman" w:hAnsi="Times New Roman" w:cs="Times New Roman"/>
                <w:noProof/>
                <w:sz w:val="24"/>
                <w:szCs w:val="24"/>
              </w:rPr>
              <w:t>Sector Shadow Values</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_Toc456079546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62</w:t>
            </w:r>
            <w:r w:rsidR="00AB472D" w:rsidRPr="00AB472D">
              <w:rPr>
                <w:noProof/>
                <w:webHidden/>
                <w:sz w:val="24"/>
                <w:szCs w:val="24"/>
              </w:rPr>
              <w:fldChar w:fldCharType="end"/>
            </w:r>
          </w:hyperlink>
        </w:p>
        <w:p w14:paraId="601C39C7" w14:textId="77777777" w:rsidR="00AB472D" w:rsidRPr="00AB472D" w:rsidRDefault="003362FB">
          <w:pPr>
            <w:pStyle w:val="TOC3"/>
            <w:tabs>
              <w:tab w:val="right" w:leader="dot" w:pos="9350"/>
            </w:tabs>
            <w:rPr>
              <w:noProof/>
              <w:sz w:val="24"/>
              <w:szCs w:val="24"/>
              <w:lang w:eastAsia="en-US"/>
            </w:rPr>
          </w:pPr>
          <w:hyperlink w:anchor="_Toc456079547" w:history="1">
            <w:r w:rsidR="00AB472D" w:rsidRPr="00AB472D">
              <w:rPr>
                <w:rStyle w:val="Hyperlink"/>
                <w:rFonts w:ascii="Times New Roman" w:hAnsi="Times New Roman" w:cs="Times New Roman"/>
                <w:noProof/>
                <w:sz w:val="24"/>
                <w:szCs w:val="24"/>
              </w:rPr>
              <w:t>Application of Results</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_Toc456079547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64</w:t>
            </w:r>
            <w:r w:rsidR="00AB472D" w:rsidRPr="00AB472D">
              <w:rPr>
                <w:noProof/>
                <w:webHidden/>
                <w:sz w:val="24"/>
                <w:szCs w:val="24"/>
              </w:rPr>
              <w:fldChar w:fldCharType="end"/>
            </w:r>
          </w:hyperlink>
        </w:p>
        <w:p w14:paraId="35E171D8" w14:textId="77777777" w:rsidR="00AB472D" w:rsidRPr="00AB472D" w:rsidRDefault="003362FB">
          <w:pPr>
            <w:pStyle w:val="TOC3"/>
            <w:tabs>
              <w:tab w:val="right" w:leader="dot" w:pos="9350"/>
            </w:tabs>
            <w:rPr>
              <w:noProof/>
              <w:sz w:val="24"/>
              <w:szCs w:val="24"/>
              <w:lang w:eastAsia="en-US"/>
            </w:rPr>
          </w:pPr>
          <w:hyperlink w:anchor="_Toc456079548" w:history="1">
            <w:r w:rsidR="00AB472D" w:rsidRPr="00AB472D">
              <w:rPr>
                <w:rStyle w:val="Hyperlink"/>
                <w:rFonts w:ascii="Times New Roman" w:hAnsi="Times New Roman" w:cs="Times New Roman"/>
                <w:noProof/>
                <w:sz w:val="24"/>
                <w:szCs w:val="24"/>
              </w:rPr>
              <w:t>Discussion</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_Toc456079548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65</w:t>
            </w:r>
            <w:r w:rsidR="00AB472D" w:rsidRPr="00AB472D">
              <w:rPr>
                <w:noProof/>
                <w:webHidden/>
                <w:sz w:val="24"/>
                <w:szCs w:val="24"/>
              </w:rPr>
              <w:fldChar w:fldCharType="end"/>
            </w:r>
          </w:hyperlink>
        </w:p>
        <w:p w14:paraId="24D92A30" w14:textId="77777777" w:rsidR="00AB472D" w:rsidRPr="00AB472D" w:rsidRDefault="003362FB">
          <w:pPr>
            <w:pStyle w:val="TOC3"/>
            <w:tabs>
              <w:tab w:val="right" w:leader="dot" w:pos="9350"/>
            </w:tabs>
            <w:rPr>
              <w:noProof/>
              <w:sz w:val="24"/>
              <w:szCs w:val="24"/>
              <w:lang w:eastAsia="en-US"/>
            </w:rPr>
          </w:pPr>
          <w:hyperlink w:anchor="_Toc456079549" w:history="1">
            <w:r w:rsidR="00AB472D" w:rsidRPr="00AB472D">
              <w:rPr>
                <w:rStyle w:val="Hyperlink"/>
                <w:rFonts w:ascii="Times New Roman" w:hAnsi="Times New Roman" w:cs="Times New Roman"/>
                <w:noProof/>
                <w:sz w:val="24"/>
                <w:szCs w:val="24"/>
              </w:rPr>
              <w:t>Limitations of Results</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_Toc456079549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65</w:t>
            </w:r>
            <w:r w:rsidR="00AB472D" w:rsidRPr="00AB472D">
              <w:rPr>
                <w:noProof/>
                <w:webHidden/>
                <w:sz w:val="24"/>
                <w:szCs w:val="24"/>
              </w:rPr>
              <w:fldChar w:fldCharType="end"/>
            </w:r>
          </w:hyperlink>
        </w:p>
        <w:p w14:paraId="3A342830" w14:textId="77777777" w:rsidR="00AB472D" w:rsidRPr="00AB472D" w:rsidRDefault="003362FB">
          <w:pPr>
            <w:pStyle w:val="TOC2"/>
            <w:tabs>
              <w:tab w:val="right" w:leader="dot" w:pos="9350"/>
            </w:tabs>
            <w:rPr>
              <w:noProof/>
              <w:sz w:val="24"/>
              <w:szCs w:val="24"/>
              <w:lang w:eastAsia="en-US"/>
            </w:rPr>
          </w:pPr>
          <w:hyperlink w:anchor="_Toc456079550" w:history="1">
            <w:r w:rsidR="00AB472D" w:rsidRPr="00AB472D">
              <w:rPr>
                <w:rStyle w:val="Hyperlink"/>
                <w:rFonts w:ascii="Times New Roman" w:hAnsi="Times New Roman" w:cs="Times New Roman"/>
                <w:noProof/>
                <w:sz w:val="24"/>
                <w:szCs w:val="24"/>
              </w:rPr>
              <w:t>References</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_Toc456079550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68</w:t>
            </w:r>
            <w:r w:rsidR="00AB472D" w:rsidRPr="00AB472D">
              <w:rPr>
                <w:noProof/>
                <w:webHidden/>
                <w:sz w:val="24"/>
                <w:szCs w:val="24"/>
              </w:rPr>
              <w:fldChar w:fldCharType="end"/>
            </w:r>
          </w:hyperlink>
        </w:p>
        <w:p w14:paraId="7DF68E7A" w14:textId="77777777" w:rsidR="00AB472D" w:rsidRPr="00AB472D" w:rsidRDefault="003362FB">
          <w:pPr>
            <w:pStyle w:val="TOC2"/>
            <w:tabs>
              <w:tab w:val="right" w:leader="dot" w:pos="9350"/>
            </w:tabs>
            <w:rPr>
              <w:noProof/>
              <w:sz w:val="24"/>
              <w:szCs w:val="24"/>
              <w:lang w:eastAsia="en-US"/>
            </w:rPr>
          </w:pPr>
          <w:hyperlink w:anchor="_Toc456079551" w:history="1">
            <w:r w:rsidR="00AB472D" w:rsidRPr="00AB472D">
              <w:rPr>
                <w:rStyle w:val="Hyperlink"/>
                <w:noProof/>
                <w:sz w:val="24"/>
                <w:szCs w:val="24"/>
              </w:rPr>
              <w:t>Appendix A: Tables and Figures used in the Manuscript</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_Toc456079551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71</w:t>
            </w:r>
            <w:r w:rsidR="00AB472D" w:rsidRPr="00AB472D">
              <w:rPr>
                <w:noProof/>
                <w:webHidden/>
                <w:sz w:val="24"/>
                <w:szCs w:val="24"/>
              </w:rPr>
              <w:fldChar w:fldCharType="end"/>
            </w:r>
          </w:hyperlink>
        </w:p>
        <w:p w14:paraId="76C4E4BD" w14:textId="77777777" w:rsidR="00AB472D" w:rsidRPr="00AB472D" w:rsidRDefault="003362FB">
          <w:pPr>
            <w:pStyle w:val="TOC3"/>
            <w:tabs>
              <w:tab w:val="right" w:leader="dot" w:pos="9350"/>
            </w:tabs>
            <w:rPr>
              <w:noProof/>
              <w:sz w:val="24"/>
              <w:szCs w:val="24"/>
              <w:lang w:eastAsia="en-US"/>
            </w:rPr>
          </w:pPr>
          <w:hyperlink w:anchor="_Toc456079552" w:history="1">
            <w:r w:rsidR="00AB472D" w:rsidRPr="00AB472D">
              <w:rPr>
                <w:rStyle w:val="Hyperlink"/>
                <w:rFonts w:ascii="Times New Roman" w:hAnsi="Times New Roman" w:cs="Times New Roman"/>
                <w:noProof/>
                <w:sz w:val="24"/>
                <w:szCs w:val="24"/>
              </w:rPr>
              <w:t>Tables</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_Toc456079552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71</w:t>
            </w:r>
            <w:r w:rsidR="00AB472D" w:rsidRPr="00AB472D">
              <w:rPr>
                <w:noProof/>
                <w:webHidden/>
                <w:sz w:val="24"/>
                <w:szCs w:val="24"/>
              </w:rPr>
              <w:fldChar w:fldCharType="end"/>
            </w:r>
          </w:hyperlink>
        </w:p>
        <w:p w14:paraId="7A8821C4" w14:textId="77777777" w:rsidR="00AB472D" w:rsidRPr="00AB472D" w:rsidRDefault="003362FB">
          <w:pPr>
            <w:pStyle w:val="TOC3"/>
            <w:tabs>
              <w:tab w:val="right" w:leader="dot" w:pos="9350"/>
            </w:tabs>
            <w:rPr>
              <w:noProof/>
              <w:sz w:val="24"/>
              <w:szCs w:val="24"/>
              <w:lang w:eastAsia="en-US"/>
            </w:rPr>
          </w:pPr>
          <w:hyperlink w:anchor="_Toc456079553" w:history="1">
            <w:r w:rsidR="00AB472D" w:rsidRPr="00AB472D">
              <w:rPr>
                <w:rStyle w:val="Hyperlink"/>
                <w:rFonts w:ascii="Times New Roman" w:hAnsi="Times New Roman" w:cs="Times New Roman"/>
                <w:noProof/>
                <w:sz w:val="24"/>
                <w:szCs w:val="24"/>
              </w:rPr>
              <w:t>Figures</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_Toc456079553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83</w:t>
            </w:r>
            <w:r w:rsidR="00AB472D" w:rsidRPr="00AB472D">
              <w:rPr>
                <w:noProof/>
                <w:webHidden/>
                <w:sz w:val="24"/>
                <w:szCs w:val="24"/>
              </w:rPr>
              <w:fldChar w:fldCharType="end"/>
            </w:r>
          </w:hyperlink>
        </w:p>
        <w:p w14:paraId="538446D3" w14:textId="77777777" w:rsidR="00AB472D" w:rsidRPr="00AB472D" w:rsidRDefault="003362FB">
          <w:pPr>
            <w:pStyle w:val="TOC1"/>
            <w:tabs>
              <w:tab w:val="right" w:leader="dot" w:pos="9350"/>
            </w:tabs>
            <w:rPr>
              <w:noProof/>
              <w:sz w:val="24"/>
              <w:szCs w:val="24"/>
              <w:lang w:eastAsia="en-US"/>
            </w:rPr>
          </w:pPr>
          <w:hyperlink w:anchor="_Toc456079554" w:history="1">
            <w:r w:rsidR="00AB472D" w:rsidRPr="00AB472D">
              <w:rPr>
                <w:rStyle w:val="Hyperlink"/>
                <w:rFonts w:ascii="Times New Roman" w:hAnsi="Times New Roman" w:cs="Times New Roman"/>
                <w:noProof/>
                <w:sz w:val="24"/>
                <w:szCs w:val="24"/>
              </w:rPr>
              <w:t>CHAPTER 4: Conclusion</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_Toc456079554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88</w:t>
            </w:r>
            <w:r w:rsidR="00AB472D" w:rsidRPr="00AB472D">
              <w:rPr>
                <w:noProof/>
                <w:webHidden/>
                <w:sz w:val="24"/>
                <w:szCs w:val="24"/>
              </w:rPr>
              <w:fldChar w:fldCharType="end"/>
            </w:r>
          </w:hyperlink>
        </w:p>
        <w:p w14:paraId="149DF8C7" w14:textId="77777777" w:rsidR="00AB472D" w:rsidRPr="00AB472D" w:rsidRDefault="003362FB">
          <w:pPr>
            <w:pStyle w:val="TOC1"/>
            <w:tabs>
              <w:tab w:val="right" w:leader="dot" w:pos="9350"/>
            </w:tabs>
            <w:rPr>
              <w:noProof/>
              <w:sz w:val="24"/>
              <w:szCs w:val="24"/>
              <w:lang w:eastAsia="en-US"/>
            </w:rPr>
          </w:pPr>
          <w:hyperlink w:anchor="_Toc456079555" w:history="1">
            <w:r w:rsidR="00AB472D" w:rsidRPr="00AB472D">
              <w:rPr>
                <w:rStyle w:val="Hyperlink"/>
                <w:rFonts w:ascii="Times New Roman" w:hAnsi="Times New Roman" w:cs="Times New Roman"/>
                <w:noProof/>
                <w:sz w:val="24"/>
                <w:szCs w:val="24"/>
              </w:rPr>
              <w:t>Vita</w:t>
            </w:r>
            <w:r w:rsidR="00AB472D" w:rsidRPr="00AB472D">
              <w:rPr>
                <w:noProof/>
                <w:webHidden/>
                <w:sz w:val="24"/>
                <w:szCs w:val="24"/>
              </w:rPr>
              <w:tab/>
            </w:r>
            <w:r w:rsidR="00AB472D" w:rsidRPr="00AB472D">
              <w:rPr>
                <w:noProof/>
                <w:webHidden/>
                <w:sz w:val="24"/>
                <w:szCs w:val="24"/>
              </w:rPr>
              <w:fldChar w:fldCharType="begin"/>
            </w:r>
            <w:r w:rsidR="00AB472D" w:rsidRPr="00AB472D">
              <w:rPr>
                <w:noProof/>
                <w:webHidden/>
                <w:sz w:val="24"/>
                <w:szCs w:val="24"/>
              </w:rPr>
              <w:instrText xml:space="preserve"> PAGEREF _Toc456079555 \h </w:instrText>
            </w:r>
            <w:r w:rsidR="00AB472D" w:rsidRPr="00AB472D">
              <w:rPr>
                <w:noProof/>
                <w:webHidden/>
                <w:sz w:val="24"/>
                <w:szCs w:val="24"/>
              </w:rPr>
            </w:r>
            <w:r w:rsidR="00AB472D" w:rsidRPr="00AB472D">
              <w:rPr>
                <w:noProof/>
                <w:webHidden/>
                <w:sz w:val="24"/>
                <w:szCs w:val="24"/>
              </w:rPr>
              <w:fldChar w:fldCharType="separate"/>
            </w:r>
            <w:r w:rsidR="00AB472D" w:rsidRPr="00AB472D">
              <w:rPr>
                <w:noProof/>
                <w:webHidden/>
                <w:sz w:val="24"/>
                <w:szCs w:val="24"/>
              </w:rPr>
              <w:t>90</w:t>
            </w:r>
            <w:r w:rsidR="00AB472D" w:rsidRPr="00AB472D">
              <w:rPr>
                <w:noProof/>
                <w:webHidden/>
                <w:sz w:val="24"/>
                <w:szCs w:val="24"/>
              </w:rPr>
              <w:fldChar w:fldCharType="end"/>
            </w:r>
          </w:hyperlink>
        </w:p>
        <w:p w14:paraId="285F7FC0" w14:textId="77777777" w:rsidR="00970C5F" w:rsidRPr="00AB472D" w:rsidRDefault="00566219" w:rsidP="00373F74">
          <w:pPr>
            <w:rPr>
              <w:rFonts w:ascii="Times New Roman" w:hAnsi="Times New Roman" w:cs="Times New Roman"/>
              <w:sz w:val="24"/>
              <w:szCs w:val="24"/>
            </w:rPr>
          </w:pPr>
          <w:r w:rsidRPr="00AB472D">
            <w:rPr>
              <w:rFonts w:ascii="Times New Roman" w:hAnsi="Times New Roman" w:cs="Times New Roman"/>
              <w:b/>
              <w:bCs/>
              <w:noProof/>
              <w:sz w:val="24"/>
              <w:szCs w:val="24"/>
            </w:rPr>
            <w:fldChar w:fldCharType="end"/>
          </w:r>
        </w:p>
      </w:sdtContent>
    </w:sdt>
    <w:p w14:paraId="72B4A5D0" w14:textId="77777777" w:rsidR="00E32CAB" w:rsidRPr="00A919E8" w:rsidRDefault="00E32CAB" w:rsidP="00970C5F">
      <w:pPr>
        <w:pStyle w:val="TableofFigures"/>
        <w:tabs>
          <w:tab w:val="right" w:leader="dot" w:pos="9350"/>
        </w:tabs>
        <w:jc w:val="center"/>
        <w:rPr>
          <w:rFonts w:ascii="Times New Roman" w:hAnsi="Times New Roman" w:cs="Times New Roman"/>
          <w:b/>
          <w:sz w:val="28"/>
          <w:szCs w:val="28"/>
        </w:rPr>
      </w:pPr>
    </w:p>
    <w:p w14:paraId="174A1E31" w14:textId="77777777" w:rsidR="00E32CAB" w:rsidRPr="00A919E8" w:rsidRDefault="00E32CAB" w:rsidP="00970C5F">
      <w:pPr>
        <w:pStyle w:val="TableofFigures"/>
        <w:tabs>
          <w:tab w:val="right" w:leader="dot" w:pos="9350"/>
        </w:tabs>
        <w:jc w:val="center"/>
        <w:rPr>
          <w:rFonts w:ascii="Times New Roman" w:hAnsi="Times New Roman" w:cs="Times New Roman"/>
          <w:b/>
          <w:sz w:val="28"/>
          <w:szCs w:val="28"/>
        </w:rPr>
      </w:pPr>
    </w:p>
    <w:p w14:paraId="1174FA92" w14:textId="77777777" w:rsidR="00E32CAB" w:rsidRPr="00A919E8" w:rsidRDefault="00E32CAB" w:rsidP="00970C5F">
      <w:pPr>
        <w:pStyle w:val="TableofFigures"/>
        <w:tabs>
          <w:tab w:val="right" w:leader="dot" w:pos="9350"/>
        </w:tabs>
        <w:jc w:val="center"/>
        <w:rPr>
          <w:rFonts w:ascii="Times New Roman" w:hAnsi="Times New Roman" w:cs="Times New Roman"/>
          <w:b/>
          <w:sz w:val="28"/>
          <w:szCs w:val="28"/>
        </w:rPr>
      </w:pPr>
    </w:p>
    <w:p w14:paraId="4FBD726E" w14:textId="77777777" w:rsidR="00E32CAB" w:rsidRPr="00A919E8" w:rsidRDefault="00E32CAB" w:rsidP="00970C5F">
      <w:pPr>
        <w:pStyle w:val="TableofFigures"/>
        <w:tabs>
          <w:tab w:val="right" w:leader="dot" w:pos="9350"/>
        </w:tabs>
        <w:jc w:val="center"/>
        <w:rPr>
          <w:rFonts w:ascii="Times New Roman" w:hAnsi="Times New Roman" w:cs="Times New Roman"/>
          <w:b/>
          <w:sz w:val="28"/>
          <w:szCs w:val="28"/>
        </w:rPr>
      </w:pPr>
    </w:p>
    <w:p w14:paraId="31DBB310" w14:textId="77777777" w:rsidR="00E32CAB" w:rsidRPr="00A919E8" w:rsidRDefault="00E32CAB" w:rsidP="00970C5F">
      <w:pPr>
        <w:pStyle w:val="TableofFigures"/>
        <w:tabs>
          <w:tab w:val="right" w:leader="dot" w:pos="9350"/>
        </w:tabs>
        <w:jc w:val="center"/>
        <w:rPr>
          <w:rFonts w:ascii="Times New Roman" w:hAnsi="Times New Roman" w:cs="Times New Roman"/>
          <w:b/>
          <w:sz w:val="28"/>
          <w:szCs w:val="28"/>
        </w:rPr>
      </w:pPr>
    </w:p>
    <w:p w14:paraId="54714321" w14:textId="77777777" w:rsidR="00E32CAB" w:rsidRPr="00A919E8" w:rsidRDefault="00E32CAB" w:rsidP="00970C5F">
      <w:pPr>
        <w:pStyle w:val="TableofFigures"/>
        <w:tabs>
          <w:tab w:val="right" w:leader="dot" w:pos="9350"/>
        </w:tabs>
        <w:jc w:val="center"/>
        <w:rPr>
          <w:rFonts w:ascii="Times New Roman" w:hAnsi="Times New Roman" w:cs="Times New Roman"/>
          <w:b/>
          <w:sz w:val="28"/>
          <w:szCs w:val="28"/>
        </w:rPr>
      </w:pPr>
    </w:p>
    <w:p w14:paraId="18292C6C" w14:textId="77777777" w:rsidR="00E32CAB" w:rsidRPr="00A919E8" w:rsidRDefault="00E32CAB" w:rsidP="00970C5F">
      <w:pPr>
        <w:pStyle w:val="TableofFigures"/>
        <w:tabs>
          <w:tab w:val="right" w:leader="dot" w:pos="9350"/>
        </w:tabs>
        <w:jc w:val="center"/>
        <w:rPr>
          <w:rFonts w:ascii="Times New Roman" w:hAnsi="Times New Roman" w:cs="Times New Roman"/>
          <w:b/>
          <w:sz w:val="28"/>
          <w:szCs w:val="28"/>
        </w:rPr>
      </w:pPr>
    </w:p>
    <w:p w14:paraId="7E99E021" w14:textId="77777777" w:rsidR="00E32CAB" w:rsidRPr="00A919E8" w:rsidRDefault="00E32CAB" w:rsidP="00970C5F">
      <w:pPr>
        <w:pStyle w:val="TableofFigures"/>
        <w:tabs>
          <w:tab w:val="right" w:leader="dot" w:pos="9350"/>
        </w:tabs>
        <w:jc w:val="center"/>
        <w:rPr>
          <w:rFonts w:ascii="Times New Roman" w:hAnsi="Times New Roman" w:cs="Times New Roman"/>
          <w:b/>
          <w:sz w:val="28"/>
          <w:szCs w:val="28"/>
        </w:rPr>
      </w:pPr>
    </w:p>
    <w:p w14:paraId="70385B54" w14:textId="77777777" w:rsidR="00E32CAB" w:rsidRDefault="00E32CAB" w:rsidP="00970C5F">
      <w:pPr>
        <w:pStyle w:val="TableofFigures"/>
        <w:tabs>
          <w:tab w:val="right" w:leader="dot" w:pos="9350"/>
        </w:tabs>
        <w:jc w:val="center"/>
        <w:rPr>
          <w:rFonts w:ascii="Times New Roman" w:hAnsi="Times New Roman" w:cs="Times New Roman"/>
          <w:b/>
          <w:sz w:val="28"/>
          <w:szCs w:val="28"/>
        </w:rPr>
      </w:pPr>
    </w:p>
    <w:p w14:paraId="3D14A3C5" w14:textId="77777777" w:rsidR="008434C5" w:rsidRDefault="008434C5" w:rsidP="008434C5"/>
    <w:p w14:paraId="5BDB98F4" w14:textId="77777777" w:rsidR="008434C5" w:rsidRDefault="008434C5" w:rsidP="008434C5"/>
    <w:p w14:paraId="1287A10F" w14:textId="77777777" w:rsidR="008434C5" w:rsidRDefault="008434C5" w:rsidP="008434C5"/>
    <w:p w14:paraId="783A7CCF" w14:textId="77777777" w:rsidR="008434C5" w:rsidRDefault="008434C5" w:rsidP="008434C5"/>
    <w:p w14:paraId="76D31286" w14:textId="77777777" w:rsidR="00E32CAB" w:rsidRDefault="00E32CAB" w:rsidP="000214EB">
      <w:pPr>
        <w:pStyle w:val="TableofFigures"/>
        <w:tabs>
          <w:tab w:val="right" w:leader="dot" w:pos="9350"/>
        </w:tabs>
      </w:pPr>
    </w:p>
    <w:p w14:paraId="1A7A8C4D" w14:textId="77777777" w:rsidR="000214EB" w:rsidRPr="000214EB" w:rsidRDefault="000214EB" w:rsidP="000214EB"/>
    <w:p w14:paraId="0B5DA1E5" w14:textId="77777777" w:rsidR="00AB472D" w:rsidRDefault="00AB472D" w:rsidP="00970C5F">
      <w:pPr>
        <w:pStyle w:val="TableofFigures"/>
        <w:tabs>
          <w:tab w:val="right" w:leader="dot" w:pos="9350"/>
        </w:tabs>
        <w:jc w:val="center"/>
        <w:rPr>
          <w:rFonts w:ascii="Times New Roman" w:hAnsi="Times New Roman" w:cs="Times New Roman"/>
          <w:b/>
          <w:sz w:val="32"/>
          <w:szCs w:val="32"/>
        </w:rPr>
      </w:pPr>
    </w:p>
    <w:p w14:paraId="22187921" w14:textId="77777777" w:rsidR="00AB472D" w:rsidRDefault="00AB472D" w:rsidP="00970C5F">
      <w:pPr>
        <w:pStyle w:val="TableofFigures"/>
        <w:tabs>
          <w:tab w:val="right" w:leader="dot" w:pos="9350"/>
        </w:tabs>
        <w:jc w:val="center"/>
        <w:rPr>
          <w:rFonts w:ascii="Times New Roman" w:hAnsi="Times New Roman" w:cs="Times New Roman"/>
          <w:b/>
          <w:sz w:val="32"/>
          <w:szCs w:val="32"/>
        </w:rPr>
      </w:pPr>
    </w:p>
    <w:p w14:paraId="6A6535EB" w14:textId="77777777" w:rsidR="00970C5F" w:rsidRPr="007D224D" w:rsidRDefault="00603AFD" w:rsidP="00970C5F">
      <w:pPr>
        <w:pStyle w:val="TableofFigures"/>
        <w:tabs>
          <w:tab w:val="right" w:leader="dot" w:pos="9350"/>
        </w:tabs>
        <w:jc w:val="center"/>
        <w:rPr>
          <w:rFonts w:ascii="Times New Roman" w:hAnsi="Times New Roman" w:cs="Times New Roman"/>
          <w:b/>
          <w:sz w:val="32"/>
          <w:szCs w:val="32"/>
        </w:rPr>
      </w:pPr>
      <w:r w:rsidRPr="007D224D">
        <w:rPr>
          <w:rFonts w:ascii="Times New Roman" w:hAnsi="Times New Roman" w:cs="Times New Roman"/>
          <w:b/>
          <w:sz w:val="32"/>
          <w:szCs w:val="32"/>
        </w:rPr>
        <w:t>List of Tables</w:t>
      </w:r>
    </w:p>
    <w:p w14:paraId="47D2714E" w14:textId="77777777" w:rsidR="00970C5F" w:rsidRPr="000214EB" w:rsidRDefault="00970C5F">
      <w:pPr>
        <w:pStyle w:val="TableofFigures"/>
        <w:tabs>
          <w:tab w:val="right" w:leader="dot" w:pos="9350"/>
        </w:tabs>
        <w:rPr>
          <w:rFonts w:ascii="Times New Roman" w:hAnsi="Times New Roman" w:cs="Times New Roman"/>
          <w:sz w:val="24"/>
          <w:szCs w:val="24"/>
        </w:rPr>
      </w:pPr>
    </w:p>
    <w:p w14:paraId="561ED0DB" w14:textId="77777777" w:rsidR="00AB472D" w:rsidRPr="007C263A" w:rsidRDefault="00970C5F">
      <w:pPr>
        <w:pStyle w:val="TableofFigures"/>
        <w:tabs>
          <w:tab w:val="right" w:leader="dot" w:pos="9350"/>
        </w:tabs>
        <w:rPr>
          <w:rFonts w:ascii="Times New Roman" w:hAnsi="Times New Roman" w:cs="Times New Roman"/>
          <w:noProof/>
          <w:sz w:val="24"/>
          <w:szCs w:val="24"/>
        </w:rPr>
      </w:pPr>
      <w:r w:rsidRPr="000214EB">
        <w:rPr>
          <w:rFonts w:ascii="Times New Roman" w:hAnsi="Times New Roman" w:cs="Times New Roman"/>
          <w:sz w:val="24"/>
          <w:szCs w:val="24"/>
        </w:rPr>
        <w:fldChar w:fldCharType="begin"/>
      </w:r>
      <w:r w:rsidRPr="000214EB">
        <w:rPr>
          <w:rFonts w:ascii="Times New Roman" w:hAnsi="Times New Roman" w:cs="Times New Roman"/>
          <w:sz w:val="24"/>
          <w:szCs w:val="24"/>
        </w:rPr>
        <w:instrText xml:space="preserve"> TOC \h \z \c "Table" </w:instrText>
      </w:r>
      <w:r w:rsidRPr="000214EB">
        <w:rPr>
          <w:rFonts w:ascii="Times New Roman" w:hAnsi="Times New Roman" w:cs="Times New Roman"/>
          <w:sz w:val="24"/>
          <w:szCs w:val="24"/>
        </w:rPr>
        <w:fldChar w:fldCharType="separate"/>
      </w:r>
      <w:hyperlink w:anchor="_Toc456079556" w:history="1">
        <w:r w:rsidR="00AB472D" w:rsidRPr="007C263A">
          <w:rPr>
            <w:rStyle w:val="Hyperlink"/>
            <w:rFonts w:ascii="Times New Roman" w:hAnsi="Times New Roman" w:cs="Times New Roman"/>
            <w:noProof/>
            <w:sz w:val="24"/>
            <w:szCs w:val="24"/>
          </w:rPr>
          <w:t>Table 1. Types of Water Valuation Methods - Their Uses and Critiques</w:t>
        </w:r>
        <w:r w:rsidR="00AB472D" w:rsidRPr="007C263A">
          <w:rPr>
            <w:rFonts w:ascii="Times New Roman" w:hAnsi="Times New Roman" w:cs="Times New Roman"/>
            <w:noProof/>
            <w:webHidden/>
            <w:sz w:val="24"/>
            <w:szCs w:val="24"/>
          </w:rPr>
          <w:tab/>
        </w:r>
        <w:r w:rsidR="00AB472D" w:rsidRPr="007C263A">
          <w:rPr>
            <w:rFonts w:ascii="Times New Roman" w:hAnsi="Times New Roman" w:cs="Times New Roman"/>
            <w:noProof/>
            <w:webHidden/>
            <w:sz w:val="24"/>
            <w:szCs w:val="24"/>
          </w:rPr>
          <w:fldChar w:fldCharType="begin"/>
        </w:r>
        <w:r w:rsidR="00AB472D" w:rsidRPr="007C263A">
          <w:rPr>
            <w:rFonts w:ascii="Times New Roman" w:hAnsi="Times New Roman" w:cs="Times New Roman"/>
            <w:noProof/>
            <w:webHidden/>
            <w:sz w:val="24"/>
            <w:szCs w:val="24"/>
          </w:rPr>
          <w:instrText xml:space="preserve"> PAGEREF _Toc456079556 \h </w:instrText>
        </w:r>
        <w:r w:rsidR="00AB472D" w:rsidRPr="007C263A">
          <w:rPr>
            <w:rFonts w:ascii="Times New Roman" w:hAnsi="Times New Roman" w:cs="Times New Roman"/>
            <w:noProof/>
            <w:webHidden/>
            <w:sz w:val="24"/>
            <w:szCs w:val="24"/>
          </w:rPr>
        </w:r>
        <w:r w:rsidR="00AB472D" w:rsidRPr="007C263A">
          <w:rPr>
            <w:rFonts w:ascii="Times New Roman" w:hAnsi="Times New Roman" w:cs="Times New Roman"/>
            <w:noProof/>
            <w:webHidden/>
            <w:sz w:val="24"/>
            <w:szCs w:val="24"/>
          </w:rPr>
          <w:fldChar w:fldCharType="separate"/>
        </w:r>
        <w:r w:rsidR="00AB472D" w:rsidRPr="007C263A">
          <w:rPr>
            <w:rFonts w:ascii="Times New Roman" w:hAnsi="Times New Roman" w:cs="Times New Roman"/>
            <w:noProof/>
            <w:webHidden/>
            <w:sz w:val="24"/>
            <w:szCs w:val="24"/>
          </w:rPr>
          <w:t>35</w:t>
        </w:r>
        <w:r w:rsidR="00AB472D" w:rsidRPr="007C263A">
          <w:rPr>
            <w:rFonts w:ascii="Times New Roman" w:hAnsi="Times New Roman" w:cs="Times New Roman"/>
            <w:noProof/>
            <w:webHidden/>
            <w:sz w:val="24"/>
            <w:szCs w:val="24"/>
          </w:rPr>
          <w:fldChar w:fldCharType="end"/>
        </w:r>
      </w:hyperlink>
    </w:p>
    <w:p w14:paraId="773F48F5" w14:textId="77777777" w:rsidR="00AB472D" w:rsidRPr="007C263A" w:rsidRDefault="003362FB">
      <w:pPr>
        <w:pStyle w:val="TableofFigures"/>
        <w:tabs>
          <w:tab w:val="right" w:leader="dot" w:pos="9350"/>
        </w:tabs>
        <w:rPr>
          <w:rFonts w:ascii="Times New Roman" w:hAnsi="Times New Roman" w:cs="Times New Roman"/>
          <w:noProof/>
          <w:sz w:val="24"/>
          <w:szCs w:val="24"/>
        </w:rPr>
      </w:pPr>
      <w:hyperlink w:anchor="_Toc456079557" w:history="1">
        <w:r w:rsidR="00AB472D" w:rsidRPr="007C263A">
          <w:rPr>
            <w:rStyle w:val="Hyperlink"/>
            <w:rFonts w:ascii="Times New Roman" w:hAnsi="Times New Roman" w:cs="Times New Roman"/>
            <w:noProof/>
            <w:sz w:val="24"/>
            <w:szCs w:val="24"/>
          </w:rPr>
          <w:t>Table 2. Tennessee Estimated Water Withdrawals by Category</w:t>
        </w:r>
        <w:r w:rsidR="00AB472D" w:rsidRPr="007C263A">
          <w:rPr>
            <w:rFonts w:ascii="Times New Roman" w:hAnsi="Times New Roman" w:cs="Times New Roman"/>
            <w:noProof/>
            <w:webHidden/>
            <w:sz w:val="24"/>
            <w:szCs w:val="24"/>
          </w:rPr>
          <w:tab/>
        </w:r>
        <w:r w:rsidR="00AB472D" w:rsidRPr="007C263A">
          <w:rPr>
            <w:rFonts w:ascii="Times New Roman" w:hAnsi="Times New Roman" w:cs="Times New Roman"/>
            <w:noProof/>
            <w:webHidden/>
            <w:sz w:val="24"/>
            <w:szCs w:val="24"/>
          </w:rPr>
          <w:fldChar w:fldCharType="begin"/>
        </w:r>
        <w:r w:rsidR="00AB472D" w:rsidRPr="007C263A">
          <w:rPr>
            <w:rFonts w:ascii="Times New Roman" w:hAnsi="Times New Roman" w:cs="Times New Roman"/>
            <w:noProof/>
            <w:webHidden/>
            <w:sz w:val="24"/>
            <w:szCs w:val="24"/>
          </w:rPr>
          <w:instrText xml:space="preserve"> PAGEREF _Toc456079557 \h </w:instrText>
        </w:r>
        <w:r w:rsidR="00AB472D" w:rsidRPr="007C263A">
          <w:rPr>
            <w:rFonts w:ascii="Times New Roman" w:hAnsi="Times New Roman" w:cs="Times New Roman"/>
            <w:noProof/>
            <w:webHidden/>
            <w:sz w:val="24"/>
            <w:szCs w:val="24"/>
          </w:rPr>
        </w:r>
        <w:r w:rsidR="00AB472D" w:rsidRPr="007C263A">
          <w:rPr>
            <w:rFonts w:ascii="Times New Roman" w:hAnsi="Times New Roman" w:cs="Times New Roman"/>
            <w:noProof/>
            <w:webHidden/>
            <w:sz w:val="24"/>
            <w:szCs w:val="24"/>
          </w:rPr>
          <w:fldChar w:fldCharType="separate"/>
        </w:r>
        <w:r w:rsidR="00AB472D" w:rsidRPr="007C263A">
          <w:rPr>
            <w:rFonts w:ascii="Times New Roman" w:hAnsi="Times New Roman" w:cs="Times New Roman"/>
            <w:noProof/>
            <w:webHidden/>
            <w:sz w:val="24"/>
            <w:szCs w:val="24"/>
          </w:rPr>
          <w:t>36</w:t>
        </w:r>
        <w:r w:rsidR="00AB472D" w:rsidRPr="007C263A">
          <w:rPr>
            <w:rFonts w:ascii="Times New Roman" w:hAnsi="Times New Roman" w:cs="Times New Roman"/>
            <w:noProof/>
            <w:webHidden/>
            <w:sz w:val="24"/>
            <w:szCs w:val="24"/>
          </w:rPr>
          <w:fldChar w:fldCharType="end"/>
        </w:r>
      </w:hyperlink>
    </w:p>
    <w:p w14:paraId="51DED251" w14:textId="77777777" w:rsidR="00AB472D" w:rsidRPr="007C263A" w:rsidRDefault="003362FB">
      <w:pPr>
        <w:pStyle w:val="TableofFigures"/>
        <w:tabs>
          <w:tab w:val="right" w:leader="dot" w:pos="9350"/>
        </w:tabs>
        <w:rPr>
          <w:rFonts w:ascii="Times New Roman" w:hAnsi="Times New Roman" w:cs="Times New Roman"/>
          <w:noProof/>
          <w:sz w:val="24"/>
          <w:szCs w:val="24"/>
        </w:rPr>
      </w:pPr>
      <w:hyperlink w:anchor="_Toc456079558" w:history="1">
        <w:r w:rsidR="00AB472D" w:rsidRPr="007C263A">
          <w:rPr>
            <w:rStyle w:val="Hyperlink"/>
            <w:rFonts w:ascii="Times New Roman" w:hAnsi="Times New Roman" w:cs="Times New Roman"/>
            <w:noProof/>
            <w:sz w:val="24"/>
            <w:szCs w:val="24"/>
          </w:rPr>
          <w:t>Table 3.</w:t>
        </w:r>
        <w:r w:rsidR="00AB472D" w:rsidRPr="007C263A">
          <w:rPr>
            <w:rStyle w:val="Hyperlink"/>
            <w:rFonts w:ascii="Times New Roman" w:eastAsia="Times New Roman" w:hAnsi="Times New Roman" w:cs="Times New Roman"/>
            <w:noProof/>
            <w:sz w:val="24"/>
            <w:szCs w:val="24"/>
          </w:rPr>
          <w:t xml:space="preserve"> Economic Sector Numbers and Descriptions</w:t>
        </w:r>
        <w:r w:rsidR="00AB472D" w:rsidRPr="007C263A">
          <w:rPr>
            <w:rFonts w:ascii="Times New Roman" w:hAnsi="Times New Roman" w:cs="Times New Roman"/>
            <w:noProof/>
            <w:webHidden/>
            <w:sz w:val="24"/>
            <w:szCs w:val="24"/>
          </w:rPr>
          <w:tab/>
        </w:r>
        <w:r w:rsidR="00AB472D" w:rsidRPr="007C263A">
          <w:rPr>
            <w:rFonts w:ascii="Times New Roman" w:hAnsi="Times New Roman" w:cs="Times New Roman"/>
            <w:noProof/>
            <w:webHidden/>
            <w:sz w:val="24"/>
            <w:szCs w:val="24"/>
          </w:rPr>
          <w:fldChar w:fldCharType="begin"/>
        </w:r>
        <w:r w:rsidR="00AB472D" w:rsidRPr="007C263A">
          <w:rPr>
            <w:rFonts w:ascii="Times New Roman" w:hAnsi="Times New Roman" w:cs="Times New Roman"/>
            <w:noProof/>
            <w:webHidden/>
            <w:sz w:val="24"/>
            <w:szCs w:val="24"/>
          </w:rPr>
          <w:instrText xml:space="preserve"> PAGEREF _Toc456079558 \h </w:instrText>
        </w:r>
        <w:r w:rsidR="00AB472D" w:rsidRPr="007C263A">
          <w:rPr>
            <w:rFonts w:ascii="Times New Roman" w:hAnsi="Times New Roman" w:cs="Times New Roman"/>
            <w:noProof/>
            <w:webHidden/>
            <w:sz w:val="24"/>
            <w:szCs w:val="24"/>
          </w:rPr>
        </w:r>
        <w:r w:rsidR="00AB472D" w:rsidRPr="007C263A">
          <w:rPr>
            <w:rFonts w:ascii="Times New Roman" w:hAnsi="Times New Roman" w:cs="Times New Roman"/>
            <w:noProof/>
            <w:webHidden/>
            <w:sz w:val="24"/>
            <w:szCs w:val="24"/>
          </w:rPr>
          <w:fldChar w:fldCharType="separate"/>
        </w:r>
        <w:r w:rsidR="00AB472D" w:rsidRPr="007C263A">
          <w:rPr>
            <w:rFonts w:ascii="Times New Roman" w:hAnsi="Times New Roman" w:cs="Times New Roman"/>
            <w:noProof/>
            <w:webHidden/>
            <w:sz w:val="24"/>
            <w:szCs w:val="24"/>
          </w:rPr>
          <w:t>37</w:t>
        </w:r>
        <w:r w:rsidR="00AB472D" w:rsidRPr="007C263A">
          <w:rPr>
            <w:rFonts w:ascii="Times New Roman" w:hAnsi="Times New Roman" w:cs="Times New Roman"/>
            <w:noProof/>
            <w:webHidden/>
            <w:sz w:val="24"/>
            <w:szCs w:val="24"/>
          </w:rPr>
          <w:fldChar w:fldCharType="end"/>
        </w:r>
      </w:hyperlink>
    </w:p>
    <w:p w14:paraId="6C375C3E" w14:textId="77777777" w:rsidR="00AB472D" w:rsidRPr="007C263A" w:rsidRDefault="003362FB">
      <w:pPr>
        <w:pStyle w:val="TableofFigures"/>
        <w:tabs>
          <w:tab w:val="right" w:leader="dot" w:pos="9350"/>
        </w:tabs>
        <w:rPr>
          <w:rFonts w:ascii="Times New Roman" w:hAnsi="Times New Roman" w:cs="Times New Roman"/>
          <w:noProof/>
          <w:sz w:val="24"/>
          <w:szCs w:val="24"/>
        </w:rPr>
      </w:pPr>
      <w:hyperlink w:anchor="_Toc456079559" w:history="1">
        <w:r w:rsidR="00AB472D" w:rsidRPr="007C263A">
          <w:rPr>
            <w:rStyle w:val="Hyperlink"/>
            <w:rFonts w:ascii="Times New Roman" w:hAnsi="Times New Roman" w:cs="Times New Roman"/>
            <w:bCs/>
            <w:noProof/>
            <w:sz w:val="24"/>
            <w:szCs w:val="24"/>
          </w:rPr>
          <w:t>Table 4. Cumberland River Region Water Use Coefficients by Aggregated Sector</w:t>
        </w:r>
        <w:r w:rsidR="00AB472D" w:rsidRPr="007C263A">
          <w:rPr>
            <w:rFonts w:ascii="Times New Roman" w:hAnsi="Times New Roman" w:cs="Times New Roman"/>
            <w:noProof/>
            <w:webHidden/>
            <w:sz w:val="24"/>
            <w:szCs w:val="24"/>
          </w:rPr>
          <w:tab/>
        </w:r>
        <w:r w:rsidR="00AB472D" w:rsidRPr="007C263A">
          <w:rPr>
            <w:rFonts w:ascii="Times New Roman" w:hAnsi="Times New Roman" w:cs="Times New Roman"/>
            <w:noProof/>
            <w:webHidden/>
            <w:sz w:val="24"/>
            <w:szCs w:val="24"/>
          </w:rPr>
          <w:fldChar w:fldCharType="begin"/>
        </w:r>
        <w:r w:rsidR="00AB472D" w:rsidRPr="007C263A">
          <w:rPr>
            <w:rFonts w:ascii="Times New Roman" w:hAnsi="Times New Roman" w:cs="Times New Roman"/>
            <w:noProof/>
            <w:webHidden/>
            <w:sz w:val="24"/>
            <w:szCs w:val="24"/>
          </w:rPr>
          <w:instrText xml:space="preserve"> PAGEREF _Toc456079559 \h </w:instrText>
        </w:r>
        <w:r w:rsidR="00AB472D" w:rsidRPr="007C263A">
          <w:rPr>
            <w:rFonts w:ascii="Times New Roman" w:hAnsi="Times New Roman" w:cs="Times New Roman"/>
            <w:noProof/>
            <w:webHidden/>
            <w:sz w:val="24"/>
            <w:szCs w:val="24"/>
          </w:rPr>
        </w:r>
        <w:r w:rsidR="00AB472D" w:rsidRPr="007C263A">
          <w:rPr>
            <w:rFonts w:ascii="Times New Roman" w:hAnsi="Times New Roman" w:cs="Times New Roman"/>
            <w:noProof/>
            <w:webHidden/>
            <w:sz w:val="24"/>
            <w:szCs w:val="24"/>
          </w:rPr>
          <w:fldChar w:fldCharType="separate"/>
        </w:r>
        <w:r w:rsidR="00AB472D" w:rsidRPr="007C263A">
          <w:rPr>
            <w:rFonts w:ascii="Times New Roman" w:hAnsi="Times New Roman" w:cs="Times New Roman"/>
            <w:noProof/>
            <w:webHidden/>
            <w:sz w:val="24"/>
            <w:szCs w:val="24"/>
          </w:rPr>
          <w:t>50</w:t>
        </w:r>
        <w:r w:rsidR="00AB472D" w:rsidRPr="007C263A">
          <w:rPr>
            <w:rFonts w:ascii="Times New Roman" w:hAnsi="Times New Roman" w:cs="Times New Roman"/>
            <w:noProof/>
            <w:webHidden/>
            <w:sz w:val="24"/>
            <w:szCs w:val="24"/>
          </w:rPr>
          <w:fldChar w:fldCharType="end"/>
        </w:r>
      </w:hyperlink>
    </w:p>
    <w:p w14:paraId="22DAA92A" w14:textId="77777777" w:rsidR="00AB472D" w:rsidRPr="007C263A" w:rsidRDefault="003362FB">
      <w:pPr>
        <w:pStyle w:val="TableofFigures"/>
        <w:tabs>
          <w:tab w:val="right" w:leader="dot" w:pos="9350"/>
        </w:tabs>
        <w:rPr>
          <w:rFonts w:ascii="Times New Roman" w:hAnsi="Times New Roman" w:cs="Times New Roman"/>
          <w:noProof/>
          <w:sz w:val="24"/>
          <w:szCs w:val="24"/>
        </w:rPr>
      </w:pPr>
      <w:hyperlink w:anchor="_Toc456079560" w:history="1">
        <w:r w:rsidR="00AB472D" w:rsidRPr="007C263A">
          <w:rPr>
            <w:rStyle w:val="Hyperlink"/>
            <w:rFonts w:ascii="Times New Roman" w:hAnsi="Times New Roman" w:cs="Times New Roman"/>
            <w:noProof/>
            <w:sz w:val="24"/>
            <w:szCs w:val="24"/>
          </w:rPr>
          <w:t>Table 5.</w:t>
        </w:r>
        <w:r w:rsidR="00AB472D" w:rsidRPr="007C263A">
          <w:rPr>
            <w:rStyle w:val="Hyperlink"/>
            <w:rFonts w:ascii="Times New Roman" w:hAnsi="Times New Roman" w:cs="Times New Roman"/>
            <w:bCs/>
            <w:noProof/>
            <w:sz w:val="24"/>
            <w:szCs w:val="24"/>
          </w:rPr>
          <w:t xml:space="preserve"> Lower TN River Region Water Use Coefficients by Aggregated Sector</w:t>
        </w:r>
        <w:r w:rsidR="00AB472D" w:rsidRPr="007C263A">
          <w:rPr>
            <w:rFonts w:ascii="Times New Roman" w:hAnsi="Times New Roman" w:cs="Times New Roman"/>
            <w:noProof/>
            <w:webHidden/>
            <w:sz w:val="24"/>
            <w:szCs w:val="24"/>
          </w:rPr>
          <w:tab/>
        </w:r>
        <w:r w:rsidR="00AB472D" w:rsidRPr="007C263A">
          <w:rPr>
            <w:rFonts w:ascii="Times New Roman" w:hAnsi="Times New Roman" w:cs="Times New Roman"/>
            <w:noProof/>
            <w:webHidden/>
            <w:sz w:val="24"/>
            <w:szCs w:val="24"/>
          </w:rPr>
          <w:fldChar w:fldCharType="begin"/>
        </w:r>
        <w:r w:rsidR="00AB472D" w:rsidRPr="007C263A">
          <w:rPr>
            <w:rFonts w:ascii="Times New Roman" w:hAnsi="Times New Roman" w:cs="Times New Roman"/>
            <w:noProof/>
            <w:webHidden/>
            <w:sz w:val="24"/>
            <w:szCs w:val="24"/>
          </w:rPr>
          <w:instrText xml:space="preserve"> PAGEREF _Toc456079560 \h </w:instrText>
        </w:r>
        <w:r w:rsidR="00AB472D" w:rsidRPr="007C263A">
          <w:rPr>
            <w:rFonts w:ascii="Times New Roman" w:hAnsi="Times New Roman" w:cs="Times New Roman"/>
            <w:noProof/>
            <w:webHidden/>
            <w:sz w:val="24"/>
            <w:szCs w:val="24"/>
          </w:rPr>
        </w:r>
        <w:r w:rsidR="00AB472D" w:rsidRPr="007C263A">
          <w:rPr>
            <w:rFonts w:ascii="Times New Roman" w:hAnsi="Times New Roman" w:cs="Times New Roman"/>
            <w:noProof/>
            <w:webHidden/>
            <w:sz w:val="24"/>
            <w:szCs w:val="24"/>
          </w:rPr>
          <w:fldChar w:fldCharType="separate"/>
        </w:r>
        <w:r w:rsidR="00AB472D" w:rsidRPr="007C263A">
          <w:rPr>
            <w:rFonts w:ascii="Times New Roman" w:hAnsi="Times New Roman" w:cs="Times New Roman"/>
            <w:noProof/>
            <w:webHidden/>
            <w:sz w:val="24"/>
            <w:szCs w:val="24"/>
          </w:rPr>
          <w:t>51</w:t>
        </w:r>
        <w:r w:rsidR="00AB472D" w:rsidRPr="007C263A">
          <w:rPr>
            <w:rFonts w:ascii="Times New Roman" w:hAnsi="Times New Roman" w:cs="Times New Roman"/>
            <w:noProof/>
            <w:webHidden/>
            <w:sz w:val="24"/>
            <w:szCs w:val="24"/>
          </w:rPr>
          <w:fldChar w:fldCharType="end"/>
        </w:r>
      </w:hyperlink>
    </w:p>
    <w:p w14:paraId="399886CD" w14:textId="77777777" w:rsidR="00AB472D" w:rsidRPr="007C263A" w:rsidRDefault="003362FB">
      <w:pPr>
        <w:pStyle w:val="TableofFigures"/>
        <w:tabs>
          <w:tab w:val="right" w:leader="dot" w:pos="9350"/>
        </w:tabs>
        <w:rPr>
          <w:rFonts w:ascii="Times New Roman" w:hAnsi="Times New Roman" w:cs="Times New Roman"/>
          <w:noProof/>
          <w:sz w:val="24"/>
          <w:szCs w:val="24"/>
        </w:rPr>
      </w:pPr>
      <w:hyperlink w:anchor="_Toc456079561" w:history="1">
        <w:r w:rsidR="00AB472D" w:rsidRPr="007C263A">
          <w:rPr>
            <w:rStyle w:val="Hyperlink"/>
            <w:rFonts w:ascii="Times New Roman" w:hAnsi="Times New Roman" w:cs="Times New Roman"/>
            <w:noProof/>
            <w:sz w:val="24"/>
            <w:szCs w:val="24"/>
          </w:rPr>
          <w:t>Table 6. Mississippi River Region Water Use Coefficients by Aggregated Sector</w:t>
        </w:r>
        <w:r w:rsidR="00AB472D" w:rsidRPr="007C263A">
          <w:rPr>
            <w:rFonts w:ascii="Times New Roman" w:hAnsi="Times New Roman" w:cs="Times New Roman"/>
            <w:noProof/>
            <w:webHidden/>
            <w:sz w:val="24"/>
            <w:szCs w:val="24"/>
          </w:rPr>
          <w:tab/>
        </w:r>
        <w:r w:rsidR="00AB472D" w:rsidRPr="007C263A">
          <w:rPr>
            <w:rFonts w:ascii="Times New Roman" w:hAnsi="Times New Roman" w:cs="Times New Roman"/>
            <w:noProof/>
            <w:webHidden/>
            <w:sz w:val="24"/>
            <w:szCs w:val="24"/>
          </w:rPr>
          <w:fldChar w:fldCharType="begin"/>
        </w:r>
        <w:r w:rsidR="00AB472D" w:rsidRPr="007C263A">
          <w:rPr>
            <w:rFonts w:ascii="Times New Roman" w:hAnsi="Times New Roman" w:cs="Times New Roman"/>
            <w:noProof/>
            <w:webHidden/>
            <w:sz w:val="24"/>
            <w:szCs w:val="24"/>
          </w:rPr>
          <w:instrText xml:space="preserve"> PAGEREF _Toc456079561 \h </w:instrText>
        </w:r>
        <w:r w:rsidR="00AB472D" w:rsidRPr="007C263A">
          <w:rPr>
            <w:rFonts w:ascii="Times New Roman" w:hAnsi="Times New Roman" w:cs="Times New Roman"/>
            <w:noProof/>
            <w:webHidden/>
            <w:sz w:val="24"/>
            <w:szCs w:val="24"/>
          </w:rPr>
        </w:r>
        <w:r w:rsidR="00AB472D" w:rsidRPr="007C263A">
          <w:rPr>
            <w:rFonts w:ascii="Times New Roman" w:hAnsi="Times New Roman" w:cs="Times New Roman"/>
            <w:noProof/>
            <w:webHidden/>
            <w:sz w:val="24"/>
            <w:szCs w:val="24"/>
          </w:rPr>
          <w:fldChar w:fldCharType="separate"/>
        </w:r>
        <w:r w:rsidR="00AB472D" w:rsidRPr="007C263A">
          <w:rPr>
            <w:rFonts w:ascii="Times New Roman" w:hAnsi="Times New Roman" w:cs="Times New Roman"/>
            <w:noProof/>
            <w:webHidden/>
            <w:sz w:val="24"/>
            <w:szCs w:val="24"/>
          </w:rPr>
          <w:t>52</w:t>
        </w:r>
        <w:r w:rsidR="00AB472D" w:rsidRPr="007C263A">
          <w:rPr>
            <w:rFonts w:ascii="Times New Roman" w:hAnsi="Times New Roman" w:cs="Times New Roman"/>
            <w:noProof/>
            <w:webHidden/>
            <w:sz w:val="24"/>
            <w:szCs w:val="24"/>
          </w:rPr>
          <w:fldChar w:fldCharType="end"/>
        </w:r>
      </w:hyperlink>
    </w:p>
    <w:p w14:paraId="2B783872" w14:textId="77777777" w:rsidR="00AB472D" w:rsidRPr="007C263A" w:rsidRDefault="003362FB">
      <w:pPr>
        <w:pStyle w:val="TableofFigures"/>
        <w:tabs>
          <w:tab w:val="right" w:leader="dot" w:pos="9350"/>
        </w:tabs>
        <w:rPr>
          <w:rFonts w:ascii="Times New Roman" w:hAnsi="Times New Roman" w:cs="Times New Roman"/>
          <w:noProof/>
          <w:sz w:val="24"/>
          <w:szCs w:val="24"/>
        </w:rPr>
      </w:pPr>
      <w:hyperlink w:anchor="_Toc456079562" w:history="1">
        <w:r w:rsidR="00AB472D" w:rsidRPr="007C263A">
          <w:rPr>
            <w:rStyle w:val="Hyperlink"/>
            <w:rFonts w:ascii="Times New Roman" w:hAnsi="Times New Roman" w:cs="Times New Roman"/>
            <w:noProof/>
            <w:sz w:val="24"/>
            <w:szCs w:val="24"/>
          </w:rPr>
          <w:t>Table 7. Upper TN River Region Water Use Coefficients by Aggregated Sector</w:t>
        </w:r>
        <w:r w:rsidR="00AB472D" w:rsidRPr="007C263A">
          <w:rPr>
            <w:rFonts w:ascii="Times New Roman" w:hAnsi="Times New Roman" w:cs="Times New Roman"/>
            <w:noProof/>
            <w:webHidden/>
            <w:sz w:val="24"/>
            <w:szCs w:val="24"/>
          </w:rPr>
          <w:tab/>
        </w:r>
        <w:r w:rsidR="00AB472D" w:rsidRPr="007C263A">
          <w:rPr>
            <w:rFonts w:ascii="Times New Roman" w:hAnsi="Times New Roman" w:cs="Times New Roman"/>
            <w:noProof/>
            <w:webHidden/>
            <w:sz w:val="24"/>
            <w:szCs w:val="24"/>
          </w:rPr>
          <w:fldChar w:fldCharType="begin"/>
        </w:r>
        <w:r w:rsidR="00AB472D" w:rsidRPr="007C263A">
          <w:rPr>
            <w:rFonts w:ascii="Times New Roman" w:hAnsi="Times New Roman" w:cs="Times New Roman"/>
            <w:noProof/>
            <w:webHidden/>
            <w:sz w:val="24"/>
            <w:szCs w:val="24"/>
          </w:rPr>
          <w:instrText xml:space="preserve"> PAGEREF _Toc456079562 \h </w:instrText>
        </w:r>
        <w:r w:rsidR="00AB472D" w:rsidRPr="007C263A">
          <w:rPr>
            <w:rFonts w:ascii="Times New Roman" w:hAnsi="Times New Roman" w:cs="Times New Roman"/>
            <w:noProof/>
            <w:webHidden/>
            <w:sz w:val="24"/>
            <w:szCs w:val="24"/>
          </w:rPr>
        </w:r>
        <w:r w:rsidR="00AB472D" w:rsidRPr="007C263A">
          <w:rPr>
            <w:rFonts w:ascii="Times New Roman" w:hAnsi="Times New Roman" w:cs="Times New Roman"/>
            <w:noProof/>
            <w:webHidden/>
            <w:sz w:val="24"/>
            <w:szCs w:val="24"/>
          </w:rPr>
          <w:fldChar w:fldCharType="separate"/>
        </w:r>
        <w:r w:rsidR="00AB472D" w:rsidRPr="007C263A">
          <w:rPr>
            <w:rFonts w:ascii="Times New Roman" w:hAnsi="Times New Roman" w:cs="Times New Roman"/>
            <w:noProof/>
            <w:webHidden/>
            <w:sz w:val="24"/>
            <w:szCs w:val="24"/>
          </w:rPr>
          <w:t>53</w:t>
        </w:r>
        <w:r w:rsidR="00AB472D" w:rsidRPr="007C263A">
          <w:rPr>
            <w:rFonts w:ascii="Times New Roman" w:hAnsi="Times New Roman" w:cs="Times New Roman"/>
            <w:noProof/>
            <w:webHidden/>
            <w:sz w:val="24"/>
            <w:szCs w:val="24"/>
          </w:rPr>
          <w:fldChar w:fldCharType="end"/>
        </w:r>
      </w:hyperlink>
    </w:p>
    <w:p w14:paraId="3E1A3C50" w14:textId="77777777" w:rsidR="00AB472D" w:rsidRPr="007C263A" w:rsidRDefault="003362FB">
      <w:pPr>
        <w:pStyle w:val="TableofFigures"/>
        <w:tabs>
          <w:tab w:val="right" w:leader="dot" w:pos="9350"/>
        </w:tabs>
        <w:rPr>
          <w:rFonts w:ascii="Times New Roman" w:hAnsi="Times New Roman" w:cs="Times New Roman"/>
          <w:noProof/>
          <w:sz w:val="24"/>
          <w:szCs w:val="24"/>
        </w:rPr>
      </w:pPr>
      <w:hyperlink w:anchor="_Toc456079563" w:history="1">
        <w:r w:rsidR="00AB472D" w:rsidRPr="007C263A">
          <w:rPr>
            <w:rStyle w:val="Hyperlink"/>
            <w:rFonts w:ascii="Times New Roman" w:hAnsi="Times New Roman" w:cs="Times New Roman"/>
            <w:noProof/>
            <w:sz w:val="24"/>
            <w:szCs w:val="24"/>
          </w:rPr>
          <w:t xml:space="preserve">Table 8. </w:t>
        </w:r>
        <w:r w:rsidR="00AB472D" w:rsidRPr="007C263A">
          <w:rPr>
            <w:rStyle w:val="Hyperlink"/>
            <w:rFonts w:ascii="Times New Roman" w:eastAsia="Times New Roman" w:hAnsi="Times New Roman" w:cs="Times New Roman"/>
            <w:noProof/>
            <w:sz w:val="24"/>
            <w:szCs w:val="24"/>
          </w:rPr>
          <w:t>Summary of Regional Output and Withdrawals for 21 Aggregated Sectors</w:t>
        </w:r>
        <w:r w:rsidR="00AB472D" w:rsidRPr="007C263A">
          <w:rPr>
            <w:rFonts w:ascii="Times New Roman" w:hAnsi="Times New Roman" w:cs="Times New Roman"/>
            <w:noProof/>
            <w:webHidden/>
            <w:sz w:val="24"/>
            <w:szCs w:val="24"/>
          </w:rPr>
          <w:tab/>
        </w:r>
        <w:r w:rsidR="00AB472D" w:rsidRPr="007C263A">
          <w:rPr>
            <w:rFonts w:ascii="Times New Roman" w:hAnsi="Times New Roman" w:cs="Times New Roman"/>
            <w:noProof/>
            <w:webHidden/>
            <w:sz w:val="24"/>
            <w:szCs w:val="24"/>
          </w:rPr>
          <w:fldChar w:fldCharType="begin"/>
        </w:r>
        <w:r w:rsidR="00AB472D" w:rsidRPr="007C263A">
          <w:rPr>
            <w:rFonts w:ascii="Times New Roman" w:hAnsi="Times New Roman" w:cs="Times New Roman"/>
            <w:noProof/>
            <w:webHidden/>
            <w:sz w:val="24"/>
            <w:szCs w:val="24"/>
          </w:rPr>
          <w:instrText xml:space="preserve"> PAGEREF _Toc456079563 \h </w:instrText>
        </w:r>
        <w:r w:rsidR="00AB472D" w:rsidRPr="007C263A">
          <w:rPr>
            <w:rFonts w:ascii="Times New Roman" w:hAnsi="Times New Roman" w:cs="Times New Roman"/>
            <w:noProof/>
            <w:webHidden/>
            <w:sz w:val="24"/>
            <w:szCs w:val="24"/>
          </w:rPr>
        </w:r>
        <w:r w:rsidR="00AB472D" w:rsidRPr="007C263A">
          <w:rPr>
            <w:rFonts w:ascii="Times New Roman" w:hAnsi="Times New Roman" w:cs="Times New Roman"/>
            <w:noProof/>
            <w:webHidden/>
            <w:sz w:val="24"/>
            <w:szCs w:val="24"/>
          </w:rPr>
          <w:fldChar w:fldCharType="separate"/>
        </w:r>
        <w:r w:rsidR="00AB472D" w:rsidRPr="007C263A">
          <w:rPr>
            <w:rFonts w:ascii="Times New Roman" w:hAnsi="Times New Roman" w:cs="Times New Roman"/>
            <w:noProof/>
            <w:webHidden/>
            <w:sz w:val="24"/>
            <w:szCs w:val="24"/>
          </w:rPr>
          <w:t>53</w:t>
        </w:r>
        <w:r w:rsidR="00AB472D" w:rsidRPr="007C263A">
          <w:rPr>
            <w:rFonts w:ascii="Times New Roman" w:hAnsi="Times New Roman" w:cs="Times New Roman"/>
            <w:noProof/>
            <w:webHidden/>
            <w:sz w:val="24"/>
            <w:szCs w:val="24"/>
          </w:rPr>
          <w:fldChar w:fldCharType="end"/>
        </w:r>
      </w:hyperlink>
    </w:p>
    <w:p w14:paraId="0F88AD2C" w14:textId="77777777" w:rsidR="00AB472D" w:rsidRPr="007C263A" w:rsidRDefault="003362FB">
      <w:pPr>
        <w:pStyle w:val="TableofFigures"/>
        <w:tabs>
          <w:tab w:val="right" w:leader="dot" w:pos="9350"/>
        </w:tabs>
        <w:rPr>
          <w:rFonts w:ascii="Times New Roman" w:hAnsi="Times New Roman" w:cs="Times New Roman"/>
          <w:noProof/>
          <w:sz w:val="24"/>
          <w:szCs w:val="24"/>
        </w:rPr>
      </w:pPr>
      <w:hyperlink w:anchor="_Toc456079564" w:history="1">
        <w:r w:rsidR="00AB472D" w:rsidRPr="007C263A">
          <w:rPr>
            <w:rStyle w:val="Hyperlink"/>
            <w:rFonts w:ascii="Times New Roman" w:hAnsi="Times New Roman" w:cs="Times New Roman"/>
            <w:noProof/>
            <w:sz w:val="24"/>
            <w:szCs w:val="24"/>
          </w:rPr>
          <w:t xml:space="preserve">Table 9. </w:t>
        </w:r>
        <w:r w:rsidR="00AB472D" w:rsidRPr="007C263A">
          <w:rPr>
            <w:rStyle w:val="Hyperlink"/>
            <w:rFonts w:ascii="Times New Roman" w:eastAsia="Times New Roman" w:hAnsi="Times New Roman" w:cs="Times New Roman"/>
            <w:noProof/>
            <w:sz w:val="24"/>
            <w:szCs w:val="24"/>
          </w:rPr>
          <w:t>Baseline Water Withdrawals for each Industry by State and Region</w:t>
        </w:r>
        <w:r w:rsidR="00AB472D" w:rsidRPr="007C263A">
          <w:rPr>
            <w:rFonts w:ascii="Times New Roman" w:hAnsi="Times New Roman" w:cs="Times New Roman"/>
            <w:noProof/>
            <w:webHidden/>
            <w:sz w:val="24"/>
            <w:szCs w:val="24"/>
          </w:rPr>
          <w:tab/>
        </w:r>
        <w:r w:rsidR="00AB472D" w:rsidRPr="007C263A">
          <w:rPr>
            <w:rFonts w:ascii="Times New Roman" w:hAnsi="Times New Roman" w:cs="Times New Roman"/>
            <w:noProof/>
            <w:webHidden/>
            <w:sz w:val="24"/>
            <w:szCs w:val="24"/>
          </w:rPr>
          <w:fldChar w:fldCharType="begin"/>
        </w:r>
        <w:r w:rsidR="00AB472D" w:rsidRPr="007C263A">
          <w:rPr>
            <w:rFonts w:ascii="Times New Roman" w:hAnsi="Times New Roman" w:cs="Times New Roman"/>
            <w:noProof/>
            <w:webHidden/>
            <w:sz w:val="24"/>
            <w:szCs w:val="24"/>
          </w:rPr>
          <w:instrText xml:space="preserve"> PAGEREF _Toc456079564 \h </w:instrText>
        </w:r>
        <w:r w:rsidR="00AB472D" w:rsidRPr="007C263A">
          <w:rPr>
            <w:rFonts w:ascii="Times New Roman" w:hAnsi="Times New Roman" w:cs="Times New Roman"/>
            <w:noProof/>
            <w:webHidden/>
            <w:sz w:val="24"/>
            <w:szCs w:val="24"/>
          </w:rPr>
        </w:r>
        <w:r w:rsidR="00AB472D" w:rsidRPr="007C263A">
          <w:rPr>
            <w:rFonts w:ascii="Times New Roman" w:hAnsi="Times New Roman" w:cs="Times New Roman"/>
            <w:noProof/>
            <w:webHidden/>
            <w:sz w:val="24"/>
            <w:szCs w:val="24"/>
          </w:rPr>
          <w:fldChar w:fldCharType="separate"/>
        </w:r>
        <w:r w:rsidR="00AB472D" w:rsidRPr="007C263A">
          <w:rPr>
            <w:rFonts w:ascii="Times New Roman" w:hAnsi="Times New Roman" w:cs="Times New Roman"/>
            <w:noProof/>
            <w:webHidden/>
            <w:sz w:val="24"/>
            <w:szCs w:val="24"/>
          </w:rPr>
          <w:t>71</w:t>
        </w:r>
        <w:r w:rsidR="00AB472D" w:rsidRPr="007C263A">
          <w:rPr>
            <w:rFonts w:ascii="Times New Roman" w:hAnsi="Times New Roman" w:cs="Times New Roman"/>
            <w:noProof/>
            <w:webHidden/>
            <w:sz w:val="24"/>
            <w:szCs w:val="24"/>
          </w:rPr>
          <w:fldChar w:fldCharType="end"/>
        </w:r>
      </w:hyperlink>
    </w:p>
    <w:p w14:paraId="096817E0" w14:textId="77777777" w:rsidR="00AB472D" w:rsidRPr="007C263A" w:rsidRDefault="003362FB">
      <w:pPr>
        <w:pStyle w:val="TableofFigures"/>
        <w:tabs>
          <w:tab w:val="right" w:leader="dot" w:pos="9350"/>
        </w:tabs>
        <w:rPr>
          <w:rFonts w:ascii="Times New Roman" w:hAnsi="Times New Roman" w:cs="Times New Roman"/>
          <w:noProof/>
          <w:sz w:val="24"/>
          <w:szCs w:val="24"/>
        </w:rPr>
      </w:pPr>
      <w:hyperlink w:anchor="_Toc456079565" w:history="1">
        <w:r w:rsidR="00AB472D" w:rsidRPr="007C263A">
          <w:rPr>
            <w:rStyle w:val="Hyperlink"/>
            <w:rFonts w:ascii="Times New Roman" w:hAnsi="Times New Roman" w:cs="Times New Roman"/>
            <w:noProof/>
            <w:sz w:val="24"/>
            <w:szCs w:val="24"/>
          </w:rPr>
          <w:t xml:space="preserve">Table 10. </w:t>
        </w:r>
        <w:r w:rsidR="00AB472D" w:rsidRPr="007C263A">
          <w:rPr>
            <w:rStyle w:val="Hyperlink"/>
            <w:rFonts w:ascii="Times New Roman" w:eastAsia="Times New Roman" w:hAnsi="Times New Roman" w:cs="Times New Roman"/>
            <w:noProof/>
            <w:sz w:val="24"/>
            <w:szCs w:val="24"/>
          </w:rPr>
          <w:t>Shadow Value of Water for Tennessee at Alternative Withdrawal Levels.</w:t>
        </w:r>
        <w:r w:rsidR="00AB472D" w:rsidRPr="007C263A">
          <w:rPr>
            <w:rFonts w:ascii="Times New Roman" w:hAnsi="Times New Roman" w:cs="Times New Roman"/>
            <w:noProof/>
            <w:webHidden/>
            <w:sz w:val="24"/>
            <w:szCs w:val="24"/>
          </w:rPr>
          <w:tab/>
        </w:r>
        <w:r w:rsidR="00AB472D" w:rsidRPr="007C263A">
          <w:rPr>
            <w:rFonts w:ascii="Times New Roman" w:hAnsi="Times New Roman" w:cs="Times New Roman"/>
            <w:noProof/>
            <w:webHidden/>
            <w:sz w:val="24"/>
            <w:szCs w:val="24"/>
          </w:rPr>
          <w:fldChar w:fldCharType="begin"/>
        </w:r>
        <w:r w:rsidR="00AB472D" w:rsidRPr="007C263A">
          <w:rPr>
            <w:rFonts w:ascii="Times New Roman" w:hAnsi="Times New Roman" w:cs="Times New Roman"/>
            <w:noProof/>
            <w:webHidden/>
            <w:sz w:val="24"/>
            <w:szCs w:val="24"/>
          </w:rPr>
          <w:instrText xml:space="preserve"> PAGEREF _Toc456079565 \h </w:instrText>
        </w:r>
        <w:r w:rsidR="00AB472D" w:rsidRPr="007C263A">
          <w:rPr>
            <w:rFonts w:ascii="Times New Roman" w:hAnsi="Times New Roman" w:cs="Times New Roman"/>
            <w:noProof/>
            <w:webHidden/>
            <w:sz w:val="24"/>
            <w:szCs w:val="24"/>
          </w:rPr>
        </w:r>
        <w:r w:rsidR="00AB472D" w:rsidRPr="007C263A">
          <w:rPr>
            <w:rFonts w:ascii="Times New Roman" w:hAnsi="Times New Roman" w:cs="Times New Roman"/>
            <w:noProof/>
            <w:webHidden/>
            <w:sz w:val="24"/>
            <w:szCs w:val="24"/>
          </w:rPr>
          <w:fldChar w:fldCharType="separate"/>
        </w:r>
        <w:r w:rsidR="00AB472D" w:rsidRPr="007C263A">
          <w:rPr>
            <w:rFonts w:ascii="Times New Roman" w:hAnsi="Times New Roman" w:cs="Times New Roman"/>
            <w:noProof/>
            <w:webHidden/>
            <w:sz w:val="24"/>
            <w:szCs w:val="24"/>
          </w:rPr>
          <w:t>71</w:t>
        </w:r>
        <w:r w:rsidR="00AB472D" w:rsidRPr="007C263A">
          <w:rPr>
            <w:rFonts w:ascii="Times New Roman" w:hAnsi="Times New Roman" w:cs="Times New Roman"/>
            <w:noProof/>
            <w:webHidden/>
            <w:sz w:val="24"/>
            <w:szCs w:val="24"/>
          </w:rPr>
          <w:fldChar w:fldCharType="end"/>
        </w:r>
      </w:hyperlink>
    </w:p>
    <w:p w14:paraId="7968AA43" w14:textId="77777777" w:rsidR="00AB472D" w:rsidRPr="007C263A" w:rsidRDefault="003362FB">
      <w:pPr>
        <w:pStyle w:val="TableofFigures"/>
        <w:tabs>
          <w:tab w:val="right" w:leader="dot" w:pos="9350"/>
        </w:tabs>
        <w:rPr>
          <w:rFonts w:ascii="Times New Roman" w:hAnsi="Times New Roman" w:cs="Times New Roman"/>
          <w:noProof/>
          <w:sz w:val="24"/>
          <w:szCs w:val="24"/>
        </w:rPr>
      </w:pPr>
      <w:hyperlink w:anchor="_Toc456079566" w:history="1">
        <w:r w:rsidR="00AB472D" w:rsidRPr="007C263A">
          <w:rPr>
            <w:rStyle w:val="Hyperlink"/>
            <w:rFonts w:ascii="Times New Roman" w:hAnsi="Times New Roman" w:cs="Times New Roman"/>
            <w:noProof/>
            <w:sz w:val="24"/>
            <w:szCs w:val="24"/>
          </w:rPr>
          <w:t>Table 11.  Shadow</w:t>
        </w:r>
        <w:r w:rsidR="00AB472D" w:rsidRPr="007C263A">
          <w:rPr>
            <w:rStyle w:val="Hyperlink"/>
            <w:rFonts w:ascii="Times New Roman" w:eastAsia="Times New Roman" w:hAnsi="Times New Roman" w:cs="Times New Roman"/>
            <w:noProof/>
            <w:sz w:val="24"/>
            <w:szCs w:val="24"/>
          </w:rPr>
          <w:t xml:space="preserve"> Value of Water for Mississippi River Region at Alternative Withdrawal Levels.</w:t>
        </w:r>
        <w:r w:rsidR="00AB472D" w:rsidRPr="007C263A">
          <w:rPr>
            <w:rFonts w:ascii="Times New Roman" w:hAnsi="Times New Roman" w:cs="Times New Roman"/>
            <w:noProof/>
            <w:webHidden/>
            <w:sz w:val="24"/>
            <w:szCs w:val="24"/>
          </w:rPr>
          <w:tab/>
        </w:r>
        <w:r w:rsidR="00AB472D" w:rsidRPr="007C263A">
          <w:rPr>
            <w:rFonts w:ascii="Times New Roman" w:hAnsi="Times New Roman" w:cs="Times New Roman"/>
            <w:noProof/>
            <w:webHidden/>
            <w:sz w:val="24"/>
            <w:szCs w:val="24"/>
          </w:rPr>
          <w:fldChar w:fldCharType="begin"/>
        </w:r>
        <w:r w:rsidR="00AB472D" w:rsidRPr="007C263A">
          <w:rPr>
            <w:rFonts w:ascii="Times New Roman" w:hAnsi="Times New Roman" w:cs="Times New Roman"/>
            <w:noProof/>
            <w:webHidden/>
            <w:sz w:val="24"/>
            <w:szCs w:val="24"/>
          </w:rPr>
          <w:instrText xml:space="preserve"> PAGEREF _Toc456079566 \h </w:instrText>
        </w:r>
        <w:r w:rsidR="00AB472D" w:rsidRPr="007C263A">
          <w:rPr>
            <w:rFonts w:ascii="Times New Roman" w:hAnsi="Times New Roman" w:cs="Times New Roman"/>
            <w:noProof/>
            <w:webHidden/>
            <w:sz w:val="24"/>
            <w:szCs w:val="24"/>
          </w:rPr>
        </w:r>
        <w:r w:rsidR="00AB472D" w:rsidRPr="007C263A">
          <w:rPr>
            <w:rFonts w:ascii="Times New Roman" w:hAnsi="Times New Roman" w:cs="Times New Roman"/>
            <w:noProof/>
            <w:webHidden/>
            <w:sz w:val="24"/>
            <w:szCs w:val="24"/>
          </w:rPr>
          <w:fldChar w:fldCharType="separate"/>
        </w:r>
        <w:r w:rsidR="00AB472D" w:rsidRPr="007C263A">
          <w:rPr>
            <w:rFonts w:ascii="Times New Roman" w:hAnsi="Times New Roman" w:cs="Times New Roman"/>
            <w:noProof/>
            <w:webHidden/>
            <w:sz w:val="24"/>
            <w:szCs w:val="24"/>
          </w:rPr>
          <w:t>72</w:t>
        </w:r>
        <w:r w:rsidR="00AB472D" w:rsidRPr="007C263A">
          <w:rPr>
            <w:rFonts w:ascii="Times New Roman" w:hAnsi="Times New Roman" w:cs="Times New Roman"/>
            <w:noProof/>
            <w:webHidden/>
            <w:sz w:val="24"/>
            <w:szCs w:val="24"/>
          </w:rPr>
          <w:fldChar w:fldCharType="end"/>
        </w:r>
      </w:hyperlink>
    </w:p>
    <w:p w14:paraId="3F58CDE4" w14:textId="77777777" w:rsidR="00AB472D" w:rsidRPr="007C263A" w:rsidRDefault="003362FB">
      <w:pPr>
        <w:pStyle w:val="TableofFigures"/>
        <w:tabs>
          <w:tab w:val="right" w:leader="dot" w:pos="9350"/>
        </w:tabs>
        <w:rPr>
          <w:rFonts w:ascii="Times New Roman" w:hAnsi="Times New Roman" w:cs="Times New Roman"/>
          <w:noProof/>
          <w:sz w:val="24"/>
          <w:szCs w:val="24"/>
        </w:rPr>
      </w:pPr>
      <w:hyperlink w:anchor="_Toc456079567" w:history="1">
        <w:r w:rsidR="00AB472D" w:rsidRPr="007C263A">
          <w:rPr>
            <w:rStyle w:val="Hyperlink"/>
            <w:rFonts w:ascii="Times New Roman" w:hAnsi="Times New Roman" w:cs="Times New Roman"/>
            <w:noProof/>
            <w:sz w:val="24"/>
            <w:szCs w:val="24"/>
          </w:rPr>
          <w:t>Table 12. Shadow</w:t>
        </w:r>
        <w:r w:rsidR="00AB472D" w:rsidRPr="007C263A">
          <w:rPr>
            <w:rStyle w:val="Hyperlink"/>
            <w:rFonts w:ascii="Times New Roman" w:eastAsia="Times New Roman" w:hAnsi="Times New Roman" w:cs="Times New Roman"/>
            <w:noProof/>
            <w:sz w:val="24"/>
            <w:szCs w:val="24"/>
          </w:rPr>
          <w:t xml:space="preserve"> Value of Water for Cumberland River Region at Alternative Withdrawal Levels.</w:t>
        </w:r>
        <w:r w:rsidR="00AB472D" w:rsidRPr="007C263A">
          <w:rPr>
            <w:rFonts w:ascii="Times New Roman" w:hAnsi="Times New Roman" w:cs="Times New Roman"/>
            <w:noProof/>
            <w:webHidden/>
            <w:sz w:val="24"/>
            <w:szCs w:val="24"/>
          </w:rPr>
          <w:tab/>
        </w:r>
        <w:r w:rsidR="00AB472D" w:rsidRPr="007C263A">
          <w:rPr>
            <w:rFonts w:ascii="Times New Roman" w:hAnsi="Times New Roman" w:cs="Times New Roman"/>
            <w:noProof/>
            <w:webHidden/>
            <w:sz w:val="24"/>
            <w:szCs w:val="24"/>
          </w:rPr>
          <w:fldChar w:fldCharType="begin"/>
        </w:r>
        <w:r w:rsidR="00AB472D" w:rsidRPr="007C263A">
          <w:rPr>
            <w:rFonts w:ascii="Times New Roman" w:hAnsi="Times New Roman" w:cs="Times New Roman"/>
            <w:noProof/>
            <w:webHidden/>
            <w:sz w:val="24"/>
            <w:szCs w:val="24"/>
          </w:rPr>
          <w:instrText xml:space="preserve"> PAGEREF _Toc456079567 \h </w:instrText>
        </w:r>
        <w:r w:rsidR="00AB472D" w:rsidRPr="007C263A">
          <w:rPr>
            <w:rFonts w:ascii="Times New Roman" w:hAnsi="Times New Roman" w:cs="Times New Roman"/>
            <w:noProof/>
            <w:webHidden/>
            <w:sz w:val="24"/>
            <w:szCs w:val="24"/>
          </w:rPr>
        </w:r>
        <w:r w:rsidR="00AB472D" w:rsidRPr="007C263A">
          <w:rPr>
            <w:rFonts w:ascii="Times New Roman" w:hAnsi="Times New Roman" w:cs="Times New Roman"/>
            <w:noProof/>
            <w:webHidden/>
            <w:sz w:val="24"/>
            <w:szCs w:val="24"/>
          </w:rPr>
          <w:fldChar w:fldCharType="separate"/>
        </w:r>
        <w:r w:rsidR="00AB472D" w:rsidRPr="007C263A">
          <w:rPr>
            <w:rFonts w:ascii="Times New Roman" w:hAnsi="Times New Roman" w:cs="Times New Roman"/>
            <w:noProof/>
            <w:webHidden/>
            <w:sz w:val="24"/>
            <w:szCs w:val="24"/>
          </w:rPr>
          <w:t>72</w:t>
        </w:r>
        <w:r w:rsidR="00AB472D" w:rsidRPr="007C263A">
          <w:rPr>
            <w:rFonts w:ascii="Times New Roman" w:hAnsi="Times New Roman" w:cs="Times New Roman"/>
            <w:noProof/>
            <w:webHidden/>
            <w:sz w:val="24"/>
            <w:szCs w:val="24"/>
          </w:rPr>
          <w:fldChar w:fldCharType="end"/>
        </w:r>
      </w:hyperlink>
    </w:p>
    <w:p w14:paraId="4CDF7FEA" w14:textId="77777777" w:rsidR="00AB472D" w:rsidRPr="007C263A" w:rsidRDefault="003362FB">
      <w:pPr>
        <w:pStyle w:val="TableofFigures"/>
        <w:tabs>
          <w:tab w:val="right" w:leader="dot" w:pos="9350"/>
        </w:tabs>
        <w:rPr>
          <w:rFonts w:ascii="Times New Roman" w:hAnsi="Times New Roman" w:cs="Times New Roman"/>
          <w:noProof/>
          <w:sz w:val="24"/>
          <w:szCs w:val="24"/>
        </w:rPr>
      </w:pPr>
      <w:hyperlink w:anchor="_Toc456079568" w:history="1">
        <w:r w:rsidR="00AB472D" w:rsidRPr="007C263A">
          <w:rPr>
            <w:rStyle w:val="Hyperlink"/>
            <w:rFonts w:ascii="Times New Roman" w:hAnsi="Times New Roman" w:cs="Times New Roman"/>
            <w:noProof/>
            <w:sz w:val="24"/>
            <w:szCs w:val="24"/>
          </w:rPr>
          <w:t>Table 13</w:t>
        </w:r>
        <w:r w:rsidR="00AB472D" w:rsidRPr="007C263A">
          <w:rPr>
            <w:rStyle w:val="Hyperlink"/>
            <w:rFonts w:ascii="Times New Roman" w:eastAsia="Times New Roman" w:hAnsi="Times New Roman" w:cs="Times New Roman"/>
            <w:noProof/>
            <w:sz w:val="24"/>
            <w:szCs w:val="24"/>
          </w:rPr>
          <w:t>. Shadow Value of Water for Lower TN River Region at Alternative Withdrawal Levels.</w:t>
        </w:r>
        <w:r w:rsidR="00AB472D" w:rsidRPr="007C263A">
          <w:rPr>
            <w:rFonts w:ascii="Times New Roman" w:hAnsi="Times New Roman" w:cs="Times New Roman"/>
            <w:noProof/>
            <w:webHidden/>
            <w:sz w:val="24"/>
            <w:szCs w:val="24"/>
          </w:rPr>
          <w:tab/>
        </w:r>
        <w:r w:rsidR="00AB472D" w:rsidRPr="007C263A">
          <w:rPr>
            <w:rFonts w:ascii="Times New Roman" w:hAnsi="Times New Roman" w:cs="Times New Roman"/>
            <w:noProof/>
            <w:webHidden/>
            <w:sz w:val="24"/>
            <w:szCs w:val="24"/>
          </w:rPr>
          <w:fldChar w:fldCharType="begin"/>
        </w:r>
        <w:r w:rsidR="00AB472D" w:rsidRPr="007C263A">
          <w:rPr>
            <w:rFonts w:ascii="Times New Roman" w:hAnsi="Times New Roman" w:cs="Times New Roman"/>
            <w:noProof/>
            <w:webHidden/>
            <w:sz w:val="24"/>
            <w:szCs w:val="24"/>
          </w:rPr>
          <w:instrText xml:space="preserve"> PAGEREF _Toc456079568 \h </w:instrText>
        </w:r>
        <w:r w:rsidR="00AB472D" w:rsidRPr="007C263A">
          <w:rPr>
            <w:rFonts w:ascii="Times New Roman" w:hAnsi="Times New Roman" w:cs="Times New Roman"/>
            <w:noProof/>
            <w:webHidden/>
            <w:sz w:val="24"/>
            <w:szCs w:val="24"/>
          </w:rPr>
        </w:r>
        <w:r w:rsidR="00AB472D" w:rsidRPr="007C263A">
          <w:rPr>
            <w:rFonts w:ascii="Times New Roman" w:hAnsi="Times New Roman" w:cs="Times New Roman"/>
            <w:noProof/>
            <w:webHidden/>
            <w:sz w:val="24"/>
            <w:szCs w:val="24"/>
          </w:rPr>
          <w:fldChar w:fldCharType="separate"/>
        </w:r>
        <w:r w:rsidR="00AB472D" w:rsidRPr="007C263A">
          <w:rPr>
            <w:rFonts w:ascii="Times New Roman" w:hAnsi="Times New Roman" w:cs="Times New Roman"/>
            <w:noProof/>
            <w:webHidden/>
            <w:sz w:val="24"/>
            <w:szCs w:val="24"/>
          </w:rPr>
          <w:t>73</w:t>
        </w:r>
        <w:r w:rsidR="00AB472D" w:rsidRPr="007C263A">
          <w:rPr>
            <w:rFonts w:ascii="Times New Roman" w:hAnsi="Times New Roman" w:cs="Times New Roman"/>
            <w:noProof/>
            <w:webHidden/>
            <w:sz w:val="24"/>
            <w:szCs w:val="24"/>
          </w:rPr>
          <w:fldChar w:fldCharType="end"/>
        </w:r>
      </w:hyperlink>
    </w:p>
    <w:p w14:paraId="353B16EA" w14:textId="77777777" w:rsidR="00AB472D" w:rsidRPr="007C263A" w:rsidRDefault="003362FB">
      <w:pPr>
        <w:pStyle w:val="TableofFigures"/>
        <w:tabs>
          <w:tab w:val="right" w:leader="dot" w:pos="9350"/>
        </w:tabs>
        <w:rPr>
          <w:rFonts w:ascii="Times New Roman" w:hAnsi="Times New Roman" w:cs="Times New Roman"/>
          <w:noProof/>
          <w:sz w:val="24"/>
          <w:szCs w:val="24"/>
        </w:rPr>
      </w:pPr>
      <w:hyperlink w:anchor="_Toc456079569" w:history="1">
        <w:r w:rsidR="00AB472D" w:rsidRPr="007C263A">
          <w:rPr>
            <w:rStyle w:val="Hyperlink"/>
            <w:rFonts w:ascii="Times New Roman" w:hAnsi="Times New Roman" w:cs="Times New Roman"/>
            <w:noProof/>
            <w:sz w:val="24"/>
            <w:szCs w:val="24"/>
          </w:rPr>
          <w:t>Table 14. Shadow</w:t>
        </w:r>
        <w:r w:rsidR="00AB472D" w:rsidRPr="007C263A">
          <w:rPr>
            <w:rStyle w:val="Hyperlink"/>
            <w:rFonts w:ascii="Times New Roman" w:eastAsia="Times New Roman" w:hAnsi="Times New Roman" w:cs="Times New Roman"/>
            <w:noProof/>
            <w:sz w:val="24"/>
            <w:szCs w:val="24"/>
          </w:rPr>
          <w:t xml:space="preserve"> Value of Water for Upper TN River Region at Alternative Withdrawal Levels.</w:t>
        </w:r>
        <w:r w:rsidR="00AB472D" w:rsidRPr="007C263A">
          <w:rPr>
            <w:rFonts w:ascii="Times New Roman" w:hAnsi="Times New Roman" w:cs="Times New Roman"/>
            <w:noProof/>
            <w:webHidden/>
            <w:sz w:val="24"/>
            <w:szCs w:val="24"/>
          </w:rPr>
          <w:tab/>
        </w:r>
        <w:r w:rsidR="00AB472D" w:rsidRPr="007C263A">
          <w:rPr>
            <w:rFonts w:ascii="Times New Roman" w:hAnsi="Times New Roman" w:cs="Times New Roman"/>
            <w:noProof/>
            <w:webHidden/>
            <w:sz w:val="24"/>
            <w:szCs w:val="24"/>
          </w:rPr>
          <w:fldChar w:fldCharType="begin"/>
        </w:r>
        <w:r w:rsidR="00AB472D" w:rsidRPr="007C263A">
          <w:rPr>
            <w:rFonts w:ascii="Times New Roman" w:hAnsi="Times New Roman" w:cs="Times New Roman"/>
            <w:noProof/>
            <w:webHidden/>
            <w:sz w:val="24"/>
            <w:szCs w:val="24"/>
          </w:rPr>
          <w:instrText xml:space="preserve"> PAGEREF _Toc456079569 \h </w:instrText>
        </w:r>
        <w:r w:rsidR="00AB472D" w:rsidRPr="007C263A">
          <w:rPr>
            <w:rFonts w:ascii="Times New Roman" w:hAnsi="Times New Roman" w:cs="Times New Roman"/>
            <w:noProof/>
            <w:webHidden/>
            <w:sz w:val="24"/>
            <w:szCs w:val="24"/>
          </w:rPr>
        </w:r>
        <w:r w:rsidR="00AB472D" w:rsidRPr="007C263A">
          <w:rPr>
            <w:rFonts w:ascii="Times New Roman" w:hAnsi="Times New Roman" w:cs="Times New Roman"/>
            <w:noProof/>
            <w:webHidden/>
            <w:sz w:val="24"/>
            <w:szCs w:val="24"/>
          </w:rPr>
          <w:fldChar w:fldCharType="separate"/>
        </w:r>
        <w:r w:rsidR="00AB472D" w:rsidRPr="007C263A">
          <w:rPr>
            <w:rFonts w:ascii="Times New Roman" w:hAnsi="Times New Roman" w:cs="Times New Roman"/>
            <w:noProof/>
            <w:webHidden/>
            <w:sz w:val="24"/>
            <w:szCs w:val="24"/>
          </w:rPr>
          <w:t>73</w:t>
        </w:r>
        <w:r w:rsidR="00AB472D" w:rsidRPr="007C263A">
          <w:rPr>
            <w:rFonts w:ascii="Times New Roman" w:hAnsi="Times New Roman" w:cs="Times New Roman"/>
            <w:noProof/>
            <w:webHidden/>
            <w:sz w:val="24"/>
            <w:szCs w:val="24"/>
          </w:rPr>
          <w:fldChar w:fldCharType="end"/>
        </w:r>
      </w:hyperlink>
    </w:p>
    <w:p w14:paraId="36EADFDB" w14:textId="77777777" w:rsidR="00AB472D" w:rsidRPr="007C263A" w:rsidRDefault="003362FB">
      <w:pPr>
        <w:pStyle w:val="TableofFigures"/>
        <w:tabs>
          <w:tab w:val="right" w:leader="dot" w:pos="9350"/>
        </w:tabs>
        <w:rPr>
          <w:rFonts w:ascii="Times New Roman" w:hAnsi="Times New Roman" w:cs="Times New Roman"/>
          <w:noProof/>
          <w:sz w:val="24"/>
          <w:szCs w:val="24"/>
        </w:rPr>
      </w:pPr>
      <w:hyperlink w:anchor="_Toc456079570" w:history="1">
        <w:r w:rsidR="00AB472D" w:rsidRPr="007C263A">
          <w:rPr>
            <w:rStyle w:val="Hyperlink"/>
            <w:rFonts w:ascii="Times New Roman" w:hAnsi="Times New Roman" w:cs="Times New Roman"/>
            <w:noProof/>
            <w:sz w:val="24"/>
            <w:szCs w:val="24"/>
          </w:rPr>
          <w:t>Table 15. Shadow</w:t>
        </w:r>
        <w:r w:rsidR="00AB472D" w:rsidRPr="007C263A">
          <w:rPr>
            <w:rStyle w:val="Hyperlink"/>
            <w:rFonts w:ascii="Times New Roman" w:eastAsia="Times New Roman" w:hAnsi="Times New Roman" w:cs="Times New Roman"/>
            <w:noProof/>
            <w:sz w:val="24"/>
            <w:szCs w:val="24"/>
          </w:rPr>
          <w:t xml:space="preserve"> Value of Water for Mississippi River Region at Alternative Withdrawal Levels.</w:t>
        </w:r>
        <w:r w:rsidR="00AB472D" w:rsidRPr="007C263A">
          <w:rPr>
            <w:rFonts w:ascii="Times New Roman" w:hAnsi="Times New Roman" w:cs="Times New Roman"/>
            <w:noProof/>
            <w:webHidden/>
            <w:sz w:val="24"/>
            <w:szCs w:val="24"/>
          </w:rPr>
          <w:tab/>
        </w:r>
        <w:r w:rsidR="00AB472D" w:rsidRPr="007C263A">
          <w:rPr>
            <w:rFonts w:ascii="Times New Roman" w:hAnsi="Times New Roman" w:cs="Times New Roman"/>
            <w:noProof/>
            <w:webHidden/>
            <w:sz w:val="24"/>
            <w:szCs w:val="24"/>
          </w:rPr>
          <w:fldChar w:fldCharType="begin"/>
        </w:r>
        <w:r w:rsidR="00AB472D" w:rsidRPr="007C263A">
          <w:rPr>
            <w:rFonts w:ascii="Times New Roman" w:hAnsi="Times New Roman" w:cs="Times New Roman"/>
            <w:noProof/>
            <w:webHidden/>
            <w:sz w:val="24"/>
            <w:szCs w:val="24"/>
          </w:rPr>
          <w:instrText xml:space="preserve"> PAGEREF _Toc456079570 \h </w:instrText>
        </w:r>
        <w:r w:rsidR="00AB472D" w:rsidRPr="007C263A">
          <w:rPr>
            <w:rFonts w:ascii="Times New Roman" w:hAnsi="Times New Roman" w:cs="Times New Roman"/>
            <w:noProof/>
            <w:webHidden/>
            <w:sz w:val="24"/>
            <w:szCs w:val="24"/>
          </w:rPr>
        </w:r>
        <w:r w:rsidR="00AB472D" w:rsidRPr="007C263A">
          <w:rPr>
            <w:rFonts w:ascii="Times New Roman" w:hAnsi="Times New Roman" w:cs="Times New Roman"/>
            <w:noProof/>
            <w:webHidden/>
            <w:sz w:val="24"/>
            <w:szCs w:val="24"/>
          </w:rPr>
          <w:fldChar w:fldCharType="separate"/>
        </w:r>
        <w:r w:rsidR="00AB472D" w:rsidRPr="007C263A">
          <w:rPr>
            <w:rFonts w:ascii="Times New Roman" w:hAnsi="Times New Roman" w:cs="Times New Roman"/>
            <w:noProof/>
            <w:webHidden/>
            <w:sz w:val="24"/>
            <w:szCs w:val="24"/>
          </w:rPr>
          <w:t>74</w:t>
        </w:r>
        <w:r w:rsidR="00AB472D" w:rsidRPr="007C263A">
          <w:rPr>
            <w:rFonts w:ascii="Times New Roman" w:hAnsi="Times New Roman" w:cs="Times New Roman"/>
            <w:noProof/>
            <w:webHidden/>
            <w:sz w:val="24"/>
            <w:szCs w:val="24"/>
          </w:rPr>
          <w:fldChar w:fldCharType="end"/>
        </w:r>
      </w:hyperlink>
    </w:p>
    <w:p w14:paraId="6B9AAE05" w14:textId="77777777" w:rsidR="00AB472D" w:rsidRPr="007C263A" w:rsidRDefault="003362FB">
      <w:pPr>
        <w:pStyle w:val="TableofFigures"/>
        <w:tabs>
          <w:tab w:val="right" w:leader="dot" w:pos="9350"/>
        </w:tabs>
        <w:rPr>
          <w:rFonts w:ascii="Times New Roman" w:hAnsi="Times New Roman" w:cs="Times New Roman"/>
          <w:noProof/>
          <w:sz w:val="24"/>
          <w:szCs w:val="24"/>
        </w:rPr>
      </w:pPr>
      <w:hyperlink w:anchor="_Toc456079571" w:history="1">
        <w:r w:rsidR="00AB472D" w:rsidRPr="007C263A">
          <w:rPr>
            <w:rStyle w:val="Hyperlink"/>
            <w:rFonts w:ascii="Times New Roman" w:hAnsi="Times New Roman" w:cs="Times New Roman"/>
            <w:noProof/>
            <w:sz w:val="24"/>
            <w:szCs w:val="24"/>
          </w:rPr>
          <w:t>Table 16</w:t>
        </w:r>
        <w:r w:rsidR="00AB472D" w:rsidRPr="007C263A">
          <w:rPr>
            <w:rStyle w:val="Hyperlink"/>
            <w:rFonts w:ascii="Times New Roman" w:eastAsia="Times New Roman" w:hAnsi="Times New Roman" w:cs="Times New Roman"/>
            <w:noProof/>
            <w:sz w:val="24"/>
            <w:szCs w:val="24"/>
          </w:rPr>
          <w:t>. Shadow Values of Water for Tennessee by Sector.</w:t>
        </w:r>
        <w:r w:rsidR="00AB472D" w:rsidRPr="007C263A">
          <w:rPr>
            <w:rFonts w:ascii="Times New Roman" w:hAnsi="Times New Roman" w:cs="Times New Roman"/>
            <w:noProof/>
            <w:webHidden/>
            <w:sz w:val="24"/>
            <w:szCs w:val="24"/>
          </w:rPr>
          <w:tab/>
        </w:r>
        <w:r w:rsidR="00AB472D" w:rsidRPr="007C263A">
          <w:rPr>
            <w:rFonts w:ascii="Times New Roman" w:hAnsi="Times New Roman" w:cs="Times New Roman"/>
            <w:noProof/>
            <w:webHidden/>
            <w:sz w:val="24"/>
            <w:szCs w:val="24"/>
          </w:rPr>
          <w:fldChar w:fldCharType="begin"/>
        </w:r>
        <w:r w:rsidR="00AB472D" w:rsidRPr="007C263A">
          <w:rPr>
            <w:rFonts w:ascii="Times New Roman" w:hAnsi="Times New Roman" w:cs="Times New Roman"/>
            <w:noProof/>
            <w:webHidden/>
            <w:sz w:val="24"/>
            <w:szCs w:val="24"/>
          </w:rPr>
          <w:instrText xml:space="preserve"> PAGEREF _Toc456079571 \h </w:instrText>
        </w:r>
        <w:r w:rsidR="00AB472D" w:rsidRPr="007C263A">
          <w:rPr>
            <w:rFonts w:ascii="Times New Roman" w:hAnsi="Times New Roman" w:cs="Times New Roman"/>
            <w:noProof/>
            <w:webHidden/>
            <w:sz w:val="24"/>
            <w:szCs w:val="24"/>
          </w:rPr>
        </w:r>
        <w:r w:rsidR="00AB472D" w:rsidRPr="007C263A">
          <w:rPr>
            <w:rFonts w:ascii="Times New Roman" w:hAnsi="Times New Roman" w:cs="Times New Roman"/>
            <w:noProof/>
            <w:webHidden/>
            <w:sz w:val="24"/>
            <w:szCs w:val="24"/>
          </w:rPr>
          <w:fldChar w:fldCharType="separate"/>
        </w:r>
        <w:r w:rsidR="00AB472D" w:rsidRPr="007C263A">
          <w:rPr>
            <w:rFonts w:ascii="Times New Roman" w:hAnsi="Times New Roman" w:cs="Times New Roman"/>
            <w:noProof/>
            <w:webHidden/>
            <w:sz w:val="24"/>
            <w:szCs w:val="24"/>
          </w:rPr>
          <w:t>75</w:t>
        </w:r>
        <w:r w:rsidR="00AB472D" w:rsidRPr="007C263A">
          <w:rPr>
            <w:rFonts w:ascii="Times New Roman" w:hAnsi="Times New Roman" w:cs="Times New Roman"/>
            <w:noProof/>
            <w:webHidden/>
            <w:sz w:val="24"/>
            <w:szCs w:val="24"/>
          </w:rPr>
          <w:fldChar w:fldCharType="end"/>
        </w:r>
      </w:hyperlink>
    </w:p>
    <w:p w14:paraId="2812F160" w14:textId="77777777" w:rsidR="00AB472D" w:rsidRPr="007C263A" w:rsidRDefault="003362FB">
      <w:pPr>
        <w:pStyle w:val="TableofFigures"/>
        <w:tabs>
          <w:tab w:val="right" w:leader="dot" w:pos="9350"/>
        </w:tabs>
        <w:rPr>
          <w:rFonts w:ascii="Times New Roman" w:hAnsi="Times New Roman" w:cs="Times New Roman"/>
          <w:noProof/>
          <w:sz w:val="24"/>
          <w:szCs w:val="24"/>
        </w:rPr>
      </w:pPr>
      <w:hyperlink w:anchor="_Toc456079572" w:history="1">
        <w:r w:rsidR="00AB472D" w:rsidRPr="007C263A">
          <w:rPr>
            <w:rStyle w:val="Hyperlink"/>
            <w:rFonts w:ascii="Times New Roman" w:hAnsi="Times New Roman" w:cs="Times New Roman"/>
            <w:noProof/>
            <w:sz w:val="24"/>
            <w:szCs w:val="24"/>
          </w:rPr>
          <w:t>Table 17</w:t>
        </w:r>
        <w:r w:rsidR="00AB472D" w:rsidRPr="007C263A">
          <w:rPr>
            <w:rStyle w:val="Hyperlink"/>
            <w:rFonts w:ascii="Times New Roman" w:eastAsia="Times New Roman" w:hAnsi="Times New Roman" w:cs="Times New Roman"/>
            <w:noProof/>
            <w:sz w:val="24"/>
            <w:szCs w:val="24"/>
          </w:rPr>
          <w:t>. Shadow Values of Water for the Cumberland River Region by Sector.</w:t>
        </w:r>
        <w:r w:rsidR="00AB472D" w:rsidRPr="007C263A">
          <w:rPr>
            <w:rFonts w:ascii="Times New Roman" w:hAnsi="Times New Roman" w:cs="Times New Roman"/>
            <w:noProof/>
            <w:webHidden/>
            <w:sz w:val="24"/>
            <w:szCs w:val="24"/>
          </w:rPr>
          <w:tab/>
        </w:r>
        <w:r w:rsidR="00AB472D" w:rsidRPr="007C263A">
          <w:rPr>
            <w:rFonts w:ascii="Times New Roman" w:hAnsi="Times New Roman" w:cs="Times New Roman"/>
            <w:noProof/>
            <w:webHidden/>
            <w:sz w:val="24"/>
            <w:szCs w:val="24"/>
          </w:rPr>
          <w:fldChar w:fldCharType="begin"/>
        </w:r>
        <w:r w:rsidR="00AB472D" w:rsidRPr="007C263A">
          <w:rPr>
            <w:rFonts w:ascii="Times New Roman" w:hAnsi="Times New Roman" w:cs="Times New Roman"/>
            <w:noProof/>
            <w:webHidden/>
            <w:sz w:val="24"/>
            <w:szCs w:val="24"/>
          </w:rPr>
          <w:instrText xml:space="preserve"> PAGEREF _Toc456079572 \h </w:instrText>
        </w:r>
        <w:r w:rsidR="00AB472D" w:rsidRPr="007C263A">
          <w:rPr>
            <w:rFonts w:ascii="Times New Roman" w:hAnsi="Times New Roman" w:cs="Times New Roman"/>
            <w:noProof/>
            <w:webHidden/>
            <w:sz w:val="24"/>
            <w:szCs w:val="24"/>
          </w:rPr>
        </w:r>
        <w:r w:rsidR="00AB472D" w:rsidRPr="007C263A">
          <w:rPr>
            <w:rFonts w:ascii="Times New Roman" w:hAnsi="Times New Roman" w:cs="Times New Roman"/>
            <w:noProof/>
            <w:webHidden/>
            <w:sz w:val="24"/>
            <w:szCs w:val="24"/>
          </w:rPr>
          <w:fldChar w:fldCharType="separate"/>
        </w:r>
        <w:r w:rsidR="00AB472D" w:rsidRPr="007C263A">
          <w:rPr>
            <w:rFonts w:ascii="Times New Roman" w:hAnsi="Times New Roman" w:cs="Times New Roman"/>
            <w:noProof/>
            <w:webHidden/>
            <w:sz w:val="24"/>
            <w:szCs w:val="24"/>
          </w:rPr>
          <w:t>77</w:t>
        </w:r>
        <w:r w:rsidR="00AB472D" w:rsidRPr="007C263A">
          <w:rPr>
            <w:rFonts w:ascii="Times New Roman" w:hAnsi="Times New Roman" w:cs="Times New Roman"/>
            <w:noProof/>
            <w:webHidden/>
            <w:sz w:val="24"/>
            <w:szCs w:val="24"/>
          </w:rPr>
          <w:fldChar w:fldCharType="end"/>
        </w:r>
      </w:hyperlink>
    </w:p>
    <w:p w14:paraId="79C2B794" w14:textId="77777777" w:rsidR="00AB472D" w:rsidRPr="007C263A" w:rsidRDefault="003362FB">
      <w:pPr>
        <w:pStyle w:val="TableofFigures"/>
        <w:tabs>
          <w:tab w:val="right" w:leader="dot" w:pos="9350"/>
        </w:tabs>
        <w:rPr>
          <w:rFonts w:ascii="Times New Roman" w:hAnsi="Times New Roman" w:cs="Times New Roman"/>
          <w:noProof/>
          <w:sz w:val="24"/>
          <w:szCs w:val="24"/>
        </w:rPr>
      </w:pPr>
      <w:hyperlink w:anchor="_Toc456079573" w:history="1">
        <w:r w:rsidR="00AB472D" w:rsidRPr="007C263A">
          <w:rPr>
            <w:rStyle w:val="Hyperlink"/>
            <w:rFonts w:ascii="Times New Roman" w:hAnsi="Times New Roman" w:cs="Times New Roman"/>
            <w:noProof/>
            <w:sz w:val="24"/>
            <w:szCs w:val="24"/>
          </w:rPr>
          <w:t>Table 18</w:t>
        </w:r>
        <w:r w:rsidR="00AB472D" w:rsidRPr="007C263A">
          <w:rPr>
            <w:rStyle w:val="Hyperlink"/>
            <w:rFonts w:ascii="Times New Roman" w:eastAsia="Times New Roman" w:hAnsi="Times New Roman" w:cs="Times New Roman"/>
            <w:noProof/>
            <w:sz w:val="24"/>
            <w:szCs w:val="24"/>
          </w:rPr>
          <w:t>. Shadow Values of Water for the Upper TN River Region by Sector.</w:t>
        </w:r>
        <w:r w:rsidR="00AB472D" w:rsidRPr="007C263A">
          <w:rPr>
            <w:rFonts w:ascii="Times New Roman" w:hAnsi="Times New Roman" w:cs="Times New Roman"/>
            <w:noProof/>
            <w:webHidden/>
            <w:sz w:val="24"/>
            <w:szCs w:val="24"/>
          </w:rPr>
          <w:tab/>
        </w:r>
        <w:r w:rsidR="00AB472D" w:rsidRPr="007C263A">
          <w:rPr>
            <w:rFonts w:ascii="Times New Roman" w:hAnsi="Times New Roman" w:cs="Times New Roman"/>
            <w:noProof/>
            <w:webHidden/>
            <w:sz w:val="24"/>
            <w:szCs w:val="24"/>
          </w:rPr>
          <w:fldChar w:fldCharType="begin"/>
        </w:r>
        <w:r w:rsidR="00AB472D" w:rsidRPr="007C263A">
          <w:rPr>
            <w:rFonts w:ascii="Times New Roman" w:hAnsi="Times New Roman" w:cs="Times New Roman"/>
            <w:noProof/>
            <w:webHidden/>
            <w:sz w:val="24"/>
            <w:szCs w:val="24"/>
          </w:rPr>
          <w:instrText xml:space="preserve"> PAGEREF _Toc456079573 \h </w:instrText>
        </w:r>
        <w:r w:rsidR="00AB472D" w:rsidRPr="007C263A">
          <w:rPr>
            <w:rFonts w:ascii="Times New Roman" w:hAnsi="Times New Roman" w:cs="Times New Roman"/>
            <w:noProof/>
            <w:webHidden/>
            <w:sz w:val="24"/>
            <w:szCs w:val="24"/>
          </w:rPr>
        </w:r>
        <w:r w:rsidR="00AB472D" w:rsidRPr="007C263A">
          <w:rPr>
            <w:rFonts w:ascii="Times New Roman" w:hAnsi="Times New Roman" w:cs="Times New Roman"/>
            <w:noProof/>
            <w:webHidden/>
            <w:sz w:val="24"/>
            <w:szCs w:val="24"/>
          </w:rPr>
          <w:fldChar w:fldCharType="separate"/>
        </w:r>
        <w:r w:rsidR="00AB472D" w:rsidRPr="007C263A">
          <w:rPr>
            <w:rFonts w:ascii="Times New Roman" w:hAnsi="Times New Roman" w:cs="Times New Roman"/>
            <w:noProof/>
            <w:webHidden/>
            <w:sz w:val="24"/>
            <w:szCs w:val="24"/>
          </w:rPr>
          <w:t>77</w:t>
        </w:r>
        <w:r w:rsidR="00AB472D" w:rsidRPr="007C263A">
          <w:rPr>
            <w:rFonts w:ascii="Times New Roman" w:hAnsi="Times New Roman" w:cs="Times New Roman"/>
            <w:noProof/>
            <w:webHidden/>
            <w:sz w:val="24"/>
            <w:szCs w:val="24"/>
          </w:rPr>
          <w:fldChar w:fldCharType="end"/>
        </w:r>
      </w:hyperlink>
    </w:p>
    <w:p w14:paraId="3E09A273" w14:textId="77777777" w:rsidR="00AB472D" w:rsidRPr="007C263A" w:rsidRDefault="003362FB">
      <w:pPr>
        <w:pStyle w:val="TableofFigures"/>
        <w:tabs>
          <w:tab w:val="right" w:leader="dot" w:pos="9350"/>
        </w:tabs>
        <w:rPr>
          <w:rFonts w:ascii="Times New Roman" w:hAnsi="Times New Roman" w:cs="Times New Roman"/>
          <w:noProof/>
          <w:sz w:val="24"/>
          <w:szCs w:val="24"/>
        </w:rPr>
      </w:pPr>
      <w:hyperlink w:anchor="_Toc456079574" w:history="1">
        <w:r w:rsidR="00AB472D" w:rsidRPr="007C263A">
          <w:rPr>
            <w:rStyle w:val="Hyperlink"/>
            <w:rFonts w:ascii="Times New Roman" w:hAnsi="Times New Roman" w:cs="Times New Roman"/>
            <w:noProof/>
            <w:sz w:val="24"/>
            <w:szCs w:val="24"/>
          </w:rPr>
          <w:t>Table 19</w:t>
        </w:r>
        <w:r w:rsidR="00AB472D" w:rsidRPr="007C263A">
          <w:rPr>
            <w:rStyle w:val="Hyperlink"/>
            <w:rFonts w:ascii="Times New Roman" w:eastAsia="Times New Roman" w:hAnsi="Times New Roman" w:cs="Times New Roman"/>
            <w:noProof/>
            <w:sz w:val="24"/>
            <w:szCs w:val="24"/>
          </w:rPr>
          <w:t>. Shadow Values of Water for the Lower TN River Region by Sector.</w:t>
        </w:r>
        <w:r w:rsidR="00AB472D" w:rsidRPr="007C263A">
          <w:rPr>
            <w:rFonts w:ascii="Times New Roman" w:hAnsi="Times New Roman" w:cs="Times New Roman"/>
            <w:noProof/>
            <w:webHidden/>
            <w:sz w:val="24"/>
            <w:szCs w:val="24"/>
          </w:rPr>
          <w:tab/>
        </w:r>
        <w:r w:rsidR="00AB472D" w:rsidRPr="007C263A">
          <w:rPr>
            <w:rFonts w:ascii="Times New Roman" w:hAnsi="Times New Roman" w:cs="Times New Roman"/>
            <w:noProof/>
            <w:webHidden/>
            <w:sz w:val="24"/>
            <w:szCs w:val="24"/>
          </w:rPr>
          <w:fldChar w:fldCharType="begin"/>
        </w:r>
        <w:r w:rsidR="00AB472D" w:rsidRPr="007C263A">
          <w:rPr>
            <w:rFonts w:ascii="Times New Roman" w:hAnsi="Times New Roman" w:cs="Times New Roman"/>
            <w:noProof/>
            <w:webHidden/>
            <w:sz w:val="24"/>
            <w:szCs w:val="24"/>
          </w:rPr>
          <w:instrText xml:space="preserve"> PAGEREF _Toc456079574 \h </w:instrText>
        </w:r>
        <w:r w:rsidR="00AB472D" w:rsidRPr="007C263A">
          <w:rPr>
            <w:rFonts w:ascii="Times New Roman" w:hAnsi="Times New Roman" w:cs="Times New Roman"/>
            <w:noProof/>
            <w:webHidden/>
            <w:sz w:val="24"/>
            <w:szCs w:val="24"/>
          </w:rPr>
        </w:r>
        <w:r w:rsidR="00AB472D" w:rsidRPr="007C263A">
          <w:rPr>
            <w:rFonts w:ascii="Times New Roman" w:hAnsi="Times New Roman" w:cs="Times New Roman"/>
            <w:noProof/>
            <w:webHidden/>
            <w:sz w:val="24"/>
            <w:szCs w:val="24"/>
          </w:rPr>
          <w:fldChar w:fldCharType="separate"/>
        </w:r>
        <w:r w:rsidR="00AB472D" w:rsidRPr="007C263A">
          <w:rPr>
            <w:rFonts w:ascii="Times New Roman" w:hAnsi="Times New Roman" w:cs="Times New Roman"/>
            <w:noProof/>
            <w:webHidden/>
            <w:sz w:val="24"/>
            <w:szCs w:val="24"/>
          </w:rPr>
          <w:t>79</w:t>
        </w:r>
        <w:r w:rsidR="00AB472D" w:rsidRPr="007C263A">
          <w:rPr>
            <w:rFonts w:ascii="Times New Roman" w:hAnsi="Times New Roman" w:cs="Times New Roman"/>
            <w:noProof/>
            <w:webHidden/>
            <w:sz w:val="24"/>
            <w:szCs w:val="24"/>
          </w:rPr>
          <w:fldChar w:fldCharType="end"/>
        </w:r>
      </w:hyperlink>
    </w:p>
    <w:p w14:paraId="12A9EF05" w14:textId="77777777" w:rsidR="00AB472D" w:rsidRPr="007C263A" w:rsidRDefault="003362FB">
      <w:pPr>
        <w:pStyle w:val="TableofFigures"/>
        <w:tabs>
          <w:tab w:val="right" w:leader="dot" w:pos="9350"/>
        </w:tabs>
        <w:rPr>
          <w:rFonts w:ascii="Times New Roman" w:hAnsi="Times New Roman" w:cs="Times New Roman"/>
          <w:noProof/>
          <w:sz w:val="24"/>
          <w:szCs w:val="24"/>
        </w:rPr>
      </w:pPr>
      <w:hyperlink w:anchor="_Toc456079575" w:history="1">
        <w:r w:rsidR="00AB472D" w:rsidRPr="007C263A">
          <w:rPr>
            <w:rStyle w:val="Hyperlink"/>
            <w:rFonts w:ascii="Times New Roman" w:hAnsi="Times New Roman" w:cs="Times New Roman"/>
            <w:noProof/>
            <w:sz w:val="24"/>
            <w:szCs w:val="24"/>
          </w:rPr>
          <w:t>Table 20</w:t>
        </w:r>
        <w:r w:rsidR="00AB472D" w:rsidRPr="007C263A">
          <w:rPr>
            <w:rStyle w:val="Hyperlink"/>
            <w:rFonts w:ascii="Times New Roman" w:eastAsia="Times New Roman" w:hAnsi="Times New Roman" w:cs="Times New Roman"/>
            <w:noProof/>
            <w:sz w:val="24"/>
            <w:szCs w:val="24"/>
          </w:rPr>
          <w:t>. Shadow Values of Water for the Mississippi River Region by Sector.</w:t>
        </w:r>
        <w:r w:rsidR="00AB472D" w:rsidRPr="007C263A">
          <w:rPr>
            <w:rFonts w:ascii="Times New Roman" w:hAnsi="Times New Roman" w:cs="Times New Roman"/>
            <w:noProof/>
            <w:webHidden/>
            <w:sz w:val="24"/>
            <w:szCs w:val="24"/>
          </w:rPr>
          <w:tab/>
        </w:r>
        <w:r w:rsidR="00AB472D" w:rsidRPr="007C263A">
          <w:rPr>
            <w:rFonts w:ascii="Times New Roman" w:hAnsi="Times New Roman" w:cs="Times New Roman"/>
            <w:noProof/>
            <w:webHidden/>
            <w:sz w:val="24"/>
            <w:szCs w:val="24"/>
          </w:rPr>
          <w:fldChar w:fldCharType="begin"/>
        </w:r>
        <w:r w:rsidR="00AB472D" w:rsidRPr="007C263A">
          <w:rPr>
            <w:rFonts w:ascii="Times New Roman" w:hAnsi="Times New Roman" w:cs="Times New Roman"/>
            <w:noProof/>
            <w:webHidden/>
            <w:sz w:val="24"/>
            <w:szCs w:val="24"/>
          </w:rPr>
          <w:instrText xml:space="preserve"> PAGEREF _Toc456079575 \h </w:instrText>
        </w:r>
        <w:r w:rsidR="00AB472D" w:rsidRPr="007C263A">
          <w:rPr>
            <w:rFonts w:ascii="Times New Roman" w:hAnsi="Times New Roman" w:cs="Times New Roman"/>
            <w:noProof/>
            <w:webHidden/>
            <w:sz w:val="24"/>
            <w:szCs w:val="24"/>
          </w:rPr>
        </w:r>
        <w:r w:rsidR="00AB472D" w:rsidRPr="007C263A">
          <w:rPr>
            <w:rFonts w:ascii="Times New Roman" w:hAnsi="Times New Roman" w:cs="Times New Roman"/>
            <w:noProof/>
            <w:webHidden/>
            <w:sz w:val="24"/>
            <w:szCs w:val="24"/>
          </w:rPr>
          <w:fldChar w:fldCharType="separate"/>
        </w:r>
        <w:r w:rsidR="00AB472D" w:rsidRPr="007C263A">
          <w:rPr>
            <w:rFonts w:ascii="Times New Roman" w:hAnsi="Times New Roman" w:cs="Times New Roman"/>
            <w:noProof/>
            <w:webHidden/>
            <w:sz w:val="24"/>
            <w:szCs w:val="24"/>
          </w:rPr>
          <w:t>81</w:t>
        </w:r>
        <w:r w:rsidR="00AB472D" w:rsidRPr="007C263A">
          <w:rPr>
            <w:rFonts w:ascii="Times New Roman" w:hAnsi="Times New Roman" w:cs="Times New Roman"/>
            <w:noProof/>
            <w:webHidden/>
            <w:sz w:val="24"/>
            <w:szCs w:val="24"/>
          </w:rPr>
          <w:fldChar w:fldCharType="end"/>
        </w:r>
      </w:hyperlink>
    </w:p>
    <w:p w14:paraId="2AA2EF6B" w14:textId="77777777" w:rsidR="00970C5F" w:rsidRPr="00A55D89" w:rsidRDefault="00970C5F" w:rsidP="00804C24">
      <w:pPr>
        <w:spacing w:line="240" w:lineRule="auto"/>
        <w:rPr>
          <w:rFonts w:ascii="Times New Roman" w:hAnsi="Times New Roman" w:cs="Times New Roman"/>
          <w:sz w:val="24"/>
          <w:szCs w:val="24"/>
        </w:rPr>
      </w:pPr>
      <w:r w:rsidRPr="000214EB">
        <w:rPr>
          <w:rFonts w:ascii="Times New Roman" w:hAnsi="Times New Roman" w:cs="Times New Roman"/>
          <w:sz w:val="24"/>
          <w:szCs w:val="24"/>
        </w:rPr>
        <w:fldChar w:fldCharType="end"/>
      </w:r>
    </w:p>
    <w:p w14:paraId="47C79DCF" w14:textId="77777777" w:rsidR="001858FA" w:rsidRDefault="001858FA" w:rsidP="00846F2A">
      <w:pPr>
        <w:tabs>
          <w:tab w:val="left" w:pos="6167"/>
        </w:tabs>
        <w:spacing w:line="240" w:lineRule="auto"/>
        <w:rPr>
          <w:rFonts w:ascii="Times New Roman" w:hAnsi="Times New Roman" w:cs="Times New Roman"/>
          <w:b/>
          <w:sz w:val="28"/>
          <w:szCs w:val="28"/>
        </w:rPr>
      </w:pPr>
    </w:p>
    <w:p w14:paraId="4FFDE20B" w14:textId="77777777" w:rsidR="008434C5" w:rsidRDefault="008434C5" w:rsidP="00846F2A">
      <w:pPr>
        <w:tabs>
          <w:tab w:val="left" w:pos="6167"/>
        </w:tabs>
        <w:spacing w:line="240" w:lineRule="auto"/>
        <w:rPr>
          <w:rFonts w:ascii="Times New Roman" w:hAnsi="Times New Roman" w:cs="Times New Roman"/>
          <w:b/>
          <w:sz w:val="28"/>
          <w:szCs w:val="28"/>
        </w:rPr>
      </w:pPr>
    </w:p>
    <w:p w14:paraId="59D5A3A6" w14:textId="77777777" w:rsidR="008434C5" w:rsidRDefault="008434C5" w:rsidP="00846F2A">
      <w:pPr>
        <w:tabs>
          <w:tab w:val="left" w:pos="6167"/>
        </w:tabs>
        <w:spacing w:line="240" w:lineRule="auto"/>
        <w:rPr>
          <w:rFonts w:ascii="Times New Roman" w:hAnsi="Times New Roman" w:cs="Times New Roman"/>
          <w:b/>
          <w:sz w:val="28"/>
          <w:szCs w:val="28"/>
        </w:rPr>
      </w:pPr>
    </w:p>
    <w:p w14:paraId="73F40778" w14:textId="77777777" w:rsidR="008434C5" w:rsidRDefault="008434C5" w:rsidP="00846F2A">
      <w:pPr>
        <w:tabs>
          <w:tab w:val="left" w:pos="6167"/>
        </w:tabs>
        <w:spacing w:line="240" w:lineRule="auto"/>
        <w:rPr>
          <w:rFonts w:ascii="Times New Roman" w:hAnsi="Times New Roman" w:cs="Times New Roman"/>
          <w:b/>
          <w:sz w:val="28"/>
          <w:szCs w:val="28"/>
        </w:rPr>
      </w:pPr>
    </w:p>
    <w:p w14:paraId="73CF8392" w14:textId="77777777" w:rsidR="008434C5" w:rsidRDefault="008434C5" w:rsidP="00846F2A">
      <w:pPr>
        <w:tabs>
          <w:tab w:val="left" w:pos="6167"/>
        </w:tabs>
        <w:spacing w:line="240" w:lineRule="auto"/>
        <w:rPr>
          <w:rFonts w:ascii="Times New Roman" w:hAnsi="Times New Roman" w:cs="Times New Roman"/>
          <w:b/>
          <w:sz w:val="28"/>
          <w:szCs w:val="28"/>
        </w:rPr>
      </w:pPr>
    </w:p>
    <w:p w14:paraId="7AF77757" w14:textId="77777777" w:rsidR="008434C5" w:rsidRDefault="008434C5" w:rsidP="00846F2A">
      <w:pPr>
        <w:tabs>
          <w:tab w:val="left" w:pos="6167"/>
        </w:tabs>
        <w:spacing w:line="240" w:lineRule="auto"/>
        <w:rPr>
          <w:rFonts w:ascii="Times New Roman" w:hAnsi="Times New Roman" w:cs="Times New Roman"/>
          <w:b/>
          <w:sz w:val="28"/>
          <w:szCs w:val="28"/>
        </w:rPr>
      </w:pPr>
    </w:p>
    <w:p w14:paraId="02AA35D4" w14:textId="77777777" w:rsidR="008434C5" w:rsidRPr="00A919E8" w:rsidRDefault="008434C5" w:rsidP="00846F2A">
      <w:pPr>
        <w:tabs>
          <w:tab w:val="left" w:pos="6167"/>
        </w:tabs>
        <w:spacing w:line="240" w:lineRule="auto"/>
        <w:rPr>
          <w:rFonts w:ascii="Times New Roman" w:hAnsi="Times New Roman" w:cs="Times New Roman"/>
          <w:b/>
          <w:sz w:val="28"/>
          <w:szCs w:val="28"/>
        </w:rPr>
      </w:pPr>
    </w:p>
    <w:p w14:paraId="6F123E2C" w14:textId="77777777" w:rsidR="00AB472D" w:rsidRDefault="00AB472D" w:rsidP="008708C6">
      <w:pPr>
        <w:tabs>
          <w:tab w:val="left" w:pos="6167"/>
        </w:tabs>
        <w:spacing w:line="240" w:lineRule="auto"/>
        <w:jc w:val="center"/>
        <w:rPr>
          <w:rFonts w:ascii="Times New Roman" w:hAnsi="Times New Roman" w:cs="Times New Roman"/>
          <w:b/>
          <w:sz w:val="32"/>
          <w:szCs w:val="32"/>
        </w:rPr>
      </w:pPr>
    </w:p>
    <w:p w14:paraId="29E823CF" w14:textId="77777777" w:rsidR="00AB472D" w:rsidRDefault="00AB472D" w:rsidP="008708C6">
      <w:pPr>
        <w:tabs>
          <w:tab w:val="left" w:pos="6167"/>
        </w:tabs>
        <w:spacing w:line="240" w:lineRule="auto"/>
        <w:jc w:val="center"/>
        <w:rPr>
          <w:rFonts w:ascii="Times New Roman" w:hAnsi="Times New Roman" w:cs="Times New Roman"/>
          <w:b/>
          <w:sz w:val="32"/>
          <w:szCs w:val="32"/>
        </w:rPr>
      </w:pPr>
    </w:p>
    <w:p w14:paraId="56DFA4CF" w14:textId="77777777" w:rsidR="008708C6" w:rsidRPr="007D224D" w:rsidRDefault="00603AFD" w:rsidP="008708C6">
      <w:pPr>
        <w:tabs>
          <w:tab w:val="left" w:pos="6167"/>
        </w:tabs>
        <w:spacing w:line="240" w:lineRule="auto"/>
        <w:jc w:val="center"/>
        <w:rPr>
          <w:rFonts w:ascii="Times New Roman" w:hAnsi="Times New Roman" w:cs="Times New Roman"/>
          <w:b/>
          <w:sz w:val="32"/>
          <w:szCs w:val="32"/>
        </w:rPr>
      </w:pPr>
      <w:r w:rsidRPr="007D224D">
        <w:rPr>
          <w:rFonts w:ascii="Times New Roman" w:hAnsi="Times New Roman" w:cs="Times New Roman"/>
          <w:b/>
          <w:sz w:val="32"/>
          <w:szCs w:val="32"/>
        </w:rPr>
        <w:t>List of Figures</w:t>
      </w:r>
    </w:p>
    <w:p w14:paraId="3B116CC6" w14:textId="77777777" w:rsidR="00AB472D" w:rsidRPr="00AB472D" w:rsidRDefault="00F56D14">
      <w:pPr>
        <w:pStyle w:val="TableofFigures"/>
        <w:tabs>
          <w:tab w:val="right" w:leader="dot" w:pos="9350"/>
        </w:tabs>
        <w:rPr>
          <w:rFonts w:ascii="Times New Roman" w:hAnsi="Times New Roman" w:cs="Times New Roman"/>
          <w:noProof/>
          <w:sz w:val="24"/>
          <w:szCs w:val="24"/>
        </w:rPr>
      </w:pPr>
      <w:r w:rsidRPr="000214EB">
        <w:rPr>
          <w:rFonts w:ascii="Times New Roman" w:hAnsi="Times New Roman" w:cs="Times New Roman"/>
          <w:sz w:val="24"/>
          <w:szCs w:val="24"/>
        </w:rPr>
        <w:fldChar w:fldCharType="begin"/>
      </w:r>
      <w:r w:rsidRPr="000214EB">
        <w:rPr>
          <w:rFonts w:ascii="Times New Roman" w:hAnsi="Times New Roman" w:cs="Times New Roman"/>
          <w:sz w:val="24"/>
          <w:szCs w:val="24"/>
        </w:rPr>
        <w:instrText xml:space="preserve"> TOC \h \z \c "Figure" </w:instrText>
      </w:r>
      <w:r w:rsidRPr="000214EB">
        <w:rPr>
          <w:rFonts w:ascii="Times New Roman" w:hAnsi="Times New Roman" w:cs="Times New Roman"/>
          <w:sz w:val="24"/>
          <w:szCs w:val="24"/>
        </w:rPr>
        <w:fldChar w:fldCharType="separate"/>
      </w:r>
      <w:hyperlink r:id="rId8" w:anchor="_Toc456079634" w:history="1">
        <w:r w:rsidR="00AB472D" w:rsidRPr="00AB472D">
          <w:rPr>
            <w:rStyle w:val="Hyperlink"/>
            <w:rFonts w:ascii="Times New Roman" w:hAnsi="Times New Roman" w:cs="Times New Roman"/>
            <w:noProof/>
            <w:sz w:val="24"/>
            <w:szCs w:val="24"/>
          </w:rPr>
          <w:t>Figure 1. Hydrologic Unit Regions for the State of Tennessee</w:t>
        </w:r>
        <w:r w:rsidR="00AB472D" w:rsidRPr="00AB472D">
          <w:rPr>
            <w:rFonts w:ascii="Times New Roman" w:hAnsi="Times New Roman" w:cs="Times New Roman"/>
            <w:noProof/>
            <w:webHidden/>
            <w:sz w:val="24"/>
            <w:szCs w:val="24"/>
          </w:rPr>
          <w:tab/>
        </w:r>
        <w:r w:rsidR="00AB472D" w:rsidRPr="00AB472D">
          <w:rPr>
            <w:rFonts w:ascii="Times New Roman" w:hAnsi="Times New Roman" w:cs="Times New Roman"/>
            <w:noProof/>
            <w:webHidden/>
            <w:sz w:val="24"/>
            <w:szCs w:val="24"/>
          </w:rPr>
          <w:fldChar w:fldCharType="begin"/>
        </w:r>
        <w:r w:rsidR="00AB472D" w:rsidRPr="00AB472D">
          <w:rPr>
            <w:rFonts w:ascii="Times New Roman" w:hAnsi="Times New Roman" w:cs="Times New Roman"/>
            <w:noProof/>
            <w:webHidden/>
            <w:sz w:val="24"/>
            <w:szCs w:val="24"/>
          </w:rPr>
          <w:instrText xml:space="preserve"> PAGEREF _Toc456079634 \h </w:instrText>
        </w:r>
        <w:r w:rsidR="00AB472D" w:rsidRPr="00AB472D">
          <w:rPr>
            <w:rFonts w:ascii="Times New Roman" w:hAnsi="Times New Roman" w:cs="Times New Roman"/>
            <w:noProof/>
            <w:webHidden/>
            <w:sz w:val="24"/>
            <w:szCs w:val="24"/>
          </w:rPr>
        </w:r>
        <w:r w:rsidR="00AB472D" w:rsidRPr="00AB472D">
          <w:rPr>
            <w:rFonts w:ascii="Times New Roman" w:hAnsi="Times New Roman" w:cs="Times New Roman"/>
            <w:noProof/>
            <w:webHidden/>
            <w:sz w:val="24"/>
            <w:szCs w:val="24"/>
          </w:rPr>
          <w:fldChar w:fldCharType="separate"/>
        </w:r>
        <w:r w:rsidR="00AB472D" w:rsidRPr="00AB472D">
          <w:rPr>
            <w:rFonts w:ascii="Times New Roman" w:hAnsi="Times New Roman" w:cs="Times New Roman"/>
            <w:noProof/>
            <w:webHidden/>
            <w:sz w:val="24"/>
            <w:szCs w:val="24"/>
          </w:rPr>
          <w:t>54</w:t>
        </w:r>
        <w:r w:rsidR="00AB472D" w:rsidRPr="00AB472D">
          <w:rPr>
            <w:rFonts w:ascii="Times New Roman" w:hAnsi="Times New Roman" w:cs="Times New Roman"/>
            <w:noProof/>
            <w:webHidden/>
            <w:sz w:val="24"/>
            <w:szCs w:val="24"/>
          </w:rPr>
          <w:fldChar w:fldCharType="end"/>
        </w:r>
      </w:hyperlink>
    </w:p>
    <w:p w14:paraId="2686B050" w14:textId="77777777" w:rsidR="00AB472D" w:rsidRPr="00AB472D" w:rsidRDefault="003362FB">
      <w:pPr>
        <w:pStyle w:val="TableofFigures"/>
        <w:tabs>
          <w:tab w:val="right" w:leader="dot" w:pos="9350"/>
        </w:tabs>
        <w:rPr>
          <w:rFonts w:ascii="Times New Roman" w:hAnsi="Times New Roman" w:cs="Times New Roman"/>
          <w:noProof/>
          <w:sz w:val="24"/>
          <w:szCs w:val="24"/>
        </w:rPr>
      </w:pPr>
      <w:hyperlink w:anchor="_Toc456079635" w:history="1">
        <w:r w:rsidR="00AB472D" w:rsidRPr="00AB472D">
          <w:rPr>
            <w:rStyle w:val="Hyperlink"/>
            <w:rFonts w:ascii="Times New Roman" w:hAnsi="Times New Roman" w:cs="Times New Roman"/>
            <w:noProof/>
            <w:sz w:val="24"/>
            <w:szCs w:val="24"/>
          </w:rPr>
          <w:t>Figure 2.  Change in State Gross Regional Product Resulting from a Decrease in State Water Supply at 10% Increments</w:t>
        </w:r>
        <w:r w:rsidR="00AB472D" w:rsidRPr="00AB472D">
          <w:rPr>
            <w:rFonts w:ascii="Times New Roman" w:hAnsi="Times New Roman" w:cs="Times New Roman"/>
            <w:noProof/>
            <w:webHidden/>
            <w:sz w:val="24"/>
            <w:szCs w:val="24"/>
          </w:rPr>
          <w:tab/>
        </w:r>
        <w:r w:rsidR="00AB472D" w:rsidRPr="00AB472D">
          <w:rPr>
            <w:rFonts w:ascii="Times New Roman" w:hAnsi="Times New Roman" w:cs="Times New Roman"/>
            <w:noProof/>
            <w:webHidden/>
            <w:sz w:val="24"/>
            <w:szCs w:val="24"/>
          </w:rPr>
          <w:fldChar w:fldCharType="begin"/>
        </w:r>
        <w:r w:rsidR="00AB472D" w:rsidRPr="00AB472D">
          <w:rPr>
            <w:rFonts w:ascii="Times New Roman" w:hAnsi="Times New Roman" w:cs="Times New Roman"/>
            <w:noProof/>
            <w:webHidden/>
            <w:sz w:val="24"/>
            <w:szCs w:val="24"/>
          </w:rPr>
          <w:instrText xml:space="preserve"> PAGEREF _Toc456079635 \h </w:instrText>
        </w:r>
        <w:r w:rsidR="00AB472D" w:rsidRPr="00AB472D">
          <w:rPr>
            <w:rFonts w:ascii="Times New Roman" w:hAnsi="Times New Roman" w:cs="Times New Roman"/>
            <w:noProof/>
            <w:webHidden/>
            <w:sz w:val="24"/>
            <w:szCs w:val="24"/>
          </w:rPr>
        </w:r>
        <w:r w:rsidR="00AB472D" w:rsidRPr="00AB472D">
          <w:rPr>
            <w:rFonts w:ascii="Times New Roman" w:hAnsi="Times New Roman" w:cs="Times New Roman"/>
            <w:noProof/>
            <w:webHidden/>
            <w:sz w:val="24"/>
            <w:szCs w:val="24"/>
          </w:rPr>
          <w:fldChar w:fldCharType="separate"/>
        </w:r>
        <w:r w:rsidR="00AB472D" w:rsidRPr="00AB472D">
          <w:rPr>
            <w:rFonts w:ascii="Times New Roman" w:hAnsi="Times New Roman" w:cs="Times New Roman"/>
            <w:noProof/>
            <w:webHidden/>
            <w:sz w:val="24"/>
            <w:szCs w:val="24"/>
          </w:rPr>
          <w:t>83</w:t>
        </w:r>
        <w:r w:rsidR="00AB472D" w:rsidRPr="00AB472D">
          <w:rPr>
            <w:rFonts w:ascii="Times New Roman" w:hAnsi="Times New Roman" w:cs="Times New Roman"/>
            <w:noProof/>
            <w:webHidden/>
            <w:sz w:val="24"/>
            <w:szCs w:val="24"/>
          </w:rPr>
          <w:fldChar w:fldCharType="end"/>
        </w:r>
      </w:hyperlink>
    </w:p>
    <w:p w14:paraId="1826B260" w14:textId="77777777" w:rsidR="00AB472D" w:rsidRPr="00AB472D" w:rsidRDefault="003362FB">
      <w:pPr>
        <w:pStyle w:val="TableofFigures"/>
        <w:tabs>
          <w:tab w:val="right" w:leader="dot" w:pos="9350"/>
        </w:tabs>
        <w:rPr>
          <w:rFonts w:ascii="Times New Roman" w:hAnsi="Times New Roman" w:cs="Times New Roman"/>
          <w:noProof/>
          <w:sz w:val="24"/>
          <w:szCs w:val="24"/>
        </w:rPr>
      </w:pPr>
      <w:hyperlink w:anchor="_Toc456079636" w:history="1">
        <w:r w:rsidR="00AB472D" w:rsidRPr="00AB472D">
          <w:rPr>
            <w:rStyle w:val="Hyperlink"/>
            <w:rFonts w:ascii="Times New Roman" w:hAnsi="Times New Roman" w:cs="Times New Roman"/>
            <w:noProof/>
            <w:sz w:val="24"/>
            <w:szCs w:val="24"/>
          </w:rPr>
          <w:t>Figure 3. Change in State Gross Regional Product Resulting from a Decrease in All Sectors' Water Supply at 10% Increments</w:t>
        </w:r>
        <w:r w:rsidR="00AB472D" w:rsidRPr="00AB472D">
          <w:rPr>
            <w:rFonts w:ascii="Times New Roman" w:hAnsi="Times New Roman" w:cs="Times New Roman"/>
            <w:noProof/>
            <w:webHidden/>
            <w:sz w:val="24"/>
            <w:szCs w:val="24"/>
          </w:rPr>
          <w:tab/>
        </w:r>
        <w:r w:rsidR="00AB472D" w:rsidRPr="00AB472D">
          <w:rPr>
            <w:rFonts w:ascii="Times New Roman" w:hAnsi="Times New Roman" w:cs="Times New Roman"/>
            <w:noProof/>
            <w:webHidden/>
            <w:sz w:val="24"/>
            <w:szCs w:val="24"/>
          </w:rPr>
          <w:fldChar w:fldCharType="begin"/>
        </w:r>
        <w:r w:rsidR="00AB472D" w:rsidRPr="00AB472D">
          <w:rPr>
            <w:rFonts w:ascii="Times New Roman" w:hAnsi="Times New Roman" w:cs="Times New Roman"/>
            <w:noProof/>
            <w:webHidden/>
            <w:sz w:val="24"/>
            <w:szCs w:val="24"/>
          </w:rPr>
          <w:instrText xml:space="preserve"> PAGEREF _Toc456079636 \h </w:instrText>
        </w:r>
        <w:r w:rsidR="00AB472D" w:rsidRPr="00AB472D">
          <w:rPr>
            <w:rFonts w:ascii="Times New Roman" w:hAnsi="Times New Roman" w:cs="Times New Roman"/>
            <w:noProof/>
            <w:webHidden/>
            <w:sz w:val="24"/>
            <w:szCs w:val="24"/>
          </w:rPr>
        </w:r>
        <w:r w:rsidR="00AB472D" w:rsidRPr="00AB472D">
          <w:rPr>
            <w:rFonts w:ascii="Times New Roman" w:hAnsi="Times New Roman" w:cs="Times New Roman"/>
            <w:noProof/>
            <w:webHidden/>
            <w:sz w:val="24"/>
            <w:szCs w:val="24"/>
          </w:rPr>
          <w:fldChar w:fldCharType="separate"/>
        </w:r>
        <w:r w:rsidR="00AB472D" w:rsidRPr="00AB472D">
          <w:rPr>
            <w:rFonts w:ascii="Times New Roman" w:hAnsi="Times New Roman" w:cs="Times New Roman"/>
            <w:noProof/>
            <w:webHidden/>
            <w:sz w:val="24"/>
            <w:szCs w:val="24"/>
          </w:rPr>
          <w:t>84</w:t>
        </w:r>
        <w:r w:rsidR="00AB472D" w:rsidRPr="00AB472D">
          <w:rPr>
            <w:rFonts w:ascii="Times New Roman" w:hAnsi="Times New Roman" w:cs="Times New Roman"/>
            <w:noProof/>
            <w:webHidden/>
            <w:sz w:val="24"/>
            <w:szCs w:val="24"/>
          </w:rPr>
          <w:fldChar w:fldCharType="end"/>
        </w:r>
      </w:hyperlink>
    </w:p>
    <w:p w14:paraId="1F95C107" w14:textId="77777777" w:rsidR="00AB472D" w:rsidRPr="00AB472D" w:rsidRDefault="003362FB">
      <w:pPr>
        <w:pStyle w:val="TableofFigures"/>
        <w:tabs>
          <w:tab w:val="right" w:leader="dot" w:pos="9350"/>
        </w:tabs>
        <w:rPr>
          <w:rFonts w:ascii="Times New Roman" w:hAnsi="Times New Roman" w:cs="Times New Roman"/>
          <w:noProof/>
          <w:sz w:val="24"/>
          <w:szCs w:val="24"/>
        </w:rPr>
      </w:pPr>
      <w:hyperlink w:anchor="_Toc456079637" w:history="1">
        <w:r w:rsidR="00AB472D" w:rsidRPr="00AB472D">
          <w:rPr>
            <w:rStyle w:val="Hyperlink"/>
            <w:rFonts w:ascii="Times New Roman" w:hAnsi="Times New Roman" w:cs="Times New Roman"/>
            <w:noProof/>
            <w:sz w:val="24"/>
            <w:szCs w:val="24"/>
          </w:rPr>
          <w:t>Figure 4. Change in the Cumberland River Region’s Gross Regional Product Resulting from a Decrease in All Sectors' Water Supply at 10% Increments</w:t>
        </w:r>
        <w:r w:rsidR="00AB472D" w:rsidRPr="00AB472D">
          <w:rPr>
            <w:rFonts w:ascii="Times New Roman" w:hAnsi="Times New Roman" w:cs="Times New Roman"/>
            <w:noProof/>
            <w:webHidden/>
            <w:sz w:val="24"/>
            <w:szCs w:val="24"/>
          </w:rPr>
          <w:tab/>
        </w:r>
        <w:r w:rsidR="00AB472D" w:rsidRPr="00AB472D">
          <w:rPr>
            <w:rFonts w:ascii="Times New Roman" w:hAnsi="Times New Roman" w:cs="Times New Roman"/>
            <w:noProof/>
            <w:webHidden/>
            <w:sz w:val="24"/>
            <w:szCs w:val="24"/>
          </w:rPr>
          <w:fldChar w:fldCharType="begin"/>
        </w:r>
        <w:r w:rsidR="00AB472D" w:rsidRPr="00AB472D">
          <w:rPr>
            <w:rFonts w:ascii="Times New Roman" w:hAnsi="Times New Roman" w:cs="Times New Roman"/>
            <w:noProof/>
            <w:webHidden/>
            <w:sz w:val="24"/>
            <w:szCs w:val="24"/>
          </w:rPr>
          <w:instrText xml:space="preserve"> PAGEREF _Toc456079637 \h </w:instrText>
        </w:r>
        <w:r w:rsidR="00AB472D" w:rsidRPr="00AB472D">
          <w:rPr>
            <w:rFonts w:ascii="Times New Roman" w:hAnsi="Times New Roman" w:cs="Times New Roman"/>
            <w:noProof/>
            <w:webHidden/>
            <w:sz w:val="24"/>
            <w:szCs w:val="24"/>
          </w:rPr>
        </w:r>
        <w:r w:rsidR="00AB472D" w:rsidRPr="00AB472D">
          <w:rPr>
            <w:rFonts w:ascii="Times New Roman" w:hAnsi="Times New Roman" w:cs="Times New Roman"/>
            <w:noProof/>
            <w:webHidden/>
            <w:sz w:val="24"/>
            <w:szCs w:val="24"/>
          </w:rPr>
          <w:fldChar w:fldCharType="separate"/>
        </w:r>
        <w:r w:rsidR="00AB472D" w:rsidRPr="00AB472D">
          <w:rPr>
            <w:rFonts w:ascii="Times New Roman" w:hAnsi="Times New Roman" w:cs="Times New Roman"/>
            <w:noProof/>
            <w:webHidden/>
            <w:sz w:val="24"/>
            <w:szCs w:val="24"/>
          </w:rPr>
          <w:t>84</w:t>
        </w:r>
        <w:r w:rsidR="00AB472D" w:rsidRPr="00AB472D">
          <w:rPr>
            <w:rFonts w:ascii="Times New Roman" w:hAnsi="Times New Roman" w:cs="Times New Roman"/>
            <w:noProof/>
            <w:webHidden/>
            <w:sz w:val="24"/>
            <w:szCs w:val="24"/>
          </w:rPr>
          <w:fldChar w:fldCharType="end"/>
        </w:r>
      </w:hyperlink>
    </w:p>
    <w:p w14:paraId="4F1AED34" w14:textId="77777777" w:rsidR="00AB472D" w:rsidRPr="00AB472D" w:rsidRDefault="003362FB">
      <w:pPr>
        <w:pStyle w:val="TableofFigures"/>
        <w:tabs>
          <w:tab w:val="right" w:leader="dot" w:pos="9350"/>
        </w:tabs>
        <w:rPr>
          <w:rFonts w:ascii="Times New Roman" w:hAnsi="Times New Roman" w:cs="Times New Roman"/>
          <w:noProof/>
          <w:sz w:val="24"/>
          <w:szCs w:val="24"/>
        </w:rPr>
      </w:pPr>
      <w:hyperlink w:anchor="_Toc456079638" w:history="1">
        <w:r w:rsidR="00AB472D" w:rsidRPr="00AB472D">
          <w:rPr>
            <w:rStyle w:val="Hyperlink"/>
            <w:rFonts w:ascii="Times New Roman" w:hAnsi="Times New Roman" w:cs="Times New Roman"/>
            <w:noProof/>
            <w:sz w:val="24"/>
            <w:szCs w:val="24"/>
          </w:rPr>
          <w:t>Figure 5. Change in the Upper TN River Region’s Gross Regional Product Resulting from a Decrease in All Sectors' Water Supply at 10% Increments</w:t>
        </w:r>
        <w:r w:rsidR="00AB472D" w:rsidRPr="00AB472D">
          <w:rPr>
            <w:rFonts w:ascii="Times New Roman" w:hAnsi="Times New Roman" w:cs="Times New Roman"/>
            <w:noProof/>
            <w:webHidden/>
            <w:sz w:val="24"/>
            <w:szCs w:val="24"/>
          </w:rPr>
          <w:tab/>
        </w:r>
        <w:r w:rsidR="00AB472D" w:rsidRPr="00AB472D">
          <w:rPr>
            <w:rFonts w:ascii="Times New Roman" w:hAnsi="Times New Roman" w:cs="Times New Roman"/>
            <w:noProof/>
            <w:webHidden/>
            <w:sz w:val="24"/>
            <w:szCs w:val="24"/>
          </w:rPr>
          <w:fldChar w:fldCharType="begin"/>
        </w:r>
        <w:r w:rsidR="00AB472D" w:rsidRPr="00AB472D">
          <w:rPr>
            <w:rFonts w:ascii="Times New Roman" w:hAnsi="Times New Roman" w:cs="Times New Roman"/>
            <w:noProof/>
            <w:webHidden/>
            <w:sz w:val="24"/>
            <w:szCs w:val="24"/>
          </w:rPr>
          <w:instrText xml:space="preserve"> PAGEREF _Toc456079638 \h </w:instrText>
        </w:r>
        <w:r w:rsidR="00AB472D" w:rsidRPr="00AB472D">
          <w:rPr>
            <w:rFonts w:ascii="Times New Roman" w:hAnsi="Times New Roman" w:cs="Times New Roman"/>
            <w:noProof/>
            <w:webHidden/>
            <w:sz w:val="24"/>
            <w:szCs w:val="24"/>
          </w:rPr>
        </w:r>
        <w:r w:rsidR="00AB472D" w:rsidRPr="00AB472D">
          <w:rPr>
            <w:rFonts w:ascii="Times New Roman" w:hAnsi="Times New Roman" w:cs="Times New Roman"/>
            <w:noProof/>
            <w:webHidden/>
            <w:sz w:val="24"/>
            <w:szCs w:val="24"/>
          </w:rPr>
          <w:fldChar w:fldCharType="separate"/>
        </w:r>
        <w:r w:rsidR="00AB472D" w:rsidRPr="00AB472D">
          <w:rPr>
            <w:rFonts w:ascii="Times New Roman" w:hAnsi="Times New Roman" w:cs="Times New Roman"/>
            <w:noProof/>
            <w:webHidden/>
            <w:sz w:val="24"/>
            <w:szCs w:val="24"/>
          </w:rPr>
          <w:t>85</w:t>
        </w:r>
        <w:r w:rsidR="00AB472D" w:rsidRPr="00AB472D">
          <w:rPr>
            <w:rFonts w:ascii="Times New Roman" w:hAnsi="Times New Roman" w:cs="Times New Roman"/>
            <w:noProof/>
            <w:webHidden/>
            <w:sz w:val="24"/>
            <w:szCs w:val="24"/>
          </w:rPr>
          <w:fldChar w:fldCharType="end"/>
        </w:r>
      </w:hyperlink>
    </w:p>
    <w:p w14:paraId="570ABE8E" w14:textId="77777777" w:rsidR="00AB472D" w:rsidRPr="00AB472D" w:rsidRDefault="003362FB">
      <w:pPr>
        <w:pStyle w:val="TableofFigures"/>
        <w:tabs>
          <w:tab w:val="right" w:leader="dot" w:pos="9350"/>
        </w:tabs>
        <w:rPr>
          <w:rFonts w:ascii="Times New Roman" w:hAnsi="Times New Roman" w:cs="Times New Roman"/>
          <w:noProof/>
          <w:sz w:val="24"/>
          <w:szCs w:val="24"/>
        </w:rPr>
      </w:pPr>
      <w:hyperlink w:anchor="_Toc456079639" w:history="1">
        <w:r w:rsidR="00AB472D" w:rsidRPr="00AB472D">
          <w:rPr>
            <w:rStyle w:val="Hyperlink"/>
            <w:rFonts w:ascii="Times New Roman" w:hAnsi="Times New Roman" w:cs="Times New Roman"/>
            <w:noProof/>
            <w:sz w:val="24"/>
            <w:szCs w:val="24"/>
          </w:rPr>
          <w:t>Figure 6. Change in the Lower TN River Region’s Gross Regional Product Resulting from a Decrease in All Sectors' Water Supply at 10% Increments</w:t>
        </w:r>
        <w:r w:rsidR="00AB472D" w:rsidRPr="00AB472D">
          <w:rPr>
            <w:rFonts w:ascii="Times New Roman" w:hAnsi="Times New Roman" w:cs="Times New Roman"/>
            <w:noProof/>
            <w:webHidden/>
            <w:sz w:val="24"/>
            <w:szCs w:val="24"/>
          </w:rPr>
          <w:tab/>
        </w:r>
        <w:r w:rsidR="00AB472D" w:rsidRPr="00AB472D">
          <w:rPr>
            <w:rFonts w:ascii="Times New Roman" w:hAnsi="Times New Roman" w:cs="Times New Roman"/>
            <w:noProof/>
            <w:webHidden/>
            <w:sz w:val="24"/>
            <w:szCs w:val="24"/>
          </w:rPr>
          <w:fldChar w:fldCharType="begin"/>
        </w:r>
        <w:r w:rsidR="00AB472D" w:rsidRPr="00AB472D">
          <w:rPr>
            <w:rFonts w:ascii="Times New Roman" w:hAnsi="Times New Roman" w:cs="Times New Roman"/>
            <w:noProof/>
            <w:webHidden/>
            <w:sz w:val="24"/>
            <w:szCs w:val="24"/>
          </w:rPr>
          <w:instrText xml:space="preserve"> PAGEREF _Toc456079639 \h </w:instrText>
        </w:r>
        <w:r w:rsidR="00AB472D" w:rsidRPr="00AB472D">
          <w:rPr>
            <w:rFonts w:ascii="Times New Roman" w:hAnsi="Times New Roman" w:cs="Times New Roman"/>
            <w:noProof/>
            <w:webHidden/>
            <w:sz w:val="24"/>
            <w:szCs w:val="24"/>
          </w:rPr>
        </w:r>
        <w:r w:rsidR="00AB472D" w:rsidRPr="00AB472D">
          <w:rPr>
            <w:rFonts w:ascii="Times New Roman" w:hAnsi="Times New Roman" w:cs="Times New Roman"/>
            <w:noProof/>
            <w:webHidden/>
            <w:sz w:val="24"/>
            <w:szCs w:val="24"/>
          </w:rPr>
          <w:fldChar w:fldCharType="separate"/>
        </w:r>
        <w:r w:rsidR="00AB472D" w:rsidRPr="00AB472D">
          <w:rPr>
            <w:rFonts w:ascii="Times New Roman" w:hAnsi="Times New Roman" w:cs="Times New Roman"/>
            <w:noProof/>
            <w:webHidden/>
            <w:sz w:val="24"/>
            <w:szCs w:val="24"/>
          </w:rPr>
          <w:t>86</w:t>
        </w:r>
        <w:r w:rsidR="00AB472D" w:rsidRPr="00AB472D">
          <w:rPr>
            <w:rFonts w:ascii="Times New Roman" w:hAnsi="Times New Roman" w:cs="Times New Roman"/>
            <w:noProof/>
            <w:webHidden/>
            <w:sz w:val="24"/>
            <w:szCs w:val="24"/>
          </w:rPr>
          <w:fldChar w:fldCharType="end"/>
        </w:r>
      </w:hyperlink>
    </w:p>
    <w:p w14:paraId="523D1F2F" w14:textId="77777777" w:rsidR="00AB472D" w:rsidRPr="00AB472D" w:rsidRDefault="003362FB">
      <w:pPr>
        <w:pStyle w:val="TableofFigures"/>
        <w:tabs>
          <w:tab w:val="right" w:leader="dot" w:pos="9350"/>
        </w:tabs>
        <w:rPr>
          <w:rFonts w:ascii="Times New Roman" w:hAnsi="Times New Roman" w:cs="Times New Roman"/>
          <w:noProof/>
          <w:sz w:val="24"/>
          <w:szCs w:val="24"/>
        </w:rPr>
      </w:pPr>
      <w:hyperlink w:anchor="_Toc456079640" w:history="1">
        <w:r w:rsidR="00AB472D" w:rsidRPr="00AB472D">
          <w:rPr>
            <w:rStyle w:val="Hyperlink"/>
            <w:rFonts w:ascii="Times New Roman" w:hAnsi="Times New Roman" w:cs="Times New Roman"/>
            <w:noProof/>
            <w:sz w:val="24"/>
            <w:szCs w:val="24"/>
          </w:rPr>
          <w:t>Figure 7. Change in the Mississippi River Region’s Gross Regional Product Resulting from a Decrease in All Sectors' Water Supply at 10% Increments</w:t>
        </w:r>
        <w:r w:rsidR="00AB472D" w:rsidRPr="00AB472D">
          <w:rPr>
            <w:rFonts w:ascii="Times New Roman" w:hAnsi="Times New Roman" w:cs="Times New Roman"/>
            <w:noProof/>
            <w:webHidden/>
            <w:sz w:val="24"/>
            <w:szCs w:val="24"/>
          </w:rPr>
          <w:tab/>
        </w:r>
        <w:r w:rsidR="00AB472D" w:rsidRPr="00AB472D">
          <w:rPr>
            <w:rFonts w:ascii="Times New Roman" w:hAnsi="Times New Roman" w:cs="Times New Roman"/>
            <w:noProof/>
            <w:webHidden/>
            <w:sz w:val="24"/>
            <w:szCs w:val="24"/>
          </w:rPr>
          <w:fldChar w:fldCharType="begin"/>
        </w:r>
        <w:r w:rsidR="00AB472D" w:rsidRPr="00AB472D">
          <w:rPr>
            <w:rFonts w:ascii="Times New Roman" w:hAnsi="Times New Roman" w:cs="Times New Roman"/>
            <w:noProof/>
            <w:webHidden/>
            <w:sz w:val="24"/>
            <w:szCs w:val="24"/>
          </w:rPr>
          <w:instrText xml:space="preserve"> PAGEREF _Toc456079640 \h </w:instrText>
        </w:r>
        <w:r w:rsidR="00AB472D" w:rsidRPr="00AB472D">
          <w:rPr>
            <w:rFonts w:ascii="Times New Roman" w:hAnsi="Times New Roman" w:cs="Times New Roman"/>
            <w:noProof/>
            <w:webHidden/>
            <w:sz w:val="24"/>
            <w:szCs w:val="24"/>
          </w:rPr>
        </w:r>
        <w:r w:rsidR="00AB472D" w:rsidRPr="00AB472D">
          <w:rPr>
            <w:rFonts w:ascii="Times New Roman" w:hAnsi="Times New Roman" w:cs="Times New Roman"/>
            <w:noProof/>
            <w:webHidden/>
            <w:sz w:val="24"/>
            <w:szCs w:val="24"/>
          </w:rPr>
          <w:fldChar w:fldCharType="separate"/>
        </w:r>
        <w:r w:rsidR="00AB472D" w:rsidRPr="00AB472D">
          <w:rPr>
            <w:rFonts w:ascii="Times New Roman" w:hAnsi="Times New Roman" w:cs="Times New Roman"/>
            <w:noProof/>
            <w:webHidden/>
            <w:sz w:val="24"/>
            <w:szCs w:val="24"/>
          </w:rPr>
          <w:t>87</w:t>
        </w:r>
        <w:r w:rsidR="00AB472D" w:rsidRPr="00AB472D">
          <w:rPr>
            <w:rFonts w:ascii="Times New Roman" w:hAnsi="Times New Roman" w:cs="Times New Roman"/>
            <w:noProof/>
            <w:webHidden/>
            <w:sz w:val="24"/>
            <w:szCs w:val="24"/>
          </w:rPr>
          <w:fldChar w:fldCharType="end"/>
        </w:r>
      </w:hyperlink>
    </w:p>
    <w:p w14:paraId="69C96BF5" w14:textId="77777777" w:rsidR="008708C6" w:rsidRPr="000214EB" w:rsidRDefault="00F56D14" w:rsidP="00D43845">
      <w:pPr>
        <w:spacing w:line="240" w:lineRule="auto"/>
        <w:jc w:val="center"/>
        <w:rPr>
          <w:rFonts w:ascii="Times New Roman" w:hAnsi="Times New Roman" w:cs="Times New Roman"/>
          <w:sz w:val="24"/>
          <w:szCs w:val="24"/>
        </w:rPr>
      </w:pPr>
      <w:r w:rsidRPr="000214EB">
        <w:rPr>
          <w:rFonts w:ascii="Times New Roman" w:hAnsi="Times New Roman" w:cs="Times New Roman"/>
          <w:sz w:val="24"/>
          <w:szCs w:val="24"/>
        </w:rPr>
        <w:fldChar w:fldCharType="end"/>
      </w:r>
      <w:r w:rsidR="00E82B94" w:rsidRPr="000214EB">
        <w:rPr>
          <w:rFonts w:ascii="Times New Roman" w:hAnsi="Times New Roman" w:cs="Times New Roman"/>
          <w:sz w:val="24"/>
          <w:szCs w:val="24"/>
        </w:rPr>
        <w:fldChar w:fldCharType="begin"/>
      </w:r>
      <w:r w:rsidR="00E82B94" w:rsidRPr="000214EB">
        <w:rPr>
          <w:rFonts w:ascii="Times New Roman" w:hAnsi="Times New Roman" w:cs="Times New Roman"/>
          <w:sz w:val="24"/>
          <w:szCs w:val="24"/>
        </w:rPr>
        <w:instrText xml:space="preserve"> TOC \h \z \c "Figure" </w:instrText>
      </w:r>
      <w:r w:rsidR="00E82B94" w:rsidRPr="000214EB">
        <w:rPr>
          <w:rFonts w:ascii="Times New Roman" w:hAnsi="Times New Roman" w:cs="Times New Roman"/>
          <w:sz w:val="24"/>
          <w:szCs w:val="24"/>
        </w:rPr>
        <w:fldChar w:fldCharType="end"/>
      </w:r>
    </w:p>
    <w:p w14:paraId="6F3F833F" w14:textId="77777777" w:rsidR="008708C6" w:rsidRPr="00A919E8" w:rsidRDefault="008708C6" w:rsidP="00D43845">
      <w:pPr>
        <w:spacing w:line="240" w:lineRule="auto"/>
        <w:jc w:val="center"/>
        <w:rPr>
          <w:rFonts w:ascii="Times New Roman" w:hAnsi="Times New Roman" w:cs="Times New Roman"/>
          <w:b/>
          <w:sz w:val="28"/>
          <w:szCs w:val="28"/>
        </w:rPr>
      </w:pPr>
    </w:p>
    <w:p w14:paraId="729B01A4" w14:textId="77777777" w:rsidR="00D167F9" w:rsidRPr="00A919E8" w:rsidRDefault="00D167F9" w:rsidP="00D43845">
      <w:pPr>
        <w:spacing w:line="240" w:lineRule="auto"/>
        <w:jc w:val="center"/>
        <w:rPr>
          <w:rFonts w:ascii="Times New Roman" w:hAnsi="Times New Roman" w:cs="Times New Roman"/>
          <w:b/>
          <w:sz w:val="28"/>
          <w:szCs w:val="28"/>
        </w:rPr>
      </w:pPr>
    </w:p>
    <w:p w14:paraId="3F9AF73A" w14:textId="77777777" w:rsidR="00D167F9" w:rsidRDefault="00D167F9" w:rsidP="00D43845">
      <w:pPr>
        <w:spacing w:line="240" w:lineRule="auto"/>
        <w:jc w:val="center"/>
        <w:rPr>
          <w:rFonts w:ascii="Times New Roman" w:hAnsi="Times New Roman" w:cs="Times New Roman"/>
          <w:b/>
          <w:sz w:val="28"/>
          <w:szCs w:val="28"/>
        </w:rPr>
      </w:pPr>
    </w:p>
    <w:p w14:paraId="370B2F48" w14:textId="77777777" w:rsidR="00A55D89" w:rsidRDefault="00A55D89" w:rsidP="00D43845">
      <w:pPr>
        <w:spacing w:line="240" w:lineRule="auto"/>
        <w:jc w:val="center"/>
        <w:rPr>
          <w:rFonts w:ascii="Times New Roman" w:hAnsi="Times New Roman" w:cs="Times New Roman"/>
          <w:b/>
          <w:sz w:val="28"/>
          <w:szCs w:val="28"/>
        </w:rPr>
      </w:pPr>
    </w:p>
    <w:p w14:paraId="4321B45F" w14:textId="77777777" w:rsidR="00A55D89" w:rsidRDefault="00A55D89" w:rsidP="00D43845">
      <w:pPr>
        <w:spacing w:line="240" w:lineRule="auto"/>
        <w:jc w:val="center"/>
        <w:rPr>
          <w:rFonts w:ascii="Times New Roman" w:hAnsi="Times New Roman" w:cs="Times New Roman"/>
          <w:b/>
          <w:sz w:val="28"/>
          <w:szCs w:val="28"/>
        </w:rPr>
      </w:pPr>
    </w:p>
    <w:p w14:paraId="7F118AD5" w14:textId="77777777" w:rsidR="00A55D89" w:rsidRDefault="00A55D89" w:rsidP="00D43845">
      <w:pPr>
        <w:spacing w:line="240" w:lineRule="auto"/>
        <w:jc w:val="center"/>
        <w:rPr>
          <w:rFonts w:ascii="Times New Roman" w:hAnsi="Times New Roman" w:cs="Times New Roman"/>
          <w:b/>
          <w:sz w:val="28"/>
          <w:szCs w:val="28"/>
        </w:rPr>
      </w:pPr>
    </w:p>
    <w:p w14:paraId="5F0803EA" w14:textId="77777777" w:rsidR="00A55D89" w:rsidRDefault="00A55D89" w:rsidP="00D43845">
      <w:pPr>
        <w:spacing w:line="240" w:lineRule="auto"/>
        <w:jc w:val="center"/>
        <w:rPr>
          <w:rFonts w:ascii="Times New Roman" w:hAnsi="Times New Roman" w:cs="Times New Roman"/>
          <w:b/>
          <w:sz w:val="28"/>
          <w:szCs w:val="28"/>
        </w:rPr>
      </w:pPr>
    </w:p>
    <w:p w14:paraId="518B0FA2" w14:textId="77777777" w:rsidR="00A55D89" w:rsidRDefault="00A55D89" w:rsidP="00D43845">
      <w:pPr>
        <w:spacing w:line="240" w:lineRule="auto"/>
        <w:jc w:val="center"/>
        <w:rPr>
          <w:rFonts w:ascii="Times New Roman" w:hAnsi="Times New Roman" w:cs="Times New Roman"/>
          <w:b/>
          <w:sz w:val="28"/>
          <w:szCs w:val="28"/>
        </w:rPr>
      </w:pPr>
    </w:p>
    <w:p w14:paraId="5EE39BB5" w14:textId="77777777" w:rsidR="00A55D89" w:rsidRDefault="00A55D89" w:rsidP="00D43845">
      <w:pPr>
        <w:spacing w:line="240" w:lineRule="auto"/>
        <w:jc w:val="center"/>
        <w:rPr>
          <w:rFonts w:ascii="Times New Roman" w:hAnsi="Times New Roman" w:cs="Times New Roman"/>
          <w:b/>
          <w:sz w:val="28"/>
          <w:szCs w:val="28"/>
        </w:rPr>
      </w:pPr>
    </w:p>
    <w:p w14:paraId="5CD95122" w14:textId="77777777" w:rsidR="001351AF" w:rsidRDefault="001351AF" w:rsidP="00D43845">
      <w:pPr>
        <w:spacing w:line="240" w:lineRule="auto"/>
        <w:jc w:val="center"/>
        <w:rPr>
          <w:rFonts w:ascii="Times New Roman" w:hAnsi="Times New Roman" w:cs="Times New Roman"/>
          <w:b/>
          <w:sz w:val="28"/>
          <w:szCs w:val="28"/>
        </w:rPr>
        <w:sectPr w:rsidR="001351AF" w:rsidSect="00AB742A">
          <w:footerReference w:type="default" r:id="rId9"/>
          <w:headerReference w:type="first" r:id="rId10"/>
          <w:footerReference w:type="first" r:id="rId11"/>
          <w:pgSz w:w="12240" w:h="15840"/>
          <w:pgMar w:top="1440" w:right="1440" w:bottom="1440" w:left="1440" w:header="720" w:footer="720" w:gutter="0"/>
          <w:pgNumType w:fmt="lowerRoman"/>
          <w:cols w:space="720"/>
          <w:titlePg/>
          <w:docGrid w:linePitch="360"/>
        </w:sectPr>
      </w:pPr>
    </w:p>
    <w:p w14:paraId="180A7226" w14:textId="77777777" w:rsidR="00AB4C94" w:rsidRPr="00401A4A" w:rsidRDefault="00401A4A" w:rsidP="00401A4A">
      <w:pPr>
        <w:pStyle w:val="Heading1"/>
        <w:jc w:val="center"/>
        <w:rPr>
          <w:rStyle w:val="BookTitle"/>
          <w:rFonts w:ascii="Times New Roman" w:hAnsi="Times New Roman" w:cs="Times New Roman"/>
          <w:i w:val="0"/>
          <w:iCs w:val="0"/>
          <w:smallCaps w:val="0"/>
          <w:spacing w:val="0"/>
          <w:sz w:val="32"/>
          <w:szCs w:val="32"/>
        </w:rPr>
      </w:pPr>
      <w:bookmarkStart w:id="0" w:name="_Toc456079514"/>
      <w:r w:rsidRPr="00401A4A">
        <w:rPr>
          <w:rStyle w:val="BookTitle"/>
          <w:rFonts w:ascii="Times New Roman" w:hAnsi="Times New Roman" w:cs="Times New Roman"/>
          <w:i w:val="0"/>
          <w:iCs w:val="0"/>
          <w:smallCaps w:val="0"/>
          <w:spacing w:val="0"/>
          <w:sz w:val="32"/>
          <w:szCs w:val="32"/>
        </w:rPr>
        <w:lastRenderedPageBreak/>
        <w:t>C</w:t>
      </w:r>
      <w:r w:rsidR="00516AAD">
        <w:rPr>
          <w:rStyle w:val="BookTitle"/>
          <w:rFonts w:ascii="Times New Roman" w:hAnsi="Times New Roman" w:cs="Times New Roman"/>
          <w:i w:val="0"/>
          <w:iCs w:val="0"/>
          <w:smallCaps w:val="0"/>
          <w:spacing w:val="0"/>
          <w:sz w:val="32"/>
          <w:szCs w:val="32"/>
        </w:rPr>
        <w:t>HAPTER</w:t>
      </w:r>
      <w:r w:rsidRPr="00401A4A">
        <w:rPr>
          <w:rStyle w:val="BookTitle"/>
          <w:rFonts w:ascii="Times New Roman" w:hAnsi="Times New Roman" w:cs="Times New Roman"/>
          <w:i w:val="0"/>
          <w:iCs w:val="0"/>
          <w:smallCaps w:val="0"/>
          <w:spacing w:val="0"/>
          <w:sz w:val="32"/>
          <w:szCs w:val="32"/>
        </w:rPr>
        <w:t xml:space="preserve"> 1: Introduction</w:t>
      </w:r>
      <w:bookmarkEnd w:id="0"/>
    </w:p>
    <w:p w14:paraId="63C9EBC0" w14:textId="77777777" w:rsidR="00401A4A" w:rsidRDefault="00401A4A" w:rsidP="00401A4A"/>
    <w:p w14:paraId="54661DAF" w14:textId="77777777" w:rsidR="00401A4A" w:rsidRDefault="00401A4A" w:rsidP="00401A4A"/>
    <w:p w14:paraId="6C8DA2DB" w14:textId="77777777" w:rsidR="00401A4A" w:rsidRDefault="00401A4A" w:rsidP="00401A4A"/>
    <w:p w14:paraId="10AD9510" w14:textId="77777777" w:rsidR="00401A4A" w:rsidRDefault="00401A4A" w:rsidP="00401A4A"/>
    <w:p w14:paraId="6E3C30B2" w14:textId="77777777" w:rsidR="00401A4A" w:rsidRDefault="00401A4A" w:rsidP="00401A4A"/>
    <w:p w14:paraId="16250B1C" w14:textId="77777777" w:rsidR="00401A4A" w:rsidRDefault="00401A4A" w:rsidP="00401A4A"/>
    <w:p w14:paraId="2628011F" w14:textId="77777777" w:rsidR="00401A4A" w:rsidRDefault="00401A4A" w:rsidP="00401A4A"/>
    <w:p w14:paraId="67BFD4D5" w14:textId="77777777" w:rsidR="00401A4A" w:rsidRDefault="00401A4A" w:rsidP="00401A4A"/>
    <w:p w14:paraId="4554CFA9" w14:textId="77777777" w:rsidR="00401A4A" w:rsidRDefault="00401A4A" w:rsidP="00401A4A"/>
    <w:p w14:paraId="61AF6FE4" w14:textId="77777777" w:rsidR="00401A4A" w:rsidRDefault="00401A4A" w:rsidP="00401A4A"/>
    <w:p w14:paraId="22647471" w14:textId="77777777" w:rsidR="00401A4A" w:rsidRDefault="00401A4A" w:rsidP="00401A4A"/>
    <w:p w14:paraId="02D3DB23" w14:textId="77777777" w:rsidR="00401A4A" w:rsidRDefault="00401A4A" w:rsidP="00401A4A"/>
    <w:p w14:paraId="148A7727" w14:textId="77777777" w:rsidR="00401A4A" w:rsidRDefault="00401A4A" w:rsidP="001351AF">
      <w:pPr>
        <w:jc w:val="right"/>
      </w:pPr>
    </w:p>
    <w:p w14:paraId="1F09D7CF" w14:textId="77777777" w:rsidR="00401A4A" w:rsidRDefault="00401A4A" w:rsidP="00401A4A"/>
    <w:p w14:paraId="57A8D300" w14:textId="77777777" w:rsidR="00401A4A" w:rsidRDefault="00401A4A" w:rsidP="00401A4A"/>
    <w:p w14:paraId="02B386B0" w14:textId="77777777" w:rsidR="00401A4A" w:rsidRDefault="00401A4A" w:rsidP="00401A4A"/>
    <w:p w14:paraId="3C42BFB1" w14:textId="77777777" w:rsidR="00401A4A" w:rsidRDefault="00401A4A" w:rsidP="00401A4A"/>
    <w:p w14:paraId="67C0B428" w14:textId="77777777" w:rsidR="00401A4A" w:rsidRDefault="00401A4A" w:rsidP="00401A4A"/>
    <w:p w14:paraId="66CC3E9E" w14:textId="77777777" w:rsidR="00401A4A" w:rsidRDefault="00401A4A" w:rsidP="00401A4A"/>
    <w:p w14:paraId="448B164E" w14:textId="77777777" w:rsidR="00401A4A" w:rsidRDefault="00401A4A" w:rsidP="00401A4A"/>
    <w:p w14:paraId="26E37F2F" w14:textId="77777777" w:rsidR="00401A4A" w:rsidRDefault="00401A4A" w:rsidP="00401A4A"/>
    <w:p w14:paraId="0093078B" w14:textId="77777777" w:rsidR="00401A4A" w:rsidRDefault="00401A4A" w:rsidP="00401A4A"/>
    <w:p w14:paraId="23950E54" w14:textId="77777777" w:rsidR="00401A4A" w:rsidRPr="00401A4A" w:rsidRDefault="00401A4A" w:rsidP="00401A4A"/>
    <w:p w14:paraId="28537426" w14:textId="77777777" w:rsidR="00AB4C94" w:rsidRPr="00A919E8" w:rsidRDefault="00AB4C94" w:rsidP="002670C1">
      <w:pPr>
        <w:spacing w:line="240" w:lineRule="auto"/>
        <w:rPr>
          <w:rFonts w:ascii="Times New Roman" w:hAnsi="Times New Roman" w:cs="Times New Roman"/>
          <w:b/>
          <w:sz w:val="28"/>
          <w:szCs w:val="28"/>
        </w:rPr>
      </w:pPr>
    </w:p>
    <w:p w14:paraId="249BADA9" w14:textId="77777777" w:rsidR="0022314F" w:rsidRPr="00A919E8" w:rsidRDefault="0022314F" w:rsidP="0022314F">
      <w:pPr>
        <w:spacing w:line="480" w:lineRule="auto"/>
        <w:rPr>
          <w:rFonts w:ascii="Times New Roman" w:hAnsi="Times New Roman" w:cs="Times New Roman"/>
          <w:sz w:val="24"/>
          <w:szCs w:val="24"/>
          <w:u w:val="single"/>
          <w:lang w:eastAsia="zh-CN"/>
        </w:rPr>
      </w:pPr>
      <w:r w:rsidRPr="00A919E8">
        <w:rPr>
          <w:rFonts w:ascii="Times New Roman" w:hAnsi="Times New Roman" w:cs="Times New Roman"/>
          <w:b/>
          <w:sz w:val="28"/>
          <w:szCs w:val="28"/>
        </w:rPr>
        <w:lastRenderedPageBreak/>
        <w:tab/>
      </w:r>
      <w:r w:rsidRPr="00A919E8">
        <w:rPr>
          <w:rFonts w:ascii="Times New Roman" w:hAnsi="Times New Roman" w:cs="Times New Roman"/>
          <w:sz w:val="24"/>
          <w:szCs w:val="24"/>
          <w:lang w:eastAsia="zh-CN"/>
        </w:rPr>
        <w:t>Two-thirds of the global population is expected to live in areas with moderate to high water stress by 2025 (Sharma, 2009). The western United States</w:t>
      </w:r>
      <w:r w:rsidR="005539AD">
        <w:rPr>
          <w:rFonts w:ascii="Times New Roman" w:hAnsi="Times New Roman" w:cs="Times New Roman"/>
          <w:sz w:val="24"/>
          <w:szCs w:val="24"/>
          <w:lang w:eastAsia="zh-CN"/>
        </w:rPr>
        <w:t xml:space="preserve"> (US) and many other regions </w:t>
      </w:r>
      <w:r w:rsidRPr="00A919E8">
        <w:rPr>
          <w:rFonts w:ascii="Times New Roman" w:hAnsi="Times New Roman" w:cs="Times New Roman"/>
          <w:sz w:val="24"/>
          <w:szCs w:val="24"/>
          <w:lang w:eastAsia="zh-CN"/>
        </w:rPr>
        <w:t>have been dealing with water scarcit</w:t>
      </w:r>
      <w:r w:rsidR="000862B2">
        <w:rPr>
          <w:rFonts w:ascii="Times New Roman" w:hAnsi="Times New Roman" w:cs="Times New Roman"/>
          <w:sz w:val="24"/>
          <w:szCs w:val="24"/>
          <w:lang w:eastAsia="zh-CN"/>
        </w:rPr>
        <w:t>y and allocation issues for decade</w:t>
      </w:r>
      <w:r w:rsidRPr="00A919E8">
        <w:rPr>
          <w:rFonts w:ascii="Times New Roman" w:hAnsi="Times New Roman" w:cs="Times New Roman"/>
          <w:sz w:val="24"/>
          <w:szCs w:val="24"/>
          <w:lang w:eastAsia="zh-CN"/>
        </w:rPr>
        <w:t xml:space="preserve">s, but </w:t>
      </w:r>
      <w:r w:rsidR="005539AD">
        <w:rPr>
          <w:rFonts w:ascii="Times New Roman" w:hAnsi="Times New Roman" w:cs="Times New Roman"/>
          <w:sz w:val="24"/>
          <w:szCs w:val="24"/>
          <w:lang w:eastAsia="zh-CN"/>
        </w:rPr>
        <w:t>the eastern US</w:t>
      </w:r>
      <w:r w:rsidRPr="00A919E8">
        <w:rPr>
          <w:rFonts w:ascii="Times New Roman" w:hAnsi="Times New Roman" w:cs="Times New Roman"/>
          <w:sz w:val="24"/>
          <w:szCs w:val="24"/>
          <w:lang w:eastAsia="zh-CN"/>
        </w:rPr>
        <w:t xml:space="preserve"> </w:t>
      </w:r>
      <w:r w:rsidR="005539AD">
        <w:rPr>
          <w:rFonts w:ascii="Times New Roman" w:hAnsi="Times New Roman" w:cs="Times New Roman"/>
          <w:sz w:val="24"/>
          <w:szCs w:val="24"/>
          <w:lang w:eastAsia="zh-CN"/>
        </w:rPr>
        <w:t xml:space="preserve">has </w:t>
      </w:r>
      <w:r w:rsidR="000862B2">
        <w:rPr>
          <w:rFonts w:ascii="Times New Roman" w:hAnsi="Times New Roman" w:cs="Times New Roman"/>
          <w:sz w:val="24"/>
          <w:szCs w:val="24"/>
          <w:lang w:eastAsia="zh-CN"/>
        </w:rPr>
        <w:t xml:space="preserve">largely </w:t>
      </w:r>
      <w:r w:rsidRPr="00A919E8">
        <w:rPr>
          <w:rFonts w:ascii="Times New Roman" w:hAnsi="Times New Roman" w:cs="Times New Roman"/>
          <w:sz w:val="24"/>
          <w:szCs w:val="24"/>
          <w:lang w:eastAsia="zh-CN"/>
        </w:rPr>
        <w:t>avoid</w:t>
      </w:r>
      <w:r w:rsidR="005539AD">
        <w:rPr>
          <w:rFonts w:ascii="Times New Roman" w:hAnsi="Times New Roman" w:cs="Times New Roman"/>
          <w:sz w:val="24"/>
          <w:szCs w:val="24"/>
          <w:lang w:eastAsia="zh-CN"/>
        </w:rPr>
        <w:t>ed</w:t>
      </w:r>
      <w:r w:rsidRPr="00A919E8">
        <w:rPr>
          <w:rFonts w:ascii="Times New Roman" w:hAnsi="Times New Roman" w:cs="Times New Roman"/>
          <w:sz w:val="24"/>
          <w:szCs w:val="24"/>
          <w:lang w:eastAsia="zh-CN"/>
        </w:rPr>
        <w:t xml:space="preserve"> water quantity and allocatio</w:t>
      </w:r>
      <w:r w:rsidR="005539AD">
        <w:rPr>
          <w:rFonts w:ascii="Times New Roman" w:hAnsi="Times New Roman" w:cs="Times New Roman"/>
          <w:sz w:val="24"/>
          <w:szCs w:val="24"/>
          <w:lang w:eastAsia="zh-CN"/>
        </w:rPr>
        <w:t>n dilemmas. However, with the US</w:t>
      </w:r>
      <w:r w:rsidRPr="00A919E8">
        <w:rPr>
          <w:rFonts w:ascii="Times New Roman" w:hAnsi="Times New Roman" w:cs="Times New Roman"/>
          <w:sz w:val="24"/>
          <w:szCs w:val="24"/>
          <w:lang w:eastAsia="zh-CN"/>
        </w:rPr>
        <w:t xml:space="preserve"> Department of Commerce projecting </w:t>
      </w:r>
      <w:r w:rsidR="005539AD">
        <w:rPr>
          <w:rFonts w:ascii="Times New Roman" w:hAnsi="Times New Roman" w:cs="Times New Roman"/>
          <w:sz w:val="24"/>
          <w:szCs w:val="24"/>
          <w:lang w:eastAsia="zh-CN"/>
        </w:rPr>
        <w:t>US</w:t>
      </w:r>
      <w:r w:rsidR="00B4229A" w:rsidRPr="00A919E8">
        <w:rPr>
          <w:rFonts w:ascii="Times New Roman" w:hAnsi="Times New Roman" w:cs="Times New Roman"/>
          <w:sz w:val="24"/>
          <w:szCs w:val="24"/>
          <w:lang w:eastAsia="zh-CN"/>
        </w:rPr>
        <w:t xml:space="preserve"> </w:t>
      </w:r>
      <w:r w:rsidRPr="00A919E8">
        <w:rPr>
          <w:rFonts w:ascii="Times New Roman" w:hAnsi="Times New Roman" w:cs="Times New Roman"/>
          <w:sz w:val="24"/>
          <w:szCs w:val="24"/>
          <w:lang w:eastAsia="zh-CN"/>
        </w:rPr>
        <w:t>population to grow from around 321 million people in 2015 to almost 417 million people by 2060 (USDOC, 2015), the pressure on eastern water resources is expected to rise.</w:t>
      </w:r>
    </w:p>
    <w:p w14:paraId="0361F20B" w14:textId="77777777" w:rsidR="0022314F" w:rsidRPr="00A919E8" w:rsidRDefault="0022314F" w:rsidP="0022314F">
      <w:pPr>
        <w:spacing w:line="480" w:lineRule="auto"/>
        <w:rPr>
          <w:rFonts w:ascii="Times New Roman" w:hAnsi="Times New Roman" w:cs="Times New Roman"/>
          <w:sz w:val="24"/>
          <w:szCs w:val="24"/>
          <w:lang w:eastAsia="zh-CN"/>
        </w:rPr>
      </w:pPr>
      <w:r w:rsidRPr="00A919E8">
        <w:rPr>
          <w:rFonts w:ascii="Times New Roman" w:hAnsi="Times New Roman" w:cs="Times New Roman"/>
          <w:sz w:val="24"/>
          <w:szCs w:val="24"/>
          <w:lang w:eastAsia="zh-CN"/>
        </w:rPr>
        <w:tab/>
        <w:t>In addition to population growth, climate change is also exp</w:t>
      </w:r>
      <w:r w:rsidR="005539AD">
        <w:rPr>
          <w:rFonts w:ascii="Times New Roman" w:hAnsi="Times New Roman" w:cs="Times New Roman"/>
          <w:sz w:val="24"/>
          <w:szCs w:val="24"/>
          <w:lang w:eastAsia="zh-CN"/>
        </w:rPr>
        <w:t xml:space="preserve">ected </w:t>
      </w:r>
      <w:r w:rsidR="00D339D2">
        <w:rPr>
          <w:rFonts w:ascii="Times New Roman" w:hAnsi="Times New Roman" w:cs="Times New Roman"/>
          <w:sz w:val="24"/>
          <w:szCs w:val="24"/>
          <w:lang w:eastAsia="zh-CN"/>
        </w:rPr>
        <w:t xml:space="preserve">to </w:t>
      </w:r>
      <w:r w:rsidR="005539AD">
        <w:rPr>
          <w:rFonts w:ascii="Times New Roman" w:hAnsi="Times New Roman" w:cs="Times New Roman"/>
          <w:sz w:val="24"/>
          <w:szCs w:val="24"/>
          <w:lang w:eastAsia="zh-CN"/>
        </w:rPr>
        <w:t>stress</w:t>
      </w:r>
      <w:r w:rsidRPr="00A919E8">
        <w:rPr>
          <w:rFonts w:ascii="Times New Roman" w:hAnsi="Times New Roman" w:cs="Times New Roman"/>
          <w:sz w:val="24"/>
          <w:szCs w:val="24"/>
          <w:lang w:eastAsia="zh-CN"/>
        </w:rPr>
        <w:t xml:space="preserve"> water </w:t>
      </w:r>
      <w:r w:rsidR="00D339D2">
        <w:rPr>
          <w:rFonts w:ascii="Times New Roman" w:hAnsi="Times New Roman" w:cs="Times New Roman"/>
          <w:sz w:val="24"/>
          <w:szCs w:val="24"/>
          <w:lang w:eastAsia="zh-CN"/>
        </w:rPr>
        <w:t>re</w:t>
      </w:r>
      <w:r w:rsidRPr="00A919E8">
        <w:rPr>
          <w:rFonts w:ascii="Times New Roman" w:hAnsi="Times New Roman" w:cs="Times New Roman"/>
          <w:sz w:val="24"/>
          <w:szCs w:val="24"/>
          <w:lang w:eastAsia="zh-CN"/>
        </w:rPr>
        <w:t xml:space="preserve">sources. The absolute effects of climate change on water </w:t>
      </w:r>
      <w:r w:rsidR="00BC372B">
        <w:rPr>
          <w:rFonts w:ascii="Times New Roman" w:hAnsi="Times New Roman" w:cs="Times New Roman"/>
          <w:sz w:val="24"/>
          <w:szCs w:val="24"/>
          <w:lang w:eastAsia="zh-CN"/>
        </w:rPr>
        <w:t>re</w:t>
      </w:r>
      <w:r w:rsidRPr="00A919E8">
        <w:rPr>
          <w:rFonts w:ascii="Times New Roman" w:hAnsi="Times New Roman" w:cs="Times New Roman"/>
          <w:sz w:val="24"/>
          <w:szCs w:val="24"/>
          <w:lang w:eastAsia="zh-CN"/>
        </w:rPr>
        <w:t>sources are unknown, and water stress expectations vary by region. In some regions, climate change is expected to increase the water stress whereas in other regions, climate change is exp</w:t>
      </w:r>
      <w:r w:rsidR="00D339D2">
        <w:rPr>
          <w:rFonts w:ascii="Times New Roman" w:hAnsi="Times New Roman" w:cs="Times New Roman"/>
          <w:sz w:val="24"/>
          <w:szCs w:val="24"/>
          <w:lang w:eastAsia="zh-CN"/>
        </w:rPr>
        <w:t>ected to alleviate water stress</w:t>
      </w:r>
      <w:r w:rsidRPr="00A919E8">
        <w:rPr>
          <w:rFonts w:ascii="Times New Roman" w:hAnsi="Times New Roman" w:cs="Times New Roman"/>
          <w:sz w:val="24"/>
          <w:szCs w:val="24"/>
          <w:lang w:eastAsia="zh-CN"/>
        </w:rPr>
        <w:t xml:space="preserve"> (Arnell, 2004; Elliot</w:t>
      </w:r>
      <w:r w:rsidR="00066260" w:rsidRPr="00A919E8">
        <w:rPr>
          <w:rFonts w:ascii="Times New Roman" w:hAnsi="Times New Roman" w:cs="Times New Roman"/>
          <w:sz w:val="24"/>
          <w:szCs w:val="24"/>
          <w:lang w:eastAsia="zh-CN"/>
        </w:rPr>
        <w:t>t</w:t>
      </w:r>
      <w:r w:rsidRPr="00A919E8">
        <w:rPr>
          <w:rFonts w:ascii="Times New Roman" w:hAnsi="Times New Roman" w:cs="Times New Roman"/>
          <w:sz w:val="24"/>
          <w:szCs w:val="24"/>
          <w:lang w:eastAsia="zh-CN"/>
        </w:rPr>
        <w:t xml:space="preserve"> et al., 2014; Nelson et al., 2009).</w:t>
      </w:r>
      <w:r w:rsidR="00BC372B">
        <w:rPr>
          <w:rFonts w:ascii="Times New Roman" w:hAnsi="Times New Roman" w:cs="Times New Roman"/>
          <w:sz w:val="24"/>
          <w:szCs w:val="24"/>
          <w:lang w:eastAsia="zh-CN"/>
        </w:rPr>
        <w:t xml:space="preserve"> In the southern United States, </w:t>
      </w:r>
      <w:r w:rsidRPr="00A919E8">
        <w:rPr>
          <w:rFonts w:ascii="Times New Roman" w:hAnsi="Times New Roman" w:cs="Times New Roman"/>
          <w:sz w:val="24"/>
          <w:szCs w:val="24"/>
          <w:lang w:eastAsia="zh-CN"/>
        </w:rPr>
        <w:t xml:space="preserve">the </w:t>
      </w:r>
      <w:r w:rsidR="00BC372B">
        <w:rPr>
          <w:rFonts w:ascii="Times New Roman" w:hAnsi="Times New Roman" w:cs="Times New Roman"/>
          <w:sz w:val="24"/>
          <w:szCs w:val="24"/>
          <w:lang w:eastAsia="zh-CN"/>
        </w:rPr>
        <w:t xml:space="preserve">expected </w:t>
      </w:r>
      <w:r w:rsidRPr="00A919E8">
        <w:rPr>
          <w:rFonts w:ascii="Times New Roman" w:hAnsi="Times New Roman" w:cs="Times New Roman"/>
          <w:sz w:val="24"/>
          <w:szCs w:val="24"/>
          <w:lang w:eastAsia="zh-CN"/>
        </w:rPr>
        <w:t>effect of climate chang</w:t>
      </w:r>
      <w:r w:rsidR="00D339D2">
        <w:rPr>
          <w:rFonts w:ascii="Times New Roman" w:hAnsi="Times New Roman" w:cs="Times New Roman"/>
          <w:sz w:val="24"/>
          <w:szCs w:val="24"/>
          <w:lang w:eastAsia="zh-CN"/>
        </w:rPr>
        <w:t xml:space="preserve">e is to increase </w:t>
      </w:r>
      <w:r w:rsidRPr="00A919E8">
        <w:rPr>
          <w:rFonts w:ascii="Times New Roman" w:hAnsi="Times New Roman" w:cs="Times New Roman"/>
          <w:sz w:val="24"/>
          <w:szCs w:val="24"/>
          <w:lang w:eastAsia="zh-CN"/>
        </w:rPr>
        <w:t xml:space="preserve">water stress and also </w:t>
      </w:r>
      <w:r w:rsidR="00D339D2">
        <w:rPr>
          <w:rFonts w:ascii="Times New Roman" w:hAnsi="Times New Roman" w:cs="Times New Roman"/>
          <w:sz w:val="24"/>
          <w:szCs w:val="24"/>
          <w:lang w:eastAsia="zh-CN"/>
        </w:rPr>
        <w:t>decrease agricultural yield</w:t>
      </w:r>
      <w:r w:rsidRPr="00A919E8">
        <w:rPr>
          <w:rFonts w:ascii="Times New Roman" w:hAnsi="Times New Roman" w:cs="Times New Roman"/>
          <w:sz w:val="24"/>
          <w:szCs w:val="24"/>
          <w:lang w:eastAsia="zh-CN"/>
        </w:rPr>
        <w:t xml:space="preserve"> (</w:t>
      </w:r>
      <w:proofErr w:type="spellStart"/>
      <w:r w:rsidRPr="00A919E8">
        <w:rPr>
          <w:rFonts w:ascii="Times New Roman" w:hAnsi="Times New Roman" w:cs="Times New Roman"/>
          <w:sz w:val="24"/>
          <w:szCs w:val="24"/>
          <w:lang w:eastAsia="zh-CN"/>
        </w:rPr>
        <w:t>Siikamaki</w:t>
      </w:r>
      <w:proofErr w:type="spellEnd"/>
      <w:r w:rsidRPr="00A919E8">
        <w:rPr>
          <w:rFonts w:ascii="Times New Roman" w:hAnsi="Times New Roman" w:cs="Times New Roman"/>
          <w:sz w:val="24"/>
          <w:szCs w:val="24"/>
          <w:lang w:eastAsia="zh-CN"/>
        </w:rPr>
        <w:t>, 2008). With little to no information on how climate change will affect specific states, Tennessee residents have</w:t>
      </w:r>
      <w:r w:rsidR="005539AD">
        <w:rPr>
          <w:rFonts w:ascii="Times New Roman" w:hAnsi="Times New Roman" w:cs="Times New Roman"/>
          <w:sz w:val="24"/>
          <w:szCs w:val="24"/>
          <w:lang w:eastAsia="zh-CN"/>
        </w:rPr>
        <w:t xml:space="preserve"> voiced</w:t>
      </w:r>
      <w:r w:rsidRPr="00A919E8">
        <w:rPr>
          <w:rFonts w:ascii="Times New Roman" w:hAnsi="Times New Roman" w:cs="Times New Roman"/>
          <w:sz w:val="24"/>
          <w:szCs w:val="24"/>
          <w:lang w:eastAsia="zh-CN"/>
        </w:rPr>
        <w:t xml:space="preserve"> concerns over the potential outcome. A random sample of Tennessee residents taken between 2008-2</w:t>
      </w:r>
      <w:r w:rsidR="005539AD">
        <w:rPr>
          <w:rFonts w:ascii="Times New Roman" w:hAnsi="Times New Roman" w:cs="Times New Roman"/>
          <w:sz w:val="24"/>
          <w:szCs w:val="24"/>
          <w:lang w:eastAsia="zh-CN"/>
        </w:rPr>
        <w:t>010 indicated that 41% of respondents</w:t>
      </w:r>
      <w:r w:rsidRPr="00A919E8">
        <w:rPr>
          <w:rFonts w:ascii="Times New Roman" w:hAnsi="Times New Roman" w:cs="Times New Roman"/>
          <w:sz w:val="24"/>
          <w:szCs w:val="24"/>
          <w:lang w:eastAsia="zh-CN"/>
        </w:rPr>
        <w:t xml:space="preserve"> felt that having enough water was currently a problem, probably a problem, or were unsure if it was a problem in the area where they lived, and 22% felt that having enough water would be a problem within 10 years.  In addition, 40% of respondents thought global warming would lead to a decrease in rainfall in their area</w:t>
      </w:r>
      <w:r w:rsidR="00BC372B">
        <w:rPr>
          <w:rFonts w:ascii="Times New Roman" w:hAnsi="Times New Roman" w:cs="Times New Roman"/>
          <w:sz w:val="24"/>
          <w:szCs w:val="24"/>
          <w:lang w:eastAsia="zh-CN"/>
        </w:rPr>
        <w:t>,</w:t>
      </w:r>
      <w:r w:rsidRPr="00A919E8">
        <w:rPr>
          <w:rFonts w:ascii="Times New Roman" w:hAnsi="Times New Roman" w:cs="Times New Roman"/>
          <w:sz w:val="24"/>
          <w:szCs w:val="24"/>
          <w:lang w:eastAsia="zh-CN"/>
        </w:rPr>
        <w:t xml:space="preserve"> whereas only 5% thought global warming would lead to an increase in rainfall (</w:t>
      </w:r>
      <w:proofErr w:type="spellStart"/>
      <w:r w:rsidRPr="00A919E8">
        <w:rPr>
          <w:rFonts w:ascii="Times New Roman" w:hAnsi="Times New Roman" w:cs="Times New Roman"/>
          <w:sz w:val="24"/>
          <w:szCs w:val="24"/>
          <w:lang w:eastAsia="zh-CN"/>
        </w:rPr>
        <w:t>Borisova</w:t>
      </w:r>
      <w:proofErr w:type="spellEnd"/>
      <w:r w:rsidRPr="00A919E8">
        <w:rPr>
          <w:rFonts w:ascii="Times New Roman" w:hAnsi="Times New Roman" w:cs="Times New Roman"/>
          <w:sz w:val="24"/>
          <w:szCs w:val="24"/>
          <w:lang w:eastAsia="zh-CN"/>
        </w:rPr>
        <w:t xml:space="preserve"> et al., 2013). This survey indicates that the general public is unsure and possibly concerned about water scarcity in Tennessee, and as a result, it is reasonable for policy makers to be proactive </w:t>
      </w:r>
      <w:r w:rsidR="00BC372B">
        <w:rPr>
          <w:rFonts w:ascii="Times New Roman" w:hAnsi="Times New Roman" w:cs="Times New Roman"/>
          <w:sz w:val="24"/>
          <w:szCs w:val="24"/>
          <w:lang w:eastAsia="zh-CN"/>
        </w:rPr>
        <w:t>in preparing for</w:t>
      </w:r>
      <w:r w:rsidRPr="00A919E8">
        <w:rPr>
          <w:rFonts w:ascii="Times New Roman" w:hAnsi="Times New Roman" w:cs="Times New Roman"/>
          <w:sz w:val="24"/>
          <w:szCs w:val="24"/>
          <w:lang w:eastAsia="zh-CN"/>
        </w:rPr>
        <w:t xml:space="preserve"> potential water quantity issues.</w:t>
      </w:r>
    </w:p>
    <w:p w14:paraId="5F8F5052" w14:textId="77777777" w:rsidR="0022314F" w:rsidRPr="00A919E8" w:rsidRDefault="0022314F" w:rsidP="0022314F">
      <w:pPr>
        <w:spacing w:line="480" w:lineRule="auto"/>
        <w:rPr>
          <w:rFonts w:ascii="Times New Roman" w:hAnsi="Times New Roman" w:cs="Times New Roman"/>
          <w:sz w:val="24"/>
          <w:szCs w:val="24"/>
          <w:lang w:eastAsia="zh-CN"/>
        </w:rPr>
      </w:pPr>
      <w:r w:rsidRPr="00A919E8">
        <w:rPr>
          <w:rFonts w:ascii="Times New Roman" w:hAnsi="Times New Roman" w:cs="Times New Roman"/>
          <w:sz w:val="24"/>
          <w:szCs w:val="24"/>
          <w:lang w:eastAsia="zh-CN"/>
        </w:rPr>
        <w:lastRenderedPageBreak/>
        <w:tab/>
      </w:r>
      <w:r w:rsidR="00CD2F91" w:rsidRPr="00A919E8">
        <w:rPr>
          <w:rFonts w:ascii="Times New Roman" w:hAnsi="Times New Roman" w:cs="Times New Roman"/>
          <w:sz w:val="24"/>
          <w:szCs w:val="24"/>
          <w:lang w:eastAsia="zh-CN"/>
        </w:rPr>
        <w:t xml:space="preserve">In the United States </w:t>
      </w:r>
      <w:r w:rsidR="00C223FE">
        <w:rPr>
          <w:rFonts w:ascii="Times New Roman" w:hAnsi="Times New Roman" w:cs="Times New Roman"/>
          <w:sz w:val="24"/>
          <w:szCs w:val="24"/>
          <w:lang w:eastAsia="zh-CN"/>
        </w:rPr>
        <w:t xml:space="preserve">in 2010, </w:t>
      </w:r>
      <w:r w:rsidRPr="00A919E8">
        <w:rPr>
          <w:rFonts w:ascii="Times New Roman" w:hAnsi="Times New Roman" w:cs="Times New Roman"/>
          <w:sz w:val="24"/>
          <w:szCs w:val="24"/>
          <w:lang w:eastAsia="zh-CN"/>
        </w:rPr>
        <w:t>irrigation accounted for 33% of tota</w:t>
      </w:r>
      <w:r w:rsidR="00C223FE">
        <w:rPr>
          <w:rFonts w:ascii="Times New Roman" w:hAnsi="Times New Roman" w:cs="Times New Roman"/>
          <w:sz w:val="24"/>
          <w:szCs w:val="24"/>
          <w:lang w:eastAsia="zh-CN"/>
        </w:rPr>
        <w:t xml:space="preserve">l fresh and saline withdrawals </w:t>
      </w:r>
      <w:r w:rsidR="005539AD">
        <w:rPr>
          <w:rFonts w:ascii="Times New Roman" w:hAnsi="Times New Roman" w:cs="Times New Roman"/>
          <w:sz w:val="24"/>
          <w:szCs w:val="24"/>
          <w:lang w:eastAsia="zh-CN"/>
        </w:rPr>
        <w:t>(Maupin et al., 2014).</w:t>
      </w:r>
      <w:r w:rsidRPr="00A919E8">
        <w:rPr>
          <w:rFonts w:ascii="Times New Roman" w:hAnsi="Times New Roman" w:cs="Times New Roman"/>
          <w:sz w:val="24"/>
          <w:szCs w:val="24"/>
          <w:lang w:eastAsia="zh-CN"/>
        </w:rPr>
        <w:t xml:space="preserve"> Tennessee specifically has shown a 211% increase in acres irrigate</w:t>
      </w:r>
      <w:r w:rsidR="00D3459C">
        <w:rPr>
          <w:rFonts w:ascii="Times New Roman" w:hAnsi="Times New Roman" w:cs="Times New Roman"/>
          <w:sz w:val="24"/>
          <w:szCs w:val="24"/>
          <w:lang w:eastAsia="zh-CN"/>
        </w:rPr>
        <w:t>d fro</w:t>
      </w:r>
      <w:r w:rsidR="00617860">
        <w:rPr>
          <w:rFonts w:ascii="Times New Roman" w:hAnsi="Times New Roman" w:cs="Times New Roman"/>
          <w:sz w:val="24"/>
          <w:szCs w:val="24"/>
          <w:lang w:eastAsia="zh-CN"/>
        </w:rPr>
        <w:t>m 1997 – 2012 (USDA, 2012), a</w:t>
      </w:r>
      <w:r w:rsidR="00D3459C">
        <w:rPr>
          <w:rFonts w:ascii="Times New Roman" w:hAnsi="Times New Roman" w:cs="Times New Roman"/>
          <w:sz w:val="24"/>
          <w:szCs w:val="24"/>
          <w:lang w:eastAsia="zh-CN"/>
        </w:rPr>
        <w:t xml:space="preserve"> number</w:t>
      </w:r>
      <w:r w:rsidR="00617860">
        <w:rPr>
          <w:rFonts w:ascii="Times New Roman" w:hAnsi="Times New Roman" w:cs="Times New Roman"/>
          <w:sz w:val="24"/>
          <w:szCs w:val="24"/>
          <w:lang w:eastAsia="zh-CN"/>
        </w:rPr>
        <w:t xml:space="preserve"> which</w:t>
      </w:r>
      <w:r w:rsidR="00D3459C">
        <w:rPr>
          <w:rFonts w:ascii="Times New Roman" w:hAnsi="Times New Roman" w:cs="Times New Roman"/>
          <w:sz w:val="24"/>
          <w:szCs w:val="24"/>
          <w:lang w:eastAsia="zh-CN"/>
        </w:rPr>
        <w:t xml:space="preserve"> could potentially be underestimated as farmers are likely to overwater once irrigation systems are installed (Henry and Bowen, 1981).</w:t>
      </w:r>
      <w:r w:rsidR="00C223FE" w:rsidRPr="00C223FE">
        <w:rPr>
          <w:rFonts w:ascii="Times New Roman" w:hAnsi="Times New Roman" w:cs="Times New Roman"/>
          <w:sz w:val="24"/>
          <w:szCs w:val="24"/>
          <w:lang w:eastAsia="zh-CN"/>
        </w:rPr>
        <w:t xml:space="preserve"> </w:t>
      </w:r>
      <w:r w:rsidR="00C223FE">
        <w:rPr>
          <w:rFonts w:ascii="Times New Roman" w:hAnsi="Times New Roman" w:cs="Times New Roman"/>
          <w:sz w:val="24"/>
          <w:szCs w:val="24"/>
          <w:lang w:eastAsia="zh-CN"/>
        </w:rPr>
        <w:t xml:space="preserve">Since </w:t>
      </w:r>
      <w:r w:rsidR="00192F16">
        <w:rPr>
          <w:rFonts w:ascii="Times New Roman" w:hAnsi="Times New Roman" w:cs="Times New Roman"/>
          <w:sz w:val="24"/>
          <w:szCs w:val="24"/>
          <w:lang w:eastAsia="zh-CN"/>
        </w:rPr>
        <w:t xml:space="preserve">the </w:t>
      </w:r>
      <w:r w:rsidR="00C223FE">
        <w:rPr>
          <w:rFonts w:ascii="Times New Roman" w:hAnsi="Times New Roman" w:cs="Times New Roman"/>
          <w:sz w:val="24"/>
          <w:szCs w:val="24"/>
          <w:lang w:eastAsia="zh-CN"/>
        </w:rPr>
        <w:t>agriculture</w:t>
      </w:r>
      <w:r w:rsidR="00192F16">
        <w:rPr>
          <w:rFonts w:ascii="Times New Roman" w:hAnsi="Times New Roman" w:cs="Times New Roman"/>
          <w:sz w:val="24"/>
          <w:szCs w:val="24"/>
          <w:lang w:eastAsia="zh-CN"/>
        </w:rPr>
        <w:t xml:space="preserve"> industry</w:t>
      </w:r>
      <w:r w:rsidR="00C223FE" w:rsidRPr="00A919E8">
        <w:rPr>
          <w:rFonts w:ascii="Times New Roman" w:hAnsi="Times New Roman" w:cs="Times New Roman"/>
          <w:sz w:val="24"/>
          <w:szCs w:val="24"/>
          <w:lang w:eastAsia="zh-CN"/>
        </w:rPr>
        <w:t xml:space="preserve"> </w:t>
      </w:r>
      <w:r w:rsidR="00C223FE">
        <w:rPr>
          <w:rFonts w:ascii="Times New Roman" w:hAnsi="Times New Roman" w:cs="Times New Roman"/>
          <w:sz w:val="24"/>
          <w:szCs w:val="24"/>
          <w:lang w:eastAsia="zh-CN"/>
        </w:rPr>
        <w:t>withdraws</w:t>
      </w:r>
      <w:r w:rsidR="00C223FE" w:rsidRPr="00A919E8">
        <w:rPr>
          <w:rFonts w:ascii="Times New Roman" w:hAnsi="Times New Roman" w:cs="Times New Roman"/>
          <w:sz w:val="24"/>
          <w:szCs w:val="24"/>
          <w:lang w:eastAsia="zh-CN"/>
        </w:rPr>
        <w:t xml:space="preserve"> </w:t>
      </w:r>
      <w:r w:rsidR="00324306">
        <w:rPr>
          <w:rFonts w:ascii="Times New Roman" w:hAnsi="Times New Roman" w:cs="Times New Roman"/>
          <w:sz w:val="24"/>
          <w:szCs w:val="24"/>
          <w:lang w:eastAsia="zh-CN"/>
        </w:rPr>
        <w:t>large volumes</w:t>
      </w:r>
      <w:r w:rsidR="00C223FE" w:rsidRPr="00A919E8">
        <w:rPr>
          <w:rFonts w:ascii="Times New Roman" w:hAnsi="Times New Roman" w:cs="Times New Roman"/>
          <w:sz w:val="24"/>
          <w:szCs w:val="24"/>
          <w:lang w:eastAsia="zh-CN"/>
        </w:rPr>
        <w:t xml:space="preserve"> of water, and most of the agricultural sector’s water goes to</w:t>
      </w:r>
      <w:r w:rsidR="000A3242">
        <w:rPr>
          <w:rFonts w:ascii="Times New Roman" w:hAnsi="Times New Roman" w:cs="Times New Roman"/>
          <w:sz w:val="24"/>
          <w:szCs w:val="24"/>
          <w:lang w:eastAsia="zh-CN"/>
        </w:rPr>
        <w:t>wards</w:t>
      </w:r>
      <w:r w:rsidR="00C223FE" w:rsidRPr="00A919E8">
        <w:rPr>
          <w:rFonts w:ascii="Times New Roman" w:hAnsi="Times New Roman" w:cs="Times New Roman"/>
          <w:sz w:val="24"/>
          <w:szCs w:val="24"/>
          <w:lang w:eastAsia="zh-CN"/>
        </w:rPr>
        <w:t xml:space="preserve"> irrigation (UNPF, 2003), evaluating the value of water among agricultural </w:t>
      </w:r>
      <w:r w:rsidR="00C223FE">
        <w:rPr>
          <w:rFonts w:ascii="Times New Roman" w:hAnsi="Times New Roman" w:cs="Times New Roman"/>
          <w:sz w:val="24"/>
          <w:szCs w:val="24"/>
          <w:lang w:eastAsia="zh-CN"/>
        </w:rPr>
        <w:t xml:space="preserve">sectors </w:t>
      </w:r>
      <w:r w:rsidR="00C223FE" w:rsidRPr="00A919E8">
        <w:rPr>
          <w:rFonts w:ascii="Times New Roman" w:hAnsi="Times New Roman" w:cs="Times New Roman"/>
          <w:sz w:val="24"/>
          <w:szCs w:val="24"/>
          <w:lang w:eastAsia="zh-CN"/>
        </w:rPr>
        <w:t xml:space="preserve">could be useful for policy makers and farmers alike. The evaluation could help </w:t>
      </w:r>
      <w:proofErr w:type="spellStart"/>
      <w:r w:rsidR="00C223FE" w:rsidRPr="00A919E8">
        <w:rPr>
          <w:rFonts w:ascii="Times New Roman" w:hAnsi="Times New Roman" w:cs="Times New Roman"/>
          <w:sz w:val="24"/>
          <w:szCs w:val="24"/>
          <w:lang w:eastAsia="zh-CN"/>
        </w:rPr>
        <w:t>Tennesseeans</w:t>
      </w:r>
      <w:proofErr w:type="spellEnd"/>
      <w:r w:rsidR="00C223FE" w:rsidRPr="00A919E8">
        <w:rPr>
          <w:rFonts w:ascii="Times New Roman" w:hAnsi="Times New Roman" w:cs="Times New Roman"/>
          <w:sz w:val="24"/>
          <w:szCs w:val="24"/>
          <w:lang w:eastAsia="zh-CN"/>
        </w:rPr>
        <w:t xml:space="preserve"> decide what route </w:t>
      </w:r>
      <w:r w:rsidR="00C223FE">
        <w:rPr>
          <w:rFonts w:ascii="Times New Roman" w:hAnsi="Times New Roman" w:cs="Times New Roman"/>
          <w:sz w:val="24"/>
          <w:szCs w:val="24"/>
          <w:lang w:eastAsia="zh-CN"/>
        </w:rPr>
        <w:t xml:space="preserve">they </w:t>
      </w:r>
      <w:r w:rsidR="00C223FE" w:rsidRPr="00A919E8">
        <w:rPr>
          <w:rFonts w:ascii="Times New Roman" w:hAnsi="Times New Roman" w:cs="Times New Roman"/>
          <w:sz w:val="24"/>
          <w:szCs w:val="24"/>
          <w:lang w:eastAsia="zh-CN"/>
        </w:rPr>
        <w:t>want to take in the future to alleviate any potential water stress within the agricultural sector and also other sectors that are competing for Tenness</w:t>
      </w:r>
      <w:r w:rsidR="002C11A4">
        <w:rPr>
          <w:rFonts w:ascii="Times New Roman" w:hAnsi="Times New Roman" w:cs="Times New Roman"/>
          <w:sz w:val="24"/>
          <w:szCs w:val="24"/>
          <w:lang w:eastAsia="zh-CN"/>
        </w:rPr>
        <w:t xml:space="preserve">ee’s water resources. The evaluation also helps policymakers anticipate sources of water stress and develop plans now to mitigate the stress. </w:t>
      </w:r>
      <w:r w:rsidR="00C223FE">
        <w:rPr>
          <w:rFonts w:ascii="Times New Roman" w:hAnsi="Times New Roman" w:cs="Times New Roman"/>
          <w:sz w:val="24"/>
          <w:szCs w:val="24"/>
          <w:lang w:eastAsia="zh-CN"/>
        </w:rPr>
        <w:t>There is</w:t>
      </w:r>
      <w:r w:rsidR="00C223FE" w:rsidRPr="00A919E8">
        <w:rPr>
          <w:rFonts w:ascii="Times New Roman" w:hAnsi="Times New Roman" w:cs="Times New Roman"/>
          <w:sz w:val="24"/>
          <w:szCs w:val="24"/>
          <w:lang w:eastAsia="zh-CN"/>
        </w:rPr>
        <w:t xml:space="preserve"> a gap in knowledge about the economic value of water in Tennessee for both agricultural </w:t>
      </w:r>
      <w:r w:rsidR="000044D7">
        <w:rPr>
          <w:rFonts w:ascii="Times New Roman" w:hAnsi="Times New Roman" w:cs="Times New Roman"/>
          <w:sz w:val="24"/>
          <w:szCs w:val="24"/>
          <w:lang w:eastAsia="zh-CN"/>
        </w:rPr>
        <w:t xml:space="preserve">and non-agricultural industries because water is not traded on a free market and little is known about the relative value of water in its many uses. </w:t>
      </w:r>
    </w:p>
    <w:p w14:paraId="18094474" w14:textId="77777777" w:rsidR="008B7CD0" w:rsidRPr="002A19D9" w:rsidRDefault="0022314F" w:rsidP="0022314F">
      <w:pPr>
        <w:spacing w:line="480" w:lineRule="auto"/>
        <w:rPr>
          <w:rFonts w:ascii="Times New Roman" w:hAnsi="Times New Roman" w:cs="Times New Roman"/>
          <w:sz w:val="24"/>
          <w:szCs w:val="24"/>
          <w:lang w:eastAsia="zh-CN"/>
        </w:rPr>
      </w:pPr>
      <w:r w:rsidRPr="00A919E8">
        <w:rPr>
          <w:rFonts w:ascii="Times New Roman" w:hAnsi="Times New Roman" w:cs="Times New Roman"/>
          <w:sz w:val="24"/>
          <w:szCs w:val="24"/>
          <w:lang w:eastAsia="zh-CN"/>
        </w:rPr>
        <w:tab/>
        <w:t xml:space="preserve">The literature does not provide </w:t>
      </w:r>
      <w:r w:rsidR="003B51A6" w:rsidRPr="00A919E8">
        <w:rPr>
          <w:rFonts w:ascii="Times New Roman" w:hAnsi="Times New Roman" w:cs="Times New Roman"/>
          <w:sz w:val="24"/>
          <w:szCs w:val="24"/>
          <w:lang w:eastAsia="zh-CN"/>
        </w:rPr>
        <w:t xml:space="preserve">economic </w:t>
      </w:r>
      <w:r w:rsidRPr="00A919E8">
        <w:rPr>
          <w:rFonts w:ascii="Times New Roman" w:hAnsi="Times New Roman" w:cs="Times New Roman"/>
          <w:sz w:val="24"/>
          <w:szCs w:val="24"/>
          <w:lang w:eastAsia="zh-CN"/>
        </w:rPr>
        <w:t>values of water for competing Tennessee users and has little information on Tennessee wa</w:t>
      </w:r>
      <w:r w:rsidR="003B51A6" w:rsidRPr="00A919E8">
        <w:rPr>
          <w:rFonts w:ascii="Times New Roman" w:hAnsi="Times New Roman" w:cs="Times New Roman"/>
          <w:sz w:val="24"/>
          <w:szCs w:val="24"/>
          <w:lang w:eastAsia="zh-CN"/>
        </w:rPr>
        <w:t>ter demand, withdrawal, and use outside of what the USGS provides.</w:t>
      </w:r>
      <w:r w:rsidRPr="00A919E8">
        <w:rPr>
          <w:rFonts w:ascii="Times New Roman" w:hAnsi="Times New Roman" w:cs="Times New Roman"/>
          <w:sz w:val="24"/>
          <w:szCs w:val="24"/>
          <w:lang w:eastAsia="zh-CN"/>
        </w:rPr>
        <w:t xml:space="preserve"> Therefore, there is a lack of knowledge on which sectors of the Tennessee economy, whether agriculture or other industries have higher </w:t>
      </w:r>
      <w:r w:rsidR="004914DB">
        <w:rPr>
          <w:rFonts w:ascii="Times New Roman" w:hAnsi="Times New Roman" w:cs="Times New Roman"/>
          <w:sz w:val="24"/>
          <w:szCs w:val="24"/>
          <w:lang w:eastAsia="zh-CN"/>
        </w:rPr>
        <w:t xml:space="preserve">economic </w:t>
      </w:r>
      <w:r w:rsidRPr="00A919E8">
        <w:rPr>
          <w:rFonts w:ascii="Times New Roman" w:hAnsi="Times New Roman" w:cs="Times New Roman"/>
          <w:sz w:val="24"/>
          <w:szCs w:val="24"/>
          <w:lang w:eastAsia="zh-CN"/>
        </w:rPr>
        <w:t xml:space="preserve">values for water and which sectors provide the </w:t>
      </w:r>
      <w:r w:rsidR="006D5C2A">
        <w:rPr>
          <w:rFonts w:ascii="Times New Roman" w:hAnsi="Times New Roman" w:cs="Times New Roman"/>
          <w:sz w:val="24"/>
          <w:szCs w:val="24"/>
          <w:lang w:eastAsia="zh-CN"/>
        </w:rPr>
        <w:t xml:space="preserve">largest contribution to the state’s gross regional product (GRP) </w:t>
      </w:r>
      <w:r w:rsidRPr="00A919E8">
        <w:rPr>
          <w:rFonts w:ascii="Times New Roman" w:hAnsi="Times New Roman" w:cs="Times New Roman"/>
          <w:sz w:val="24"/>
          <w:szCs w:val="24"/>
          <w:lang w:eastAsia="zh-CN"/>
        </w:rPr>
        <w:t xml:space="preserve">based on </w:t>
      </w:r>
      <w:r w:rsidR="006D5C2A">
        <w:rPr>
          <w:rFonts w:ascii="Times New Roman" w:hAnsi="Times New Roman" w:cs="Times New Roman"/>
          <w:sz w:val="24"/>
          <w:szCs w:val="24"/>
          <w:lang w:eastAsia="zh-CN"/>
        </w:rPr>
        <w:t>water withdrawals</w:t>
      </w:r>
      <w:r w:rsidRPr="00A919E8">
        <w:rPr>
          <w:rFonts w:ascii="Times New Roman" w:hAnsi="Times New Roman" w:cs="Times New Roman"/>
          <w:sz w:val="24"/>
          <w:szCs w:val="24"/>
          <w:lang w:eastAsia="zh-CN"/>
        </w:rPr>
        <w:t>.</w:t>
      </w:r>
      <w:r w:rsidR="00140C82" w:rsidRPr="00A919E8">
        <w:rPr>
          <w:rFonts w:ascii="Times New Roman" w:hAnsi="Times New Roman" w:cs="Times New Roman"/>
          <w:sz w:val="24"/>
          <w:szCs w:val="24"/>
          <w:lang w:eastAsia="zh-CN"/>
        </w:rPr>
        <w:t xml:space="preserve"> It is also</w:t>
      </w:r>
      <w:r w:rsidR="001F664C">
        <w:rPr>
          <w:rFonts w:ascii="Times New Roman" w:hAnsi="Times New Roman" w:cs="Times New Roman"/>
          <w:sz w:val="24"/>
          <w:szCs w:val="24"/>
          <w:lang w:eastAsia="zh-CN"/>
        </w:rPr>
        <w:t xml:space="preserve"> unclear how the economy will</w:t>
      </w:r>
      <w:r w:rsidR="00140C82" w:rsidRPr="00A919E8">
        <w:rPr>
          <w:rFonts w:ascii="Times New Roman" w:hAnsi="Times New Roman" w:cs="Times New Roman"/>
          <w:sz w:val="24"/>
          <w:szCs w:val="24"/>
          <w:lang w:eastAsia="zh-CN"/>
        </w:rPr>
        <w:t xml:space="preserve"> </w:t>
      </w:r>
      <w:r w:rsidR="004914DB">
        <w:rPr>
          <w:rFonts w:ascii="Times New Roman" w:hAnsi="Times New Roman" w:cs="Times New Roman"/>
          <w:sz w:val="24"/>
          <w:szCs w:val="24"/>
          <w:lang w:eastAsia="zh-CN"/>
        </w:rPr>
        <w:t>respond</w:t>
      </w:r>
      <w:r w:rsidR="00140C82" w:rsidRPr="00A919E8">
        <w:rPr>
          <w:rFonts w:ascii="Times New Roman" w:hAnsi="Times New Roman" w:cs="Times New Roman"/>
          <w:sz w:val="24"/>
          <w:szCs w:val="24"/>
          <w:lang w:eastAsia="zh-CN"/>
        </w:rPr>
        <w:t xml:space="preserve"> </w:t>
      </w:r>
      <w:r w:rsidR="004914DB">
        <w:rPr>
          <w:rFonts w:ascii="Times New Roman" w:hAnsi="Times New Roman" w:cs="Times New Roman"/>
          <w:sz w:val="24"/>
          <w:szCs w:val="24"/>
          <w:lang w:eastAsia="zh-CN"/>
        </w:rPr>
        <w:t>to</w:t>
      </w:r>
      <w:r w:rsidR="00140C82" w:rsidRPr="00A919E8">
        <w:rPr>
          <w:rFonts w:ascii="Times New Roman" w:hAnsi="Times New Roman" w:cs="Times New Roman"/>
          <w:sz w:val="24"/>
          <w:szCs w:val="24"/>
          <w:lang w:eastAsia="zh-CN"/>
        </w:rPr>
        <w:t xml:space="preserve"> variation in water availability.</w:t>
      </w:r>
      <w:r w:rsidRPr="00A919E8">
        <w:rPr>
          <w:rFonts w:ascii="Times New Roman" w:hAnsi="Times New Roman" w:cs="Times New Roman"/>
          <w:sz w:val="24"/>
          <w:szCs w:val="24"/>
          <w:lang w:eastAsia="zh-CN"/>
        </w:rPr>
        <w:t xml:space="preserve"> </w:t>
      </w:r>
      <w:r w:rsidR="006D5C2A">
        <w:rPr>
          <w:rFonts w:ascii="Times New Roman" w:hAnsi="Times New Roman" w:cs="Times New Roman"/>
          <w:sz w:val="24"/>
          <w:szCs w:val="24"/>
          <w:lang w:eastAsia="zh-CN"/>
        </w:rPr>
        <w:t>T</w:t>
      </w:r>
      <w:r w:rsidR="004914DB">
        <w:rPr>
          <w:rFonts w:ascii="Times New Roman" w:hAnsi="Times New Roman" w:cs="Times New Roman"/>
          <w:sz w:val="24"/>
          <w:szCs w:val="24"/>
          <w:lang w:eastAsia="zh-CN"/>
        </w:rPr>
        <w:t xml:space="preserve">his information </w:t>
      </w:r>
      <w:r w:rsidR="006D5C2A">
        <w:rPr>
          <w:rFonts w:ascii="Times New Roman" w:hAnsi="Times New Roman" w:cs="Times New Roman"/>
          <w:sz w:val="24"/>
          <w:szCs w:val="24"/>
          <w:lang w:eastAsia="zh-CN"/>
        </w:rPr>
        <w:t>could provide</w:t>
      </w:r>
      <w:r w:rsidR="004914DB">
        <w:rPr>
          <w:rFonts w:ascii="Times New Roman" w:hAnsi="Times New Roman" w:cs="Times New Roman"/>
          <w:sz w:val="24"/>
          <w:szCs w:val="24"/>
          <w:lang w:eastAsia="zh-CN"/>
        </w:rPr>
        <w:t xml:space="preserve"> insight on </w:t>
      </w:r>
      <w:r w:rsidR="004914DB" w:rsidRPr="00A919E8">
        <w:rPr>
          <w:rFonts w:ascii="Times New Roman" w:hAnsi="Times New Roman" w:cs="Times New Roman"/>
          <w:sz w:val="24"/>
          <w:szCs w:val="24"/>
          <w:lang w:eastAsia="zh-CN"/>
        </w:rPr>
        <w:t>how water can be conserved and</w:t>
      </w:r>
      <w:r w:rsidR="006D5C2A">
        <w:rPr>
          <w:rFonts w:ascii="Times New Roman" w:hAnsi="Times New Roman" w:cs="Times New Roman"/>
          <w:sz w:val="24"/>
          <w:szCs w:val="24"/>
          <w:lang w:eastAsia="zh-CN"/>
        </w:rPr>
        <w:t xml:space="preserve"> allocated efficiently among</w:t>
      </w:r>
      <w:r w:rsidR="004914DB" w:rsidRPr="00A919E8">
        <w:rPr>
          <w:rFonts w:ascii="Times New Roman" w:hAnsi="Times New Roman" w:cs="Times New Roman"/>
          <w:sz w:val="24"/>
          <w:szCs w:val="24"/>
          <w:lang w:eastAsia="zh-CN"/>
        </w:rPr>
        <w:t xml:space="preserve"> users to maximize the </w:t>
      </w:r>
      <w:r w:rsidR="004914DB">
        <w:rPr>
          <w:rFonts w:ascii="Times New Roman" w:hAnsi="Times New Roman" w:cs="Times New Roman"/>
          <w:sz w:val="24"/>
          <w:szCs w:val="24"/>
          <w:lang w:eastAsia="zh-CN"/>
        </w:rPr>
        <w:t>benefits to the economy and to sustain water resources.</w:t>
      </w:r>
    </w:p>
    <w:p w14:paraId="3693CC17" w14:textId="77777777" w:rsidR="0013228C" w:rsidRDefault="0013228C" w:rsidP="00512902">
      <w:pPr>
        <w:pStyle w:val="Heading2"/>
        <w:rPr>
          <w:rFonts w:ascii="Times New Roman" w:hAnsi="Times New Roman" w:cs="Times New Roman"/>
        </w:rPr>
      </w:pPr>
    </w:p>
    <w:p w14:paraId="05AD2653" w14:textId="7397490E" w:rsidR="00B86A56" w:rsidRPr="00B92FA1" w:rsidRDefault="0002652E" w:rsidP="00B92FA1">
      <w:pPr>
        <w:pStyle w:val="Heading2"/>
        <w:jc w:val="center"/>
        <w:rPr>
          <w:rFonts w:ascii="Times New Roman" w:hAnsi="Times New Roman" w:cs="Times New Roman"/>
        </w:rPr>
      </w:pPr>
      <w:bookmarkStart w:id="1" w:name="_Toc456079515"/>
      <w:r w:rsidRPr="00A919E8">
        <w:rPr>
          <w:rFonts w:ascii="Times New Roman" w:hAnsi="Times New Roman" w:cs="Times New Roman"/>
        </w:rPr>
        <w:lastRenderedPageBreak/>
        <w:t>Research Objectives</w:t>
      </w:r>
      <w:bookmarkEnd w:id="1"/>
    </w:p>
    <w:p w14:paraId="5EA3F260" w14:textId="77777777" w:rsidR="0022314F" w:rsidRPr="00A919E8" w:rsidRDefault="0022314F" w:rsidP="0022314F">
      <w:pPr>
        <w:spacing w:after="0" w:line="480" w:lineRule="auto"/>
        <w:ind w:firstLine="720"/>
        <w:contextualSpacing/>
        <w:rPr>
          <w:rFonts w:ascii="Times New Roman" w:hAnsi="Times New Roman" w:cs="Times New Roman"/>
          <w:sz w:val="24"/>
          <w:szCs w:val="24"/>
        </w:rPr>
      </w:pPr>
      <w:r w:rsidRPr="00A919E8">
        <w:rPr>
          <w:rFonts w:ascii="Times New Roman" w:hAnsi="Times New Roman" w:cs="Times New Roman"/>
          <w:sz w:val="24"/>
          <w:szCs w:val="24"/>
        </w:rPr>
        <w:t>The objectives of this study are to 1) determine the</w:t>
      </w:r>
      <w:r w:rsidR="001E28A0" w:rsidRPr="00A919E8">
        <w:rPr>
          <w:rFonts w:ascii="Times New Roman" w:hAnsi="Times New Roman" w:cs="Times New Roman"/>
          <w:sz w:val="24"/>
          <w:szCs w:val="24"/>
        </w:rPr>
        <w:t xml:space="preserve"> amount of wate</w:t>
      </w:r>
      <w:r w:rsidR="00154F43" w:rsidRPr="00A919E8">
        <w:rPr>
          <w:rFonts w:ascii="Times New Roman" w:hAnsi="Times New Roman" w:cs="Times New Roman"/>
          <w:sz w:val="24"/>
          <w:szCs w:val="24"/>
        </w:rPr>
        <w:t>r used by economic sector</w:t>
      </w:r>
      <w:r w:rsidR="0013228C">
        <w:rPr>
          <w:rFonts w:ascii="Times New Roman" w:hAnsi="Times New Roman" w:cs="Times New Roman"/>
          <w:sz w:val="24"/>
          <w:szCs w:val="24"/>
        </w:rPr>
        <w:t>s</w:t>
      </w:r>
      <w:r w:rsidR="00296741">
        <w:rPr>
          <w:rFonts w:ascii="Times New Roman" w:hAnsi="Times New Roman" w:cs="Times New Roman"/>
          <w:sz w:val="24"/>
          <w:szCs w:val="24"/>
        </w:rPr>
        <w:t xml:space="preserve"> per dollar of output</w:t>
      </w:r>
      <w:r w:rsidR="000166CB">
        <w:rPr>
          <w:rFonts w:ascii="Times New Roman" w:hAnsi="Times New Roman" w:cs="Times New Roman"/>
          <w:sz w:val="24"/>
          <w:szCs w:val="24"/>
        </w:rPr>
        <w:t>,</w:t>
      </w:r>
      <w:r w:rsidR="001E28A0" w:rsidRPr="00A919E8">
        <w:rPr>
          <w:rFonts w:ascii="Times New Roman" w:hAnsi="Times New Roman" w:cs="Times New Roman"/>
          <w:sz w:val="24"/>
          <w:szCs w:val="24"/>
        </w:rPr>
        <w:t xml:space="preserve"> 2) estimate the shadow value of water for each industry</w:t>
      </w:r>
      <w:r w:rsidR="000166CB">
        <w:rPr>
          <w:rFonts w:ascii="Times New Roman" w:hAnsi="Times New Roman" w:cs="Times New Roman"/>
          <w:sz w:val="24"/>
          <w:szCs w:val="24"/>
        </w:rPr>
        <w:t>,</w:t>
      </w:r>
      <w:r w:rsidR="001E28A0" w:rsidRPr="00A919E8">
        <w:rPr>
          <w:rFonts w:ascii="Times New Roman" w:hAnsi="Times New Roman" w:cs="Times New Roman"/>
          <w:sz w:val="24"/>
          <w:szCs w:val="24"/>
        </w:rPr>
        <w:t xml:space="preserve"> and 3) evaluate economic implications of changes in water availability on competing sectors.</w:t>
      </w:r>
    </w:p>
    <w:p w14:paraId="52963DDE" w14:textId="77777777" w:rsidR="00646993" w:rsidRPr="00A919E8" w:rsidRDefault="002639BB" w:rsidP="0064699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Chapter 2</w:t>
      </w:r>
      <w:r w:rsidR="004A0EE6" w:rsidRPr="00A919E8">
        <w:rPr>
          <w:rFonts w:ascii="Times New Roman" w:hAnsi="Times New Roman" w:cs="Times New Roman"/>
          <w:sz w:val="24"/>
          <w:szCs w:val="24"/>
        </w:rPr>
        <w:t xml:space="preserve"> discuss</w:t>
      </w:r>
      <w:r w:rsidR="00646993">
        <w:rPr>
          <w:rFonts w:ascii="Times New Roman" w:hAnsi="Times New Roman" w:cs="Times New Roman"/>
          <w:sz w:val="24"/>
          <w:szCs w:val="24"/>
        </w:rPr>
        <w:t>es</w:t>
      </w:r>
      <w:r w:rsidR="004A0EE6" w:rsidRPr="00A919E8">
        <w:rPr>
          <w:rFonts w:ascii="Times New Roman" w:hAnsi="Times New Roman" w:cs="Times New Roman"/>
          <w:sz w:val="24"/>
          <w:szCs w:val="24"/>
        </w:rPr>
        <w:t xml:space="preserve"> estimating water us</w:t>
      </w:r>
      <w:r w:rsidR="00646993">
        <w:rPr>
          <w:rFonts w:ascii="Times New Roman" w:hAnsi="Times New Roman" w:cs="Times New Roman"/>
          <w:sz w:val="24"/>
          <w:szCs w:val="24"/>
        </w:rPr>
        <w:t xml:space="preserve">e coefficients for use </w:t>
      </w:r>
      <w:r w:rsidR="004A0EE6" w:rsidRPr="00A919E8">
        <w:rPr>
          <w:rFonts w:ascii="Times New Roman" w:hAnsi="Times New Roman" w:cs="Times New Roman"/>
          <w:sz w:val="24"/>
          <w:szCs w:val="24"/>
        </w:rPr>
        <w:t>in an i</w:t>
      </w:r>
      <w:r>
        <w:rPr>
          <w:rFonts w:ascii="Times New Roman" w:hAnsi="Times New Roman" w:cs="Times New Roman"/>
          <w:sz w:val="24"/>
          <w:szCs w:val="24"/>
        </w:rPr>
        <w:t>nput-output model, and Chapter 3</w:t>
      </w:r>
      <w:r w:rsidR="004A0EE6" w:rsidRPr="00A919E8">
        <w:rPr>
          <w:rFonts w:ascii="Times New Roman" w:hAnsi="Times New Roman" w:cs="Times New Roman"/>
          <w:sz w:val="24"/>
          <w:szCs w:val="24"/>
        </w:rPr>
        <w:t xml:space="preserve"> </w:t>
      </w:r>
      <w:r w:rsidR="00646993">
        <w:rPr>
          <w:rFonts w:ascii="Times New Roman" w:hAnsi="Times New Roman" w:cs="Times New Roman"/>
          <w:sz w:val="24"/>
          <w:szCs w:val="24"/>
        </w:rPr>
        <w:t>discusses</w:t>
      </w:r>
      <w:r w:rsidR="004A0EE6" w:rsidRPr="00A919E8">
        <w:rPr>
          <w:rFonts w:ascii="Times New Roman" w:hAnsi="Times New Roman" w:cs="Times New Roman"/>
          <w:sz w:val="24"/>
          <w:szCs w:val="24"/>
        </w:rPr>
        <w:t xml:space="preserve"> use</w:t>
      </w:r>
      <w:r w:rsidR="00646993">
        <w:rPr>
          <w:rFonts w:ascii="Times New Roman" w:hAnsi="Times New Roman" w:cs="Times New Roman"/>
          <w:sz w:val="24"/>
          <w:szCs w:val="24"/>
        </w:rPr>
        <w:t xml:space="preserve"> of</w:t>
      </w:r>
      <w:r w:rsidR="004A0EE6" w:rsidRPr="00A919E8">
        <w:rPr>
          <w:rFonts w:ascii="Times New Roman" w:hAnsi="Times New Roman" w:cs="Times New Roman"/>
          <w:sz w:val="24"/>
          <w:szCs w:val="24"/>
        </w:rPr>
        <w:t xml:space="preserve"> a</w:t>
      </w:r>
      <w:r w:rsidR="002D3A5D" w:rsidRPr="00A919E8">
        <w:rPr>
          <w:rFonts w:ascii="Times New Roman" w:hAnsi="Times New Roman" w:cs="Times New Roman"/>
          <w:sz w:val="24"/>
          <w:szCs w:val="24"/>
        </w:rPr>
        <w:t>n</w:t>
      </w:r>
      <w:r w:rsidR="004A0EE6" w:rsidRPr="00A919E8">
        <w:rPr>
          <w:rFonts w:ascii="Times New Roman" w:hAnsi="Times New Roman" w:cs="Times New Roman"/>
          <w:sz w:val="24"/>
          <w:szCs w:val="24"/>
        </w:rPr>
        <w:t xml:space="preserve"> input-output linear programming model to maximize </w:t>
      </w:r>
      <w:r w:rsidR="00646993">
        <w:rPr>
          <w:rFonts w:ascii="Times New Roman" w:hAnsi="Times New Roman" w:cs="Times New Roman"/>
          <w:sz w:val="24"/>
          <w:szCs w:val="24"/>
        </w:rPr>
        <w:t>gross regional product for</w:t>
      </w:r>
      <w:r w:rsidR="004A0EE6" w:rsidRPr="00A919E8">
        <w:rPr>
          <w:rFonts w:ascii="Times New Roman" w:hAnsi="Times New Roman" w:cs="Times New Roman"/>
          <w:sz w:val="24"/>
          <w:szCs w:val="24"/>
        </w:rPr>
        <w:t xml:space="preserve"> Tennessee’s economy</w:t>
      </w:r>
      <w:r w:rsidR="002D3A5D" w:rsidRPr="00A919E8">
        <w:rPr>
          <w:rFonts w:ascii="Times New Roman" w:hAnsi="Times New Roman" w:cs="Times New Roman"/>
          <w:sz w:val="24"/>
          <w:szCs w:val="24"/>
        </w:rPr>
        <w:t xml:space="preserve"> and </w:t>
      </w:r>
      <w:r w:rsidR="00646993">
        <w:rPr>
          <w:rFonts w:ascii="Times New Roman" w:hAnsi="Times New Roman" w:cs="Times New Roman"/>
          <w:sz w:val="24"/>
          <w:szCs w:val="24"/>
        </w:rPr>
        <w:t>to find</w:t>
      </w:r>
      <w:r w:rsidR="002D3A5D" w:rsidRPr="00A919E8">
        <w:rPr>
          <w:rFonts w:ascii="Times New Roman" w:hAnsi="Times New Roman" w:cs="Times New Roman"/>
          <w:sz w:val="24"/>
          <w:szCs w:val="24"/>
        </w:rPr>
        <w:t xml:space="preserve"> shadow values for water. </w:t>
      </w:r>
    </w:p>
    <w:p w14:paraId="68D04430" w14:textId="77777777" w:rsidR="004A0EE6" w:rsidRPr="00A919E8" w:rsidRDefault="004A0EE6" w:rsidP="0022314F">
      <w:pPr>
        <w:spacing w:after="0" w:line="480" w:lineRule="auto"/>
        <w:ind w:firstLine="720"/>
        <w:contextualSpacing/>
        <w:rPr>
          <w:rFonts w:ascii="Times New Roman" w:hAnsi="Times New Roman" w:cs="Times New Roman"/>
          <w:sz w:val="24"/>
          <w:szCs w:val="24"/>
        </w:rPr>
      </w:pPr>
    </w:p>
    <w:p w14:paraId="18D4DDC6" w14:textId="77777777" w:rsidR="004A0EE6" w:rsidRPr="00A919E8" w:rsidRDefault="004A0EE6" w:rsidP="0022314F">
      <w:pPr>
        <w:spacing w:after="0" w:line="480" w:lineRule="auto"/>
        <w:ind w:firstLine="720"/>
        <w:contextualSpacing/>
        <w:rPr>
          <w:rFonts w:ascii="Times New Roman" w:hAnsi="Times New Roman" w:cs="Times New Roman"/>
          <w:sz w:val="24"/>
          <w:szCs w:val="24"/>
        </w:rPr>
      </w:pPr>
    </w:p>
    <w:p w14:paraId="394CC3D4" w14:textId="77777777" w:rsidR="004A0EE6" w:rsidRDefault="004A0EE6" w:rsidP="0022314F">
      <w:pPr>
        <w:spacing w:after="0" w:line="480" w:lineRule="auto"/>
        <w:ind w:firstLine="720"/>
        <w:contextualSpacing/>
        <w:rPr>
          <w:rFonts w:ascii="Times New Roman" w:hAnsi="Times New Roman" w:cs="Times New Roman"/>
          <w:sz w:val="24"/>
          <w:szCs w:val="24"/>
        </w:rPr>
      </w:pPr>
    </w:p>
    <w:p w14:paraId="5101801E" w14:textId="77777777" w:rsidR="00950A34" w:rsidRDefault="00950A34" w:rsidP="0022314F">
      <w:pPr>
        <w:spacing w:after="0" w:line="480" w:lineRule="auto"/>
        <w:ind w:firstLine="720"/>
        <w:contextualSpacing/>
        <w:rPr>
          <w:rFonts w:ascii="Times New Roman" w:hAnsi="Times New Roman" w:cs="Times New Roman"/>
          <w:sz w:val="24"/>
          <w:szCs w:val="24"/>
        </w:rPr>
      </w:pPr>
    </w:p>
    <w:p w14:paraId="419CF283" w14:textId="77777777" w:rsidR="00950A34" w:rsidRDefault="00950A34" w:rsidP="0022314F">
      <w:pPr>
        <w:spacing w:after="0" w:line="480" w:lineRule="auto"/>
        <w:ind w:firstLine="720"/>
        <w:contextualSpacing/>
        <w:rPr>
          <w:rFonts w:ascii="Times New Roman" w:hAnsi="Times New Roman" w:cs="Times New Roman"/>
          <w:sz w:val="24"/>
          <w:szCs w:val="24"/>
        </w:rPr>
      </w:pPr>
    </w:p>
    <w:p w14:paraId="3D106FD8" w14:textId="77777777" w:rsidR="00950A34" w:rsidRDefault="00950A34" w:rsidP="0022314F">
      <w:pPr>
        <w:spacing w:after="0" w:line="480" w:lineRule="auto"/>
        <w:ind w:firstLine="720"/>
        <w:contextualSpacing/>
        <w:rPr>
          <w:rFonts w:ascii="Times New Roman" w:hAnsi="Times New Roman" w:cs="Times New Roman"/>
          <w:sz w:val="24"/>
          <w:szCs w:val="24"/>
        </w:rPr>
      </w:pPr>
    </w:p>
    <w:p w14:paraId="3A9F8CA8" w14:textId="77777777" w:rsidR="00950A34" w:rsidRDefault="00950A34" w:rsidP="0022314F">
      <w:pPr>
        <w:spacing w:after="0" w:line="480" w:lineRule="auto"/>
        <w:ind w:firstLine="720"/>
        <w:contextualSpacing/>
        <w:rPr>
          <w:rFonts w:ascii="Times New Roman" w:hAnsi="Times New Roman" w:cs="Times New Roman"/>
          <w:sz w:val="24"/>
          <w:szCs w:val="24"/>
        </w:rPr>
      </w:pPr>
    </w:p>
    <w:p w14:paraId="15E3E50C" w14:textId="77777777" w:rsidR="00950A34" w:rsidRDefault="00950A34" w:rsidP="0022314F">
      <w:pPr>
        <w:spacing w:after="0" w:line="480" w:lineRule="auto"/>
        <w:ind w:firstLine="720"/>
        <w:contextualSpacing/>
        <w:rPr>
          <w:rFonts w:ascii="Times New Roman" w:hAnsi="Times New Roman" w:cs="Times New Roman"/>
          <w:sz w:val="24"/>
          <w:szCs w:val="24"/>
        </w:rPr>
      </w:pPr>
    </w:p>
    <w:p w14:paraId="62D6B2EE" w14:textId="77777777" w:rsidR="00950A34" w:rsidRDefault="00950A34" w:rsidP="0022314F">
      <w:pPr>
        <w:spacing w:after="0" w:line="480" w:lineRule="auto"/>
        <w:ind w:firstLine="720"/>
        <w:contextualSpacing/>
        <w:rPr>
          <w:rFonts w:ascii="Times New Roman" w:hAnsi="Times New Roman" w:cs="Times New Roman"/>
          <w:sz w:val="24"/>
          <w:szCs w:val="24"/>
        </w:rPr>
      </w:pPr>
    </w:p>
    <w:p w14:paraId="619B4FCB" w14:textId="77777777" w:rsidR="00950A34" w:rsidRDefault="00950A34" w:rsidP="0022314F">
      <w:pPr>
        <w:spacing w:after="0" w:line="480" w:lineRule="auto"/>
        <w:ind w:firstLine="720"/>
        <w:contextualSpacing/>
        <w:rPr>
          <w:rFonts w:ascii="Times New Roman" w:hAnsi="Times New Roman" w:cs="Times New Roman"/>
          <w:sz w:val="24"/>
          <w:szCs w:val="24"/>
        </w:rPr>
      </w:pPr>
    </w:p>
    <w:p w14:paraId="1E50F7D7" w14:textId="77777777" w:rsidR="00950A34" w:rsidRDefault="00950A34" w:rsidP="0022314F">
      <w:pPr>
        <w:spacing w:after="0" w:line="480" w:lineRule="auto"/>
        <w:ind w:firstLine="720"/>
        <w:contextualSpacing/>
        <w:rPr>
          <w:rFonts w:ascii="Times New Roman" w:hAnsi="Times New Roman" w:cs="Times New Roman"/>
          <w:sz w:val="24"/>
          <w:szCs w:val="24"/>
        </w:rPr>
      </w:pPr>
    </w:p>
    <w:p w14:paraId="2340A576" w14:textId="77777777" w:rsidR="00950A34" w:rsidRDefault="00950A34" w:rsidP="0022314F">
      <w:pPr>
        <w:spacing w:after="0" w:line="480" w:lineRule="auto"/>
        <w:ind w:firstLine="720"/>
        <w:contextualSpacing/>
        <w:rPr>
          <w:rFonts w:ascii="Times New Roman" w:hAnsi="Times New Roman" w:cs="Times New Roman"/>
          <w:sz w:val="24"/>
          <w:szCs w:val="24"/>
        </w:rPr>
      </w:pPr>
    </w:p>
    <w:p w14:paraId="021855BF" w14:textId="77777777" w:rsidR="00950A34" w:rsidRDefault="00950A34" w:rsidP="0022314F">
      <w:pPr>
        <w:spacing w:after="0" w:line="480" w:lineRule="auto"/>
        <w:ind w:firstLine="720"/>
        <w:contextualSpacing/>
        <w:rPr>
          <w:rFonts w:ascii="Times New Roman" w:hAnsi="Times New Roman" w:cs="Times New Roman"/>
          <w:sz w:val="24"/>
          <w:szCs w:val="24"/>
        </w:rPr>
      </w:pPr>
    </w:p>
    <w:p w14:paraId="7A9E2480" w14:textId="77777777" w:rsidR="00950A34" w:rsidRDefault="00950A34" w:rsidP="0022314F">
      <w:pPr>
        <w:spacing w:after="0" w:line="480" w:lineRule="auto"/>
        <w:ind w:firstLine="720"/>
        <w:contextualSpacing/>
        <w:rPr>
          <w:rFonts w:ascii="Times New Roman" w:hAnsi="Times New Roman" w:cs="Times New Roman"/>
          <w:sz w:val="24"/>
          <w:szCs w:val="24"/>
        </w:rPr>
      </w:pPr>
    </w:p>
    <w:p w14:paraId="1FEB3179" w14:textId="77777777" w:rsidR="00950A34" w:rsidRDefault="00950A34" w:rsidP="0022314F">
      <w:pPr>
        <w:spacing w:after="0" w:line="480" w:lineRule="auto"/>
        <w:ind w:firstLine="720"/>
        <w:contextualSpacing/>
        <w:rPr>
          <w:rFonts w:ascii="Times New Roman" w:hAnsi="Times New Roman" w:cs="Times New Roman"/>
          <w:sz w:val="24"/>
          <w:szCs w:val="24"/>
        </w:rPr>
      </w:pPr>
    </w:p>
    <w:p w14:paraId="1CD5B9D0" w14:textId="77777777" w:rsidR="002D26B8" w:rsidRDefault="002D26B8" w:rsidP="00A47E92">
      <w:pPr>
        <w:pStyle w:val="Heading1"/>
        <w:jc w:val="center"/>
        <w:rPr>
          <w:rFonts w:ascii="Times New Roman" w:hAnsi="Times New Roman" w:cs="Times New Roman"/>
          <w:sz w:val="32"/>
          <w:szCs w:val="32"/>
        </w:rPr>
        <w:sectPr w:rsidR="002D26B8" w:rsidSect="001351AF">
          <w:pgSz w:w="12240" w:h="15840"/>
          <w:pgMar w:top="1440" w:right="1440" w:bottom="1440" w:left="1440" w:header="720" w:footer="720" w:gutter="0"/>
          <w:pgNumType w:start="1"/>
          <w:cols w:space="720"/>
          <w:titlePg/>
          <w:docGrid w:linePitch="360"/>
        </w:sectPr>
      </w:pPr>
    </w:p>
    <w:p w14:paraId="4E4625A5" w14:textId="77777777" w:rsidR="0022314F" w:rsidRPr="007401D1" w:rsidRDefault="00401A4A" w:rsidP="00B86A56">
      <w:pPr>
        <w:pStyle w:val="Heading1"/>
        <w:jc w:val="center"/>
        <w:rPr>
          <w:rFonts w:ascii="Times New Roman" w:hAnsi="Times New Roman" w:cs="Times New Roman"/>
          <w:sz w:val="32"/>
          <w:szCs w:val="32"/>
        </w:rPr>
      </w:pPr>
      <w:bookmarkStart w:id="2" w:name="_Toc456079516"/>
      <w:r>
        <w:rPr>
          <w:rFonts w:ascii="Times New Roman" w:hAnsi="Times New Roman" w:cs="Times New Roman"/>
          <w:sz w:val="32"/>
          <w:szCs w:val="32"/>
        </w:rPr>
        <w:lastRenderedPageBreak/>
        <w:t>CHAPTER 2</w:t>
      </w:r>
      <w:r w:rsidR="00104D30" w:rsidRPr="007401D1">
        <w:rPr>
          <w:rFonts w:ascii="Times New Roman" w:hAnsi="Times New Roman" w:cs="Times New Roman"/>
          <w:sz w:val="32"/>
          <w:szCs w:val="32"/>
        </w:rPr>
        <w:t xml:space="preserve">: </w:t>
      </w:r>
      <w:r w:rsidR="002A19D9">
        <w:rPr>
          <w:rFonts w:ascii="Times New Roman" w:hAnsi="Times New Roman" w:cs="Times New Roman"/>
          <w:sz w:val="32"/>
          <w:szCs w:val="32"/>
        </w:rPr>
        <w:t>Determining Water Use Coefficients for an Input-Output M</w:t>
      </w:r>
      <w:r w:rsidR="002A19D9" w:rsidRPr="007401D1">
        <w:rPr>
          <w:rFonts w:ascii="Times New Roman" w:hAnsi="Times New Roman" w:cs="Times New Roman"/>
          <w:sz w:val="32"/>
          <w:szCs w:val="32"/>
        </w:rPr>
        <w:t>odel</w:t>
      </w:r>
      <w:bookmarkEnd w:id="2"/>
    </w:p>
    <w:p w14:paraId="741F16E9" w14:textId="77777777" w:rsidR="004A0EE6" w:rsidRPr="00A919E8" w:rsidRDefault="004A0EE6" w:rsidP="004A0EE6">
      <w:pPr>
        <w:pStyle w:val="Heading2"/>
        <w:jc w:val="center"/>
        <w:rPr>
          <w:rFonts w:ascii="Times New Roman" w:hAnsi="Times New Roman" w:cs="Times New Roman"/>
        </w:rPr>
      </w:pPr>
    </w:p>
    <w:p w14:paraId="67BEDF07" w14:textId="77777777" w:rsidR="004A0EE6" w:rsidRPr="00A919E8" w:rsidRDefault="004A0EE6" w:rsidP="004A0EE6">
      <w:pPr>
        <w:pStyle w:val="Heading2"/>
        <w:jc w:val="center"/>
        <w:rPr>
          <w:rFonts w:ascii="Times New Roman" w:hAnsi="Times New Roman" w:cs="Times New Roman"/>
        </w:rPr>
      </w:pPr>
    </w:p>
    <w:p w14:paraId="207F0F73" w14:textId="77777777" w:rsidR="0051004D" w:rsidRDefault="0051004D" w:rsidP="0051004D">
      <w:pPr>
        <w:rPr>
          <w:rFonts w:ascii="Times New Roman" w:hAnsi="Times New Roman" w:cs="Times New Roman"/>
        </w:rPr>
      </w:pPr>
    </w:p>
    <w:p w14:paraId="45806493" w14:textId="77777777" w:rsidR="002A19D9" w:rsidRDefault="002A19D9" w:rsidP="0051004D">
      <w:pPr>
        <w:rPr>
          <w:rFonts w:ascii="Times New Roman" w:hAnsi="Times New Roman" w:cs="Times New Roman"/>
        </w:rPr>
      </w:pPr>
    </w:p>
    <w:p w14:paraId="699F4546" w14:textId="77777777" w:rsidR="002A19D9" w:rsidRDefault="002A19D9" w:rsidP="0051004D">
      <w:pPr>
        <w:rPr>
          <w:rFonts w:ascii="Times New Roman" w:hAnsi="Times New Roman" w:cs="Times New Roman"/>
        </w:rPr>
      </w:pPr>
    </w:p>
    <w:p w14:paraId="1E318186" w14:textId="77777777" w:rsidR="002A19D9" w:rsidRDefault="002A19D9" w:rsidP="0051004D">
      <w:pPr>
        <w:rPr>
          <w:rFonts w:ascii="Times New Roman" w:hAnsi="Times New Roman" w:cs="Times New Roman"/>
        </w:rPr>
      </w:pPr>
    </w:p>
    <w:p w14:paraId="6C42A527" w14:textId="77777777" w:rsidR="002A19D9" w:rsidRDefault="002A19D9" w:rsidP="0051004D">
      <w:pPr>
        <w:rPr>
          <w:rFonts w:ascii="Times New Roman" w:hAnsi="Times New Roman" w:cs="Times New Roman"/>
        </w:rPr>
      </w:pPr>
    </w:p>
    <w:p w14:paraId="53C6C134" w14:textId="77777777" w:rsidR="002A19D9" w:rsidRDefault="002A19D9" w:rsidP="0051004D">
      <w:pPr>
        <w:rPr>
          <w:rFonts w:ascii="Times New Roman" w:hAnsi="Times New Roman" w:cs="Times New Roman"/>
        </w:rPr>
      </w:pPr>
    </w:p>
    <w:p w14:paraId="0AEEC16F" w14:textId="77777777" w:rsidR="002A19D9" w:rsidRDefault="002A19D9" w:rsidP="0051004D">
      <w:pPr>
        <w:rPr>
          <w:rFonts w:ascii="Times New Roman" w:hAnsi="Times New Roman" w:cs="Times New Roman"/>
        </w:rPr>
      </w:pPr>
    </w:p>
    <w:p w14:paraId="047F7520" w14:textId="77777777" w:rsidR="002A19D9" w:rsidRDefault="002A19D9" w:rsidP="0051004D">
      <w:pPr>
        <w:rPr>
          <w:rFonts w:ascii="Times New Roman" w:hAnsi="Times New Roman" w:cs="Times New Roman"/>
        </w:rPr>
      </w:pPr>
    </w:p>
    <w:p w14:paraId="28BD1023" w14:textId="77777777" w:rsidR="002A19D9" w:rsidRDefault="002A19D9" w:rsidP="0051004D">
      <w:pPr>
        <w:rPr>
          <w:rFonts w:ascii="Times New Roman" w:hAnsi="Times New Roman" w:cs="Times New Roman"/>
        </w:rPr>
      </w:pPr>
    </w:p>
    <w:p w14:paraId="7820DB70" w14:textId="77777777" w:rsidR="002A19D9" w:rsidRDefault="002A19D9" w:rsidP="0051004D">
      <w:pPr>
        <w:rPr>
          <w:rFonts w:ascii="Times New Roman" w:hAnsi="Times New Roman" w:cs="Times New Roman"/>
        </w:rPr>
      </w:pPr>
    </w:p>
    <w:p w14:paraId="1F8F57E4" w14:textId="77777777" w:rsidR="002A19D9" w:rsidRDefault="002A19D9" w:rsidP="0051004D">
      <w:pPr>
        <w:rPr>
          <w:rFonts w:ascii="Times New Roman" w:hAnsi="Times New Roman" w:cs="Times New Roman"/>
        </w:rPr>
      </w:pPr>
    </w:p>
    <w:p w14:paraId="592B9793" w14:textId="77777777" w:rsidR="002A19D9" w:rsidRDefault="002A19D9" w:rsidP="0051004D">
      <w:pPr>
        <w:rPr>
          <w:rFonts w:ascii="Times New Roman" w:hAnsi="Times New Roman" w:cs="Times New Roman"/>
        </w:rPr>
      </w:pPr>
    </w:p>
    <w:p w14:paraId="7862C2C2" w14:textId="77777777" w:rsidR="002A19D9" w:rsidRDefault="002A19D9" w:rsidP="0051004D">
      <w:pPr>
        <w:rPr>
          <w:rFonts w:ascii="Times New Roman" w:hAnsi="Times New Roman" w:cs="Times New Roman"/>
        </w:rPr>
      </w:pPr>
    </w:p>
    <w:p w14:paraId="7FD67CF1" w14:textId="77777777" w:rsidR="002A19D9" w:rsidRDefault="002A19D9" w:rsidP="0051004D">
      <w:pPr>
        <w:rPr>
          <w:rFonts w:ascii="Times New Roman" w:hAnsi="Times New Roman" w:cs="Times New Roman"/>
        </w:rPr>
      </w:pPr>
    </w:p>
    <w:p w14:paraId="62841C1D" w14:textId="77777777" w:rsidR="002A19D9" w:rsidRDefault="002A19D9" w:rsidP="0051004D">
      <w:pPr>
        <w:rPr>
          <w:rFonts w:ascii="Times New Roman" w:hAnsi="Times New Roman" w:cs="Times New Roman"/>
        </w:rPr>
      </w:pPr>
    </w:p>
    <w:p w14:paraId="01377A67" w14:textId="77777777" w:rsidR="002A19D9" w:rsidRDefault="002A19D9" w:rsidP="0051004D">
      <w:pPr>
        <w:rPr>
          <w:rFonts w:ascii="Times New Roman" w:hAnsi="Times New Roman" w:cs="Times New Roman"/>
        </w:rPr>
      </w:pPr>
    </w:p>
    <w:p w14:paraId="485F6A2E" w14:textId="77777777" w:rsidR="002A19D9" w:rsidRDefault="002A19D9" w:rsidP="0051004D">
      <w:pPr>
        <w:rPr>
          <w:rFonts w:ascii="Times New Roman" w:hAnsi="Times New Roman" w:cs="Times New Roman"/>
        </w:rPr>
      </w:pPr>
    </w:p>
    <w:p w14:paraId="0F79395C" w14:textId="77777777" w:rsidR="002A19D9" w:rsidRDefault="002A19D9" w:rsidP="0051004D">
      <w:pPr>
        <w:rPr>
          <w:rFonts w:ascii="Times New Roman" w:hAnsi="Times New Roman" w:cs="Times New Roman"/>
        </w:rPr>
      </w:pPr>
    </w:p>
    <w:p w14:paraId="389A4AC6" w14:textId="77777777" w:rsidR="002A19D9" w:rsidRDefault="002A19D9" w:rsidP="0051004D">
      <w:pPr>
        <w:rPr>
          <w:rFonts w:ascii="Times New Roman" w:hAnsi="Times New Roman" w:cs="Times New Roman"/>
        </w:rPr>
      </w:pPr>
    </w:p>
    <w:p w14:paraId="12336B4B" w14:textId="77777777" w:rsidR="002A19D9" w:rsidRDefault="002A19D9" w:rsidP="0051004D">
      <w:pPr>
        <w:rPr>
          <w:rFonts w:ascii="Times New Roman" w:hAnsi="Times New Roman" w:cs="Times New Roman"/>
        </w:rPr>
      </w:pPr>
    </w:p>
    <w:p w14:paraId="59A7DC29" w14:textId="77777777" w:rsidR="00441164" w:rsidRDefault="00441164" w:rsidP="0051004D">
      <w:pPr>
        <w:rPr>
          <w:rFonts w:ascii="Times New Roman" w:hAnsi="Times New Roman" w:cs="Times New Roman"/>
        </w:rPr>
      </w:pPr>
    </w:p>
    <w:p w14:paraId="17B5E86A" w14:textId="77777777" w:rsidR="002A19D9" w:rsidRPr="00A919E8" w:rsidRDefault="002A19D9" w:rsidP="0051004D">
      <w:pPr>
        <w:rPr>
          <w:rFonts w:ascii="Times New Roman" w:hAnsi="Times New Roman" w:cs="Times New Roman"/>
        </w:rPr>
      </w:pPr>
    </w:p>
    <w:p w14:paraId="38A1E3FB" w14:textId="77777777" w:rsidR="004A0EE6" w:rsidRPr="00A919E8" w:rsidRDefault="003B626B" w:rsidP="00057FDA">
      <w:pPr>
        <w:pStyle w:val="Heading2"/>
        <w:jc w:val="center"/>
        <w:rPr>
          <w:rFonts w:ascii="Times New Roman" w:hAnsi="Times New Roman" w:cs="Times New Roman"/>
        </w:rPr>
      </w:pPr>
      <w:bookmarkStart w:id="3" w:name="_Toc456079517"/>
      <w:r w:rsidRPr="00A919E8">
        <w:rPr>
          <w:rFonts w:ascii="Times New Roman" w:hAnsi="Times New Roman" w:cs="Times New Roman"/>
        </w:rPr>
        <w:lastRenderedPageBreak/>
        <w:t>Abstract</w:t>
      </w:r>
      <w:bookmarkEnd w:id="3"/>
    </w:p>
    <w:p w14:paraId="35B3D3E0" w14:textId="77777777" w:rsidR="00830E98" w:rsidRPr="00A919E8" w:rsidRDefault="00830E98" w:rsidP="00500087">
      <w:pPr>
        <w:spacing w:line="480" w:lineRule="auto"/>
        <w:rPr>
          <w:rFonts w:ascii="Times New Roman" w:hAnsi="Times New Roman" w:cs="Times New Roman"/>
          <w:sz w:val="24"/>
          <w:szCs w:val="24"/>
        </w:rPr>
      </w:pPr>
      <w:r w:rsidRPr="00A919E8">
        <w:rPr>
          <w:rFonts w:ascii="Times New Roman" w:hAnsi="Times New Roman" w:cs="Times New Roman"/>
        </w:rPr>
        <w:tab/>
      </w:r>
      <w:r w:rsidR="002D08A4" w:rsidRPr="00A919E8">
        <w:rPr>
          <w:rFonts w:ascii="Times New Roman" w:hAnsi="Times New Roman" w:cs="Times New Roman"/>
          <w:sz w:val="24"/>
          <w:szCs w:val="24"/>
        </w:rPr>
        <w:t>Providing an economic valuati</w:t>
      </w:r>
      <w:r w:rsidR="0082674E" w:rsidRPr="00A919E8">
        <w:rPr>
          <w:rFonts w:ascii="Times New Roman" w:hAnsi="Times New Roman" w:cs="Times New Roman"/>
          <w:sz w:val="24"/>
          <w:szCs w:val="24"/>
        </w:rPr>
        <w:t>on for water is a complex issue</w:t>
      </w:r>
      <w:r w:rsidR="007C64FD" w:rsidRPr="00A919E8">
        <w:rPr>
          <w:rFonts w:ascii="Times New Roman" w:hAnsi="Times New Roman" w:cs="Times New Roman"/>
          <w:sz w:val="24"/>
          <w:szCs w:val="24"/>
        </w:rPr>
        <w:t xml:space="preserve"> for many reasons including </w:t>
      </w:r>
      <w:r w:rsidR="00985C93">
        <w:rPr>
          <w:rFonts w:ascii="Times New Roman" w:hAnsi="Times New Roman" w:cs="Times New Roman"/>
          <w:sz w:val="24"/>
          <w:szCs w:val="24"/>
        </w:rPr>
        <w:t>public perception of</w:t>
      </w:r>
      <w:r w:rsidR="0082674E" w:rsidRPr="00A919E8">
        <w:rPr>
          <w:rFonts w:ascii="Times New Roman" w:hAnsi="Times New Roman" w:cs="Times New Roman"/>
          <w:sz w:val="24"/>
          <w:szCs w:val="24"/>
        </w:rPr>
        <w:t xml:space="preserve"> water policies, the life cycle of water resources,</w:t>
      </w:r>
      <w:r w:rsidR="007C64FD" w:rsidRPr="00A919E8">
        <w:rPr>
          <w:rFonts w:ascii="Times New Roman" w:hAnsi="Times New Roman" w:cs="Times New Roman"/>
          <w:sz w:val="24"/>
          <w:szCs w:val="24"/>
        </w:rPr>
        <w:t xml:space="preserve"> and </w:t>
      </w:r>
      <w:r w:rsidR="0082674E" w:rsidRPr="00A919E8">
        <w:rPr>
          <w:rFonts w:ascii="Times New Roman" w:hAnsi="Times New Roman" w:cs="Times New Roman"/>
          <w:sz w:val="24"/>
          <w:szCs w:val="24"/>
        </w:rPr>
        <w:t>the uncertainty of water quality</w:t>
      </w:r>
      <w:r w:rsidR="007C64FD" w:rsidRPr="00A919E8">
        <w:rPr>
          <w:rFonts w:ascii="Times New Roman" w:hAnsi="Times New Roman" w:cs="Times New Roman"/>
          <w:sz w:val="24"/>
          <w:szCs w:val="24"/>
        </w:rPr>
        <w:t xml:space="preserve"> and quantity in years to come. Due to the controversy surrounding the use and management of water resources, it is difficult to </w:t>
      </w:r>
      <w:r w:rsidR="00FB41A1">
        <w:rPr>
          <w:rFonts w:ascii="Times New Roman" w:hAnsi="Times New Roman" w:cs="Times New Roman"/>
          <w:sz w:val="24"/>
          <w:szCs w:val="24"/>
        </w:rPr>
        <w:t>quantify</w:t>
      </w:r>
      <w:r w:rsidR="007C64FD" w:rsidRPr="00A919E8">
        <w:rPr>
          <w:rFonts w:ascii="Times New Roman" w:hAnsi="Times New Roman" w:cs="Times New Roman"/>
          <w:sz w:val="24"/>
          <w:szCs w:val="24"/>
        </w:rPr>
        <w:t xml:space="preserve"> how much water </w:t>
      </w:r>
      <w:r w:rsidR="008A1C25" w:rsidRPr="00A919E8">
        <w:rPr>
          <w:rFonts w:ascii="Times New Roman" w:hAnsi="Times New Roman" w:cs="Times New Roman"/>
          <w:sz w:val="24"/>
          <w:szCs w:val="24"/>
        </w:rPr>
        <w:t>is worth</w:t>
      </w:r>
      <w:r w:rsidR="00FB41A1">
        <w:rPr>
          <w:rFonts w:ascii="Times New Roman" w:hAnsi="Times New Roman" w:cs="Times New Roman"/>
          <w:sz w:val="24"/>
          <w:szCs w:val="24"/>
        </w:rPr>
        <w:t xml:space="preserve"> to an individual, a nation, or</w:t>
      </w:r>
      <w:r w:rsidR="008A1C25" w:rsidRPr="00A919E8">
        <w:rPr>
          <w:rFonts w:ascii="Times New Roman" w:hAnsi="Times New Roman" w:cs="Times New Roman"/>
          <w:sz w:val="24"/>
          <w:szCs w:val="24"/>
        </w:rPr>
        <w:t xml:space="preserve"> any entity in between</w:t>
      </w:r>
      <w:r w:rsidR="007C64FD" w:rsidRPr="00A919E8">
        <w:rPr>
          <w:rFonts w:ascii="Times New Roman" w:hAnsi="Times New Roman" w:cs="Times New Roman"/>
          <w:sz w:val="24"/>
          <w:szCs w:val="24"/>
        </w:rPr>
        <w:t>. This chapter provides a valuation of water based on empirical data that does not answer the question of how Tennessee should value water</w:t>
      </w:r>
      <w:r w:rsidR="008A1C25" w:rsidRPr="00A919E8">
        <w:rPr>
          <w:rFonts w:ascii="Times New Roman" w:hAnsi="Times New Roman" w:cs="Times New Roman"/>
          <w:sz w:val="24"/>
          <w:szCs w:val="24"/>
        </w:rPr>
        <w:t xml:space="preserve"> but rather answers the question of how Tennessee is using its water and the value of economic activity associated with those uses. This valuation estimates water use in acre feet per dollar of output for 536 economic sectors</w:t>
      </w:r>
      <w:r w:rsidR="00CB5AF1">
        <w:rPr>
          <w:rFonts w:ascii="Times New Roman" w:hAnsi="Times New Roman" w:cs="Times New Roman"/>
          <w:sz w:val="24"/>
          <w:szCs w:val="24"/>
        </w:rPr>
        <w:t xml:space="preserve"> identified in</w:t>
      </w:r>
      <w:r w:rsidR="008A1C25" w:rsidRPr="00A919E8">
        <w:rPr>
          <w:rFonts w:ascii="Times New Roman" w:hAnsi="Times New Roman" w:cs="Times New Roman"/>
          <w:sz w:val="24"/>
          <w:szCs w:val="24"/>
        </w:rPr>
        <w:t xml:space="preserve"> the Impact Analysis for Planning model (IMPLAN). </w:t>
      </w:r>
      <w:r w:rsidR="000E7098" w:rsidRPr="00A919E8">
        <w:rPr>
          <w:rFonts w:ascii="Times New Roman" w:hAnsi="Times New Roman" w:cs="Times New Roman"/>
          <w:sz w:val="24"/>
          <w:szCs w:val="24"/>
        </w:rPr>
        <w:t>The resulting water use coefficients can effectively be used in an Input-Output model to evalua</w:t>
      </w:r>
      <w:r w:rsidR="001A5477" w:rsidRPr="00A919E8">
        <w:rPr>
          <w:rFonts w:ascii="Times New Roman" w:hAnsi="Times New Roman" w:cs="Times New Roman"/>
          <w:sz w:val="24"/>
          <w:szCs w:val="24"/>
        </w:rPr>
        <w:t xml:space="preserve">te linkages between industries and to establish the foundation needed to develop plans for sustainable water use and economic prosperity in Tennessee. </w:t>
      </w:r>
      <w:r w:rsidR="002D08A4" w:rsidRPr="00A919E8">
        <w:rPr>
          <w:rFonts w:ascii="Times New Roman" w:hAnsi="Times New Roman" w:cs="Times New Roman"/>
          <w:sz w:val="24"/>
          <w:szCs w:val="24"/>
        </w:rPr>
        <w:t xml:space="preserve"> </w:t>
      </w:r>
    </w:p>
    <w:p w14:paraId="4ED3FAFC" w14:textId="77777777" w:rsidR="001062BF" w:rsidRPr="00A919E8" w:rsidRDefault="00800B7A" w:rsidP="00057FDA">
      <w:pPr>
        <w:pStyle w:val="Heading2"/>
        <w:jc w:val="center"/>
      </w:pPr>
      <w:bookmarkStart w:id="4" w:name="_Toc456079518"/>
      <w:r w:rsidRPr="00A919E8">
        <w:t>Problem I</w:t>
      </w:r>
      <w:r w:rsidR="003B626B" w:rsidRPr="00A919E8">
        <w:t>dentif</w:t>
      </w:r>
      <w:r w:rsidRPr="00A919E8">
        <w:t xml:space="preserve">ication and </w:t>
      </w:r>
      <w:r w:rsidRPr="00057FDA">
        <w:t>E</w:t>
      </w:r>
      <w:r w:rsidR="003B626B" w:rsidRPr="00057FDA">
        <w:t>xplanation</w:t>
      </w:r>
      <w:bookmarkEnd w:id="4"/>
    </w:p>
    <w:p w14:paraId="355081BF" w14:textId="77777777" w:rsidR="00095A77" w:rsidRPr="00A919E8" w:rsidRDefault="00095A77" w:rsidP="00095A77">
      <w:pPr>
        <w:spacing w:line="480" w:lineRule="auto"/>
        <w:rPr>
          <w:rFonts w:ascii="Times New Roman" w:hAnsi="Times New Roman" w:cs="Times New Roman"/>
          <w:sz w:val="24"/>
          <w:szCs w:val="24"/>
        </w:rPr>
      </w:pPr>
      <w:r w:rsidRPr="00A919E8">
        <w:rPr>
          <w:rFonts w:ascii="Times New Roman" w:hAnsi="Times New Roman" w:cs="Times New Roman"/>
        </w:rPr>
        <w:tab/>
      </w:r>
      <w:r w:rsidRPr="00A919E8">
        <w:rPr>
          <w:rFonts w:ascii="Times New Roman" w:hAnsi="Times New Roman" w:cs="Times New Roman"/>
          <w:sz w:val="24"/>
          <w:szCs w:val="24"/>
        </w:rPr>
        <w:t xml:space="preserve">Tennessee falls under the riparian rights doctrine which grants landowners the right to use water </w:t>
      </w:r>
      <w:r w:rsidR="00985C93">
        <w:rPr>
          <w:rFonts w:ascii="Times New Roman" w:hAnsi="Times New Roman" w:cs="Times New Roman"/>
          <w:sz w:val="24"/>
          <w:szCs w:val="24"/>
        </w:rPr>
        <w:t xml:space="preserve">adjacent to or </w:t>
      </w:r>
      <w:r w:rsidRPr="00A919E8">
        <w:rPr>
          <w:rFonts w:ascii="Times New Roman" w:hAnsi="Times New Roman" w:cs="Times New Roman"/>
          <w:sz w:val="24"/>
          <w:szCs w:val="24"/>
        </w:rPr>
        <w:t>on their land as long as the use is “reasonable with respect to the requirements of all other riparian owners” (SRWP, 2015). Registration of withdrawals is only required for withdrawals over 10,000 gallons per day (</w:t>
      </w:r>
      <w:proofErr w:type="spellStart"/>
      <w:r w:rsidRPr="00A919E8">
        <w:rPr>
          <w:rFonts w:ascii="Times New Roman" w:hAnsi="Times New Roman" w:cs="Times New Roman"/>
          <w:sz w:val="24"/>
          <w:szCs w:val="24"/>
        </w:rPr>
        <w:t>gpd</w:t>
      </w:r>
      <w:proofErr w:type="spellEnd"/>
      <w:r w:rsidRPr="00A919E8">
        <w:rPr>
          <w:rFonts w:ascii="Times New Roman" w:hAnsi="Times New Roman" w:cs="Times New Roman"/>
          <w:sz w:val="24"/>
          <w:szCs w:val="24"/>
        </w:rPr>
        <w:t xml:space="preserve">), and this excludes water used for agriculture and water purchased from an industry (NCSL, 2015). The Tennessee Water Resources Information Act of 2002 created The Water Resources Technical Advisory Committee (WRTAC) that advises the Tennessee Department of Environment and Conservation (TDEC), and although funding is currently not in place for a regional water plan, with two pilot studies underway, WRTAC urges state agencies to lobby for one (TDEC, 2013). </w:t>
      </w:r>
    </w:p>
    <w:p w14:paraId="6C8E3AF3" w14:textId="77777777" w:rsidR="00095A77" w:rsidRPr="00A919E8" w:rsidRDefault="00095A77" w:rsidP="00095A77">
      <w:pPr>
        <w:spacing w:line="480" w:lineRule="auto"/>
        <w:ind w:firstLine="720"/>
        <w:rPr>
          <w:rFonts w:ascii="Times New Roman" w:hAnsi="Times New Roman" w:cs="Times New Roman"/>
          <w:sz w:val="24"/>
          <w:szCs w:val="24"/>
        </w:rPr>
      </w:pPr>
      <w:r w:rsidRPr="00A919E8">
        <w:rPr>
          <w:rFonts w:ascii="Times New Roman" w:hAnsi="Times New Roman" w:cs="Times New Roman"/>
          <w:sz w:val="24"/>
          <w:szCs w:val="24"/>
        </w:rPr>
        <w:lastRenderedPageBreak/>
        <w:t xml:space="preserve">The WRTAC concludes that among other benefits, a regional water resource plan would </w:t>
      </w:r>
    </w:p>
    <w:p w14:paraId="27786FD2" w14:textId="77777777" w:rsidR="00095A77" w:rsidRPr="00A919E8" w:rsidRDefault="00095A77" w:rsidP="00095A77">
      <w:pPr>
        <w:pStyle w:val="ListParagraph"/>
        <w:numPr>
          <w:ilvl w:val="0"/>
          <w:numId w:val="7"/>
        </w:numPr>
        <w:spacing w:line="480" w:lineRule="auto"/>
        <w:ind w:left="720"/>
        <w:rPr>
          <w:rFonts w:ascii="Times New Roman" w:hAnsi="Times New Roman" w:cs="Times New Roman"/>
          <w:sz w:val="24"/>
          <w:szCs w:val="24"/>
        </w:rPr>
      </w:pPr>
      <w:r w:rsidRPr="00A919E8">
        <w:rPr>
          <w:rFonts w:ascii="Times New Roman" w:hAnsi="Times New Roman" w:cs="Times New Roman"/>
          <w:sz w:val="24"/>
          <w:szCs w:val="24"/>
        </w:rPr>
        <w:t xml:space="preserve">help prepare the state for uncertainty caused by climate variability, </w:t>
      </w:r>
    </w:p>
    <w:p w14:paraId="5266825C" w14:textId="77777777" w:rsidR="00095A77" w:rsidRPr="00A919E8" w:rsidRDefault="00095A77" w:rsidP="00095A77">
      <w:pPr>
        <w:pStyle w:val="ListParagraph"/>
        <w:numPr>
          <w:ilvl w:val="0"/>
          <w:numId w:val="7"/>
        </w:numPr>
        <w:spacing w:line="480" w:lineRule="auto"/>
        <w:ind w:left="720"/>
        <w:rPr>
          <w:rFonts w:ascii="Times New Roman" w:hAnsi="Times New Roman" w:cs="Times New Roman"/>
          <w:sz w:val="24"/>
          <w:szCs w:val="24"/>
        </w:rPr>
      </w:pPr>
      <w:r w:rsidRPr="00A919E8">
        <w:rPr>
          <w:rFonts w:ascii="Times New Roman" w:hAnsi="Times New Roman" w:cs="Times New Roman"/>
          <w:sz w:val="24"/>
          <w:szCs w:val="24"/>
        </w:rPr>
        <w:t xml:space="preserve">increase sustainability, and </w:t>
      </w:r>
    </w:p>
    <w:p w14:paraId="41A3F0AB" w14:textId="77777777" w:rsidR="00095A77" w:rsidRPr="00A919E8" w:rsidRDefault="00095A77" w:rsidP="00095A77">
      <w:pPr>
        <w:pStyle w:val="ListParagraph"/>
        <w:numPr>
          <w:ilvl w:val="0"/>
          <w:numId w:val="7"/>
        </w:numPr>
        <w:spacing w:line="480" w:lineRule="auto"/>
        <w:ind w:left="720"/>
        <w:rPr>
          <w:rFonts w:ascii="Times New Roman" w:hAnsi="Times New Roman" w:cs="Times New Roman"/>
          <w:sz w:val="24"/>
          <w:szCs w:val="24"/>
        </w:rPr>
      </w:pPr>
      <w:proofErr w:type="gramStart"/>
      <w:r w:rsidRPr="00A919E8">
        <w:rPr>
          <w:rFonts w:ascii="Times New Roman" w:hAnsi="Times New Roman" w:cs="Times New Roman"/>
          <w:sz w:val="24"/>
          <w:szCs w:val="24"/>
        </w:rPr>
        <w:t>encourage</w:t>
      </w:r>
      <w:proofErr w:type="gramEnd"/>
      <w:r w:rsidRPr="00A919E8">
        <w:rPr>
          <w:rFonts w:ascii="Times New Roman" w:hAnsi="Times New Roman" w:cs="Times New Roman"/>
          <w:sz w:val="24"/>
          <w:szCs w:val="24"/>
        </w:rPr>
        <w:t xml:space="preserve"> counties to cooperate in dealing with water resource and supply issues (TDEC, 2013). </w:t>
      </w:r>
    </w:p>
    <w:p w14:paraId="4954A384" w14:textId="77777777" w:rsidR="009D549B" w:rsidRDefault="00165911" w:rsidP="009D549B">
      <w:pPr>
        <w:spacing w:line="480" w:lineRule="auto"/>
        <w:rPr>
          <w:rFonts w:ascii="Times New Roman" w:hAnsi="Times New Roman" w:cs="Times New Roman"/>
          <w:sz w:val="24"/>
          <w:szCs w:val="24"/>
        </w:rPr>
      </w:pPr>
      <w:r w:rsidRPr="00A919E8">
        <w:rPr>
          <w:rFonts w:ascii="Times New Roman" w:hAnsi="Times New Roman" w:cs="Times New Roman"/>
          <w:sz w:val="24"/>
          <w:szCs w:val="24"/>
        </w:rPr>
        <w:tab/>
      </w:r>
      <w:r w:rsidR="00C122C1">
        <w:rPr>
          <w:rFonts w:ascii="Times New Roman" w:hAnsi="Times New Roman" w:cs="Times New Roman"/>
          <w:sz w:val="24"/>
          <w:szCs w:val="24"/>
        </w:rPr>
        <w:t>A</w:t>
      </w:r>
      <w:r w:rsidR="00095A77" w:rsidRPr="00A919E8">
        <w:rPr>
          <w:rFonts w:ascii="Times New Roman" w:hAnsi="Times New Roman" w:cs="Times New Roman"/>
          <w:sz w:val="24"/>
          <w:szCs w:val="24"/>
        </w:rPr>
        <w:t xml:space="preserve"> regional water plan could help guide the sustainable use of Tennessee’s water resources by providing guidelines on water alloca</w:t>
      </w:r>
      <w:r w:rsidR="00C122C1">
        <w:rPr>
          <w:rFonts w:ascii="Times New Roman" w:hAnsi="Times New Roman" w:cs="Times New Roman"/>
          <w:sz w:val="24"/>
          <w:szCs w:val="24"/>
        </w:rPr>
        <w:t>tion and withdrawal limitations</w:t>
      </w:r>
      <w:r w:rsidR="00095A77" w:rsidRPr="00A919E8">
        <w:rPr>
          <w:rFonts w:ascii="Times New Roman" w:hAnsi="Times New Roman" w:cs="Times New Roman"/>
          <w:sz w:val="24"/>
          <w:szCs w:val="24"/>
        </w:rPr>
        <w:t>.</w:t>
      </w:r>
      <w:r w:rsidR="00C122C1">
        <w:rPr>
          <w:rFonts w:ascii="Times New Roman" w:hAnsi="Times New Roman" w:cs="Times New Roman"/>
          <w:sz w:val="24"/>
          <w:szCs w:val="24"/>
        </w:rPr>
        <w:t xml:space="preserve"> </w:t>
      </w:r>
      <w:r w:rsidR="00095A77" w:rsidRPr="00A919E8">
        <w:rPr>
          <w:rFonts w:ascii="Times New Roman" w:hAnsi="Times New Roman" w:cs="Times New Roman"/>
          <w:sz w:val="24"/>
          <w:szCs w:val="24"/>
        </w:rPr>
        <w:t>Following the concept of Integrated Water Resources Management (IWRM), which is “a process which promotes the coordinated development and management of water, land, and related resources in order to maximize the resultant economic and social welfare in an equitable manner without compromising the sustainability of vital ecosy</w:t>
      </w:r>
      <w:r w:rsidR="00DB239F" w:rsidRPr="00A919E8">
        <w:rPr>
          <w:rFonts w:ascii="Times New Roman" w:hAnsi="Times New Roman" w:cs="Times New Roman"/>
          <w:sz w:val="24"/>
          <w:szCs w:val="24"/>
        </w:rPr>
        <w:t>stems,” a regional plan can</w:t>
      </w:r>
      <w:r w:rsidR="00095A77" w:rsidRPr="00A919E8">
        <w:rPr>
          <w:rFonts w:ascii="Times New Roman" w:hAnsi="Times New Roman" w:cs="Times New Roman"/>
          <w:sz w:val="24"/>
          <w:szCs w:val="24"/>
        </w:rPr>
        <w:t xml:space="preserve"> emphasize teamwork among state agencies to both protect water resources as well as promote </w:t>
      </w:r>
      <w:r w:rsidR="0035183F">
        <w:rPr>
          <w:rFonts w:ascii="Times New Roman" w:hAnsi="Times New Roman" w:cs="Times New Roman"/>
          <w:sz w:val="24"/>
          <w:szCs w:val="24"/>
        </w:rPr>
        <w:t>economic development, growth, and prosperity</w:t>
      </w:r>
      <w:r w:rsidR="00095A77" w:rsidRPr="00A919E8">
        <w:rPr>
          <w:rFonts w:ascii="Times New Roman" w:hAnsi="Times New Roman" w:cs="Times New Roman"/>
          <w:sz w:val="24"/>
          <w:szCs w:val="24"/>
        </w:rPr>
        <w:t xml:space="preserve"> (GWP, 2015). Much like a Tennessee regional water plan, however, IWRM has yet to be clearly defined and implemented (Biswas, 2004; </w:t>
      </w:r>
      <w:proofErr w:type="spellStart"/>
      <w:r w:rsidR="00095A77" w:rsidRPr="00A919E8">
        <w:rPr>
          <w:rFonts w:ascii="Times New Roman" w:hAnsi="Times New Roman" w:cs="Times New Roman"/>
          <w:sz w:val="24"/>
          <w:szCs w:val="24"/>
        </w:rPr>
        <w:t>Rahaman</w:t>
      </w:r>
      <w:proofErr w:type="spellEnd"/>
      <w:r w:rsidR="00095A77" w:rsidRPr="00A919E8">
        <w:rPr>
          <w:rFonts w:ascii="Times New Roman" w:hAnsi="Times New Roman" w:cs="Times New Roman"/>
          <w:sz w:val="24"/>
          <w:szCs w:val="24"/>
        </w:rPr>
        <w:t xml:space="preserve"> and </w:t>
      </w:r>
      <w:proofErr w:type="spellStart"/>
      <w:r w:rsidR="00095A77" w:rsidRPr="00A919E8">
        <w:rPr>
          <w:rFonts w:ascii="Times New Roman" w:hAnsi="Times New Roman" w:cs="Times New Roman"/>
          <w:sz w:val="24"/>
          <w:szCs w:val="24"/>
        </w:rPr>
        <w:t>Varis</w:t>
      </w:r>
      <w:proofErr w:type="spellEnd"/>
      <w:r w:rsidR="00095A77" w:rsidRPr="00A919E8">
        <w:rPr>
          <w:rFonts w:ascii="Times New Roman" w:hAnsi="Times New Roman" w:cs="Times New Roman"/>
          <w:sz w:val="24"/>
          <w:szCs w:val="24"/>
        </w:rPr>
        <w:t>, 2005;</w:t>
      </w:r>
      <w:r w:rsidR="009D549B">
        <w:rPr>
          <w:rFonts w:ascii="Times New Roman" w:hAnsi="Times New Roman" w:cs="Times New Roman"/>
          <w:sz w:val="24"/>
          <w:szCs w:val="24"/>
        </w:rPr>
        <w:t xml:space="preserve"> </w:t>
      </w:r>
      <w:proofErr w:type="spellStart"/>
      <w:r w:rsidR="009D549B">
        <w:rPr>
          <w:rFonts w:ascii="Times New Roman" w:hAnsi="Times New Roman" w:cs="Times New Roman"/>
          <w:sz w:val="24"/>
          <w:szCs w:val="24"/>
        </w:rPr>
        <w:t>Jonch</w:t>
      </w:r>
      <w:proofErr w:type="spellEnd"/>
      <w:r w:rsidR="009D549B">
        <w:rPr>
          <w:rFonts w:ascii="Times New Roman" w:hAnsi="Times New Roman" w:cs="Times New Roman"/>
          <w:sz w:val="24"/>
          <w:szCs w:val="24"/>
        </w:rPr>
        <w:t xml:space="preserve">-Clausen and </w:t>
      </w:r>
      <w:proofErr w:type="spellStart"/>
      <w:r w:rsidR="009D549B">
        <w:rPr>
          <w:rFonts w:ascii="Times New Roman" w:hAnsi="Times New Roman" w:cs="Times New Roman"/>
          <w:sz w:val="24"/>
          <w:szCs w:val="24"/>
        </w:rPr>
        <w:t>Fugl</w:t>
      </w:r>
      <w:proofErr w:type="spellEnd"/>
      <w:r w:rsidR="009D549B">
        <w:rPr>
          <w:rFonts w:ascii="Times New Roman" w:hAnsi="Times New Roman" w:cs="Times New Roman"/>
          <w:sz w:val="24"/>
          <w:szCs w:val="24"/>
        </w:rPr>
        <w:t>, 2001).</w:t>
      </w:r>
    </w:p>
    <w:p w14:paraId="4F11DF29" w14:textId="77777777" w:rsidR="00430857" w:rsidRPr="00A919E8" w:rsidRDefault="009D549B" w:rsidP="00512902">
      <w:pPr>
        <w:spacing w:line="480" w:lineRule="auto"/>
        <w:rPr>
          <w:rFonts w:ascii="Times New Roman" w:hAnsi="Times New Roman" w:cs="Times New Roman"/>
          <w:sz w:val="24"/>
          <w:szCs w:val="24"/>
        </w:rPr>
      </w:pPr>
      <w:r>
        <w:rPr>
          <w:rFonts w:ascii="Times New Roman" w:hAnsi="Times New Roman" w:cs="Times New Roman"/>
          <w:sz w:val="24"/>
          <w:szCs w:val="24"/>
        </w:rPr>
        <w:tab/>
      </w:r>
      <w:r w:rsidR="00095A77" w:rsidRPr="00A919E8">
        <w:rPr>
          <w:rFonts w:ascii="Times New Roman" w:hAnsi="Times New Roman" w:cs="Times New Roman"/>
          <w:sz w:val="24"/>
          <w:szCs w:val="24"/>
        </w:rPr>
        <w:t xml:space="preserve">Assuming that policy makers will want to follow </w:t>
      </w:r>
      <w:r w:rsidR="0035183F">
        <w:rPr>
          <w:rFonts w:ascii="Times New Roman" w:hAnsi="Times New Roman" w:cs="Times New Roman"/>
          <w:sz w:val="24"/>
          <w:szCs w:val="24"/>
        </w:rPr>
        <w:t xml:space="preserve">IWRM principles </w:t>
      </w:r>
      <w:r w:rsidR="0081172C">
        <w:rPr>
          <w:rFonts w:ascii="Times New Roman" w:hAnsi="Times New Roman" w:cs="Times New Roman"/>
          <w:sz w:val="24"/>
          <w:szCs w:val="24"/>
        </w:rPr>
        <w:t>and develop a regional plan that maximizes</w:t>
      </w:r>
      <w:r w:rsidR="00095A77" w:rsidRPr="00A919E8">
        <w:rPr>
          <w:rFonts w:ascii="Times New Roman" w:hAnsi="Times New Roman" w:cs="Times New Roman"/>
          <w:sz w:val="24"/>
          <w:szCs w:val="24"/>
        </w:rPr>
        <w:t xml:space="preserve"> economic and social welfare, </w:t>
      </w:r>
      <w:r w:rsidR="0035183F">
        <w:rPr>
          <w:rFonts w:ascii="Times New Roman" w:hAnsi="Times New Roman" w:cs="Times New Roman"/>
          <w:sz w:val="24"/>
          <w:szCs w:val="24"/>
        </w:rPr>
        <w:t xml:space="preserve">it is useful to assign </w:t>
      </w:r>
      <w:r w:rsidR="00095A77" w:rsidRPr="00BF1076">
        <w:rPr>
          <w:rFonts w:ascii="Times New Roman" w:hAnsi="Times New Roman" w:cs="Times New Roman"/>
          <w:sz w:val="24"/>
          <w:szCs w:val="24"/>
        </w:rPr>
        <w:t xml:space="preserve">an economic value </w:t>
      </w:r>
      <w:r w:rsidR="0035183F">
        <w:rPr>
          <w:rFonts w:ascii="Times New Roman" w:hAnsi="Times New Roman" w:cs="Times New Roman"/>
          <w:sz w:val="24"/>
          <w:szCs w:val="24"/>
        </w:rPr>
        <w:t>of water to</w:t>
      </w:r>
      <w:r w:rsidR="00095A77" w:rsidRPr="00BF1076">
        <w:rPr>
          <w:rFonts w:ascii="Times New Roman" w:hAnsi="Times New Roman" w:cs="Times New Roman"/>
          <w:sz w:val="24"/>
          <w:szCs w:val="24"/>
        </w:rPr>
        <w:t xml:space="preserve"> each withdrawing sector that can be related to the economy. </w:t>
      </w:r>
      <w:r w:rsidR="007F67DE" w:rsidRPr="00BF1076">
        <w:rPr>
          <w:rFonts w:ascii="Times New Roman" w:hAnsi="Times New Roman" w:cs="Times New Roman"/>
          <w:sz w:val="24"/>
          <w:szCs w:val="24"/>
        </w:rPr>
        <w:t xml:space="preserve">Before determining value, the quantity of water required to meet the </w:t>
      </w:r>
      <w:r w:rsidR="0035183F">
        <w:rPr>
          <w:rFonts w:ascii="Times New Roman" w:hAnsi="Times New Roman" w:cs="Times New Roman"/>
          <w:sz w:val="24"/>
          <w:szCs w:val="24"/>
        </w:rPr>
        <w:t>existing or projected</w:t>
      </w:r>
      <w:r w:rsidR="007F67DE" w:rsidRPr="00BF1076">
        <w:rPr>
          <w:rFonts w:ascii="Times New Roman" w:hAnsi="Times New Roman" w:cs="Times New Roman"/>
          <w:sz w:val="24"/>
          <w:szCs w:val="24"/>
        </w:rPr>
        <w:t xml:space="preserve"> production levels is needed.</w:t>
      </w:r>
    </w:p>
    <w:p w14:paraId="7BAB0A6C" w14:textId="77777777" w:rsidR="00057FDA" w:rsidRDefault="00057FDA" w:rsidP="004A0EE6">
      <w:pPr>
        <w:pStyle w:val="Heading2"/>
        <w:jc w:val="center"/>
        <w:rPr>
          <w:rFonts w:ascii="Times New Roman" w:hAnsi="Times New Roman" w:cs="Times New Roman"/>
        </w:rPr>
      </w:pPr>
    </w:p>
    <w:p w14:paraId="6BBBCBF7" w14:textId="77777777" w:rsidR="00057FDA" w:rsidRDefault="00057FDA" w:rsidP="004A0EE6">
      <w:pPr>
        <w:pStyle w:val="Heading2"/>
        <w:jc w:val="center"/>
        <w:rPr>
          <w:rFonts w:ascii="Times New Roman" w:hAnsi="Times New Roman" w:cs="Times New Roman"/>
        </w:rPr>
      </w:pPr>
    </w:p>
    <w:p w14:paraId="1E8CB0F4" w14:textId="77777777" w:rsidR="004A0EE6" w:rsidRPr="00A919E8" w:rsidRDefault="00695AB8" w:rsidP="004A0EE6">
      <w:pPr>
        <w:pStyle w:val="Heading2"/>
        <w:jc w:val="center"/>
        <w:rPr>
          <w:rFonts w:ascii="Times New Roman" w:hAnsi="Times New Roman" w:cs="Times New Roman"/>
        </w:rPr>
      </w:pPr>
      <w:bookmarkStart w:id="5" w:name="_Toc456079519"/>
      <w:r w:rsidRPr="00A919E8">
        <w:rPr>
          <w:rFonts w:ascii="Times New Roman" w:hAnsi="Times New Roman" w:cs="Times New Roman"/>
        </w:rPr>
        <w:lastRenderedPageBreak/>
        <w:t>Research O</w:t>
      </w:r>
      <w:r w:rsidR="003B626B" w:rsidRPr="00A919E8">
        <w:rPr>
          <w:rFonts w:ascii="Times New Roman" w:hAnsi="Times New Roman" w:cs="Times New Roman"/>
        </w:rPr>
        <w:t>bjectives</w:t>
      </w:r>
      <w:bookmarkEnd w:id="5"/>
    </w:p>
    <w:p w14:paraId="166D3B9D" w14:textId="77777777" w:rsidR="00411E77" w:rsidRPr="00A919E8" w:rsidRDefault="00411E77" w:rsidP="0075438B">
      <w:pPr>
        <w:spacing w:line="480" w:lineRule="auto"/>
        <w:rPr>
          <w:rFonts w:ascii="Times New Roman" w:hAnsi="Times New Roman" w:cs="Times New Roman"/>
          <w:sz w:val="24"/>
          <w:szCs w:val="24"/>
        </w:rPr>
      </w:pPr>
      <w:r w:rsidRPr="00A919E8">
        <w:rPr>
          <w:rFonts w:ascii="Times New Roman" w:hAnsi="Times New Roman" w:cs="Times New Roman"/>
          <w:sz w:val="24"/>
          <w:szCs w:val="24"/>
        </w:rPr>
        <w:tab/>
      </w:r>
      <w:r w:rsidR="00FE65B4" w:rsidRPr="00A919E8">
        <w:rPr>
          <w:rFonts w:ascii="Times New Roman" w:hAnsi="Times New Roman" w:cs="Times New Roman"/>
          <w:sz w:val="24"/>
          <w:szCs w:val="24"/>
        </w:rPr>
        <w:t>The objective of this chapter is to estimate water withdraw</w:t>
      </w:r>
      <w:r w:rsidR="00FE65B4">
        <w:rPr>
          <w:rFonts w:ascii="Times New Roman" w:hAnsi="Times New Roman" w:cs="Times New Roman"/>
          <w:sz w:val="24"/>
          <w:szCs w:val="24"/>
        </w:rPr>
        <w:t>als</w:t>
      </w:r>
      <w:r w:rsidR="003720FF">
        <w:rPr>
          <w:rFonts w:ascii="Times New Roman" w:hAnsi="Times New Roman" w:cs="Times New Roman"/>
          <w:sz w:val="24"/>
          <w:szCs w:val="24"/>
        </w:rPr>
        <w:t xml:space="preserve"> used</w:t>
      </w:r>
      <w:r w:rsidR="00FE65B4">
        <w:rPr>
          <w:rFonts w:ascii="Times New Roman" w:hAnsi="Times New Roman" w:cs="Times New Roman"/>
          <w:sz w:val="24"/>
          <w:szCs w:val="24"/>
        </w:rPr>
        <w:t xml:space="preserve"> to meet current production levels for each economic, government, and household sector</w:t>
      </w:r>
      <w:r w:rsidR="003C6D3B">
        <w:rPr>
          <w:rFonts w:ascii="Times New Roman" w:hAnsi="Times New Roman" w:cs="Times New Roman"/>
          <w:sz w:val="24"/>
          <w:szCs w:val="24"/>
        </w:rPr>
        <w:t>s</w:t>
      </w:r>
      <w:r w:rsidR="00FE65B4">
        <w:rPr>
          <w:rFonts w:ascii="Times New Roman" w:hAnsi="Times New Roman" w:cs="Times New Roman"/>
          <w:sz w:val="24"/>
          <w:szCs w:val="24"/>
        </w:rPr>
        <w:t xml:space="preserve"> in Tennessee</w:t>
      </w:r>
      <w:r w:rsidR="00FE65B4" w:rsidRPr="00A919E8">
        <w:rPr>
          <w:rFonts w:ascii="Times New Roman" w:hAnsi="Times New Roman" w:cs="Times New Roman"/>
          <w:sz w:val="24"/>
          <w:szCs w:val="24"/>
        </w:rPr>
        <w:t>.</w:t>
      </w:r>
    </w:p>
    <w:p w14:paraId="7794A7A2" w14:textId="77777777" w:rsidR="00411E77" w:rsidRDefault="00D42715" w:rsidP="00843108">
      <w:pPr>
        <w:pStyle w:val="Heading2"/>
        <w:jc w:val="center"/>
        <w:rPr>
          <w:rFonts w:ascii="Times New Roman" w:hAnsi="Times New Roman" w:cs="Times New Roman"/>
        </w:rPr>
      </w:pPr>
      <w:bookmarkStart w:id="6" w:name="_Toc456079520"/>
      <w:r>
        <w:rPr>
          <w:rFonts w:ascii="Times New Roman" w:hAnsi="Times New Roman" w:cs="Times New Roman"/>
        </w:rPr>
        <w:t>Literature R</w:t>
      </w:r>
      <w:r w:rsidR="003B626B" w:rsidRPr="00A919E8">
        <w:rPr>
          <w:rFonts w:ascii="Times New Roman" w:hAnsi="Times New Roman" w:cs="Times New Roman"/>
        </w:rPr>
        <w:t>eview</w:t>
      </w:r>
      <w:bookmarkEnd w:id="6"/>
    </w:p>
    <w:p w14:paraId="1CEFFB7F" w14:textId="77777777" w:rsidR="00B436C2" w:rsidRDefault="00A36EEC" w:rsidP="003C6D3B">
      <w:pPr>
        <w:spacing w:after="0" w:line="480" w:lineRule="auto"/>
        <w:ind w:firstLine="720"/>
        <w:contextualSpacing/>
        <w:rPr>
          <w:rFonts w:ascii="Times New Roman" w:hAnsi="Times New Roman" w:cs="Times New Roman"/>
          <w:sz w:val="24"/>
          <w:szCs w:val="24"/>
        </w:rPr>
      </w:pPr>
      <w:r w:rsidRPr="00A919E8">
        <w:rPr>
          <w:rFonts w:ascii="Times New Roman" w:hAnsi="Times New Roman" w:cs="Times New Roman"/>
          <w:sz w:val="24"/>
          <w:szCs w:val="24"/>
        </w:rPr>
        <w:t xml:space="preserve">Ward and Michelson (2002) provide a synopsis of the economic principles </w:t>
      </w:r>
      <w:r w:rsidR="00FD5F0F">
        <w:rPr>
          <w:rFonts w:ascii="Times New Roman" w:hAnsi="Times New Roman" w:cs="Times New Roman"/>
          <w:sz w:val="24"/>
          <w:szCs w:val="24"/>
        </w:rPr>
        <w:t>used for evaluating</w:t>
      </w:r>
      <w:r w:rsidR="006E3E9A">
        <w:rPr>
          <w:rFonts w:ascii="Times New Roman" w:hAnsi="Times New Roman" w:cs="Times New Roman"/>
          <w:sz w:val="24"/>
          <w:szCs w:val="24"/>
        </w:rPr>
        <w:t xml:space="preserve"> the value</w:t>
      </w:r>
      <w:r w:rsidR="00D47B08">
        <w:rPr>
          <w:rFonts w:ascii="Times New Roman" w:hAnsi="Times New Roman" w:cs="Times New Roman"/>
          <w:sz w:val="24"/>
          <w:szCs w:val="24"/>
        </w:rPr>
        <w:t>s</w:t>
      </w:r>
      <w:r w:rsidRPr="00A919E8">
        <w:rPr>
          <w:rFonts w:ascii="Times New Roman" w:hAnsi="Times New Roman" w:cs="Times New Roman"/>
          <w:sz w:val="24"/>
          <w:szCs w:val="24"/>
        </w:rPr>
        <w:t xml:space="preserve"> of water and give an idea of what types of methods can be used to do so.</w:t>
      </w:r>
      <w:r w:rsidR="00B436C2">
        <w:rPr>
          <w:rFonts w:ascii="Times New Roman" w:hAnsi="Times New Roman" w:cs="Times New Roman"/>
          <w:sz w:val="24"/>
          <w:szCs w:val="24"/>
        </w:rPr>
        <w:t xml:space="preserve"> A few of the methods used to estimate the </w:t>
      </w:r>
      <w:r w:rsidR="00A37D0D">
        <w:rPr>
          <w:rFonts w:ascii="Times New Roman" w:hAnsi="Times New Roman" w:cs="Times New Roman"/>
          <w:sz w:val="24"/>
          <w:szCs w:val="24"/>
        </w:rPr>
        <w:t>economic value of water include</w:t>
      </w:r>
      <w:r w:rsidR="00B436C2">
        <w:rPr>
          <w:rFonts w:ascii="Times New Roman" w:hAnsi="Times New Roman" w:cs="Times New Roman"/>
          <w:sz w:val="24"/>
          <w:szCs w:val="24"/>
        </w:rPr>
        <w:t>:</w:t>
      </w:r>
    </w:p>
    <w:p w14:paraId="3D90048A" w14:textId="77777777" w:rsidR="00B436C2" w:rsidRDefault="00DB5DB7" w:rsidP="00B436C2">
      <w:pPr>
        <w:pStyle w:val="ListParagraph"/>
        <w:numPr>
          <w:ilvl w:val="0"/>
          <w:numId w:val="13"/>
        </w:numPr>
        <w:spacing w:after="0" w:line="480" w:lineRule="auto"/>
        <w:rPr>
          <w:rFonts w:ascii="Times New Roman" w:hAnsi="Times New Roman" w:cs="Times New Roman"/>
          <w:sz w:val="24"/>
          <w:szCs w:val="24"/>
        </w:rPr>
      </w:pPr>
      <w:r>
        <w:rPr>
          <w:rFonts w:ascii="Times New Roman" w:hAnsi="Times New Roman" w:cs="Times New Roman"/>
          <w:sz w:val="24"/>
          <w:szCs w:val="24"/>
        </w:rPr>
        <w:t>market and administered prices such as paid to utility companies,</w:t>
      </w:r>
    </w:p>
    <w:p w14:paraId="590AEDF6" w14:textId="77777777" w:rsidR="00DB5DB7" w:rsidRDefault="00DB5DB7" w:rsidP="00B436C2">
      <w:pPr>
        <w:pStyle w:val="ListParagraph"/>
        <w:numPr>
          <w:ilvl w:val="0"/>
          <w:numId w:val="1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changes in net income </w:t>
      </w:r>
      <w:r w:rsidR="00A37D0D">
        <w:rPr>
          <w:rFonts w:ascii="Times New Roman" w:hAnsi="Times New Roman" w:cs="Times New Roman"/>
          <w:sz w:val="24"/>
          <w:szCs w:val="24"/>
        </w:rPr>
        <w:t>due to water use when water is</w:t>
      </w:r>
      <w:r>
        <w:rPr>
          <w:rFonts w:ascii="Times New Roman" w:hAnsi="Times New Roman" w:cs="Times New Roman"/>
          <w:sz w:val="24"/>
          <w:szCs w:val="24"/>
        </w:rPr>
        <w:t xml:space="preserve"> an intermediate good such as in hydroelectric power generation, and</w:t>
      </w:r>
    </w:p>
    <w:p w14:paraId="1357C951" w14:textId="77777777" w:rsidR="00A37D0D" w:rsidRDefault="00DB5DB7" w:rsidP="00A37D0D">
      <w:pPr>
        <w:pStyle w:val="ListParagraph"/>
        <w:numPr>
          <w:ilvl w:val="0"/>
          <w:numId w:val="13"/>
        </w:numPr>
        <w:spacing w:after="0" w:line="480" w:lineRule="auto"/>
        <w:rPr>
          <w:rFonts w:ascii="Times New Roman" w:hAnsi="Times New Roman" w:cs="Times New Roman"/>
          <w:sz w:val="24"/>
          <w:szCs w:val="24"/>
        </w:rPr>
      </w:pPr>
      <w:proofErr w:type="gramStart"/>
      <w:r>
        <w:rPr>
          <w:rFonts w:ascii="Times New Roman" w:hAnsi="Times New Roman" w:cs="Times New Roman"/>
          <w:sz w:val="24"/>
          <w:szCs w:val="24"/>
        </w:rPr>
        <w:t>measurements</w:t>
      </w:r>
      <w:proofErr w:type="gramEnd"/>
      <w:r>
        <w:rPr>
          <w:rFonts w:ascii="Times New Roman" w:hAnsi="Times New Roman" w:cs="Times New Roman"/>
          <w:sz w:val="24"/>
          <w:szCs w:val="24"/>
        </w:rPr>
        <w:t xml:space="preserve"> of productivity such as increases in yield for increases in water applied to irrigated crops.</w:t>
      </w:r>
    </w:p>
    <w:p w14:paraId="29D2DED3" w14:textId="658938FB" w:rsidR="00A37D0D" w:rsidRPr="00A37D0D" w:rsidRDefault="00DA0E1A" w:rsidP="00A37D0D">
      <w:pPr>
        <w:pStyle w:val="ListParagraph"/>
        <w:spacing w:after="0" w:line="480" w:lineRule="auto"/>
        <w:ind w:left="0"/>
        <w:rPr>
          <w:rFonts w:ascii="Times New Roman" w:hAnsi="Times New Roman" w:cs="Times New Roman"/>
          <w:sz w:val="24"/>
          <w:szCs w:val="24"/>
        </w:rPr>
      </w:pPr>
      <w:r w:rsidRPr="00A37D0D">
        <w:rPr>
          <w:rFonts w:ascii="Times New Roman" w:hAnsi="Times New Roman" w:cs="Times New Roman"/>
          <w:sz w:val="24"/>
          <w:szCs w:val="24"/>
        </w:rPr>
        <w:t xml:space="preserve">Young and Loomis (2014) </w:t>
      </w:r>
      <w:r w:rsidR="00D107CB" w:rsidRPr="00A37D0D">
        <w:rPr>
          <w:rFonts w:ascii="Times New Roman" w:hAnsi="Times New Roman" w:cs="Times New Roman"/>
          <w:sz w:val="24"/>
          <w:szCs w:val="24"/>
        </w:rPr>
        <w:t xml:space="preserve">also </w:t>
      </w:r>
      <w:r w:rsidRPr="00A37D0D">
        <w:rPr>
          <w:rFonts w:ascii="Times New Roman" w:hAnsi="Times New Roman" w:cs="Times New Roman"/>
          <w:sz w:val="24"/>
          <w:szCs w:val="24"/>
        </w:rPr>
        <w:t xml:space="preserve">provide an explanation and critique of methods </w:t>
      </w:r>
      <w:r w:rsidR="00141903">
        <w:rPr>
          <w:rFonts w:ascii="Times New Roman" w:hAnsi="Times New Roman" w:cs="Times New Roman"/>
          <w:sz w:val="24"/>
          <w:szCs w:val="24"/>
        </w:rPr>
        <w:t>for</w:t>
      </w:r>
      <w:r w:rsidRPr="00A37D0D">
        <w:rPr>
          <w:rFonts w:ascii="Times New Roman" w:hAnsi="Times New Roman" w:cs="Times New Roman"/>
          <w:sz w:val="24"/>
          <w:szCs w:val="24"/>
        </w:rPr>
        <w:t xml:space="preserve"> finding the economic value of water</w:t>
      </w:r>
      <w:r w:rsidR="00141903">
        <w:rPr>
          <w:rFonts w:ascii="Times New Roman" w:hAnsi="Times New Roman" w:cs="Times New Roman"/>
          <w:sz w:val="24"/>
          <w:szCs w:val="24"/>
        </w:rPr>
        <w:t xml:space="preserve">. The methods and critiques </w:t>
      </w:r>
      <w:r w:rsidRPr="00A37D0D">
        <w:rPr>
          <w:rFonts w:ascii="Times New Roman" w:hAnsi="Times New Roman" w:cs="Times New Roman"/>
          <w:sz w:val="24"/>
          <w:szCs w:val="24"/>
        </w:rPr>
        <w:t>are summarized in Table 1.</w:t>
      </w:r>
      <w:r w:rsidR="00A36EEC" w:rsidRPr="00A37D0D">
        <w:rPr>
          <w:rFonts w:ascii="Times New Roman" w:hAnsi="Times New Roman" w:cs="Times New Roman"/>
          <w:sz w:val="24"/>
          <w:szCs w:val="24"/>
        </w:rPr>
        <w:t xml:space="preserve"> </w:t>
      </w:r>
      <w:r w:rsidR="00D47B08">
        <w:rPr>
          <w:rFonts w:ascii="Times New Roman" w:hAnsi="Times New Roman" w:cs="Times New Roman"/>
          <w:sz w:val="24"/>
          <w:szCs w:val="24"/>
        </w:rPr>
        <w:t xml:space="preserve">There is </w:t>
      </w:r>
      <w:r w:rsidR="00141903">
        <w:rPr>
          <w:rFonts w:ascii="Times New Roman" w:hAnsi="Times New Roman" w:cs="Times New Roman"/>
          <w:sz w:val="24"/>
          <w:szCs w:val="24"/>
        </w:rPr>
        <w:t xml:space="preserve">no </w:t>
      </w:r>
      <w:r w:rsidR="00D47B08">
        <w:rPr>
          <w:rFonts w:ascii="Times New Roman" w:hAnsi="Times New Roman" w:cs="Times New Roman"/>
          <w:sz w:val="24"/>
          <w:szCs w:val="24"/>
        </w:rPr>
        <w:t xml:space="preserve">single </w:t>
      </w:r>
      <w:r w:rsidR="001D103C">
        <w:rPr>
          <w:rFonts w:ascii="Times New Roman" w:hAnsi="Times New Roman" w:cs="Times New Roman"/>
          <w:sz w:val="24"/>
          <w:szCs w:val="24"/>
        </w:rPr>
        <w:t>economic value for</w:t>
      </w:r>
      <w:r w:rsidR="00D47B08">
        <w:rPr>
          <w:rFonts w:ascii="Times New Roman" w:hAnsi="Times New Roman" w:cs="Times New Roman"/>
          <w:sz w:val="24"/>
          <w:szCs w:val="24"/>
        </w:rPr>
        <w:t xml:space="preserve"> water, and each method</w:t>
      </w:r>
      <w:r w:rsidR="001D103C">
        <w:rPr>
          <w:rFonts w:ascii="Times New Roman" w:hAnsi="Times New Roman" w:cs="Times New Roman"/>
          <w:sz w:val="24"/>
          <w:szCs w:val="24"/>
        </w:rPr>
        <w:t xml:space="preserve"> mentioned</w:t>
      </w:r>
      <w:r w:rsidR="00D47B08">
        <w:rPr>
          <w:rFonts w:ascii="Times New Roman" w:hAnsi="Times New Roman" w:cs="Times New Roman"/>
          <w:sz w:val="24"/>
          <w:szCs w:val="24"/>
        </w:rPr>
        <w:t xml:space="preserve"> is useful under certain </w:t>
      </w:r>
      <w:r w:rsidR="00465A29">
        <w:rPr>
          <w:rFonts w:ascii="Times New Roman" w:hAnsi="Times New Roman" w:cs="Times New Roman"/>
          <w:sz w:val="24"/>
          <w:szCs w:val="24"/>
        </w:rPr>
        <w:t>circumstance</w:t>
      </w:r>
      <w:r w:rsidR="00D47B08">
        <w:rPr>
          <w:rFonts w:ascii="Times New Roman" w:hAnsi="Times New Roman" w:cs="Times New Roman"/>
          <w:sz w:val="24"/>
          <w:szCs w:val="24"/>
        </w:rPr>
        <w:t>s</w:t>
      </w:r>
      <w:r w:rsidR="00AB472D">
        <w:rPr>
          <w:rFonts w:ascii="Times New Roman" w:hAnsi="Times New Roman" w:cs="Times New Roman"/>
          <w:sz w:val="24"/>
          <w:szCs w:val="24"/>
        </w:rPr>
        <w:t>. For this application, shadow</w:t>
      </w:r>
      <w:r w:rsidR="00D47B08">
        <w:rPr>
          <w:rFonts w:ascii="Times New Roman" w:hAnsi="Times New Roman" w:cs="Times New Roman"/>
          <w:sz w:val="24"/>
          <w:szCs w:val="24"/>
        </w:rPr>
        <w:t xml:space="preserve"> values are</w:t>
      </w:r>
      <w:r w:rsidR="003335D7">
        <w:rPr>
          <w:rFonts w:ascii="Times New Roman" w:hAnsi="Times New Roman" w:cs="Times New Roman"/>
          <w:sz w:val="24"/>
          <w:szCs w:val="24"/>
        </w:rPr>
        <w:t xml:space="preserve"> needed</w:t>
      </w:r>
      <w:r w:rsidR="000F60B3">
        <w:rPr>
          <w:rFonts w:ascii="Times New Roman" w:hAnsi="Times New Roman" w:cs="Times New Roman"/>
          <w:sz w:val="24"/>
          <w:szCs w:val="24"/>
        </w:rPr>
        <w:t xml:space="preserve"> to evaluate impacts of future policy proposals (Ward and Michelson, 2002). </w:t>
      </w:r>
      <w:r w:rsidR="00AC2763">
        <w:rPr>
          <w:rFonts w:ascii="Times New Roman" w:hAnsi="Times New Roman" w:cs="Times New Roman"/>
          <w:sz w:val="24"/>
          <w:szCs w:val="24"/>
        </w:rPr>
        <w:t xml:space="preserve">Future policy proposals may include policies that limit water withdrawals, allocate water supply, or regulate water withdrawals to maintain and protect the economy and natural resources. </w:t>
      </w:r>
    </w:p>
    <w:p w14:paraId="19BB198C" w14:textId="77777777" w:rsidR="0043591D" w:rsidRDefault="001D103C" w:rsidP="00A36EE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w:t>
      </w:r>
      <w:r w:rsidR="00C819FC">
        <w:rPr>
          <w:rFonts w:ascii="Times New Roman" w:hAnsi="Times New Roman" w:cs="Times New Roman"/>
          <w:sz w:val="24"/>
          <w:szCs w:val="24"/>
        </w:rPr>
        <w:t xml:space="preserve"> method chosen</w:t>
      </w:r>
      <w:r w:rsidR="00F17CF8">
        <w:rPr>
          <w:rFonts w:ascii="Times New Roman" w:hAnsi="Times New Roman" w:cs="Times New Roman"/>
          <w:sz w:val="24"/>
          <w:szCs w:val="24"/>
        </w:rPr>
        <w:t xml:space="preserve"> </w:t>
      </w:r>
      <w:r w:rsidR="00D563B6">
        <w:rPr>
          <w:rFonts w:ascii="Times New Roman" w:hAnsi="Times New Roman" w:cs="Times New Roman"/>
          <w:sz w:val="24"/>
          <w:szCs w:val="24"/>
        </w:rPr>
        <w:t>to evaluate the economic value of water</w:t>
      </w:r>
      <w:r w:rsidR="006F1817" w:rsidRPr="00A919E8">
        <w:rPr>
          <w:rFonts w:ascii="Times New Roman" w:hAnsi="Times New Roman" w:cs="Times New Roman"/>
          <w:sz w:val="24"/>
          <w:szCs w:val="24"/>
        </w:rPr>
        <w:t xml:space="preserve"> is referred to as</w:t>
      </w:r>
      <w:r w:rsidR="00AF39BE">
        <w:rPr>
          <w:rFonts w:ascii="Times New Roman" w:hAnsi="Times New Roman" w:cs="Times New Roman"/>
          <w:sz w:val="24"/>
          <w:szCs w:val="24"/>
        </w:rPr>
        <w:t xml:space="preserve"> </w:t>
      </w:r>
      <w:r w:rsidR="00C819FC">
        <w:rPr>
          <w:rFonts w:ascii="Times New Roman" w:hAnsi="Times New Roman" w:cs="Times New Roman"/>
          <w:sz w:val="24"/>
          <w:szCs w:val="24"/>
        </w:rPr>
        <w:t>input-output analysis</w:t>
      </w:r>
      <w:r w:rsidR="006F1817">
        <w:rPr>
          <w:rFonts w:ascii="Times New Roman" w:hAnsi="Times New Roman" w:cs="Times New Roman"/>
          <w:sz w:val="24"/>
          <w:szCs w:val="24"/>
        </w:rPr>
        <w:t xml:space="preserve"> </w:t>
      </w:r>
      <w:r w:rsidR="00C819FC">
        <w:rPr>
          <w:rFonts w:ascii="Times New Roman" w:hAnsi="Times New Roman" w:cs="Times New Roman"/>
          <w:sz w:val="24"/>
          <w:szCs w:val="24"/>
        </w:rPr>
        <w:t>(IOA)</w:t>
      </w:r>
      <w:r w:rsidR="009A1E64">
        <w:rPr>
          <w:rFonts w:ascii="Times New Roman" w:hAnsi="Times New Roman" w:cs="Times New Roman"/>
          <w:sz w:val="24"/>
          <w:szCs w:val="24"/>
        </w:rPr>
        <w:t>. IOA</w:t>
      </w:r>
      <w:r w:rsidR="00C819FC">
        <w:rPr>
          <w:rFonts w:ascii="Times New Roman" w:hAnsi="Times New Roman" w:cs="Times New Roman"/>
          <w:sz w:val="24"/>
          <w:szCs w:val="24"/>
        </w:rPr>
        <w:t xml:space="preserve"> was chosen because it </w:t>
      </w:r>
      <w:r w:rsidR="001A70EA">
        <w:rPr>
          <w:rFonts w:ascii="Times New Roman" w:hAnsi="Times New Roman" w:cs="Times New Roman"/>
          <w:sz w:val="24"/>
          <w:szCs w:val="24"/>
        </w:rPr>
        <w:t>incorporates</w:t>
      </w:r>
      <w:r w:rsidR="00C819FC">
        <w:rPr>
          <w:rFonts w:ascii="Times New Roman" w:hAnsi="Times New Roman" w:cs="Times New Roman"/>
          <w:sz w:val="24"/>
          <w:szCs w:val="24"/>
        </w:rPr>
        <w:t xml:space="preserve"> supply chain linkages by sector</w:t>
      </w:r>
      <w:r w:rsidR="00DC6AF0">
        <w:rPr>
          <w:rFonts w:ascii="Times New Roman" w:hAnsi="Times New Roman" w:cs="Times New Roman"/>
          <w:sz w:val="24"/>
          <w:szCs w:val="24"/>
        </w:rPr>
        <w:t xml:space="preserve">. Supply chain linkages are useful for analyzing the connection between sectors and the impacts of water withdrawal variability throughout the economy. </w:t>
      </w:r>
    </w:p>
    <w:p w14:paraId="39CFE1FB" w14:textId="77777777" w:rsidR="0043591D" w:rsidRPr="00A919E8" w:rsidRDefault="0043591D" w:rsidP="0043591D">
      <w:pPr>
        <w:spacing w:after="0" w:line="480" w:lineRule="auto"/>
        <w:ind w:firstLine="720"/>
        <w:contextualSpacing/>
        <w:rPr>
          <w:rFonts w:ascii="Times New Roman" w:hAnsi="Times New Roman" w:cs="Times New Roman"/>
          <w:sz w:val="24"/>
          <w:szCs w:val="24"/>
        </w:rPr>
      </w:pPr>
      <w:r w:rsidRPr="00A919E8">
        <w:rPr>
          <w:rFonts w:ascii="Times New Roman" w:hAnsi="Times New Roman" w:cs="Times New Roman"/>
          <w:sz w:val="24"/>
          <w:szCs w:val="24"/>
        </w:rPr>
        <w:lastRenderedPageBreak/>
        <w:t>Young and Loomis (2014) provide an in-depth critique of IOA</w:t>
      </w:r>
      <w:r w:rsidR="00AC45E4">
        <w:rPr>
          <w:rFonts w:ascii="Times New Roman" w:hAnsi="Times New Roman" w:cs="Times New Roman"/>
          <w:sz w:val="24"/>
          <w:szCs w:val="24"/>
        </w:rPr>
        <w:t xml:space="preserve"> as a means of estimating a value for water</w:t>
      </w:r>
      <w:r w:rsidRPr="00A919E8">
        <w:rPr>
          <w:rFonts w:ascii="Times New Roman" w:hAnsi="Times New Roman" w:cs="Times New Roman"/>
          <w:sz w:val="24"/>
          <w:szCs w:val="24"/>
        </w:rPr>
        <w:t>. The main issues discussed include that IOA:</w:t>
      </w:r>
    </w:p>
    <w:p w14:paraId="771D3704" w14:textId="77777777" w:rsidR="0043591D" w:rsidRPr="00A919E8" w:rsidRDefault="0043591D" w:rsidP="0043591D">
      <w:pPr>
        <w:pStyle w:val="ListParagraph"/>
        <w:numPr>
          <w:ilvl w:val="0"/>
          <w:numId w:val="6"/>
        </w:numPr>
        <w:spacing w:after="0" w:line="480" w:lineRule="auto"/>
        <w:ind w:left="720"/>
        <w:rPr>
          <w:rFonts w:ascii="Times New Roman" w:hAnsi="Times New Roman" w:cs="Times New Roman"/>
          <w:sz w:val="24"/>
          <w:szCs w:val="24"/>
        </w:rPr>
      </w:pPr>
      <w:r w:rsidRPr="00A919E8">
        <w:rPr>
          <w:rFonts w:ascii="Times New Roman" w:hAnsi="Times New Roman" w:cs="Times New Roman"/>
          <w:sz w:val="24"/>
          <w:szCs w:val="24"/>
        </w:rPr>
        <w:t xml:space="preserve">does not account for product substitution in consumption or input substitution in production, </w:t>
      </w:r>
    </w:p>
    <w:p w14:paraId="36D496AE" w14:textId="77777777" w:rsidR="0043591D" w:rsidRPr="00A919E8" w:rsidRDefault="0043591D" w:rsidP="0043591D">
      <w:pPr>
        <w:pStyle w:val="ListParagraph"/>
        <w:numPr>
          <w:ilvl w:val="0"/>
          <w:numId w:val="6"/>
        </w:numPr>
        <w:spacing w:after="0" w:line="480" w:lineRule="auto"/>
        <w:ind w:left="720"/>
        <w:rPr>
          <w:rFonts w:ascii="Times New Roman" w:hAnsi="Times New Roman" w:cs="Times New Roman"/>
          <w:sz w:val="24"/>
          <w:szCs w:val="24"/>
        </w:rPr>
      </w:pPr>
      <w:r w:rsidRPr="00A919E8">
        <w:rPr>
          <w:rFonts w:ascii="Times New Roman" w:hAnsi="Times New Roman" w:cs="Times New Roman"/>
          <w:sz w:val="24"/>
          <w:szCs w:val="24"/>
        </w:rPr>
        <w:t xml:space="preserve">does not consider the constrained optimization or resource constraints of a firm, and </w:t>
      </w:r>
    </w:p>
    <w:p w14:paraId="14A55F5D" w14:textId="77777777" w:rsidR="0043591D" w:rsidRPr="00A919E8" w:rsidRDefault="0043591D" w:rsidP="0043591D">
      <w:pPr>
        <w:pStyle w:val="ListParagraph"/>
        <w:numPr>
          <w:ilvl w:val="0"/>
          <w:numId w:val="6"/>
        </w:numPr>
        <w:spacing w:after="0" w:line="480" w:lineRule="auto"/>
        <w:ind w:left="720"/>
        <w:rPr>
          <w:rFonts w:ascii="Times New Roman" w:hAnsi="Times New Roman" w:cs="Times New Roman"/>
          <w:sz w:val="24"/>
          <w:szCs w:val="24"/>
        </w:rPr>
      </w:pPr>
      <w:proofErr w:type="gramStart"/>
      <w:r w:rsidRPr="00A919E8">
        <w:rPr>
          <w:rFonts w:ascii="Times New Roman" w:hAnsi="Times New Roman" w:cs="Times New Roman"/>
          <w:sz w:val="24"/>
          <w:szCs w:val="24"/>
        </w:rPr>
        <w:t>the</w:t>
      </w:r>
      <w:proofErr w:type="gramEnd"/>
      <w:r w:rsidRPr="00A919E8">
        <w:rPr>
          <w:rFonts w:ascii="Times New Roman" w:hAnsi="Times New Roman" w:cs="Times New Roman"/>
          <w:sz w:val="24"/>
          <w:szCs w:val="24"/>
        </w:rPr>
        <w:t xml:space="preserve"> </w:t>
      </w:r>
      <w:r w:rsidR="00AC45E4">
        <w:rPr>
          <w:rFonts w:ascii="Times New Roman" w:hAnsi="Times New Roman" w:cs="Times New Roman"/>
          <w:sz w:val="24"/>
          <w:szCs w:val="24"/>
        </w:rPr>
        <w:t xml:space="preserve">values of water and related </w:t>
      </w:r>
      <w:r w:rsidRPr="00A919E8">
        <w:rPr>
          <w:rFonts w:ascii="Times New Roman" w:hAnsi="Times New Roman" w:cs="Times New Roman"/>
          <w:sz w:val="24"/>
          <w:szCs w:val="24"/>
        </w:rPr>
        <w:t xml:space="preserve">impacts tend to be overstated. </w:t>
      </w:r>
    </w:p>
    <w:p w14:paraId="27483792" w14:textId="77777777" w:rsidR="006F1817" w:rsidRDefault="0043591D" w:rsidP="0043591D">
      <w:pPr>
        <w:pStyle w:val="ListParagraph"/>
        <w:spacing w:after="0" w:line="480" w:lineRule="auto"/>
        <w:ind w:left="0"/>
        <w:rPr>
          <w:rFonts w:ascii="Times New Roman" w:hAnsi="Times New Roman" w:cs="Times New Roman"/>
          <w:sz w:val="24"/>
          <w:szCs w:val="24"/>
        </w:rPr>
      </w:pPr>
      <w:r w:rsidRPr="00A919E8">
        <w:rPr>
          <w:rFonts w:ascii="Times New Roman" w:hAnsi="Times New Roman" w:cs="Times New Roman"/>
          <w:sz w:val="24"/>
          <w:szCs w:val="24"/>
        </w:rPr>
        <w:t>Another area of concern is that the model assumes proportionality where a 20% increase in output leads to a 20% increase in water use (Hendrickson et al., 1998).</w:t>
      </w:r>
      <w:r>
        <w:rPr>
          <w:rFonts w:ascii="Times New Roman" w:hAnsi="Times New Roman" w:cs="Times New Roman"/>
          <w:sz w:val="24"/>
          <w:szCs w:val="24"/>
        </w:rPr>
        <w:t xml:space="preserve"> </w:t>
      </w:r>
    </w:p>
    <w:p w14:paraId="1888AC24" w14:textId="77777777" w:rsidR="00A36EEC" w:rsidRPr="00A919E8" w:rsidRDefault="00A36EEC" w:rsidP="00A36EEC">
      <w:pPr>
        <w:spacing w:after="0" w:line="480" w:lineRule="auto"/>
        <w:ind w:firstLine="720"/>
        <w:contextualSpacing/>
        <w:rPr>
          <w:rFonts w:ascii="Times New Roman" w:hAnsi="Times New Roman" w:cs="Times New Roman"/>
          <w:sz w:val="24"/>
          <w:szCs w:val="24"/>
        </w:rPr>
      </w:pPr>
      <w:r w:rsidRPr="00A919E8">
        <w:rPr>
          <w:rFonts w:ascii="Times New Roman" w:hAnsi="Times New Roman" w:cs="Times New Roman"/>
          <w:sz w:val="24"/>
          <w:szCs w:val="24"/>
        </w:rPr>
        <w:t>IOA was first developed in the 1930s as a way to evaluate the interdependencies of different economic sectors through use of</w:t>
      </w:r>
      <w:r w:rsidR="00F843EB">
        <w:rPr>
          <w:rFonts w:ascii="Times New Roman" w:hAnsi="Times New Roman" w:cs="Times New Roman"/>
          <w:sz w:val="24"/>
          <w:szCs w:val="24"/>
        </w:rPr>
        <w:t xml:space="preserve"> monetary data (Leontief, 1936). I</w:t>
      </w:r>
      <w:r w:rsidRPr="00A919E8">
        <w:rPr>
          <w:rFonts w:ascii="Times New Roman" w:hAnsi="Times New Roman" w:cs="Times New Roman"/>
          <w:sz w:val="24"/>
          <w:szCs w:val="24"/>
        </w:rPr>
        <w:t xml:space="preserve">n the late </w:t>
      </w:r>
      <w:r w:rsidR="00F843EB">
        <w:rPr>
          <w:rFonts w:ascii="Times New Roman" w:hAnsi="Times New Roman" w:cs="Times New Roman"/>
          <w:sz w:val="24"/>
          <w:szCs w:val="24"/>
        </w:rPr>
        <w:t>19</w:t>
      </w:r>
      <w:r w:rsidRPr="00A919E8">
        <w:rPr>
          <w:rFonts w:ascii="Times New Roman" w:hAnsi="Times New Roman" w:cs="Times New Roman"/>
          <w:sz w:val="24"/>
          <w:szCs w:val="24"/>
        </w:rPr>
        <w:t xml:space="preserve">60s and early </w:t>
      </w:r>
      <w:r w:rsidR="00F843EB">
        <w:rPr>
          <w:rFonts w:ascii="Times New Roman" w:hAnsi="Times New Roman" w:cs="Times New Roman"/>
          <w:sz w:val="24"/>
          <w:szCs w:val="24"/>
        </w:rPr>
        <w:t xml:space="preserve">1970s, IOA </w:t>
      </w:r>
      <w:r w:rsidRPr="00A919E8">
        <w:rPr>
          <w:rFonts w:ascii="Times New Roman" w:hAnsi="Times New Roman" w:cs="Times New Roman"/>
          <w:sz w:val="24"/>
          <w:szCs w:val="24"/>
        </w:rPr>
        <w:t>began to be applied to natural resource issues such as pollution (</w:t>
      </w:r>
      <w:proofErr w:type="spellStart"/>
      <w:r w:rsidRPr="00A919E8">
        <w:rPr>
          <w:rFonts w:ascii="Times New Roman" w:hAnsi="Times New Roman" w:cs="Times New Roman"/>
          <w:sz w:val="24"/>
          <w:szCs w:val="24"/>
        </w:rPr>
        <w:t>Isard</w:t>
      </w:r>
      <w:proofErr w:type="spellEnd"/>
      <w:r w:rsidRPr="00A919E8">
        <w:rPr>
          <w:rFonts w:ascii="Times New Roman" w:hAnsi="Times New Roman" w:cs="Times New Roman"/>
          <w:sz w:val="24"/>
          <w:szCs w:val="24"/>
        </w:rPr>
        <w:t xml:space="preserve"> et a</w:t>
      </w:r>
      <w:r w:rsidR="00F843EB">
        <w:rPr>
          <w:rFonts w:ascii="Times New Roman" w:hAnsi="Times New Roman" w:cs="Times New Roman"/>
          <w:sz w:val="24"/>
          <w:szCs w:val="24"/>
        </w:rPr>
        <w:t xml:space="preserve">l., 1968; Leontief, 1970) and to examining the </w:t>
      </w:r>
      <w:r w:rsidRPr="00A919E8">
        <w:rPr>
          <w:rFonts w:ascii="Times New Roman" w:hAnsi="Times New Roman" w:cs="Times New Roman"/>
          <w:sz w:val="24"/>
          <w:szCs w:val="24"/>
        </w:rPr>
        <w:t>benefit</w:t>
      </w:r>
      <w:r w:rsidR="00F843EB">
        <w:rPr>
          <w:rFonts w:ascii="Times New Roman" w:hAnsi="Times New Roman" w:cs="Times New Roman"/>
          <w:sz w:val="24"/>
          <w:szCs w:val="24"/>
        </w:rPr>
        <w:t>s of resources to</w:t>
      </w:r>
      <w:r w:rsidRPr="00A919E8">
        <w:rPr>
          <w:rFonts w:ascii="Times New Roman" w:hAnsi="Times New Roman" w:cs="Times New Roman"/>
          <w:sz w:val="24"/>
          <w:szCs w:val="24"/>
        </w:rPr>
        <w:t xml:space="preserve"> residents (Gray and Engli</w:t>
      </w:r>
      <w:r w:rsidR="00756CC3" w:rsidRPr="00A919E8">
        <w:rPr>
          <w:rFonts w:ascii="Times New Roman" w:hAnsi="Times New Roman" w:cs="Times New Roman"/>
          <w:sz w:val="24"/>
          <w:szCs w:val="24"/>
        </w:rPr>
        <w:t>sh, 1976). Since then, IO</w:t>
      </w:r>
      <w:r w:rsidR="00A944CB">
        <w:rPr>
          <w:rFonts w:ascii="Times New Roman" w:hAnsi="Times New Roman" w:cs="Times New Roman"/>
          <w:sz w:val="24"/>
          <w:szCs w:val="24"/>
        </w:rPr>
        <w:t>A</w:t>
      </w:r>
      <w:r w:rsidRPr="00A919E8">
        <w:rPr>
          <w:rFonts w:ascii="Times New Roman" w:hAnsi="Times New Roman" w:cs="Times New Roman"/>
          <w:sz w:val="24"/>
          <w:szCs w:val="24"/>
        </w:rPr>
        <w:t xml:space="preserve"> has </w:t>
      </w:r>
      <w:r w:rsidR="00A944CB">
        <w:rPr>
          <w:rFonts w:ascii="Times New Roman" w:hAnsi="Times New Roman" w:cs="Times New Roman"/>
          <w:sz w:val="24"/>
          <w:szCs w:val="24"/>
        </w:rPr>
        <w:t>continued to evolve and has been</w:t>
      </w:r>
      <w:r w:rsidRPr="00A919E8">
        <w:rPr>
          <w:rFonts w:ascii="Times New Roman" w:hAnsi="Times New Roman" w:cs="Times New Roman"/>
          <w:sz w:val="24"/>
          <w:szCs w:val="24"/>
        </w:rPr>
        <w:t xml:space="preserve"> applied to several different types of environmental issues including emissions, energy, and water (</w:t>
      </w:r>
      <w:proofErr w:type="spellStart"/>
      <w:r w:rsidRPr="00A919E8">
        <w:rPr>
          <w:rFonts w:ascii="Times New Roman" w:hAnsi="Times New Roman" w:cs="Times New Roman"/>
          <w:sz w:val="24"/>
          <w:szCs w:val="24"/>
        </w:rPr>
        <w:t>Cicas</w:t>
      </w:r>
      <w:proofErr w:type="spellEnd"/>
      <w:r w:rsidRPr="00A919E8">
        <w:rPr>
          <w:rFonts w:ascii="Times New Roman" w:hAnsi="Times New Roman" w:cs="Times New Roman"/>
          <w:sz w:val="24"/>
          <w:szCs w:val="24"/>
        </w:rPr>
        <w:t xml:space="preserve"> et al., 2007; Reynolds et al., 2015; Norman et al., 2007; Sun and Pratt, 2014). </w:t>
      </w:r>
    </w:p>
    <w:p w14:paraId="4E409B39" w14:textId="77777777" w:rsidR="003942E4" w:rsidRPr="00A919E8" w:rsidRDefault="003942E4" w:rsidP="003942E4">
      <w:pPr>
        <w:spacing w:line="480" w:lineRule="auto"/>
        <w:ind w:firstLine="720"/>
        <w:rPr>
          <w:rFonts w:ascii="Times New Roman" w:hAnsi="Times New Roman" w:cs="Times New Roman"/>
          <w:sz w:val="24"/>
          <w:szCs w:val="24"/>
        </w:rPr>
      </w:pPr>
      <w:r w:rsidRPr="00A919E8">
        <w:rPr>
          <w:rFonts w:ascii="Times New Roman" w:hAnsi="Times New Roman" w:cs="Times New Roman"/>
          <w:sz w:val="24"/>
          <w:szCs w:val="24"/>
        </w:rPr>
        <w:t>IOA was originally designed to be used on a macro scale using national data</w:t>
      </w:r>
      <w:r w:rsidR="00E5140A">
        <w:rPr>
          <w:rFonts w:ascii="Times New Roman" w:hAnsi="Times New Roman" w:cs="Times New Roman"/>
          <w:sz w:val="24"/>
          <w:szCs w:val="24"/>
        </w:rPr>
        <w:t xml:space="preserve"> to evaluate direct and indirect linkages between sectors.</w:t>
      </w:r>
      <w:r w:rsidRPr="00A919E8">
        <w:rPr>
          <w:rFonts w:ascii="Times New Roman" w:hAnsi="Times New Roman" w:cs="Times New Roman"/>
          <w:sz w:val="24"/>
          <w:szCs w:val="24"/>
        </w:rPr>
        <w:t xml:space="preserve"> (Leontief, 1936; </w:t>
      </w:r>
      <w:proofErr w:type="spellStart"/>
      <w:r w:rsidRPr="00A919E8">
        <w:rPr>
          <w:rFonts w:ascii="Times New Roman" w:hAnsi="Times New Roman" w:cs="Times New Roman"/>
          <w:sz w:val="24"/>
          <w:szCs w:val="24"/>
        </w:rPr>
        <w:t>Cicas</w:t>
      </w:r>
      <w:proofErr w:type="spellEnd"/>
      <w:r w:rsidRPr="00A919E8">
        <w:rPr>
          <w:rFonts w:ascii="Times New Roman" w:hAnsi="Times New Roman" w:cs="Times New Roman"/>
          <w:sz w:val="24"/>
          <w:szCs w:val="24"/>
        </w:rPr>
        <w:t xml:space="preserve"> et al., 2007).</w:t>
      </w:r>
      <w:r w:rsidR="00E5140A">
        <w:rPr>
          <w:rFonts w:ascii="Times New Roman" w:hAnsi="Times New Roman" w:cs="Times New Roman"/>
          <w:sz w:val="24"/>
          <w:szCs w:val="24"/>
        </w:rPr>
        <w:t xml:space="preserve"> However, n</w:t>
      </w:r>
      <w:r w:rsidR="00A63087" w:rsidRPr="00C122C1">
        <w:rPr>
          <w:rFonts w:ascii="Times New Roman" w:hAnsi="Times New Roman" w:cs="Times New Roman"/>
          <w:sz w:val="24"/>
          <w:szCs w:val="24"/>
        </w:rPr>
        <w:t>ot all indirect contributions can be determined because of the con</w:t>
      </w:r>
      <w:r w:rsidR="00081E44">
        <w:rPr>
          <w:rFonts w:ascii="Times New Roman" w:hAnsi="Times New Roman" w:cs="Times New Roman"/>
          <w:sz w:val="24"/>
          <w:szCs w:val="24"/>
        </w:rPr>
        <w:t>tinuous circular cycle of trade</w:t>
      </w:r>
      <w:r w:rsidR="00A63087" w:rsidRPr="00C122C1">
        <w:rPr>
          <w:rFonts w:ascii="Times New Roman" w:hAnsi="Times New Roman" w:cs="Times New Roman"/>
          <w:sz w:val="24"/>
          <w:szCs w:val="24"/>
        </w:rPr>
        <w:t xml:space="preserve"> among industr</w:t>
      </w:r>
      <w:r w:rsidR="00081E44">
        <w:rPr>
          <w:rFonts w:ascii="Times New Roman" w:hAnsi="Times New Roman" w:cs="Times New Roman"/>
          <w:sz w:val="24"/>
          <w:szCs w:val="24"/>
        </w:rPr>
        <w:t xml:space="preserve">ies (Hendrickson et al., 1998). To </w:t>
      </w:r>
      <w:r w:rsidR="00A63087" w:rsidRPr="00C122C1">
        <w:rPr>
          <w:rFonts w:ascii="Times New Roman" w:hAnsi="Times New Roman" w:cs="Times New Roman"/>
          <w:sz w:val="24"/>
          <w:szCs w:val="24"/>
        </w:rPr>
        <w:t xml:space="preserve">complete life cycle assessment </w:t>
      </w:r>
      <w:r w:rsidR="00081E44">
        <w:rPr>
          <w:rFonts w:ascii="Times New Roman" w:hAnsi="Times New Roman" w:cs="Times New Roman"/>
          <w:sz w:val="24"/>
          <w:szCs w:val="24"/>
        </w:rPr>
        <w:t xml:space="preserve">analysis </w:t>
      </w:r>
      <w:r w:rsidR="00A63087" w:rsidRPr="00C122C1">
        <w:rPr>
          <w:rFonts w:ascii="Times New Roman" w:hAnsi="Times New Roman" w:cs="Times New Roman"/>
          <w:sz w:val="24"/>
          <w:szCs w:val="24"/>
        </w:rPr>
        <w:t>on a regional level, hybrid methods must be used that combine national accounts with regional data (</w:t>
      </w:r>
      <w:proofErr w:type="spellStart"/>
      <w:r w:rsidR="00A63087" w:rsidRPr="00C122C1">
        <w:rPr>
          <w:rFonts w:ascii="Times New Roman" w:hAnsi="Times New Roman" w:cs="Times New Roman"/>
          <w:sz w:val="24"/>
          <w:szCs w:val="24"/>
        </w:rPr>
        <w:t>Blackhurst</w:t>
      </w:r>
      <w:proofErr w:type="spellEnd"/>
      <w:r w:rsidR="00A63087" w:rsidRPr="00C122C1">
        <w:rPr>
          <w:rFonts w:ascii="Times New Roman" w:hAnsi="Times New Roman" w:cs="Times New Roman"/>
          <w:sz w:val="24"/>
          <w:szCs w:val="24"/>
        </w:rPr>
        <w:t xml:space="preserve"> et al., 2010; </w:t>
      </w:r>
      <w:proofErr w:type="spellStart"/>
      <w:r w:rsidR="00A63087" w:rsidRPr="00C122C1">
        <w:rPr>
          <w:rFonts w:ascii="Times New Roman" w:hAnsi="Times New Roman" w:cs="Times New Roman"/>
          <w:sz w:val="24"/>
          <w:szCs w:val="24"/>
        </w:rPr>
        <w:t>Cicas</w:t>
      </w:r>
      <w:proofErr w:type="spellEnd"/>
      <w:r w:rsidR="00A63087" w:rsidRPr="00C122C1">
        <w:rPr>
          <w:rFonts w:ascii="Times New Roman" w:hAnsi="Times New Roman" w:cs="Times New Roman"/>
          <w:sz w:val="24"/>
          <w:szCs w:val="24"/>
        </w:rPr>
        <w:t xml:space="preserve"> et al., 2007; Hendrickson et al., 1998).</w:t>
      </w:r>
      <w:r w:rsidRPr="00A919E8">
        <w:rPr>
          <w:rFonts w:ascii="Times New Roman" w:hAnsi="Times New Roman" w:cs="Times New Roman"/>
          <w:sz w:val="24"/>
          <w:szCs w:val="24"/>
        </w:rPr>
        <w:t xml:space="preserve"> Regional economic and environmental data are often limited or non-existent making it difficult to use IOA on a </w:t>
      </w:r>
      <w:r w:rsidR="00874217">
        <w:rPr>
          <w:rFonts w:ascii="Times New Roman" w:hAnsi="Times New Roman" w:cs="Times New Roman"/>
          <w:sz w:val="24"/>
          <w:szCs w:val="24"/>
        </w:rPr>
        <w:t>regional, state, or local basis. However,</w:t>
      </w:r>
      <w:r w:rsidRPr="00A919E8">
        <w:rPr>
          <w:rFonts w:ascii="Times New Roman" w:hAnsi="Times New Roman" w:cs="Times New Roman"/>
          <w:sz w:val="24"/>
          <w:szCs w:val="24"/>
        </w:rPr>
        <w:t xml:space="preserve"> by aggregating </w:t>
      </w:r>
      <w:r w:rsidR="00874217">
        <w:rPr>
          <w:rFonts w:ascii="Times New Roman" w:hAnsi="Times New Roman" w:cs="Times New Roman"/>
          <w:sz w:val="24"/>
          <w:szCs w:val="24"/>
        </w:rPr>
        <w:t xml:space="preserve">available </w:t>
      </w:r>
      <w:r w:rsidRPr="00A919E8">
        <w:rPr>
          <w:rFonts w:ascii="Times New Roman" w:hAnsi="Times New Roman" w:cs="Times New Roman"/>
          <w:sz w:val="24"/>
          <w:szCs w:val="24"/>
        </w:rPr>
        <w:t xml:space="preserve">data in combination with regional </w:t>
      </w:r>
      <w:r w:rsidRPr="00A919E8">
        <w:rPr>
          <w:rFonts w:ascii="Times New Roman" w:hAnsi="Times New Roman" w:cs="Times New Roman"/>
          <w:sz w:val="24"/>
          <w:szCs w:val="24"/>
        </w:rPr>
        <w:lastRenderedPageBreak/>
        <w:t>economic modelling software</w:t>
      </w:r>
      <w:r w:rsidR="00874217">
        <w:rPr>
          <w:rFonts w:ascii="Times New Roman" w:hAnsi="Times New Roman" w:cs="Times New Roman"/>
          <w:sz w:val="24"/>
          <w:szCs w:val="24"/>
        </w:rPr>
        <w:t>,</w:t>
      </w:r>
      <w:r w:rsidRPr="00A919E8">
        <w:rPr>
          <w:rFonts w:ascii="Times New Roman" w:hAnsi="Times New Roman" w:cs="Times New Roman"/>
          <w:sz w:val="24"/>
          <w:szCs w:val="24"/>
        </w:rPr>
        <w:t xml:space="preserve"> such as </w:t>
      </w:r>
      <w:r w:rsidR="00874217">
        <w:rPr>
          <w:rFonts w:ascii="Times New Roman" w:hAnsi="Times New Roman" w:cs="Times New Roman"/>
          <w:sz w:val="24"/>
          <w:szCs w:val="24"/>
        </w:rPr>
        <w:t>IMPLAN</w:t>
      </w:r>
      <w:r w:rsidRPr="00A919E8">
        <w:rPr>
          <w:rFonts w:ascii="Times New Roman" w:hAnsi="Times New Roman" w:cs="Times New Roman"/>
          <w:sz w:val="24"/>
          <w:szCs w:val="24"/>
        </w:rPr>
        <w:t>, a regional model can be achieved (</w:t>
      </w:r>
      <w:proofErr w:type="spellStart"/>
      <w:r w:rsidRPr="00A919E8">
        <w:rPr>
          <w:rFonts w:ascii="Times New Roman" w:hAnsi="Times New Roman" w:cs="Times New Roman"/>
          <w:sz w:val="24"/>
          <w:szCs w:val="24"/>
        </w:rPr>
        <w:t>Cicas</w:t>
      </w:r>
      <w:proofErr w:type="spellEnd"/>
      <w:r w:rsidRPr="00A919E8">
        <w:rPr>
          <w:rFonts w:ascii="Times New Roman" w:hAnsi="Times New Roman" w:cs="Times New Roman"/>
          <w:sz w:val="24"/>
          <w:szCs w:val="24"/>
        </w:rPr>
        <w:t xml:space="preserve"> et al., 2007). </w:t>
      </w:r>
    </w:p>
    <w:p w14:paraId="1F8FB1C0" w14:textId="77777777" w:rsidR="003942E4" w:rsidRDefault="003942E4" w:rsidP="003942E4">
      <w:pPr>
        <w:spacing w:line="480" w:lineRule="auto"/>
        <w:ind w:firstLine="720"/>
        <w:rPr>
          <w:rFonts w:ascii="Times New Roman" w:hAnsi="Times New Roman" w:cs="Times New Roman"/>
          <w:sz w:val="24"/>
          <w:szCs w:val="24"/>
        </w:rPr>
      </w:pPr>
      <w:r w:rsidRPr="00A919E8">
        <w:rPr>
          <w:rFonts w:ascii="Times New Roman" w:hAnsi="Times New Roman" w:cs="Times New Roman"/>
          <w:sz w:val="24"/>
          <w:szCs w:val="24"/>
        </w:rPr>
        <w:t>IMPLAN was initially developed in 1976 by the USDA Forest Service (IMPLAN</w:t>
      </w:r>
      <w:r w:rsidR="00A10CB2">
        <w:rPr>
          <w:rFonts w:ascii="Times New Roman" w:hAnsi="Times New Roman" w:cs="Times New Roman"/>
          <w:sz w:val="24"/>
          <w:szCs w:val="24"/>
        </w:rPr>
        <w:t>, 2015; Young and Loomis, 2014)</w:t>
      </w:r>
      <w:r w:rsidR="00A13072">
        <w:rPr>
          <w:rFonts w:ascii="Times New Roman" w:hAnsi="Times New Roman" w:cs="Times New Roman"/>
          <w:sz w:val="24"/>
          <w:szCs w:val="24"/>
        </w:rPr>
        <w:t xml:space="preserve"> and</w:t>
      </w:r>
      <w:r w:rsidRPr="00A919E8">
        <w:rPr>
          <w:rFonts w:ascii="Times New Roman" w:hAnsi="Times New Roman" w:cs="Times New Roman"/>
          <w:sz w:val="24"/>
          <w:szCs w:val="24"/>
        </w:rPr>
        <w:t xml:space="preserve"> provides a detailed IO framework of the United States economy by disaggregating th</w:t>
      </w:r>
      <w:r w:rsidR="00465368" w:rsidRPr="00A919E8">
        <w:rPr>
          <w:rFonts w:ascii="Times New Roman" w:hAnsi="Times New Roman" w:cs="Times New Roman"/>
          <w:sz w:val="24"/>
          <w:szCs w:val="24"/>
        </w:rPr>
        <w:t xml:space="preserve">e economy into over 500 sectors </w:t>
      </w:r>
      <w:r w:rsidRPr="00A919E8">
        <w:rPr>
          <w:rFonts w:ascii="Times New Roman" w:hAnsi="Times New Roman" w:cs="Times New Roman"/>
          <w:sz w:val="24"/>
          <w:szCs w:val="24"/>
        </w:rPr>
        <w:t>(IMPLAN, 2015; NAICS 2015). IMPLAN is versatile in its applications and provides the coefficients for the total requirements matrix as well as multipliers that can be used to assess economic activities (Otto and Johnson, 1993). Multipliers show how the economy will be affected by each additi</w:t>
      </w:r>
      <w:r w:rsidR="00270E8C">
        <w:rPr>
          <w:rFonts w:ascii="Times New Roman" w:hAnsi="Times New Roman" w:cs="Times New Roman"/>
          <w:sz w:val="24"/>
          <w:szCs w:val="24"/>
        </w:rPr>
        <w:t>onal dollar of final demand. Co</w:t>
      </w:r>
      <w:r w:rsidRPr="00A919E8">
        <w:rPr>
          <w:rFonts w:ascii="Times New Roman" w:hAnsi="Times New Roman" w:cs="Times New Roman"/>
          <w:sz w:val="24"/>
          <w:szCs w:val="24"/>
        </w:rPr>
        <w:t xml:space="preserve">mmon multipliers include output, income, and employment multipliers (Otto and Johnson, 1993).  IMPLAN </w:t>
      </w:r>
      <w:r w:rsidR="00513131">
        <w:rPr>
          <w:rFonts w:ascii="Times New Roman" w:hAnsi="Times New Roman" w:cs="Times New Roman"/>
          <w:sz w:val="24"/>
          <w:szCs w:val="24"/>
        </w:rPr>
        <w:t xml:space="preserve">provides Type 1 </w:t>
      </w:r>
      <w:r w:rsidRPr="00A919E8">
        <w:rPr>
          <w:rFonts w:ascii="Times New Roman" w:hAnsi="Times New Roman" w:cs="Times New Roman"/>
          <w:sz w:val="24"/>
          <w:szCs w:val="24"/>
        </w:rPr>
        <w:t>multipliers</w:t>
      </w:r>
      <w:r w:rsidR="00CC0B80">
        <w:rPr>
          <w:rFonts w:ascii="Times New Roman" w:hAnsi="Times New Roman" w:cs="Times New Roman"/>
          <w:sz w:val="24"/>
          <w:szCs w:val="24"/>
        </w:rPr>
        <w:t xml:space="preserve"> </w:t>
      </w:r>
      <w:r w:rsidR="00513131">
        <w:rPr>
          <w:rFonts w:ascii="Times New Roman" w:hAnsi="Times New Roman" w:cs="Times New Roman"/>
          <w:sz w:val="24"/>
          <w:szCs w:val="24"/>
        </w:rPr>
        <w:t>which means the multipliers</w:t>
      </w:r>
      <w:r w:rsidRPr="00A919E8">
        <w:rPr>
          <w:rFonts w:ascii="Times New Roman" w:hAnsi="Times New Roman" w:cs="Times New Roman"/>
          <w:sz w:val="24"/>
          <w:szCs w:val="24"/>
        </w:rPr>
        <w:t xml:space="preserve"> include both direct and indirect effects (</w:t>
      </w:r>
      <w:proofErr w:type="spellStart"/>
      <w:r w:rsidRPr="00A919E8">
        <w:rPr>
          <w:rFonts w:ascii="Times New Roman" w:hAnsi="Times New Roman" w:cs="Times New Roman"/>
          <w:sz w:val="24"/>
          <w:szCs w:val="24"/>
        </w:rPr>
        <w:t>Cicas</w:t>
      </w:r>
      <w:proofErr w:type="spellEnd"/>
      <w:r w:rsidRPr="00A919E8">
        <w:rPr>
          <w:rFonts w:ascii="Times New Roman" w:hAnsi="Times New Roman" w:cs="Times New Roman"/>
          <w:sz w:val="24"/>
          <w:szCs w:val="24"/>
        </w:rPr>
        <w:t xml:space="preserve"> et al., 2007; Otto and Johnson, 1993). There are other models that use Type 2 multipliers which </w:t>
      </w:r>
      <w:r w:rsidR="001C012B">
        <w:rPr>
          <w:rFonts w:ascii="Times New Roman" w:hAnsi="Times New Roman" w:cs="Times New Roman"/>
          <w:sz w:val="24"/>
          <w:szCs w:val="24"/>
        </w:rPr>
        <w:t xml:space="preserve">also </w:t>
      </w:r>
      <w:r w:rsidRPr="00A919E8">
        <w:rPr>
          <w:rFonts w:ascii="Times New Roman" w:hAnsi="Times New Roman" w:cs="Times New Roman"/>
          <w:sz w:val="24"/>
          <w:szCs w:val="24"/>
        </w:rPr>
        <w:t>include induced effects, but for purposes in this study only Type 1 multipliers are needed for finding the impacts of changes in direct and indirect water use (Otto and Johnson, 1993).  Direct water use includes water withdrawn for the sector itself whereas indirect water use includes water in the sector’s supply chain (</w:t>
      </w:r>
      <w:proofErr w:type="spellStart"/>
      <w:r w:rsidRPr="00A919E8">
        <w:rPr>
          <w:rFonts w:ascii="Times New Roman" w:hAnsi="Times New Roman" w:cs="Times New Roman"/>
          <w:sz w:val="24"/>
          <w:szCs w:val="24"/>
        </w:rPr>
        <w:t>Blackhurst</w:t>
      </w:r>
      <w:proofErr w:type="spellEnd"/>
      <w:r w:rsidRPr="00A919E8">
        <w:rPr>
          <w:rFonts w:ascii="Times New Roman" w:hAnsi="Times New Roman" w:cs="Times New Roman"/>
          <w:sz w:val="24"/>
          <w:szCs w:val="24"/>
        </w:rPr>
        <w:t xml:space="preserve"> et al., 2010).</w:t>
      </w:r>
    </w:p>
    <w:p w14:paraId="66A2D6A2" w14:textId="77777777" w:rsidR="00AC32BD" w:rsidRDefault="00A13072" w:rsidP="005969A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Previous IOA</w:t>
      </w:r>
      <w:r w:rsidR="00A63087" w:rsidRPr="00A919E8">
        <w:rPr>
          <w:rFonts w:ascii="Times New Roman" w:hAnsi="Times New Roman" w:cs="Times New Roman"/>
          <w:sz w:val="24"/>
          <w:szCs w:val="24"/>
        </w:rPr>
        <w:t xml:space="preserve"> studies have found agriculture to be the highest water user</w:t>
      </w:r>
      <w:r w:rsidR="00A97C4E">
        <w:rPr>
          <w:rFonts w:ascii="Times New Roman" w:hAnsi="Times New Roman" w:cs="Times New Roman"/>
          <w:sz w:val="24"/>
          <w:szCs w:val="24"/>
        </w:rPr>
        <w:t xml:space="preserve"> </w:t>
      </w:r>
      <w:r w:rsidR="00A63087" w:rsidRPr="00A919E8">
        <w:rPr>
          <w:rFonts w:ascii="Times New Roman" w:hAnsi="Times New Roman" w:cs="Times New Roman"/>
          <w:sz w:val="24"/>
          <w:szCs w:val="24"/>
        </w:rPr>
        <w:t>and as a result, many have concluded that the agricu</w:t>
      </w:r>
      <w:r w:rsidR="000B6B68">
        <w:rPr>
          <w:rFonts w:ascii="Times New Roman" w:hAnsi="Times New Roman" w:cs="Times New Roman"/>
          <w:sz w:val="24"/>
          <w:szCs w:val="24"/>
        </w:rPr>
        <w:t>lture industry should be</w:t>
      </w:r>
      <w:r w:rsidR="00A63087" w:rsidRPr="00A919E8">
        <w:rPr>
          <w:rFonts w:ascii="Times New Roman" w:hAnsi="Times New Roman" w:cs="Times New Roman"/>
          <w:sz w:val="24"/>
          <w:szCs w:val="24"/>
        </w:rPr>
        <w:t xml:space="preserve"> regulated</w:t>
      </w:r>
      <w:r w:rsidR="00A97C4E" w:rsidRPr="00A919E8">
        <w:rPr>
          <w:rFonts w:ascii="Times New Roman" w:hAnsi="Times New Roman" w:cs="Times New Roman"/>
          <w:sz w:val="24"/>
          <w:szCs w:val="24"/>
        </w:rPr>
        <w:t xml:space="preserve"> (</w:t>
      </w:r>
      <w:proofErr w:type="spellStart"/>
      <w:r w:rsidR="00A97C4E" w:rsidRPr="00A919E8">
        <w:rPr>
          <w:rFonts w:ascii="Times New Roman" w:hAnsi="Times New Roman" w:cs="Times New Roman"/>
          <w:sz w:val="24"/>
          <w:szCs w:val="24"/>
        </w:rPr>
        <w:t>Mubako</w:t>
      </w:r>
      <w:proofErr w:type="spellEnd"/>
      <w:r w:rsidR="00A97C4E" w:rsidRPr="00A919E8">
        <w:rPr>
          <w:rFonts w:ascii="Times New Roman" w:hAnsi="Times New Roman" w:cs="Times New Roman"/>
          <w:sz w:val="24"/>
          <w:szCs w:val="24"/>
        </w:rPr>
        <w:t xml:space="preserve"> et al., 2013; Guan and </w:t>
      </w:r>
      <w:proofErr w:type="spellStart"/>
      <w:r w:rsidR="00A97C4E" w:rsidRPr="00A919E8">
        <w:rPr>
          <w:rFonts w:ascii="Times New Roman" w:hAnsi="Times New Roman" w:cs="Times New Roman"/>
          <w:sz w:val="24"/>
          <w:szCs w:val="24"/>
        </w:rPr>
        <w:t>Hubacek</w:t>
      </w:r>
      <w:proofErr w:type="spellEnd"/>
      <w:r w:rsidR="00A97C4E" w:rsidRPr="00A919E8">
        <w:rPr>
          <w:rFonts w:ascii="Times New Roman" w:hAnsi="Times New Roman" w:cs="Times New Roman"/>
          <w:sz w:val="24"/>
          <w:szCs w:val="24"/>
        </w:rPr>
        <w:t>, 2007; Velazque</w:t>
      </w:r>
      <w:r w:rsidR="00A97C4E">
        <w:rPr>
          <w:rFonts w:ascii="Times New Roman" w:hAnsi="Times New Roman" w:cs="Times New Roman"/>
          <w:sz w:val="24"/>
          <w:szCs w:val="24"/>
        </w:rPr>
        <w:t xml:space="preserve">z, 2006; </w:t>
      </w:r>
      <w:proofErr w:type="spellStart"/>
      <w:r w:rsidR="00A97C4E">
        <w:rPr>
          <w:rFonts w:ascii="Times New Roman" w:hAnsi="Times New Roman" w:cs="Times New Roman"/>
          <w:sz w:val="24"/>
          <w:szCs w:val="24"/>
        </w:rPr>
        <w:t>Hubacek</w:t>
      </w:r>
      <w:proofErr w:type="spellEnd"/>
      <w:r w:rsidR="00A97C4E">
        <w:rPr>
          <w:rFonts w:ascii="Times New Roman" w:hAnsi="Times New Roman" w:cs="Times New Roman"/>
          <w:sz w:val="24"/>
          <w:szCs w:val="24"/>
        </w:rPr>
        <w:t xml:space="preserve"> and Sun, 2005)</w:t>
      </w:r>
      <w:r w:rsidR="00A63087" w:rsidRPr="00A919E8">
        <w:rPr>
          <w:rFonts w:ascii="Times New Roman" w:hAnsi="Times New Roman" w:cs="Times New Roman"/>
          <w:sz w:val="24"/>
          <w:szCs w:val="24"/>
        </w:rPr>
        <w:t xml:space="preserve">.  </w:t>
      </w:r>
      <w:proofErr w:type="spellStart"/>
      <w:r w:rsidR="00A63087" w:rsidRPr="00A919E8">
        <w:rPr>
          <w:rFonts w:ascii="Times New Roman" w:hAnsi="Times New Roman" w:cs="Times New Roman"/>
          <w:sz w:val="24"/>
          <w:szCs w:val="24"/>
        </w:rPr>
        <w:t>Lenzen</w:t>
      </w:r>
      <w:proofErr w:type="spellEnd"/>
      <w:r w:rsidR="00A63087" w:rsidRPr="00A919E8">
        <w:rPr>
          <w:rFonts w:ascii="Times New Roman" w:hAnsi="Times New Roman" w:cs="Times New Roman"/>
          <w:sz w:val="24"/>
          <w:szCs w:val="24"/>
        </w:rPr>
        <w:t xml:space="preserve"> (2009) mentioned that their study was initially </w:t>
      </w:r>
      <w:r w:rsidR="00270E8C">
        <w:rPr>
          <w:rFonts w:ascii="Times New Roman" w:hAnsi="Times New Roman" w:cs="Times New Roman"/>
          <w:sz w:val="24"/>
          <w:szCs w:val="24"/>
        </w:rPr>
        <w:t>conducted</w:t>
      </w:r>
      <w:r w:rsidR="00A63087" w:rsidRPr="00A919E8">
        <w:rPr>
          <w:rFonts w:ascii="Times New Roman" w:hAnsi="Times New Roman" w:cs="Times New Roman"/>
          <w:sz w:val="24"/>
          <w:szCs w:val="24"/>
        </w:rPr>
        <w:t xml:space="preserve"> for the Australian government as a way of </w:t>
      </w:r>
      <w:r w:rsidR="00270E8C">
        <w:rPr>
          <w:rFonts w:ascii="Times New Roman" w:hAnsi="Times New Roman" w:cs="Times New Roman"/>
          <w:sz w:val="24"/>
          <w:szCs w:val="24"/>
        </w:rPr>
        <w:t>demonstrating</w:t>
      </w:r>
      <w:r w:rsidR="00A63087" w:rsidRPr="00A919E8">
        <w:rPr>
          <w:rFonts w:ascii="Times New Roman" w:hAnsi="Times New Roman" w:cs="Times New Roman"/>
          <w:sz w:val="24"/>
          <w:szCs w:val="24"/>
        </w:rPr>
        <w:t xml:space="preserve"> that agricultural users were not the only one</w:t>
      </w:r>
      <w:r w:rsidR="00270E8C">
        <w:rPr>
          <w:rFonts w:ascii="Times New Roman" w:hAnsi="Times New Roman" w:cs="Times New Roman"/>
          <w:sz w:val="24"/>
          <w:szCs w:val="24"/>
        </w:rPr>
        <w:t xml:space="preserve">s who need to be monitored. </w:t>
      </w:r>
      <w:r w:rsidR="00A63087" w:rsidRPr="00A919E8">
        <w:rPr>
          <w:rFonts w:ascii="Times New Roman" w:hAnsi="Times New Roman" w:cs="Times New Roman"/>
          <w:sz w:val="24"/>
          <w:szCs w:val="24"/>
        </w:rPr>
        <w:t>Duarte et al. (2002)</w:t>
      </w:r>
      <w:r w:rsidR="00270E8C">
        <w:rPr>
          <w:rFonts w:ascii="Times New Roman" w:hAnsi="Times New Roman" w:cs="Times New Roman"/>
          <w:sz w:val="24"/>
          <w:szCs w:val="24"/>
        </w:rPr>
        <w:t xml:space="preserve"> found</w:t>
      </w:r>
      <w:r w:rsidR="00A63087" w:rsidRPr="00A919E8">
        <w:rPr>
          <w:rFonts w:ascii="Times New Roman" w:hAnsi="Times New Roman" w:cs="Times New Roman"/>
          <w:sz w:val="24"/>
          <w:szCs w:val="24"/>
        </w:rPr>
        <w:t xml:space="preserve"> that reducing agriculture’s water use could economi</w:t>
      </w:r>
      <w:r w:rsidR="00A63087">
        <w:rPr>
          <w:rFonts w:ascii="Times New Roman" w:hAnsi="Times New Roman" w:cs="Times New Roman"/>
          <w:sz w:val="24"/>
          <w:szCs w:val="24"/>
        </w:rPr>
        <w:t xml:space="preserve">cally affect other industries. </w:t>
      </w:r>
      <w:r w:rsidR="003942E4" w:rsidRPr="00A919E8">
        <w:rPr>
          <w:rFonts w:ascii="Times New Roman" w:hAnsi="Times New Roman" w:cs="Times New Roman"/>
          <w:sz w:val="24"/>
          <w:szCs w:val="24"/>
        </w:rPr>
        <w:t xml:space="preserve">Based on </w:t>
      </w:r>
      <w:r>
        <w:rPr>
          <w:rFonts w:ascii="Times New Roman" w:hAnsi="Times New Roman" w:cs="Times New Roman"/>
          <w:sz w:val="24"/>
          <w:szCs w:val="24"/>
        </w:rPr>
        <w:t>their results and similar studies</w:t>
      </w:r>
      <w:r w:rsidR="003942E4" w:rsidRPr="00A919E8">
        <w:rPr>
          <w:rFonts w:ascii="Times New Roman" w:hAnsi="Times New Roman" w:cs="Times New Roman"/>
          <w:sz w:val="24"/>
          <w:szCs w:val="24"/>
        </w:rPr>
        <w:t xml:space="preserve">, it is expected that the results of this model will show that agriculture has the lowest value of water even though it will most likely be one of the highest </w:t>
      </w:r>
      <w:r w:rsidR="003942E4" w:rsidRPr="00A919E8">
        <w:rPr>
          <w:rFonts w:ascii="Times New Roman" w:hAnsi="Times New Roman" w:cs="Times New Roman"/>
          <w:sz w:val="24"/>
          <w:szCs w:val="24"/>
        </w:rPr>
        <w:lastRenderedPageBreak/>
        <w:t>water users among the industries (</w:t>
      </w:r>
      <w:proofErr w:type="spellStart"/>
      <w:r w:rsidR="003942E4" w:rsidRPr="00A919E8">
        <w:rPr>
          <w:rFonts w:ascii="Times New Roman" w:hAnsi="Times New Roman" w:cs="Times New Roman"/>
          <w:sz w:val="24"/>
          <w:szCs w:val="24"/>
        </w:rPr>
        <w:t>Mubako</w:t>
      </w:r>
      <w:proofErr w:type="spellEnd"/>
      <w:r w:rsidR="003942E4" w:rsidRPr="00A919E8">
        <w:rPr>
          <w:rFonts w:ascii="Times New Roman" w:hAnsi="Times New Roman" w:cs="Times New Roman"/>
          <w:sz w:val="24"/>
          <w:szCs w:val="24"/>
        </w:rPr>
        <w:t xml:space="preserve"> et al., 2013; Velazquez, 2006; </w:t>
      </w:r>
      <w:proofErr w:type="spellStart"/>
      <w:r w:rsidR="003942E4" w:rsidRPr="00A919E8">
        <w:rPr>
          <w:rFonts w:ascii="Times New Roman" w:hAnsi="Times New Roman" w:cs="Times New Roman"/>
          <w:sz w:val="24"/>
          <w:szCs w:val="24"/>
        </w:rPr>
        <w:t>Hubacek</w:t>
      </w:r>
      <w:proofErr w:type="spellEnd"/>
      <w:r w:rsidR="003942E4" w:rsidRPr="00A919E8">
        <w:rPr>
          <w:rFonts w:ascii="Times New Roman" w:hAnsi="Times New Roman" w:cs="Times New Roman"/>
          <w:sz w:val="24"/>
          <w:szCs w:val="24"/>
        </w:rPr>
        <w:t xml:space="preserve"> and Sun, 2005</w:t>
      </w:r>
      <w:r w:rsidR="005969A3">
        <w:rPr>
          <w:rFonts w:ascii="Times New Roman" w:hAnsi="Times New Roman" w:cs="Times New Roman"/>
          <w:sz w:val="24"/>
          <w:szCs w:val="24"/>
        </w:rPr>
        <w:t>).</w:t>
      </w:r>
    </w:p>
    <w:p w14:paraId="1010F46C" w14:textId="77777777" w:rsidR="009D55AB" w:rsidRPr="009D55AB" w:rsidRDefault="009D55AB" w:rsidP="005969A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As</w:t>
      </w:r>
      <w:r w:rsidR="00AC32BD" w:rsidRPr="009D55AB">
        <w:rPr>
          <w:rFonts w:ascii="Times New Roman" w:hAnsi="Times New Roman" w:cs="Times New Roman"/>
          <w:sz w:val="24"/>
          <w:szCs w:val="24"/>
        </w:rPr>
        <w:t xml:space="preserve"> mentioned previously, before determining value, the quantity of water </w:t>
      </w:r>
      <w:r w:rsidR="0073422B">
        <w:rPr>
          <w:rFonts w:ascii="Times New Roman" w:hAnsi="Times New Roman" w:cs="Times New Roman"/>
          <w:sz w:val="24"/>
          <w:szCs w:val="24"/>
        </w:rPr>
        <w:t>used</w:t>
      </w:r>
      <w:r w:rsidR="00AC32BD" w:rsidRPr="009D55AB">
        <w:rPr>
          <w:rFonts w:ascii="Times New Roman" w:hAnsi="Times New Roman" w:cs="Times New Roman"/>
          <w:sz w:val="24"/>
          <w:szCs w:val="24"/>
        </w:rPr>
        <w:t xml:space="preserve"> </w:t>
      </w:r>
      <w:r w:rsidR="003F04D6" w:rsidRPr="009D55AB">
        <w:rPr>
          <w:rFonts w:ascii="Times New Roman" w:hAnsi="Times New Roman" w:cs="Times New Roman"/>
          <w:sz w:val="24"/>
          <w:szCs w:val="24"/>
        </w:rPr>
        <w:t xml:space="preserve">by each sector to </w:t>
      </w:r>
      <w:r w:rsidR="009D1CC5" w:rsidRPr="009D55AB">
        <w:rPr>
          <w:rFonts w:ascii="Times New Roman" w:hAnsi="Times New Roman" w:cs="Times New Roman"/>
          <w:sz w:val="24"/>
          <w:szCs w:val="24"/>
        </w:rPr>
        <w:t xml:space="preserve">meet </w:t>
      </w:r>
      <w:r w:rsidR="0073422B">
        <w:rPr>
          <w:rFonts w:ascii="Times New Roman" w:hAnsi="Times New Roman" w:cs="Times New Roman"/>
          <w:sz w:val="24"/>
          <w:szCs w:val="24"/>
        </w:rPr>
        <w:t xml:space="preserve">current </w:t>
      </w:r>
      <w:r w:rsidR="009D1CC5" w:rsidRPr="009D55AB">
        <w:rPr>
          <w:rFonts w:ascii="Times New Roman" w:hAnsi="Times New Roman" w:cs="Times New Roman"/>
          <w:sz w:val="24"/>
          <w:szCs w:val="24"/>
        </w:rPr>
        <w:t>production</w:t>
      </w:r>
      <w:r w:rsidR="003F04D6" w:rsidRPr="009D55AB">
        <w:rPr>
          <w:rFonts w:ascii="Times New Roman" w:hAnsi="Times New Roman" w:cs="Times New Roman"/>
          <w:sz w:val="24"/>
          <w:szCs w:val="24"/>
        </w:rPr>
        <w:t xml:space="preserve"> is needed.</w:t>
      </w:r>
      <w:r w:rsidR="004737A4" w:rsidRPr="009D55AB">
        <w:rPr>
          <w:rFonts w:ascii="Times New Roman" w:hAnsi="Times New Roman" w:cs="Times New Roman"/>
          <w:sz w:val="24"/>
          <w:szCs w:val="24"/>
        </w:rPr>
        <w:t xml:space="preserve"> While the </w:t>
      </w:r>
      <w:r w:rsidR="0073422B">
        <w:rPr>
          <w:rFonts w:ascii="Times New Roman" w:hAnsi="Times New Roman" w:cs="Times New Roman"/>
          <w:sz w:val="24"/>
          <w:szCs w:val="24"/>
        </w:rPr>
        <w:t>United States Geological Survey (</w:t>
      </w:r>
      <w:r w:rsidR="004737A4" w:rsidRPr="009D55AB">
        <w:rPr>
          <w:rFonts w:ascii="Times New Roman" w:hAnsi="Times New Roman" w:cs="Times New Roman"/>
          <w:sz w:val="24"/>
          <w:szCs w:val="24"/>
        </w:rPr>
        <w:t>USGS</w:t>
      </w:r>
      <w:r w:rsidR="0073422B">
        <w:rPr>
          <w:rFonts w:ascii="Times New Roman" w:hAnsi="Times New Roman" w:cs="Times New Roman"/>
          <w:sz w:val="24"/>
          <w:szCs w:val="24"/>
        </w:rPr>
        <w:t>)</w:t>
      </w:r>
      <w:r w:rsidR="004737A4" w:rsidRPr="009D55AB">
        <w:rPr>
          <w:rFonts w:ascii="Times New Roman" w:hAnsi="Times New Roman" w:cs="Times New Roman"/>
          <w:sz w:val="24"/>
          <w:szCs w:val="24"/>
        </w:rPr>
        <w:t xml:space="preserve"> does provide </w:t>
      </w:r>
      <w:r>
        <w:rPr>
          <w:rFonts w:ascii="Times New Roman" w:hAnsi="Times New Roman" w:cs="Times New Roman"/>
          <w:sz w:val="24"/>
          <w:szCs w:val="24"/>
        </w:rPr>
        <w:t xml:space="preserve">water withdrawals by county for different categories, the categories provided are not sufficient for what is needed in this study. </w:t>
      </w:r>
      <w:r w:rsidR="0073422B">
        <w:rPr>
          <w:rFonts w:ascii="Times New Roman" w:hAnsi="Times New Roman" w:cs="Times New Roman"/>
          <w:sz w:val="24"/>
          <w:szCs w:val="24"/>
        </w:rPr>
        <w:t xml:space="preserve">The USGS withdrawals are not sufficient because they are not specific on the amount of withdrawals from each sector. </w:t>
      </w:r>
      <w:r>
        <w:rPr>
          <w:rFonts w:ascii="Times New Roman" w:hAnsi="Times New Roman" w:cs="Times New Roman"/>
          <w:sz w:val="24"/>
          <w:szCs w:val="24"/>
        </w:rPr>
        <w:t>For example, the USGS provides data fo</w:t>
      </w:r>
      <w:r w:rsidR="0073422B">
        <w:rPr>
          <w:rFonts w:ascii="Times New Roman" w:hAnsi="Times New Roman" w:cs="Times New Roman"/>
          <w:sz w:val="24"/>
          <w:szCs w:val="24"/>
        </w:rPr>
        <w:t xml:space="preserve">r total irrigation withdrawals </w:t>
      </w:r>
      <w:r>
        <w:rPr>
          <w:rFonts w:ascii="Times New Roman" w:hAnsi="Times New Roman" w:cs="Times New Roman"/>
          <w:sz w:val="24"/>
          <w:szCs w:val="24"/>
        </w:rPr>
        <w:t xml:space="preserve">but does not provide </w:t>
      </w:r>
      <w:r w:rsidR="00716F06">
        <w:rPr>
          <w:rFonts w:ascii="Times New Roman" w:hAnsi="Times New Roman" w:cs="Times New Roman"/>
          <w:sz w:val="24"/>
          <w:szCs w:val="24"/>
        </w:rPr>
        <w:t xml:space="preserve">information on </w:t>
      </w:r>
      <w:r w:rsidR="0073422B">
        <w:rPr>
          <w:rFonts w:ascii="Times New Roman" w:hAnsi="Times New Roman" w:cs="Times New Roman"/>
          <w:sz w:val="24"/>
          <w:szCs w:val="24"/>
        </w:rPr>
        <w:t>withdrawals for specific</w:t>
      </w:r>
      <w:r>
        <w:rPr>
          <w:rFonts w:ascii="Times New Roman" w:hAnsi="Times New Roman" w:cs="Times New Roman"/>
          <w:sz w:val="24"/>
          <w:szCs w:val="24"/>
        </w:rPr>
        <w:t xml:space="preserve"> crops. Therefore, the </w:t>
      </w:r>
      <w:r w:rsidR="00716F06">
        <w:rPr>
          <w:rFonts w:ascii="Times New Roman" w:hAnsi="Times New Roman" w:cs="Times New Roman"/>
          <w:sz w:val="24"/>
          <w:szCs w:val="24"/>
        </w:rPr>
        <w:t xml:space="preserve">irrigation </w:t>
      </w:r>
      <w:r>
        <w:rPr>
          <w:rFonts w:ascii="Times New Roman" w:hAnsi="Times New Roman" w:cs="Times New Roman"/>
          <w:sz w:val="24"/>
          <w:szCs w:val="24"/>
        </w:rPr>
        <w:t>withdrawal</w:t>
      </w:r>
      <w:r w:rsidR="00716F06">
        <w:rPr>
          <w:rFonts w:ascii="Times New Roman" w:hAnsi="Times New Roman" w:cs="Times New Roman"/>
          <w:sz w:val="24"/>
          <w:szCs w:val="24"/>
        </w:rPr>
        <w:t xml:space="preserve"> category</w:t>
      </w:r>
      <w:r>
        <w:rPr>
          <w:rFonts w:ascii="Times New Roman" w:hAnsi="Times New Roman" w:cs="Times New Roman"/>
          <w:sz w:val="24"/>
          <w:szCs w:val="24"/>
        </w:rPr>
        <w:t xml:space="preserve"> has to </w:t>
      </w:r>
      <w:r w:rsidR="00716F06">
        <w:rPr>
          <w:rFonts w:ascii="Times New Roman" w:hAnsi="Times New Roman" w:cs="Times New Roman"/>
          <w:sz w:val="24"/>
          <w:szCs w:val="24"/>
        </w:rPr>
        <w:t xml:space="preserve">be </w:t>
      </w:r>
      <w:r w:rsidR="00270E8C">
        <w:rPr>
          <w:rFonts w:ascii="Times New Roman" w:hAnsi="Times New Roman" w:cs="Times New Roman"/>
          <w:sz w:val="24"/>
          <w:szCs w:val="24"/>
        </w:rPr>
        <w:t>proportionally redistributed</w:t>
      </w:r>
      <w:r w:rsidR="00716F06">
        <w:rPr>
          <w:rFonts w:ascii="Times New Roman" w:hAnsi="Times New Roman" w:cs="Times New Roman"/>
          <w:sz w:val="24"/>
          <w:szCs w:val="24"/>
        </w:rPr>
        <w:t xml:space="preserve"> so </w:t>
      </w:r>
      <w:r w:rsidR="001D7173">
        <w:rPr>
          <w:rFonts w:ascii="Times New Roman" w:hAnsi="Times New Roman" w:cs="Times New Roman"/>
          <w:sz w:val="24"/>
          <w:szCs w:val="24"/>
        </w:rPr>
        <w:t xml:space="preserve">that </w:t>
      </w:r>
      <w:r w:rsidR="00716F06">
        <w:rPr>
          <w:rFonts w:ascii="Times New Roman" w:hAnsi="Times New Roman" w:cs="Times New Roman"/>
          <w:sz w:val="24"/>
          <w:szCs w:val="24"/>
        </w:rPr>
        <w:t xml:space="preserve">the withdrawals can be related to </w:t>
      </w:r>
      <w:r w:rsidR="0073422B">
        <w:rPr>
          <w:rFonts w:ascii="Times New Roman" w:hAnsi="Times New Roman" w:cs="Times New Roman"/>
          <w:sz w:val="24"/>
          <w:szCs w:val="24"/>
        </w:rPr>
        <w:t xml:space="preserve">individual </w:t>
      </w:r>
      <w:r w:rsidR="00716F06">
        <w:rPr>
          <w:rFonts w:ascii="Times New Roman" w:hAnsi="Times New Roman" w:cs="Times New Roman"/>
          <w:sz w:val="24"/>
          <w:szCs w:val="24"/>
        </w:rPr>
        <w:t>economic sectors</w:t>
      </w:r>
      <w:r w:rsidR="0073422B">
        <w:rPr>
          <w:rFonts w:ascii="Times New Roman" w:hAnsi="Times New Roman" w:cs="Times New Roman"/>
          <w:sz w:val="24"/>
          <w:szCs w:val="24"/>
        </w:rPr>
        <w:t>,</w:t>
      </w:r>
      <w:r w:rsidR="00716F06">
        <w:rPr>
          <w:rFonts w:ascii="Times New Roman" w:hAnsi="Times New Roman" w:cs="Times New Roman"/>
          <w:sz w:val="24"/>
          <w:szCs w:val="24"/>
        </w:rPr>
        <w:t xml:space="preserve"> such as the o</w:t>
      </w:r>
      <w:r w:rsidR="00B85C7D">
        <w:rPr>
          <w:rFonts w:ascii="Times New Roman" w:hAnsi="Times New Roman" w:cs="Times New Roman"/>
          <w:sz w:val="24"/>
          <w:szCs w:val="24"/>
        </w:rPr>
        <w:t xml:space="preserve">ilseed and grain farming sector. Similarly, all USGS water withdrawal categories need to be distributed among economic sectors to estimate water withdrawals per sector that can be used in determining water use coefficients useful for </w:t>
      </w:r>
      <w:r w:rsidR="00CC0B80">
        <w:rPr>
          <w:rFonts w:ascii="Times New Roman" w:hAnsi="Times New Roman" w:cs="Times New Roman"/>
          <w:sz w:val="24"/>
          <w:szCs w:val="24"/>
        </w:rPr>
        <w:t xml:space="preserve">IOA </w:t>
      </w:r>
      <w:r w:rsidR="0073422B">
        <w:rPr>
          <w:rFonts w:ascii="Times New Roman" w:hAnsi="Times New Roman" w:cs="Times New Roman"/>
          <w:sz w:val="24"/>
          <w:szCs w:val="24"/>
        </w:rPr>
        <w:t>modelling such as in C</w:t>
      </w:r>
      <w:r w:rsidR="00B85C7D">
        <w:rPr>
          <w:rFonts w:ascii="Times New Roman" w:hAnsi="Times New Roman" w:cs="Times New Roman"/>
          <w:sz w:val="24"/>
          <w:szCs w:val="24"/>
        </w:rPr>
        <w:t xml:space="preserve">hapter 2. </w:t>
      </w:r>
    </w:p>
    <w:p w14:paraId="757D9877" w14:textId="77777777" w:rsidR="00695AB8" w:rsidRPr="00A919E8" w:rsidRDefault="00991131" w:rsidP="00057FDA">
      <w:pPr>
        <w:pStyle w:val="Heading2"/>
        <w:jc w:val="center"/>
      </w:pPr>
      <w:bookmarkStart w:id="7" w:name="_Toc456079521"/>
      <w:r w:rsidRPr="000C5794">
        <w:t>Available</w:t>
      </w:r>
      <w:r>
        <w:t xml:space="preserve"> Data and </w:t>
      </w:r>
      <w:r w:rsidR="00695AB8" w:rsidRPr="00A919E8">
        <w:t>Methods</w:t>
      </w:r>
      <w:bookmarkEnd w:id="7"/>
    </w:p>
    <w:p w14:paraId="6E4F0723" w14:textId="77777777" w:rsidR="008C1D6B" w:rsidRPr="007401D1" w:rsidRDefault="008C1D6B" w:rsidP="00805FCC">
      <w:pPr>
        <w:pStyle w:val="Heading3"/>
      </w:pPr>
      <w:bookmarkStart w:id="8" w:name="_Toc456079522"/>
      <w:r w:rsidRPr="007401D1">
        <w:t>Water Withdrawals</w:t>
      </w:r>
      <w:bookmarkEnd w:id="8"/>
    </w:p>
    <w:p w14:paraId="68D1B7EF" w14:textId="77777777" w:rsidR="00A9348D" w:rsidRDefault="00A9348D" w:rsidP="00A9348D">
      <w:pPr>
        <w:spacing w:line="480" w:lineRule="auto"/>
        <w:rPr>
          <w:rFonts w:ascii="Times New Roman" w:hAnsi="Times New Roman" w:cs="Times New Roman"/>
          <w:sz w:val="24"/>
          <w:szCs w:val="24"/>
        </w:rPr>
      </w:pPr>
      <w:r w:rsidRPr="00A919E8">
        <w:rPr>
          <w:rFonts w:ascii="Times New Roman" w:hAnsi="Times New Roman" w:cs="Times New Roman"/>
        </w:rPr>
        <w:tab/>
      </w:r>
      <w:r w:rsidR="00EA6EC3">
        <w:rPr>
          <w:rFonts w:ascii="Times New Roman" w:hAnsi="Times New Roman" w:cs="Times New Roman"/>
          <w:sz w:val="24"/>
          <w:szCs w:val="24"/>
        </w:rPr>
        <w:t>The data for this study consist</w:t>
      </w:r>
      <w:r w:rsidRPr="00A919E8">
        <w:rPr>
          <w:rFonts w:ascii="Times New Roman" w:hAnsi="Times New Roman" w:cs="Times New Roman"/>
          <w:sz w:val="24"/>
          <w:szCs w:val="24"/>
        </w:rPr>
        <w:t xml:space="preserve"> of a combination of publicly available data from the USGS (2010) and </w:t>
      </w:r>
      <w:r w:rsidR="00EA6EC3">
        <w:rPr>
          <w:rFonts w:ascii="Times New Roman" w:hAnsi="Times New Roman" w:cs="Times New Roman"/>
          <w:sz w:val="24"/>
          <w:szCs w:val="24"/>
        </w:rPr>
        <w:t>the United States Department of Agriculture (</w:t>
      </w:r>
      <w:r w:rsidRPr="00A919E8">
        <w:rPr>
          <w:rFonts w:ascii="Times New Roman" w:hAnsi="Times New Roman" w:cs="Times New Roman"/>
          <w:sz w:val="24"/>
          <w:szCs w:val="24"/>
        </w:rPr>
        <w:t>USDA</w:t>
      </w:r>
      <w:r w:rsidR="00EA6EC3">
        <w:rPr>
          <w:rFonts w:ascii="Times New Roman" w:hAnsi="Times New Roman" w:cs="Times New Roman"/>
          <w:sz w:val="24"/>
          <w:szCs w:val="24"/>
        </w:rPr>
        <w:t xml:space="preserve">, 2012; USDA </w:t>
      </w:r>
      <w:r w:rsidRPr="00A919E8">
        <w:rPr>
          <w:rFonts w:ascii="Times New Roman" w:hAnsi="Times New Roman" w:cs="Times New Roman"/>
          <w:sz w:val="24"/>
          <w:szCs w:val="24"/>
        </w:rPr>
        <w:t xml:space="preserve">2013) as well as </w:t>
      </w:r>
      <w:r w:rsidR="00EC2975">
        <w:rPr>
          <w:rFonts w:ascii="Times New Roman" w:hAnsi="Times New Roman" w:cs="Times New Roman"/>
          <w:sz w:val="24"/>
          <w:szCs w:val="24"/>
        </w:rPr>
        <w:t xml:space="preserve">transactions </w:t>
      </w:r>
      <w:r w:rsidRPr="00A919E8">
        <w:rPr>
          <w:rFonts w:ascii="Times New Roman" w:hAnsi="Times New Roman" w:cs="Times New Roman"/>
          <w:sz w:val="24"/>
          <w:szCs w:val="24"/>
        </w:rPr>
        <w:t xml:space="preserve">data purchased from IMPLAN Group, LLC (2013). </w:t>
      </w:r>
      <w:r w:rsidR="00EC2975">
        <w:rPr>
          <w:rFonts w:ascii="Times New Roman" w:hAnsi="Times New Roman" w:cs="Times New Roman"/>
          <w:sz w:val="24"/>
          <w:szCs w:val="24"/>
        </w:rPr>
        <w:t xml:space="preserve">These data were </w:t>
      </w:r>
      <w:r w:rsidR="00270E8C">
        <w:rPr>
          <w:rFonts w:ascii="Times New Roman" w:hAnsi="Times New Roman" w:cs="Times New Roman"/>
          <w:sz w:val="24"/>
          <w:szCs w:val="24"/>
        </w:rPr>
        <w:t xml:space="preserve">combined to generate </w:t>
      </w:r>
      <w:r w:rsidR="00EC2975">
        <w:rPr>
          <w:rFonts w:ascii="Times New Roman" w:hAnsi="Times New Roman" w:cs="Times New Roman"/>
          <w:sz w:val="24"/>
          <w:szCs w:val="24"/>
        </w:rPr>
        <w:t>water</w:t>
      </w:r>
      <w:r w:rsidR="00EA6EC3">
        <w:rPr>
          <w:rFonts w:ascii="Times New Roman" w:hAnsi="Times New Roman" w:cs="Times New Roman"/>
          <w:sz w:val="24"/>
          <w:szCs w:val="24"/>
        </w:rPr>
        <w:t xml:space="preserve"> withdrawal</w:t>
      </w:r>
      <w:r w:rsidR="00EC2975">
        <w:rPr>
          <w:rFonts w:ascii="Times New Roman" w:hAnsi="Times New Roman" w:cs="Times New Roman"/>
          <w:sz w:val="24"/>
          <w:szCs w:val="24"/>
        </w:rPr>
        <w:t xml:space="preserve"> estimate</w:t>
      </w:r>
      <w:r w:rsidR="00270E8C">
        <w:rPr>
          <w:rFonts w:ascii="Times New Roman" w:hAnsi="Times New Roman" w:cs="Times New Roman"/>
          <w:sz w:val="24"/>
          <w:szCs w:val="24"/>
        </w:rPr>
        <w:t>s</w:t>
      </w:r>
      <w:r w:rsidR="00EA6EC3">
        <w:rPr>
          <w:rFonts w:ascii="Times New Roman" w:hAnsi="Times New Roman" w:cs="Times New Roman"/>
          <w:sz w:val="24"/>
          <w:szCs w:val="24"/>
        </w:rPr>
        <w:t xml:space="preserve"> and water used per dollar of output estimates.</w:t>
      </w:r>
    </w:p>
    <w:p w14:paraId="508A2D28" w14:textId="77777777" w:rsidR="005A323B" w:rsidRPr="00A919E8" w:rsidRDefault="005A323B" w:rsidP="005A323B">
      <w:pPr>
        <w:spacing w:line="480" w:lineRule="auto"/>
        <w:ind w:firstLine="360"/>
        <w:rPr>
          <w:rFonts w:ascii="Times New Roman" w:hAnsi="Times New Roman" w:cs="Times New Roman"/>
          <w:sz w:val="24"/>
          <w:szCs w:val="24"/>
        </w:rPr>
      </w:pPr>
      <w:r>
        <w:rPr>
          <w:rFonts w:ascii="Times New Roman" w:hAnsi="Times New Roman" w:cs="Times New Roman"/>
          <w:sz w:val="24"/>
          <w:szCs w:val="24"/>
        </w:rPr>
        <w:tab/>
      </w:r>
      <w:r w:rsidRPr="005A323B">
        <w:rPr>
          <w:rFonts w:ascii="Times New Roman" w:hAnsi="Times New Roman" w:cs="Times New Roman"/>
          <w:sz w:val="24"/>
          <w:szCs w:val="24"/>
        </w:rPr>
        <w:t xml:space="preserve">The Tennessee 2010 water </w:t>
      </w:r>
      <w:r w:rsidR="00EA6EC3">
        <w:rPr>
          <w:rFonts w:ascii="Times New Roman" w:hAnsi="Times New Roman" w:cs="Times New Roman"/>
          <w:sz w:val="24"/>
          <w:szCs w:val="24"/>
        </w:rPr>
        <w:t xml:space="preserve">withdrawal </w:t>
      </w:r>
      <w:r w:rsidRPr="005A323B">
        <w:rPr>
          <w:rFonts w:ascii="Times New Roman" w:hAnsi="Times New Roman" w:cs="Times New Roman"/>
          <w:sz w:val="24"/>
          <w:szCs w:val="24"/>
        </w:rPr>
        <w:t xml:space="preserve">estimates were provided by USGS </w:t>
      </w:r>
      <w:r w:rsidR="00EA6EC3">
        <w:rPr>
          <w:rFonts w:ascii="Times New Roman" w:hAnsi="Times New Roman" w:cs="Times New Roman"/>
          <w:sz w:val="24"/>
          <w:szCs w:val="24"/>
        </w:rPr>
        <w:t xml:space="preserve">for </w:t>
      </w:r>
      <w:r w:rsidRPr="005A323B">
        <w:rPr>
          <w:rFonts w:ascii="Times New Roman" w:hAnsi="Times New Roman" w:cs="Times New Roman"/>
          <w:sz w:val="24"/>
          <w:szCs w:val="24"/>
        </w:rPr>
        <w:t>eight</w:t>
      </w:r>
      <w:r>
        <w:rPr>
          <w:rFonts w:ascii="Times New Roman" w:hAnsi="Times New Roman" w:cs="Times New Roman"/>
          <w:sz w:val="24"/>
          <w:szCs w:val="24"/>
        </w:rPr>
        <w:t xml:space="preserve"> categories </w:t>
      </w:r>
      <w:r w:rsidRPr="005A323B">
        <w:rPr>
          <w:rFonts w:ascii="Times New Roman" w:hAnsi="Times New Roman" w:cs="Times New Roman"/>
          <w:sz w:val="24"/>
          <w:szCs w:val="24"/>
        </w:rPr>
        <w:t>(</w:t>
      </w:r>
      <w:r w:rsidR="00EA6EC3">
        <w:rPr>
          <w:rFonts w:ascii="Times New Roman" w:hAnsi="Times New Roman" w:cs="Times New Roman"/>
          <w:sz w:val="24"/>
          <w:szCs w:val="24"/>
        </w:rPr>
        <w:t xml:space="preserve">USGS, 2015; </w:t>
      </w:r>
      <w:r w:rsidRPr="005A323B">
        <w:rPr>
          <w:rFonts w:ascii="Times New Roman" w:hAnsi="Times New Roman" w:cs="Times New Roman"/>
          <w:sz w:val="24"/>
          <w:szCs w:val="24"/>
        </w:rPr>
        <w:t xml:space="preserve">Maupin et al., </w:t>
      </w:r>
      <w:r w:rsidR="00EA6EC3">
        <w:rPr>
          <w:rFonts w:ascii="Times New Roman" w:hAnsi="Times New Roman" w:cs="Times New Roman"/>
          <w:sz w:val="24"/>
          <w:szCs w:val="24"/>
        </w:rPr>
        <w:t xml:space="preserve">2014). </w:t>
      </w:r>
      <w:r w:rsidRPr="005A323B">
        <w:rPr>
          <w:rFonts w:ascii="Times New Roman" w:hAnsi="Times New Roman" w:cs="Times New Roman"/>
          <w:sz w:val="24"/>
          <w:szCs w:val="24"/>
        </w:rPr>
        <w:t xml:space="preserve">The estimated per gallon per day water </w:t>
      </w:r>
      <w:r w:rsidR="005D2143">
        <w:rPr>
          <w:rFonts w:ascii="Times New Roman" w:hAnsi="Times New Roman" w:cs="Times New Roman"/>
          <w:sz w:val="24"/>
          <w:szCs w:val="24"/>
        </w:rPr>
        <w:t>estim</w:t>
      </w:r>
      <w:r w:rsidRPr="005A323B">
        <w:rPr>
          <w:rFonts w:ascii="Times New Roman" w:hAnsi="Times New Roman" w:cs="Times New Roman"/>
          <w:sz w:val="24"/>
          <w:szCs w:val="24"/>
        </w:rPr>
        <w:t xml:space="preserve">ates provided by USGS </w:t>
      </w:r>
      <w:r w:rsidR="00C80718">
        <w:rPr>
          <w:rFonts w:ascii="Times New Roman" w:hAnsi="Times New Roman" w:cs="Times New Roman"/>
          <w:sz w:val="24"/>
          <w:szCs w:val="24"/>
        </w:rPr>
        <w:t>are</w:t>
      </w:r>
      <w:r w:rsidRPr="005A323B">
        <w:rPr>
          <w:rFonts w:ascii="Times New Roman" w:hAnsi="Times New Roman" w:cs="Times New Roman"/>
          <w:sz w:val="24"/>
          <w:szCs w:val="24"/>
        </w:rPr>
        <w:t xml:space="preserve"> an average daily rate of withdrawal over a single y</w:t>
      </w:r>
      <w:r w:rsidR="00AB43F4">
        <w:rPr>
          <w:rFonts w:ascii="Times New Roman" w:hAnsi="Times New Roman" w:cs="Times New Roman"/>
          <w:sz w:val="24"/>
          <w:szCs w:val="24"/>
        </w:rPr>
        <w:t>ear (Maupin et al., 2014). The eight categories are</w:t>
      </w:r>
      <w:r w:rsidRPr="005A323B">
        <w:rPr>
          <w:rFonts w:ascii="Times New Roman" w:hAnsi="Times New Roman" w:cs="Times New Roman"/>
          <w:sz w:val="24"/>
          <w:szCs w:val="24"/>
        </w:rPr>
        <w:t>:</w:t>
      </w:r>
    </w:p>
    <w:p w14:paraId="5FF32F7F" w14:textId="77777777" w:rsidR="00A9348D" w:rsidRPr="00A919E8" w:rsidRDefault="00A9348D" w:rsidP="00A9348D">
      <w:pPr>
        <w:pStyle w:val="ListParagraph"/>
        <w:numPr>
          <w:ilvl w:val="0"/>
          <w:numId w:val="3"/>
        </w:numPr>
        <w:spacing w:line="480" w:lineRule="auto"/>
        <w:rPr>
          <w:rFonts w:ascii="Times New Roman" w:hAnsi="Times New Roman" w:cs="Times New Roman"/>
          <w:sz w:val="24"/>
          <w:szCs w:val="24"/>
        </w:rPr>
      </w:pPr>
      <w:r w:rsidRPr="00A919E8">
        <w:rPr>
          <w:rFonts w:ascii="Times New Roman" w:hAnsi="Times New Roman" w:cs="Times New Roman"/>
          <w:sz w:val="24"/>
          <w:szCs w:val="24"/>
        </w:rPr>
        <w:lastRenderedPageBreak/>
        <w:t xml:space="preserve">Public Supply – This sector </w:t>
      </w:r>
      <w:r w:rsidR="007A2BB8">
        <w:rPr>
          <w:rFonts w:ascii="Times New Roman" w:hAnsi="Times New Roman" w:cs="Times New Roman"/>
          <w:sz w:val="24"/>
          <w:szCs w:val="24"/>
        </w:rPr>
        <w:t>is comprised of</w:t>
      </w:r>
      <w:r w:rsidRPr="00A919E8">
        <w:rPr>
          <w:rFonts w:ascii="Times New Roman" w:hAnsi="Times New Roman" w:cs="Times New Roman"/>
          <w:sz w:val="24"/>
          <w:szCs w:val="24"/>
        </w:rPr>
        <w:t xml:space="preserve"> water withdrawn by public and private water suppliers. This includes “public supply total self-supplied withdrawals, total, in </w:t>
      </w:r>
      <w:proofErr w:type="spellStart"/>
      <w:r w:rsidRPr="00A919E8">
        <w:rPr>
          <w:rFonts w:ascii="Times New Roman" w:hAnsi="Times New Roman" w:cs="Times New Roman"/>
          <w:sz w:val="24"/>
          <w:szCs w:val="24"/>
        </w:rPr>
        <w:t>mgal</w:t>
      </w:r>
      <w:proofErr w:type="spellEnd"/>
      <w:r w:rsidRPr="00A919E8">
        <w:rPr>
          <w:rFonts w:ascii="Times New Roman" w:hAnsi="Times New Roman" w:cs="Times New Roman"/>
          <w:sz w:val="24"/>
          <w:szCs w:val="24"/>
        </w:rPr>
        <w:t xml:space="preserve">/d.” However, because there is not an economic sector that represents household water use, “public supply deliveries to domestic, in </w:t>
      </w:r>
      <w:proofErr w:type="spellStart"/>
      <w:r w:rsidRPr="00A919E8">
        <w:rPr>
          <w:rFonts w:ascii="Times New Roman" w:hAnsi="Times New Roman" w:cs="Times New Roman"/>
          <w:sz w:val="24"/>
          <w:szCs w:val="24"/>
        </w:rPr>
        <w:t>mgal</w:t>
      </w:r>
      <w:proofErr w:type="spellEnd"/>
      <w:r w:rsidRPr="00A919E8">
        <w:rPr>
          <w:rFonts w:ascii="Times New Roman" w:hAnsi="Times New Roman" w:cs="Times New Roman"/>
          <w:sz w:val="24"/>
          <w:szCs w:val="24"/>
        </w:rPr>
        <w:t>/d” was subtracted out to reflect the value in Table 2 (</w:t>
      </w:r>
      <w:proofErr w:type="spellStart"/>
      <w:r w:rsidRPr="00A919E8">
        <w:rPr>
          <w:rFonts w:ascii="Times New Roman" w:hAnsi="Times New Roman" w:cs="Times New Roman"/>
          <w:sz w:val="24"/>
          <w:szCs w:val="24"/>
        </w:rPr>
        <w:t>Blackhurst</w:t>
      </w:r>
      <w:proofErr w:type="spellEnd"/>
      <w:r w:rsidRPr="00A919E8">
        <w:rPr>
          <w:rFonts w:ascii="Times New Roman" w:hAnsi="Times New Roman" w:cs="Times New Roman"/>
          <w:sz w:val="24"/>
          <w:szCs w:val="24"/>
        </w:rPr>
        <w:t xml:space="preserve"> et al., 2010). “Public supply deliveries to domestic” represents 47</w:t>
      </w:r>
      <w:r w:rsidR="007A2BB8">
        <w:rPr>
          <w:rFonts w:ascii="Times New Roman" w:hAnsi="Times New Roman" w:cs="Times New Roman"/>
          <w:sz w:val="24"/>
          <w:szCs w:val="24"/>
        </w:rPr>
        <w:t xml:space="preserve">0.45 </w:t>
      </w:r>
      <w:proofErr w:type="spellStart"/>
      <w:r w:rsidR="007A2BB8">
        <w:rPr>
          <w:rFonts w:ascii="Times New Roman" w:hAnsi="Times New Roman" w:cs="Times New Roman"/>
          <w:sz w:val="24"/>
          <w:szCs w:val="24"/>
        </w:rPr>
        <w:t>mgal</w:t>
      </w:r>
      <w:proofErr w:type="spellEnd"/>
      <w:r w:rsidR="007A2BB8">
        <w:rPr>
          <w:rFonts w:ascii="Times New Roman" w:hAnsi="Times New Roman" w:cs="Times New Roman"/>
          <w:sz w:val="24"/>
          <w:szCs w:val="24"/>
        </w:rPr>
        <w:t>/d or 6.11% of total Tennessee</w:t>
      </w:r>
      <w:r w:rsidRPr="00A919E8">
        <w:rPr>
          <w:rFonts w:ascii="Times New Roman" w:hAnsi="Times New Roman" w:cs="Times New Roman"/>
          <w:sz w:val="24"/>
          <w:szCs w:val="24"/>
        </w:rPr>
        <w:t xml:space="preserve"> water use that is not accounted for in the IOA. </w:t>
      </w:r>
    </w:p>
    <w:p w14:paraId="0F71FE6C" w14:textId="77777777" w:rsidR="00A9348D" w:rsidRPr="00A919E8" w:rsidRDefault="00A9348D" w:rsidP="00A9348D">
      <w:pPr>
        <w:pStyle w:val="ListParagraph"/>
        <w:numPr>
          <w:ilvl w:val="0"/>
          <w:numId w:val="3"/>
        </w:numPr>
        <w:spacing w:line="480" w:lineRule="auto"/>
        <w:rPr>
          <w:rFonts w:ascii="Times New Roman" w:hAnsi="Times New Roman" w:cs="Times New Roman"/>
          <w:sz w:val="24"/>
          <w:szCs w:val="24"/>
        </w:rPr>
      </w:pPr>
      <w:r w:rsidRPr="00A919E8">
        <w:rPr>
          <w:rFonts w:ascii="Times New Roman" w:hAnsi="Times New Roman" w:cs="Times New Roman"/>
          <w:sz w:val="24"/>
          <w:szCs w:val="24"/>
        </w:rPr>
        <w:t xml:space="preserve">Domestic – This sector </w:t>
      </w:r>
      <w:r w:rsidR="007A2BB8">
        <w:rPr>
          <w:rFonts w:ascii="Times New Roman" w:hAnsi="Times New Roman" w:cs="Times New Roman"/>
          <w:sz w:val="24"/>
          <w:szCs w:val="24"/>
        </w:rPr>
        <w:t xml:space="preserve">is comprised of </w:t>
      </w:r>
      <w:r w:rsidRPr="00A919E8">
        <w:rPr>
          <w:rFonts w:ascii="Times New Roman" w:hAnsi="Times New Roman" w:cs="Times New Roman"/>
          <w:sz w:val="24"/>
          <w:szCs w:val="24"/>
        </w:rPr>
        <w:t xml:space="preserve">water withdrawals that are self-supplied, from streams or wells, for domestic use. This is “domestic total self-supplied withdrawals, fresh, in </w:t>
      </w:r>
      <w:proofErr w:type="spellStart"/>
      <w:r w:rsidRPr="00A919E8">
        <w:rPr>
          <w:rFonts w:ascii="Times New Roman" w:hAnsi="Times New Roman" w:cs="Times New Roman"/>
          <w:sz w:val="24"/>
          <w:szCs w:val="24"/>
        </w:rPr>
        <w:t>mgal</w:t>
      </w:r>
      <w:proofErr w:type="spellEnd"/>
      <w:r w:rsidRPr="00A919E8">
        <w:rPr>
          <w:rFonts w:ascii="Times New Roman" w:hAnsi="Times New Roman" w:cs="Times New Roman"/>
          <w:sz w:val="24"/>
          <w:szCs w:val="24"/>
        </w:rPr>
        <w:t>/d.” Domestic self-supplied withdrawals were not included with the industrial water sector because households are included in final demand of the IOA (</w:t>
      </w:r>
      <w:proofErr w:type="spellStart"/>
      <w:r w:rsidRPr="00A919E8">
        <w:rPr>
          <w:rFonts w:ascii="Times New Roman" w:hAnsi="Times New Roman" w:cs="Times New Roman"/>
          <w:sz w:val="24"/>
          <w:szCs w:val="24"/>
        </w:rPr>
        <w:t>Blackhurst</w:t>
      </w:r>
      <w:proofErr w:type="spellEnd"/>
      <w:r w:rsidRPr="00A919E8">
        <w:rPr>
          <w:rFonts w:ascii="Times New Roman" w:hAnsi="Times New Roman" w:cs="Times New Roman"/>
          <w:sz w:val="24"/>
          <w:szCs w:val="24"/>
        </w:rPr>
        <w:t xml:space="preserve"> et al., 2010). </w:t>
      </w:r>
    </w:p>
    <w:p w14:paraId="233A1C33" w14:textId="77777777" w:rsidR="00A9348D" w:rsidRPr="00A919E8" w:rsidRDefault="00A9348D" w:rsidP="00A9348D">
      <w:pPr>
        <w:pStyle w:val="ListParagraph"/>
        <w:numPr>
          <w:ilvl w:val="0"/>
          <w:numId w:val="3"/>
        </w:numPr>
        <w:spacing w:line="480" w:lineRule="auto"/>
        <w:rPr>
          <w:rFonts w:ascii="Times New Roman" w:hAnsi="Times New Roman" w:cs="Times New Roman"/>
          <w:sz w:val="24"/>
          <w:szCs w:val="24"/>
        </w:rPr>
      </w:pPr>
      <w:r w:rsidRPr="00A919E8">
        <w:rPr>
          <w:rFonts w:ascii="Times New Roman" w:hAnsi="Times New Roman" w:cs="Times New Roman"/>
          <w:sz w:val="24"/>
          <w:szCs w:val="24"/>
        </w:rPr>
        <w:t xml:space="preserve">Irrigation – This sector </w:t>
      </w:r>
      <w:r w:rsidR="007A2BB8">
        <w:rPr>
          <w:rFonts w:ascii="Times New Roman" w:hAnsi="Times New Roman" w:cs="Times New Roman"/>
          <w:sz w:val="24"/>
          <w:szCs w:val="24"/>
        </w:rPr>
        <w:t>is comprised of</w:t>
      </w:r>
      <w:r w:rsidRPr="00A919E8">
        <w:rPr>
          <w:rFonts w:ascii="Times New Roman" w:hAnsi="Times New Roman" w:cs="Times New Roman"/>
          <w:sz w:val="24"/>
          <w:szCs w:val="24"/>
        </w:rPr>
        <w:t xml:space="preserve"> water withdrawn to sustain horticultural or agricultural practices</w:t>
      </w:r>
      <w:r w:rsidR="007A2BB8">
        <w:rPr>
          <w:rFonts w:ascii="Times New Roman" w:hAnsi="Times New Roman" w:cs="Times New Roman"/>
          <w:sz w:val="24"/>
          <w:szCs w:val="24"/>
        </w:rPr>
        <w:t xml:space="preserve"> from both surface and groundwater reserves</w:t>
      </w:r>
      <w:r w:rsidRPr="00A919E8">
        <w:rPr>
          <w:rFonts w:ascii="Times New Roman" w:hAnsi="Times New Roman" w:cs="Times New Roman"/>
          <w:sz w:val="24"/>
          <w:szCs w:val="24"/>
        </w:rPr>
        <w:t xml:space="preserve">. This </w:t>
      </w:r>
      <w:r w:rsidR="007A2BB8">
        <w:rPr>
          <w:rFonts w:ascii="Times New Roman" w:hAnsi="Times New Roman" w:cs="Times New Roman"/>
          <w:sz w:val="24"/>
          <w:szCs w:val="24"/>
        </w:rPr>
        <w:t xml:space="preserve">consists of </w:t>
      </w:r>
      <w:r w:rsidRPr="00A919E8">
        <w:rPr>
          <w:rFonts w:ascii="Times New Roman" w:hAnsi="Times New Roman" w:cs="Times New Roman"/>
          <w:sz w:val="24"/>
          <w:szCs w:val="24"/>
        </w:rPr>
        <w:t xml:space="preserve">“irrigation, total self-supplied groundwater withdrawals, fresh, in </w:t>
      </w:r>
      <w:proofErr w:type="spellStart"/>
      <w:r w:rsidRPr="00A919E8">
        <w:rPr>
          <w:rFonts w:ascii="Times New Roman" w:hAnsi="Times New Roman" w:cs="Times New Roman"/>
          <w:sz w:val="24"/>
          <w:szCs w:val="24"/>
        </w:rPr>
        <w:t>mgal</w:t>
      </w:r>
      <w:proofErr w:type="spellEnd"/>
      <w:r w:rsidRPr="00A919E8">
        <w:rPr>
          <w:rFonts w:ascii="Times New Roman" w:hAnsi="Times New Roman" w:cs="Times New Roman"/>
          <w:sz w:val="24"/>
          <w:szCs w:val="24"/>
        </w:rPr>
        <w:t xml:space="preserve">/d” and “irrigation, total self-supplied surface-water withdrawals, fresh, in </w:t>
      </w:r>
      <w:proofErr w:type="spellStart"/>
      <w:r w:rsidRPr="00A919E8">
        <w:rPr>
          <w:rFonts w:ascii="Times New Roman" w:hAnsi="Times New Roman" w:cs="Times New Roman"/>
          <w:sz w:val="24"/>
          <w:szCs w:val="24"/>
        </w:rPr>
        <w:t>mgal</w:t>
      </w:r>
      <w:proofErr w:type="spellEnd"/>
      <w:r w:rsidRPr="00A919E8">
        <w:rPr>
          <w:rFonts w:ascii="Times New Roman" w:hAnsi="Times New Roman" w:cs="Times New Roman"/>
          <w:sz w:val="24"/>
          <w:szCs w:val="24"/>
        </w:rPr>
        <w:t>/d.”</w:t>
      </w:r>
    </w:p>
    <w:p w14:paraId="07589564" w14:textId="77777777" w:rsidR="00A9348D" w:rsidRPr="00A919E8" w:rsidRDefault="00A9348D" w:rsidP="00A9348D">
      <w:pPr>
        <w:pStyle w:val="ListParagraph"/>
        <w:numPr>
          <w:ilvl w:val="0"/>
          <w:numId w:val="3"/>
        </w:numPr>
        <w:spacing w:line="480" w:lineRule="auto"/>
        <w:rPr>
          <w:rFonts w:ascii="Times New Roman" w:hAnsi="Times New Roman" w:cs="Times New Roman"/>
          <w:sz w:val="24"/>
          <w:szCs w:val="24"/>
        </w:rPr>
      </w:pPr>
      <w:r w:rsidRPr="00A919E8">
        <w:rPr>
          <w:rFonts w:ascii="Times New Roman" w:hAnsi="Times New Roman" w:cs="Times New Roman"/>
          <w:sz w:val="24"/>
          <w:szCs w:val="24"/>
        </w:rPr>
        <w:t>Therm</w:t>
      </w:r>
      <w:r w:rsidR="007A2BB8">
        <w:rPr>
          <w:rFonts w:ascii="Times New Roman" w:hAnsi="Times New Roman" w:cs="Times New Roman"/>
          <w:sz w:val="24"/>
          <w:szCs w:val="24"/>
        </w:rPr>
        <w:t>oelectric Power – This sector i</w:t>
      </w:r>
      <w:r w:rsidRPr="00A919E8">
        <w:rPr>
          <w:rFonts w:ascii="Times New Roman" w:hAnsi="Times New Roman" w:cs="Times New Roman"/>
          <w:sz w:val="24"/>
          <w:szCs w:val="24"/>
        </w:rPr>
        <w:t>s</w:t>
      </w:r>
      <w:r w:rsidR="007A2BB8">
        <w:rPr>
          <w:rFonts w:ascii="Times New Roman" w:hAnsi="Times New Roman" w:cs="Times New Roman"/>
          <w:sz w:val="24"/>
          <w:szCs w:val="24"/>
        </w:rPr>
        <w:t xml:space="preserve"> comprised of</w:t>
      </w:r>
      <w:r w:rsidRPr="00A919E8">
        <w:rPr>
          <w:rFonts w:ascii="Times New Roman" w:hAnsi="Times New Roman" w:cs="Times New Roman"/>
          <w:sz w:val="24"/>
          <w:szCs w:val="24"/>
        </w:rPr>
        <w:t xml:space="preserve"> water withdrawn to generate electricity where the water is mainly used for cooling. This includes “total thermoelectric power total self-supplied withdrawals, total, in </w:t>
      </w:r>
      <w:proofErr w:type="spellStart"/>
      <w:r w:rsidRPr="00A919E8">
        <w:rPr>
          <w:rFonts w:ascii="Times New Roman" w:hAnsi="Times New Roman" w:cs="Times New Roman"/>
          <w:sz w:val="24"/>
          <w:szCs w:val="24"/>
        </w:rPr>
        <w:t>mgal</w:t>
      </w:r>
      <w:proofErr w:type="spellEnd"/>
      <w:r w:rsidRPr="00A919E8">
        <w:rPr>
          <w:rFonts w:ascii="Times New Roman" w:hAnsi="Times New Roman" w:cs="Times New Roman"/>
          <w:sz w:val="24"/>
          <w:szCs w:val="24"/>
        </w:rPr>
        <w:t>/d.”</w:t>
      </w:r>
    </w:p>
    <w:p w14:paraId="6C67CE07" w14:textId="77777777" w:rsidR="00A9348D" w:rsidRPr="00A919E8" w:rsidRDefault="007A2BB8" w:rsidP="00A9348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Industrial – This sector is comprised of</w:t>
      </w:r>
      <w:r w:rsidR="00A9348D" w:rsidRPr="00A919E8">
        <w:rPr>
          <w:rFonts w:ascii="Times New Roman" w:hAnsi="Times New Roman" w:cs="Times New Roman"/>
          <w:sz w:val="24"/>
          <w:szCs w:val="24"/>
        </w:rPr>
        <w:t xml:space="preserve"> water withdrawals that are self-supplied, from streams or wells, for manufacturing, processing, and other industrial activities. I</w:t>
      </w:r>
      <w:r w:rsidR="00BB1D4C">
        <w:rPr>
          <w:rFonts w:ascii="Times New Roman" w:hAnsi="Times New Roman" w:cs="Times New Roman"/>
          <w:sz w:val="24"/>
          <w:szCs w:val="24"/>
        </w:rPr>
        <w:t>t consists of</w:t>
      </w:r>
      <w:r w:rsidR="00A9348D" w:rsidRPr="00A919E8">
        <w:rPr>
          <w:rFonts w:ascii="Times New Roman" w:hAnsi="Times New Roman" w:cs="Times New Roman"/>
          <w:sz w:val="24"/>
          <w:szCs w:val="24"/>
        </w:rPr>
        <w:t xml:space="preserve"> “Industrial total self-supplied withdrawals, in </w:t>
      </w:r>
      <w:proofErr w:type="spellStart"/>
      <w:r w:rsidR="00A9348D" w:rsidRPr="00A919E8">
        <w:rPr>
          <w:rFonts w:ascii="Times New Roman" w:hAnsi="Times New Roman" w:cs="Times New Roman"/>
          <w:sz w:val="24"/>
          <w:szCs w:val="24"/>
        </w:rPr>
        <w:t>mgal</w:t>
      </w:r>
      <w:proofErr w:type="spellEnd"/>
      <w:r w:rsidR="00A9348D" w:rsidRPr="00A919E8">
        <w:rPr>
          <w:rFonts w:ascii="Times New Roman" w:hAnsi="Times New Roman" w:cs="Times New Roman"/>
          <w:sz w:val="24"/>
          <w:szCs w:val="24"/>
        </w:rPr>
        <w:t>/d.”</w:t>
      </w:r>
    </w:p>
    <w:p w14:paraId="6557E54A" w14:textId="77777777" w:rsidR="00A9348D" w:rsidRPr="00A919E8" w:rsidRDefault="007A2BB8" w:rsidP="00A9348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Mining – This sector i</w:t>
      </w:r>
      <w:r w:rsidR="00A9348D" w:rsidRPr="00A919E8">
        <w:rPr>
          <w:rFonts w:ascii="Times New Roman" w:hAnsi="Times New Roman" w:cs="Times New Roman"/>
          <w:sz w:val="24"/>
          <w:szCs w:val="24"/>
        </w:rPr>
        <w:t>s</w:t>
      </w:r>
      <w:r>
        <w:rPr>
          <w:rFonts w:ascii="Times New Roman" w:hAnsi="Times New Roman" w:cs="Times New Roman"/>
          <w:sz w:val="24"/>
          <w:szCs w:val="24"/>
        </w:rPr>
        <w:t xml:space="preserve"> comprised of</w:t>
      </w:r>
      <w:r w:rsidR="00A9348D" w:rsidRPr="00A919E8">
        <w:rPr>
          <w:rFonts w:ascii="Times New Roman" w:hAnsi="Times New Roman" w:cs="Times New Roman"/>
          <w:sz w:val="24"/>
          <w:szCs w:val="24"/>
        </w:rPr>
        <w:t xml:space="preserve"> water withdrawn to facilitate the extraction of minerals. This </w:t>
      </w:r>
      <w:r w:rsidR="00BB1D4C">
        <w:rPr>
          <w:rFonts w:ascii="Times New Roman" w:hAnsi="Times New Roman" w:cs="Times New Roman"/>
          <w:sz w:val="24"/>
          <w:szCs w:val="24"/>
        </w:rPr>
        <w:t>consists of</w:t>
      </w:r>
      <w:r w:rsidR="00A9348D" w:rsidRPr="00A919E8">
        <w:rPr>
          <w:rFonts w:ascii="Times New Roman" w:hAnsi="Times New Roman" w:cs="Times New Roman"/>
          <w:sz w:val="24"/>
          <w:szCs w:val="24"/>
        </w:rPr>
        <w:t xml:space="preserve"> “mining total self-supplied withdrawals, in </w:t>
      </w:r>
      <w:proofErr w:type="spellStart"/>
      <w:r w:rsidR="00A9348D" w:rsidRPr="00A919E8">
        <w:rPr>
          <w:rFonts w:ascii="Times New Roman" w:hAnsi="Times New Roman" w:cs="Times New Roman"/>
          <w:sz w:val="24"/>
          <w:szCs w:val="24"/>
        </w:rPr>
        <w:t>mgal</w:t>
      </w:r>
      <w:proofErr w:type="spellEnd"/>
      <w:r w:rsidR="00A9348D" w:rsidRPr="00A919E8">
        <w:rPr>
          <w:rFonts w:ascii="Times New Roman" w:hAnsi="Times New Roman" w:cs="Times New Roman"/>
          <w:sz w:val="24"/>
          <w:szCs w:val="24"/>
        </w:rPr>
        <w:t>/d.”</w:t>
      </w:r>
    </w:p>
    <w:p w14:paraId="780446BC" w14:textId="77777777" w:rsidR="00A9348D" w:rsidRPr="00A919E8" w:rsidRDefault="00A9348D" w:rsidP="00A9348D">
      <w:pPr>
        <w:pStyle w:val="ListParagraph"/>
        <w:numPr>
          <w:ilvl w:val="0"/>
          <w:numId w:val="3"/>
        </w:numPr>
        <w:spacing w:line="480" w:lineRule="auto"/>
        <w:rPr>
          <w:rFonts w:ascii="Times New Roman" w:hAnsi="Times New Roman" w:cs="Times New Roman"/>
          <w:sz w:val="24"/>
          <w:szCs w:val="24"/>
        </w:rPr>
      </w:pPr>
      <w:r w:rsidRPr="00A919E8">
        <w:rPr>
          <w:rFonts w:ascii="Times New Roman" w:hAnsi="Times New Roman" w:cs="Times New Roman"/>
          <w:sz w:val="24"/>
          <w:szCs w:val="24"/>
        </w:rPr>
        <w:lastRenderedPageBreak/>
        <w:t>Livestock – This sector i</w:t>
      </w:r>
      <w:r w:rsidR="007A2BB8">
        <w:rPr>
          <w:rFonts w:ascii="Times New Roman" w:hAnsi="Times New Roman" w:cs="Times New Roman"/>
          <w:sz w:val="24"/>
          <w:szCs w:val="24"/>
        </w:rPr>
        <w:t>s comprised of</w:t>
      </w:r>
      <w:r w:rsidRPr="00A919E8">
        <w:rPr>
          <w:rFonts w:ascii="Times New Roman" w:hAnsi="Times New Roman" w:cs="Times New Roman"/>
          <w:sz w:val="24"/>
          <w:szCs w:val="24"/>
        </w:rPr>
        <w:t xml:space="preserve"> water withdrawals that are self-supplied, from streams or wells, for livestock operation</w:t>
      </w:r>
      <w:r w:rsidR="00BB1D4C">
        <w:rPr>
          <w:rFonts w:ascii="Times New Roman" w:hAnsi="Times New Roman" w:cs="Times New Roman"/>
          <w:sz w:val="24"/>
          <w:szCs w:val="24"/>
        </w:rPr>
        <w:t>s such as watering. This consist</w:t>
      </w:r>
      <w:r w:rsidRPr="00A919E8">
        <w:rPr>
          <w:rFonts w:ascii="Times New Roman" w:hAnsi="Times New Roman" w:cs="Times New Roman"/>
          <w:sz w:val="24"/>
          <w:szCs w:val="24"/>
        </w:rPr>
        <w:t>s</w:t>
      </w:r>
      <w:r w:rsidR="00BB1D4C">
        <w:rPr>
          <w:rFonts w:ascii="Times New Roman" w:hAnsi="Times New Roman" w:cs="Times New Roman"/>
          <w:sz w:val="24"/>
          <w:szCs w:val="24"/>
        </w:rPr>
        <w:t xml:space="preserve"> of</w:t>
      </w:r>
      <w:r w:rsidRPr="00A919E8">
        <w:rPr>
          <w:rFonts w:ascii="Times New Roman" w:hAnsi="Times New Roman" w:cs="Times New Roman"/>
          <w:sz w:val="24"/>
          <w:szCs w:val="24"/>
        </w:rPr>
        <w:t xml:space="preserve"> “livestock total self-supplied withdrawals, fresh, in </w:t>
      </w:r>
      <w:proofErr w:type="spellStart"/>
      <w:r w:rsidRPr="00A919E8">
        <w:rPr>
          <w:rFonts w:ascii="Times New Roman" w:hAnsi="Times New Roman" w:cs="Times New Roman"/>
          <w:sz w:val="24"/>
          <w:szCs w:val="24"/>
        </w:rPr>
        <w:t>mgal</w:t>
      </w:r>
      <w:proofErr w:type="spellEnd"/>
      <w:r w:rsidRPr="00A919E8">
        <w:rPr>
          <w:rFonts w:ascii="Times New Roman" w:hAnsi="Times New Roman" w:cs="Times New Roman"/>
          <w:sz w:val="24"/>
          <w:szCs w:val="24"/>
        </w:rPr>
        <w:t xml:space="preserve">/d.” This sector does not include water used </w:t>
      </w:r>
      <w:proofErr w:type="gramStart"/>
      <w:r w:rsidRPr="00A919E8">
        <w:rPr>
          <w:rFonts w:ascii="Times New Roman" w:hAnsi="Times New Roman" w:cs="Times New Roman"/>
          <w:sz w:val="24"/>
          <w:szCs w:val="24"/>
        </w:rPr>
        <w:t>for  on</w:t>
      </w:r>
      <w:proofErr w:type="gramEnd"/>
      <w:r w:rsidRPr="00A919E8">
        <w:rPr>
          <w:rFonts w:ascii="Times New Roman" w:hAnsi="Times New Roman" w:cs="Times New Roman"/>
          <w:sz w:val="24"/>
          <w:szCs w:val="24"/>
        </w:rPr>
        <w:t>-farm irrigation.</w:t>
      </w:r>
    </w:p>
    <w:p w14:paraId="571A87FE" w14:textId="77777777" w:rsidR="00A9348D" w:rsidRPr="00A919E8" w:rsidRDefault="00A9348D" w:rsidP="00A9348D">
      <w:pPr>
        <w:pStyle w:val="ListParagraph"/>
        <w:numPr>
          <w:ilvl w:val="0"/>
          <w:numId w:val="3"/>
        </w:numPr>
        <w:spacing w:line="480" w:lineRule="auto"/>
        <w:rPr>
          <w:rFonts w:ascii="Times New Roman" w:hAnsi="Times New Roman" w:cs="Times New Roman"/>
        </w:rPr>
      </w:pPr>
      <w:r w:rsidRPr="00A919E8">
        <w:rPr>
          <w:rFonts w:ascii="Times New Roman" w:hAnsi="Times New Roman" w:cs="Times New Roman"/>
          <w:sz w:val="24"/>
          <w:szCs w:val="24"/>
        </w:rPr>
        <w:t>Aquaculture – This sector i</w:t>
      </w:r>
      <w:r w:rsidR="007A2BB8">
        <w:rPr>
          <w:rFonts w:ascii="Times New Roman" w:hAnsi="Times New Roman" w:cs="Times New Roman"/>
          <w:sz w:val="24"/>
          <w:szCs w:val="24"/>
        </w:rPr>
        <w:t>s comprised of</w:t>
      </w:r>
      <w:r w:rsidRPr="00A919E8">
        <w:rPr>
          <w:rFonts w:ascii="Times New Roman" w:hAnsi="Times New Roman" w:cs="Times New Roman"/>
          <w:sz w:val="24"/>
          <w:szCs w:val="24"/>
        </w:rPr>
        <w:t xml:space="preserve"> </w:t>
      </w:r>
      <w:r w:rsidR="00BB1D4C">
        <w:rPr>
          <w:rFonts w:ascii="Times New Roman" w:hAnsi="Times New Roman" w:cs="Times New Roman"/>
          <w:sz w:val="24"/>
          <w:szCs w:val="24"/>
        </w:rPr>
        <w:t xml:space="preserve">self-supplied </w:t>
      </w:r>
      <w:r w:rsidRPr="00A919E8">
        <w:rPr>
          <w:rFonts w:ascii="Times New Roman" w:hAnsi="Times New Roman" w:cs="Times New Roman"/>
          <w:sz w:val="24"/>
          <w:szCs w:val="24"/>
        </w:rPr>
        <w:t>water withdrawals</w:t>
      </w:r>
      <w:r w:rsidR="00BB1D4C">
        <w:rPr>
          <w:rFonts w:ascii="Times New Roman" w:hAnsi="Times New Roman" w:cs="Times New Roman"/>
          <w:sz w:val="24"/>
          <w:szCs w:val="24"/>
        </w:rPr>
        <w:t xml:space="preserve"> </w:t>
      </w:r>
      <w:r w:rsidRPr="00A919E8">
        <w:rPr>
          <w:rFonts w:ascii="Times New Roman" w:hAnsi="Times New Roman" w:cs="Times New Roman"/>
          <w:sz w:val="24"/>
          <w:szCs w:val="24"/>
        </w:rPr>
        <w:t xml:space="preserve">from streams or wells, for raising organisms that live in water. This </w:t>
      </w:r>
      <w:r w:rsidR="00BB1D4C">
        <w:rPr>
          <w:rFonts w:ascii="Times New Roman" w:hAnsi="Times New Roman" w:cs="Times New Roman"/>
          <w:sz w:val="24"/>
          <w:szCs w:val="24"/>
        </w:rPr>
        <w:t>consist</w:t>
      </w:r>
      <w:r w:rsidRPr="00A919E8">
        <w:rPr>
          <w:rFonts w:ascii="Times New Roman" w:hAnsi="Times New Roman" w:cs="Times New Roman"/>
          <w:sz w:val="24"/>
          <w:szCs w:val="24"/>
        </w:rPr>
        <w:t>s</w:t>
      </w:r>
      <w:r w:rsidR="00BB1D4C">
        <w:rPr>
          <w:rFonts w:ascii="Times New Roman" w:hAnsi="Times New Roman" w:cs="Times New Roman"/>
          <w:sz w:val="24"/>
          <w:szCs w:val="24"/>
        </w:rPr>
        <w:t xml:space="preserve"> of</w:t>
      </w:r>
      <w:r w:rsidRPr="00A919E8">
        <w:rPr>
          <w:rFonts w:ascii="Times New Roman" w:hAnsi="Times New Roman" w:cs="Times New Roman"/>
          <w:sz w:val="24"/>
          <w:szCs w:val="24"/>
        </w:rPr>
        <w:t xml:space="preserve"> “aquaculture total self-supplied withdrawals, fresh, in </w:t>
      </w:r>
      <w:proofErr w:type="spellStart"/>
      <w:r w:rsidRPr="00A919E8">
        <w:rPr>
          <w:rFonts w:ascii="Times New Roman" w:hAnsi="Times New Roman" w:cs="Times New Roman"/>
          <w:sz w:val="24"/>
          <w:szCs w:val="24"/>
        </w:rPr>
        <w:t>mgal</w:t>
      </w:r>
      <w:proofErr w:type="spellEnd"/>
      <w:r w:rsidRPr="00A919E8">
        <w:rPr>
          <w:rFonts w:ascii="Times New Roman" w:hAnsi="Times New Roman" w:cs="Times New Roman"/>
          <w:sz w:val="24"/>
          <w:szCs w:val="24"/>
        </w:rPr>
        <w:t>/d.” (USGS, 2010; USGS 2015)</w:t>
      </w:r>
      <w:r w:rsidRPr="00A919E8" w:rsidDel="000932E1">
        <w:rPr>
          <w:rFonts w:ascii="Times New Roman" w:hAnsi="Times New Roman" w:cs="Times New Roman"/>
          <w:sz w:val="24"/>
          <w:szCs w:val="24"/>
        </w:rPr>
        <w:t xml:space="preserve"> </w:t>
      </w:r>
    </w:p>
    <w:p w14:paraId="2FDFF21E" w14:textId="77777777" w:rsidR="00FD732B" w:rsidRDefault="008C1D6B" w:rsidP="00AB43F4">
      <w:pPr>
        <w:spacing w:line="480" w:lineRule="auto"/>
        <w:ind w:firstLine="360"/>
        <w:rPr>
          <w:rFonts w:ascii="Times New Roman" w:hAnsi="Times New Roman" w:cs="Times New Roman"/>
          <w:sz w:val="24"/>
          <w:szCs w:val="24"/>
        </w:rPr>
      </w:pPr>
      <w:r w:rsidRPr="00A919E8">
        <w:rPr>
          <w:rFonts w:ascii="Times New Roman" w:hAnsi="Times New Roman" w:cs="Times New Roman"/>
          <w:sz w:val="24"/>
          <w:szCs w:val="24"/>
        </w:rPr>
        <w:t xml:space="preserve">The </w:t>
      </w:r>
      <w:r w:rsidR="00DA016B" w:rsidRPr="00A919E8">
        <w:rPr>
          <w:rFonts w:ascii="Times New Roman" w:hAnsi="Times New Roman" w:cs="Times New Roman"/>
          <w:sz w:val="24"/>
          <w:szCs w:val="24"/>
        </w:rPr>
        <w:t>withdrawals</w:t>
      </w:r>
      <w:r w:rsidR="00495CB2" w:rsidRPr="00A919E8">
        <w:rPr>
          <w:rFonts w:ascii="Times New Roman" w:hAnsi="Times New Roman" w:cs="Times New Roman"/>
          <w:sz w:val="24"/>
          <w:szCs w:val="24"/>
        </w:rPr>
        <w:t xml:space="preserve"> (Table</w:t>
      </w:r>
      <w:r w:rsidR="00E92C02" w:rsidRPr="00A919E8">
        <w:rPr>
          <w:rFonts w:ascii="Times New Roman" w:hAnsi="Times New Roman" w:cs="Times New Roman"/>
          <w:sz w:val="24"/>
          <w:szCs w:val="24"/>
        </w:rPr>
        <w:t xml:space="preserve"> 2)</w:t>
      </w:r>
      <w:r w:rsidR="00DA016B" w:rsidRPr="00A919E8">
        <w:rPr>
          <w:rFonts w:ascii="Times New Roman" w:hAnsi="Times New Roman" w:cs="Times New Roman"/>
          <w:sz w:val="24"/>
          <w:szCs w:val="24"/>
        </w:rPr>
        <w:t xml:space="preserve"> for the </w:t>
      </w:r>
      <w:r w:rsidR="00BB1D4C">
        <w:rPr>
          <w:rFonts w:ascii="Times New Roman" w:hAnsi="Times New Roman" w:cs="Times New Roman"/>
          <w:sz w:val="24"/>
          <w:szCs w:val="24"/>
        </w:rPr>
        <w:t>eight</w:t>
      </w:r>
      <w:r w:rsidRPr="00A919E8">
        <w:rPr>
          <w:rFonts w:ascii="Times New Roman" w:hAnsi="Times New Roman" w:cs="Times New Roman"/>
          <w:sz w:val="24"/>
          <w:szCs w:val="24"/>
        </w:rPr>
        <w:t xml:space="preserve"> aggregate USGS categorie</w:t>
      </w:r>
      <w:r w:rsidR="00DA016B" w:rsidRPr="00A919E8">
        <w:rPr>
          <w:rFonts w:ascii="Times New Roman" w:hAnsi="Times New Roman" w:cs="Times New Roman"/>
          <w:sz w:val="24"/>
          <w:szCs w:val="24"/>
        </w:rPr>
        <w:t xml:space="preserve">s were </w:t>
      </w:r>
      <w:r w:rsidR="00280DFA">
        <w:rPr>
          <w:rFonts w:ascii="Times New Roman" w:hAnsi="Times New Roman" w:cs="Times New Roman"/>
          <w:sz w:val="24"/>
          <w:szCs w:val="24"/>
        </w:rPr>
        <w:t>distributed across</w:t>
      </w:r>
      <w:r w:rsidR="00A9348D" w:rsidRPr="00A919E8">
        <w:rPr>
          <w:rFonts w:ascii="Times New Roman" w:hAnsi="Times New Roman" w:cs="Times New Roman"/>
          <w:sz w:val="24"/>
          <w:szCs w:val="24"/>
        </w:rPr>
        <w:t xml:space="preserve"> 536 economic sectors </w:t>
      </w:r>
      <w:r w:rsidR="00280DFA">
        <w:rPr>
          <w:rFonts w:ascii="Times New Roman" w:hAnsi="Times New Roman" w:cs="Times New Roman"/>
          <w:sz w:val="24"/>
          <w:szCs w:val="24"/>
        </w:rPr>
        <w:t xml:space="preserve">according to the </w:t>
      </w:r>
      <w:r w:rsidR="00A9348D" w:rsidRPr="00A919E8">
        <w:rPr>
          <w:rFonts w:ascii="Times New Roman" w:hAnsi="Times New Roman" w:cs="Times New Roman"/>
          <w:sz w:val="24"/>
          <w:szCs w:val="24"/>
        </w:rPr>
        <w:t xml:space="preserve">IMPLAN </w:t>
      </w:r>
      <w:r w:rsidR="00280DFA">
        <w:rPr>
          <w:rFonts w:ascii="Times New Roman" w:hAnsi="Times New Roman" w:cs="Times New Roman"/>
          <w:sz w:val="24"/>
          <w:szCs w:val="24"/>
        </w:rPr>
        <w:t>structure</w:t>
      </w:r>
      <w:r w:rsidR="00A9348D" w:rsidRPr="00A919E8">
        <w:rPr>
          <w:rFonts w:ascii="Times New Roman" w:hAnsi="Times New Roman" w:cs="Times New Roman"/>
          <w:sz w:val="24"/>
          <w:szCs w:val="24"/>
        </w:rPr>
        <w:t>.</w:t>
      </w:r>
      <w:r w:rsidR="00DA016B" w:rsidRPr="00A919E8">
        <w:rPr>
          <w:rFonts w:ascii="Times New Roman" w:hAnsi="Times New Roman" w:cs="Times New Roman"/>
          <w:sz w:val="24"/>
          <w:szCs w:val="24"/>
        </w:rPr>
        <w:t xml:space="preserve"> For</w:t>
      </w:r>
      <w:r w:rsidR="007C7942">
        <w:rPr>
          <w:rFonts w:ascii="Times New Roman" w:hAnsi="Times New Roman" w:cs="Times New Roman"/>
          <w:sz w:val="24"/>
          <w:szCs w:val="24"/>
        </w:rPr>
        <w:t xml:space="preserve"> the agricultural sectors, the eight</w:t>
      </w:r>
      <w:r w:rsidR="00DA016B" w:rsidRPr="00A919E8">
        <w:rPr>
          <w:rFonts w:ascii="Times New Roman" w:hAnsi="Times New Roman" w:cs="Times New Roman"/>
          <w:sz w:val="24"/>
          <w:szCs w:val="24"/>
        </w:rPr>
        <w:t xml:space="preserve"> categories were first allocated to North American Industry Classification System sectors (NAICS).</w:t>
      </w:r>
      <w:r w:rsidR="00140900">
        <w:rPr>
          <w:rFonts w:ascii="Times New Roman" w:hAnsi="Times New Roman" w:cs="Times New Roman"/>
          <w:sz w:val="24"/>
          <w:szCs w:val="24"/>
        </w:rPr>
        <w:t xml:space="preserve"> NAICS sectors were used for the agricultural sectors because NAICS data were available from the USDA and provided a benchmark throughout the calculation of water withdrawal estimates The NAICs sectors can be related to the IMPLAN sectors</w:t>
      </w:r>
      <w:r w:rsidR="00D52BBA">
        <w:rPr>
          <w:rFonts w:ascii="Times New Roman" w:hAnsi="Times New Roman" w:cs="Times New Roman"/>
          <w:sz w:val="24"/>
          <w:szCs w:val="24"/>
        </w:rPr>
        <w:t xml:space="preserve"> using relationship tables provided by NAICs (2015</w:t>
      </w:r>
      <w:proofErr w:type="gramStart"/>
      <w:r w:rsidR="00D52BBA">
        <w:rPr>
          <w:rFonts w:ascii="Times New Roman" w:hAnsi="Times New Roman" w:cs="Times New Roman"/>
          <w:sz w:val="24"/>
          <w:szCs w:val="24"/>
        </w:rPr>
        <w:t>)</w:t>
      </w:r>
      <w:r w:rsidR="00140900">
        <w:rPr>
          <w:rFonts w:ascii="Times New Roman" w:hAnsi="Times New Roman" w:cs="Times New Roman"/>
          <w:sz w:val="24"/>
          <w:szCs w:val="24"/>
        </w:rPr>
        <w:t xml:space="preserve"> .</w:t>
      </w:r>
      <w:proofErr w:type="gramEnd"/>
      <w:r w:rsidR="00140900">
        <w:rPr>
          <w:rFonts w:ascii="Times New Roman" w:hAnsi="Times New Roman" w:cs="Times New Roman"/>
          <w:sz w:val="24"/>
          <w:szCs w:val="24"/>
        </w:rPr>
        <w:t xml:space="preserve"> </w:t>
      </w:r>
      <w:r w:rsidR="00AB43F4">
        <w:rPr>
          <w:rFonts w:ascii="Times New Roman" w:hAnsi="Times New Roman" w:cs="Times New Roman"/>
          <w:sz w:val="24"/>
          <w:szCs w:val="24"/>
        </w:rPr>
        <w:t xml:space="preserve">These data were used to estimate </w:t>
      </w:r>
      <w:r w:rsidR="00AB43F4" w:rsidRPr="005A323B">
        <w:rPr>
          <w:rFonts w:ascii="Times New Roman" w:hAnsi="Times New Roman" w:cs="Times New Roman"/>
          <w:sz w:val="24"/>
          <w:szCs w:val="24"/>
        </w:rPr>
        <w:t xml:space="preserve">water withdrawals by </w:t>
      </w:r>
      <w:r w:rsidR="00AB43F4">
        <w:rPr>
          <w:rFonts w:ascii="Times New Roman" w:hAnsi="Times New Roman" w:cs="Times New Roman"/>
          <w:sz w:val="24"/>
          <w:szCs w:val="24"/>
        </w:rPr>
        <w:t>sector</w:t>
      </w:r>
      <w:r w:rsidR="00AB43F4" w:rsidRPr="005A323B">
        <w:rPr>
          <w:rFonts w:ascii="Times New Roman" w:hAnsi="Times New Roman" w:cs="Times New Roman"/>
          <w:sz w:val="24"/>
          <w:szCs w:val="24"/>
        </w:rPr>
        <w:t xml:space="preserve"> using total industry output estimates provided in the transactions data for</w:t>
      </w:r>
      <w:r w:rsidR="00AB43F4">
        <w:rPr>
          <w:rFonts w:ascii="Times New Roman" w:hAnsi="Times New Roman" w:cs="Times New Roman"/>
          <w:sz w:val="24"/>
          <w:szCs w:val="24"/>
        </w:rPr>
        <w:t xml:space="preserve"> all non-agricultural sectors.</w:t>
      </w:r>
    </w:p>
    <w:p w14:paraId="3D583061" w14:textId="77777777" w:rsidR="00A9348D" w:rsidRPr="00A919E8" w:rsidRDefault="00A9348D" w:rsidP="00D42715">
      <w:pPr>
        <w:pStyle w:val="Heading3"/>
        <w:rPr>
          <w:rFonts w:ascii="Times New Roman" w:hAnsi="Times New Roman" w:cs="Times New Roman"/>
        </w:rPr>
      </w:pPr>
      <w:bookmarkStart w:id="9" w:name="_Toc456079523"/>
      <w:r w:rsidRPr="00A919E8">
        <w:rPr>
          <w:rFonts w:ascii="Times New Roman" w:hAnsi="Times New Roman" w:cs="Times New Roman"/>
        </w:rPr>
        <w:t>Irrigation, Livestock, &amp; Aquaculture</w:t>
      </w:r>
      <w:bookmarkEnd w:id="9"/>
    </w:p>
    <w:p w14:paraId="7B44DE03" w14:textId="77777777" w:rsidR="00A9348D" w:rsidRPr="00A919E8" w:rsidRDefault="007A162A" w:rsidP="00A934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 </w:t>
      </w:r>
      <w:r w:rsidR="00A9348D" w:rsidRPr="00A919E8">
        <w:rPr>
          <w:rFonts w:ascii="Times New Roman" w:hAnsi="Times New Roman" w:cs="Times New Roman"/>
          <w:sz w:val="24"/>
          <w:szCs w:val="24"/>
        </w:rPr>
        <w:t>the number of irrigated acres for each crop</w:t>
      </w:r>
      <w:r w:rsidR="00406215">
        <w:rPr>
          <w:rFonts w:ascii="Times New Roman" w:hAnsi="Times New Roman" w:cs="Times New Roman"/>
          <w:sz w:val="24"/>
          <w:szCs w:val="24"/>
        </w:rPr>
        <w:t xml:space="preserve"> for each county</w:t>
      </w:r>
      <w:r>
        <w:rPr>
          <w:rFonts w:ascii="Times New Roman" w:hAnsi="Times New Roman" w:cs="Times New Roman"/>
          <w:sz w:val="24"/>
          <w:szCs w:val="24"/>
        </w:rPr>
        <w:t xml:space="preserve"> had</w:t>
      </w:r>
      <w:r w:rsidR="00406215">
        <w:rPr>
          <w:rFonts w:ascii="Times New Roman" w:hAnsi="Times New Roman" w:cs="Times New Roman"/>
          <w:sz w:val="24"/>
          <w:szCs w:val="24"/>
        </w:rPr>
        <w:t xml:space="preserve"> to be determined for the seven</w:t>
      </w:r>
      <w:r w:rsidR="00A9348D" w:rsidRPr="00A919E8">
        <w:rPr>
          <w:rFonts w:ascii="Times New Roman" w:hAnsi="Times New Roman" w:cs="Times New Roman"/>
          <w:sz w:val="24"/>
          <w:szCs w:val="24"/>
        </w:rPr>
        <w:t xml:space="preserve"> NAICS crop sectors that c</w:t>
      </w:r>
      <w:r>
        <w:rPr>
          <w:rFonts w:ascii="Times New Roman" w:hAnsi="Times New Roman" w:cs="Times New Roman"/>
          <w:sz w:val="24"/>
          <w:szCs w:val="24"/>
        </w:rPr>
        <w:t>ould</w:t>
      </w:r>
      <w:r w:rsidR="00A9348D" w:rsidRPr="00A919E8">
        <w:rPr>
          <w:rFonts w:ascii="Times New Roman" w:hAnsi="Times New Roman" w:cs="Times New Roman"/>
          <w:sz w:val="24"/>
          <w:szCs w:val="24"/>
        </w:rPr>
        <w:t xml:space="preserve"> </w:t>
      </w:r>
      <w:r w:rsidR="00406215">
        <w:rPr>
          <w:rFonts w:ascii="Times New Roman" w:hAnsi="Times New Roman" w:cs="Times New Roman"/>
          <w:sz w:val="24"/>
          <w:szCs w:val="24"/>
        </w:rPr>
        <w:t>then be disaggregated into the ten</w:t>
      </w:r>
      <w:r w:rsidR="00A9348D" w:rsidRPr="00A919E8">
        <w:rPr>
          <w:rFonts w:ascii="Times New Roman" w:hAnsi="Times New Roman" w:cs="Times New Roman"/>
          <w:sz w:val="24"/>
          <w:szCs w:val="24"/>
        </w:rPr>
        <w:t xml:space="preserve"> </w:t>
      </w:r>
      <w:r w:rsidR="00406215">
        <w:rPr>
          <w:rFonts w:ascii="Times New Roman" w:hAnsi="Times New Roman" w:cs="Times New Roman"/>
          <w:sz w:val="24"/>
          <w:szCs w:val="24"/>
        </w:rPr>
        <w:t xml:space="preserve">corresponding </w:t>
      </w:r>
      <w:r w:rsidR="00A9348D" w:rsidRPr="00A919E8">
        <w:rPr>
          <w:rFonts w:ascii="Times New Roman" w:hAnsi="Times New Roman" w:cs="Times New Roman"/>
          <w:sz w:val="24"/>
          <w:szCs w:val="24"/>
        </w:rPr>
        <w:t xml:space="preserve">IMPLAN crop sectors. Because the USGS Livestock </w:t>
      </w:r>
      <w:r w:rsidR="00406215">
        <w:rPr>
          <w:rFonts w:ascii="Times New Roman" w:hAnsi="Times New Roman" w:cs="Times New Roman"/>
          <w:sz w:val="24"/>
          <w:szCs w:val="24"/>
        </w:rPr>
        <w:t>category water withdrawal estimate</w:t>
      </w:r>
      <w:r w:rsidR="00A9348D" w:rsidRPr="00A919E8">
        <w:rPr>
          <w:rFonts w:ascii="Times New Roman" w:hAnsi="Times New Roman" w:cs="Times New Roman"/>
          <w:sz w:val="24"/>
          <w:szCs w:val="24"/>
        </w:rPr>
        <w:t xml:space="preserve"> does not include water used for on-farm irrigation, all irrigated acres on</w:t>
      </w:r>
      <w:r w:rsidR="00406215">
        <w:rPr>
          <w:rFonts w:ascii="Times New Roman" w:hAnsi="Times New Roman" w:cs="Times New Roman"/>
          <w:sz w:val="24"/>
          <w:szCs w:val="24"/>
        </w:rPr>
        <w:t xml:space="preserve"> livestock operations from the seven</w:t>
      </w:r>
      <w:r w:rsidR="00A9348D" w:rsidRPr="00A919E8">
        <w:rPr>
          <w:rFonts w:ascii="Times New Roman" w:hAnsi="Times New Roman" w:cs="Times New Roman"/>
          <w:sz w:val="24"/>
          <w:szCs w:val="24"/>
        </w:rPr>
        <w:t xml:space="preserve"> NAICS livestock sectors had to also be accounted for in the USGS Irrigation sector.</w:t>
      </w:r>
    </w:p>
    <w:p w14:paraId="1C06250F" w14:textId="77777777" w:rsidR="00A9348D" w:rsidRPr="00A919E8" w:rsidRDefault="00406215" w:rsidP="00A9348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First this was done for the seven</w:t>
      </w:r>
      <w:r w:rsidR="00A9348D" w:rsidRPr="00A919E8">
        <w:rPr>
          <w:rFonts w:ascii="Times New Roman" w:hAnsi="Times New Roman" w:cs="Times New Roman"/>
          <w:sz w:val="24"/>
          <w:szCs w:val="24"/>
        </w:rPr>
        <w:t xml:space="preserve"> NAICS crop sectors. To do this, irrigated acres and irrigated number of farms data for each county were taken from the 2007 Census of Agriculture (USDA, 2007) for each specific crop that fell within a specific NAICS sector. Data for most of the crops contained several “(D)” values in the irrigated acres column which meant the information was withheld for that county to avoid disclosing data for individual farms. The formula to estimate the number of</w:t>
      </w:r>
      <w:r w:rsidR="00C52BE2">
        <w:rPr>
          <w:rFonts w:ascii="Times New Roman" w:hAnsi="Times New Roman" w:cs="Times New Roman"/>
          <w:sz w:val="24"/>
          <w:szCs w:val="24"/>
        </w:rPr>
        <w:t xml:space="preserve"> “missing”</w:t>
      </w:r>
      <w:r w:rsidR="00A9348D" w:rsidRPr="00A919E8">
        <w:rPr>
          <w:rFonts w:ascii="Times New Roman" w:hAnsi="Times New Roman" w:cs="Times New Roman"/>
          <w:sz w:val="24"/>
          <w:szCs w:val="24"/>
        </w:rPr>
        <w:t xml:space="preserve"> irrigated acres the (D) values contain for each crop </w:t>
      </w:r>
      <w:r w:rsidR="001171D7">
        <w:rPr>
          <w:rFonts w:ascii="Times New Roman" w:hAnsi="Times New Roman" w:cs="Times New Roman"/>
          <w:sz w:val="24"/>
          <w:szCs w:val="24"/>
        </w:rPr>
        <w:t>is</w:t>
      </w:r>
      <w:r w:rsidR="00A9348D" w:rsidRPr="00A919E8">
        <w:rPr>
          <w:rFonts w:ascii="Times New Roman" w:hAnsi="Times New Roman" w:cs="Times New Roman"/>
          <w:sz w:val="24"/>
          <w:szCs w:val="24"/>
        </w:rPr>
        <w:t>:</w:t>
      </w:r>
    </w:p>
    <w:p w14:paraId="32C86F9D" w14:textId="77777777" w:rsidR="00A9348D" w:rsidRPr="00A919E8" w:rsidRDefault="00A9348D" w:rsidP="00A9348D">
      <w:pPr>
        <w:spacing w:line="480" w:lineRule="auto"/>
        <w:ind w:firstLine="720"/>
        <w:rPr>
          <w:rFonts w:ascii="Times New Roman" w:hAnsi="Times New Roman" w:cs="Times New Roman"/>
          <w:sz w:val="24"/>
          <w:szCs w:val="24"/>
        </w:rPr>
      </w:pPr>
      <m:oMath>
        <m:r>
          <w:rPr>
            <w:rFonts w:ascii="Cambria Math" w:hAnsi="Cambria Math" w:cs="Times New Roman"/>
            <w:sz w:val="24"/>
            <w:szCs w:val="24"/>
          </w:rPr>
          <m:t xml:space="preserve"> </m:t>
        </m:r>
        <m:sSubSup>
          <m:sSubSupPr>
            <m:ctrlPr>
              <w:rPr>
                <w:rFonts w:ascii="Cambria Math" w:hAnsi="Cambria Math" w:cs="Times New Roman"/>
                <w:i/>
                <w:sz w:val="24"/>
                <w:szCs w:val="24"/>
              </w:rPr>
            </m:ctrlPr>
          </m:sSubSupPr>
          <m:e>
            <m:r>
              <w:rPr>
                <w:rFonts w:ascii="Cambria Math" w:hAnsi="Cambria Math" w:cs="Times New Roman"/>
                <w:sz w:val="24"/>
                <w:szCs w:val="24"/>
              </w:rPr>
              <m:t>T</m:t>
            </m:r>
          </m:e>
          <m:sub>
            <m:r>
              <w:rPr>
                <w:rFonts w:ascii="Cambria Math" w:hAnsi="Cambria Math" w:cs="Times New Roman"/>
                <w:sz w:val="24"/>
                <w:szCs w:val="24"/>
              </w:rPr>
              <m:t>j</m:t>
            </m:r>
          </m:sub>
          <m:sup>
            <m:r>
              <w:rPr>
                <w:rFonts w:ascii="Cambria Math" w:hAnsi="Cambria Math" w:cs="Times New Roman"/>
                <w:sz w:val="24"/>
                <w:szCs w:val="24"/>
              </w:rPr>
              <m:t>Cen</m:t>
            </m:r>
          </m:sup>
        </m:sSubSup>
        <m:r>
          <w:rPr>
            <w:rFonts w:ascii="Cambria Math" w:hAnsi="Cambria Math" w:cs="Times New Roman"/>
            <w:sz w:val="24"/>
            <w:szCs w:val="24"/>
          </w:rPr>
          <m:t xml:space="preserve">- </m:t>
        </m:r>
        <m:nary>
          <m:naryPr>
            <m:chr m:val="∑"/>
            <m:limLoc m:val="subSup"/>
            <m:supHide m:val="1"/>
            <m:ctrlPr>
              <w:rPr>
                <w:rFonts w:ascii="Cambria Math" w:hAnsi="Cambria Math" w:cs="Times New Roman"/>
                <w:i/>
                <w:sz w:val="24"/>
                <w:szCs w:val="24"/>
              </w:rPr>
            </m:ctrlPr>
          </m:naryPr>
          <m:sub>
            <m:r>
              <w:rPr>
                <w:rFonts w:ascii="Cambria Math" w:hAnsi="Cambria Math" w:cs="Times New Roman"/>
                <w:sz w:val="24"/>
                <w:szCs w:val="24"/>
              </w:rPr>
              <m:t>i</m:t>
            </m:r>
          </m:sub>
          <m:sup/>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ij</m:t>
                </m:r>
              </m:sub>
            </m:sSub>
          </m:e>
        </m:nary>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j</m:t>
            </m:r>
          </m:sub>
        </m:sSub>
      </m:oMath>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t xml:space="preserve">       (1</w:t>
      </w:r>
      <w:r w:rsidRPr="00A919E8">
        <w:rPr>
          <w:rFonts w:ascii="Times New Roman" w:hAnsi="Times New Roman" w:cs="Times New Roman"/>
          <w:sz w:val="24"/>
          <w:szCs w:val="24"/>
        </w:rPr>
        <w:t>)</w:t>
      </w:r>
    </w:p>
    <w:p w14:paraId="4E6EB898" w14:textId="77777777" w:rsidR="00A9348D" w:rsidRPr="00A919E8" w:rsidRDefault="001171D7" w:rsidP="00A9348D">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w:t>
      </w:r>
      <w:r w:rsidR="00A9348D" w:rsidRPr="00A919E8">
        <w:rPr>
          <w:rFonts w:ascii="Times New Roman" w:hAnsi="Times New Roman" w:cs="Times New Roman"/>
          <w:sz w:val="24"/>
          <w:szCs w:val="24"/>
        </w:rPr>
        <w:t>here</w:t>
      </w:r>
      <w:proofErr w:type="gramEnd"/>
      <w:r w:rsidR="00A9348D" w:rsidRPr="00A919E8">
        <w:rPr>
          <w:rFonts w:ascii="Times New Roman" w:hAnsi="Times New Roman" w:cs="Times New Roman"/>
          <w:sz w:val="24"/>
          <w:szCs w:val="24"/>
        </w:rPr>
        <w:t xml:space="preserve">: </w:t>
      </w:r>
      <w:proofErr w:type="spellStart"/>
      <w:r w:rsidR="00A9348D" w:rsidRPr="00A919E8">
        <w:rPr>
          <w:rFonts w:ascii="Times New Roman" w:hAnsi="Times New Roman" w:cs="Times New Roman"/>
          <w:i/>
          <w:sz w:val="24"/>
          <w:szCs w:val="24"/>
        </w:rPr>
        <w:t>T</w:t>
      </w:r>
      <w:r w:rsidR="00A9348D" w:rsidRPr="00A919E8">
        <w:rPr>
          <w:rFonts w:ascii="Times New Roman" w:hAnsi="Times New Roman" w:cs="Times New Roman"/>
          <w:i/>
          <w:sz w:val="24"/>
          <w:szCs w:val="24"/>
          <w:vertAlign w:val="subscript"/>
        </w:rPr>
        <w:t>j</w:t>
      </w:r>
      <w:r w:rsidR="00A9348D" w:rsidRPr="00A919E8">
        <w:rPr>
          <w:rFonts w:ascii="Times New Roman" w:hAnsi="Times New Roman" w:cs="Times New Roman"/>
          <w:i/>
          <w:sz w:val="24"/>
          <w:szCs w:val="24"/>
          <w:vertAlign w:val="superscript"/>
        </w:rPr>
        <w:t>Cen</w:t>
      </w:r>
      <w:proofErr w:type="spellEnd"/>
      <w:r w:rsidR="00A9348D" w:rsidRPr="00A919E8">
        <w:rPr>
          <w:rFonts w:ascii="Times New Roman" w:hAnsi="Times New Roman" w:cs="Times New Roman"/>
          <w:i/>
          <w:sz w:val="24"/>
          <w:szCs w:val="24"/>
          <w:vertAlign w:val="superscript"/>
        </w:rPr>
        <w:t>.</w:t>
      </w:r>
      <w:r w:rsidR="00A9348D" w:rsidRPr="00A919E8">
        <w:rPr>
          <w:rFonts w:ascii="Times New Roman" w:hAnsi="Times New Roman" w:cs="Times New Roman"/>
          <w:sz w:val="24"/>
          <w:szCs w:val="24"/>
          <w:vertAlign w:val="subscript"/>
        </w:rPr>
        <w:t xml:space="preserve"> </w:t>
      </w:r>
      <w:r w:rsidR="00A9348D" w:rsidRPr="00A919E8">
        <w:rPr>
          <w:rFonts w:ascii="Times New Roman" w:hAnsi="Times New Roman" w:cs="Times New Roman"/>
          <w:sz w:val="24"/>
          <w:szCs w:val="24"/>
        </w:rPr>
        <w:t>is the total number of irrigated acres for crop</w:t>
      </w:r>
      <w:r w:rsidR="00A9348D" w:rsidRPr="00A919E8">
        <w:rPr>
          <w:rFonts w:ascii="Times New Roman" w:hAnsi="Times New Roman" w:cs="Times New Roman"/>
          <w:i/>
          <w:sz w:val="24"/>
          <w:szCs w:val="24"/>
        </w:rPr>
        <w:t xml:space="preserve"> j</w:t>
      </w:r>
      <w:r w:rsidR="00A9348D" w:rsidRPr="00A919E8">
        <w:rPr>
          <w:rFonts w:ascii="Times New Roman" w:hAnsi="Times New Roman" w:cs="Times New Roman"/>
          <w:sz w:val="24"/>
          <w:szCs w:val="24"/>
        </w:rPr>
        <w:t xml:space="preserve"> in all counties</w:t>
      </w:r>
      <w:r w:rsidR="00406215">
        <w:rPr>
          <w:rFonts w:ascii="Times New Roman" w:hAnsi="Times New Roman" w:cs="Times New Roman"/>
          <w:sz w:val="24"/>
          <w:szCs w:val="24"/>
        </w:rPr>
        <w:t xml:space="preserve"> in Tennessee</w:t>
      </w:r>
      <w:r w:rsidR="00A9348D" w:rsidRPr="00A919E8">
        <w:rPr>
          <w:rFonts w:ascii="Times New Roman" w:hAnsi="Times New Roman" w:cs="Times New Roman"/>
          <w:sz w:val="24"/>
          <w:szCs w:val="24"/>
        </w:rPr>
        <w:t xml:space="preserve">, </w:t>
      </w:r>
      <w:proofErr w:type="spellStart"/>
      <w:r w:rsidR="00A9348D" w:rsidRPr="00A919E8">
        <w:rPr>
          <w:rFonts w:ascii="Times New Roman" w:hAnsi="Times New Roman" w:cs="Times New Roman"/>
          <w:i/>
          <w:sz w:val="24"/>
          <w:szCs w:val="24"/>
        </w:rPr>
        <w:t>P</w:t>
      </w:r>
      <w:r w:rsidR="00A9348D" w:rsidRPr="00A919E8">
        <w:rPr>
          <w:rFonts w:ascii="Times New Roman" w:hAnsi="Times New Roman" w:cs="Times New Roman"/>
          <w:i/>
          <w:sz w:val="24"/>
          <w:szCs w:val="24"/>
          <w:vertAlign w:val="subscript"/>
        </w:rPr>
        <w:t>ij</w:t>
      </w:r>
      <w:proofErr w:type="spellEnd"/>
      <w:r w:rsidR="00A9348D" w:rsidRPr="00A919E8">
        <w:rPr>
          <w:rFonts w:ascii="Times New Roman" w:hAnsi="Times New Roman" w:cs="Times New Roman"/>
          <w:sz w:val="24"/>
          <w:szCs w:val="24"/>
        </w:rPr>
        <w:t xml:space="preserve"> is the number of known irrigated acres available from the data in county </w:t>
      </w:r>
      <w:proofErr w:type="spellStart"/>
      <w:r w:rsidR="00A9348D" w:rsidRPr="00A919E8">
        <w:rPr>
          <w:rFonts w:ascii="Times New Roman" w:hAnsi="Times New Roman" w:cs="Times New Roman"/>
          <w:i/>
          <w:sz w:val="24"/>
          <w:szCs w:val="24"/>
        </w:rPr>
        <w:t>i</w:t>
      </w:r>
      <w:proofErr w:type="spellEnd"/>
      <w:r w:rsidR="00A9348D" w:rsidRPr="00A919E8">
        <w:rPr>
          <w:rFonts w:ascii="Times New Roman" w:hAnsi="Times New Roman" w:cs="Times New Roman"/>
          <w:sz w:val="24"/>
          <w:szCs w:val="24"/>
        </w:rPr>
        <w:t xml:space="preserve"> for crop </w:t>
      </w:r>
      <w:r w:rsidR="00A9348D" w:rsidRPr="00A919E8">
        <w:rPr>
          <w:rFonts w:ascii="Times New Roman" w:hAnsi="Times New Roman" w:cs="Times New Roman"/>
          <w:i/>
          <w:sz w:val="24"/>
          <w:szCs w:val="24"/>
        </w:rPr>
        <w:t>j</w:t>
      </w:r>
      <w:r w:rsidR="00A9348D" w:rsidRPr="00A919E8">
        <w:rPr>
          <w:rFonts w:ascii="Times New Roman" w:hAnsi="Times New Roman" w:cs="Times New Roman"/>
          <w:sz w:val="24"/>
          <w:szCs w:val="24"/>
        </w:rPr>
        <w:t xml:space="preserve">, and </w:t>
      </w:r>
      <w:proofErr w:type="spellStart"/>
      <w:r w:rsidR="00A9348D" w:rsidRPr="00A919E8">
        <w:rPr>
          <w:rFonts w:ascii="Times New Roman" w:hAnsi="Times New Roman" w:cs="Times New Roman"/>
          <w:i/>
          <w:sz w:val="24"/>
          <w:szCs w:val="24"/>
        </w:rPr>
        <w:t>N</w:t>
      </w:r>
      <w:r w:rsidR="00A9348D" w:rsidRPr="00A919E8">
        <w:rPr>
          <w:rFonts w:ascii="Times New Roman" w:hAnsi="Times New Roman" w:cs="Times New Roman"/>
          <w:i/>
          <w:sz w:val="24"/>
          <w:szCs w:val="24"/>
          <w:vertAlign w:val="subscript"/>
        </w:rPr>
        <w:t>j</w:t>
      </w:r>
      <w:proofErr w:type="spellEnd"/>
      <w:r w:rsidR="00A9348D" w:rsidRPr="00A919E8">
        <w:rPr>
          <w:rFonts w:ascii="Times New Roman" w:hAnsi="Times New Roman" w:cs="Times New Roman"/>
          <w:sz w:val="24"/>
          <w:szCs w:val="24"/>
        </w:rPr>
        <w:t xml:space="preserve"> is the va</w:t>
      </w:r>
      <w:r w:rsidR="00C52BE2">
        <w:rPr>
          <w:rFonts w:ascii="Times New Roman" w:hAnsi="Times New Roman" w:cs="Times New Roman"/>
          <w:sz w:val="24"/>
          <w:szCs w:val="24"/>
        </w:rPr>
        <w:t xml:space="preserve">lue for the total number of missing </w:t>
      </w:r>
      <w:r w:rsidR="00A9348D" w:rsidRPr="00A919E8">
        <w:rPr>
          <w:rFonts w:ascii="Times New Roman" w:hAnsi="Times New Roman" w:cs="Times New Roman"/>
          <w:sz w:val="24"/>
          <w:szCs w:val="24"/>
        </w:rPr>
        <w:t xml:space="preserve">irrigated acres for crop </w:t>
      </w:r>
      <w:r w:rsidR="00A9348D" w:rsidRPr="00A919E8">
        <w:rPr>
          <w:rFonts w:ascii="Times New Roman" w:hAnsi="Times New Roman" w:cs="Times New Roman"/>
          <w:i/>
          <w:sz w:val="24"/>
          <w:szCs w:val="24"/>
        </w:rPr>
        <w:t>j</w:t>
      </w:r>
      <w:r w:rsidR="00A9348D" w:rsidRPr="00A919E8">
        <w:rPr>
          <w:rFonts w:ascii="Times New Roman" w:hAnsi="Times New Roman" w:cs="Times New Roman"/>
          <w:sz w:val="24"/>
          <w:szCs w:val="24"/>
        </w:rPr>
        <w:t xml:space="preserve"> in all counties (USDA, 2012). The </w:t>
      </w:r>
      <w:proofErr w:type="spellStart"/>
      <w:proofErr w:type="gramStart"/>
      <w:r w:rsidR="00A9348D" w:rsidRPr="00A919E8">
        <w:rPr>
          <w:rFonts w:ascii="Times New Roman" w:hAnsi="Times New Roman" w:cs="Times New Roman"/>
          <w:i/>
          <w:sz w:val="24"/>
          <w:szCs w:val="24"/>
        </w:rPr>
        <w:t>N</w:t>
      </w:r>
      <w:r w:rsidR="00A9348D" w:rsidRPr="00A919E8">
        <w:rPr>
          <w:rFonts w:ascii="Times New Roman" w:hAnsi="Times New Roman" w:cs="Times New Roman"/>
          <w:i/>
          <w:sz w:val="24"/>
          <w:szCs w:val="24"/>
          <w:vertAlign w:val="subscript"/>
        </w:rPr>
        <w:t>j</w:t>
      </w:r>
      <w:proofErr w:type="spellEnd"/>
      <w:proofErr w:type="gramEnd"/>
      <w:r w:rsidR="00A9348D" w:rsidRPr="00A919E8">
        <w:rPr>
          <w:rFonts w:ascii="Times New Roman" w:hAnsi="Times New Roman" w:cs="Times New Roman"/>
          <w:sz w:val="24"/>
          <w:szCs w:val="24"/>
          <w:vertAlign w:val="subscript"/>
        </w:rPr>
        <w:t xml:space="preserve"> </w:t>
      </w:r>
      <w:r w:rsidR="00A9348D" w:rsidRPr="00A919E8">
        <w:rPr>
          <w:rFonts w:ascii="Times New Roman" w:hAnsi="Times New Roman" w:cs="Times New Roman"/>
          <w:sz w:val="24"/>
          <w:szCs w:val="24"/>
        </w:rPr>
        <w:t>value can b</w:t>
      </w:r>
      <w:r w:rsidR="00C52BE2">
        <w:rPr>
          <w:rFonts w:ascii="Times New Roman" w:hAnsi="Times New Roman" w:cs="Times New Roman"/>
          <w:sz w:val="24"/>
          <w:szCs w:val="24"/>
        </w:rPr>
        <w:t>e allocated to counties with missing</w:t>
      </w:r>
      <w:r w:rsidR="00A9348D" w:rsidRPr="00A919E8">
        <w:rPr>
          <w:rFonts w:ascii="Times New Roman" w:hAnsi="Times New Roman" w:cs="Times New Roman"/>
          <w:sz w:val="24"/>
          <w:szCs w:val="24"/>
        </w:rPr>
        <w:t xml:space="preserve"> values by using regional farm size ratios written as:</w:t>
      </w:r>
    </w:p>
    <w:p w14:paraId="08AC81E7" w14:textId="77777777" w:rsidR="00A9348D" w:rsidRPr="00A919E8" w:rsidRDefault="00A9348D" w:rsidP="00A9348D">
      <w:pPr>
        <w:spacing w:after="0" w:line="240" w:lineRule="auto"/>
        <w:rPr>
          <w:rFonts w:ascii="Times New Roman" w:hAnsi="Times New Roman" w:cs="Times New Roman"/>
          <w:sz w:val="24"/>
          <w:szCs w:val="24"/>
        </w:rPr>
      </w:pPr>
      <w:r w:rsidRPr="00A919E8">
        <w:rPr>
          <w:rFonts w:ascii="Times New Roman" w:hAnsi="Times New Roman" w:cs="Times New Roman"/>
          <w:i/>
          <w:sz w:val="24"/>
          <w:szCs w:val="24"/>
        </w:rPr>
        <w:tab/>
      </w:r>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jr</m:t>
                </m:r>
              </m:sub>
            </m:sSub>
          </m:num>
          <m:den>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jr</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r</m:t>
            </m:r>
          </m:sub>
        </m:sSub>
      </m:oMath>
      <w:r w:rsidRPr="00A919E8">
        <w:rPr>
          <w:rFonts w:ascii="Times New Roman" w:hAnsi="Times New Roman" w:cs="Times New Roman"/>
          <w:i/>
          <w:sz w:val="24"/>
          <w:szCs w:val="24"/>
        </w:rPr>
        <w:tab/>
      </w:r>
      <w:r w:rsidRPr="00A919E8">
        <w:rPr>
          <w:rFonts w:ascii="Times New Roman" w:hAnsi="Times New Roman" w:cs="Times New Roman"/>
          <w:i/>
          <w:sz w:val="24"/>
          <w:szCs w:val="24"/>
        </w:rPr>
        <w:tab/>
      </w:r>
      <w:r w:rsidRPr="00A919E8">
        <w:rPr>
          <w:rFonts w:ascii="Times New Roman" w:hAnsi="Times New Roman" w:cs="Times New Roman"/>
          <w:i/>
          <w:sz w:val="24"/>
          <w:szCs w:val="24"/>
        </w:rPr>
        <w:tab/>
      </w:r>
      <w:r w:rsidRPr="00A919E8">
        <w:rPr>
          <w:rFonts w:ascii="Times New Roman" w:hAnsi="Times New Roman" w:cs="Times New Roman"/>
          <w:i/>
          <w:sz w:val="24"/>
          <w:szCs w:val="24"/>
        </w:rPr>
        <w:tab/>
      </w:r>
      <w:r w:rsidRPr="00A919E8">
        <w:rPr>
          <w:rFonts w:ascii="Times New Roman" w:hAnsi="Times New Roman" w:cs="Times New Roman"/>
          <w:i/>
          <w:sz w:val="24"/>
          <w:szCs w:val="24"/>
        </w:rPr>
        <w:tab/>
      </w:r>
      <w:r w:rsidRPr="00A919E8">
        <w:rPr>
          <w:rFonts w:ascii="Times New Roman" w:hAnsi="Times New Roman" w:cs="Times New Roman"/>
          <w:i/>
          <w:sz w:val="24"/>
          <w:szCs w:val="24"/>
        </w:rPr>
        <w:tab/>
      </w:r>
      <w:r w:rsidRPr="00A919E8">
        <w:rPr>
          <w:rFonts w:ascii="Times New Roman" w:hAnsi="Times New Roman" w:cs="Times New Roman"/>
          <w:i/>
          <w:sz w:val="24"/>
          <w:szCs w:val="24"/>
        </w:rPr>
        <w:tab/>
      </w:r>
      <w:r w:rsidRPr="00A919E8">
        <w:rPr>
          <w:rFonts w:ascii="Times New Roman" w:hAnsi="Times New Roman" w:cs="Times New Roman"/>
          <w:i/>
          <w:sz w:val="24"/>
          <w:szCs w:val="24"/>
        </w:rPr>
        <w:tab/>
      </w:r>
      <w:r w:rsidRPr="00A919E8">
        <w:rPr>
          <w:rFonts w:ascii="Times New Roman" w:hAnsi="Times New Roman" w:cs="Times New Roman"/>
          <w:i/>
          <w:sz w:val="24"/>
          <w:szCs w:val="24"/>
        </w:rPr>
        <w:tab/>
      </w:r>
      <w:r w:rsidRPr="00A919E8">
        <w:rPr>
          <w:rFonts w:ascii="Times New Roman" w:hAnsi="Times New Roman" w:cs="Times New Roman"/>
          <w:i/>
          <w:sz w:val="24"/>
          <w:szCs w:val="24"/>
        </w:rPr>
        <w:tab/>
      </w:r>
      <w:r w:rsidRPr="00C91D9E">
        <w:rPr>
          <w:rFonts w:ascii="Times New Roman" w:hAnsi="Times New Roman" w:cs="Times New Roman"/>
          <w:sz w:val="24"/>
          <w:szCs w:val="24"/>
        </w:rPr>
        <w:t xml:space="preserve">     </w:t>
      </w:r>
      <w:r w:rsidR="009F4A68">
        <w:rPr>
          <w:rFonts w:ascii="Times New Roman" w:hAnsi="Times New Roman" w:cs="Times New Roman"/>
          <w:sz w:val="24"/>
          <w:szCs w:val="24"/>
        </w:rPr>
        <w:t xml:space="preserve">  (2</w:t>
      </w:r>
      <w:r w:rsidRPr="00A919E8">
        <w:rPr>
          <w:rFonts w:ascii="Times New Roman" w:hAnsi="Times New Roman" w:cs="Times New Roman"/>
          <w:sz w:val="24"/>
          <w:szCs w:val="24"/>
        </w:rPr>
        <w:t>)</w:t>
      </w:r>
    </w:p>
    <w:p w14:paraId="5D0036DC" w14:textId="77777777" w:rsidR="00A9348D" w:rsidRPr="00A919E8" w:rsidRDefault="00A9348D" w:rsidP="00A9348D">
      <w:pPr>
        <w:spacing w:after="0" w:line="240" w:lineRule="auto"/>
        <w:ind w:left="1080"/>
        <w:rPr>
          <w:rFonts w:ascii="Times New Roman" w:hAnsi="Times New Roman" w:cs="Times New Roman"/>
          <w:sz w:val="24"/>
          <w:szCs w:val="24"/>
        </w:rPr>
      </w:pPr>
    </w:p>
    <w:p w14:paraId="6C457BBF" w14:textId="77777777" w:rsidR="00A9348D" w:rsidRPr="00A919E8" w:rsidRDefault="00A9348D" w:rsidP="00A9348D">
      <w:pPr>
        <w:spacing w:after="0" w:line="240" w:lineRule="auto"/>
        <w:ind w:left="1080"/>
        <w:rPr>
          <w:rFonts w:ascii="Times New Roman" w:hAnsi="Times New Roman" w:cs="Times New Roman"/>
          <w:sz w:val="24"/>
          <w:szCs w:val="24"/>
        </w:rPr>
      </w:pPr>
    </w:p>
    <w:p w14:paraId="40A948D2" w14:textId="77777777" w:rsidR="00A9348D" w:rsidRDefault="001171D7" w:rsidP="00A9348D">
      <w:pPr>
        <w:spacing w:after="0" w:line="480" w:lineRule="auto"/>
        <w:rPr>
          <w:rFonts w:ascii="Times New Roman" w:hAnsi="Times New Roman" w:cs="Times New Roman"/>
          <w:sz w:val="24"/>
          <w:szCs w:val="24"/>
        </w:rPr>
      </w:pPr>
      <w:proofErr w:type="gramStart"/>
      <w:r>
        <w:rPr>
          <w:rFonts w:ascii="Times New Roman" w:hAnsi="Times New Roman" w:cs="Times New Roman"/>
          <w:sz w:val="24"/>
          <w:szCs w:val="24"/>
        </w:rPr>
        <w:t>w</w:t>
      </w:r>
      <w:r w:rsidR="00A9348D" w:rsidRPr="00A919E8">
        <w:rPr>
          <w:rFonts w:ascii="Times New Roman" w:hAnsi="Times New Roman" w:cs="Times New Roman"/>
          <w:sz w:val="24"/>
          <w:szCs w:val="24"/>
        </w:rPr>
        <w:t>here</w:t>
      </w:r>
      <w:proofErr w:type="gramEnd"/>
      <w:r w:rsidR="00A9348D" w:rsidRPr="00A919E8">
        <w:rPr>
          <w:rFonts w:ascii="Times New Roman" w:hAnsi="Times New Roman" w:cs="Times New Roman"/>
          <w:sz w:val="24"/>
          <w:szCs w:val="24"/>
        </w:rPr>
        <w:t xml:space="preserve">: </w:t>
      </w:r>
      <w:r w:rsidR="00A9348D" w:rsidRPr="00A919E8">
        <w:rPr>
          <w:rFonts w:ascii="Times New Roman" w:hAnsi="Times New Roman" w:cs="Times New Roman"/>
          <w:i/>
          <w:sz w:val="24"/>
          <w:szCs w:val="24"/>
        </w:rPr>
        <w:t>r</w:t>
      </w:r>
      <w:r w:rsidR="00A9348D" w:rsidRPr="00A919E8">
        <w:rPr>
          <w:rFonts w:ascii="Times New Roman" w:hAnsi="Times New Roman" w:cs="Times New Roman"/>
          <w:sz w:val="24"/>
          <w:szCs w:val="24"/>
        </w:rPr>
        <w:t xml:space="preserve"> is </w:t>
      </w:r>
      <w:r w:rsidR="00406215">
        <w:rPr>
          <w:rFonts w:ascii="Times New Roman" w:hAnsi="Times New Roman" w:cs="Times New Roman"/>
          <w:sz w:val="24"/>
          <w:szCs w:val="24"/>
        </w:rPr>
        <w:t>Agricultural Statistic District</w:t>
      </w:r>
      <w:r w:rsidR="00A9348D" w:rsidRPr="00A919E8">
        <w:rPr>
          <w:rFonts w:ascii="Times New Roman" w:hAnsi="Times New Roman" w:cs="Times New Roman"/>
          <w:sz w:val="24"/>
          <w:szCs w:val="24"/>
        </w:rPr>
        <w:t xml:space="preserve"> (ASD) (NASS, 1988) in Tennessee,</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jr</m:t>
            </m:r>
          </m:sub>
        </m:sSub>
      </m:oMath>
      <w:r w:rsidR="00A9348D" w:rsidRPr="00A919E8">
        <w:rPr>
          <w:rFonts w:ascii="Times New Roman" w:hAnsi="Times New Roman" w:cs="Times New Roman"/>
          <w:sz w:val="24"/>
          <w:szCs w:val="24"/>
        </w:rPr>
        <w:t xml:space="preserve"> is the total number of known irrigated acres for crop </w:t>
      </w:r>
      <w:r w:rsidR="00A9348D" w:rsidRPr="00A919E8">
        <w:rPr>
          <w:rFonts w:ascii="Times New Roman" w:hAnsi="Times New Roman" w:cs="Times New Roman"/>
          <w:i/>
          <w:sz w:val="24"/>
          <w:szCs w:val="24"/>
        </w:rPr>
        <w:t xml:space="preserve">j </w:t>
      </w:r>
      <w:r w:rsidR="00406215">
        <w:rPr>
          <w:rFonts w:ascii="Times New Roman" w:hAnsi="Times New Roman" w:cs="Times New Roman"/>
          <w:sz w:val="24"/>
          <w:szCs w:val="24"/>
        </w:rPr>
        <w:t>in ASD</w:t>
      </w:r>
      <w:r w:rsidR="00A9348D" w:rsidRPr="00A919E8">
        <w:rPr>
          <w:rFonts w:ascii="Times New Roman" w:hAnsi="Times New Roman" w:cs="Times New Roman"/>
          <w:sz w:val="24"/>
          <w:szCs w:val="24"/>
        </w:rPr>
        <w:t xml:space="preserve"> </w:t>
      </w:r>
      <w:r w:rsidR="00A9348D" w:rsidRPr="00A919E8">
        <w:rPr>
          <w:rFonts w:ascii="Times New Roman" w:hAnsi="Times New Roman" w:cs="Times New Roman"/>
          <w:i/>
          <w:sz w:val="24"/>
          <w:szCs w:val="24"/>
        </w:rPr>
        <w:t>r</w:t>
      </w:r>
      <w:r w:rsidR="00A9348D" w:rsidRPr="00A919E8">
        <w:rPr>
          <w:rFonts w:ascii="Times New Roman" w:hAnsi="Times New Roman" w:cs="Times New Roman"/>
          <w:sz w:val="24"/>
          <w:szCs w:val="24"/>
        </w:rPr>
        <w:t xml:space="preserve">, </w:t>
      </w:r>
      <w:proofErr w:type="spellStart"/>
      <w:r w:rsidR="00A9348D" w:rsidRPr="00A919E8">
        <w:rPr>
          <w:rFonts w:ascii="Times New Roman" w:hAnsi="Times New Roman" w:cs="Times New Roman"/>
          <w:i/>
          <w:sz w:val="24"/>
          <w:szCs w:val="24"/>
        </w:rPr>
        <w:t>F</w:t>
      </w:r>
      <w:r w:rsidR="00A9348D" w:rsidRPr="00A919E8">
        <w:rPr>
          <w:rFonts w:ascii="Times New Roman" w:hAnsi="Times New Roman" w:cs="Times New Roman"/>
          <w:i/>
          <w:sz w:val="24"/>
          <w:szCs w:val="24"/>
          <w:vertAlign w:val="subscript"/>
        </w:rPr>
        <w:t>jr</w:t>
      </w:r>
      <w:proofErr w:type="spellEnd"/>
      <w:r w:rsidR="00A9348D" w:rsidRPr="00A919E8">
        <w:rPr>
          <w:rFonts w:ascii="Times New Roman" w:hAnsi="Times New Roman" w:cs="Times New Roman"/>
          <w:sz w:val="24"/>
          <w:szCs w:val="24"/>
        </w:rPr>
        <w:t xml:space="preserve"> is the total number of known irrigated farms for crop </w:t>
      </w:r>
      <w:r w:rsidR="00A9348D" w:rsidRPr="00A919E8">
        <w:rPr>
          <w:rFonts w:ascii="Times New Roman" w:hAnsi="Times New Roman" w:cs="Times New Roman"/>
          <w:i/>
          <w:sz w:val="24"/>
          <w:szCs w:val="24"/>
        </w:rPr>
        <w:t xml:space="preserve">j </w:t>
      </w:r>
      <w:r w:rsidR="00C52BE2">
        <w:rPr>
          <w:rFonts w:ascii="Times New Roman" w:hAnsi="Times New Roman" w:cs="Times New Roman"/>
          <w:sz w:val="24"/>
          <w:szCs w:val="24"/>
        </w:rPr>
        <w:t>in ASD</w:t>
      </w:r>
      <w:r w:rsidR="00A9348D" w:rsidRPr="00A919E8">
        <w:rPr>
          <w:rFonts w:ascii="Times New Roman" w:hAnsi="Times New Roman" w:cs="Times New Roman"/>
          <w:i/>
          <w:sz w:val="24"/>
          <w:szCs w:val="24"/>
        </w:rPr>
        <w:t xml:space="preserve"> r,</w:t>
      </w:r>
      <w:r w:rsidR="00A9348D" w:rsidRPr="00A919E8">
        <w:rPr>
          <w:rFonts w:ascii="Times New Roman" w:hAnsi="Times New Roman" w:cs="Times New Roman"/>
          <w:sz w:val="24"/>
          <w:szCs w:val="24"/>
        </w:rPr>
        <w:t xml:space="preserve"> and </w:t>
      </w:r>
      <w:r w:rsidR="00A9348D" w:rsidRPr="00A919E8">
        <w:rPr>
          <w:rFonts w:ascii="Times New Roman" w:hAnsi="Times New Roman" w:cs="Times New Roman"/>
          <w:i/>
          <w:sz w:val="24"/>
          <w:szCs w:val="24"/>
        </w:rPr>
        <w:t>B</w:t>
      </w:r>
      <w:r w:rsidR="00A9348D" w:rsidRPr="00A919E8">
        <w:rPr>
          <w:rFonts w:ascii="Times New Roman" w:hAnsi="Times New Roman" w:cs="Times New Roman"/>
          <w:sz w:val="24"/>
          <w:szCs w:val="24"/>
        </w:rPr>
        <w:t xml:space="preserve"> is the ratio of number of irrigated acres per irrigated farm</w:t>
      </w:r>
      <w:r w:rsidR="00C52BE2">
        <w:rPr>
          <w:rFonts w:ascii="Times New Roman" w:hAnsi="Times New Roman" w:cs="Times New Roman"/>
          <w:sz w:val="24"/>
          <w:szCs w:val="24"/>
        </w:rPr>
        <w:t xml:space="preserve"> in ASD </w:t>
      </w:r>
      <w:r w:rsidR="00C52BE2">
        <w:rPr>
          <w:rFonts w:ascii="Times New Roman" w:hAnsi="Times New Roman" w:cs="Times New Roman"/>
          <w:i/>
          <w:sz w:val="24"/>
          <w:szCs w:val="24"/>
        </w:rPr>
        <w:t>r</w:t>
      </w:r>
      <w:r w:rsidR="00A9348D" w:rsidRPr="00A919E8">
        <w:rPr>
          <w:rFonts w:ascii="Times New Roman" w:hAnsi="Times New Roman" w:cs="Times New Roman"/>
          <w:sz w:val="24"/>
          <w:szCs w:val="24"/>
        </w:rPr>
        <w:t>. The regional ratio can then be multiplied by the nu</w:t>
      </w:r>
      <w:r w:rsidR="00C52BE2">
        <w:rPr>
          <w:rFonts w:ascii="Times New Roman" w:hAnsi="Times New Roman" w:cs="Times New Roman"/>
          <w:sz w:val="24"/>
          <w:szCs w:val="24"/>
        </w:rPr>
        <w:t>mber of farms to fill in the missing</w:t>
      </w:r>
      <w:r w:rsidR="00A9348D" w:rsidRPr="00A919E8">
        <w:rPr>
          <w:rFonts w:ascii="Times New Roman" w:hAnsi="Times New Roman" w:cs="Times New Roman"/>
          <w:sz w:val="24"/>
          <w:szCs w:val="24"/>
        </w:rPr>
        <w:t xml:space="preserve"> values. This equation is written as:</w:t>
      </w:r>
    </w:p>
    <w:p w14:paraId="395B72A3" w14:textId="77777777" w:rsidR="00A9348D" w:rsidRPr="00A919E8" w:rsidRDefault="00A9348D" w:rsidP="00A9348D">
      <w:pPr>
        <w:spacing w:after="0" w:line="480" w:lineRule="auto"/>
        <w:rPr>
          <w:rFonts w:ascii="Times New Roman" w:hAnsi="Times New Roman" w:cs="Times New Roman"/>
          <w:sz w:val="24"/>
          <w:szCs w:val="24"/>
        </w:rPr>
      </w:pPr>
      <w:r w:rsidRPr="00A919E8">
        <w:rPr>
          <w:rFonts w:ascii="Times New Roman" w:hAnsi="Times New Roman" w:cs="Times New Roman"/>
          <w:i/>
          <w:sz w:val="24"/>
          <w:szCs w:val="24"/>
        </w:rPr>
        <w:tab/>
      </w:r>
      <m:oMath>
        <m:sSub>
          <m:sSubPr>
            <m:ctrlPr>
              <w:rPr>
                <w:rFonts w:ascii="Cambria Math" w:hAnsi="Cambria Math" w:cs="Times New Roman"/>
                <w:i/>
                <w:sz w:val="24"/>
                <w:szCs w:val="24"/>
                <w:vertAlign w:val="subscript"/>
              </w:rPr>
            </m:ctrlPr>
          </m:sSubPr>
          <m:e>
            <m:r>
              <w:rPr>
                <w:rFonts w:ascii="Cambria Math" w:hAnsi="Cambria Math" w:cs="Times New Roman"/>
                <w:sz w:val="24"/>
                <w:szCs w:val="24"/>
                <w:vertAlign w:val="subscript"/>
              </w:rPr>
              <m:t>B</m:t>
            </m:r>
          </m:e>
          <m:sub>
            <m:r>
              <w:rPr>
                <w:rFonts w:ascii="Cambria Math" w:hAnsi="Cambria Math" w:cs="Times New Roman"/>
                <w:sz w:val="24"/>
                <w:szCs w:val="24"/>
                <w:vertAlign w:val="subscript"/>
              </w:rPr>
              <m:t>r</m:t>
            </m:r>
          </m:sub>
        </m:sSub>
        <m:r>
          <w:rPr>
            <w:rFonts w:ascii="Cambria Math" w:hAnsi="Cambria Math" w:cs="Times New Roman"/>
            <w:sz w:val="24"/>
            <w:szCs w:val="24"/>
            <w:vertAlign w:val="subscript"/>
          </w:rPr>
          <m:t xml:space="preserve"> ∙ </m:t>
        </m:r>
        <m:sSubSup>
          <m:sSubSupPr>
            <m:ctrlPr>
              <w:rPr>
                <w:rFonts w:ascii="Cambria Math" w:hAnsi="Cambria Math" w:cs="Times New Roman"/>
                <w:i/>
                <w:sz w:val="24"/>
                <w:szCs w:val="24"/>
                <w:vertAlign w:val="subscript"/>
              </w:rPr>
            </m:ctrlPr>
          </m:sSubSupPr>
          <m:e>
            <m:r>
              <w:rPr>
                <w:rFonts w:ascii="Cambria Math" w:hAnsi="Cambria Math" w:cs="Times New Roman"/>
                <w:sz w:val="24"/>
                <w:szCs w:val="24"/>
                <w:vertAlign w:val="subscript"/>
              </w:rPr>
              <m:t>F</m:t>
            </m:r>
          </m:e>
          <m:sub>
            <m:r>
              <w:rPr>
                <w:rFonts w:ascii="Cambria Math" w:hAnsi="Cambria Math" w:cs="Times New Roman"/>
                <w:sz w:val="24"/>
                <w:szCs w:val="24"/>
                <w:vertAlign w:val="subscript"/>
              </w:rPr>
              <m:t>ij</m:t>
            </m:r>
          </m:sub>
          <m:sup>
            <m:r>
              <w:rPr>
                <w:rFonts w:ascii="Cambria Math" w:hAnsi="Cambria Math" w:cs="Times New Roman"/>
                <w:sz w:val="24"/>
                <w:szCs w:val="24"/>
                <w:vertAlign w:val="subscript"/>
              </w:rPr>
              <m:t>NAICS</m:t>
            </m:r>
          </m:sup>
        </m:sSubSup>
        <m:r>
          <w:rPr>
            <w:rFonts w:ascii="Cambria Math" w:hAnsi="Cambria Math" w:cs="Times New Roman"/>
            <w:sz w:val="24"/>
            <w:szCs w:val="24"/>
            <w:vertAlign w:val="subscript"/>
          </w:rPr>
          <m:t xml:space="preserve">= </m:t>
        </m:r>
        <m:sSub>
          <m:sSubPr>
            <m:ctrlPr>
              <w:rPr>
                <w:rFonts w:ascii="Cambria Math" w:hAnsi="Cambria Math" w:cs="Times New Roman"/>
                <w:i/>
                <w:sz w:val="24"/>
                <w:szCs w:val="24"/>
                <w:vertAlign w:val="subscript"/>
              </w:rPr>
            </m:ctrlPr>
          </m:sSubPr>
          <m:e>
            <m:r>
              <w:rPr>
                <w:rFonts w:ascii="Cambria Math" w:hAnsi="Cambria Math" w:cs="Times New Roman"/>
                <w:sz w:val="24"/>
                <w:szCs w:val="24"/>
                <w:vertAlign w:val="subscript"/>
              </w:rPr>
              <m:t>N</m:t>
            </m:r>
          </m:e>
          <m:sub>
            <m:r>
              <w:rPr>
                <w:rFonts w:ascii="Cambria Math" w:hAnsi="Cambria Math" w:cs="Times New Roman"/>
                <w:sz w:val="24"/>
                <w:szCs w:val="24"/>
                <w:vertAlign w:val="subscript"/>
              </w:rPr>
              <m:t>ij</m:t>
            </m:r>
          </m:sub>
        </m:sSub>
      </m:oMath>
      <w:r w:rsidRPr="00A919E8">
        <w:rPr>
          <w:rFonts w:ascii="Times New Roman" w:hAnsi="Times New Roman" w:cs="Times New Roman"/>
          <w:i/>
          <w:sz w:val="24"/>
          <w:szCs w:val="24"/>
          <w:vertAlign w:val="subscript"/>
        </w:rPr>
        <w:tab/>
      </w:r>
      <w:r w:rsidRPr="00A919E8">
        <w:rPr>
          <w:rFonts w:ascii="Times New Roman" w:hAnsi="Times New Roman" w:cs="Times New Roman"/>
          <w:i/>
          <w:sz w:val="24"/>
          <w:szCs w:val="24"/>
          <w:vertAlign w:val="subscript"/>
        </w:rPr>
        <w:tab/>
      </w:r>
      <w:r w:rsidRPr="00A919E8">
        <w:rPr>
          <w:rFonts w:ascii="Times New Roman" w:hAnsi="Times New Roman" w:cs="Times New Roman"/>
          <w:i/>
          <w:sz w:val="24"/>
          <w:szCs w:val="24"/>
          <w:vertAlign w:val="subscript"/>
        </w:rPr>
        <w:tab/>
      </w:r>
      <w:r w:rsidRPr="00A919E8">
        <w:rPr>
          <w:rFonts w:ascii="Times New Roman" w:hAnsi="Times New Roman" w:cs="Times New Roman"/>
          <w:i/>
          <w:sz w:val="24"/>
          <w:szCs w:val="24"/>
          <w:vertAlign w:val="subscript"/>
        </w:rPr>
        <w:tab/>
      </w:r>
      <w:r w:rsidRPr="00A919E8">
        <w:rPr>
          <w:rFonts w:ascii="Times New Roman" w:hAnsi="Times New Roman" w:cs="Times New Roman"/>
          <w:i/>
          <w:sz w:val="24"/>
          <w:szCs w:val="24"/>
          <w:vertAlign w:val="subscript"/>
        </w:rPr>
        <w:tab/>
      </w:r>
      <w:r w:rsidRPr="00A919E8">
        <w:rPr>
          <w:rFonts w:ascii="Times New Roman" w:hAnsi="Times New Roman" w:cs="Times New Roman"/>
          <w:i/>
          <w:sz w:val="24"/>
          <w:szCs w:val="24"/>
          <w:vertAlign w:val="subscript"/>
        </w:rPr>
        <w:tab/>
      </w:r>
      <w:r w:rsidRPr="00A919E8">
        <w:rPr>
          <w:rFonts w:ascii="Times New Roman" w:hAnsi="Times New Roman" w:cs="Times New Roman"/>
          <w:i/>
          <w:sz w:val="24"/>
          <w:szCs w:val="24"/>
          <w:vertAlign w:val="subscript"/>
        </w:rPr>
        <w:tab/>
      </w:r>
      <w:r w:rsidRPr="00A919E8">
        <w:rPr>
          <w:rFonts w:ascii="Times New Roman" w:hAnsi="Times New Roman" w:cs="Times New Roman"/>
          <w:i/>
          <w:sz w:val="24"/>
          <w:szCs w:val="24"/>
          <w:vertAlign w:val="subscript"/>
        </w:rPr>
        <w:tab/>
      </w:r>
      <w:r w:rsidRPr="00A919E8">
        <w:rPr>
          <w:rFonts w:ascii="Times New Roman" w:hAnsi="Times New Roman" w:cs="Times New Roman"/>
          <w:i/>
          <w:sz w:val="24"/>
          <w:szCs w:val="24"/>
          <w:vertAlign w:val="subscript"/>
        </w:rPr>
        <w:tab/>
        <w:t xml:space="preserve">        </w:t>
      </w:r>
      <w:r w:rsidR="00C91D9E">
        <w:rPr>
          <w:rFonts w:ascii="Times New Roman" w:hAnsi="Times New Roman" w:cs="Times New Roman"/>
          <w:i/>
          <w:sz w:val="24"/>
          <w:szCs w:val="24"/>
          <w:vertAlign w:val="subscript"/>
        </w:rPr>
        <w:t xml:space="preserve">   </w:t>
      </w:r>
      <w:r w:rsidR="009F4A68">
        <w:rPr>
          <w:rFonts w:ascii="Times New Roman" w:hAnsi="Times New Roman" w:cs="Times New Roman"/>
          <w:sz w:val="24"/>
          <w:szCs w:val="24"/>
        </w:rPr>
        <w:t>(3</w:t>
      </w:r>
      <w:r w:rsidRPr="00A919E8">
        <w:rPr>
          <w:rFonts w:ascii="Times New Roman" w:hAnsi="Times New Roman" w:cs="Times New Roman"/>
          <w:sz w:val="24"/>
          <w:szCs w:val="24"/>
        </w:rPr>
        <w:t>)</w:t>
      </w:r>
    </w:p>
    <w:p w14:paraId="0449A299" w14:textId="77777777" w:rsidR="00065A1C" w:rsidRPr="00A919E8" w:rsidRDefault="00A9348D" w:rsidP="00065A1C">
      <w:pPr>
        <w:spacing w:line="480" w:lineRule="auto"/>
        <w:rPr>
          <w:rFonts w:ascii="Times New Roman" w:hAnsi="Times New Roman" w:cs="Times New Roman"/>
          <w:sz w:val="24"/>
          <w:szCs w:val="24"/>
        </w:rPr>
      </w:pPr>
      <w:r w:rsidRPr="00A919E8">
        <w:rPr>
          <w:rFonts w:ascii="Times New Roman" w:hAnsi="Times New Roman" w:cs="Times New Roman"/>
          <w:sz w:val="24"/>
          <w:szCs w:val="24"/>
        </w:rPr>
        <w:lastRenderedPageBreak/>
        <w:t xml:space="preserve">Where: </w:t>
      </w:r>
      <m:oMath>
        <m:sSubSup>
          <m:sSubSupPr>
            <m:ctrlPr>
              <w:rPr>
                <w:rFonts w:ascii="Cambria Math" w:hAnsi="Cambria Math" w:cs="Times New Roman"/>
                <w:i/>
                <w:sz w:val="24"/>
                <w:szCs w:val="24"/>
                <w:vertAlign w:val="subscript"/>
              </w:rPr>
            </m:ctrlPr>
          </m:sSubSupPr>
          <m:e>
            <m:r>
              <w:rPr>
                <w:rFonts w:ascii="Cambria Math" w:hAnsi="Cambria Math" w:cs="Times New Roman"/>
                <w:sz w:val="24"/>
                <w:szCs w:val="24"/>
                <w:vertAlign w:val="subscript"/>
              </w:rPr>
              <m:t>F</m:t>
            </m:r>
          </m:e>
          <m:sub>
            <m:r>
              <w:rPr>
                <w:rFonts w:ascii="Cambria Math" w:hAnsi="Cambria Math" w:cs="Times New Roman"/>
                <w:sz w:val="24"/>
                <w:szCs w:val="24"/>
                <w:vertAlign w:val="subscript"/>
              </w:rPr>
              <m:t>ij</m:t>
            </m:r>
          </m:sub>
          <m:sup>
            <m:r>
              <w:rPr>
                <w:rFonts w:ascii="Cambria Math" w:hAnsi="Cambria Math" w:cs="Times New Roman"/>
                <w:sz w:val="24"/>
                <w:szCs w:val="24"/>
                <w:vertAlign w:val="subscript"/>
              </w:rPr>
              <m:t>NAICS</m:t>
            </m:r>
          </m:sup>
        </m:sSubSup>
      </m:oMath>
      <w:r w:rsidRPr="00A919E8">
        <w:rPr>
          <w:rFonts w:ascii="Times New Roman" w:hAnsi="Times New Roman" w:cs="Times New Roman"/>
          <w:sz w:val="24"/>
          <w:szCs w:val="24"/>
          <w:vertAlign w:val="subscript"/>
        </w:rPr>
        <w:t xml:space="preserve"> </w:t>
      </w:r>
      <w:r w:rsidRPr="00A919E8">
        <w:rPr>
          <w:rFonts w:ascii="Times New Roman" w:hAnsi="Times New Roman" w:cs="Times New Roman"/>
          <w:sz w:val="24"/>
          <w:szCs w:val="24"/>
        </w:rPr>
        <w:t>is the number of NAICS farms in county</w:t>
      </w:r>
      <w:r w:rsidRPr="001171D7">
        <w:rPr>
          <w:rFonts w:ascii="Times New Roman" w:hAnsi="Times New Roman" w:cs="Times New Roman"/>
          <w:i/>
          <w:sz w:val="24"/>
          <w:szCs w:val="24"/>
          <w:vertAlign w:val="subscript"/>
        </w:rPr>
        <w:t xml:space="preserve"> </w:t>
      </w:r>
      <w:proofErr w:type="spellStart"/>
      <w:r w:rsidRPr="001171D7">
        <w:rPr>
          <w:rFonts w:ascii="Times New Roman" w:hAnsi="Times New Roman" w:cs="Times New Roman"/>
          <w:i/>
          <w:sz w:val="24"/>
          <w:szCs w:val="24"/>
        </w:rPr>
        <w:t>i</w:t>
      </w:r>
      <w:proofErr w:type="spellEnd"/>
      <w:r w:rsidRPr="00A919E8">
        <w:rPr>
          <w:rFonts w:ascii="Times New Roman" w:hAnsi="Times New Roman" w:cs="Times New Roman"/>
          <w:sz w:val="24"/>
          <w:szCs w:val="24"/>
        </w:rPr>
        <w:t xml:space="preserve"> for crop</w:t>
      </w:r>
      <w:r w:rsidRPr="001171D7">
        <w:rPr>
          <w:rFonts w:ascii="Times New Roman" w:hAnsi="Times New Roman" w:cs="Times New Roman"/>
          <w:i/>
          <w:sz w:val="24"/>
          <w:szCs w:val="24"/>
        </w:rPr>
        <w:t xml:space="preserve"> j</w:t>
      </w:r>
      <w:r w:rsidRPr="00A919E8">
        <w:rPr>
          <w:rFonts w:ascii="Times New Roman" w:hAnsi="Times New Roman" w:cs="Times New Roman"/>
          <w:sz w:val="24"/>
          <w:szCs w:val="24"/>
        </w:rPr>
        <w:t xml:space="preserve">, and </w:t>
      </w:r>
      <m:oMath>
        <m:sSub>
          <m:sSubPr>
            <m:ctrlPr>
              <w:rPr>
                <w:rFonts w:ascii="Cambria Math" w:hAnsi="Cambria Math" w:cs="Times New Roman"/>
                <w:i/>
                <w:sz w:val="24"/>
                <w:szCs w:val="24"/>
                <w:vertAlign w:val="subscript"/>
              </w:rPr>
            </m:ctrlPr>
          </m:sSubPr>
          <m:e>
            <m:r>
              <w:rPr>
                <w:rFonts w:ascii="Cambria Math" w:hAnsi="Cambria Math" w:cs="Times New Roman"/>
                <w:sz w:val="24"/>
                <w:szCs w:val="24"/>
                <w:vertAlign w:val="subscript"/>
              </w:rPr>
              <m:t>N</m:t>
            </m:r>
          </m:e>
          <m:sub>
            <m:r>
              <w:rPr>
                <w:rFonts w:ascii="Cambria Math" w:hAnsi="Cambria Math" w:cs="Times New Roman"/>
                <w:sz w:val="24"/>
                <w:szCs w:val="24"/>
                <w:vertAlign w:val="subscript"/>
              </w:rPr>
              <m:t>ij</m:t>
            </m:r>
          </m:sub>
        </m:sSub>
      </m:oMath>
      <w:r w:rsidRPr="00A919E8">
        <w:rPr>
          <w:rFonts w:ascii="Times New Roman" w:hAnsi="Times New Roman" w:cs="Times New Roman"/>
          <w:sz w:val="24"/>
          <w:szCs w:val="24"/>
          <w:vertAlign w:val="subscript"/>
        </w:rPr>
        <w:t xml:space="preserve"> </w:t>
      </w:r>
      <w:r w:rsidRPr="00A919E8">
        <w:rPr>
          <w:rFonts w:ascii="Times New Roman" w:hAnsi="Times New Roman" w:cs="Times New Roman"/>
          <w:sz w:val="24"/>
          <w:szCs w:val="24"/>
        </w:rPr>
        <w:t>is the number of irr</w:t>
      </w:r>
      <w:r w:rsidR="00C52BE2">
        <w:rPr>
          <w:rFonts w:ascii="Times New Roman" w:hAnsi="Times New Roman" w:cs="Times New Roman"/>
          <w:sz w:val="24"/>
          <w:szCs w:val="24"/>
        </w:rPr>
        <w:t>igated acres assigned to the missing</w:t>
      </w:r>
      <w:r w:rsidRPr="00A919E8">
        <w:rPr>
          <w:rFonts w:ascii="Times New Roman" w:hAnsi="Times New Roman" w:cs="Times New Roman"/>
          <w:sz w:val="24"/>
          <w:szCs w:val="24"/>
        </w:rPr>
        <w:t xml:space="preserve"> value for crop</w:t>
      </w:r>
      <w:r w:rsidRPr="001171D7">
        <w:rPr>
          <w:rFonts w:ascii="Times New Roman" w:hAnsi="Times New Roman" w:cs="Times New Roman"/>
          <w:i/>
          <w:sz w:val="24"/>
          <w:szCs w:val="24"/>
        </w:rPr>
        <w:t xml:space="preserve"> j</w:t>
      </w:r>
      <w:r w:rsidRPr="00A919E8">
        <w:rPr>
          <w:rFonts w:ascii="Times New Roman" w:hAnsi="Times New Roman" w:cs="Times New Roman"/>
          <w:sz w:val="24"/>
          <w:szCs w:val="24"/>
        </w:rPr>
        <w:t xml:space="preserve"> in county </w:t>
      </w:r>
      <w:proofErr w:type="spellStart"/>
      <w:r w:rsidRPr="001171D7">
        <w:rPr>
          <w:rFonts w:ascii="Times New Roman" w:hAnsi="Times New Roman" w:cs="Times New Roman"/>
          <w:i/>
          <w:sz w:val="24"/>
          <w:szCs w:val="24"/>
        </w:rPr>
        <w:t>i</w:t>
      </w:r>
      <w:proofErr w:type="spellEnd"/>
      <w:r w:rsidR="00C52BE2">
        <w:rPr>
          <w:rFonts w:ascii="Times New Roman" w:hAnsi="Times New Roman" w:cs="Times New Roman"/>
          <w:sz w:val="24"/>
          <w:szCs w:val="24"/>
        </w:rPr>
        <w:t>. After all of the missing values</w:t>
      </w:r>
      <w:r w:rsidRPr="00A919E8">
        <w:rPr>
          <w:rFonts w:ascii="Times New Roman" w:hAnsi="Times New Roman" w:cs="Times New Roman"/>
          <w:sz w:val="24"/>
          <w:szCs w:val="24"/>
        </w:rPr>
        <w:t xml:space="preserve"> have been assigned a value for number of irrigated acres, the sum of total irrigated acres</w:t>
      </w:r>
      <w:proofErr w:type="gramStart"/>
      <w:r w:rsidRPr="00A919E8">
        <w:rPr>
          <w:rFonts w:ascii="Times New Roman" w:hAnsi="Times New Roman" w:cs="Times New Roman"/>
          <w:sz w:val="24"/>
          <w:szCs w:val="24"/>
        </w:rPr>
        <w:t xml:space="preserve">, </w:t>
      </w:r>
      <w:proofErr w:type="gramEnd"/>
      <m:oMath>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Irr.</m:t>
            </m:r>
          </m:sup>
        </m:sSup>
      </m:oMath>
      <w:r w:rsidRPr="00A919E8">
        <w:rPr>
          <w:rFonts w:ascii="Times New Roman" w:hAnsi="Times New Roman" w:cs="Times New Roman"/>
          <w:sz w:val="24"/>
          <w:szCs w:val="24"/>
        </w:rPr>
        <w:t>, needs to be benchmarked to the total number of irrigated acres provided by the Census of Agriculture. To avoid changing any of the known irrigated acres values, onl</w:t>
      </w:r>
      <w:r w:rsidR="00C52BE2">
        <w:rPr>
          <w:rFonts w:ascii="Times New Roman" w:hAnsi="Times New Roman" w:cs="Times New Roman"/>
          <w:sz w:val="24"/>
          <w:szCs w:val="24"/>
        </w:rPr>
        <w:t>y those that were previously missing</w:t>
      </w:r>
      <w:r w:rsidRPr="00A919E8">
        <w:rPr>
          <w:rFonts w:ascii="Times New Roman" w:hAnsi="Times New Roman" w:cs="Times New Roman"/>
          <w:sz w:val="24"/>
          <w:szCs w:val="24"/>
        </w:rPr>
        <w:t xml:space="preserve"> values are changed to benchmark to the state total. This is done by multiplying the calcul</w:t>
      </w:r>
      <w:r w:rsidR="00C52BE2">
        <w:rPr>
          <w:rFonts w:ascii="Times New Roman" w:hAnsi="Times New Roman" w:cs="Times New Roman"/>
          <w:sz w:val="24"/>
          <w:szCs w:val="24"/>
        </w:rPr>
        <w:t>ated irrigated acres of each missing value by the</w:t>
      </w:r>
      <w:r w:rsidRPr="00A919E8">
        <w:rPr>
          <w:rFonts w:ascii="Times New Roman" w:hAnsi="Times New Roman" w:cs="Times New Roman"/>
          <w:sz w:val="24"/>
          <w:szCs w:val="24"/>
        </w:rPr>
        <w:t xml:space="preserve"> ratio:</w:t>
      </w:r>
    </w:p>
    <w:p w14:paraId="17EF70B8" w14:textId="77777777" w:rsidR="00A9348D" w:rsidRPr="00A919E8" w:rsidRDefault="00A9348D" w:rsidP="00A9348D">
      <w:pPr>
        <w:spacing w:after="0" w:line="480" w:lineRule="auto"/>
        <w:rPr>
          <w:rFonts w:ascii="Times New Roman" w:hAnsi="Times New Roman" w:cs="Times New Roman"/>
          <w:sz w:val="24"/>
          <w:szCs w:val="24"/>
        </w:rPr>
      </w:pPr>
      <w:r w:rsidRPr="00A919E8">
        <w:rPr>
          <w:rFonts w:ascii="Times New Roman" w:hAnsi="Times New Roman" w:cs="Times New Roman"/>
          <w:sz w:val="24"/>
          <w:szCs w:val="24"/>
        </w:rPr>
        <w:tab/>
      </w:r>
      <m:oMath>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T</m:t>
                </m:r>
              </m:e>
              <m:sub>
                <m:r>
                  <w:rPr>
                    <w:rFonts w:ascii="Cambria Math" w:hAnsi="Cambria Math" w:cs="Times New Roman"/>
                    <w:sz w:val="24"/>
                    <w:szCs w:val="24"/>
                  </w:rPr>
                  <m:t>j</m:t>
                </m:r>
              </m:sub>
              <m:sup>
                <m:r>
                  <w:rPr>
                    <w:rFonts w:ascii="Cambria Math" w:hAnsi="Cambria Math" w:cs="Times New Roman"/>
                    <w:sz w:val="24"/>
                    <w:szCs w:val="24"/>
                  </w:rPr>
                  <m:t>Cen</m:t>
                </m:r>
              </m:sup>
            </m:sSubSup>
            <m:r>
              <w:rPr>
                <w:rFonts w:ascii="Cambria Math" w:hAnsi="Cambria Math" w:cs="Times New Roman"/>
                <w:sz w:val="24"/>
                <w:szCs w:val="24"/>
              </w:rPr>
              <m:t xml:space="preserve">- </m:t>
            </m:r>
            <m:nary>
              <m:naryPr>
                <m:chr m:val="∑"/>
                <m:limLoc m:val="subSup"/>
                <m:supHide m:val="1"/>
                <m:ctrlPr>
                  <w:rPr>
                    <w:rFonts w:ascii="Cambria Math" w:hAnsi="Cambria Math" w:cs="Times New Roman"/>
                    <w:i/>
                    <w:sz w:val="24"/>
                    <w:szCs w:val="24"/>
                  </w:rPr>
                </m:ctrlPr>
              </m:naryPr>
              <m:sub>
                <m:r>
                  <w:rPr>
                    <w:rFonts w:ascii="Cambria Math" w:hAnsi="Cambria Math" w:cs="Times New Roman"/>
                    <w:sz w:val="24"/>
                    <w:szCs w:val="24"/>
                  </w:rPr>
                  <m:t>i</m:t>
                </m:r>
              </m:sub>
              <m:sup/>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ij</m:t>
                    </m:r>
                  </m:sub>
                </m:sSub>
              </m:e>
            </m:nary>
          </m:num>
          <m:den>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Irr.</m:t>
                </m:r>
              </m:sup>
            </m:sSup>
            <m:r>
              <w:rPr>
                <w:rFonts w:ascii="Cambria Math" w:hAnsi="Cambria Math" w:cs="Times New Roman"/>
                <w:sz w:val="24"/>
                <w:szCs w:val="24"/>
              </w:rPr>
              <m:t>-</m:t>
            </m:r>
            <m:nary>
              <m:naryPr>
                <m:chr m:val="∑"/>
                <m:limLoc m:val="subSup"/>
                <m:supHide m:val="1"/>
                <m:ctrlPr>
                  <w:rPr>
                    <w:rFonts w:ascii="Cambria Math" w:hAnsi="Cambria Math" w:cs="Times New Roman"/>
                    <w:i/>
                    <w:sz w:val="24"/>
                    <w:szCs w:val="24"/>
                  </w:rPr>
                </m:ctrlPr>
              </m:naryPr>
              <m:sub>
                <m:r>
                  <w:rPr>
                    <w:rFonts w:ascii="Cambria Math" w:hAnsi="Cambria Math" w:cs="Times New Roman"/>
                    <w:sz w:val="24"/>
                    <w:szCs w:val="24"/>
                  </w:rPr>
                  <m:t>i</m:t>
                </m:r>
              </m:sub>
              <m:sup/>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ij</m:t>
                    </m:r>
                  </m:sub>
                </m:sSub>
              </m:e>
            </m:nary>
          </m:den>
        </m:f>
        <m:r>
          <w:rPr>
            <w:rFonts w:ascii="Cambria Math" w:hAnsi="Cambria Math" w:cs="Times New Roman"/>
            <w:sz w:val="24"/>
            <w:szCs w:val="24"/>
          </w:rPr>
          <m:t xml:space="preserve">= </m:t>
        </m:r>
        <m:sSup>
          <m:sSupPr>
            <m:ctrlPr>
              <w:rPr>
                <w:rFonts w:ascii="Cambria Math" w:hAnsi="Cambria Math" w:cs="Times New Roman"/>
                <w:i/>
                <w:sz w:val="24"/>
                <w:szCs w:val="24"/>
              </w:rPr>
            </m:ctrlPr>
          </m:sSupPr>
          <m:e>
            <m:r>
              <w:rPr>
                <w:rFonts w:ascii="Cambria Math" w:hAnsi="Cambria Math" w:cs="Times New Roman"/>
                <w:sz w:val="24"/>
                <w:szCs w:val="24"/>
              </w:rPr>
              <m:t>B</m:t>
            </m:r>
          </m:e>
          <m:sup>
            <m:r>
              <w:rPr>
                <w:rFonts w:ascii="Cambria Math" w:hAnsi="Cambria Math" w:cs="Times New Roman"/>
                <w:sz w:val="24"/>
                <w:szCs w:val="24"/>
              </w:rPr>
              <m:t>NASS</m:t>
            </m:r>
          </m:sup>
        </m:sSup>
      </m:oMath>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t xml:space="preserve">       (4</w:t>
      </w:r>
      <w:r w:rsidR="00C91D9E">
        <w:rPr>
          <w:rFonts w:ascii="Times New Roman" w:hAnsi="Times New Roman" w:cs="Times New Roman"/>
          <w:sz w:val="24"/>
          <w:szCs w:val="24"/>
        </w:rPr>
        <w:t>)</w:t>
      </w:r>
    </w:p>
    <w:p w14:paraId="57C411F8" w14:textId="77777777" w:rsidR="001171D7" w:rsidRPr="00A919E8" w:rsidRDefault="001171D7" w:rsidP="00065A1C">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w:t>
      </w:r>
      <w:r w:rsidR="00A9348D" w:rsidRPr="00A919E8">
        <w:rPr>
          <w:rFonts w:ascii="Times New Roman" w:hAnsi="Times New Roman" w:cs="Times New Roman"/>
          <w:sz w:val="24"/>
          <w:szCs w:val="24"/>
        </w:rPr>
        <w:t>here</w:t>
      </w:r>
      <w:proofErr w:type="gramEnd"/>
      <w:r w:rsidR="00A9348D" w:rsidRPr="00A919E8">
        <w:rPr>
          <w:rFonts w:ascii="Times New Roman" w:hAnsi="Times New Roman" w:cs="Times New Roman"/>
          <w:sz w:val="24"/>
          <w:szCs w:val="24"/>
        </w:rPr>
        <w:t xml:space="preserve">: </w:t>
      </w:r>
      <m:oMath>
        <m:sSup>
          <m:sSupPr>
            <m:ctrlPr>
              <w:rPr>
                <w:rFonts w:ascii="Cambria Math" w:hAnsi="Cambria Math" w:cs="Times New Roman"/>
                <w:i/>
                <w:sz w:val="24"/>
                <w:szCs w:val="24"/>
              </w:rPr>
            </m:ctrlPr>
          </m:sSupPr>
          <m:e>
            <m:r>
              <w:rPr>
                <w:rFonts w:ascii="Cambria Math" w:hAnsi="Cambria Math" w:cs="Times New Roman"/>
                <w:sz w:val="24"/>
                <w:szCs w:val="24"/>
              </w:rPr>
              <m:t>B</m:t>
            </m:r>
          </m:e>
          <m:sup>
            <m:r>
              <w:rPr>
                <w:rFonts w:ascii="Cambria Math" w:hAnsi="Cambria Math" w:cs="Times New Roman"/>
                <w:sz w:val="24"/>
                <w:szCs w:val="24"/>
              </w:rPr>
              <m:t>NASS</m:t>
            </m:r>
          </m:sup>
        </m:sSup>
      </m:oMath>
      <w:r w:rsidR="00A9348D" w:rsidRPr="00A919E8">
        <w:rPr>
          <w:rFonts w:ascii="Times New Roman" w:hAnsi="Times New Roman" w:cs="Times New Roman"/>
          <w:sz w:val="24"/>
          <w:szCs w:val="24"/>
        </w:rPr>
        <w:t xml:space="preserve"> is the ratio of the state total of irrigated acres minus the sum of the total number of </w:t>
      </w:r>
      <w:r w:rsidR="00C52BE2">
        <w:rPr>
          <w:rFonts w:ascii="Times New Roman" w:hAnsi="Times New Roman" w:cs="Times New Roman"/>
          <w:sz w:val="24"/>
          <w:szCs w:val="24"/>
        </w:rPr>
        <w:t xml:space="preserve">reported </w:t>
      </w:r>
      <w:r w:rsidR="00A9348D" w:rsidRPr="00A919E8">
        <w:rPr>
          <w:rFonts w:ascii="Times New Roman" w:hAnsi="Times New Roman" w:cs="Times New Roman"/>
          <w:sz w:val="24"/>
          <w:szCs w:val="24"/>
        </w:rPr>
        <w:t xml:space="preserve">irrigated acres in the state divided by the calculated total of irrigated acres including </w:t>
      </w:r>
      <w:r w:rsidR="00C52BE2">
        <w:rPr>
          <w:rFonts w:ascii="Times New Roman" w:hAnsi="Times New Roman" w:cs="Times New Roman"/>
          <w:sz w:val="24"/>
          <w:szCs w:val="24"/>
        </w:rPr>
        <w:t>inferred values</w:t>
      </w:r>
      <w:r w:rsidR="00A9348D" w:rsidRPr="00A919E8">
        <w:rPr>
          <w:rFonts w:ascii="Times New Roman" w:hAnsi="Times New Roman" w:cs="Times New Roman"/>
          <w:sz w:val="24"/>
          <w:szCs w:val="24"/>
        </w:rPr>
        <w:t xml:space="preserve"> minus the total number of</w:t>
      </w:r>
      <w:r w:rsidR="00C52BE2">
        <w:rPr>
          <w:rFonts w:ascii="Times New Roman" w:hAnsi="Times New Roman" w:cs="Times New Roman"/>
          <w:sz w:val="24"/>
          <w:szCs w:val="24"/>
        </w:rPr>
        <w:t xml:space="preserve"> reported</w:t>
      </w:r>
      <w:r w:rsidR="00A9348D" w:rsidRPr="00A919E8">
        <w:rPr>
          <w:rFonts w:ascii="Times New Roman" w:hAnsi="Times New Roman" w:cs="Times New Roman"/>
          <w:sz w:val="24"/>
          <w:szCs w:val="24"/>
        </w:rPr>
        <w:t xml:space="preserve"> irrigated acres. The sum of the total irrigated acres should be equal to the state total provided by the Census of Agriculture. The next step is to look at the number of NAICS farms in each county. For counties that show farms within the NAICS sector, leave the irrigated acres the same. For counties that show zero farms within the NAICS sector, zero out the number of irrigated acres. Sum up this total of irrigated acres and then benchmark it to the state NAICS total for irrigated acres using the equation:</w:t>
      </w:r>
    </w:p>
    <w:p w14:paraId="17F229BE" w14:textId="77777777" w:rsidR="00A9348D" w:rsidRPr="00A919E8" w:rsidRDefault="00A9348D" w:rsidP="00A9348D">
      <w:pPr>
        <w:spacing w:after="0" w:line="480" w:lineRule="auto"/>
        <w:rPr>
          <w:rFonts w:ascii="Times New Roman" w:hAnsi="Times New Roman" w:cs="Times New Roman"/>
          <w:sz w:val="24"/>
          <w:szCs w:val="24"/>
        </w:rPr>
      </w:pPr>
      <w:r w:rsidRPr="00A919E8">
        <w:rPr>
          <w:rFonts w:ascii="Times New Roman" w:hAnsi="Times New Roman" w:cs="Times New Roman"/>
          <w:sz w:val="24"/>
          <w:szCs w:val="24"/>
        </w:rPr>
        <w:tab/>
      </w:r>
      <m:oMath>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NAICS</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j</m:t>
                </m:r>
              </m:sub>
            </m:sSub>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j</m:t>
                </m:r>
              </m:sub>
            </m:sSub>
          </m:den>
        </m:f>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B</m:t>
            </m:r>
          </m:e>
          <m:sup>
            <m:r>
              <w:rPr>
                <w:rFonts w:ascii="Cambria Math" w:hAnsi="Cambria Math" w:cs="Times New Roman"/>
                <w:sz w:val="24"/>
                <w:szCs w:val="24"/>
              </w:rPr>
              <m:t>NAICS</m:t>
            </m:r>
          </m:sup>
        </m:sSup>
      </m:oMath>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t xml:space="preserve">       (5</w:t>
      </w:r>
      <w:r w:rsidR="0089734B" w:rsidRPr="00A919E8">
        <w:rPr>
          <w:rFonts w:ascii="Times New Roman" w:hAnsi="Times New Roman" w:cs="Times New Roman"/>
          <w:sz w:val="24"/>
          <w:szCs w:val="24"/>
        </w:rPr>
        <w:t>)</w:t>
      </w:r>
    </w:p>
    <w:p w14:paraId="40381EE9" w14:textId="77777777" w:rsidR="00A9348D" w:rsidRPr="00A919E8" w:rsidRDefault="001171D7" w:rsidP="00A9348D">
      <w:pPr>
        <w:spacing w:after="0" w:line="480" w:lineRule="auto"/>
        <w:rPr>
          <w:rFonts w:ascii="Times New Roman" w:hAnsi="Times New Roman" w:cs="Times New Roman"/>
          <w:sz w:val="24"/>
          <w:szCs w:val="24"/>
        </w:rPr>
      </w:pPr>
      <w:proofErr w:type="gramStart"/>
      <w:r>
        <w:rPr>
          <w:rFonts w:ascii="Times New Roman" w:hAnsi="Times New Roman" w:cs="Times New Roman"/>
          <w:sz w:val="24"/>
          <w:szCs w:val="24"/>
        </w:rPr>
        <w:t>w</w:t>
      </w:r>
      <w:r w:rsidR="00A9348D" w:rsidRPr="00A919E8">
        <w:rPr>
          <w:rFonts w:ascii="Times New Roman" w:hAnsi="Times New Roman" w:cs="Times New Roman"/>
          <w:sz w:val="24"/>
          <w:szCs w:val="24"/>
        </w:rPr>
        <w:t>here</w:t>
      </w:r>
      <w:proofErr w:type="gramEnd"/>
      <w:r w:rsidR="00A9348D" w:rsidRPr="00A919E8">
        <w:rPr>
          <w:rFonts w:ascii="Times New Roman" w:hAnsi="Times New Roman" w:cs="Times New Roman"/>
          <w:sz w:val="24"/>
          <w:szCs w:val="24"/>
        </w:rPr>
        <w:t xml:space="preserve">: </w:t>
      </w:r>
      <m:oMath>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NAICS</m:t>
            </m:r>
          </m:sup>
        </m:sSup>
      </m:oMath>
      <w:r w:rsidR="00A9348D" w:rsidRPr="00A919E8">
        <w:rPr>
          <w:rFonts w:ascii="Times New Roman" w:hAnsi="Times New Roman" w:cs="Times New Roman"/>
          <w:sz w:val="24"/>
          <w:szCs w:val="24"/>
        </w:rPr>
        <w:t xml:space="preserve">is the total number of irrigated acres in the NAICS sector,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j</m:t>
            </m:r>
          </m:sub>
        </m:sSub>
      </m:oMath>
      <w:r w:rsidR="00A9348D" w:rsidRPr="00A919E8">
        <w:rPr>
          <w:rFonts w:ascii="Times New Roman" w:hAnsi="Times New Roman" w:cs="Times New Roman"/>
          <w:sz w:val="24"/>
          <w:szCs w:val="24"/>
        </w:rPr>
        <w:t xml:space="preserve"> is the total number of known irrigated acres for crop</w:t>
      </w:r>
      <w:r w:rsidR="00A9348D" w:rsidRPr="00A919E8">
        <w:rPr>
          <w:rFonts w:ascii="Times New Roman" w:hAnsi="Times New Roman" w:cs="Times New Roman"/>
          <w:i/>
          <w:sz w:val="24"/>
          <w:szCs w:val="24"/>
        </w:rPr>
        <w:t xml:space="preserve"> j</w:t>
      </w:r>
      <w:r w:rsidR="00A9348D" w:rsidRPr="00A919E8">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j</m:t>
            </m:r>
          </m:sub>
        </m:sSub>
      </m:oMath>
      <w:r w:rsidR="00A9348D" w:rsidRPr="00A919E8">
        <w:rPr>
          <w:rFonts w:ascii="Times New Roman" w:hAnsi="Times New Roman" w:cs="Times New Roman"/>
          <w:sz w:val="24"/>
          <w:szCs w:val="24"/>
        </w:rPr>
        <w:t xml:space="preserve"> is the total number of irrigated acres assigned to the (D) values for crop </w:t>
      </w:r>
      <w:r w:rsidR="00A9348D" w:rsidRPr="00A919E8">
        <w:rPr>
          <w:rFonts w:ascii="Times New Roman" w:hAnsi="Times New Roman" w:cs="Times New Roman"/>
          <w:i/>
          <w:sz w:val="24"/>
          <w:szCs w:val="24"/>
        </w:rPr>
        <w:t xml:space="preserve">j, </w:t>
      </w:r>
      <w:r w:rsidR="00A9348D" w:rsidRPr="00A919E8">
        <w:rPr>
          <w:rFonts w:ascii="Times New Roman" w:hAnsi="Times New Roman" w:cs="Times New Roman"/>
          <w:sz w:val="24"/>
          <w:szCs w:val="24"/>
        </w:rPr>
        <w:t xml:space="preserve">and </w:t>
      </w:r>
      <m:oMath>
        <m:sSup>
          <m:sSupPr>
            <m:ctrlPr>
              <w:rPr>
                <w:rFonts w:ascii="Cambria Math" w:hAnsi="Cambria Math" w:cs="Times New Roman"/>
                <w:i/>
                <w:sz w:val="24"/>
                <w:szCs w:val="24"/>
              </w:rPr>
            </m:ctrlPr>
          </m:sSupPr>
          <m:e>
            <m:r>
              <w:rPr>
                <w:rFonts w:ascii="Cambria Math" w:hAnsi="Cambria Math" w:cs="Times New Roman"/>
                <w:sz w:val="24"/>
                <w:szCs w:val="24"/>
              </w:rPr>
              <m:t>B</m:t>
            </m:r>
          </m:e>
          <m:sup>
            <m:r>
              <w:rPr>
                <w:rFonts w:ascii="Cambria Math" w:hAnsi="Cambria Math" w:cs="Times New Roman"/>
                <w:sz w:val="24"/>
                <w:szCs w:val="24"/>
              </w:rPr>
              <m:t>NAICS</m:t>
            </m:r>
          </m:sup>
        </m:sSup>
      </m:oMath>
      <w:r>
        <w:rPr>
          <w:rFonts w:ascii="Times New Roman" w:hAnsi="Times New Roman" w:cs="Times New Roman"/>
          <w:sz w:val="24"/>
          <w:szCs w:val="24"/>
        </w:rPr>
        <w:t xml:space="preserve"> </w:t>
      </w:r>
      <w:r w:rsidR="00A9348D" w:rsidRPr="00A919E8">
        <w:rPr>
          <w:rFonts w:ascii="Times New Roman" w:hAnsi="Times New Roman" w:cs="Times New Roman"/>
          <w:sz w:val="24"/>
          <w:szCs w:val="24"/>
        </w:rPr>
        <w:t xml:space="preserve">is the ratio used to benchmark irrigated acres to the NAICS total. If the benchmark ratio was negative, meaning that the total number of irrigated acres provided by </w:t>
      </w:r>
      <w:r w:rsidR="00A9348D" w:rsidRPr="00A919E8">
        <w:rPr>
          <w:rFonts w:ascii="Times New Roman" w:hAnsi="Times New Roman" w:cs="Times New Roman"/>
          <w:sz w:val="24"/>
          <w:szCs w:val="24"/>
        </w:rPr>
        <w:lastRenderedPageBreak/>
        <w:t xml:space="preserve">NASS was greater than the total number of irrigated acres provided by NAICS, then a ratio of NAICS total number of irrigated acres divided by NASS total number of irrigated acres was used to benchmark the acreage back to the NAICS total. </w:t>
      </w:r>
    </w:p>
    <w:p w14:paraId="4406B606" w14:textId="77777777" w:rsidR="00A9348D" w:rsidRPr="00A919E8" w:rsidRDefault="00A9348D" w:rsidP="00A9348D">
      <w:pPr>
        <w:spacing w:after="0" w:line="480" w:lineRule="auto"/>
        <w:rPr>
          <w:rFonts w:ascii="Times New Roman" w:hAnsi="Times New Roman" w:cs="Times New Roman"/>
          <w:sz w:val="24"/>
          <w:szCs w:val="24"/>
        </w:rPr>
      </w:pPr>
      <w:r w:rsidRPr="00A919E8">
        <w:rPr>
          <w:rFonts w:ascii="Times New Roman" w:hAnsi="Times New Roman" w:cs="Times New Roman"/>
          <w:sz w:val="24"/>
          <w:szCs w:val="24"/>
        </w:rPr>
        <w:tab/>
        <w:t xml:space="preserve">Due to the lack of data available in the Greenhouse NAICS sector, all crops (D) values were filled in using an average farm size ratio at the state level and then benchmarked to NAICS using a NAICS divided by NASS ratio. For the Livestock sectors, a NAICS state total for number of irrigated acres was not available so the calculations stop after acres are subtracted out for counties that do not have NAICS farms. The new number is assumed to be the NAICS state total. </w:t>
      </w:r>
    </w:p>
    <w:p w14:paraId="5081D4CD" w14:textId="77777777" w:rsidR="00F4121B" w:rsidRPr="00A919E8" w:rsidRDefault="00A9348D" w:rsidP="00065A1C">
      <w:pPr>
        <w:spacing w:line="480" w:lineRule="auto"/>
        <w:ind w:firstLine="720"/>
        <w:rPr>
          <w:rFonts w:ascii="Times New Roman" w:hAnsi="Times New Roman" w:cs="Times New Roman"/>
          <w:sz w:val="24"/>
          <w:szCs w:val="24"/>
        </w:rPr>
      </w:pPr>
      <w:r w:rsidRPr="00A919E8">
        <w:rPr>
          <w:rFonts w:ascii="Times New Roman" w:hAnsi="Times New Roman" w:cs="Times New Roman"/>
          <w:sz w:val="24"/>
          <w:szCs w:val="24"/>
        </w:rPr>
        <w:t>As mentioned previously, because the USGS Livestock sector estimated withdrawal does not include water used for on-farm irrigation, all irrigated acres on</w:t>
      </w:r>
      <w:r w:rsidR="00AA22C9">
        <w:rPr>
          <w:rFonts w:ascii="Times New Roman" w:hAnsi="Times New Roman" w:cs="Times New Roman"/>
          <w:sz w:val="24"/>
          <w:szCs w:val="24"/>
        </w:rPr>
        <w:t xml:space="preserve"> livestock operations from the seven</w:t>
      </w:r>
      <w:r w:rsidR="009C65A5">
        <w:rPr>
          <w:rFonts w:ascii="Times New Roman" w:hAnsi="Times New Roman" w:cs="Times New Roman"/>
          <w:sz w:val="24"/>
          <w:szCs w:val="24"/>
        </w:rPr>
        <w:t xml:space="preserve"> NAICS livestock sectors has</w:t>
      </w:r>
      <w:r w:rsidRPr="00A919E8">
        <w:rPr>
          <w:rFonts w:ascii="Times New Roman" w:hAnsi="Times New Roman" w:cs="Times New Roman"/>
          <w:sz w:val="24"/>
          <w:szCs w:val="24"/>
        </w:rPr>
        <w:t xml:space="preserve"> to also be accounted for and added in to the USGS Irrigation sector. </w:t>
      </w:r>
      <w:r w:rsidR="009C65A5">
        <w:rPr>
          <w:rFonts w:ascii="Times New Roman" w:hAnsi="Times New Roman" w:cs="Times New Roman"/>
          <w:sz w:val="24"/>
          <w:szCs w:val="24"/>
        </w:rPr>
        <w:t>NAICS sectors are based on primary activities which means irrigation of crops would not be the primary activity of a livestock sector. For this reason t</w:t>
      </w:r>
      <w:r w:rsidRPr="00A919E8">
        <w:rPr>
          <w:rFonts w:ascii="Times New Roman" w:hAnsi="Times New Roman" w:cs="Times New Roman"/>
          <w:sz w:val="24"/>
          <w:szCs w:val="24"/>
        </w:rPr>
        <w:t xml:space="preserve">he number of irrigated </w:t>
      </w:r>
      <w:r w:rsidR="009C65A5">
        <w:rPr>
          <w:rFonts w:ascii="Times New Roman" w:hAnsi="Times New Roman" w:cs="Times New Roman"/>
          <w:sz w:val="24"/>
          <w:szCs w:val="24"/>
        </w:rPr>
        <w:t>crop acres from the livestock NAICS’ sectors need to</w:t>
      </w:r>
      <w:r w:rsidRPr="00A919E8">
        <w:rPr>
          <w:rFonts w:ascii="Times New Roman" w:hAnsi="Times New Roman" w:cs="Times New Roman"/>
          <w:sz w:val="24"/>
          <w:szCs w:val="24"/>
        </w:rPr>
        <w:t xml:space="preserve"> be determined</w:t>
      </w:r>
      <w:r w:rsidR="009C65A5">
        <w:rPr>
          <w:rFonts w:ascii="Times New Roman" w:hAnsi="Times New Roman" w:cs="Times New Roman"/>
          <w:sz w:val="24"/>
          <w:szCs w:val="24"/>
        </w:rPr>
        <w:t xml:space="preserve"> using similar methods as before</w:t>
      </w:r>
      <w:r w:rsidRPr="00A919E8">
        <w:rPr>
          <w:rFonts w:ascii="Times New Roman" w:hAnsi="Times New Roman" w:cs="Times New Roman"/>
          <w:sz w:val="24"/>
          <w:szCs w:val="24"/>
        </w:rPr>
        <w:t>. The state level irrigated acres for “Cattle Feedlots” and “Sheep and Goat</w:t>
      </w:r>
      <w:r w:rsidR="0030703E">
        <w:rPr>
          <w:rFonts w:ascii="Times New Roman" w:hAnsi="Times New Roman" w:cs="Times New Roman"/>
          <w:sz w:val="24"/>
          <w:szCs w:val="24"/>
        </w:rPr>
        <w:t xml:space="preserve"> Farming” NAICS sectors show as missing</w:t>
      </w:r>
      <w:r w:rsidRPr="00A919E8">
        <w:rPr>
          <w:rFonts w:ascii="Times New Roman" w:hAnsi="Times New Roman" w:cs="Times New Roman"/>
          <w:sz w:val="24"/>
          <w:szCs w:val="24"/>
        </w:rPr>
        <w:t xml:space="preserve"> values so the number of irrigated acres missing was </w:t>
      </w:r>
      <w:proofErr w:type="spellStart"/>
      <w:r w:rsidR="005F380E">
        <w:rPr>
          <w:rFonts w:ascii="Times New Roman" w:hAnsi="Times New Roman" w:cs="Times New Roman"/>
          <w:sz w:val="24"/>
          <w:szCs w:val="24"/>
        </w:rPr>
        <w:t>inputed</w:t>
      </w:r>
      <w:proofErr w:type="spellEnd"/>
      <w:r w:rsidRPr="00A919E8">
        <w:rPr>
          <w:rFonts w:ascii="Times New Roman" w:hAnsi="Times New Roman" w:cs="Times New Roman"/>
          <w:sz w:val="24"/>
          <w:szCs w:val="24"/>
        </w:rPr>
        <w:t xml:space="preserve"> using:</w:t>
      </w:r>
    </w:p>
    <w:p w14:paraId="1FCDA766" w14:textId="77777777" w:rsidR="00A9348D" w:rsidRPr="00A919E8" w:rsidRDefault="00A9348D" w:rsidP="00A9348D">
      <w:pPr>
        <w:spacing w:after="0" w:line="480" w:lineRule="auto"/>
        <w:rPr>
          <w:rFonts w:ascii="Times New Roman" w:hAnsi="Times New Roman" w:cs="Times New Roman"/>
          <w:sz w:val="24"/>
          <w:szCs w:val="24"/>
        </w:rPr>
      </w:pPr>
      <w:r w:rsidRPr="00A919E8">
        <w:rPr>
          <w:rFonts w:ascii="Times New Roman" w:hAnsi="Times New Roman" w:cs="Times New Roman"/>
          <w:sz w:val="24"/>
          <w:szCs w:val="24"/>
        </w:rPr>
        <w:tab/>
      </w:r>
      <m:oMath>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Livestock</m:t>
            </m:r>
          </m:sup>
        </m:sSup>
        <m:r>
          <w:rPr>
            <w:rFonts w:ascii="Cambria Math" w:hAnsi="Cambria Math" w:cs="Times New Roman"/>
            <w:sz w:val="24"/>
            <w:szCs w:val="24"/>
          </w:rPr>
          <m:t xml:space="preserve">- </m:t>
        </m:r>
        <m:nary>
          <m:naryPr>
            <m:chr m:val="∑"/>
            <m:limLoc m:val="subSup"/>
            <m:supHide m:val="1"/>
            <m:ctrlPr>
              <w:rPr>
                <w:rFonts w:ascii="Cambria Math" w:hAnsi="Cambria Math" w:cs="Times New Roman"/>
                <w:i/>
                <w:sz w:val="24"/>
                <w:szCs w:val="24"/>
              </w:rPr>
            </m:ctrlPr>
          </m:naryPr>
          <m:sub>
            <m:r>
              <w:rPr>
                <w:rFonts w:ascii="Cambria Math" w:hAnsi="Cambria Math" w:cs="Times New Roman"/>
                <w:sz w:val="24"/>
                <w:szCs w:val="24"/>
              </w:rPr>
              <m:t>k</m:t>
            </m:r>
          </m:sub>
          <m:sup/>
          <m:e>
            <m:sSubSup>
              <m:sSubSupPr>
                <m:ctrlPr>
                  <w:rPr>
                    <w:rFonts w:ascii="Cambria Math" w:hAnsi="Cambria Math" w:cs="Times New Roman"/>
                    <w:i/>
                    <w:sz w:val="24"/>
                    <w:szCs w:val="24"/>
                  </w:rPr>
                </m:ctrlPr>
              </m:sSubSupPr>
              <m:e>
                <m:r>
                  <w:rPr>
                    <w:rFonts w:ascii="Cambria Math" w:hAnsi="Cambria Math" w:cs="Times New Roman"/>
                    <w:sz w:val="24"/>
                    <w:szCs w:val="24"/>
                  </w:rPr>
                  <m:t>T</m:t>
                </m:r>
              </m:e>
              <m:sub>
                <m:r>
                  <w:rPr>
                    <w:rFonts w:ascii="Cambria Math" w:hAnsi="Cambria Math" w:cs="Times New Roman"/>
                    <w:sz w:val="24"/>
                    <w:szCs w:val="24"/>
                  </w:rPr>
                  <m:t>k</m:t>
                </m:r>
              </m:sub>
              <m:sup>
                <m:r>
                  <w:rPr>
                    <w:rFonts w:ascii="Cambria Math" w:hAnsi="Cambria Math" w:cs="Times New Roman"/>
                    <w:sz w:val="24"/>
                    <w:szCs w:val="24"/>
                  </w:rPr>
                  <m:t>Livestock</m:t>
                </m:r>
              </m:sup>
            </m:sSubSup>
          </m:e>
        </m:nary>
        <m:r>
          <w:rPr>
            <w:rFonts w:ascii="Cambria Math" w:hAnsi="Cambria Math" w:cs="Times New Roman"/>
            <w:sz w:val="24"/>
            <w:szCs w:val="24"/>
          </w:rPr>
          <m:t xml:space="preserve">= </m:t>
        </m:r>
        <m:sSup>
          <m:sSupPr>
            <m:ctrlPr>
              <w:rPr>
                <w:rFonts w:ascii="Cambria Math" w:hAnsi="Cambria Math" w:cs="Times New Roman"/>
                <w:i/>
                <w:sz w:val="24"/>
                <w:szCs w:val="24"/>
              </w:rPr>
            </m:ctrlPr>
          </m:sSupPr>
          <m:e>
            <m:r>
              <w:rPr>
                <w:rFonts w:ascii="Cambria Math" w:hAnsi="Cambria Math" w:cs="Times New Roman"/>
                <w:sz w:val="24"/>
                <w:szCs w:val="24"/>
              </w:rPr>
              <m:t>N</m:t>
            </m:r>
          </m:e>
          <m:sup>
            <m:r>
              <w:rPr>
                <w:rFonts w:ascii="Cambria Math" w:hAnsi="Cambria Math" w:cs="Times New Roman"/>
                <w:sz w:val="24"/>
                <w:szCs w:val="24"/>
              </w:rPr>
              <m:t>Livestock</m:t>
            </m:r>
          </m:sup>
        </m:sSup>
      </m:oMath>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t xml:space="preserve">       (6</w:t>
      </w:r>
      <w:r w:rsidRPr="00A919E8">
        <w:rPr>
          <w:rFonts w:ascii="Times New Roman" w:hAnsi="Times New Roman" w:cs="Times New Roman"/>
          <w:sz w:val="24"/>
          <w:szCs w:val="24"/>
        </w:rPr>
        <w:t>)</w:t>
      </w:r>
    </w:p>
    <w:p w14:paraId="2F9BAF40" w14:textId="77777777" w:rsidR="00F4121B" w:rsidRPr="00A919E8" w:rsidRDefault="00F4121B" w:rsidP="00065A1C">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w:t>
      </w:r>
      <w:r w:rsidR="00A9348D" w:rsidRPr="00A919E8">
        <w:rPr>
          <w:rFonts w:ascii="Times New Roman" w:hAnsi="Times New Roman" w:cs="Times New Roman"/>
          <w:sz w:val="24"/>
          <w:szCs w:val="24"/>
        </w:rPr>
        <w:t>here</w:t>
      </w:r>
      <w:proofErr w:type="gramEnd"/>
      <w:r w:rsidR="00A9348D" w:rsidRPr="00A919E8">
        <w:rPr>
          <w:rFonts w:ascii="Times New Roman" w:hAnsi="Times New Roman" w:cs="Times New Roman"/>
          <w:sz w:val="24"/>
          <w:szCs w:val="24"/>
        </w:rPr>
        <w:t>:</w:t>
      </w:r>
      <m:oMath>
        <m:r>
          <w:rPr>
            <w:rFonts w:ascii="Cambria Math" w:hAnsi="Cambria Math" w:cs="Times New Roman"/>
            <w:sz w:val="24"/>
            <w:szCs w:val="24"/>
          </w:rPr>
          <m:t xml:space="preserve"> </m:t>
        </m:r>
        <m:sSup>
          <m:sSupPr>
            <m:ctrlPr>
              <w:rPr>
                <w:rFonts w:ascii="Cambria Math" w:hAnsi="Cambria Math" w:cs="Times New Roman"/>
                <w:i/>
                <w:sz w:val="24"/>
                <w:szCs w:val="24"/>
              </w:rPr>
            </m:ctrlPr>
          </m:sSupPr>
          <m:e>
            <m:r>
              <w:rPr>
                <w:rFonts w:ascii="Cambria Math" w:hAnsi="Cambria Math" w:cs="Times New Roman"/>
                <w:sz w:val="24"/>
                <w:szCs w:val="24"/>
              </w:rPr>
              <m:t xml:space="preserve"> T</m:t>
            </m:r>
          </m:e>
          <m:sup>
            <m:r>
              <w:rPr>
                <w:rFonts w:ascii="Cambria Math" w:hAnsi="Cambria Math" w:cs="Times New Roman"/>
                <w:sz w:val="24"/>
                <w:szCs w:val="24"/>
              </w:rPr>
              <m:t>Livestock</m:t>
            </m:r>
          </m:sup>
        </m:sSup>
      </m:oMath>
      <w:r w:rsidR="00A9348D" w:rsidRPr="00A919E8">
        <w:rPr>
          <w:rFonts w:ascii="Times New Roman" w:hAnsi="Times New Roman" w:cs="Times New Roman"/>
          <w:i/>
          <w:sz w:val="24"/>
          <w:szCs w:val="24"/>
          <w:vertAlign w:val="superscript"/>
        </w:rPr>
        <w:t xml:space="preserve"> </w:t>
      </w:r>
      <w:r w:rsidR="00A9348D" w:rsidRPr="00A919E8">
        <w:rPr>
          <w:rFonts w:ascii="Times New Roman" w:hAnsi="Times New Roman" w:cs="Times New Roman"/>
          <w:sz w:val="24"/>
          <w:szCs w:val="24"/>
        </w:rPr>
        <w:t xml:space="preserve">is the total number of irrigated acres published for all livestock NAICS sectors and </w:t>
      </w:r>
      <w:r w:rsidR="00A9348D" w:rsidRPr="00A919E8">
        <w:rPr>
          <w:rFonts w:ascii="Times New Roman" w:hAnsi="Times New Roman" w:cs="Times New Roman"/>
          <w:i/>
          <w:sz w:val="24"/>
          <w:szCs w:val="24"/>
        </w:rPr>
        <w:t xml:space="preserve">k </w:t>
      </w:r>
      <w:r w:rsidR="00A9348D" w:rsidRPr="00A919E8">
        <w:rPr>
          <w:rFonts w:ascii="Times New Roman" w:hAnsi="Times New Roman" w:cs="Times New Roman"/>
          <w:sz w:val="24"/>
          <w:szCs w:val="24"/>
        </w:rPr>
        <w:t>is the NAICS sectors (USDA, 2012).  Once the total number of acres in the (D) values was de</w:t>
      </w:r>
      <w:r>
        <w:rPr>
          <w:rFonts w:ascii="Times New Roman" w:hAnsi="Times New Roman" w:cs="Times New Roman"/>
          <w:sz w:val="24"/>
          <w:szCs w:val="24"/>
        </w:rPr>
        <w:t>termined, the number of acres for</w:t>
      </w:r>
      <w:r w:rsidR="00A9348D" w:rsidRPr="00A919E8">
        <w:rPr>
          <w:rFonts w:ascii="Times New Roman" w:hAnsi="Times New Roman" w:cs="Times New Roman"/>
          <w:sz w:val="24"/>
          <w:szCs w:val="24"/>
        </w:rPr>
        <w:t xml:space="preserve"> each NAICS sector w</w:t>
      </w:r>
      <w:r>
        <w:rPr>
          <w:rFonts w:ascii="Times New Roman" w:hAnsi="Times New Roman" w:cs="Times New Roman"/>
          <w:sz w:val="24"/>
          <w:szCs w:val="24"/>
        </w:rPr>
        <w:t xml:space="preserve">ith a (D) value was determined </w:t>
      </w:r>
      <w:r w:rsidR="00A9348D" w:rsidRPr="00A919E8">
        <w:rPr>
          <w:rFonts w:ascii="Times New Roman" w:hAnsi="Times New Roman" w:cs="Times New Roman"/>
          <w:sz w:val="24"/>
          <w:szCs w:val="24"/>
        </w:rPr>
        <w:t>as:</w:t>
      </w:r>
    </w:p>
    <w:p w14:paraId="029EF0C3" w14:textId="77777777" w:rsidR="00A9348D" w:rsidRPr="00A919E8" w:rsidRDefault="00A9348D" w:rsidP="00A9348D">
      <w:pPr>
        <w:spacing w:after="0" w:line="480" w:lineRule="auto"/>
        <w:rPr>
          <w:rFonts w:ascii="Times New Roman" w:hAnsi="Times New Roman" w:cs="Times New Roman"/>
          <w:sz w:val="24"/>
          <w:szCs w:val="24"/>
        </w:rPr>
      </w:pPr>
      <w:r w:rsidRPr="00A919E8">
        <w:rPr>
          <w:rFonts w:ascii="Times New Roman" w:hAnsi="Times New Roman" w:cs="Times New Roman"/>
          <w:sz w:val="24"/>
          <w:szCs w:val="24"/>
        </w:rPr>
        <w:tab/>
      </w:r>
      <m:oMath>
        <m:sSup>
          <m:sSupPr>
            <m:ctrlPr>
              <w:rPr>
                <w:rFonts w:ascii="Cambria Math" w:hAnsi="Cambria Math" w:cs="Times New Roman"/>
                <w:i/>
                <w:sz w:val="24"/>
                <w:szCs w:val="24"/>
              </w:rPr>
            </m:ctrlPr>
          </m:sSupPr>
          <m:e>
            <m:r>
              <w:rPr>
                <w:rFonts w:ascii="Cambria Math" w:hAnsi="Cambria Math" w:cs="Times New Roman"/>
                <w:sz w:val="24"/>
                <w:szCs w:val="24"/>
              </w:rPr>
              <m:t>N</m:t>
            </m:r>
          </m:e>
          <m:sup>
            <m:r>
              <w:rPr>
                <w:rFonts w:ascii="Cambria Math" w:hAnsi="Cambria Math" w:cs="Times New Roman"/>
                <w:sz w:val="24"/>
                <w:szCs w:val="24"/>
              </w:rPr>
              <m:t>Livestock</m:t>
            </m:r>
          </m:sup>
        </m:sSup>
        <m:r>
          <w:rPr>
            <w:rFonts w:ascii="Cambria Math" w:hAnsi="Cambria Math" w:cs="Times New Roman"/>
            <w:sz w:val="24"/>
            <w:szCs w:val="24"/>
          </w:rPr>
          <m:t xml:space="preserve">∙ </m:t>
        </m:r>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T</m:t>
                </m:r>
              </m:e>
              <m:sub>
                <m:r>
                  <w:rPr>
                    <w:rFonts w:ascii="Cambria Math" w:hAnsi="Cambria Math" w:cs="Times New Roman"/>
                    <w:sz w:val="24"/>
                    <w:szCs w:val="24"/>
                  </w:rPr>
                  <m:t>k</m:t>
                </m:r>
              </m:sub>
              <m:sup>
                <m:r>
                  <w:rPr>
                    <w:rFonts w:ascii="Cambria Math" w:hAnsi="Cambria Math" w:cs="Times New Roman"/>
                    <w:sz w:val="24"/>
                    <w:szCs w:val="24"/>
                  </w:rPr>
                  <m:t>Livestock Ac.</m:t>
                </m:r>
              </m:sup>
            </m:sSubSup>
          </m:num>
          <m:den>
            <m:nary>
              <m:naryPr>
                <m:chr m:val="∑"/>
                <m:limLoc m:val="subSup"/>
                <m:supHide m:val="1"/>
                <m:ctrlPr>
                  <w:rPr>
                    <w:rFonts w:ascii="Cambria Math" w:hAnsi="Cambria Math" w:cs="Times New Roman"/>
                    <w:i/>
                    <w:sz w:val="24"/>
                    <w:szCs w:val="24"/>
                  </w:rPr>
                </m:ctrlPr>
              </m:naryPr>
              <m:sub>
                <m:r>
                  <w:rPr>
                    <w:rFonts w:ascii="Cambria Math" w:hAnsi="Cambria Math" w:cs="Times New Roman"/>
                    <w:sz w:val="24"/>
                    <w:szCs w:val="24"/>
                  </w:rPr>
                  <m:t>k</m:t>
                </m:r>
              </m:sub>
              <m:sup/>
              <m:e>
                <m:sSubSup>
                  <m:sSubSupPr>
                    <m:ctrlPr>
                      <w:rPr>
                        <w:rFonts w:ascii="Cambria Math" w:hAnsi="Cambria Math" w:cs="Times New Roman"/>
                        <w:i/>
                        <w:sz w:val="24"/>
                        <w:szCs w:val="24"/>
                      </w:rPr>
                    </m:ctrlPr>
                  </m:sSubSupPr>
                  <m:e>
                    <m:r>
                      <w:rPr>
                        <w:rFonts w:ascii="Cambria Math" w:hAnsi="Cambria Math" w:cs="Times New Roman"/>
                        <w:sz w:val="24"/>
                        <w:szCs w:val="24"/>
                      </w:rPr>
                      <m:t>T</m:t>
                    </m:r>
                  </m:e>
                  <m:sub>
                    <m:r>
                      <w:rPr>
                        <w:rFonts w:ascii="Cambria Math" w:hAnsi="Cambria Math" w:cs="Times New Roman"/>
                        <w:sz w:val="24"/>
                        <w:szCs w:val="24"/>
                      </w:rPr>
                      <m:t>k</m:t>
                    </m:r>
                  </m:sub>
                  <m:sup>
                    <m:r>
                      <w:rPr>
                        <w:rFonts w:ascii="Cambria Math" w:hAnsi="Cambria Math" w:cs="Times New Roman"/>
                        <w:sz w:val="24"/>
                        <w:szCs w:val="24"/>
                      </w:rPr>
                      <m:t>Livestock Ac.</m:t>
                    </m:r>
                  </m:sup>
                </m:sSubSup>
              </m:e>
            </m:nary>
          </m:den>
        </m:f>
        <m:r>
          <w:rPr>
            <w:rFonts w:ascii="Cambria Math" w:hAnsi="Cambria Math" w:cs="Times New Roman"/>
            <w:sz w:val="24"/>
            <w:szCs w:val="24"/>
          </w:rPr>
          <m:t xml:space="preserve"> = </m:t>
        </m:r>
        <m:sSubSup>
          <m:sSubSupPr>
            <m:ctrlPr>
              <w:rPr>
                <w:rFonts w:ascii="Cambria Math" w:hAnsi="Cambria Math" w:cs="Times New Roman"/>
                <w:i/>
                <w:sz w:val="24"/>
                <w:szCs w:val="24"/>
              </w:rPr>
            </m:ctrlPr>
          </m:sSubSupPr>
          <m:e>
            <m:r>
              <w:rPr>
                <w:rFonts w:ascii="Cambria Math" w:hAnsi="Cambria Math" w:cs="Times New Roman"/>
                <w:sz w:val="24"/>
                <w:szCs w:val="24"/>
              </w:rPr>
              <m:t>N</m:t>
            </m:r>
          </m:e>
          <m:sub>
            <m:r>
              <w:rPr>
                <w:rFonts w:ascii="Cambria Math" w:hAnsi="Cambria Math" w:cs="Times New Roman"/>
                <w:sz w:val="24"/>
                <w:szCs w:val="24"/>
              </w:rPr>
              <m:t>k</m:t>
            </m:r>
          </m:sub>
          <m:sup>
            <m:r>
              <w:rPr>
                <w:rFonts w:ascii="Cambria Math" w:hAnsi="Cambria Math" w:cs="Times New Roman"/>
                <w:sz w:val="24"/>
                <w:szCs w:val="24"/>
              </w:rPr>
              <m:t>Livestock</m:t>
            </m:r>
          </m:sup>
        </m:sSubSup>
      </m:oMath>
      <w:r w:rsidR="009F4A68">
        <w:rPr>
          <w:rFonts w:ascii="Times New Roman" w:hAnsi="Times New Roman" w:cs="Times New Roman"/>
          <w:sz w:val="24"/>
          <w:szCs w:val="24"/>
        </w:rPr>
        <w:t xml:space="preserve"> </w:t>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t xml:space="preserve">       (7</w:t>
      </w:r>
      <w:r w:rsidRPr="00A919E8">
        <w:rPr>
          <w:rFonts w:ascii="Times New Roman" w:hAnsi="Times New Roman" w:cs="Times New Roman"/>
          <w:sz w:val="24"/>
          <w:szCs w:val="24"/>
        </w:rPr>
        <w:t>)</w:t>
      </w:r>
    </w:p>
    <w:p w14:paraId="26871965" w14:textId="77777777" w:rsidR="00F4121B" w:rsidRPr="00A919E8" w:rsidRDefault="00F4121B" w:rsidP="00065A1C">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w</w:t>
      </w:r>
      <w:r w:rsidR="00A9348D" w:rsidRPr="00A919E8">
        <w:rPr>
          <w:rFonts w:ascii="Times New Roman" w:hAnsi="Times New Roman" w:cs="Times New Roman"/>
          <w:sz w:val="24"/>
          <w:szCs w:val="24"/>
        </w:rPr>
        <w:t>here</w:t>
      </w:r>
      <w:proofErr w:type="gramEnd"/>
      <w:r w:rsidR="00A9348D" w:rsidRPr="00A919E8">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T</m:t>
            </m:r>
          </m:e>
          <m:sub>
            <m:r>
              <w:rPr>
                <w:rFonts w:ascii="Cambria Math" w:hAnsi="Cambria Math" w:cs="Times New Roman"/>
                <w:sz w:val="24"/>
                <w:szCs w:val="24"/>
              </w:rPr>
              <m:t>k</m:t>
            </m:r>
          </m:sub>
          <m:sup>
            <m:r>
              <w:rPr>
                <w:rFonts w:ascii="Cambria Math" w:hAnsi="Cambria Math" w:cs="Times New Roman"/>
                <w:sz w:val="24"/>
                <w:szCs w:val="24"/>
              </w:rPr>
              <m:t>Livestock Ac.</m:t>
            </m:r>
          </m:sup>
        </m:sSubSup>
      </m:oMath>
      <w:r w:rsidR="00A9348D" w:rsidRPr="00A919E8">
        <w:rPr>
          <w:rFonts w:ascii="Times New Roman" w:hAnsi="Times New Roman" w:cs="Times New Roman"/>
          <w:sz w:val="24"/>
          <w:szCs w:val="24"/>
        </w:rPr>
        <w:t xml:space="preserve"> is the total number of irrigated and non-irrigated acres in sector </w:t>
      </w:r>
      <w:r w:rsidR="00A9348D" w:rsidRPr="00F4121B">
        <w:rPr>
          <w:rFonts w:ascii="Times New Roman" w:hAnsi="Times New Roman" w:cs="Times New Roman"/>
          <w:i/>
          <w:sz w:val="24"/>
          <w:szCs w:val="24"/>
        </w:rPr>
        <w:t>k</w:t>
      </w:r>
      <w:r w:rsidR="00A9348D" w:rsidRPr="00A919E8">
        <w:rPr>
          <w:rFonts w:ascii="Times New Roman" w:hAnsi="Times New Roman" w:cs="Times New Roman"/>
          <w:sz w:val="24"/>
          <w:szCs w:val="24"/>
        </w:rPr>
        <w:t xml:space="preserve">. After all state level irrigated acres values </w:t>
      </w:r>
      <w:r>
        <w:rPr>
          <w:rFonts w:ascii="Times New Roman" w:hAnsi="Times New Roman" w:cs="Times New Roman"/>
          <w:sz w:val="24"/>
          <w:szCs w:val="24"/>
        </w:rPr>
        <w:t>are</w:t>
      </w:r>
      <w:r w:rsidR="00A9348D" w:rsidRPr="00A919E8">
        <w:rPr>
          <w:rFonts w:ascii="Times New Roman" w:hAnsi="Times New Roman" w:cs="Times New Roman"/>
          <w:sz w:val="24"/>
          <w:szCs w:val="24"/>
        </w:rPr>
        <w:t xml:space="preserve"> calculated, a ratio can </w:t>
      </w:r>
      <w:r>
        <w:rPr>
          <w:rFonts w:ascii="Times New Roman" w:hAnsi="Times New Roman" w:cs="Times New Roman"/>
          <w:sz w:val="24"/>
          <w:szCs w:val="24"/>
        </w:rPr>
        <w:t xml:space="preserve">then be </w:t>
      </w:r>
      <w:r w:rsidR="00A9348D" w:rsidRPr="00A919E8">
        <w:rPr>
          <w:rFonts w:ascii="Times New Roman" w:hAnsi="Times New Roman" w:cs="Times New Roman"/>
          <w:sz w:val="24"/>
          <w:szCs w:val="24"/>
        </w:rPr>
        <w:t>used to determine the number of</w:t>
      </w:r>
      <w:r>
        <w:rPr>
          <w:rFonts w:ascii="Times New Roman" w:hAnsi="Times New Roman" w:cs="Times New Roman"/>
          <w:sz w:val="24"/>
          <w:szCs w:val="24"/>
        </w:rPr>
        <w:t xml:space="preserve"> irrigated farms in each county</w:t>
      </w:r>
      <w:r w:rsidR="00A9348D" w:rsidRPr="00A919E8">
        <w:rPr>
          <w:rFonts w:ascii="Times New Roman" w:hAnsi="Times New Roman" w:cs="Times New Roman"/>
          <w:sz w:val="24"/>
          <w:szCs w:val="24"/>
        </w:rPr>
        <w:t>:</w:t>
      </w:r>
    </w:p>
    <w:p w14:paraId="27E60625" w14:textId="77777777" w:rsidR="00A9348D" w:rsidRPr="00A919E8" w:rsidRDefault="00A9348D" w:rsidP="00A9348D">
      <w:pPr>
        <w:spacing w:after="0" w:line="480" w:lineRule="auto"/>
        <w:rPr>
          <w:rFonts w:ascii="Times New Roman" w:hAnsi="Times New Roman" w:cs="Times New Roman"/>
          <w:sz w:val="24"/>
          <w:szCs w:val="24"/>
        </w:rPr>
      </w:pPr>
      <w:r w:rsidRPr="00A919E8">
        <w:rPr>
          <w:rFonts w:ascii="Times New Roman" w:hAnsi="Times New Roman" w:cs="Times New Roman"/>
          <w:sz w:val="24"/>
          <w:szCs w:val="24"/>
        </w:rPr>
        <w:tab/>
      </w:r>
      <m:oMath>
        <m:r>
          <w:rPr>
            <w:rFonts w:ascii="Cambria Math" w:hAnsi="Cambria Math" w:cs="Times New Roman"/>
            <w:sz w:val="24"/>
            <w:szCs w:val="24"/>
          </w:rPr>
          <m:t xml:space="preserve"> </m:t>
        </m:r>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T</m:t>
                </m:r>
              </m:e>
              <m:sub>
                <m:r>
                  <w:rPr>
                    <w:rFonts w:ascii="Cambria Math" w:hAnsi="Cambria Math" w:cs="Times New Roman"/>
                    <w:sz w:val="24"/>
                    <w:szCs w:val="24"/>
                  </w:rPr>
                  <m:t>ik</m:t>
                </m:r>
              </m:sub>
              <m:sup>
                <m:r>
                  <w:rPr>
                    <w:rFonts w:ascii="Cambria Math" w:hAnsi="Cambria Math" w:cs="Times New Roman"/>
                    <w:sz w:val="24"/>
                    <w:szCs w:val="24"/>
                  </w:rPr>
                  <m:t>Livestock Farms</m:t>
                </m:r>
              </m:sup>
            </m:sSubSup>
          </m:num>
          <m:den>
            <m:sSubSup>
              <m:sSubSupPr>
                <m:ctrlPr>
                  <w:rPr>
                    <w:rFonts w:ascii="Cambria Math" w:hAnsi="Cambria Math" w:cs="Times New Roman"/>
                    <w:i/>
                    <w:sz w:val="24"/>
                    <w:szCs w:val="24"/>
                  </w:rPr>
                </m:ctrlPr>
              </m:sSubSupPr>
              <m:e>
                <m:r>
                  <w:rPr>
                    <w:rFonts w:ascii="Cambria Math" w:hAnsi="Cambria Math" w:cs="Times New Roman"/>
                    <w:sz w:val="24"/>
                    <w:szCs w:val="24"/>
                  </w:rPr>
                  <m:t>T</m:t>
                </m:r>
              </m:e>
              <m:sub>
                <m:r>
                  <w:rPr>
                    <w:rFonts w:ascii="Cambria Math" w:hAnsi="Cambria Math" w:cs="Times New Roman"/>
                    <w:sz w:val="24"/>
                    <w:szCs w:val="24"/>
                  </w:rPr>
                  <m:t>k</m:t>
                </m:r>
              </m:sub>
              <m:sup>
                <m:r>
                  <w:rPr>
                    <w:rFonts w:ascii="Cambria Math" w:hAnsi="Cambria Math" w:cs="Times New Roman"/>
                    <w:sz w:val="24"/>
                    <w:szCs w:val="24"/>
                  </w:rPr>
                  <m:t>Livestock Farms</m:t>
                </m:r>
              </m:sup>
            </m:sSubSup>
          </m:den>
        </m:f>
        <m:r>
          <w:rPr>
            <w:rFonts w:ascii="Cambria Math" w:hAnsi="Cambria Math" w:cs="Times New Roman"/>
            <w:sz w:val="24"/>
            <w:szCs w:val="24"/>
          </w:rPr>
          <m:t xml:space="preserve">∙ </m:t>
        </m:r>
        <m:sSubSup>
          <m:sSubSupPr>
            <m:ctrlPr>
              <w:rPr>
                <w:rFonts w:ascii="Cambria Math" w:hAnsi="Cambria Math" w:cs="Times New Roman"/>
                <w:i/>
                <w:sz w:val="24"/>
                <w:szCs w:val="24"/>
              </w:rPr>
            </m:ctrlPr>
          </m:sSubSupPr>
          <m:e>
            <m:r>
              <w:rPr>
                <w:rFonts w:ascii="Cambria Math" w:hAnsi="Cambria Math" w:cs="Times New Roman"/>
                <w:sz w:val="24"/>
                <w:szCs w:val="24"/>
              </w:rPr>
              <m:t>T</m:t>
            </m:r>
          </m:e>
          <m:sub>
            <m:r>
              <w:rPr>
                <w:rFonts w:ascii="Cambria Math" w:hAnsi="Cambria Math" w:cs="Times New Roman"/>
                <w:sz w:val="24"/>
                <w:szCs w:val="24"/>
              </w:rPr>
              <m:t>k</m:t>
            </m:r>
          </m:sub>
          <m:sup>
            <m:r>
              <w:rPr>
                <w:rFonts w:ascii="Cambria Math" w:hAnsi="Cambria Math" w:cs="Times New Roman"/>
                <w:sz w:val="24"/>
                <w:szCs w:val="24"/>
              </w:rPr>
              <m:t>Irr. Livestock Farms</m:t>
            </m:r>
          </m:sup>
        </m:sSubSup>
        <m:r>
          <w:rPr>
            <w:rFonts w:ascii="Cambria Math" w:hAnsi="Cambria Math" w:cs="Times New Roman"/>
            <w:sz w:val="24"/>
            <w:szCs w:val="24"/>
          </w:rPr>
          <m:t xml:space="preserve">= </m:t>
        </m:r>
        <m:sSubSup>
          <m:sSubSupPr>
            <m:ctrlPr>
              <w:rPr>
                <w:rFonts w:ascii="Cambria Math" w:hAnsi="Cambria Math" w:cs="Times New Roman"/>
                <w:i/>
                <w:sz w:val="24"/>
                <w:szCs w:val="24"/>
              </w:rPr>
            </m:ctrlPr>
          </m:sSubSupPr>
          <m:e>
            <m:r>
              <w:rPr>
                <w:rFonts w:ascii="Cambria Math" w:hAnsi="Cambria Math" w:cs="Times New Roman"/>
                <w:sz w:val="24"/>
                <w:szCs w:val="24"/>
              </w:rPr>
              <m:t>T</m:t>
            </m:r>
          </m:e>
          <m:sub>
            <m:r>
              <w:rPr>
                <w:rFonts w:ascii="Cambria Math" w:hAnsi="Cambria Math" w:cs="Times New Roman"/>
                <w:sz w:val="24"/>
                <w:szCs w:val="24"/>
              </w:rPr>
              <m:t>ik</m:t>
            </m:r>
          </m:sub>
          <m:sup>
            <m:r>
              <w:rPr>
                <w:rFonts w:ascii="Cambria Math" w:hAnsi="Cambria Math" w:cs="Times New Roman"/>
                <w:sz w:val="24"/>
                <w:szCs w:val="24"/>
              </w:rPr>
              <m:t>Irr.  Livestock Farms</m:t>
            </m:r>
          </m:sup>
        </m:sSubSup>
      </m:oMath>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009F4A68">
        <w:rPr>
          <w:rFonts w:ascii="Times New Roman" w:hAnsi="Times New Roman" w:cs="Times New Roman"/>
          <w:sz w:val="24"/>
          <w:szCs w:val="24"/>
        </w:rPr>
        <w:t xml:space="preserve">       (8</w:t>
      </w:r>
      <w:r w:rsidR="00C91D9E">
        <w:rPr>
          <w:rFonts w:ascii="Times New Roman" w:hAnsi="Times New Roman" w:cs="Times New Roman"/>
          <w:sz w:val="24"/>
          <w:szCs w:val="24"/>
        </w:rPr>
        <w:t>)</w:t>
      </w:r>
    </w:p>
    <w:p w14:paraId="3E868ABD" w14:textId="77777777" w:rsidR="00F4121B" w:rsidRPr="00A919E8" w:rsidRDefault="00F4121B" w:rsidP="00065A1C">
      <w:pPr>
        <w:spacing w:line="480" w:lineRule="auto"/>
        <w:rPr>
          <w:rFonts w:ascii="Times New Roman" w:hAnsi="Times New Roman" w:cs="Times New Roman"/>
          <w:sz w:val="24"/>
          <w:szCs w:val="24"/>
        </w:rPr>
      </w:pPr>
      <w:r>
        <w:rPr>
          <w:rFonts w:ascii="Times New Roman" w:hAnsi="Times New Roman" w:cs="Times New Roman"/>
          <w:sz w:val="24"/>
          <w:szCs w:val="24"/>
        </w:rPr>
        <w:t>w</w:t>
      </w:r>
      <w:r w:rsidR="00A9348D" w:rsidRPr="00A919E8">
        <w:rPr>
          <w:rFonts w:ascii="Times New Roman" w:hAnsi="Times New Roman" w:cs="Times New Roman"/>
          <w:sz w:val="24"/>
          <w:szCs w:val="24"/>
        </w:rPr>
        <w:t xml:space="preserve">here: </w:t>
      </w:r>
      <m:oMath>
        <m:sSubSup>
          <m:sSubSupPr>
            <m:ctrlPr>
              <w:rPr>
                <w:rFonts w:ascii="Cambria Math" w:hAnsi="Cambria Math" w:cs="Times New Roman"/>
                <w:i/>
                <w:sz w:val="24"/>
                <w:szCs w:val="24"/>
              </w:rPr>
            </m:ctrlPr>
          </m:sSubSupPr>
          <m:e>
            <m:r>
              <w:rPr>
                <w:rFonts w:ascii="Cambria Math" w:hAnsi="Cambria Math" w:cs="Times New Roman"/>
                <w:sz w:val="24"/>
                <w:szCs w:val="24"/>
              </w:rPr>
              <m:t>T</m:t>
            </m:r>
          </m:e>
          <m:sub>
            <m:r>
              <w:rPr>
                <w:rFonts w:ascii="Cambria Math" w:hAnsi="Cambria Math" w:cs="Times New Roman"/>
                <w:sz w:val="24"/>
                <w:szCs w:val="24"/>
              </w:rPr>
              <m:t>ik</m:t>
            </m:r>
          </m:sub>
          <m:sup>
            <m:r>
              <w:rPr>
                <w:rFonts w:ascii="Cambria Math" w:hAnsi="Cambria Math" w:cs="Times New Roman"/>
                <w:sz w:val="24"/>
                <w:szCs w:val="24"/>
              </w:rPr>
              <m:t>Livestock Farms</m:t>
            </m:r>
          </m:sup>
        </m:sSubSup>
      </m:oMath>
      <w:r w:rsidR="00A9348D" w:rsidRPr="00A919E8">
        <w:rPr>
          <w:rFonts w:ascii="Times New Roman" w:hAnsi="Times New Roman" w:cs="Times New Roman"/>
          <w:sz w:val="24"/>
          <w:szCs w:val="24"/>
        </w:rPr>
        <w:t xml:space="preserve"> is the total number of irrigated and non-irrigated farms in county </w:t>
      </w:r>
      <w:proofErr w:type="spellStart"/>
      <w:r w:rsidR="00A9348D" w:rsidRPr="00A919E8">
        <w:rPr>
          <w:rFonts w:ascii="Times New Roman" w:hAnsi="Times New Roman" w:cs="Times New Roman"/>
          <w:i/>
          <w:sz w:val="24"/>
          <w:szCs w:val="24"/>
        </w:rPr>
        <w:t>i</w:t>
      </w:r>
      <w:proofErr w:type="spellEnd"/>
      <w:r w:rsidR="00A9348D" w:rsidRPr="00A919E8">
        <w:rPr>
          <w:rFonts w:ascii="Times New Roman" w:hAnsi="Times New Roman" w:cs="Times New Roman"/>
          <w:sz w:val="24"/>
          <w:szCs w:val="24"/>
        </w:rPr>
        <w:t xml:space="preserve"> for sector </w:t>
      </w:r>
      <w:r w:rsidR="00A9348D" w:rsidRPr="00A919E8">
        <w:rPr>
          <w:rFonts w:ascii="Times New Roman" w:hAnsi="Times New Roman" w:cs="Times New Roman"/>
          <w:i/>
          <w:sz w:val="24"/>
          <w:szCs w:val="24"/>
        </w:rPr>
        <w:t>k</w:t>
      </w:r>
      <w:r w:rsidR="00A9348D" w:rsidRPr="00A919E8">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T</m:t>
            </m:r>
          </m:e>
          <m:sub>
            <m:r>
              <w:rPr>
                <w:rFonts w:ascii="Cambria Math" w:hAnsi="Cambria Math" w:cs="Times New Roman"/>
                <w:sz w:val="24"/>
                <w:szCs w:val="24"/>
              </w:rPr>
              <m:t>k</m:t>
            </m:r>
          </m:sub>
          <m:sup>
            <m:r>
              <w:rPr>
                <w:rFonts w:ascii="Cambria Math" w:hAnsi="Cambria Math" w:cs="Times New Roman"/>
                <w:sz w:val="24"/>
                <w:szCs w:val="24"/>
              </w:rPr>
              <m:t>Livestock Farms</m:t>
            </m:r>
          </m:sup>
        </m:sSubSup>
      </m:oMath>
      <w:r w:rsidR="00A9348D" w:rsidRPr="00A919E8">
        <w:rPr>
          <w:rFonts w:ascii="Times New Roman" w:hAnsi="Times New Roman" w:cs="Times New Roman"/>
          <w:sz w:val="24"/>
          <w:szCs w:val="24"/>
        </w:rPr>
        <w:t xml:space="preserve"> is the total number of irrigated and non-irrigated farms in sector </w:t>
      </w:r>
      <w:r w:rsidR="00A9348D" w:rsidRPr="00A919E8">
        <w:rPr>
          <w:rFonts w:ascii="Times New Roman" w:hAnsi="Times New Roman" w:cs="Times New Roman"/>
          <w:i/>
          <w:sz w:val="24"/>
          <w:szCs w:val="24"/>
        </w:rPr>
        <w:t>k</w:t>
      </w:r>
      <w:r w:rsidR="00A9348D" w:rsidRPr="00A919E8">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T</m:t>
            </m:r>
          </m:e>
          <m:sub>
            <m:r>
              <w:rPr>
                <w:rFonts w:ascii="Cambria Math" w:hAnsi="Cambria Math" w:cs="Times New Roman"/>
                <w:sz w:val="24"/>
                <w:szCs w:val="24"/>
              </w:rPr>
              <m:t>k</m:t>
            </m:r>
          </m:sub>
          <m:sup>
            <m:r>
              <w:rPr>
                <w:rFonts w:ascii="Cambria Math" w:hAnsi="Cambria Math" w:cs="Times New Roman"/>
                <w:sz w:val="24"/>
                <w:szCs w:val="24"/>
              </w:rPr>
              <m:t>Irr. Farms</m:t>
            </m:r>
          </m:sup>
        </m:sSubSup>
      </m:oMath>
      <w:r w:rsidR="00A9348D" w:rsidRPr="00A919E8">
        <w:rPr>
          <w:rFonts w:ascii="Times New Roman" w:hAnsi="Times New Roman" w:cs="Times New Roman"/>
          <w:sz w:val="24"/>
          <w:szCs w:val="24"/>
        </w:rPr>
        <w:t xml:space="preserve"> is the total number of irrigated farms in sector </w:t>
      </w:r>
      <w:r w:rsidR="00A9348D" w:rsidRPr="00A919E8">
        <w:rPr>
          <w:rFonts w:ascii="Times New Roman" w:hAnsi="Times New Roman" w:cs="Times New Roman"/>
          <w:i/>
          <w:sz w:val="24"/>
          <w:szCs w:val="24"/>
        </w:rPr>
        <w:t>k</w:t>
      </w:r>
      <w:r w:rsidR="00A9348D" w:rsidRPr="00A919E8">
        <w:rPr>
          <w:rFonts w:ascii="Times New Roman" w:hAnsi="Times New Roman" w:cs="Times New Roman"/>
          <w:sz w:val="24"/>
          <w:szCs w:val="24"/>
        </w:rPr>
        <w:t xml:space="preserve">, and </w:t>
      </w:r>
      <m:oMath>
        <m:sSubSup>
          <m:sSubSupPr>
            <m:ctrlPr>
              <w:rPr>
                <w:rFonts w:ascii="Cambria Math" w:hAnsi="Cambria Math" w:cs="Times New Roman"/>
                <w:i/>
                <w:sz w:val="24"/>
                <w:szCs w:val="24"/>
              </w:rPr>
            </m:ctrlPr>
          </m:sSubSupPr>
          <m:e>
            <m:r>
              <w:rPr>
                <w:rFonts w:ascii="Cambria Math" w:hAnsi="Cambria Math" w:cs="Times New Roman"/>
                <w:sz w:val="24"/>
                <w:szCs w:val="24"/>
              </w:rPr>
              <m:t>T</m:t>
            </m:r>
          </m:e>
          <m:sub>
            <m:r>
              <w:rPr>
                <w:rFonts w:ascii="Cambria Math" w:hAnsi="Cambria Math" w:cs="Times New Roman"/>
                <w:sz w:val="24"/>
                <w:szCs w:val="24"/>
              </w:rPr>
              <m:t>ik</m:t>
            </m:r>
          </m:sub>
          <m:sup>
            <m:r>
              <w:rPr>
                <w:rFonts w:ascii="Cambria Math" w:hAnsi="Cambria Math" w:cs="Times New Roman"/>
                <w:sz w:val="24"/>
                <w:szCs w:val="24"/>
              </w:rPr>
              <m:t>Irr. Livestock Farms</m:t>
            </m:r>
          </m:sup>
        </m:sSubSup>
      </m:oMath>
      <w:r w:rsidR="00A9348D" w:rsidRPr="00A919E8">
        <w:rPr>
          <w:rFonts w:ascii="Times New Roman" w:hAnsi="Times New Roman" w:cs="Times New Roman"/>
          <w:sz w:val="24"/>
          <w:szCs w:val="24"/>
        </w:rPr>
        <w:t xml:space="preserve"> is the total number of irrigated farms in county </w:t>
      </w:r>
      <w:proofErr w:type="spellStart"/>
      <w:r w:rsidR="00A9348D" w:rsidRPr="00A919E8">
        <w:rPr>
          <w:rFonts w:ascii="Times New Roman" w:hAnsi="Times New Roman" w:cs="Times New Roman"/>
          <w:i/>
          <w:sz w:val="24"/>
          <w:szCs w:val="24"/>
        </w:rPr>
        <w:t>i</w:t>
      </w:r>
      <w:proofErr w:type="spellEnd"/>
      <w:r w:rsidR="00A9348D" w:rsidRPr="00A919E8">
        <w:rPr>
          <w:rFonts w:ascii="Times New Roman" w:hAnsi="Times New Roman" w:cs="Times New Roman"/>
          <w:sz w:val="24"/>
          <w:szCs w:val="24"/>
        </w:rPr>
        <w:t xml:space="preserve"> for sector </w:t>
      </w:r>
      <w:r w:rsidR="00A9348D" w:rsidRPr="00A919E8">
        <w:rPr>
          <w:rFonts w:ascii="Times New Roman" w:hAnsi="Times New Roman" w:cs="Times New Roman"/>
          <w:i/>
          <w:sz w:val="24"/>
          <w:szCs w:val="24"/>
        </w:rPr>
        <w:t xml:space="preserve">k. </w:t>
      </w:r>
      <w:r w:rsidR="00A9348D" w:rsidRPr="00A919E8">
        <w:rPr>
          <w:rFonts w:ascii="Times New Roman" w:hAnsi="Times New Roman" w:cs="Times New Roman"/>
          <w:sz w:val="24"/>
          <w:szCs w:val="24"/>
        </w:rPr>
        <w:t>Next the irrigated acreage for each county in each NAICS sector was determined using the average farm size ratio:</w:t>
      </w:r>
    </w:p>
    <w:p w14:paraId="4A855192" w14:textId="565D0905" w:rsidR="00A9348D" w:rsidRPr="00A919E8" w:rsidRDefault="00A9348D" w:rsidP="00A9348D">
      <w:pPr>
        <w:spacing w:after="0" w:line="480" w:lineRule="auto"/>
        <w:rPr>
          <w:rFonts w:ascii="Times New Roman" w:hAnsi="Times New Roman" w:cs="Times New Roman"/>
          <w:sz w:val="24"/>
          <w:szCs w:val="24"/>
        </w:rPr>
      </w:pPr>
      <w:r w:rsidRPr="00A919E8">
        <w:rPr>
          <w:rFonts w:ascii="Times New Roman" w:hAnsi="Times New Roman" w:cs="Times New Roman"/>
          <w:sz w:val="24"/>
          <w:szCs w:val="24"/>
        </w:rPr>
        <w:tab/>
      </w:r>
      <m:oMath>
        <m:sSubSup>
          <m:sSubSupPr>
            <m:ctrlPr>
              <w:rPr>
                <w:rFonts w:ascii="Cambria Math" w:hAnsi="Cambria Math" w:cs="Times New Roman"/>
                <w:i/>
                <w:sz w:val="24"/>
                <w:szCs w:val="24"/>
              </w:rPr>
            </m:ctrlPr>
          </m:sSubSupPr>
          <m:e>
            <m:r>
              <w:rPr>
                <w:rFonts w:ascii="Cambria Math" w:hAnsi="Cambria Math" w:cs="Times New Roman"/>
                <w:sz w:val="24"/>
                <w:szCs w:val="24"/>
              </w:rPr>
              <m:t>T</m:t>
            </m:r>
          </m:e>
          <m:sub>
            <m:r>
              <w:rPr>
                <w:rFonts w:ascii="Cambria Math" w:hAnsi="Cambria Math" w:cs="Times New Roman"/>
                <w:sz w:val="24"/>
                <w:szCs w:val="24"/>
              </w:rPr>
              <m:t>ik</m:t>
            </m:r>
          </m:sub>
          <m:sup>
            <m:r>
              <w:rPr>
                <w:rFonts w:ascii="Cambria Math" w:hAnsi="Cambria Math" w:cs="Times New Roman"/>
                <w:sz w:val="24"/>
                <w:szCs w:val="24"/>
              </w:rPr>
              <m:t>Irr.  Livestock Farms</m:t>
            </m:r>
          </m:sup>
        </m:sSubSup>
        <m:r>
          <w:rPr>
            <w:rFonts w:ascii="Cambria Math" w:hAnsi="Cambria Math" w:cs="Times New Roman"/>
            <w:sz w:val="24"/>
            <w:szCs w:val="24"/>
          </w:rPr>
          <m:t xml:space="preserve">∙ </m:t>
        </m:r>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N</m:t>
                </m:r>
              </m:e>
              <m:sub>
                <m:r>
                  <w:rPr>
                    <w:rFonts w:ascii="Cambria Math" w:hAnsi="Cambria Math" w:cs="Times New Roman"/>
                    <w:sz w:val="24"/>
                    <w:szCs w:val="24"/>
                  </w:rPr>
                  <m:t>k</m:t>
                </m:r>
              </m:sub>
              <m:sup>
                <m:r>
                  <w:rPr>
                    <w:rFonts w:ascii="Cambria Math" w:hAnsi="Cambria Math" w:cs="Times New Roman"/>
                    <w:sz w:val="24"/>
                    <w:szCs w:val="24"/>
                  </w:rPr>
                  <m:t>Livestock</m:t>
                </m:r>
              </m:sup>
            </m:sSubSup>
          </m:num>
          <m:den>
            <m:sSubSup>
              <m:sSubSupPr>
                <m:ctrlPr>
                  <w:rPr>
                    <w:rFonts w:ascii="Cambria Math" w:hAnsi="Cambria Math" w:cs="Times New Roman"/>
                    <w:i/>
                    <w:sz w:val="24"/>
                    <w:szCs w:val="24"/>
                  </w:rPr>
                </m:ctrlPr>
              </m:sSubSupPr>
              <m:e>
                <m:r>
                  <w:rPr>
                    <w:rFonts w:ascii="Cambria Math" w:hAnsi="Cambria Math" w:cs="Times New Roman"/>
                    <w:sz w:val="24"/>
                    <w:szCs w:val="24"/>
                  </w:rPr>
                  <m:t>T</m:t>
                </m:r>
              </m:e>
              <m:sub>
                <m:r>
                  <w:rPr>
                    <w:rFonts w:ascii="Cambria Math" w:hAnsi="Cambria Math" w:cs="Times New Roman"/>
                    <w:sz w:val="24"/>
                    <w:szCs w:val="24"/>
                  </w:rPr>
                  <m:t>k</m:t>
                </m:r>
              </m:sub>
              <m:sup>
                <m:r>
                  <w:rPr>
                    <w:rFonts w:ascii="Cambria Math" w:hAnsi="Cambria Math" w:cs="Times New Roman"/>
                    <w:sz w:val="24"/>
                    <w:szCs w:val="24"/>
                  </w:rPr>
                  <m:t>Irr. Livestock  Farms</m:t>
                </m:r>
              </m:sup>
            </m:sSubSup>
          </m:den>
        </m:f>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N</m:t>
            </m:r>
          </m:e>
          <m:sub>
            <m:r>
              <w:rPr>
                <w:rFonts w:ascii="Cambria Math" w:hAnsi="Cambria Math" w:cs="Times New Roman"/>
                <w:sz w:val="24"/>
                <w:szCs w:val="24"/>
              </w:rPr>
              <m:t>ik</m:t>
            </m:r>
          </m:sub>
          <m:sup>
            <m:r>
              <w:rPr>
                <w:rFonts w:ascii="Cambria Math" w:hAnsi="Cambria Math" w:cs="Times New Roman"/>
                <w:sz w:val="24"/>
                <w:szCs w:val="24"/>
              </w:rPr>
              <m:t>livestock</m:t>
            </m:r>
          </m:sup>
        </m:sSubSup>
        <m:r>
          <w:rPr>
            <w:rFonts w:ascii="Cambria Math" w:hAnsi="Cambria Math" w:cs="Times New Roman"/>
            <w:sz w:val="24"/>
            <w:szCs w:val="24"/>
          </w:rPr>
          <m:t xml:space="preserve">   </m:t>
        </m:r>
      </m:oMath>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t xml:space="preserve">   </w:t>
      </w:r>
      <w:r w:rsidR="003362FB">
        <w:rPr>
          <w:rFonts w:ascii="Times New Roman" w:hAnsi="Times New Roman" w:cs="Times New Roman"/>
          <w:sz w:val="24"/>
          <w:szCs w:val="24"/>
        </w:rPr>
        <w:t xml:space="preserve">  </w:t>
      </w:r>
      <w:r w:rsidR="009F4A68">
        <w:rPr>
          <w:rFonts w:ascii="Times New Roman" w:hAnsi="Times New Roman" w:cs="Times New Roman"/>
          <w:sz w:val="24"/>
          <w:szCs w:val="24"/>
        </w:rPr>
        <w:t xml:space="preserve">  (9</w:t>
      </w:r>
      <w:r w:rsidRPr="00A919E8">
        <w:rPr>
          <w:rFonts w:ascii="Times New Roman" w:hAnsi="Times New Roman" w:cs="Times New Roman"/>
          <w:sz w:val="24"/>
          <w:szCs w:val="24"/>
        </w:rPr>
        <w:t>)</w:t>
      </w:r>
    </w:p>
    <w:p w14:paraId="779730DE" w14:textId="77777777" w:rsidR="00A9348D" w:rsidRPr="00A919E8" w:rsidRDefault="00A9348D" w:rsidP="00A9348D">
      <w:pPr>
        <w:spacing w:after="0" w:line="480" w:lineRule="auto"/>
        <w:rPr>
          <w:rFonts w:ascii="Times New Roman" w:hAnsi="Times New Roman" w:cs="Times New Roman"/>
          <w:sz w:val="24"/>
          <w:szCs w:val="24"/>
        </w:rPr>
      </w:pPr>
      <w:r w:rsidRPr="00A919E8">
        <w:rPr>
          <w:rFonts w:ascii="Times New Roman" w:hAnsi="Times New Roman" w:cs="Times New Roman"/>
          <w:sz w:val="24"/>
          <w:szCs w:val="24"/>
        </w:rPr>
        <w:t>All of the livestock sectors’ irrigation then has to be assigned to NAICS crop sectors. This can be written as:</w:t>
      </w:r>
    </w:p>
    <w:p w14:paraId="7E3AA4E3" w14:textId="77777777" w:rsidR="00A9348D" w:rsidRPr="00A919E8" w:rsidRDefault="00A9348D" w:rsidP="00A9348D">
      <w:pPr>
        <w:spacing w:after="0" w:line="480" w:lineRule="auto"/>
        <w:rPr>
          <w:rFonts w:ascii="Times New Roman" w:hAnsi="Times New Roman" w:cs="Times New Roman"/>
          <w:sz w:val="24"/>
          <w:szCs w:val="24"/>
        </w:rPr>
      </w:pPr>
      <w:r w:rsidRPr="00A919E8">
        <w:rPr>
          <w:rFonts w:ascii="Times New Roman" w:hAnsi="Times New Roman" w:cs="Times New Roman"/>
          <w:sz w:val="24"/>
          <w:szCs w:val="24"/>
        </w:rPr>
        <w:tab/>
      </w:r>
      <m:oMath>
        <m:sSubSup>
          <m:sSubSupPr>
            <m:ctrlPr>
              <w:rPr>
                <w:rFonts w:ascii="Cambria Math" w:hAnsi="Cambria Math" w:cs="Times New Roman"/>
                <w:i/>
                <w:sz w:val="24"/>
                <w:szCs w:val="24"/>
              </w:rPr>
            </m:ctrlPr>
          </m:sSubSupPr>
          <m:e>
            <m:r>
              <w:rPr>
                <w:rFonts w:ascii="Cambria Math" w:hAnsi="Cambria Math" w:cs="Times New Roman"/>
                <w:sz w:val="24"/>
                <w:szCs w:val="24"/>
              </w:rPr>
              <m:t>N</m:t>
            </m:r>
          </m:e>
          <m:sub>
            <m:r>
              <w:rPr>
                <w:rFonts w:ascii="Cambria Math" w:hAnsi="Cambria Math" w:cs="Times New Roman"/>
                <w:sz w:val="24"/>
                <w:szCs w:val="24"/>
              </w:rPr>
              <m:t>i</m:t>
            </m:r>
          </m:sub>
          <m:sup>
            <m:r>
              <w:rPr>
                <w:rFonts w:ascii="Cambria Math" w:hAnsi="Cambria Math" w:cs="Times New Roman"/>
                <w:sz w:val="24"/>
                <w:szCs w:val="24"/>
              </w:rPr>
              <m:t>livestock</m:t>
            </m:r>
          </m:sup>
        </m:sSubSup>
        <m:r>
          <w:rPr>
            <w:rFonts w:ascii="Cambria Math" w:hAnsi="Cambria Math" w:cs="Times New Roman"/>
            <w:sz w:val="24"/>
            <w:szCs w:val="24"/>
          </w:rPr>
          <m:t xml:space="preserve">∙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ik</m:t>
                </m:r>
              </m:sub>
            </m:sSub>
          </m:num>
          <m:den>
            <m:nary>
              <m:naryPr>
                <m:chr m:val="∑"/>
                <m:limLoc m:val="subSup"/>
                <m:supHide m:val="1"/>
                <m:ctrlPr>
                  <w:rPr>
                    <w:rFonts w:ascii="Cambria Math" w:hAnsi="Cambria Math" w:cs="Times New Roman"/>
                    <w:i/>
                    <w:sz w:val="24"/>
                    <w:szCs w:val="24"/>
                  </w:rPr>
                </m:ctrlPr>
              </m:naryPr>
              <m:sub>
                <m:r>
                  <w:rPr>
                    <w:rFonts w:ascii="Cambria Math" w:hAnsi="Cambria Math" w:cs="Times New Roman"/>
                    <w:sz w:val="24"/>
                    <w:szCs w:val="24"/>
                  </w:rPr>
                  <m:t>k</m:t>
                </m:r>
              </m:sub>
              <m:sup/>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ik</m:t>
                    </m:r>
                  </m:sub>
                </m:sSub>
              </m:e>
            </m:nary>
            <m:r>
              <w:rPr>
                <w:rFonts w:ascii="Cambria Math" w:hAnsi="Cambria Math" w:cs="Times New Roman"/>
                <w:sz w:val="24"/>
                <w:szCs w:val="24"/>
              </w:rPr>
              <m:t xml:space="preserve"> </m:t>
            </m:r>
          </m:den>
        </m:f>
        <m:r>
          <w:rPr>
            <w:rFonts w:ascii="Cambria Math" w:hAnsi="Cambria Math" w:cs="Times New Roman"/>
            <w:sz w:val="24"/>
            <w:szCs w:val="24"/>
          </w:rPr>
          <m:t xml:space="preserve">= </m:t>
        </m:r>
        <m:sSubSup>
          <m:sSubSupPr>
            <m:ctrlPr>
              <w:rPr>
                <w:rFonts w:ascii="Cambria Math" w:hAnsi="Cambria Math" w:cs="Times New Roman"/>
                <w:i/>
                <w:sz w:val="24"/>
                <w:szCs w:val="24"/>
              </w:rPr>
            </m:ctrlPr>
          </m:sSubSupPr>
          <m:e>
            <m:r>
              <w:rPr>
                <w:rFonts w:ascii="Cambria Math" w:hAnsi="Cambria Math" w:cs="Times New Roman"/>
                <w:sz w:val="24"/>
                <w:szCs w:val="24"/>
              </w:rPr>
              <m:t>N</m:t>
            </m:r>
          </m:e>
          <m:sub>
            <m:r>
              <w:rPr>
                <w:rFonts w:ascii="Cambria Math" w:hAnsi="Cambria Math" w:cs="Times New Roman"/>
                <w:sz w:val="24"/>
                <w:szCs w:val="24"/>
              </w:rPr>
              <m:t>ik</m:t>
            </m:r>
          </m:sub>
          <m:sup>
            <m:r>
              <w:rPr>
                <w:rFonts w:ascii="Cambria Math" w:hAnsi="Cambria Math" w:cs="Times New Roman"/>
                <w:sz w:val="24"/>
                <w:szCs w:val="24"/>
              </w:rPr>
              <m:t>livestock</m:t>
            </m:r>
          </m:sup>
        </m:sSubSup>
        <m:r>
          <w:rPr>
            <w:rFonts w:ascii="Cambria Math" w:hAnsi="Cambria Math" w:cs="Times New Roman"/>
            <w:sz w:val="24"/>
            <w:szCs w:val="24"/>
          </w:rPr>
          <m:t xml:space="preserve"> </m:t>
        </m:r>
      </m:oMath>
      <w:r w:rsidR="009F4A68">
        <w:rPr>
          <w:rFonts w:ascii="Times New Roman" w:hAnsi="Times New Roman" w:cs="Times New Roman"/>
          <w:sz w:val="24"/>
          <w:szCs w:val="24"/>
        </w:rPr>
        <w:t>.</w:t>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r>
      <w:r w:rsidR="009F4A68">
        <w:rPr>
          <w:rFonts w:ascii="Times New Roman" w:hAnsi="Times New Roman" w:cs="Times New Roman"/>
          <w:sz w:val="24"/>
          <w:szCs w:val="24"/>
        </w:rPr>
        <w:tab/>
        <w:t xml:space="preserve">     (10</w:t>
      </w:r>
      <w:r w:rsidRPr="00A919E8">
        <w:rPr>
          <w:rFonts w:ascii="Times New Roman" w:hAnsi="Times New Roman" w:cs="Times New Roman"/>
          <w:sz w:val="24"/>
          <w:szCs w:val="24"/>
        </w:rPr>
        <w:t>)</w:t>
      </w:r>
    </w:p>
    <w:p w14:paraId="2AD49C91" w14:textId="77777777" w:rsidR="009F4A68" w:rsidRPr="00A919E8" w:rsidRDefault="005150E0" w:rsidP="009F4A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get the </w:t>
      </w:r>
      <w:r w:rsidR="00A9348D" w:rsidRPr="00A919E8">
        <w:rPr>
          <w:rFonts w:ascii="Times New Roman" w:hAnsi="Times New Roman" w:cs="Times New Roman"/>
          <w:sz w:val="24"/>
          <w:szCs w:val="24"/>
        </w:rPr>
        <w:t>final sum of irrigated acres in each NAICS crop se</w:t>
      </w:r>
      <w:r w:rsidR="00F4121B">
        <w:rPr>
          <w:rFonts w:ascii="Times New Roman" w:hAnsi="Times New Roman" w:cs="Times New Roman"/>
          <w:sz w:val="24"/>
          <w:szCs w:val="24"/>
        </w:rPr>
        <w:t xml:space="preserve">ctor per county, </w:t>
      </w:r>
      <w:r w:rsidR="00A9348D" w:rsidRPr="00A919E8">
        <w:rPr>
          <w:rFonts w:ascii="Times New Roman" w:hAnsi="Times New Roman" w:cs="Times New Roman"/>
          <w:sz w:val="24"/>
          <w:szCs w:val="24"/>
        </w:rPr>
        <w:t xml:space="preserve">add the acres initially calculated for the crops sectors plus the acres calculated from the livestock sectors to each crop sector. Once all irrigated crop sector acres have been calculated, the estimated water withdrawal of each crop within a county can be found using </w:t>
      </w:r>
      <w:r w:rsidR="009F4A68">
        <w:rPr>
          <w:rFonts w:ascii="Times New Roman" w:hAnsi="Times New Roman" w:cs="Times New Roman"/>
          <w:sz w:val="24"/>
          <w:szCs w:val="24"/>
        </w:rPr>
        <w:t>a non-linear proportional reallocation method (NPR)</w:t>
      </w:r>
      <w:r w:rsidR="00A9348D" w:rsidRPr="00A919E8">
        <w:rPr>
          <w:rFonts w:ascii="Times New Roman" w:hAnsi="Times New Roman" w:cs="Times New Roman"/>
          <w:sz w:val="24"/>
          <w:szCs w:val="24"/>
        </w:rPr>
        <w:t xml:space="preserve">. </w:t>
      </w:r>
      <w:r w:rsidR="009F4A68" w:rsidRPr="00A919E8">
        <w:rPr>
          <w:rFonts w:ascii="Times New Roman" w:hAnsi="Times New Roman" w:cs="Times New Roman"/>
          <w:sz w:val="24"/>
          <w:szCs w:val="24"/>
        </w:rPr>
        <w:t>For the I</w:t>
      </w:r>
      <w:r w:rsidR="007A162A">
        <w:rPr>
          <w:rFonts w:ascii="Times New Roman" w:hAnsi="Times New Roman" w:cs="Times New Roman"/>
          <w:sz w:val="24"/>
          <w:szCs w:val="24"/>
        </w:rPr>
        <w:t>rrigation and Livestock sectors,</w:t>
      </w:r>
      <w:r w:rsidR="009F4A68" w:rsidRPr="00A919E8">
        <w:rPr>
          <w:rFonts w:ascii="Times New Roman" w:hAnsi="Times New Roman" w:cs="Times New Roman"/>
          <w:sz w:val="24"/>
          <w:szCs w:val="24"/>
        </w:rPr>
        <w:t xml:space="preserve"> </w:t>
      </w:r>
      <w:r w:rsidR="009F4A68">
        <w:rPr>
          <w:rFonts w:ascii="Times New Roman" w:hAnsi="Times New Roman" w:cs="Times New Roman"/>
          <w:sz w:val="24"/>
          <w:szCs w:val="24"/>
        </w:rPr>
        <w:t>NPR</w:t>
      </w:r>
      <w:r w:rsidR="009F4A68" w:rsidRPr="00A919E8">
        <w:rPr>
          <w:rFonts w:ascii="Times New Roman" w:hAnsi="Times New Roman" w:cs="Times New Roman"/>
          <w:sz w:val="24"/>
          <w:szCs w:val="24"/>
        </w:rPr>
        <w:t xml:space="preserve">, similar to what Lambert et al. (2014) used to come up with post-stratification weights and Ireland and </w:t>
      </w:r>
      <w:proofErr w:type="spellStart"/>
      <w:r w:rsidR="009F4A68" w:rsidRPr="00A919E8">
        <w:rPr>
          <w:rFonts w:ascii="Times New Roman" w:hAnsi="Times New Roman" w:cs="Times New Roman"/>
          <w:sz w:val="24"/>
          <w:szCs w:val="24"/>
        </w:rPr>
        <w:t>Kullback</w:t>
      </w:r>
      <w:proofErr w:type="spellEnd"/>
      <w:r w:rsidR="009F4A68" w:rsidRPr="00A919E8">
        <w:rPr>
          <w:rFonts w:ascii="Times New Roman" w:hAnsi="Times New Roman" w:cs="Times New Roman"/>
          <w:sz w:val="24"/>
          <w:szCs w:val="24"/>
        </w:rPr>
        <w:t xml:space="preserve"> (1968) used to </w:t>
      </w:r>
      <w:r w:rsidR="009F4A68">
        <w:rPr>
          <w:rFonts w:ascii="Times New Roman" w:hAnsi="Times New Roman" w:cs="Times New Roman"/>
          <w:sz w:val="24"/>
          <w:szCs w:val="24"/>
        </w:rPr>
        <w:t xml:space="preserve">balance two-way classification tables, </w:t>
      </w:r>
      <w:r w:rsidR="009F4A68" w:rsidRPr="00A919E8">
        <w:rPr>
          <w:rFonts w:ascii="Times New Roman" w:hAnsi="Times New Roman" w:cs="Times New Roman"/>
          <w:sz w:val="24"/>
          <w:szCs w:val="24"/>
        </w:rPr>
        <w:t>was used to allocate the total USGS self-supplied irrigation/livestock water withdrawal</w:t>
      </w:r>
      <w:r w:rsidR="009F4A68">
        <w:rPr>
          <w:rFonts w:ascii="Times New Roman" w:hAnsi="Times New Roman" w:cs="Times New Roman"/>
          <w:sz w:val="24"/>
          <w:szCs w:val="24"/>
        </w:rPr>
        <w:t>s</w:t>
      </w:r>
      <w:r w:rsidR="009F4A68" w:rsidRPr="00A919E8">
        <w:rPr>
          <w:rFonts w:ascii="Times New Roman" w:hAnsi="Times New Roman" w:cs="Times New Roman"/>
          <w:sz w:val="24"/>
          <w:szCs w:val="24"/>
        </w:rPr>
        <w:t xml:space="preserve"> for each county to different </w:t>
      </w:r>
      <w:r w:rsidR="009F4A68">
        <w:rPr>
          <w:rFonts w:ascii="Times New Roman" w:hAnsi="Times New Roman" w:cs="Times New Roman"/>
          <w:sz w:val="24"/>
          <w:szCs w:val="24"/>
        </w:rPr>
        <w:t xml:space="preserve">NAICS sectors </w:t>
      </w:r>
      <w:r w:rsidR="009F4A68">
        <w:rPr>
          <w:rFonts w:ascii="Times New Roman" w:hAnsi="Times New Roman" w:cs="Times New Roman"/>
          <w:sz w:val="24"/>
          <w:szCs w:val="24"/>
        </w:rPr>
        <w:lastRenderedPageBreak/>
        <w:t>within the county by portioning out the total USGS withdrawal using weights specific to each NAICS sector and an estimated multiplier.</w:t>
      </w:r>
      <w:r w:rsidR="009F4A68" w:rsidRPr="00A919E8">
        <w:rPr>
          <w:rFonts w:ascii="Times New Roman" w:hAnsi="Times New Roman" w:cs="Times New Roman"/>
          <w:sz w:val="24"/>
          <w:szCs w:val="24"/>
        </w:rPr>
        <w:t xml:space="preserve"> </w:t>
      </w:r>
      <w:r w:rsidR="009F4A68">
        <w:rPr>
          <w:rFonts w:ascii="Times New Roman" w:hAnsi="Times New Roman" w:cs="Times New Roman"/>
          <w:sz w:val="24"/>
          <w:szCs w:val="24"/>
        </w:rPr>
        <w:t xml:space="preserve">The NPR method was used because it allows for the inclusion and proportioning of total water based on biological water requirements </w:t>
      </w:r>
      <w:r w:rsidR="009F4A68" w:rsidRPr="00A919E8">
        <w:rPr>
          <w:rFonts w:ascii="Times New Roman" w:hAnsi="Times New Roman" w:cs="Times New Roman"/>
          <w:sz w:val="24"/>
          <w:szCs w:val="24"/>
        </w:rPr>
        <w:t xml:space="preserve">The </w:t>
      </w:r>
      <w:r w:rsidR="009F4A68">
        <w:rPr>
          <w:rFonts w:ascii="Times New Roman" w:hAnsi="Times New Roman" w:cs="Times New Roman"/>
          <w:sz w:val="24"/>
          <w:szCs w:val="24"/>
        </w:rPr>
        <w:t>NPR</w:t>
      </w:r>
      <w:r w:rsidR="009F4A68" w:rsidRPr="00A919E8">
        <w:rPr>
          <w:rFonts w:ascii="Times New Roman" w:hAnsi="Times New Roman" w:cs="Times New Roman"/>
          <w:sz w:val="24"/>
          <w:szCs w:val="24"/>
        </w:rPr>
        <w:t xml:space="preserve"> equation can be written as:             </w:t>
      </w:r>
      <w:r w:rsidR="009F4A68" w:rsidRPr="00A919E8">
        <w:rPr>
          <w:rFonts w:ascii="Times New Roman" w:hAnsi="Times New Roman" w:cs="Times New Roman"/>
          <w:sz w:val="24"/>
          <w:szCs w:val="24"/>
        </w:rPr>
        <w:b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Min</m:t>
            </m:r>
          </m:e>
          <m:sub>
            <m:r>
              <m:rPr>
                <m:nor/>
              </m:rPr>
              <w:rPr>
                <w:rFonts w:ascii="Times New Roman" w:hAnsi="Times New Roman" w:cs="Times New Roman"/>
                <w:sz w:val="24"/>
                <w:szCs w:val="24"/>
              </w:rPr>
              <m:t>λ</m:t>
            </m:r>
          </m:sub>
        </m:sSub>
        <m:r>
          <w:rPr>
            <w:rFonts w:ascii="Cambria Math" w:hAnsi="Cambria Math" w:cs="Times New Roman"/>
            <w:sz w:val="24"/>
            <w:szCs w:val="24"/>
          </w:rPr>
          <m:t xml:space="preserve"> Z=0</m:t>
        </m:r>
      </m:oMath>
    </w:p>
    <w:p w14:paraId="39872325" w14:textId="77777777" w:rsidR="009F4A68" w:rsidRPr="00A919E8" w:rsidRDefault="009F4A68" w:rsidP="009F4A68">
      <w:pPr>
        <w:spacing w:line="480" w:lineRule="auto"/>
        <w:ind w:firstLine="720"/>
        <w:rPr>
          <w:rFonts w:ascii="Times New Roman" w:hAnsi="Times New Roman" w:cs="Times New Roman"/>
          <w:sz w:val="24"/>
          <w:szCs w:val="24"/>
        </w:rPr>
      </w:pPr>
      <w:r w:rsidRPr="00A919E8">
        <w:rPr>
          <w:rFonts w:ascii="Times New Roman" w:hAnsi="Times New Roman" w:cs="Times New Roman"/>
          <w:sz w:val="24"/>
          <w:szCs w:val="24"/>
        </w:rPr>
        <w:tab/>
      </w:r>
      <w:r w:rsidRPr="00A919E8">
        <w:rPr>
          <w:rFonts w:ascii="Times New Roman" w:hAnsi="Times New Roman" w:cs="Times New Roman"/>
          <w:sz w:val="24"/>
          <w:szCs w:val="24"/>
        </w:rPr>
        <w:tab/>
        <w:t>Subject to:</w:t>
      </w:r>
    </w:p>
    <w:p w14:paraId="105C0C53" w14:textId="77777777" w:rsidR="009F4A68" w:rsidRPr="00A919E8" w:rsidRDefault="009F4A68" w:rsidP="009F4A68">
      <w:pPr>
        <w:spacing w:before="240" w:line="240" w:lineRule="auto"/>
        <w:ind w:firstLine="720"/>
        <w:rPr>
          <w:rFonts w:ascii="Times New Roman" w:hAnsi="Times New Roman" w:cs="Times New Roman"/>
          <w:sz w:val="24"/>
          <w:szCs w:val="24"/>
        </w:rPr>
      </w:pPr>
      <w:r w:rsidRPr="00A919E8">
        <w:rPr>
          <w:rFonts w:ascii="Times New Roman" w:hAnsi="Times New Roman" w:cs="Times New Roman"/>
          <w:sz w:val="24"/>
          <w:szCs w:val="24"/>
        </w:rPr>
        <w:tab/>
      </w:r>
      <w:r w:rsidRPr="00A919E8">
        <w:rPr>
          <w:rFonts w:ascii="Times New Roman" w:hAnsi="Times New Roman" w:cs="Times New Roman"/>
          <w:sz w:val="24"/>
          <w:szCs w:val="24"/>
        </w:rPr>
        <w:tab/>
      </w:r>
      <m:oMath>
        <m:sSubSup>
          <m:sSubSupPr>
            <m:ctrlPr>
              <w:rPr>
                <w:rFonts w:ascii="Cambria Math" w:hAnsi="Cambria Math" w:cs="Times New Roman"/>
                <w:i/>
                <w:sz w:val="24"/>
                <w:szCs w:val="24"/>
              </w:rPr>
            </m:ctrlPr>
          </m:sSubSupPr>
          <m:e>
            <m:r>
              <w:rPr>
                <w:rFonts w:ascii="Cambria Math" w:hAnsi="Cambria Math" w:cs="Times New Roman"/>
                <w:sz w:val="24"/>
                <w:szCs w:val="24"/>
              </w:rPr>
              <m:t>W</m:t>
            </m:r>
          </m:e>
          <m:sub>
            <m:r>
              <w:rPr>
                <w:rFonts w:ascii="Cambria Math" w:hAnsi="Cambria Math" w:cs="Times New Roman"/>
                <w:sz w:val="24"/>
                <w:szCs w:val="24"/>
              </w:rPr>
              <m:t>i</m:t>
            </m:r>
          </m:sub>
          <m:sup>
            <m:r>
              <w:rPr>
                <w:rFonts w:ascii="Cambria Math" w:hAnsi="Cambria Math" w:cs="Times New Roman"/>
                <w:sz w:val="24"/>
                <w:szCs w:val="24"/>
              </w:rPr>
              <m:t>USGS</m:t>
            </m:r>
          </m:sup>
        </m:sSubSup>
        <m:r>
          <w:rPr>
            <w:rFonts w:ascii="Cambria Math" w:hAnsi="Cambria Math" w:cs="Times New Roman"/>
            <w:sz w:val="24"/>
            <w:szCs w:val="24"/>
          </w:rPr>
          <m:t>-</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j=1</m:t>
            </m:r>
          </m:sub>
          <m:sup>
            <m:r>
              <w:rPr>
                <w:rFonts w:ascii="Cambria Math" w:hAnsi="Cambria Math" w:cs="Times New Roman"/>
                <w:sz w:val="24"/>
                <w:szCs w:val="24"/>
              </w:rPr>
              <m:t>j</m:t>
            </m:r>
          </m:sup>
          <m:e>
            <m:r>
              <m:rPr>
                <m:sty m:val="p"/>
              </m:rPr>
              <w:rPr>
                <w:rFonts w:ascii="Cambria Math" w:hAnsi="Cambria Math" w:cs="Times New Roman"/>
                <w:sz w:val="24"/>
                <w:szCs w:val="24"/>
              </w:rPr>
              <m:t>exp⁡</m:t>
            </m:r>
            <m:r>
              <w:rPr>
                <w:rFonts w:ascii="Cambria Math" w:hAnsi="Cambria Math" w:cs="Times New Roman"/>
                <w:sz w:val="24"/>
                <w:szCs w:val="24"/>
              </w:rPr>
              <m:t>(-1-</m:t>
            </m:r>
            <m:r>
              <m:rPr>
                <m:nor/>
              </m:rPr>
              <w:rPr>
                <w:rFonts w:ascii="Times New Roman" w:hAnsi="Times New Roman" w:cs="Times New Roman"/>
                <w:sz w:val="24"/>
                <w:szCs w:val="24"/>
              </w:rPr>
              <m:t>λ</m:t>
            </m:r>
          </m:e>
        </m:nary>
        <m:r>
          <w:rPr>
            <w:rFonts w:ascii="Cambria Math" w:hAnsi="Cambria Math" w:cs="Times New Roman"/>
            <w:sz w:val="24"/>
            <w:szCs w:val="24"/>
          </w:rPr>
          <m:t xml:space="preserve">∙ </m:t>
        </m:r>
        <m:sSubSup>
          <m:sSubSupPr>
            <m:ctrlPr>
              <w:rPr>
                <w:rFonts w:ascii="Cambria Math" w:hAnsi="Cambria Math" w:cs="Times New Roman"/>
                <w:i/>
                <w:sz w:val="24"/>
                <w:szCs w:val="24"/>
              </w:rPr>
            </m:ctrlPr>
          </m:sSubSupPr>
          <m:e>
            <m:r>
              <w:rPr>
                <w:rFonts w:ascii="Cambria Math" w:hAnsi="Cambria Math" w:cs="Times New Roman"/>
                <w:sz w:val="24"/>
                <w:szCs w:val="24"/>
              </w:rPr>
              <m:t>A</m:t>
            </m:r>
          </m:e>
          <m:sub>
            <m:r>
              <w:rPr>
                <w:rFonts w:ascii="Cambria Math" w:hAnsi="Cambria Math" w:cs="Times New Roman"/>
                <w:sz w:val="24"/>
                <w:szCs w:val="24"/>
              </w:rPr>
              <m:t>j</m:t>
            </m:r>
          </m:sub>
          <m:sup>
            <m:r>
              <w:rPr>
                <w:rFonts w:ascii="Cambria Math" w:hAnsi="Cambria Math" w:cs="Times New Roman"/>
                <w:sz w:val="24"/>
                <w:szCs w:val="24"/>
              </w:rPr>
              <m:t>Irr.</m:t>
            </m:r>
          </m:sup>
        </m:sSubSup>
        <m:r>
          <w:rPr>
            <w:rFonts w:ascii="Cambria Math" w:hAnsi="Cambria Math" w:cs="Times New Roman"/>
            <w:sz w:val="24"/>
            <w:szCs w:val="24"/>
          </w:rPr>
          <m:t xml:space="preserve">)∙ </m:t>
        </m:r>
        <m:sSubSup>
          <m:sSubSupPr>
            <m:ctrlPr>
              <w:rPr>
                <w:rFonts w:ascii="Cambria Math" w:hAnsi="Cambria Math" w:cs="Times New Roman"/>
                <w:i/>
                <w:sz w:val="24"/>
                <w:szCs w:val="24"/>
              </w:rPr>
            </m:ctrlPr>
          </m:sSubSupPr>
          <m:e>
            <m:r>
              <w:rPr>
                <w:rFonts w:ascii="Cambria Math" w:hAnsi="Cambria Math" w:cs="Times New Roman"/>
                <w:sz w:val="24"/>
                <w:szCs w:val="24"/>
              </w:rPr>
              <m:t>A</m:t>
            </m:r>
          </m:e>
          <m:sub>
            <m:r>
              <w:rPr>
                <w:rFonts w:ascii="Cambria Math" w:hAnsi="Cambria Math" w:cs="Times New Roman"/>
                <w:sz w:val="24"/>
                <w:szCs w:val="24"/>
              </w:rPr>
              <m:t>j</m:t>
            </m:r>
          </m:sub>
          <m:sup>
            <m:r>
              <w:rPr>
                <w:rFonts w:ascii="Cambria Math" w:hAnsi="Cambria Math" w:cs="Times New Roman"/>
                <w:sz w:val="24"/>
                <w:szCs w:val="24"/>
              </w:rPr>
              <m:t>Irr.</m:t>
            </m:r>
          </m:sup>
        </m:sSubSup>
        <m:r>
          <w:rPr>
            <w:rFonts w:ascii="Cambria Math" w:hAnsi="Cambria Math" w:cs="Times New Roman"/>
            <w:sz w:val="24"/>
            <w:szCs w:val="24"/>
          </w:rPr>
          <m:t>= 0  ∀ i</m:t>
        </m:r>
      </m:oMath>
      <w:r w:rsidRPr="00A919E8">
        <w:rPr>
          <w:rFonts w:ascii="Times New Roman" w:hAnsi="Times New Roman" w:cs="Times New Roman"/>
          <w:sz w:val="24"/>
          <w:szCs w:val="24"/>
        </w:rPr>
        <w:tab/>
      </w:r>
      <w:r w:rsidRPr="00A919E8">
        <w:rPr>
          <w:rFonts w:ascii="Times New Roman" w:hAnsi="Times New Roman" w:cs="Times New Roman"/>
          <w:sz w:val="24"/>
          <w:szCs w:val="24"/>
        </w:rPr>
        <w:tab/>
      </w:r>
      <w:r>
        <w:rPr>
          <w:rFonts w:ascii="Times New Roman" w:hAnsi="Times New Roman" w:cs="Times New Roman"/>
          <w:sz w:val="24"/>
          <w:szCs w:val="24"/>
        </w:rPr>
        <w:t xml:space="preserve">                 (11)</w:t>
      </w:r>
    </w:p>
    <w:p w14:paraId="36518360" w14:textId="77777777" w:rsidR="009F4A68" w:rsidRPr="00B652CB" w:rsidRDefault="009F4A68" w:rsidP="009F4A68">
      <w:pPr>
        <w:spacing w:line="480" w:lineRule="auto"/>
        <w:rPr>
          <w:color w:val="000000" w:themeColor="text1"/>
        </w:rPr>
      </w:pPr>
      <w:r w:rsidRPr="00B652CB">
        <w:rPr>
          <w:rFonts w:ascii="Times New Roman" w:hAnsi="Times New Roman" w:cs="Times New Roman"/>
          <w:sz w:val="24"/>
          <w:szCs w:val="24"/>
        </w:rPr>
        <w:t xml:space="preserve">where: </w:t>
      </w:r>
      <w:r w:rsidRPr="00B652CB">
        <w:rPr>
          <w:rFonts w:ascii="Times New Roman" w:hAnsi="Times New Roman" w:cs="Times New Roman"/>
          <w:i/>
          <w:sz w:val="24"/>
          <w:szCs w:val="24"/>
        </w:rPr>
        <w:t xml:space="preserve">Z </w:t>
      </w:r>
      <w:r w:rsidRPr="00B652CB">
        <w:rPr>
          <w:rFonts w:ascii="Times New Roman" w:hAnsi="Times New Roman" w:cs="Times New Roman"/>
          <w:sz w:val="24"/>
          <w:szCs w:val="24"/>
        </w:rPr>
        <w:t xml:space="preserve">is the difference between the USGS water withdrawal estimate and the estimate calculated in the second part of the constraint </w:t>
      </w:r>
      <m:oMath>
        <m:nary>
          <m:naryPr>
            <m:chr m:val="∑"/>
            <m:limLoc m:val="undOvr"/>
            <m:ctrlPr>
              <w:rPr>
                <w:rFonts w:ascii="Cambria Math" w:hAnsi="Cambria Math" w:cs="Times New Roman"/>
                <w:i/>
                <w:sz w:val="24"/>
                <w:szCs w:val="24"/>
              </w:rPr>
            </m:ctrlPr>
          </m:naryPr>
          <m:sub>
            <m:r>
              <w:rPr>
                <w:rFonts w:ascii="Cambria Math" w:hAnsi="Cambria Math" w:cs="Times New Roman"/>
                <w:sz w:val="24"/>
                <w:szCs w:val="24"/>
              </w:rPr>
              <m:t>j=1</m:t>
            </m:r>
          </m:sub>
          <m:sup>
            <m:r>
              <w:rPr>
                <w:rFonts w:ascii="Cambria Math" w:hAnsi="Cambria Math" w:cs="Times New Roman"/>
                <w:sz w:val="24"/>
                <w:szCs w:val="24"/>
              </w:rPr>
              <m:t>j</m:t>
            </m:r>
          </m:sup>
          <m:e>
            <m:r>
              <m:rPr>
                <m:sty m:val="p"/>
              </m:rPr>
              <w:rPr>
                <w:rFonts w:ascii="Cambria Math" w:hAnsi="Cambria Math" w:cs="Times New Roman"/>
                <w:sz w:val="24"/>
                <w:szCs w:val="24"/>
              </w:rPr>
              <m:t>exp⁡</m:t>
            </m:r>
            <m:r>
              <w:rPr>
                <w:rFonts w:ascii="Cambria Math" w:hAnsi="Cambria Math" w:cs="Times New Roman"/>
                <w:sz w:val="24"/>
                <w:szCs w:val="24"/>
              </w:rPr>
              <m:t>(-1-</m:t>
            </m:r>
            <m:r>
              <m:rPr>
                <m:nor/>
              </m:rPr>
              <w:rPr>
                <w:rFonts w:ascii="Times New Roman" w:hAnsi="Times New Roman" w:cs="Times New Roman"/>
                <w:sz w:val="24"/>
                <w:szCs w:val="24"/>
              </w:rPr>
              <m:t>λ</m:t>
            </m:r>
          </m:e>
        </m:nary>
        <m:r>
          <w:rPr>
            <w:rFonts w:ascii="Cambria Math" w:hAnsi="Cambria Math" w:cs="Times New Roman"/>
            <w:sz w:val="24"/>
            <w:szCs w:val="24"/>
          </w:rPr>
          <m:t xml:space="preserve">∙ </m:t>
        </m:r>
        <m:sSubSup>
          <m:sSubSupPr>
            <m:ctrlPr>
              <w:rPr>
                <w:rFonts w:ascii="Cambria Math" w:hAnsi="Cambria Math" w:cs="Times New Roman"/>
                <w:i/>
                <w:sz w:val="24"/>
                <w:szCs w:val="24"/>
              </w:rPr>
            </m:ctrlPr>
          </m:sSubSupPr>
          <m:e>
            <m:r>
              <w:rPr>
                <w:rFonts w:ascii="Cambria Math" w:hAnsi="Cambria Math" w:cs="Times New Roman"/>
                <w:sz w:val="24"/>
                <w:szCs w:val="24"/>
              </w:rPr>
              <m:t>A</m:t>
            </m:r>
          </m:e>
          <m:sub>
            <m:r>
              <w:rPr>
                <w:rFonts w:ascii="Cambria Math" w:hAnsi="Cambria Math" w:cs="Times New Roman"/>
                <w:sz w:val="24"/>
                <w:szCs w:val="24"/>
              </w:rPr>
              <m:t>j</m:t>
            </m:r>
          </m:sub>
          <m:sup>
            <m:r>
              <w:rPr>
                <w:rFonts w:ascii="Cambria Math" w:hAnsi="Cambria Math" w:cs="Times New Roman"/>
                <w:sz w:val="24"/>
                <w:szCs w:val="24"/>
              </w:rPr>
              <m:t>Irr.</m:t>
            </m:r>
          </m:sup>
        </m:sSubSup>
        <m:r>
          <w:rPr>
            <w:rFonts w:ascii="Cambria Math" w:hAnsi="Cambria Math" w:cs="Times New Roman"/>
            <w:sz w:val="24"/>
            <w:szCs w:val="24"/>
          </w:rPr>
          <m:t xml:space="preserve">)∙ </m:t>
        </m:r>
        <m:sSubSup>
          <m:sSubSupPr>
            <m:ctrlPr>
              <w:rPr>
                <w:rFonts w:ascii="Cambria Math" w:hAnsi="Cambria Math" w:cs="Times New Roman"/>
                <w:i/>
                <w:sz w:val="24"/>
                <w:szCs w:val="24"/>
              </w:rPr>
            </m:ctrlPr>
          </m:sSubSupPr>
          <m:e>
            <m:r>
              <w:rPr>
                <w:rFonts w:ascii="Cambria Math" w:hAnsi="Cambria Math" w:cs="Times New Roman"/>
                <w:sz w:val="24"/>
                <w:szCs w:val="24"/>
              </w:rPr>
              <m:t>A</m:t>
            </m:r>
          </m:e>
          <m:sub>
            <m:r>
              <w:rPr>
                <w:rFonts w:ascii="Cambria Math" w:hAnsi="Cambria Math" w:cs="Times New Roman"/>
                <w:sz w:val="24"/>
                <w:szCs w:val="24"/>
              </w:rPr>
              <m:t>j</m:t>
            </m:r>
          </m:sub>
          <m:sup>
            <m:r>
              <w:rPr>
                <w:rFonts w:ascii="Cambria Math" w:hAnsi="Cambria Math" w:cs="Times New Roman"/>
                <w:sz w:val="24"/>
                <w:szCs w:val="24"/>
              </w:rPr>
              <m:t>Irr.</m:t>
            </m:r>
          </m:sup>
        </m:sSubSup>
      </m:oMath>
      <w:r w:rsidRPr="00B652CB">
        <w:rPr>
          <w:rFonts w:ascii="Times New Roman" w:hAnsi="Times New Roman" w:cs="Times New Roman"/>
          <w:sz w:val="24"/>
          <w:szCs w:val="24"/>
        </w:rPr>
        <w:t xml:space="preserve">, </w:t>
      </w:r>
      <w:proofErr w:type="spellStart"/>
      <w:r w:rsidRPr="00B652CB">
        <w:rPr>
          <w:rFonts w:ascii="Times New Roman" w:hAnsi="Times New Roman" w:cs="Times New Roman"/>
          <w:i/>
          <w:sz w:val="24"/>
          <w:szCs w:val="24"/>
        </w:rPr>
        <w:t>i</w:t>
      </w:r>
      <w:proofErr w:type="spellEnd"/>
      <w:r w:rsidRPr="00B652CB">
        <w:rPr>
          <w:rFonts w:ascii="Times New Roman" w:hAnsi="Times New Roman" w:cs="Times New Roman"/>
          <w:i/>
          <w:sz w:val="24"/>
          <w:szCs w:val="24"/>
        </w:rPr>
        <w:t xml:space="preserve"> </w:t>
      </w:r>
      <w:r w:rsidRPr="00B652CB">
        <w:rPr>
          <w:rFonts w:ascii="Times New Roman" w:hAnsi="Times New Roman" w:cs="Times New Roman"/>
          <w:sz w:val="24"/>
          <w:szCs w:val="24"/>
        </w:rPr>
        <w:t>represents the 95 Tennessee counties,</w:t>
      </w:r>
      <w:r w:rsidRPr="00B652CB">
        <w:rPr>
          <w:rFonts w:ascii="Times New Roman" w:hAnsi="Times New Roman" w:cs="Times New Roman"/>
          <w:i/>
          <w:sz w:val="24"/>
          <w:szCs w:val="24"/>
        </w:rPr>
        <w:t xml:space="preserve"> j</w:t>
      </w:r>
      <w:r w:rsidRPr="00B652CB">
        <w:rPr>
          <w:rFonts w:ascii="Times New Roman" w:hAnsi="Times New Roman" w:cs="Times New Roman"/>
          <w:sz w:val="24"/>
          <w:szCs w:val="24"/>
        </w:rPr>
        <w:t xml:space="preserve"> represents the different crops including corn for grain, rice, soybeans, wheat, corn for silage, vegetables and melons, fruit and tree nuts, tobacco, cotton, greenhouse and floriculture, and other miscellaneous crops,</w:t>
      </w:r>
      <m:oMath>
        <m:r>
          <w:rPr>
            <w:rFonts w:ascii="Cambria Math" w:hAnsi="Cambria Math" w:cs="Times New Roman"/>
            <w:sz w:val="24"/>
            <w:szCs w:val="24"/>
          </w:rPr>
          <m:t xml:space="preserve"> </m:t>
        </m:r>
        <m:sSubSup>
          <m:sSubSupPr>
            <m:ctrlPr>
              <w:rPr>
                <w:rFonts w:ascii="Cambria Math" w:hAnsi="Cambria Math" w:cs="Times New Roman"/>
                <w:i/>
                <w:sz w:val="24"/>
                <w:szCs w:val="24"/>
              </w:rPr>
            </m:ctrlPr>
          </m:sSubSupPr>
          <m:e>
            <m:r>
              <w:rPr>
                <w:rFonts w:ascii="Cambria Math" w:hAnsi="Cambria Math" w:cs="Times New Roman"/>
                <w:sz w:val="24"/>
                <w:szCs w:val="24"/>
              </w:rPr>
              <m:t>W</m:t>
            </m:r>
          </m:e>
          <m:sub>
            <m:r>
              <w:rPr>
                <w:rFonts w:ascii="Cambria Math" w:hAnsi="Cambria Math" w:cs="Times New Roman"/>
                <w:sz w:val="24"/>
                <w:szCs w:val="24"/>
              </w:rPr>
              <m:t>i</m:t>
            </m:r>
          </m:sub>
          <m:sup>
            <m:r>
              <w:rPr>
                <w:rFonts w:ascii="Cambria Math" w:hAnsi="Cambria Math" w:cs="Times New Roman"/>
                <w:sz w:val="24"/>
                <w:szCs w:val="24"/>
              </w:rPr>
              <m:t>USGS</m:t>
            </m:r>
          </m:sup>
        </m:sSubSup>
      </m:oMath>
      <w:r w:rsidRPr="00B652CB">
        <w:rPr>
          <w:rFonts w:ascii="Times New Roman" w:hAnsi="Times New Roman" w:cs="Times New Roman"/>
          <w:sz w:val="24"/>
          <w:szCs w:val="24"/>
        </w:rPr>
        <w:t xml:space="preserve">is the USGS water withdrawal estimate for county </w:t>
      </w:r>
      <w:proofErr w:type="spellStart"/>
      <w:r w:rsidRPr="00B652CB">
        <w:rPr>
          <w:rFonts w:ascii="Times New Roman" w:hAnsi="Times New Roman" w:cs="Times New Roman"/>
          <w:i/>
          <w:sz w:val="24"/>
          <w:szCs w:val="24"/>
        </w:rPr>
        <w:t>i</w:t>
      </w:r>
      <w:proofErr w:type="spellEnd"/>
      <w:r w:rsidRPr="00B652CB">
        <w:rPr>
          <w:rFonts w:ascii="Times New Roman" w:hAnsi="Times New Roman" w:cs="Times New Roman"/>
          <w:sz w:val="24"/>
          <w:szCs w:val="24"/>
        </w:rPr>
        <w:t xml:space="preserve">, </w:t>
      </w:r>
      <m:oMath>
        <m:r>
          <w:rPr>
            <w:rFonts w:ascii="Cambria Math" w:hAnsi="Cambria Math" w:cs="Times New Roman"/>
            <w:sz w:val="24"/>
            <w:szCs w:val="24"/>
          </w:rPr>
          <m:t>exp⁡(-1-λ*</m:t>
        </m:r>
        <m:sSubSup>
          <m:sSubSupPr>
            <m:ctrlPr>
              <w:rPr>
                <w:rFonts w:ascii="Cambria Math" w:hAnsi="Cambria Math" w:cs="Times New Roman"/>
                <w:i/>
                <w:sz w:val="24"/>
                <w:szCs w:val="24"/>
              </w:rPr>
            </m:ctrlPr>
          </m:sSubSupPr>
          <m:e>
            <m:r>
              <w:rPr>
                <w:rFonts w:ascii="Cambria Math" w:hAnsi="Cambria Math" w:cs="Times New Roman"/>
                <w:sz w:val="24"/>
                <w:szCs w:val="24"/>
              </w:rPr>
              <m:t>A</m:t>
            </m:r>
          </m:e>
          <m:sub>
            <m:r>
              <w:rPr>
                <w:rFonts w:ascii="Cambria Math" w:hAnsi="Cambria Math" w:cs="Times New Roman"/>
                <w:sz w:val="24"/>
                <w:szCs w:val="24"/>
              </w:rPr>
              <m:t>J</m:t>
            </m:r>
          </m:sub>
          <m:sup>
            <m:r>
              <w:rPr>
                <w:rFonts w:ascii="Cambria Math" w:hAnsi="Cambria Math" w:cs="Times New Roman"/>
                <w:sz w:val="24"/>
                <w:szCs w:val="24"/>
              </w:rPr>
              <m:t>Irr.</m:t>
            </m:r>
          </m:sup>
        </m:sSubSup>
        <m:r>
          <w:rPr>
            <w:rFonts w:ascii="Cambria Math" w:hAnsi="Cambria Math" w:cs="Times New Roman"/>
            <w:sz w:val="24"/>
            <w:szCs w:val="24"/>
          </w:rPr>
          <m:t>)</m:t>
        </m:r>
      </m:oMath>
      <w:r w:rsidRPr="00B652CB">
        <w:rPr>
          <w:rFonts w:ascii="Times New Roman" w:hAnsi="Times New Roman" w:cs="Times New Roman"/>
          <w:sz w:val="24"/>
          <w:szCs w:val="24"/>
        </w:rPr>
        <w:t xml:space="preserve"> is the calculated weight for each crop</w:t>
      </w:r>
      <w:r w:rsidRPr="00B652CB">
        <w:rPr>
          <w:rFonts w:ascii="Times New Roman" w:hAnsi="Times New Roman" w:cs="Times New Roman"/>
          <w:i/>
          <w:sz w:val="24"/>
          <w:szCs w:val="24"/>
        </w:rPr>
        <w:t xml:space="preserve"> j</w:t>
      </w:r>
      <w:r w:rsidRPr="00B652CB">
        <w:rPr>
          <w:rFonts w:ascii="Times New Roman" w:hAnsi="Times New Roman" w:cs="Times New Roman"/>
          <w:sz w:val="24"/>
          <w:szCs w:val="24"/>
        </w:rPr>
        <w:t xml:space="preserve"> in county </w:t>
      </w:r>
      <w:proofErr w:type="spellStart"/>
      <w:r w:rsidRPr="00B652CB">
        <w:rPr>
          <w:rFonts w:ascii="Times New Roman" w:hAnsi="Times New Roman" w:cs="Times New Roman"/>
          <w:i/>
          <w:sz w:val="24"/>
          <w:szCs w:val="24"/>
        </w:rPr>
        <w:t>i</w:t>
      </w:r>
      <w:proofErr w:type="spellEnd"/>
      <w:r w:rsidRPr="00B652CB">
        <w:rPr>
          <w:rFonts w:ascii="Times New Roman" w:hAnsi="Times New Roman" w:cs="Times New Roman"/>
          <w:i/>
          <w:sz w:val="24"/>
          <w:szCs w:val="24"/>
        </w:rPr>
        <w:t>,</w:t>
      </w:r>
      <m:oMath>
        <m:r>
          <w:rPr>
            <w:rFonts w:ascii="Cambria Math" w:hAnsi="Cambria Math" w:cs="Times New Roman"/>
            <w:sz w:val="24"/>
            <w:szCs w:val="24"/>
          </w:rPr>
          <m:t xml:space="preserve"> λ</m:t>
        </m:r>
      </m:oMath>
      <w:r w:rsidRPr="00B652CB">
        <w:rPr>
          <w:rFonts w:ascii="Times New Roman" w:hAnsi="Times New Roman" w:cs="Times New Roman"/>
          <w:i/>
          <w:sz w:val="24"/>
          <w:szCs w:val="24"/>
        </w:rPr>
        <w:t xml:space="preserve"> </w:t>
      </w:r>
      <w:r w:rsidRPr="00B652CB">
        <w:rPr>
          <w:rFonts w:ascii="Times New Roman" w:hAnsi="Times New Roman" w:cs="Times New Roman"/>
          <w:sz w:val="24"/>
          <w:szCs w:val="24"/>
        </w:rPr>
        <w:t>is a proportional weighting factor,</w:t>
      </w:r>
      <w:r w:rsidRPr="00B652CB">
        <w:rPr>
          <w:rFonts w:ascii="Times New Roman" w:hAnsi="Times New Roman" w:cs="Times New Roman"/>
          <w:i/>
          <w:sz w:val="24"/>
          <w:szCs w:val="24"/>
        </w:rPr>
        <w:t xml:space="preserve"> </w:t>
      </w:r>
      <w:r w:rsidRPr="00B652CB">
        <w:rPr>
          <w:rFonts w:ascii="Times New Roman" w:hAnsi="Times New Roman" w:cs="Times New Roman"/>
          <w:sz w:val="24"/>
          <w:szCs w:val="24"/>
        </w:rPr>
        <w:t xml:space="preserve"> and </w:t>
      </w:r>
      <m:oMath>
        <m:sSubSup>
          <m:sSubSupPr>
            <m:ctrlPr>
              <w:rPr>
                <w:rFonts w:ascii="Cambria Math" w:hAnsi="Cambria Math" w:cs="Times New Roman"/>
                <w:i/>
                <w:sz w:val="24"/>
                <w:szCs w:val="24"/>
              </w:rPr>
            </m:ctrlPr>
          </m:sSubSupPr>
          <m:e>
            <m:r>
              <w:rPr>
                <w:rFonts w:ascii="Cambria Math" w:hAnsi="Cambria Math" w:cs="Times New Roman"/>
                <w:sz w:val="24"/>
                <w:szCs w:val="24"/>
              </w:rPr>
              <m:t>A</m:t>
            </m:r>
          </m:e>
          <m:sub>
            <m:r>
              <w:rPr>
                <w:rFonts w:ascii="Cambria Math" w:hAnsi="Cambria Math" w:cs="Times New Roman"/>
                <w:sz w:val="24"/>
                <w:szCs w:val="24"/>
              </w:rPr>
              <m:t>j</m:t>
            </m:r>
          </m:sub>
          <m:sup>
            <m:r>
              <w:rPr>
                <w:rFonts w:ascii="Cambria Math" w:hAnsi="Cambria Math" w:cs="Times New Roman"/>
                <w:sz w:val="24"/>
                <w:szCs w:val="24"/>
              </w:rPr>
              <m:t>Irr.</m:t>
            </m:r>
          </m:sup>
        </m:sSubSup>
      </m:oMath>
      <w:r w:rsidRPr="00B652CB">
        <w:rPr>
          <w:rFonts w:ascii="Times New Roman" w:hAnsi="Times New Roman" w:cs="Times New Roman"/>
          <w:sz w:val="24"/>
          <w:szCs w:val="24"/>
        </w:rPr>
        <w:t xml:space="preserve"> is a weight that can be used for each crop sector. In the case of the Irrigation sector calculations, </w:t>
      </w:r>
      <m:oMath>
        <m:sSubSup>
          <m:sSubSupPr>
            <m:ctrlPr>
              <w:rPr>
                <w:rFonts w:ascii="Cambria Math" w:hAnsi="Cambria Math" w:cs="Times New Roman"/>
                <w:i/>
                <w:sz w:val="24"/>
                <w:szCs w:val="24"/>
              </w:rPr>
            </m:ctrlPr>
          </m:sSubSupPr>
          <m:e>
            <m:r>
              <w:rPr>
                <w:rFonts w:ascii="Cambria Math" w:hAnsi="Cambria Math" w:cs="Times New Roman"/>
                <w:sz w:val="24"/>
                <w:szCs w:val="24"/>
              </w:rPr>
              <m:t>A</m:t>
            </m:r>
          </m:e>
          <m:sub>
            <m:r>
              <w:rPr>
                <w:rFonts w:ascii="Cambria Math" w:hAnsi="Cambria Math" w:cs="Times New Roman"/>
                <w:sz w:val="24"/>
                <w:szCs w:val="24"/>
              </w:rPr>
              <m:t>j</m:t>
            </m:r>
          </m:sub>
          <m:sup>
            <m:r>
              <w:rPr>
                <w:rFonts w:ascii="Cambria Math" w:hAnsi="Cambria Math" w:cs="Times New Roman"/>
                <w:sz w:val="24"/>
                <w:szCs w:val="24"/>
              </w:rPr>
              <m:t>Irr.</m:t>
            </m:r>
          </m:sup>
        </m:sSubSup>
      </m:oMath>
      <w:r w:rsidRPr="00B652CB">
        <w:rPr>
          <w:rFonts w:ascii="Times New Roman" w:hAnsi="Times New Roman" w:cs="Times New Roman"/>
          <w:sz w:val="24"/>
          <w:szCs w:val="24"/>
        </w:rPr>
        <w:t xml:space="preserve"> is the number of irrigated acres of crop </w:t>
      </w:r>
      <w:r w:rsidRPr="00B652CB">
        <w:rPr>
          <w:rFonts w:ascii="Times New Roman" w:hAnsi="Times New Roman" w:cs="Times New Roman"/>
          <w:i/>
          <w:sz w:val="24"/>
          <w:szCs w:val="24"/>
        </w:rPr>
        <w:t>j</w:t>
      </w:r>
      <w:r w:rsidRPr="00B652CB">
        <w:rPr>
          <w:rFonts w:ascii="Times New Roman" w:hAnsi="Times New Roman" w:cs="Times New Roman"/>
          <w:sz w:val="24"/>
          <w:szCs w:val="24"/>
        </w:rPr>
        <w:t xml:space="preserve"> multiplied by the water requirement for each crop type (USDA, 1978)</w:t>
      </w:r>
      <w:proofErr w:type="gramStart"/>
      <w:r w:rsidRPr="00B652CB">
        <w:rPr>
          <w:rFonts w:ascii="Times New Roman" w:hAnsi="Times New Roman" w:cs="Times New Roman"/>
          <w:sz w:val="24"/>
          <w:szCs w:val="24"/>
        </w:rPr>
        <w:t>.</w:t>
      </w:r>
      <w:proofErr w:type="gramEnd"/>
      <w:r w:rsidRPr="00B652CB">
        <w:rPr>
          <w:rFonts w:ascii="Times New Roman" w:hAnsi="Times New Roman" w:cs="Times New Roman"/>
          <w:sz w:val="24"/>
          <w:szCs w:val="24"/>
        </w:rPr>
        <w:t xml:space="preserve"> In the Livestock sector, it would be the number of head multiplied by the water requirement per head (Ontario, 2010; Clemson, 2015) for that particular kind of animal in acre feet per year.  Biological water requirements (Clemson, 2015; Ontario 2015; USDA 1978) were considered to capture the differences in water consumption among different crop and livestock breeds.</w:t>
      </w:r>
    </w:p>
    <w:p w14:paraId="7029CEB1" w14:textId="77777777" w:rsidR="00A9348D" w:rsidRPr="007A162A" w:rsidRDefault="009F4A68" w:rsidP="007A162A">
      <w:pPr>
        <w:spacing w:after="0" w:line="480" w:lineRule="auto"/>
        <w:jc w:val="both"/>
        <w:rPr>
          <w:rFonts w:ascii="Times New Roman" w:hAnsi="Times New Roman" w:cs="Times New Roman"/>
          <w:i/>
          <w:sz w:val="24"/>
          <w:szCs w:val="24"/>
        </w:rPr>
      </w:pPr>
      <w:r w:rsidRPr="00A919E8">
        <w:rPr>
          <w:rFonts w:ascii="Times New Roman" w:hAnsi="Times New Roman" w:cs="Times New Roman"/>
          <w:sz w:val="24"/>
          <w:szCs w:val="24"/>
        </w:rPr>
        <w:tab/>
        <w:t>For consistency</w:t>
      </w:r>
      <w:r>
        <w:rPr>
          <w:rFonts w:ascii="Times New Roman" w:hAnsi="Times New Roman" w:cs="Times New Roman"/>
          <w:sz w:val="24"/>
          <w:szCs w:val="24"/>
        </w:rPr>
        <w:t xml:space="preserve"> in explanation</w:t>
      </w:r>
      <w:r w:rsidRPr="00A919E8">
        <w:rPr>
          <w:rFonts w:ascii="Times New Roman" w:hAnsi="Times New Roman" w:cs="Times New Roman"/>
          <w:sz w:val="24"/>
          <w:szCs w:val="24"/>
        </w:rPr>
        <w:t xml:space="preserve">, the Irrigation example will be used going forward.  When the calculated weight </w:t>
      </w:r>
      <m:oMath>
        <m:r>
          <w:rPr>
            <w:rFonts w:ascii="Cambria Math" w:hAnsi="Cambria Math" w:cs="Times New Roman"/>
            <w:sz w:val="24"/>
            <w:szCs w:val="24"/>
          </w:rPr>
          <m:t>exp⁡(-1-λ∙</m:t>
        </m:r>
        <m:sSubSup>
          <m:sSubSupPr>
            <m:ctrlPr>
              <w:rPr>
                <w:rFonts w:ascii="Cambria Math" w:hAnsi="Cambria Math" w:cs="Times New Roman"/>
                <w:i/>
                <w:sz w:val="24"/>
                <w:szCs w:val="24"/>
              </w:rPr>
            </m:ctrlPr>
          </m:sSubSupPr>
          <m:e>
            <m:r>
              <w:rPr>
                <w:rFonts w:ascii="Cambria Math" w:hAnsi="Cambria Math" w:cs="Times New Roman"/>
                <w:sz w:val="24"/>
                <w:szCs w:val="24"/>
              </w:rPr>
              <m:t>A</m:t>
            </m:r>
          </m:e>
          <m:sub>
            <m:r>
              <w:rPr>
                <w:rFonts w:ascii="Cambria Math" w:hAnsi="Cambria Math" w:cs="Times New Roman"/>
                <w:sz w:val="24"/>
                <w:szCs w:val="24"/>
              </w:rPr>
              <m:t>J</m:t>
            </m:r>
          </m:sub>
          <m:sup>
            <m:r>
              <w:rPr>
                <w:rFonts w:ascii="Cambria Math" w:hAnsi="Cambria Math" w:cs="Times New Roman"/>
                <w:sz w:val="24"/>
                <w:szCs w:val="24"/>
              </w:rPr>
              <m:t>Irr.</m:t>
            </m:r>
          </m:sup>
        </m:sSubSup>
        <m:r>
          <w:rPr>
            <w:rFonts w:ascii="Cambria Math" w:hAnsi="Cambria Math" w:cs="Times New Roman"/>
            <w:sz w:val="24"/>
            <w:szCs w:val="24"/>
          </w:rPr>
          <m:t>)</m:t>
        </m:r>
      </m:oMath>
      <w:r w:rsidRPr="00A919E8">
        <w:rPr>
          <w:rFonts w:ascii="Times New Roman" w:hAnsi="Times New Roman" w:cs="Times New Roman"/>
          <w:sz w:val="24"/>
          <w:szCs w:val="24"/>
        </w:rPr>
        <w:t xml:space="preserve"> is multiplied by the irrigated acreage for crop</w:t>
      </w:r>
      <w:r w:rsidRPr="00A919E8">
        <w:rPr>
          <w:rFonts w:ascii="Times New Roman" w:hAnsi="Times New Roman" w:cs="Times New Roman"/>
          <w:i/>
          <w:sz w:val="24"/>
          <w:szCs w:val="24"/>
        </w:rPr>
        <w:t xml:space="preserve"> j</w:t>
      </w:r>
      <w:r w:rsidRPr="00A919E8">
        <w:rPr>
          <w:rFonts w:ascii="Times New Roman" w:hAnsi="Times New Roman" w:cs="Times New Roman"/>
          <w:sz w:val="24"/>
          <w:szCs w:val="24"/>
        </w:rPr>
        <w:t xml:space="preserve"> in </w:t>
      </w:r>
      <w:r w:rsidRPr="00A919E8">
        <w:rPr>
          <w:rFonts w:ascii="Times New Roman" w:hAnsi="Times New Roman" w:cs="Times New Roman"/>
          <w:sz w:val="24"/>
          <w:szCs w:val="24"/>
        </w:rPr>
        <w:lastRenderedPageBreak/>
        <w:t xml:space="preserve">county </w:t>
      </w:r>
      <w:proofErr w:type="spellStart"/>
      <w:r w:rsidRPr="00A919E8">
        <w:rPr>
          <w:rFonts w:ascii="Times New Roman" w:hAnsi="Times New Roman" w:cs="Times New Roman"/>
          <w:i/>
          <w:sz w:val="24"/>
          <w:szCs w:val="24"/>
        </w:rPr>
        <w:t>i</w:t>
      </w:r>
      <w:proofErr w:type="spellEnd"/>
      <w:r w:rsidRPr="00A919E8">
        <w:rPr>
          <w:rFonts w:ascii="Times New Roman" w:hAnsi="Times New Roman" w:cs="Times New Roman"/>
          <w:i/>
          <w:sz w:val="24"/>
          <w:szCs w:val="24"/>
        </w:rPr>
        <w:t xml:space="preserve">, </w:t>
      </w:r>
      <w:r w:rsidRPr="00A919E8">
        <w:rPr>
          <w:rFonts w:ascii="Times New Roman" w:hAnsi="Times New Roman" w:cs="Times New Roman"/>
          <w:sz w:val="24"/>
          <w:szCs w:val="24"/>
        </w:rPr>
        <w:t xml:space="preserve">it returns the estimated water withdrawal for crop </w:t>
      </w:r>
      <w:r w:rsidRPr="00A919E8">
        <w:rPr>
          <w:rFonts w:ascii="Times New Roman" w:hAnsi="Times New Roman" w:cs="Times New Roman"/>
          <w:i/>
          <w:sz w:val="24"/>
          <w:szCs w:val="24"/>
        </w:rPr>
        <w:t xml:space="preserve">j </w:t>
      </w:r>
      <w:r w:rsidRPr="00A919E8">
        <w:rPr>
          <w:rFonts w:ascii="Times New Roman" w:hAnsi="Times New Roman" w:cs="Times New Roman"/>
          <w:sz w:val="24"/>
          <w:szCs w:val="24"/>
        </w:rPr>
        <w:t xml:space="preserve">in county </w:t>
      </w:r>
      <w:proofErr w:type="spellStart"/>
      <w:r w:rsidRPr="00A919E8">
        <w:rPr>
          <w:rFonts w:ascii="Times New Roman" w:hAnsi="Times New Roman" w:cs="Times New Roman"/>
          <w:i/>
          <w:sz w:val="24"/>
          <w:szCs w:val="24"/>
        </w:rPr>
        <w:t>i</w:t>
      </w:r>
      <w:proofErr w:type="spellEnd"/>
      <w:r w:rsidRPr="00A919E8">
        <w:rPr>
          <w:rFonts w:ascii="Times New Roman" w:hAnsi="Times New Roman" w:cs="Times New Roman"/>
          <w:i/>
          <w:sz w:val="24"/>
          <w:szCs w:val="24"/>
        </w:rPr>
        <w:t xml:space="preserve">. </w:t>
      </w:r>
      <w:r w:rsidRPr="00A919E8">
        <w:rPr>
          <w:rFonts w:ascii="Times New Roman" w:hAnsi="Times New Roman" w:cs="Times New Roman"/>
          <w:sz w:val="24"/>
          <w:szCs w:val="24"/>
        </w:rPr>
        <w:t>To get the final irrigation withdrawal per NAICS sector, simply add the estimated water withdrawals for all of the crops within that NAICS sector.</w:t>
      </w:r>
      <w:r w:rsidR="007A162A">
        <w:rPr>
          <w:rFonts w:ascii="Times New Roman" w:hAnsi="Times New Roman" w:cs="Times New Roman"/>
          <w:sz w:val="24"/>
          <w:szCs w:val="24"/>
        </w:rPr>
        <w:t xml:space="preserve"> </w:t>
      </w:r>
    </w:p>
    <w:p w14:paraId="0EEB4DD2" w14:textId="77777777" w:rsidR="00A9348D" w:rsidRPr="00A919E8" w:rsidRDefault="00A9348D" w:rsidP="00A9348D">
      <w:pPr>
        <w:spacing w:line="480" w:lineRule="auto"/>
        <w:ind w:firstLine="720"/>
        <w:rPr>
          <w:rFonts w:ascii="Times New Roman" w:hAnsi="Times New Roman" w:cs="Times New Roman"/>
          <w:sz w:val="24"/>
          <w:szCs w:val="24"/>
        </w:rPr>
      </w:pPr>
      <w:r w:rsidRPr="00A919E8">
        <w:rPr>
          <w:rFonts w:ascii="Times New Roman" w:hAnsi="Times New Roman" w:cs="Times New Roman"/>
          <w:sz w:val="24"/>
          <w:szCs w:val="24"/>
        </w:rPr>
        <w:t>Upon completion of calculating water withdrawals for all NAICS sectors within the irrigation USGS sector, the water withdrawals in the NAICS sectors c</w:t>
      </w:r>
      <w:r w:rsidR="00A67CA6">
        <w:rPr>
          <w:rFonts w:ascii="Times New Roman" w:hAnsi="Times New Roman" w:cs="Times New Roman"/>
          <w:sz w:val="24"/>
          <w:szCs w:val="24"/>
        </w:rPr>
        <w:t>an then be distributed to the ten</w:t>
      </w:r>
      <w:r w:rsidRPr="00A919E8">
        <w:rPr>
          <w:rFonts w:ascii="Times New Roman" w:hAnsi="Times New Roman" w:cs="Times New Roman"/>
          <w:sz w:val="24"/>
          <w:szCs w:val="24"/>
        </w:rPr>
        <w:t xml:space="preserve"> economic crop sectors in IMPLAN.  As an example, the Oilseed and Grain Farming NAICS sector can be split into the Oilseed IMPLAN sector and the</w:t>
      </w:r>
      <w:r w:rsidR="00A67CA6">
        <w:rPr>
          <w:rFonts w:ascii="Times New Roman" w:hAnsi="Times New Roman" w:cs="Times New Roman"/>
          <w:sz w:val="24"/>
          <w:szCs w:val="24"/>
        </w:rPr>
        <w:t xml:space="preserve"> Grains IMPLAN sector. Since water withdrawals were determined for individual crops, add the</w:t>
      </w:r>
      <w:r w:rsidRPr="00A919E8">
        <w:rPr>
          <w:rFonts w:ascii="Times New Roman" w:hAnsi="Times New Roman" w:cs="Times New Roman"/>
          <w:sz w:val="24"/>
          <w:szCs w:val="24"/>
        </w:rPr>
        <w:t xml:space="preserve"> </w:t>
      </w:r>
      <w:r w:rsidR="00A67CA6">
        <w:rPr>
          <w:rFonts w:ascii="Times New Roman" w:hAnsi="Times New Roman" w:cs="Times New Roman"/>
          <w:sz w:val="24"/>
          <w:szCs w:val="24"/>
        </w:rPr>
        <w:t>withdrawals for crops</w:t>
      </w:r>
      <w:r w:rsidRPr="00A919E8">
        <w:rPr>
          <w:rFonts w:ascii="Times New Roman" w:hAnsi="Times New Roman" w:cs="Times New Roman"/>
          <w:sz w:val="24"/>
          <w:szCs w:val="24"/>
        </w:rPr>
        <w:t xml:space="preserve"> that fall into a certain </w:t>
      </w:r>
      <w:r w:rsidR="00A67CA6">
        <w:rPr>
          <w:rFonts w:ascii="Times New Roman" w:hAnsi="Times New Roman" w:cs="Times New Roman"/>
          <w:sz w:val="24"/>
          <w:szCs w:val="24"/>
        </w:rPr>
        <w:t>NAICS/IMPLAN sector. For example, the withdrawals for corn, rice, soybeans, and wheat could be added together to get the total withdrawal for the NAICS sector Oilseed and Grain Farming. Corn, rice, and wheat could be separated out to then get the total withdrawal for the IMPLAN Grain Farming sector.</w:t>
      </w:r>
    </w:p>
    <w:p w14:paraId="74152BF4" w14:textId="77777777" w:rsidR="00A9348D" w:rsidRPr="00A919E8" w:rsidRDefault="00A9348D" w:rsidP="00A9348D">
      <w:pPr>
        <w:spacing w:line="480" w:lineRule="auto"/>
        <w:ind w:firstLine="720"/>
        <w:rPr>
          <w:rFonts w:ascii="Times New Roman" w:hAnsi="Times New Roman" w:cs="Times New Roman"/>
          <w:sz w:val="24"/>
          <w:szCs w:val="24"/>
        </w:rPr>
      </w:pPr>
      <w:r w:rsidRPr="00A919E8">
        <w:rPr>
          <w:rFonts w:ascii="Times New Roman" w:hAnsi="Times New Roman" w:cs="Times New Roman"/>
          <w:sz w:val="24"/>
          <w:szCs w:val="24"/>
        </w:rPr>
        <w:t>For aquaculture, USGS estimated county water withdrawals were added to the livestock NAICS sector “Animal aquaculture and other animal production (1125</w:t>
      </w:r>
      <w:proofErr w:type="gramStart"/>
      <w:r w:rsidRPr="00A919E8">
        <w:rPr>
          <w:rFonts w:ascii="Times New Roman" w:hAnsi="Times New Roman" w:cs="Times New Roman"/>
          <w:sz w:val="24"/>
          <w:szCs w:val="24"/>
        </w:rPr>
        <w:t>,1129</w:t>
      </w:r>
      <w:proofErr w:type="gramEnd"/>
      <w:r w:rsidRPr="00A919E8">
        <w:rPr>
          <w:rFonts w:ascii="Times New Roman" w:hAnsi="Times New Roman" w:cs="Times New Roman"/>
          <w:sz w:val="24"/>
          <w:szCs w:val="24"/>
        </w:rPr>
        <w:t>)” and to the IMPLAN sector “Animal products, except cattle and poultry and eggs (including aquaculture).” Aquaculture was not separated out in</w:t>
      </w:r>
      <w:r w:rsidR="00D073F0">
        <w:rPr>
          <w:rFonts w:ascii="Times New Roman" w:hAnsi="Times New Roman" w:cs="Times New Roman"/>
          <w:sz w:val="24"/>
          <w:szCs w:val="24"/>
        </w:rPr>
        <w:t>to types of aquaculture due to</w:t>
      </w:r>
      <w:r w:rsidRPr="00A919E8">
        <w:rPr>
          <w:rFonts w:ascii="Times New Roman" w:hAnsi="Times New Roman" w:cs="Times New Roman"/>
          <w:sz w:val="24"/>
          <w:szCs w:val="24"/>
        </w:rPr>
        <w:t xml:space="preserve"> lack of</w:t>
      </w:r>
      <w:r w:rsidR="00FD569C">
        <w:rPr>
          <w:rFonts w:ascii="Times New Roman" w:hAnsi="Times New Roman" w:cs="Times New Roman"/>
          <w:sz w:val="24"/>
          <w:szCs w:val="24"/>
        </w:rPr>
        <w:t xml:space="preserve"> </w:t>
      </w:r>
      <w:r w:rsidR="00D073F0">
        <w:rPr>
          <w:rFonts w:ascii="Times New Roman" w:hAnsi="Times New Roman" w:cs="Times New Roman"/>
          <w:sz w:val="24"/>
          <w:szCs w:val="24"/>
        </w:rPr>
        <w:t xml:space="preserve">detailed and available </w:t>
      </w:r>
      <w:r w:rsidR="00FD569C">
        <w:rPr>
          <w:rFonts w:ascii="Times New Roman" w:hAnsi="Times New Roman" w:cs="Times New Roman"/>
          <w:sz w:val="24"/>
          <w:szCs w:val="24"/>
        </w:rPr>
        <w:t>information</w:t>
      </w:r>
      <w:r w:rsidRPr="00A919E8">
        <w:rPr>
          <w:rFonts w:ascii="Times New Roman" w:hAnsi="Times New Roman" w:cs="Times New Roman"/>
          <w:sz w:val="24"/>
          <w:szCs w:val="24"/>
        </w:rPr>
        <w:t>.</w:t>
      </w:r>
    </w:p>
    <w:p w14:paraId="6B443875" w14:textId="77777777" w:rsidR="00A9348D" w:rsidRPr="00A919E8" w:rsidRDefault="00A9348D" w:rsidP="00A9348D">
      <w:pPr>
        <w:pStyle w:val="Heading3"/>
        <w:rPr>
          <w:rFonts w:ascii="Times New Roman" w:hAnsi="Times New Roman" w:cs="Times New Roman"/>
        </w:rPr>
      </w:pPr>
      <w:bookmarkStart w:id="10" w:name="_Toc456079524"/>
      <w:r w:rsidRPr="00A919E8">
        <w:rPr>
          <w:rFonts w:ascii="Times New Roman" w:hAnsi="Times New Roman" w:cs="Times New Roman"/>
        </w:rPr>
        <w:t>Public Supply</w:t>
      </w:r>
      <w:bookmarkEnd w:id="10"/>
    </w:p>
    <w:p w14:paraId="597FE6B5" w14:textId="77777777" w:rsidR="00A9348D" w:rsidRPr="00A919E8" w:rsidRDefault="005428E4" w:rsidP="00A934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USGS public supply category withdrawal consists of water delivered to domestic users and economic sectors. </w:t>
      </w:r>
      <w:r w:rsidR="00C03CA1">
        <w:rPr>
          <w:rFonts w:ascii="Times New Roman" w:hAnsi="Times New Roman" w:cs="Times New Roman"/>
          <w:sz w:val="24"/>
          <w:szCs w:val="24"/>
        </w:rPr>
        <w:t>USGS only reports total self</w:t>
      </w:r>
      <w:r w:rsidR="00C03CA1" w:rsidRPr="00A919E8">
        <w:rPr>
          <w:rFonts w:ascii="Times New Roman" w:hAnsi="Times New Roman" w:cs="Times New Roman"/>
          <w:sz w:val="24"/>
          <w:szCs w:val="24"/>
        </w:rPr>
        <w:t xml:space="preserve">–supplied withdrawals for Public Supply meaning they only report how much water a county supplies publicly to itself from water resources within the county. However because many counties buy and sell water from surrounding counties, to get the net Public Water Supply, purchases and sales also have to be </w:t>
      </w:r>
      <w:r w:rsidR="00C03CA1" w:rsidRPr="00A919E8">
        <w:rPr>
          <w:rFonts w:ascii="Times New Roman" w:hAnsi="Times New Roman" w:cs="Times New Roman"/>
          <w:sz w:val="24"/>
          <w:szCs w:val="24"/>
        </w:rPr>
        <w:lastRenderedPageBreak/>
        <w:t>included (Harris, 2016).</w:t>
      </w:r>
      <w:r w:rsidR="00C03CA1" w:rsidRPr="00C03CA1">
        <w:rPr>
          <w:rFonts w:ascii="Times New Roman" w:hAnsi="Times New Roman" w:cs="Times New Roman"/>
          <w:sz w:val="24"/>
          <w:szCs w:val="24"/>
        </w:rPr>
        <w:t xml:space="preserve"> </w:t>
      </w:r>
      <w:r w:rsidR="00C03CA1" w:rsidRPr="00A919E8">
        <w:rPr>
          <w:rFonts w:ascii="Times New Roman" w:hAnsi="Times New Roman" w:cs="Times New Roman"/>
          <w:sz w:val="24"/>
          <w:szCs w:val="24"/>
        </w:rPr>
        <w:t>Public Supply deliveries to domestic were subtracted from the n</w:t>
      </w:r>
      <w:r w:rsidR="00C03CA1">
        <w:rPr>
          <w:rFonts w:ascii="Times New Roman" w:hAnsi="Times New Roman" w:cs="Times New Roman"/>
          <w:sz w:val="24"/>
          <w:szCs w:val="24"/>
        </w:rPr>
        <w:t>et public supply withdrawals because</w:t>
      </w:r>
      <w:r w:rsidR="00C03CA1" w:rsidRPr="00A919E8">
        <w:rPr>
          <w:rFonts w:ascii="Times New Roman" w:hAnsi="Times New Roman" w:cs="Times New Roman"/>
          <w:sz w:val="24"/>
          <w:szCs w:val="24"/>
        </w:rPr>
        <w:t xml:space="preserve"> households are not represented in the 536 IMPLAN sector</w:t>
      </w:r>
      <w:r w:rsidR="00C03CA1">
        <w:rPr>
          <w:rFonts w:ascii="Times New Roman" w:hAnsi="Times New Roman" w:cs="Times New Roman"/>
          <w:sz w:val="24"/>
          <w:szCs w:val="24"/>
        </w:rPr>
        <w:t xml:space="preserve">s (Table 2). </w:t>
      </w:r>
      <w:r w:rsidR="00C03CA1" w:rsidRPr="00A919E8">
        <w:rPr>
          <w:rFonts w:ascii="Times New Roman" w:hAnsi="Times New Roman" w:cs="Times New Roman"/>
          <w:sz w:val="24"/>
          <w:szCs w:val="24"/>
        </w:rPr>
        <w:t xml:space="preserve"> </w:t>
      </w:r>
      <w:r w:rsidR="00C03CA1">
        <w:rPr>
          <w:rFonts w:ascii="Times New Roman" w:hAnsi="Times New Roman" w:cs="Times New Roman"/>
          <w:sz w:val="24"/>
          <w:szCs w:val="24"/>
        </w:rPr>
        <w:t>The</w:t>
      </w:r>
      <w:r w:rsidR="00C03CA1" w:rsidRPr="00A919E8">
        <w:rPr>
          <w:rFonts w:ascii="Times New Roman" w:hAnsi="Times New Roman" w:cs="Times New Roman"/>
          <w:sz w:val="24"/>
          <w:szCs w:val="24"/>
        </w:rPr>
        <w:t xml:space="preserve"> remaining water which is “non-domestic public supply” is w</w:t>
      </w:r>
      <w:r w:rsidR="00C03CA1">
        <w:rPr>
          <w:rFonts w:ascii="Times New Roman" w:hAnsi="Times New Roman" w:cs="Times New Roman"/>
          <w:sz w:val="24"/>
          <w:szCs w:val="24"/>
        </w:rPr>
        <w:t xml:space="preserve">hat is used for the calculation, and the </w:t>
      </w:r>
      <w:r>
        <w:rPr>
          <w:rFonts w:ascii="Times New Roman" w:hAnsi="Times New Roman" w:cs="Times New Roman"/>
          <w:sz w:val="24"/>
          <w:szCs w:val="24"/>
        </w:rPr>
        <w:t xml:space="preserve">following public supply calculations only include water delivered to the 536 IMPLAN sectors, some of which also self-supply water. </w:t>
      </w:r>
      <w:r w:rsidR="00AF2654" w:rsidRPr="00A919E8">
        <w:rPr>
          <w:rFonts w:ascii="Times New Roman" w:hAnsi="Times New Roman" w:cs="Times New Roman"/>
          <w:sz w:val="24"/>
          <w:szCs w:val="24"/>
        </w:rPr>
        <w:t xml:space="preserve">To get the non-domestic, public supply water withdrawal for each county, </w:t>
      </w:r>
      <w:r w:rsidR="00A9348D" w:rsidRPr="00A919E8">
        <w:rPr>
          <w:rFonts w:ascii="Times New Roman" w:hAnsi="Times New Roman" w:cs="Times New Roman"/>
          <w:sz w:val="24"/>
          <w:szCs w:val="24"/>
        </w:rPr>
        <w:t xml:space="preserve">Public supply withdrawals were found for the IMPLAN sectors using </w:t>
      </w:r>
      <w:r>
        <w:rPr>
          <w:rFonts w:ascii="Times New Roman" w:hAnsi="Times New Roman" w:cs="Times New Roman"/>
          <w:sz w:val="24"/>
          <w:szCs w:val="24"/>
        </w:rPr>
        <w:t>a method</w:t>
      </w:r>
      <w:r w:rsidR="00A9348D" w:rsidRPr="00A919E8">
        <w:rPr>
          <w:rFonts w:ascii="Times New Roman" w:hAnsi="Times New Roman" w:cs="Times New Roman"/>
          <w:sz w:val="24"/>
          <w:szCs w:val="24"/>
        </w:rPr>
        <w:t xml:space="preserve"> similar to </w:t>
      </w:r>
      <w:proofErr w:type="spellStart"/>
      <w:r w:rsidR="00A9348D" w:rsidRPr="00A919E8">
        <w:rPr>
          <w:rFonts w:ascii="Times New Roman" w:hAnsi="Times New Roman" w:cs="Times New Roman"/>
          <w:sz w:val="24"/>
          <w:szCs w:val="24"/>
        </w:rPr>
        <w:t>Blackhurst</w:t>
      </w:r>
      <w:proofErr w:type="spellEnd"/>
      <w:r w:rsidR="00A9348D" w:rsidRPr="00A919E8">
        <w:rPr>
          <w:rFonts w:ascii="Times New Roman" w:hAnsi="Times New Roman" w:cs="Times New Roman"/>
          <w:sz w:val="24"/>
          <w:szCs w:val="24"/>
        </w:rPr>
        <w:t xml:space="preserve"> et</w:t>
      </w:r>
      <w:r w:rsidR="00B83BED">
        <w:rPr>
          <w:rFonts w:ascii="Times New Roman" w:hAnsi="Times New Roman" w:cs="Times New Roman"/>
          <w:sz w:val="24"/>
          <w:szCs w:val="24"/>
        </w:rPr>
        <w:t xml:space="preserve"> al. </w:t>
      </w:r>
      <w:r w:rsidR="0003385E">
        <w:rPr>
          <w:rFonts w:ascii="Times New Roman" w:hAnsi="Times New Roman" w:cs="Times New Roman"/>
          <w:sz w:val="24"/>
          <w:szCs w:val="24"/>
        </w:rPr>
        <w:t>(2010)</w:t>
      </w:r>
      <w:r w:rsidR="00FD569C">
        <w:rPr>
          <w:rFonts w:ascii="Times New Roman" w:hAnsi="Times New Roman" w:cs="Times New Roman"/>
          <w:sz w:val="24"/>
          <w:szCs w:val="24"/>
        </w:rPr>
        <w:t xml:space="preserve"> </w:t>
      </w:r>
      <w:r w:rsidR="0003385E">
        <w:rPr>
          <w:rFonts w:ascii="Times New Roman" w:hAnsi="Times New Roman" w:cs="Times New Roman"/>
          <w:sz w:val="24"/>
          <w:szCs w:val="24"/>
        </w:rPr>
        <w:t>assuming that sewage and water charges are the same across all counties</w:t>
      </w:r>
      <w:r w:rsidR="00FD569C">
        <w:rPr>
          <w:rFonts w:ascii="Times New Roman" w:hAnsi="Times New Roman" w:cs="Times New Roman"/>
          <w:sz w:val="24"/>
          <w:szCs w:val="24"/>
        </w:rPr>
        <w:t>. The equation</w:t>
      </w:r>
      <w:r w:rsidR="00A9348D" w:rsidRPr="00A919E8">
        <w:rPr>
          <w:rFonts w:ascii="Times New Roman" w:hAnsi="Times New Roman" w:cs="Times New Roman"/>
          <w:sz w:val="24"/>
          <w:szCs w:val="24"/>
        </w:rPr>
        <w:t xml:space="preserve"> is:</w:t>
      </w:r>
    </w:p>
    <w:p w14:paraId="1AC2A5CB" w14:textId="77777777" w:rsidR="00A9348D" w:rsidRPr="00A919E8" w:rsidRDefault="00A9348D" w:rsidP="00A9348D">
      <w:pPr>
        <w:spacing w:line="480" w:lineRule="auto"/>
        <w:ind w:firstLine="720"/>
        <w:rPr>
          <w:rFonts w:ascii="Times New Roman" w:hAnsi="Times New Roman" w:cs="Times New Roman"/>
          <w:sz w:val="24"/>
          <w:szCs w:val="24"/>
        </w:rPr>
      </w:pPr>
      <w:r w:rsidRPr="00A919E8">
        <w:rPr>
          <w:rFonts w:ascii="Times New Roman" w:hAnsi="Times New Roman" w:cs="Times New Roman"/>
          <w:sz w:val="24"/>
          <w:szCs w:val="24"/>
        </w:rPr>
        <w:tab/>
      </w:r>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ni|3051</m:t>
                </m:r>
              </m:sub>
            </m:sSub>
          </m:num>
          <m:den>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n</m:t>
                </m:r>
              </m:sub>
              <m:sup/>
              <m:e>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ni|3051</m:t>
                    </m:r>
                  </m:sub>
                </m:sSub>
              </m:e>
            </m:nary>
          </m:den>
        </m:f>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W</m:t>
            </m:r>
          </m:e>
          <m:sub>
            <m:r>
              <w:rPr>
                <w:rFonts w:ascii="Cambria Math" w:hAnsi="Cambria Math" w:cs="Times New Roman"/>
                <w:sz w:val="24"/>
                <w:szCs w:val="24"/>
              </w:rPr>
              <m:t>i</m:t>
            </m:r>
          </m:sub>
          <m:sup>
            <m:r>
              <w:rPr>
                <w:rFonts w:ascii="Cambria Math" w:hAnsi="Cambria Math" w:cs="Times New Roman"/>
                <w:sz w:val="24"/>
                <w:szCs w:val="24"/>
              </w:rPr>
              <m:t>USGS</m:t>
            </m:r>
          </m:sup>
        </m:sSubSup>
        <m:r>
          <w:rPr>
            <w:rFonts w:ascii="Cambria Math" w:hAnsi="Cambria Math" w:cs="Times New Roman"/>
            <w:sz w:val="24"/>
            <w:szCs w:val="24"/>
          </w:rPr>
          <m:t xml:space="preserve">= </m:t>
        </m:r>
        <m:sSubSup>
          <m:sSubSupPr>
            <m:ctrlPr>
              <w:rPr>
                <w:rFonts w:ascii="Cambria Math" w:hAnsi="Cambria Math" w:cs="Times New Roman"/>
                <w:i/>
                <w:sz w:val="24"/>
                <w:szCs w:val="24"/>
              </w:rPr>
            </m:ctrlPr>
          </m:sSubSupPr>
          <m:e>
            <m:r>
              <w:rPr>
                <w:rFonts w:ascii="Cambria Math" w:hAnsi="Cambria Math" w:cs="Times New Roman"/>
                <w:sz w:val="24"/>
                <w:szCs w:val="24"/>
              </w:rPr>
              <m:t>W</m:t>
            </m:r>
          </m:e>
          <m:sub>
            <m:r>
              <w:rPr>
                <w:rFonts w:ascii="Cambria Math" w:hAnsi="Cambria Math" w:cs="Times New Roman"/>
                <w:sz w:val="24"/>
                <w:szCs w:val="24"/>
              </w:rPr>
              <m:t>ni</m:t>
            </m:r>
          </m:sub>
          <m:sup>
            <m:r>
              <w:rPr>
                <w:rFonts w:ascii="Cambria Math" w:hAnsi="Cambria Math" w:cs="Times New Roman"/>
                <w:sz w:val="24"/>
                <w:szCs w:val="24"/>
              </w:rPr>
              <m:t>Public</m:t>
            </m:r>
          </m:sup>
        </m:sSubSup>
      </m:oMath>
      <w:r w:rsidR="005428E4">
        <w:rPr>
          <w:rFonts w:ascii="Times New Roman" w:hAnsi="Times New Roman" w:cs="Times New Roman"/>
          <w:sz w:val="24"/>
          <w:szCs w:val="24"/>
        </w:rPr>
        <w:tab/>
      </w:r>
      <w:r w:rsidR="005428E4">
        <w:rPr>
          <w:rFonts w:ascii="Times New Roman" w:hAnsi="Times New Roman" w:cs="Times New Roman"/>
          <w:sz w:val="24"/>
          <w:szCs w:val="24"/>
        </w:rPr>
        <w:tab/>
      </w:r>
      <w:r w:rsidR="005428E4">
        <w:rPr>
          <w:rFonts w:ascii="Times New Roman" w:hAnsi="Times New Roman" w:cs="Times New Roman"/>
          <w:sz w:val="24"/>
          <w:szCs w:val="24"/>
        </w:rPr>
        <w:tab/>
      </w:r>
      <w:r w:rsidR="005428E4">
        <w:rPr>
          <w:rFonts w:ascii="Times New Roman" w:hAnsi="Times New Roman" w:cs="Times New Roman"/>
          <w:sz w:val="24"/>
          <w:szCs w:val="24"/>
        </w:rPr>
        <w:tab/>
      </w:r>
      <w:r w:rsidR="005428E4">
        <w:rPr>
          <w:rFonts w:ascii="Times New Roman" w:hAnsi="Times New Roman" w:cs="Times New Roman"/>
          <w:sz w:val="24"/>
          <w:szCs w:val="24"/>
        </w:rPr>
        <w:tab/>
      </w:r>
      <w:r w:rsidR="005428E4">
        <w:rPr>
          <w:rFonts w:ascii="Times New Roman" w:hAnsi="Times New Roman" w:cs="Times New Roman"/>
          <w:sz w:val="24"/>
          <w:szCs w:val="24"/>
        </w:rPr>
        <w:tab/>
      </w:r>
      <w:r w:rsidR="00C91D9E">
        <w:rPr>
          <w:rFonts w:ascii="Times New Roman" w:hAnsi="Times New Roman" w:cs="Times New Roman"/>
          <w:sz w:val="24"/>
          <w:szCs w:val="24"/>
        </w:rPr>
        <w:t>(12</w:t>
      </w:r>
      <w:r w:rsidRPr="00A919E8">
        <w:rPr>
          <w:rFonts w:ascii="Times New Roman" w:hAnsi="Times New Roman" w:cs="Times New Roman"/>
          <w:sz w:val="24"/>
          <w:szCs w:val="24"/>
        </w:rPr>
        <w:t>)</w:t>
      </w:r>
    </w:p>
    <w:p w14:paraId="385F0FC6" w14:textId="77777777" w:rsidR="00C03CA1" w:rsidRPr="00C03CA1" w:rsidRDefault="00FD569C" w:rsidP="00A9348D">
      <w:pPr>
        <w:spacing w:line="480" w:lineRule="auto"/>
        <w:rPr>
          <w:rFonts w:ascii="Times New Roman" w:hAnsi="Times New Roman" w:cs="Times New Roman"/>
          <w:i/>
          <w:sz w:val="24"/>
          <w:szCs w:val="24"/>
        </w:rPr>
      </w:pPr>
      <w:r>
        <w:rPr>
          <w:rFonts w:ascii="Times New Roman" w:hAnsi="Times New Roman" w:cs="Times New Roman"/>
          <w:sz w:val="24"/>
          <w:szCs w:val="24"/>
        </w:rPr>
        <w:t>where:</w:t>
      </w:r>
      <w:r w:rsidR="00A9348D" w:rsidRPr="00A919E8">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W</m:t>
            </m:r>
          </m:e>
          <m:sub>
            <m:r>
              <w:rPr>
                <w:rFonts w:ascii="Cambria Math" w:hAnsi="Cambria Math" w:cs="Times New Roman"/>
                <w:sz w:val="24"/>
                <w:szCs w:val="24"/>
              </w:rPr>
              <m:t>ni</m:t>
            </m:r>
          </m:sub>
          <m:sup>
            <m:r>
              <w:rPr>
                <w:rFonts w:ascii="Cambria Math" w:hAnsi="Cambria Math" w:cs="Times New Roman"/>
                <w:sz w:val="24"/>
                <w:szCs w:val="24"/>
              </w:rPr>
              <m:t>Public</m:t>
            </m:r>
          </m:sup>
        </m:sSubSup>
      </m:oMath>
      <w:r w:rsidR="00A9348D" w:rsidRPr="00A919E8">
        <w:rPr>
          <w:rFonts w:ascii="Times New Roman" w:hAnsi="Times New Roman" w:cs="Times New Roman"/>
          <w:sz w:val="24"/>
          <w:szCs w:val="24"/>
        </w:rPr>
        <w:t xml:space="preserve"> is the estimated Public Supply water withdrawal for IMPLAN sector</w:t>
      </w:r>
      <w:r w:rsidR="00A9348D" w:rsidRPr="00A919E8">
        <w:rPr>
          <w:rFonts w:ascii="Times New Roman" w:hAnsi="Times New Roman" w:cs="Times New Roman"/>
          <w:i/>
          <w:sz w:val="24"/>
          <w:szCs w:val="24"/>
        </w:rPr>
        <w:t xml:space="preserve"> n </w:t>
      </w:r>
      <w:r w:rsidR="00A9348D" w:rsidRPr="00A919E8">
        <w:rPr>
          <w:rFonts w:ascii="Times New Roman" w:hAnsi="Times New Roman" w:cs="Times New Roman"/>
          <w:sz w:val="24"/>
          <w:szCs w:val="24"/>
        </w:rPr>
        <w:t xml:space="preserve">in county </w:t>
      </w:r>
      <w:proofErr w:type="spellStart"/>
      <w:r w:rsidR="00A9348D" w:rsidRPr="00A919E8">
        <w:rPr>
          <w:rFonts w:ascii="Times New Roman" w:hAnsi="Times New Roman" w:cs="Times New Roman"/>
          <w:i/>
          <w:sz w:val="24"/>
          <w:szCs w:val="24"/>
        </w:rPr>
        <w:t>i</w:t>
      </w:r>
      <w:proofErr w:type="spellEnd"/>
      <w:r w:rsidR="00A9348D" w:rsidRPr="00A919E8">
        <w:rPr>
          <w:rFonts w:ascii="Times New Roman" w:hAnsi="Times New Roman" w:cs="Times New Roman"/>
          <w:i/>
          <w:sz w:val="24"/>
          <w:szCs w:val="24"/>
        </w:rPr>
        <w:t xml:space="preserve">, G </w:t>
      </w:r>
      <w:r w:rsidR="00A9348D" w:rsidRPr="00A919E8">
        <w:rPr>
          <w:rFonts w:ascii="Times New Roman" w:hAnsi="Times New Roman" w:cs="Times New Roman"/>
          <w:sz w:val="24"/>
          <w:szCs w:val="24"/>
        </w:rPr>
        <w:t xml:space="preserve">is sector </w:t>
      </w:r>
      <w:r w:rsidR="00A9348D" w:rsidRPr="00A919E8">
        <w:rPr>
          <w:rFonts w:ascii="Times New Roman" w:hAnsi="Times New Roman" w:cs="Times New Roman"/>
          <w:i/>
          <w:sz w:val="24"/>
          <w:szCs w:val="24"/>
        </w:rPr>
        <w:t xml:space="preserve">n’s </w:t>
      </w:r>
      <w:r w:rsidR="00A9348D" w:rsidRPr="00FD569C">
        <w:rPr>
          <w:rFonts w:ascii="Times New Roman" w:hAnsi="Times New Roman" w:cs="Times New Roman"/>
          <w:sz w:val="24"/>
          <w:szCs w:val="24"/>
        </w:rPr>
        <w:t xml:space="preserve">purchase </w:t>
      </w:r>
      <w:r w:rsidR="00A9348D" w:rsidRPr="00A919E8">
        <w:rPr>
          <w:rFonts w:ascii="Times New Roman" w:hAnsi="Times New Roman" w:cs="Times New Roman"/>
          <w:sz w:val="24"/>
          <w:szCs w:val="24"/>
        </w:rPr>
        <w:t xml:space="preserve">in county </w:t>
      </w:r>
      <w:proofErr w:type="spellStart"/>
      <w:r w:rsidR="00A9348D" w:rsidRPr="00A919E8">
        <w:rPr>
          <w:rFonts w:ascii="Times New Roman" w:hAnsi="Times New Roman" w:cs="Times New Roman"/>
          <w:i/>
          <w:sz w:val="24"/>
          <w:szCs w:val="24"/>
        </w:rPr>
        <w:t>i</w:t>
      </w:r>
      <w:proofErr w:type="spellEnd"/>
      <w:r w:rsidR="00A9348D" w:rsidRPr="00A919E8">
        <w:rPr>
          <w:rFonts w:ascii="Times New Roman" w:hAnsi="Times New Roman" w:cs="Times New Roman"/>
          <w:i/>
          <w:sz w:val="24"/>
          <w:szCs w:val="24"/>
        </w:rPr>
        <w:t xml:space="preserve"> </w:t>
      </w:r>
      <w:r w:rsidR="00A9348D" w:rsidRPr="00A919E8">
        <w:rPr>
          <w:rFonts w:ascii="Times New Roman" w:hAnsi="Times New Roman" w:cs="Times New Roman"/>
          <w:sz w:val="24"/>
          <w:szCs w:val="24"/>
        </w:rPr>
        <w:t>from sector</w:t>
      </w:r>
      <w:r w:rsidR="00A9348D" w:rsidRPr="00A919E8">
        <w:rPr>
          <w:rFonts w:ascii="Times New Roman" w:hAnsi="Times New Roman" w:cs="Times New Roman"/>
          <w:i/>
          <w:sz w:val="24"/>
          <w:szCs w:val="24"/>
        </w:rPr>
        <w:t xml:space="preserve"> </w:t>
      </w:r>
      <w:r w:rsidR="00A9348D" w:rsidRPr="00FD569C">
        <w:rPr>
          <w:rFonts w:ascii="Times New Roman" w:hAnsi="Times New Roman" w:cs="Times New Roman"/>
          <w:sz w:val="24"/>
          <w:szCs w:val="24"/>
        </w:rPr>
        <w:t>3051</w:t>
      </w:r>
      <w:r w:rsidR="00A9348D" w:rsidRPr="00A919E8">
        <w:rPr>
          <w:rFonts w:ascii="Times New Roman" w:hAnsi="Times New Roman" w:cs="Times New Roman"/>
          <w:sz w:val="24"/>
          <w:szCs w:val="24"/>
        </w:rPr>
        <w:t xml:space="preserve"> which is the IMPLAN sector for “</w:t>
      </w:r>
      <w:r w:rsidR="00A9348D" w:rsidRPr="00A919E8">
        <w:rPr>
          <w:rFonts w:ascii="Times New Roman" w:hAnsi="Times New Roman" w:cs="Times New Roman"/>
          <w:i/>
          <w:sz w:val="24"/>
          <w:szCs w:val="24"/>
        </w:rPr>
        <w:t xml:space="preserve">Water, Sewage, and Other Systems,” </w:t>
      </w:r>
      <w:r w:rsidR="00A9348D" w:rsidRPr="00A919E8">
        <w:rPr>
          <w:rFonts w:ascii="Times New Roman" w:hAnsi="Times New Roman" w:cs="Times New Roman"/>
          <w:sz w:val="24"/>
          <w:szCs w:val="24"/>
        </w:rPr>
        <w:t xml:space="preserve">and </w:t>
      </w:r>
      <m:oMath>
        <m:sSubSup>
          <m:sSubSupPr>
            <m:ctrlPr>
              <w:rPr>
                <w:rFonts w:ascii="Cambria Math" w:hAnsi="Cambria Math" w:cs="Times New Roman"/>
                <w:i/>
                <w:sz w:val="24"/>
                <w:szCs w:val="24"/>
              </w:rPr>
            </m:ctrlPr>
          </m:sSubSupPr>
          <m:e>
            <m:r>
              <w:rPr>
                <w:rFonts w:ascii="Cambria Math" w:hAnsi="Cambria Math" w:cs="Times New Roman"/>
                <w:sz w:val="24"/>
                <w:szCs w:val="24"/>
              </w:rPr>
              <m:t>W</m:t>
            </m:r>
          </m:e>
          <m:sub>
            <m:r>
              <w:rPr>
                <w:rFonts w:ascii="Cambria Math" w:hAnsi="Cambria Math" w:cs="Times New Roman"/>
                <w:sz w:val="24"/>
                <w:szCs w:val="24"/>
              </w:rPr>
              <m:t>i</m:t>
            </m:r>
          </m:sub>
          <m:sup>
            <m:r>
              <w:rPr>
                <w:rFonts w:ascii="Cambria Math" w:hAnsi="Cambria Math" w:cs="Times New Roman"/>
                <w:sz w:val="24"/>
                <w:szCs w:val="24"/>
              </w:rPr>
              <m:t>USGS</m:t>
            </m:r>
          </m:sup>
        </m:sSubSup>
        <m:r>
          <w:rPr>
            <w:rFonts w:ascii="Cambria Math" w:hAnsi="Cambria Math" w:cs="Times New Roman"/>
            <w:sz w:val="24"/>
            <w:szCs w:val="24"/>
          </w:rPr>
          <m:t xml:space="preserve"> </m:t>
        </m:r>
      </m:oMath>
      <w:r w:rsidR="00A9348D" w:rsidRPr="00A919E8">
        <w:rPr>
          <w:rFonts w:ascii="Times New Roman" w:hAnsi="Times New Roman" w:cs="Times New Roman"/>
          <w:sz w:val="24"/>
          <w:szCs w:val="24"/>
        </w:rPr>
        <w:t xml:space="preserve">is the USGS non-domestic, public supply deliveries water withdrawal for county </w:t>
      </w:r>
      <w:proofErr w:type="spellStart"/>
      <w:r w:rsidR="00A9348D" w:rsidRPr="00A919E8">
        <w:rPr>
          <w:rFonts w:ascii="Times New Roman" w:hAnsi="Times New Roman" w:cs="Times New Roman"/>
          <w:i/>
          <w:sz w:val="24"/>
          <w:szCs w:val="24"/>
        </w:rPr>
        <w:t>i</w:t>
      </w:r>
      <w:proofErr w:type="spellEnd"/>
      <w:r w:rsidR="00A9348D" w:rsidRPr="00A919E8">
        <w:rPr>
          <w:rFonts w:ascii="Times New Roman" w:hAnsi="Times New Roman" w:cs="Times New Roman"/>
          <w:i/>
          <w:sz w:val="24"/>
          <w:szCs w:val="24"/>
        </w:rPr>
        <w:t xml:space="preserve">.  </w:t>
      </w:r>
    </w:p>
    <w:p w14:paraId="31ECED28" w14:textId="77777777" w:rsidR="00A9348D" w:rsidRPr="00A919E8" w:rsidRDefault="00A9348D" w:rsidP="00A9348D">
      <w:pPr>
        <w:pStyle w:val="Heading3"/>
        <w:rPr>
          <w:rFonts w:ascii="Times New Roman" w:hAnsi="Times New Roman" w:cs="Times New Roman"/>
        </w:rPr>
      </w:pPr>
      <w:bookmarkStart w:id="11" w:name="_Toc456079525"/>
      <w:r w:rsidRPr="00A919E8">
        <w:rPr>
          <w:rFonts w:ascii="Times New Roman" w:hAnsi="Times New Roman" w:cs="Times New Roman"/>
        </w:rPr>
        <w:t>Mining and Industry</w:t>
      </w:r>
      <w:bookmarkEnd w:id="11"/>
    </w:p>
    <w:p w14:paraId="2BE63380" w14:textId="77777777" w:rsidR="00A9348D" w:rsidRPr="00A919E8" w:rsidRDefault="00A9348D" w:rsidP="00A9348D">
      <w:pPr>
        <w:spacing w:line="480" w:lineRule="auto"/>
        <w:rPr>
          <w:rFonts w:ascii="Times New Roman" w:hAnsi="Times New Roman" w:cs="Times New Roman"/>
          <w:sz w:val="24"/>
          <w:szCs w:val="24"/>
        </w:rPr>
      </w:pPr>
      <w:r w:rsidRPr="00A919E8">
        <w:rPr>
          <w:rFonts w:ascii="Times New Roman" w:hAnsi="Times New Roman" w:cs="Times New Roman"/>
        </w:rPr>
        <w:tab/>
      </w:r>
      <w:r w:rsidRPr="00A919E8">
        <w:rPr>
          <w:rFonts w:ascii="Times New Roman" w:hAnsi="Times New Roman" w:cs="Times New Roman"/>
          <w:sz w:val="24"/>
          <w:szCs w:val="24"/>
        </w:rPr>
        <w:t xml:space="preserve">For the USGS Mining and Industry sectors, water withdrawal coefficients from </w:t>
      </w:r>
      <w:proofErr w:type="spellStart"/>
      <w:r w:rsidRPr="00A919E8">
        <w:rPr>
          <w:rFonts w:ascii="Times New Roman" w:hAnsi="Times New Roman" w:cs="Times New Roman"/>
          <w:sz w:val="24"/>
          <w:szCs w:val="24"/>
        </w:rPr>
        <w:t>Bla</w:t>
      </w:r>
      <w:r w:rsidR="001D18AC">
        <w:rPr>
          <w:rFonts w:ascii="Times New Roman" w:hAnsi="Times New Roman" w:cs="Times New Roman"/>
          <w:sz w:val="24"/>
          <w:szCs w:val="24"/>
        </w:rPr>
        <w:t>ckhurst</w:t>
      </w:r>
      <w:proofErr w:type="spellEnd"/>
      <w:r w:rsidR="001D18AC">
        <w:rPr>
          <w:rFonts w:ascii="Times New Roman" w:hAnsi="Times New Roman" w:cs="Times New Roman"/>
          <w:sz w:val="24"/>
          <w:szCs w:val="24"/>
        </w:rPr>
        <w:t xml:space="preserve"> et al.’s </w:t>
      </w:r>
      <w:r w:rsidR="007D0C2C">
        <w:rPr>
          <w:rFonts w:ascii="Times New Roman" w:hAnsi="Times New Roman" w:cs="Times New Roman"/>
          <w:sz w:val="24"/>
          <w:szCs w:val="24"/>
        </w:rPr>
        <w:t xml:space="preserve">national </w:t>
      </w:r>
      <w:r w:rsidR="001D18AC">
        <w:rPr>
          <w:rFonts w:ascii="Times New Roman" w:hAnsi="Times New Roman" w:cs="Times New Roman"/>
          <w:sz w:val="24"/>
          <w:szCs w:val="24"/>
        </w:rPr>
        <w:t>economic input-</w:t>
      </w:r>
      <w:r w:rsidRPr="00A919E8">
        <w:rPr>
          <w:rFonts w:ascii="Times New Roman" w:hAnsi="Times New Roman" w:cs="Times New Roman"/>
          <w:sz w:val="24"/>
          <w:szCs w:val="24"/>
        </w:rPr>
        <w:t xml:space="preserve">output </w:t>
      </w:r>
      <w:r w:rsidR="001D18AC">
        <w:rPr>
          <w:rFonts w:ascii="Times New Roman" w:hAnsi="Times New Roman" w:cs="Times New Roman"/>
          <w:sz w:val="24"/>
          <w:szCs w:val="24"/>
        </w:rPr>
        <w:t xml:space="preserve">model </w:t>
      </w:r>
      <w:r w:rsidR="007D0C2C">
        <w:rPr>
          <w:rFonts w:ascii="Times New Roman" w:hAnsi="Times New Roman" w:cs="Times New Roman"/>
          <w:sz w:val="24"/>
          <w:szCs w:val="24"/>
        </w:rPr>
        <w:t xml:space="preserve">(CMU, 2016) </w:t>
      </w:r>
      <w:r w:rsidRPr="00A919E8">
        <w:rPr>
          <w:rFonts w:ascii="Times New Roman" w:hAnsi="Times New Roman" w:cs="Times New Roman"/>
          <w:sz w:val="24"/>
          <w:szCs w:val="24"/>
        </w:rPr>
        <w:t xml:space="preserve">were used to create </w:t>
      </w:r>
      <w:r w:rsidR="007D0C2C">
        <w:rPr>
          <w:rFonts w:ascii="Times New Roman" w:hAnsi="Times New Roman" w:cs="Times New Roman"/>
          <w:sz w:val="24"/>
          <w:szCs w:val="24"/>
        </w:rPr>
        <w:t xml:space="preserve">water withdrawal </w:t>
      </w:r>
      <w:r w:rsidRPr="00A919E8">
        <w:rPr>
          <w:rFonts w:ascii="Times New Roman" w:hAnsi="Times New Roman" w:cs="Times New Roman"/>
          <w:sz w:val="24"/>
          <w:szCs w:val="24"/>
        </w:rPr>
        <w:t>coefficients</w:t>
      </w:r>
      <w:r w:rsidR="007D0C2C">
        <w:rPr>
          <w:rFonts w:ascii="Times New Roman" w:hAnsi="Times New Roman" w:cs="Times New Roman"/>
          <w:sz w:val="24"/>
          <w:szCs w:val="24"/>
        </w:rPr>
        <w:t xml:space="preserve"> applicable to current regional output. The national coefficients needed to be updated to reflect current sectoral outputs that could be related to current regional withdrawals. </w:t>
      </w:r>
      <w:r w:rsidRPr="00A919E8">
        <w:rPr>
          <w:rFonts w:ascii="Times New Roman" w:hAnsi="Times New Roman" w:cs="Times New Roman"/>
          <w:sz w:val="24"/>
          <w:szCs w:val="24"/>
        </w:rPr>
        <w:t>The original coefficients were found using the equation:</w:t>
      </w:r>
    </w:p>
    <w:p w14:paraId="39527005" w14:textId="77777777" w:rsidR="00A9348D" w:rsidRPr="00A919E8" w:rsidRDefault="00A9348D" w:rsidP="00A9348D">
      <w:pPr>
        <w:spacing w:line="480" w:lineRule="auto"/>
        <w:rPr>
          <w:rFonts w:ascii="Times New Roman" w:hAnsi="Times New Roman" w:cs="Times New Roman"/>
          <w:sz w:val="24"/>
          <w:szCs w:val="24"/>
        </w:rPr>
      </w:pPr>
      <w:r w:rsidRPr="00A919E8">
        <w:rPr>
          <w:rFonts w:ascii="Times New Roman" w:hAnsi="Times New Roman" w:cs="Times New Roman"/>
          <w:sz w:val="24"/>
          <w:szCs w:val="24"/>
        </w:rPr>
        <w:tab/>
      </w:r>
      <m:oMath>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W</m:t>
                </m:r>
              </m:e>
              <m:sub>
                <m:r>
                  <w:rPr>
                    <w:rFonts w:ascii="Cambria Math" w:hAnsi="Cambria Math" w:cs="Times New Roman"/>
                    <w:sz w:val="24"/>
                    <w:szCs w:val="24"/>
                  </w:rPr>
                  <m:t>n</m:t>
                </m:r>
              </m:sub>
              <m:sup>
                <m:r>
                  <w:rPr>
                    <w:rFonts w:ascii="Cambria Math" w:hAnsi="Cambria Math" w:cs="Times New Roman"/>
                    <w:sz w:val="24"/>
                    <w:szCs w:val="24"/>
                  </w:rPr>
                  <m:t>B</m:t>
                </m:r>
              </m:sup>
            </m:sSubSup>
          </m:num>
          <m:den>
            <m:sSubSup>
              <m:sSubSupPr>
                <m:ctrlPr>
                  <w:rPr>
                    <w:rFonts w:ascii="Cambria Math" w:hAnsi="Cambria Math" w:cs="Times New Roman"/>
                    <w:i/>
                    <w:sz w:val="24"/>
                    <w:szCs w:val="24"/>
                  </w:rPr>
                </m:ctrlPr>
              </m:sSubSupPr>
              <m:e>
                <m:r>
                  <w:rPr>
                    <w:rFonts w:ascii="Cambria Math" w:hAnsi="Cambria Math" w:cs="Times New Roman"/>
                    <w:sz w:val="24"/>
                    <w:szCs w:val="24"/>
                  </w:rPr>
                  <m:t>E</m:t>
                </m:r>
              </m:e>
              <m:sub>
                <m:r>
                  <w:rPr>
                    <w:rFonts w:ascii="Cambria Math" w:hAnsi="Cambria Math" w:cs="Times New Roman"/>
                    <w:sz w:val="24"/>
                    <w:szCs w:val="24"/>
                  </w:rPr>
                  <m:t>n</m:t>
                </m:r>
              </m:sub>
              <m:sup>
                <m:r>
                  <w:rPr>
                    <w:rFonts w:ascii="Cambria Math" w:hAnsi="Cambria Math" w:cs="Times New Roman"/>
                    <w:sz w:val="24"/>
                    <w:szCs w:val="24"/>
                  </w:rPr>
                  <m:t>B</m:t>
                </m:r>
              </m:sup>
            </m:sSubSup>
          </m:den>
        </m:f>
        <m:r>
          <w:rPr>
            <w:rFonts w:ascii="Cambria Math" w:hAnsi="Cambria Math" w:cs="Times New Roman"/>
            <w:sz w:val="24"/>
            <w:szCs w:val="24"/>
          </w:rPr>
          <m:t xml:space="preserve">= </m:t>
        </m:r>
        <m:sSubSup>
          <m:sSubSupPr>
            <m:ctrlPr>
              <w:rPr>
                <w:rFonts w:ascii="Cambria Math" w:hAnsi="Cambria Math" w:cs="Times New Roman"/>
                <w:i/>
                <w:sz w:val="24"/>
                <w:szCs w:val="24"/>
              </w:rPr>
            </m:ctrlPr>
          </m:sSubSupPr>
          <m:e>
            <m:r>
              <w:rPr>
                <w:rFonts w:ascii="Cambria Math" w:hAnsi="Cambria Math" w:cs="Times New Roman"/>
                <w:sz w:val="24"/>
                <w:szCs w:val="24"/>
              </w:rPr>
              <m:t>u</m:t>
            </m:r>
          </m:e>
          <m:sub>
            <m:r>
              <w:rPr>
                <w:rFonts w:ascii="Cambria Math" w:hAnsi="Cambria Math" w:cs="Times New Roman"/>
                <w:sz w:val="24"/>
                <w:szCs w:val="24"/>
              </w:rPr>
              <m:t>n</m:t>
            </m:r>
          </m:sub>
          <m:sup>
            <m:r>
              <w:rPr>
                <w:rFonts w:ascii="Cambria Math" w:hAnsi="Cambria Math" w:cs="Times New Roman"/>
                <w:sz w:val="24"/>
                <w:szCs w:val="24"/>
              </w:rPr>
              <m:t>B</m:t>
            </m:r>
          </m:sup>
        </m:sSubSup>
      </m:oMath>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00C91D9E">
        <w:rPr>
          <w:rFonts w:ascii="Times New Roman" w:hAnsi="Times New Roman" w:cs="Times New Roman"/>
          <w:sz w:val="24"/>
          <w:szCs w:val="24"/>
        </w:rPr>
        <w:t xml:space="preserve">     (13</w:t>
      </w:r>
      <w:r w:rsidRPr="00A919E8">
        <w:rPr>
          <w:rFonts w:ascii="Times New Roman" w:hAnsi="Times New Roman" w:cs="Times New Roman"/>
          <w:sz w:val="24"/>
          <w:szCs w:val="24"/>
        </w:rPr>
        <w:t>)</w:t>
      </w:r>
    </w:p>
    <w:p w14:paraId="2AA04456" w14:textId="77777777" w:rsidR="00A9348D" w:rsidRPr="00A919E8" w:rsidRDefault="00FD569C" w:rsidP="00A9348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w</w:t>
      </w:r>
      <w:r w:rsidR="00A9348D" w:rsidRPr="00A919E8">
        <w:rPr>
          <w:rFonts w:ascii="Times New Roman" w:hAnsi="Times New Roman" w:cs="Times New Roman"/>
          <w:sz w:val="24"/>
          <w:szCs w:val="24"/>
        </w:rPr>
        <w:t xml:space="preserve">here: </w:t>
      </w:r>
      <m:oMath>
        <m:sSubSup>
          <m:sSubSupPr>
            <m:ctrlPr>
              <w:rPr>
                <w:rFonts w:ascii="Cambria Math" w:hAnsi="Cambria Math" w:cs="Times New Roman"/>
                <w:i/>
                <w:sz w:val="24"/>
                <w:szCs w:val="24"/>
              </w:rPr>
            </m:ctrlPr>
          </m:sSubSupPr>
          <m:e>
            <m:r>
              <w:rPr>
                <w:rFonts w:ascii="Cambria Math" w:hAnsi="Cambria Math" w:cs="Times New Roman"/>
                <w:sz w:val="24"/>
                <w:szCs w:val="24"/>
              </w:rPr>
              <m:t>W</m:t>
            </m:r>
          </m:e>
          <m:sub>
            <m:r>
              <w:rPr>
                <w:rFonts w:ascii="Cambria Math" w:hAnsi="Cambria Math" w:cs="Times New Roman"/>
                <w:sz w:val="24"/>
                <w:szCs w:val="24"/>
              </w:rPr>
              <m:t>n</m:t>
            </m:r>
          </m:sub>
          <m:sup>
            <m:r>
              <w:rPr>
                <w:rFonts w:ascii="Cambria Math" w:hAnsi="Cambria Math" w:cs="Times New Roman"/>
                <w:sz w:val="24"/>
                <w:szCs w:val="24"/>
              </w:rPr>
              <m:t>B</m:t>
            </m:r>
          </m:sup>
        </m:sSubSup>
      </m:oMath>
      <w:r w:rsidR="001D18AC">
        <w:rPr>
          <w:rFonts w:ascii="Times New Roman" w:hAnsi="Times New Roman" w:cs="Times New Roman"/>
          <w:sz w:val="24"/>
          <w:szCs w:val="24"/>
        </w:rPr>
        <w:t>is the water withdrawal from Blackhurst et al.’s national</w:t>
      </w:r>
      <w:r w:rsidR="00A9348D" w:rsidRPr="00A919E8">
        <w:rPr>
          <w:rFonts w:ascii="Times New Roman" w:hAnsi="Times New Roman" w:cs="Times New Roman"/>
          <w:sz w:val="24"/>
          <w:szCs w:val="24"/>
        </w:rPr>
        <w:t xml:space="preserve"> model </w:t>
      </w:r>
      <w:r w:rsidR="001D18AC">
        <w:rPr>
          <w:rFonts w:ascii="Times New Roman" w:hAnsi="Times New Roman" w:cs="Times New Roman"/>
          <w:i/>
          <w:sz w:val="24"/>
          <w:szCs w:val="24"/>
        </w:rPr>
        <w:t xml:space="preserve">B </w:t>
      </w:r>
      <w:r w:rsidR="00A9348D" w:rsidRPr="00A919E8">
        <w:rPr>
          <w:rFonts w:ascii="Times New Roman" w:hAnsi="Times New Roman" w:cs="Times New Roman"/>
          <w:sz w:val="24"/>
          <w:szCs w:val="24"/>
        </w:rPr>
        <w:t xml:space="preserve">for sector </w:t>
      </w:r>
      <w:r w:rsidR="00A9348D" w:rsidRPr="00A919E8">
        <w:rPr>
          <w:rFonts w:ascii="Times New Roman" w:hAnsi="Times New Roman" w:cs="Times New Roman"/>
          <w:i/>
          <w:sz w:val="24"/>
          <w:szCs w:val="24"/>
        </w:rPr>
        <w:t>n</w:t>
      </w:r>
      <w:r w:rsidR="00A9348D" w:rsidRPr="00A919E8">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E</m:t>
            </m:r>
          </m:e>
          <m:sub>
            <m:r>
              <w:rPr>
                <w:rFonts w:ascii="Cambria Math" w:hAnsi="Cambria Math" w:cs="Times New Roman"/>
                <w:sz w:val="24"/>
                <w:szCs w:val="24"/>
              </w:rPr>
              <m:t>n</m:t>
            </m:r>
          </m:sub>
          <m:sup>
            <m:r>
              <w:rPr>
                <w:rFonts w:ascii="Cambria Math" w:hAnsi="Cambria Math" w:cs="Times New Roman"/>
                <w:sz w:val="24"/>
                <w:szCs w:val="24"/>
              </w:rPr>
              <m:t>B</m:t>
            </m:r>
          </m:sup>
        </m:sSubSup>
      </m:oMath>
      <w:r w:rsidR="00A9348D" w:rsidRPr="00A919E8">
        <w:rPr>
          <w:rFonts w:ascii="Times New Roman" w:hAnsi="Times New Roman" w:cs="Times New Roman"/>
          <w:sz w:val="24"/>
          <w:szCs w:val="24"/>
        </w:rPr>
        <w:t xml:space="preserve"> is the </w:t>
      </w:r>
      <w:r w:rsidR="001D18AC">
        <w:rPr>
          <w:rFonts w:ascii="Times New Roman" w:hAnsi="Times New Roman" w:cs="Times New Roman"/>
          <w:sz w:val="24"/>
          <w:szCs w:val="24"/>
        </w:rPr>
        <w:t xml:space="preserve">direct economic output from </w:t>
      </w:r>
      <w:proofErr w:type="spellStart"/>
      <w:r w:rsidR="001D18AC">
        <w:rPr>
          <w:rFonts w:ascii="Times New Roman" w:hAnsi="Times New Roman" w:cs="Times New Roman"/>
          <w:sz w:val="24"/>
          <w:szCs w:val="24"/>
        </w:rPr>
        <w:t>Blackhurst</w:t>
      </w:r>
      <w:proofErr w:type="spellEnd"/>
      <w:r w:rsidR="001D18AC">
        <w:rPr>
          <w:rFonts w:ascii="Times New Roman" w:hAnsi="Times New Roman" w:cs="Times New Roman"/>
          <w:sz w:val="24"/>
          <w:szCs w:val="24"/>
        </w:rPr>
        <w:t xml:space="preserve"> et al.’s </w:t>
      </w:r>
      <w:r w:rsidR="00A9348D" w:rsidRPr="00A919E8">
        <w:rPr>
          <w:rFonts w:ascii="Times New Roman" w:hAnsi="Times New Roman" w:cs="Times New Roman"/>
          <w:sz w:val="24"/>
          <w:szCs w:val="24"/>
        </w:rPr>
        <w:t xml:space="preserve">model </w:t>
      </w:r>
      <w:r w:rsidR="001D18AC">
        <w:rPr>
          <w:rFonts w:ascii="Times New Roman" w:hAnsi="Times New Roman" w:cs="Times New Roman"/>
          <w:i/>
          <w:sz w:val="24"/>
          <w:szCs w:val="24"/>
        </w:rPr>
        <w:t>B</w:t>
      </w:r>
      <w:r w:rsidR="001D18AC" w:rsidRPr="001D18AC">
        <w:rPr>
          <w:rFonts w:ascii="Times New Roman" w:hAnsi="Times New Roman" w:cs="Times New Roman"/>
          <w:sz w:val="24"/>
          <w:szCs w:val="24"/>
        </w:rPr>
        <w:t xml:space="preserve"> </w:t>
      </w:r>
      <w:r w:rsidR="00A9348D" w:rsidRPr="001D18AC">
        <w:rPr>
          <w:rFonts w:ascii="Times New Roman" w:hAnsi="Times New Roman" w:cs="Times New Roman"/>
          <w:sz w:val="24"/>
          <w:szCs w:val="24"/>
        </w:rPr>
        <w:t>for</w:t>
      </w:r>
      <w:r w:rsidR="00A9348D" w:rsidRPr="00A919E8">
        <w:rPr>
          <w:rFonts w:ascii="Times New Roman" w:hAnsi="Times New Roman" w:cs="Times New Roman"/>
          <w:sz w:val="24"/>
          <w:szCs w:val="24"/>
        </w:rPr>
        <w:t xml:space="preserve"> sector </w:t>
      </w:r>
      <w:r w:rsidR="00A9348D" w:rsidRPr="00A919E8">
        <w:rPr>
          <w:rFonts w:ascii="Times New Roman" w:hAnsi="Times New Roman" w:cs="Times New Roman"/>
          <w:i/>
          <w:sz w:val="24"/>
          <w:szCs w:val="24"/>
        </w:rPr>
        <w:t>n</w:t>
      </w:r>
      <w:r w:rsidR="00A9348D" w:rsidRPr="00A919E8">
        <w:rPr>
          <w:rFonts w:ascii="Times New Roman" w:hAnsi="Times New Roman" w:cs="Times New Roman"/>
          <w:sz w:val="24"/>
          <w:szCs w:val="24"/>
        </w:rPr>
        <w:t xml:space="preserve">, and </w:t>
      </w:r>
      <m:oMath>
        <m:sSubSup>
          <m:sSubSupPr>
            <m:ctrlPr>
              <w:rPr>
                <w:rFonts w:ascii="Cambria Math" w:hAnsi="Cambria Math" w:cs="Times New Roman"/>
                <w:i/>
                <w:sz w:val="24"/>
                <w:szCs w:val="24"/>
              </w:rPr>
            </m:ctrlPr>
          </m:sSubSupPr>
          <m:e>
            <m:r>
              <w:rPr>
                <w:rFonts w:ascii="Cambria Math" w:hAnsi="Cambria Math" w:cs="Times New Roman"/>
                <w:sz w:val="24"/>
                <w:szCs w:val="24"/>
              </w:rPr>
              <m:t>u</m:t>
            </m:r>
          </m:e>
          <m:sub>
            <m:r>
              <w:rPr>
                <w:rFonts w:ascii="Cambria Math" w:hAnsi="Cambria Math" w:cs="Times New Roman"/>
                <w:sz w:val="24"/>
                <w:szCs w:val="24"/>
              </w:rPr>
              <m:t>n</m:t>
            </m:r>
          </m:sub>
          <m:sup>
            <m:r>
              <w:rPr>
                <w:rFonts w:ascii="Cambria Math" w:hAnsi="Cambria Math" w:cs="Times New Roman"/>
                <w:sz w:val="24"/>
                <w:szCs w:val="24"/>
              </w:rPr>
              <m:t>B</m:t>
            </m:r>
          </m:sup>
        </m:sSubSup>
      </m:oMath>
      <w:r w:rsidR="00A9348D" w:rsidRPr="00A919E8">
        <w:rPr>
          <w:rFonts w:ascii="Times New Roman" w:hAnsi="Times New Roman" w:cs="Times New Roman"/>
          <w:sz w:val="24"/>
          <w:szCs w:val="24"/>
        </w:rPr>
        <w:t xml:space="preserve"> is the water withdrawal coefficient for sector </w:t>
      </w:r>
      <w:r w:rsidR="00A9348D" w:rsidRPr="00A919E8">
        <w:rPr>
          <w:rFonts w:ascii="Times New Roman" w:hAnsi="Times New Roman" w:cs="Times New Roman"/>
          <w:i/>
          <w:sz w:val="24"/>
          <w:szCs w:val="24"/>
        </w:rPr>
        <w:t>n</w:t>
      </w:r>
      <w:r w:rsidR="00A9348D" w:rsidRPr="00A919E8">
        <w:rPr>
          <w:rFonts w:ascii="Times New Roman" w:hAnsi="Times New Roman" w:cs="Times New Roman"/>
          <w:sz w:val="24"/>
          <w:szCs w:val="24"/>
        </w:rPr>
        <w:t xml:space="preserve"> using the data</w:t>
      </w:r>
      <w:r w:rsidR="001D18AC">
        <w:rPr>
          <w:rFonts w:ascii="Times New Roman" w:hAnsi="Times New Roman" w:cs="Times New Roman"/>
          <w:sz w:val="24"/>
          <w:szCs w:val="24"/>
        </w:rPr>
        <w:t xml:space="preserve"> from </w:t>
      </w:r>
      <w:proofErr w:type="spellStart"/>
      <w:r w:rsidR="001D18AC">
        <w:rPr>
          <w:rFonts w:ascii="Times New Roman" w:hAnsi="Times New Roman" w:cs="Times New Roman"/>
          <w:sz w:val="24"/>
          <w:szCs w:val="24"/>
        </w:rPr>
        <w:t>Blackhurst</w:t>
      </w:r>
      <w:proofErr w:type="spellEnd"/>
      <w:r w:rsidR="001D18AC">
        <w:rPr>
          <w:rFonts w:ascii="Times New Roman" w:hAnsi="Times New Roman" w:cs="Times New Roman"/>
          <w:sz w:val="24"/>
          <w:szCs w:val="24"/>
        </w:rPr>
        <w:t xml:space="preserve"> et al.’s model </w:t>
      </w:r>
      <w:r w:rsidR="001D18AC">
        <w:rPr>
          <w:rFonts w:ascii="Times New Roman" w:hAnsi="Times New Roman" w:cs="Times New Roman"/>
          <w:i/>
          <w:sz w:val="24"/>
          <w:szCs w:val="24"/>
        </w:rPr>
        <w:t>B</w:t>
      </w:r>
      <w:r w:rsidR="00A9348D" w:rsidRPr="00A919E8">
        <w:rPr>
          <w:rFonts w:ascii="Times New Roman" w:hAnsi="Times New Roman" w:cs="Times New Roman"/>
          <w:sz w:val="24"/>
          <w:szCs w:val="24"/>
        </w:rPr>
        <w:t>. These coefficients were then updated using the equation:</w:t>
      </w:r>
    </w:p>
    <w:p w14:paraId="616A6CE2" w14:textId="77777777" w:rsidR="00A9348D" w:rsidRPr="00A919E8" w:rsidRDefault="00A9348D" w:rsidP="00A9348D">
      <w:pPr>
        <w:spacing w:line="480" w:lineRule="auto"/>
        <w:rPr>
          <w:rFonts w:ascii="Times New Roman" w:hAnsi="Times New Roman" w:cs="Times New Roman"/>
          <w:sz w:val="24"/>
          <w:szCs w:val="24"/>
        </w:rPr>
      </w:pPr>
      <w:r w:rsidRPr="00A919E8">
        <w:rPr>
          <w:rFonts w:ascii="Times New Roman" w:hAnsi="Times New Roman" w:cs="Times New Roman"/>
          <w:sz w:val="24"/>
          <w:szCs w:val="24"/>
        </w:rPr>
        <w:tab/>
      </w:r>
      <m:oMath>
        <m:sSubSup>
          <m:sSubSupPr>
            <m:ctrlPr>
              <w:rPr>
                <w:rFonts w:ascii="Cambria Math" w:hAnsi="Cambria Math" w:cs="Times New Roman"/>
                <w:i/>
                <w:sz w:val="24"/>
                <w:szCs w:val="24"/>
              </w:rPr>
            </m:ctrlPr>
          </m:sSubSupPr>
          <m:e>
            <m:r>
              <w:rPr>
                <w:rFonts w:ascii="Cambria Math" w:hAnsi="Cambria Math" w:cs="Times New Roman"/>
                <w:sz w:val="24"/>
                <w:szCs w:val="24"/>
              </w:rPr>
              <m:t>u</m:t>
            </m:r>
          </m:e>
          <m:sub>
            <m:r>
              <w:rPr>
                <w:rFonts w:ascii="Cambria Math" w:hAnsi="Cambria Math" w:cs="Times New Roman"/>
                <w:sz w:val="24"/>
                <w:szCs w:val="24"/>
              </w:rPr>
              <m:t>n</m:t>
            </m:r>
          </m:sub>
          <m:sup>
            <m:r>
              <w:rPr>
                <w:rFonts w:ascii="Cambria Math" w:hAnsi="Cambria Math" w:cs="Times New Roman"/>
                <w:sz w:val="24"/>
                <w:szCs w:val="24"/>
              </w:rPr>
              <m:t>B</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O</m:t>
            </m:r>
          </m:e>
          <m:sub>
            <m:r>
              <w:rPr>
                <w:rFonts w:ascii="Cambria Math" w:hAnsi="Cambria Math" w:cs="Times New Roman"/>
                <w:sz w:val="24"/>
                <w:szCs w:val="24"/>
              </w:rPr>
              <m:t>ni</m:t>
            </m:r>
          </m:sub>
          <m:sup>
            <m:r>
              <w:rPr>
                <w:rFonts w:ascii="Cambria Math" w:hAnsi="Cambria Math" w:cs="Times New Roman"/>
                <w:sz w:val="24"/>
                <w:szCs w:val="24"/>
              </w:rPr>
              <m:t>2013</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W</m:t>
            </m:r>
          </m:e>
          <m:sub>
            <m:r>
              <w:rPr>
                <w:rFonts w:ascii="Cambria Math" w:hAnsi="Cambria Math" w:cs="Times New Roman"/>
                <w:sz w:val="24"/>
                <w:szCs w:val="24"/>
              </w:rPr>
              <m:t>ni</m:t>
            </m:r>
          </m:sub>
          <m:sup>
            <m:r>
              <w:rPr>
                <w:rFonts w:ascii="Cambria Math" w:hAnsi="Cambria Math" w:cs="Times New Roman"/>
                <w:sz w:val="24"/>
                <w:szCs w:val="24"/>
              </w:rPr>
              <m:t>est.</m:t>
            </m:r>
          </m:sup>
        </m:sSubSup>
        <m:r>
          <w:rPr>
            <w:rFonts w:ascii="Cambria Math" w:hAnsi="Cambria Math" w:cs="Times New Roman"/>
            <w:sz w:val="24"/>
            <w:szCs w:val="24"/>
          </w:rPr>
          <m:t xml:space="preserve"> </m:t>
        </m:r>
      </m:oMath>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00C91D9E">
        <w:rPr>
          <w:rFonts w:ascii="Times New Roman" w:hAnsi="Times New Roman" w:cs="Times New Roman"/>
          <w:sz w:val="24"/>
          <w:szCs w:val="24"/>
        </w:rPr>
        <w:t xml:space="preserve">     (14</w:t>
      </w:r>
      <w:r w:rsidRPr="00A919E8">
        <w:rPr>
          <w:rFonts w:ascii="Times New Roman" w:hAnsi="Times New Roman" w:cs="Times New Roman"/>
          <w:sz w:val="24"/>
          <w:szCs w:val="24"/>
        </w:rPr>
        <w:t>)</w:t>
      </w:r>
    </w:p>
    <w:p w14:paraId="4AE00B8B" w14:textId="77777777" w:rsidR="00A9348D" w:rsidRPr="00A919E8" w:rsidRDefault="00FD569C" w:rsidP="00A9348D">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w:t>
      </w:r>
      <w:r w:rsidR="00A9348D" w:rsidRPr="00A919E8">
        <w:rPr>
          <w:rFonts w:ascii="Times New Roman" w:hAnsi="Times New Roman" w:cs="Times New Roman"/>
          <w:sz w:val="24"/>
          <w:szCs w:val="24"/>
        </w:rPr>
        <w:t>here</w:t>
      </w:r>
      <w:proofErr w:type="gramEnd"/>
      <w:r w:rsidR="00A9348D" w:rsidRPr="00A919E8">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O</m:t>
            </m:r>
          </m:e>
          <m:sub>
            <m:r>
              <w:rPr>
                <w:rFonts w:ascii="Cambria Math" w:hAnsi="Cambria Math" w:cs="Times New Roman"/>
                <w:sz w:val="24"/>
                <w:szCs w:val="24"/>
              </w:rPr>
              <m:t>ni</m:t>
            </m:r>
          </m:sub>
          <m:sup>
            <m:r>
              <w:rPr>
                <w:rFonts w:ascii="Cambria Math" w:hAnsi="Cambria Math" w:cs="Times New Roman"/>
                <w:sz w:val="24"/>
                <w:szCs w:val="24"/>
              </w:rPr>
              <m:t>2013</m:t>
            </m:r>
          </m:sup>
        </m:sSubSup>
      </m:oMath>
      <w:r w:rsidR="00A9348D" w:rsidRPr="00A919E8">
        <w:rPr>
          <w:rFonts w:ascii="Times New Roman" w:hAnsi="Times New Roman" w:cs="Times New Roman"/>
          <w:sz w:val="24"/>
          <w:szCs w:val="24"/>
        </w:rPr>
        <w:t xml:space="preserve"> is the 2013 total industry output (TIO) for sector </w:t>
      </w:r>
      <w:r w:rsidR="00A9348D" w:rsidRPr="00A919E8">
        <w:rPr>
          <w:rFonts w:ascii="Times New Roman" w:hAnsi="Times New Roman" w:cs="Times New Roman"/>
          <w:i/>
          <w:sz w:val="24"/>
          <w:szCs w:val="24"/>
        </w:rPr>
        <w:t>n</w:t>
      </w:r>
      <w:r w:rsidR="00A9348D" w:rsidRPr="00A919E8">
        <w:rPr>
          <w:rFonts w:ascii="Times New Roman" w:hAnsi="Times New Roman" w:cs="Times New Roman"/>
          <w:sz w:val="24"/>
          <w:szCs w:val="24"/>
        </w:rPr>
        <w:t xml:space="preserve"> in county </w:t>
      </w:r>
      <w:proofErr w:type="spellStart"/>
      <w:r w:rsidR="00A9348D" w:rsidRPr="00A919E8">
        <w:rPr>
          <w:rFonts w:ascii="Times New Roman" w:hAnsi="Times New Roman" w:cs="Times New Roman"/>
          <w:i/>
          <w:sz w:val="24"/>
          <w:szCs w:val="24"/>
        </w:rPr>
        <w:t>i</w:t>
      </w:r>
      <w:proofErr w:type="spellEnd"/>
      <w:r w:rsidR="00A9348D" w:rsidRPr="00A919E8">
        <w:rPr>
          <w:rFonts w:ascii="Times New Roman" w:hAnsi="Times New Roman" w:cs="Times New Roman"/>
          <w:i/>
          <w:sz w:val="24"/>
          <w:szCs w:val="24"/>
        </w:rPr>
        <w:t xml:space="preserve">, </w:t>
      </w:r>
      <w:r w:rsidR="00A9348D" w:rsidRPr="00A919E8">
        <w:rPr>
          <w:rFonts w:ascii="Times New Roman" w:hAnsi="Times New Roman" w:cs="Times New Roman"/>
          <w:sz w:val="24"/>
          <w:szCs w:val="24"/>
        </w:rPr>
        <w:t xml:space="preserve">and </w:t>
      </w:r>
      <m:oMath>
        <m:sSubSup>
          <m:sSubSupPr>
            <m:ctrlPr>
              <w:rPr>
                <w:rFonts w:ascii="Cambria Math" w:hAnsi="Cambria Math" w:cs="Times New Roman"/>
                <w:i/>
                <w:sz w:val="24"/>
                <w:szCs w:val="24"/>
              </w:rPr>
            </m:ctrlPr>
          </m:sSubSupPr>
          <m:e>
            <m:r>
              <w:rPr>
                <w:rFonts w:ascii="Cambria Math" w:hAnsi="Cambria Math" w:cs="Times New Roman"/>
                <w:sz w:val="24"/>
                <w:szCs w:val="24"/>
              </w:rPr>
              <m:t>W</m:t>
            </m:r>
          </m:e>
          <m:sub>
            <m:r>
              <w:rPr>
                <w:rFonts w:ascii="Cambria Math" w:hAnsi="Cambria Math" w:cs="Times New Roman"/>
                <w:sz w:val="24"/>
                <w:szCs w:val="24"/>
              </w:rPr>
              <m:t>ni</m:t>
            </m:r>
          </m:sub>
          <m:sup>
            <m:r>
              <w:rPr>
                <w:rFonts w:ascii="Cambria Math" w:hAnsi="Cambria Math" w:cs="Times New Roman"/>
                <w:sz w:val="24"/>
                <w:szCs w:val="24"/>
              </w:rPr>
              <m:t>est.</m:t>
            </m:r>
          </m:sup>
        </m:sSubSup>
      </m:oMath>
      <w:r w:rsidR="00A9348D" w:rsidRPr="00A919E8">
        <w:rPr>
          <w:rFonts w:ascii="Times New Roman" w:hAnsi="Times New Roman" w:cs="Times New Roman"/>
          <w:sz w:val="24"/>
          <w:szCs w:val="24"/>
        </w:rPr>
        <w:t xml:space="preserve"> is the estimated water withdrawal for sector </w:t>
      </w:r>
      <w:r w:rsidR="00A9348D" w:rsidRPr="00A919E8">
        <w:rPr>
          <w:rFonts w:ascii="Times New Roman" w:hAnsi="Times New Roman" w:cs="Times New Roman"/>
          <w:i/>
          <w:sz w:val="24"/>
          <w:szCs w:val="24"/>
        </w:rPr>
        <w:t>n</w:t>
      </w:r>
      <w:r w:rsidR="00A9348D" w:rsidRPr="00A919E8">
        <w:rPr>
          <w:rFonts w:ascii="Times New Roman" w:hAnsi="Times New Roman" w:cs="Times New Roman"/>
          <w:sz w:val="24"/>
          <w:szCs w:val="24"/>
        </w:rPr>
        <w:t xml:space="preserve"> in county </w:t>
      </w:r>
      <w:proofErr w:type="spellStart"/>
      <w:r w:rsidR="00A9348D" w:rsidRPr="00A919E8">
        <w:rPr>
          <w:rFonts w:ascii="Times New Roman" w:hAnsi="Times New Roman" w:cs="Times New Roman"/>
          <w:i/>
          <w:sz w:val="24"/>
          <w:szCs w:val="24"/>
        </w:rPr>
        <w:t>i</w:t>
      </w:r>
      <w:proofErr w:type="spellEnd"/>
      <w:r w:rsidR="00A9348D" w:rsidRPr="00A919E8">
        <w:rPr>
          <w:rFonts w:ascii="Times New Roman" w:hAnsi="Times New Roman" w:cs="Times New Roman"/>
          <w:i/>
          <w:sz w:val="24"/>
          <w:szCs w:val="24"/>
        </w:rPr>
        <w:t>.</w:t>
      </w:r>
      <w:r w:rsidR="00A9348D" w:rsidRPr="00A919E8">
        <w:rPr>
          <w:rFonts w:ascii="Times New Roman" w:hAnsi="Times New Roman" w:cs="Times New Roman"/>
          <w:sz w:val="24"/>
          <w:szCs w:val="24"/>
        </w:rPr>
        <w:t xml:space="preserve"> To benchmark each county’s estimated withdrawal to the USGS’s county estimated withdrawal, the non-USGS estimated withdrawal for each sector was multiplied by a ratio of the two. The </w:t>
      </w:r>
      <w:r w:rsidR="00555C41">
        <w:rPr>
          <w:rFonts w:ascii="Times New Roman" w:hAnsi="Times New Roman" w:cs="Times New Roman"/>
          <w:sz w:val="24"/>
          <w:szCs w:val="24"/>
        </w:rPr>
        <w:t>equation</w:t>
      </w:r>
      <w:r w:rsidR="00A9348D" w:rsidRPr="00A919E8">
        <w:rPr>
          <w:rFonts w:ascii="Times New Roman" w:hAnsi="Times New Roman" w:cs="Times New Roman"/>
          <w:sz w:val="24"/>
          <w:szCs w:val="24"/>
        </w:rPr>
        <w:t xml:space="preserve"> is:</w:t>
      </w:r>
    </w:p>
    <w:p w14:paraId="1027AD7D" w14:textId="77777777" w:rsidR="00A9348D" w:rsidRPr="00A919E8" w:rsidRDefault="00A9348D" w:rsidP="00A9348D">
      <w:pPr>
        <w:spacing w:line="480" w:lineRule="auto"/>
        <w:rPr>
          <w:rFonts w:ascii="Times New Roman" w:hAnsi="Times New Roman" w:cs="Times New Roman"/>
          <w:sz w:val="24"/>
          <w:szCs w:val="24"/>
        </w:rPr>
      </w:pPr>
      <w:r w:rsidRPr="00A919E8">
        <w:rPr>
          <w:rFonts w:ascii="Times New Roman" w:hAnsi="Times New Roman" w:cs="Times New Roman"/>
          <w:sz w:val="24"/>
          <w:szCs w:val="24"/>
        </w:rPr>
        <w:tab/>
      </w:r>
      <m:oMath>
        <m:sSubSup>
          <m:sSubSupPr>
            <m:ctrlPr>
              <w:rPr>
                <w:rFonts w:ascii="Cambria Math" w:hAnsi="Cambria Math" w:cs="Times New Roman"/>
                <w:i/>
                <w:sz w:val="24"/>
                <w:szCs w:val="24"/>
              </w:rPr>
            </m:ctrlPr>
          </m:sSubSupPr>
          <m:e>
            <m:r>
              <w:rPr>
                <w:rFonts w:ascii="Cambria Math" w:hAnsi="Cambria Math" w:cs="Times New Roman"/>
                <w:sz w:val="24"/>
                <w:szCs w:val="24"/>
              </w:rPr>
              <m:t>W</m:t>
            </m:r>
          </m:e>
          <m:sub>
            <m:r>
              <w:rPr>
                <w:rFonts w:ascii="Cambria Math" w:hAnsi="Cambria Math" w:cs="Times New Roman"/>
                <w:sz w:val="24"/>
                <w:szCs w:val="24"/>
              </w:rPr>
              <m:t>ni</m:t>
            </m:r>
          </m:sub>
          <m:sup>
            <m:r>
              <w:rPr>
                <w:rFonts w:ascii="Cambria Math" w:hAnsi="Cambria Math" w:cs="Times New Roman"/>
                <w:sz w:val="24"/>
                <w:szCs w:val="24"/>
              </w:rPr>
              <m:t>est.</m:t>
            </m:r>
          </m:sup>
        </m:sSubSup>
        <m:r>
          <w:rPr>
            <w:rFonts w:ascii="Cambria Math" w:hAnsi="Cambria Math" w:cs="Times New Roman"/>
            <w:sz w:val="24"/>
            <w:szCs w:val="24"/>
          </w:rPr>
          <m:t xml:space="preserve">* </m:t>
        </m:r>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W</m:t>
                </m:r>
              </m:e>
              <m:sub>
                <m:r>
                  <w:rPr>
                    <w:rFonts w:ascii="Cambria Math" w:hAnsi="Cambria Math" w:cs="Times New Roman"/>
                    <w:sz w:val="24"/>
                    <w:szCs w:val="24"/>
                  </w:rPr>
                  <m:t>i</m:t>
                </m:r>
              </m:sub>
              <m:sup>
                <m:r>
                  <w:rPr>
                    <w:rFonts w:ascii="Cambria Math" w:hAnsi="Cambria Math" w:cs="Times New Roman"/>
                    <w:sz w:val="24"/>
                    <w:szCs w:val="24"/>
                  </w:rPr>
                  <m:t>USGS</m:t>
                </m:r>
              </m:sup>
            </m:sSubSup>
          </m:num>
          <m:den>
            <m:sSubSup>
              <m:sSubSupPr>
                <m:ctrlPr>
                  <w:rPr>
                    <w:rFonts w:ascii="Cambria Math" w:hAnsi="Cambria Math" w:cs="Times New Roman"/>
                    <w:i/>
                    <w:sz w:val="24"/>
                    <w:szCs w:val="24"/>
                  </w:rPr>
                </m:ctrlPr>
              </m:sSubSupPr>
              <m:e>
                <m:r>
                  <w:rPr>
                    <w:rFonts w:ascii="Cambria Math" w:hAnsi="Cambria Math" w:cs="Times New Roman"/>
                    <w:sz w:val="24"/>
                    <w:szCs w:val="24"/>
                  </w:rPr>
                  <m:t>W</m:t>
                </m:r>
              </m:e>
              <m:sub>
                <m:r>
                  <w:rPr>
                    <w:rFonts w:ascii="Cambria Math" w:hAnsi="Cambria Math" w:cs="Times New Roman"/>
                    <w:sz w:val="24"/>
                    <w:szCs w:val="24"/>
                  </w:rPr>
                  <m:t>i</m:t>
                </m:r>
              </m:sub>
              <m:sup>
                <m:r>
                  <w:rPr>
                    <w:rFonts w:ascii="Cambria Math" w:hAnsi="Cambria Math" w:cs="Times New Roman"/>
                    <w:sz w:val="24"/>
                    <w:szCs w:val="24"/>
                  </w:rPr>
                  <m:t>est.</m:t>
                </m:r>
              </m:sup>
            </m:sSubSup>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ni</m:t>
            </m:r>
          </m:sub>
        </m:sSub>
      </m:oMath>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00C91D9E">
        <w:rPr>
          <w:rFonts w:ascii="Times New Roman" w:hAnsi="Times New Roman" w:cs="Times New Roman"/>
          <w:sz w:val="24"/>
          <w:szCs w:val="24"/>
        </w:rPr>
        <w:t xml:space="preserve">     (15</w:t>
      </w:r>
      <w:r w:rsidRPr="00A919E8">
        <w:rPr>
          <w:rFonts w:ascii="Times New Roman" w:hAnsi="Times New Roman" w:cs="Times New Roman"/>
          <w:sz w:val="24"/>
          <w:szCs w:val="24"/>
        </w:rPr>
        <w:t>)</w:t>
      </w:r>
    </w:p>
    <w:p w14:paraId="5D374DA7" w14:textId="77777777" w:rsidR="00A9348D" w:rsidRPr="00A919E8" w:rsidRDefault="00555C41" w:rsidP="00A9348D">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w:t>
      </w:r>
      <w:r w:rsidR="00A9348D" w:rsidRPr="00A919E8">
        <w:rPr>
          <w:rFonts w:ascii="Times New Roman" w:hAnsi="Times New Roman" w:cs="Times New Roman"/>
          <w:sz w:val="24"/>
          <w:szCs w:val="24"/>
        </w:rPr>
        <w:t>here</w:t>
      </w:r>
      <w:proofErr w:type="gramEnd"/>
      <w:r w:rsidR="00A9348D" w:rsidRPr="00A919E8">
        <w:rPr>
          <w:rFonts w:ascii="Times New Roman" w:hAnsi="Times New Roman" w:cs="Times New Roman"/>
          <w:sz w:val="24"/>
          <w:szCs w:val="24"/>
        </w:rPr>
        <w:t>:</w:t>
      </w:r>
      <m:oMath>
        <m:r>
          <w:rPr>
            <w:rFonts w:ascii="Cambria Math" w:hAnsi="Cambria Math" w:cs="Times New Roman"/>
            <w:sz w:val="24"/>
            <w:szCs w:val="24"/>
          </w:rPr>
          <m:t xml:space="preserve"> </m:t>
        </m:r>
        <m:sSubSup>
          <m:sSubSupPr>
            <m:ctrlPr>
              <w:rPr>
                <w:rFonts w:ascii="Cambria Math" w:hAnsi="Cambria Math" w:cs="Times New Roman"/>
                <w:i/>
                <w:sz w:val="24"/>
                <w:szCs w:val="24"/>
              </w:rPr>
            </m:ctrlPr>
          </m:sSubSupPr>
          <m:e>
            <m:r>
              <w:rPr>
                <w:rFonts w:ascii="Cambria Math" w:hAnsi="Cambria Math" w:cs="Times New Roman"/>
                <w:sz w:val="24"/>
                <w:szCs w:val="24"/>
              </w:rPr>
              <m:t>W</m:t>
            </m:r>
          </m:e>
          <m:sub>
            <m:r>
              <w:rPr>
                <w:rFonts w:ascii="Cambria Math" w:hAnsi="Cambria Math" w:cs="Times New Roman"/>
                <w:sz w:val="24"/>
                <w:szCs w:val="24"/>
              </w:rPr>
              <m:t>i</m:t>
            </m:r>
          </m:sub>
          <m:sup>
            <m:r>
              <w:rPr>
                <w:rFonts w:ascii="Cambria Math" w:hAnsi="Cambria Math" w:cs="Times New Roman"/>
                <w:sz w:val="24"/>
                <w:szCs w:val="24"/>
              </w:rPr>
              <m:t>USGS</m:t>
            </m:r>
          </m:sup>
        </m:sSubSup>
      </m:oMath>
      <w:r w:rsidR="00A9348D" w:rsidRPr="00A919E8">
        <w:rPr>
          <w:rFonts w:ascii="Times New Roman" w:hAnsi="Times New Roman" w:cs="Times New Roman"/>
          <w:sz w:val="24"/>
          <w:szCs w:val="24"/>
        </w:rPr>
        <w:t xml:space="preserve"> is the USGS estimated water withdrawal for county </w:t>
      </w:r>
      <w:proofErr w:type="spellStart"/>
      <w:r w:rsidR="00A9348D" w:rsidRPr="00A919E8">
        <w:rPr>
          <w:rFonts w:ascii="Times New Roman" w:hAnsi="Times New Roman" w:cs="Times New Roman"/>
          <w:i/>
          <w:sz w:val="24"/>
          <w:szCs w:val="24"/>
        </w:rPr>
        <w:t>i</w:t>
      </w:r>
      <w:proofErr w:type="spellEnd"/>
      <w:r w:rsidR="00A9348D" w:rsidRPr="00A919E8">
        <w:rPr>
          <w:rFonts w:ascii="Times New Roman" w:hAnsi="Times New Roman" w:cs="Times New Roman"/>
          <w:i/>
          <w:sz w:val="24"/>
          <w:szCs w:val="24"/>
        </w:rPr>
        <w:t>,</w:t>
      </w:r>
      <w:r w:rsidR="00A9348D" w:rsidRPr="00A919E8">
        <w:rPr>
          <w:rFonts w:ascii="Times New Roman"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ni</m:t>
            </m:r>
          </m:sub>
        </m:sSub>
      </m:oMath>
      <w:r w:rsidR="00A9348D" w:rsidRPr="00A919E8">
        <w:rPr>
          <w:rFonts w:ascii="Times New Roman" w:hAnsi="Times New Roman" w:cs="Times New Roman"/>
          <w:sz w:val="24"/>
          <w:szCs w:val="24"/>
        </w:rPr>
        <w:t xml:space="preserve"> is the updated water withdrawal for sector </w:t>
      </w:r>
      <w:r w:rsidR="00A9348D" w:rsidRPr="00A919E8">
        <w:rPr>
          <w:rFonts w:ascii="Times New Roman" w:hAnsi="Times New Roman" w:cs="Times New Roman"/>
          <w:i/>
          <w:sz w:val="24"/>
          <w:szCs w:val="24"/>
        </w:rPr>
        <w:t>n</w:t>
      </w:r>
      <w:r w:rsidR="00A9348D" w:rsidRPr="00A919E8">
        <w:rPr>
          <w:rFonts w:ascii="Times New Roman" w:hAnsi="Times New Roman" w:cs="Times New Roman"/>
          <w:sz w:val="24"/>
          <w:szCs w:val="24"/>
        </w:rPr>
        <w:t xml:space="preserve"> in county </w:t>
      </w:r>
      <w:proofErr w:type="spellStart"/>
      <w:r>
        <w:rPr>
          <w:rFonts w:ascii="Times New Roman" w:hAnsi="Times New Roman" w:cs="Times New Roman"/>
          <w:i/>
          <w:sz w:val="24"/>
          <w:szCs w:val="24"/>
        </w:rPr>
        <w:t>i</w:t>
      </w:r>
      <w:proofErr w:type="spellEnd"/>
      <w:r>
        <w:rPr>
          <w:rFonts w:ascii="Times New Roman" w:hAnsi="Times New Roman" w:cs="Times New Roman"/>
          <w:sz w:val="24"/>
          <w:szCs w:val="24"/>
        </w:rPr>
        <w:t>, such that</w:t>
      </w:r>
      <w:r w:rsidR="00A9348D" w:rsidRPr="00A919E8">
        <w:rPr>
          <w:rFonts w:ascii="Times New Roman" w:hAnsi="Times New Roman" w:cs="Times New Roman"/>
          <w:sz w:val="24"/>
          <w:szCs w:val="24"/>
        </w:rPr>
        <w:t>:</w:t>
      </w:r>
    </w:p>
    <w:p w14:paraId="2DAAF72E" w14:textId="77777777" w:rsidR="00A9348D" w:rsidRPr="00A919E8" w:rsidRDefault="00A9348D" w:rsidP="00A9348D">
      <w:pPr>
        <w:spacing w:line="480" w:lineRule="auto"/>
        <w:rPr>
          <w:rFonts w:ascii="Times New Roman" w:hAnsi="Times New Roman" w:cs="Times New Roman"/>
          <w:sz w:val="24"/>
          <w:szCs w:val="24"/>
        </w:rPr>
      </w:pPr>
      <w:r w:rsidRPr="00A919E8">
        <w:rPr>
          <w:rFonts w:ascii="Times New Roman" w:hAnsi="Times New Roman" w:cs="Times New Roman"/>
          <w:sz w:val="24"/>
          <w:szCs w:val="24"/>
        </w:rPr>
        <w:tab/>
      </w:r>
      <m:oMath>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n</m:t>
            </m:r>
          </m:sub>
          <m:sup/>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ni</m:t>
                </m:r>
              </m:sub>
            </m:sSub>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W</m:t>
                </m:r>
              </m:e>
              <m:sub>
                <m:r>
                  <w:rPr>
                    <w:rFonts w:ascii="Cambria Math" w:hAnsi="Cambria Math" w:cs="Times New Roman"/>
                    <w:sz w:val="24"/>
                    <w:szCs w:val="24"/>
                  </w:rPr>
                  <m:t>i</m:t>
                </m:r>
              </m:sub>
              <m:sup>
                <m:r>
                  <w:rPr>
                    <w:rFonts w:ascii="Cambria Math" w:hAnsi="Cambria Math" w:cs="Times New Roman"/>
                    <w:sz w:val="24"/>
                    <w:szCs w:val="24"/>
                  </w:rPr>
                  <m:t>USGS</m:t>
                </m:r>
              </m:sup>
            </m:sSubSup>
            <m:r>
              <w:rPr>
                <w:rFonts w:ascii="Cambria Math" w:hAnsi="Cambria Math" w:cs="Times New Roman"/>
                <w:sz w:val="24"/>
                <w:szCs w:val="24"/>
              </w:rPr>
              <m:t xml:space="preserve"> </m:t>
            </m:r>
          </m:e>
        </m:nary>
      </m:oMath>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00C91D9E">
        <w:rPr>
          <w:rFonts w:ascii="Times New Roman" w:hAnsi="Times New Roman" w:cs="Times New Roman"/>
          <w:sz w:val="24"/>
          <w:szCs w:val="24"/>
        </w:rPr>
        <w:t xml:space="preserve">    (16</w:t>
      </w:r>
      <w:r w:rsidRPr="00A919E8">
        <w:rPr>
          <w:rFonts w:ascii="Times New Roman" w:hAnsi="Times New Roman" w:cs="Times New Roman"/>
          <w:sz w:val="24"/>
          <w:szCs w:val="24"/>
        </w:rPr>
        <w:t>)</w:t>
      </w:r>
    </w:p>
    <w:p w14:paraId="12D96EB0" w14:textId="77777777" w:rsidR="00A9348D" w:rsidRPr="00A919E8" w:rsidRDefault="00A9348D" w:rsidP="00A9348D">
      <w:pPr>
        <w:pStyle w:val="Heading3"/>
        <w:rPr>
          <w:rFonts w:ascii="Times New Roman" w:hAnsi="Times New Roman" w:cs="Times New Roman"/>
        </w:rPr>
      </w:pPr>
      <w:bookmarkStart w:id="12" w:name="_Toc456079526"/>
      <w:r w:rsidRPr="00A919E8">
        <w:rPr>
          <w:rFonts w:ascii="Times New Roman" w:hAnsi="Times New Roman" w:cs="Times New Roman"/>
        </w:rPr>
        <w:t>Thermoelectric</w:t>
      </w:r>
      <w:bookmarkEnd w:id="12"/>
    </w:p>
    <w:p w14:paraId="2CA31B70" w14:textId="77777777" w:rsidR="00430857" w:rsidRDefault="00A9348D" w:rsidP="00A9348D">
      <w:pPr>
        <w:spacing w:line="480" w:lineRule="auto"/>
        <w:rPr>
          <w:rFonts w:ascii="Times New Roman" w:hAnsi="Times New Roman" w:cs="Times New Roman"/>
          <w:sz w:val="24"/>
          <w:szCs w:val="24"/>
        </w:rPr>
      </w:pPr>
      <w:r w:rsidRPr="00A919E8">
        <w:rPr>
          <w:rFonts w:ascii="Times New Roman" w:hAnsi="Times New Roman" w:cs="Times New Roman"/>
          <w:sz w:val="24"/>
          <w:szCs w:val="24"/>
        </w:rPr>
        <w:tab/>
        <w:t xml:space="preserve">For </w:t>
      </w:r>
      <w:r w:rsidR="00655575">
        <w:rPr>
          <w:rFonts w:ascii="Times New Roman" w:hAnsi="Times New Roman" w:cs="Times New Roman"/>
          <w:sz w:val="24"/>
          <w:szCs w:val="24"/>
        </w:rPr>
        <w:t xml:space="preserve">the USGS </w:t>
      </w:r>
      <w:r w:rsidRPr="00A919E8">
        <w:rPr>
          <w:rFonts w:ascii="Times New Roman" w:hAnsi="Times New Roman" w:cs="Times New Roman"/>
          <w:sz w:val="24"/>
          <w:szCs w:val="24"/>
        </w:rPr>
        <w:t>thermoelectric</w:t>
      </w:r>
      <w:r w:rsidR="00655575">
        <w:rPr>
          <w:rFonts w:ascii="Times New Roman" w:hAnsi="Times New Roman" w:cs="Times New Roman"/>
          <w:sz w:val="24"/>
          <w:szCs w:val="24"/>
        </w:rPr>
        <w:t xml:space="preserve"> category</w:t>
      </w:r>
      <w:r w:rsidRPr="00A919E8">
        <w:rPr>
          <w:rFonts w:ascii="Times New Roman" w:hAnsi="Times New Roman" w:cs="Times New Roman"/>
          <w:sz w:val="24"/>
          <w:szCs w:val="24"/>
        </w:rPr>
        <w:t xml:space="preserve">, IMPLAN sectors 519 – “Federal Electric Utilities” and 525 – “Local Government Electric Utilities” were combined into one sector that was labeled “Government Utilities Power Generation.” TIO for sectors 519 and 525 therefore had to be combined to </w:t>
      </w:r>
      <w:r w:rsidR="00555C41">
        <w:rPr>
          <w:rFonts w:ascii="Times New Roman" w:hAnsi="Times New Roman" w:cs="Times New Roman"/>
          <w:sz w:val="24"/>
          <w:szCs w:val="24"/>
        </w:rPr>
        <w:t xml:space="preserve">derive </w:t>
      </w:r>
      <w:r w:rsidRPr="00A919E8">
        <w:rPr>
          <w:rFonts w:ascii="Times New Roman" w:hAnsi="Times New Roman" w:cs="Times New Roman"/>
          <w:sz w:val="24"/>
          <w:szCs w:val="24"/>
        </w:rPr>
        <w:t xml:space="preserve">the “Government Utilities Power Generation” sector water coefficients. However, IMPLAN includes both “power generation” and “transmission and distribution” in the final TIO number, and the USGS self-supplied thermoelectric withdrawal only includes water used for power generation. To separate the water that was used for power </w:t>
      </w:r>
      <w:r w:rsidRPr="00A919E8">
        <w:rPr>
          <w:rFonts w:ascii="Times New Roman" w:hAnsi="Times New Roman" w:cs="Times New Roman"/>
          <w:sz w:val="24"/>
          <w:szCs w:val="24"/>
        </w:rPr>
        <w:lastRenderedPageBreak/>
        <w:t>generation from the water that was used for transmission and distribution, another sector was created called “Government Utilities Electric Power Transmission and Distribution.” All of the USGS self-supplied thermoelectric water was put into the “Government Utilities Power Generation” sector. Then the estimated withdrawals for sectors 519 and 525 that were estimated during the Public Supply calculations needed to be allocated to the two new sectors. To do this, each county’s estimated public supply withdrawal for sector 519 and 525 was multiplied by the percentage of total TIO that went to power generation for that county and sector and was assigned to the new sector “Government Utilities Power Generation.” The remaining water was assigned to the “Government Utilities Electric Power Transmission and Distribution” sector.</w:t>
      </w:r>
      <w:r w:rsidR="001F4D60" w:rsidRPr="00A919E8">
        <w:rPr>
          <w:rFonts w:ascii="Times New Roman" w:hAnsi="Times New Roman" w:cs="Times New Roman"/>
          <w:sz w:val="24"/>
          <w:szCs w:val="24"/>
        </w:rPr>
        <w:t xml:space="preserve"> The final list of sector number</w:t>
      </w:r>
      <w:r w:rsidR="00F4174D">
        <w:rPr>
          <w:rFonts w:ascii="Times New Roman" w:hAnsi="Times New Roman" w:cs="Times New Roman"/>
          <w:sz w:val="24"/>
          <w:szCs w:val="24"/>
        </w:rPr>
        <w:t>s</w:t>
      </w:r>
      <w:r w:rsidR="001F4D60" w:rsidRPr="00A919E8">
        <w:rPr>
          <w:rFonts w:ascii="Times New Roman" w:hAnsi="Times New Roman" w:cs="Times New Roman"/>
          <w:sz w:val="24"/>
          <w:szCs w:val="24"/>
        </w:rPr>
        <w:t xml:space="preserve"> and description</w:t>
      </w:r>
      <w:r w:rsidR="00F4174D">
        <w:rPr>
          <w:rFonts w:ascii="Times New Roman" w:hAnsi="Times New Roman" w:cs="Times New Roman"/>
          <w:sz w:val="24"/>
          <w:szCs w:val="24"/>
        </w:rPr>
        <w:t>s</w:t>
      </w:r>
      <w:r w:rsidR="001F4D60" w:rsidRPr="00A919E8">
        <w:rPr>
          <w:rFonts w:ascii="Times New Roman" w:hAnsi="Times New Roman" w:cs="Times New Roman"/>
          <w:sz w:val="24"/>
          <w:szCs w:val="24"/>
        </w:rPr>
        <w:t xml:space="preserve"> </w:t>
      </w:r>
      <w:r w:rsidR="00B51CDD">
        <w:rPr>
          <w:rFonts w:ascii="Times New Roman" w:hAnsi="Times New Roman" w:cs="Times New Roman"/>
          <w:sz w:val="24"/>
          <w:szCs w:val="24"/>
        </w:rPr>
        <w:t>are</w:t>
      </w:r>
      <w:r w:rsidR="001F4D60" w:rsidRPr="00A919E8">
        <w:rPr>
          <w:rFonts w:ascii="Times New Roman" w:hAnsi="Times New Roman" w:cs="Times New Roman"/>
          <w:sz w:val="24"/>
          <w:szCs w:val="24"/>
        </w:rPr>
        <w:t xml:space="preserve"> in Table</w:t>
      </w:r>
      <w:r w:rsidR="00DD3EEC" w:rsidRPr="00A919E8">
        <w:rPr>
          <w:rFonts w:ascii="Times New Roman" w:hAnsi="Times New Roman" w:cs="Times New Roman"/>
          <w:sz w:val="24"/>
          <w:szCs w:val="24"/>
        </w:rPr>
        <w:t xml:space="preserve"> 3.</w:t>
      </w:r>
    </w:p>
    <w:p w14:paraId="086055F5" w14:textId="77777777" w:rsidR="00D563B6" w:rsidRPr="000214EB" w:rsidRDefault="00D563B6" w:rsidP="00A477E8">
      <w:pPr>
        <w:pStyle w:val="Heading3"/>
      </w:pPr>
      <w:bookmarkStart w:id="13" w:name="_Toc456079527"/>
      <w:r w:rsidRPr="000214EB">
        <w:t>Limitations of Methods</w:t>
      </w:r>
      <w:bookmarkEnd w:id="13"/>
    </w:p>
    <w:p w14:paraId="72CE494E" w14:textId="77777777" w:rsidR="000214EB" w:rsidRPr="000214EB" w:rsidRDefault="000214EB" w:rsidP="000214EB">
      <w:pPr>
        <w:spacing w:line="480" w:lineRule="auto"/>
        <w:ind w:firstLine="720"/>
        <w:rPr>
          <w:rFonts w:ascii="Times New Roman" w:hAnsi="Times New Roman" w:cs="Times New Roman"/>
          <w:sz w:val="24"/>
          <w:szCs w:val="24"/>
          <w:shd w:val="clear" w:color="auto" w:fill="FFFF00"/>
        </w:rPr>
      </w:pPr>
      <w:r w:rsidRPr="000214EB">
        <w:rPr>
          <w:rFonts w:ascii="Times New Roman" w:hAnsi="Times New Roman" w:cs="Times New Roman"/>
          <w:sz w:val="24"/>
          <w:szCs w:val="24"/>
          <w:shd w:val="clear" w:color="auto" w:fill="FFFFFF"/>
        </w:rPr>
        <w:t>The sectors’ withdrawals, in many cases, are distributed by TIO with the assumption that TIO is a valid determinant on how much a sector withdraws. However, some sectors will use more, or less, water to produce the same amount of TIO as another sector. Therefore, it would be useful to use other weighting factors when available.</w:t>
      </w:r>
    </w:p>
    <w:p w14:paraId="6EDF231A" w14:textId="77777777" w:rsidR="00D563B6" w:rsidRPr="00BF640F" w:rsidRDefault="007338A8" w:rsidP="00BF640F">
      <w:pPr>
        <w:spacing w:line="480" w:lineRule="auto"/>
        <w:ind w:firstLine="720"/>
      </w:pPr>
      <w:r>
        <w:rPr>
          <w:rFonts w:ascii="Times New Roman" w:hAnsi="Times New Roman" w:cs="Times New Roman"/>
          <w:sz w:val="24"/>
          <w:szCs w:val="24"/>
        </w:rPr>
        <w:t>There is a concern that the Public Supply calculation does not separate water from sewage purchases.</w:t>
      </w:r>
      <w:r w:rsidR="00E76C1B">
        <w:rPr>
          <w:rFonts w:ascii="Times New Roman" w:hAnsi="Times New Roman" w:cs="Times New Roman"/>
          <w:sz w:val="24"/>
          <w:szCs w:val="24"/>
        </w:rPr>
        <w:t xml:space="preserve"> While this concern is</w:t>
      </w:r>
      <w:r>
        <w:rPr>
          <w:rFonts w:ascii="Times New Roman" w:hAnsi="Times New Roman" w:cs="Times New Roman"/>
          <w:sz w:val="24"/>
          <w:szCs w:val="24"/>
        </w:rPr>
        <w:t xml:space="preserve"> not corrected</w:t>
      </w:r>
      <w:r w:rsidR="00E76C1B">
        <w:rPr>
          <w:rFonts w:ascii="Times New Roman" w:hAnsi="Times New Roman" w:cs="Times New Roman"/>
          <w:sz w:val="24"/>
          <w:szCs w:val="24"/>
        </w:rPr>
        <w:t xml:space="preserve"> </w:t>
      </w:r>
      <w:r>
        <w:rPr>
          <w:rFonts w:ascii="Times New Roman" w:hAnsi="Times New Roman" w:cs="Times New Roman"/>
          <w:sz w:val="24"/>
          <w:szCs w:val="24"/>
        </w:rPr>
        <w:t xml:space="preserve">in this analysis, future studies could benefit from making a distinction between purchases </w:t>
      </w:r>
      <w:r w:rsidR="00E76C1B">
        <w:rPr>
          <w:rFonts w:ascii="Times New Roman" w:hAnsi="Times New Roman" w:cs="Times New Roman"/>
          <w:sz w:val="24"/>
          <w:szCs w:val="24"/>
        </w:rPr>
        <w:t>made for water and purchases made</w:t>
      </w:r>
      <w:r>
        <w:rPr>
          <w:rFonts w:ascii="Times New Roman" w:hAnsi="Times New Roman" w:cs="Times New Roman"/>
          <w:sz w:val="24"/>
          <w:szCs w:val="24"/>
        </w:rPr>
        <w:t xml:space="preserve"> for sewage or other </w:t>
      </w:r>
      <w:r w:rsidR="00E76C1B">
        <w:rPr>
          <w:rFonts w:ascii="Times New Roman" w:hAnsi="Times New Roman" w:cs="Times New Roman"/>
          <w:sz w:val="24"/>
          <w:szCs w:val="24"/>
        </w:rPr>
        <w:t>services. Making this distinction would help avoid over-</w:t>
      </w:r>
      <w:r>
        <w:rPr>
          <w:rFonts w:ascii="Times New Roman" w:hAnsi="Times New Roman" w:cs="Times New Roman"/>
          <w:sz w:val="24"/>
          <w:szCs w:val="24"/>
        </w:rPr>
        <w:t xml:space="preserve">estimation of </w:t>
      </w:r>
      <w:r w:rsidR="00E76C1B">
        <w:rPr>
          <w:rFonts w:ascii="Times New Roman" w:hAnsi="Times New Roman" w:cs="Times New Roman"/>
          <w:sz w:val="24"/>
          <w:szCs w:val="24"/>
        </w:rPr>
        <w:t xml:space="preserve">the amount of </w:t>
      </w:r>
      <w:r>
        <w:rPr>
          <w:rFonts w:ascii="Times New Roman" w:hAnsi="Times New Roman" w:cs="Times New Roman"/>
          <w:sz w:val="24"/>
          <w:szCs w:val="24"/>
        </w:rPr>
        <w:t>water delivered to sectors from public supply.</w:t>
      </w:r>
      <w:r w:rsidR="00D21C72">
        <w:rPr>
          <w:rFonts w:ascii="Times New Roman" w:hAnsi="Times New Roman" w:cs="Times New Roman"/>
          <w:sz w:val="24"/>
          <w:szCs w:val="24"/>
        </w:rPr>
        <w:t xml:space="preserve"> Future studies could also determine pricing among different utility companies in different counties to account for the variation in water withdrawals based on pricing.</w:t>
      </w:r>
      <w:r w:rsidR="00E76C1B">
        <w:rPr>
          <w:rFonts w:ascii="Times New Roman" w:hAnsi="Times New Roman" w:cs="Times New Roman"/>
          <w:sz w:val="24"/>
          <w:szCs w:val="24"/>
        </w:rPr>
        <w:t xml:space="preserve"> For example, if water is priced relatively high in a specific </w:t>
      </w:r>
      <w:r w:rsidR="00E76C1B">
        <w:rPr>
          <w:rFonts w:ascii="Times New Roman" w:hAnsi="Times New Roman" w:cs="Times New Roman"/>
          <w:sz w:val="24"/>
          <w:szCs w:val="24"/>
        </w:rPr>
        <w:lastRenderedPageBreak/>
        <w:t xml:space="preserve">county, it may lead users to purchase less water in that county than in a county where the price of water is relatively low. </w:t>
      </w:r>
    </w:p>
    <w:p w14:paraId="0152A0B3" w14:textId="77777777" w:rsidR="00A9348D" w:rsidRPr="00A919E8" w:rsidRDefault="00A9348D" w:rsidP="00A9348D">
      <w:pPr>
        <w:pStyle w:val="Heading3"/>
        <w:rPr>
          <w:rFonts w:ascii="Times New Roman" w:hAnsi="Times New Roman" w:cs="Times New Roman"/>
        </w:rPr>
      </w:pPr>
      <w:bookmarkStart w:id="14" w:name="_Toc456079528"/>
      <w:r w:rsidRPr="00A919E8">
        <w:rPr>
          <w:rFonts w:ascii="Times New Roman" w:hAnsi="Times New Roman" w:cs="Times New Roman"/>
        </w:rPr>
        <w:t>Water Use Coefficients</w:t>
      </w:r>
      <w:bookmarkEnd w:id="14"/>
    </w:p>
    <w:p w14:paraId="3E0F4F2E" w14:textId="77777777" w:rsidR="00A9348D" w:rsidRPr="00A919E8" w:rsidRDefault="00A9348D" w:rsidP="00A9348D">
      <w:pPr>
        <w:spacing w:line="480" w:lineRule="auto"/>
        <w:rPr>
          <w:rFonts w:ascii="Times New Roman" w:hAnsi="Times New Roman" w:cs="Times New Roman"/>
          <w:sz w:val="24"/>
          <w:szCs w:val="24"/>
        </w:rPr>
      </w:pPr>
      <w:r w:rsidRPr="00A919E8">
        <w:rPr>
          <w:rFonts w:ascii="Times New Roman" w:hAnsi="Times New Roman" w:cs="Times New Roman"/>
          <w:sz w:val="24"/>
          <w:szCs w:val="24"/>
        </w:rPr>
        <w:tab/>
      </w:r>
      <w:r w:rsidR="00E87FB3">
        <w:rPr>
          <w:rFonts w:ascii="Times New Roman" w:hAnsi="Times New Roman" w:cs="Times New Roman"/>
          <w:sz w:val="24"/>
          <w:szCs w:val="24"/>
        </w:rPr>
        <w:t xml:space="preserve">Once </w:t>
      </w:r>
      <w:r w:rsidRPr="00A919E8">
        <w:rPr>
          <w:rFonts w:ascii="Times New Roman" w:hAnsi="Times New Roman" w:cs="Times New Roman"/>
          <w:sz w:val="24"/>
          <w:szCs w:val="24"/>
        </w:rPr>
        <w:t>water withdrawals for all 536 IMPLAN sectors</w:t>
      </w:r>
      <w:r w:rsidR="00E87FB3">
        <w:rPr>
          <w:rFonts w:ascii="Times New Roman" w:hAnsi="Times New Roman" w:cs="Times New Roman"/>
          <w:sz w:val="24"/>
          <w:szCs w:val="24"/>
        </w:rPr>
        <w:t xml:space="preserve"> have been determined the water </w:t>
      </w:r>
      <w:r w:rsidRPr="00A919E8">
        <w:rPr>
          <w:rFonts w:ascii="Times New Roman" w:hAnsi="Times New Roman" w:cs="Times New Roman"/>
          <w:sz w:val="24"/>
          <w:szCs w:val="24"/>
        </w:rPr>
        <w:t>coefficients that represent water withdrawals per unit or dollar of production can be determined by dividing water withdrawals in each sector by output for each sector (</w:t>
      </w:r>
      <w:proofErr w:type="spellStart"/>
      <w:r w:rsidRPr="00A919E8">
        <w:rPr>
          <w:rFonts w:ascii="Times New Roman" w:hAnsi="Times New Roman" w:cs="Times New Roman"/>
          <w:sz w:val="24"/>
          <w:szCs w:val="24"/>
        </w:rPr>
        <w:t>Blackhurst</w:t>
      </w:r>
      <w:proofErr w:type="spellEnd"/>
      <w:r w:rsidRPr="00A919E8">
        <w:rPr>
          <w:rFonts w:ascii="Times New Roman" w:hAnsi="Times New Roman" w:cs="Times New Roman"/>
          <w:sz w:val="24"/>
          <w:szCs w:val="24"/>
        </w:rPr>
        <w:t xml:space="preserve"> et al., 2010; Hendrickson et al., 1998; Velazquez, 2006). This can be written as: </w:t>
      </w:r>
    </w:p>
    <w:p w14:paraId="6C5D5B25" w14:textId="77777777" w:rsidR="00A9348D" w:rsidRPr="00A919E8" w:rsidRDefault="00A9348D" w:rsidP="00A9348D">
      <w:pPr>
        <w:spacing w:line="480" w:lineRule="auto"/>
        <w:ind w:firstLine="720"/>
        <w:rPr>
          <w:rFonts w:ascii="Times New Roman" w:hAnsi="Times New Roman" w:cs="Times New Roman"/>
          <w:sz w:val="24"/>
          <w:szCs w:val="24"/>
        </w:rPr>
      </w:pPr>
      <w:r w:rsidRPr="00A919E8">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ni</m:t>
            </m:r>
          </m:sub>
        </m:sSub>
        <m:r>
          <w:rPr>
            <w:rFonts w:ascii="Cambria Math" w:hAnsi="Cambria Math" w:cs="Times New Roman"/>
            <w:sz w:val="24"/>
            <w:szCs w:val="24"/>
          </w:rPr>
          <m:t xml:space="preserve">=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ni</m:t>
                </m:r>
              </m:sub>
            </m:sSub>
          </m:num>
          <m:den>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ni</m:t>
                </m:r>
              </m:sub>
            </m:sSub>
          </m:den>
        </m:f>
        <m:r>
          <w:rPr>
            <w:rFonts w:ascii="Cambria Math" w:hAnsi="Cambria Math" w:cs="Times New Roman"/>
            <w:sz w:val="24"/>
            <w:szCs w:val="24"/>
          </w:rPr>
          <m:t xml:space="preserve"> </m:t>
        </m:r>
      </m:oMath>
      <w:r w:rsidRPr="00A919E8">
        <w:rPr>
          <w:rFonts w:ascii="Times New Roman" w:hAnsi="Times New Roman" w:cs="Times New Roman"/>
          <w:sz w:val="24"/>
          <w:szCs w:val="24"/>
        </w:rPr>
        <w:t xml:space="preserve"> </w:t>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Pr="00A919E8">
        <w:rPr>
          <w:rFonts w:ascii="Times New Roman" w:hAnsi="Times New Roman" w:cs="Times New Roman"/>
          <w:sz w:val="24"/>
          <w:szCs w:val="24"/>
        </w:rPr>
        <w:tab/>
      </w:r>
      <w:r w:rsidR="00C91D9E">
        <w:rPr>
          <w:rFonts w:ascii="Times New Roman" w:hAnsi="Times New Roman" w:cs="Times New Roman"/>
          <w:sz w:val="24"/>
          <w:szCs w:val="24"/>
        </w:rPr>
        <w:t xml:space="preserve">     (17</w:t>
      </w:r>
      <w:r w:rsidRPr="00A919E8">
        <w:rPr>
          <w:rFonts w:ascii="Times New Roman" w:hAnsi="Times New Roman" w:cs="Times New Roman"/>
          <w:sz w:val="24"/>
          <w:szCs w:val="24"/>
        </w:rPr>
        <w:t>)</w:t>
      </w:r>
    </w:p>
    <w:p w14:paraId="547E8690" w14:textId="77777777" w:rsidR="0090385E" w:rsidRPr="0090385E" w:rsidRDefault="00065A1C" w:rsidP="00A9348D">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w:t>
      </w:r>
      <w:r w:rsidR="00A9348D" w:rsidRPr="00A919E8">
        <w:rPr>
          <w:rFonts w:ascii="Times New Roman" w:hAnsi="Times New Roman" w:cs="Times New Roman"/>
          <w:sz w:val="24"/>
          <w:szCs w:val="24"/>
        </w:rPr>
        <w:t>here</w:t>
      </w:r>
      <w:proofErr w:type="gramEnd"/>
      <w:r w:rsidR="00A9348D" w:rsidRPr="00A919E8">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1i</m:t>
            </m:r>
          </m:sub>
        </m:sSub>
      </m:oMath>
      <w:r w:rsidR="00A9348D" w:rsidRPr="00A919E8">
        <w:rPr>
          <w:rFonts w:ascii="Times New Roman" w:hAnsi="Times New Roman" w:cs="Times New Roman"/>
          <w:sz w:val="24"/>
          <w:szCs w:val="24"/>
        </w:rPr>
        <w:t xml:space="preserve"> is the water coefficient for IMPLAN sector </w:t>
      </w:r>
      <w:r w:rsidR="00A9348D" w:rsidRPr="00A919E8">
        <w:rPr>
          <w:rFonts w:ascii="Times New Roman" w:hAnsi="Times New Roman" w:cs="Times New Roman"/>
          <w:i/>
          <w:sz w:val="24"/>
          <w:szCs w:val="24"/>
        </w:rPr>
        <w:t>n</w:t>
      </w:r>
      <w:r w:rsidR="00A9348D" w:rsidRPr="00A919E8">
        <w:rPr>
          <w:rFonts w:ascii="Times New Roman" w:hAnsi="Times New Roman" w:cs="Times New Roman"/>
          <w:sz w:val="24"/>
          <w:szCs w:val="24"/>
        </w:rPr>
        <w:t xml:space="preserve"> in county </w:t>
      </w:r>
      <w:proofErr w:type="spellStart"/>
      <w:r w:rsidR="00A9348D" w:rsidRPr="00A919E8">
        <w:rPr>
          <w:rFonts w:ascii="Times New Roman" w:hAnsi="Times New Roman" w:cs="Times New Roman"/>
          <w:i/>
          <w:sz w:val="24"/>
          <w:szCs w:val="24"/>
        </w:rPr>
        <w:t>i</w:t>
      </w:r>
      <w:proofErr w:type="spellEnd"/>
      <w:r w:rsidR="00A9348D" w:rsidRPr="00A919E8">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ni</m:t>
            </m:r>
          </m:sub>
        </m:sSub>
      </m:oMath>
      <w:r w:rsidR="00A9348D" w:rsidRPr="00A919E8">
        <w:rPr>
          <w:rFonts w:ascii="Times New Roman" w:hAnsi="Times New Roman" w:cs="Times New Roman"/>
          <w:sz w:val="24"/>
          <w:szCs w:val="24"/>
        </w:rPr>
        <w:t xml:space="preserve"> is the total water withdrawal for IMPLAN sector </w:t>
      </w:r>
      <w:r w:rsidR="00A9348D" w:rsidRPr="00A919E8">
        <w:rPr>
          <w:rFonts w:ascii="Times New Roman" w:hAnsi="Times New Roman" w:cs="Times New Roman"/>
          <w:i/>
          <w:sz w:val="24"/>
          <w:szCs w:val="24"/>
        </w:rPr>
        <w:t>n</w:t>
      </w:r>
      <w:r w:rsidR="00A9348D" w:rsidRPr="00A919E8">
        <w:rPr>
          <w:rFonts w:ascii="Times New Roman" w:hAnsi="Times New Roman" w:cs="Times New Roman"/>
          <w:sz w:val="24"/>
          <w:szCs w:val="24"/>
        </w:rPr>
        <w:t xml:space="preserve"> in county </w:t>
      </w:r>
      <w:proofErr w:type="spellStart"/>
      <w:r w:rsidR="00A9348D" w:rsidRPr="00A919E8">
        <w:rPr>
          <w:rFonts w:ascii="Times New Roman" w:hAnsi="Times New Roman" w:cs="Times New Roman"/>
          <w:i/>
          <w:sz w:val="24"/>
          <w:szCs w:val="24"/>
        </w:rPr>
        <w:t>i</w:t>
      </w:r>
      <w:proofErr w:type="spellEnd"/>
      <w:r w:rsidR="00A9348D" w:rsidRPr="00A919E8">
        <w:rPr>
          <w:rFonts w:ascii="Times New Roman"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ni</m:t>
            </m:r>
          </m:sub>
        </m:sSub>
      </m:oMath>
      <w:r w:rsidR="00A9348D" w:rsidRPr="00A919E8">
        <w:rPr>
          <w:rFonts w:ascii="Times New Roman" w:hAnsi="Times New Roman" w:cs="Times New Roman"/>
          <w:sz w:val="24"/>
          <w:szCs w:val="24"/>
        </w:rPr>
        <w:t xml:space="preserve"> is the total </w:t>
      </w:r>
      <w:r w:rsidR="0090385E">
        <w:rPr>
          <w:rFonts w:ascii="Times New Roman" w:hAnsi="Times New Roman" w:cs="Times New Roman"/>
          <w:sz w:val="24"/>
          <w:szCs w:val="24"/>
        </w:rPr>
        <w:t xml:space="preserve">industry </w:t>
      </w:r>
      <w:r w:rsidR="00A9348D" w:rsidRPr="00A919E8">
        <w:rPr>
          <w:rFonts w:ascii="Times New Roman" w:hAnsi="Times New Roman" w:cs="Times New Roman"/>
          <w:sz w:val="24"/>
          <w:szCs w:val="24"/>
        </w:rPr>
        <w:t>output</w:t>
      </w:r>
      <w:r w:rsidR="0090385E">
        <w:rPr>
          <w:rFonts w:ascii="Times New Roman" w:hAnsi="Times New Roman" w:cs="Times New Roman"/>
          <w:sz w:val="24"/>
          <w:szCs w:val="24"/>
        </w:rPr>
        <w:t xml:space="preserve"> (TIO)</w:t>
      </w:r>
      <w:r w:rsidR="00A9348D" w:rsidRPr="00A919E8">
        <w:rPr>
          <w:rFonts w:ascii="Times New Roman" w:hAnsi="Times New Roman" w:cs="Times New Roman"/>
          <w:sz w:val="24"/>
          <w:szCs w:val="24"/>
        </w:rPr>
        <w:t xml:space="preserve"> for IMPLAN sector </w:t>
      </w:r>
      <w:r w:rsidR="00A9348D" w:rsidRPr="00A919E8">
        <w:rPr>
          <w:rFonts w:ascii="Times New Roman" w:hAnsi="Times New Roman" w:cs="Times New Roman"/>
          <w:i/>
          <w:sz w:val="24"/>
          <w:szCs w:val="24"/>
        </w:rPr>
        <w:t>n</w:t>
      </w:r>
      <w:r w:rsidR="00A9348D" w:rsidRPr="00A919E8">
        <w:rPr>
          <w:rFonts w:ascii="Times New Roman" w:hAnsi="Times New Roman" w:cs="Times New Roman"/>
          <w:sz w:val="24"/>
          <w:szCs w:val="24"/>
        </w:rPr>
        <w:t xml:space="preserve"> in county</w:t>
      </w:r>
      <w:r w:rsidR="00A9348D" w:rsidRPr="00A919E8">
        <w:rPr>
          <w:rFonts w:ascii="Times New Roman" w:hAnsi="Times New Roman" w:cs="Times New Roman"/>
          <w:i/>
          <w:sz w:val="24"/>
          <w:szCs w:val="24"/>
        </w:rPr>
        <w:t xml:space="preserve"> </w:t>
      </w:r>
      <w:proofErr w:type="spellStart"/>
      <w:r w:rsidR="00A9348D" w:rsidRPr="00A919E8">
        <w:rPr>
          <w:rFonts w:ascii="Times New Roman" w:hAnsi="Times New Roman" w:cs="Times New Roman"/>
          <w:i/>
          <w:sz w:val="24"/>
          <w:szCs w:val="24"/>
        </w:rPr>
        <w:t>i</w:t>
      </w:r>
      <w:proofErr w:type="spellEnd"/>
      <w:r w:rsidR="00A9348D" w:rsidRPr="00A919E8">
        <w:rPr>
          <w:rFonts w:ascii="Times New Roman" w:hAnsi="Times New Roman" w:cs="Times New Roman"/>
          <w:sz w:val="24"/>
          <w:szCs w:val="24"/>
        </w:rPr>
        <w:t>. Coefficients cannot be found for sectors within counties that do not have a TIO in IMPLAN. For this reason, if there is not a TIO, then a withdrawal is not alloc</w:t>
      </w:r>
      <w:r w:rsidR="0090385E">
        <w:rPr>
          <w:rFonts w:ascii="Times New Roman" w:hAnsi="Times New Roman" w:cs="Times New Roman"/>
          <w:sz w:val="24"/>
          <w:szCs w:val="24"/>
        </w:rPr>
        <w:t>ated to that county and sector. The absence of a TIO value in a sector means that the sector does not exist or produce within that county</w:t>
      </w:r>
    </w:p>
    <w:p w14:paraId="14FD205A" w14:textId="77777777" w:rsidR="00695AB8" w:rsidRPr="00A919E8" w:rsidRDefault="00695AB8" w:rsidP="00695AB8">
      <w:pPr>
        <w:pStyle w:val="Heading2"/>
        <w:jc w:val="center"/>
        <w:rPr>
          <w:rFonts w:ascii="Times New Roman" w:hAnsi="Times New Roman" w:cs="Times New Roman"/>
        </w:rPr>
      </w:pPr>
      <w:bookmarkStart w:id="15" w:name="_Toc456079529"/>
      <w:r w:rsidRPr="00A919E8">
        <w:rPr>
          <w:rFonts w:ascii="Times New Roman" w:hAnsi="Times New Roman" w:cs="Times New Roman"/>
        </w:rPr>
        <w:t>Results and Discussion</w:t>
      </w:r>
      <w:bookmarkEnd w:id="15"/>
    </w:p>
    <w:p w14:paraId="4DCECE99" w14:textId="77777777" w:rsidR="00592364" w:rsidRPr="00A919E8" w:rsidRDefault="00D2361F" w:rsidP="00D42715">
      <w:pPr>
        <w:pStyle w:val="Heading3"/>
        <w:rPr>
          <w:rFonts w:ascii="Times New Roman" w:hAnsi="Times New Roman" w:cs="Times New Roman"/>
        </w:rPr>
      </w:pPr>
      <w:bookmarkStart w:id="16" w:name="_Toc456079530"/>
      <w:r w:rsidRPr="00A919E8">
        <w:rPr>
          <w:rFonts w:ascii="Times New Roman" w:hAnsi="Times New Roman" w:cs="Times New Roman"/>
        </w:rPr>
        <w:t>Results</w:t>
      </w:r>
      <w:bookmarkEnd w:id="16"/>
    </w:p>
    <w:p w14:paraId="3DF3CBB8" w14:textId="77777777" w:rsidR="00592364" w:rsidRPr="00A919E8" w:rsidRDefault="00592364" w:rsidP="009200E4">
      <w:pPr>
        <w:spacing w:line="480" w:lineRule="auto"/>
        <w:rPr>
          <w:rFonts w:ascii="Times New Roman" w:hAnsi="Times New Roman" w:cs="Times New Roman"/>
          <w:sz w:val="24"/>
          <w:szCs w:val="24"/>
        </w:rPr>
      </w:pPr>
      <w:r w:rsidRPr="00A919E8">
        <w:rPr>
          <w:rFonts w:ascii="Times New Roman" w:hAnsi="Times New Roman" w:cs="Times New Roman"/>
          <w:sz w:val="24"/>
          <w:szCs w:val="24"/>
        </w:rPr>
        <w:tab/>
      </w:r>
      <w:r w:rsidR="00AA4221" w:rsidRPr="00A919E8">
        <w:rPr>
          <w:rFonts w:ascii="Times New Roman" w:hAnsi="Times New Roman" w:cs="Times New Roman"/>
          <w:sz w:val="24"/>
          <w:szCs w:val="24"/>
        </w:rPr>
        <w:t>Water</w:t>
      </w:r>
      <w:r w:rsidR="00C51056" w:rsidRPr="00A919E8">
        <w:rPr>
          <w:rFonts w:ascii="Times New Roman" w:hAnsi="Times New Roman" w:cs="Times New Roman"/>
          <w:sz w:val="24"/>
          <w:szCs w:val="24"/>
        </w:rPr>
        <w:t xml:space="preserve"> use </w:t>
      </w:r>
      <w:r w:rsidR="000B4555" w:rsidRPr="00A919E8">
        <w:rPr>
          <w:rFonts w:ascii="Times New Roman" w:hAnsi="Times New Roman" w:cs="Times New Roman"/>
          <w:sz w:val="24"/>
          <w:szCs w:val="24"/>
        </w:rPr>
        <w:t xml:space="preserve">coefficients were found </w:t>
      </w:r>
      <w:r w:rsidR="00662AC1">
        <w:rPr>
          <w:rFonts w:ascii="Times New Roman" w:hAnsi="Times New Roman" w:cs="Times New Roman"/>
          <w:sz w:val="24"/>
          <w:szCs w:val="24"/>
        </w:rPr>
        <w:t>for each of the</w:t>
      </w:r>
      <w:r w:rsidR="000B4555" w:rsidRPr="00A919E8">
        <w:rPr>
          <w:rFonts w:ascii="Times New Roman" w:hAnsi="Times New Roman" w:cs="Times New Roman"/>
          <w:sz w:val="24"/>
          <w:szCs w:val="24"/>
        </w:rPr>
        <w:t xml:space="preserve"> </w:t>
      </w:r>
      <w:r w:rsidR="0051321A">
        <w:rPr>
          <w:rFonts w:ascii="Times New Roman" w:hAnsi="Times New Roman" w:cs="Times New Roman"/>
          <w:sz w:val="24"/>
          <w:szCs w:val="24"/>
        </w:rPr>
        <w:t>536 IMPLAN sectors</w:t>
      </w:r>
      <w:r w:rsidR="00662AC1">
        <w:rPr>
          <w:rFonts w:ascii="Times New Roman" w:hAnsi="Times New Roman" w:cs="Times New Roman"/>
          <w:sz w:val="24"/>
          <w:szCs w:val="24"/>
        </w:rPr>
        <w:t xml:space="preserve"> at the county level for each of Tennessee’s 95 counties</w:t>
      </w:r>
      <w:r w:rsidR="0051321A">
        <w:rPr>
          <w:rFonts w:ascii="Times New Roman" w:hAnsi="Times New Roman" w:cs="Times New Roman"/>
          <w:sz w:val="24"/>
          <w:szCs w:val="24"/>
        </w:rPr>
        <w:t xml:space="preserve">. </w:t>
      </w:r>
      <w:r w:rsidR="0012305F">
        <w:rPr>
          <w:rFonts w:ascii="Times New Roman" w:hAnsi="Times New Roman" w:cs="Times New Roman"/>
          <w:sz w:val="24"/>
          <w:szCs w:val="24"/>
        </w:rPr>
        <w:t xml:space="preserve">Coefficients were estimated for each sector at the county level so that individual sector or county analysis could be conducted. Having the data defined by the sector and county level allows for the aggregation of sectors and counties to specific regions and aggregated sectors for unique analysis. For example, in this analysis counties </w:t>
      </w:r>
      <w:r w:rsidR="00601AA8" w:rsidRPr="00A919E8">
        <w:rPr>
          <w:rFonts w:ascii="Times New Roman" w:hAnsi="Times New Roman" w:cs="Times New Roman"/>
          <w:sz w:val="24"/>
          <w:szCs w:val="24"/>
        </w:rPr>
        <w:t>were aggregated into</w:t>
      </w:r>
      <w:r w:rsidR="009468C6" w:rsidRPr="00A919E8">
        <w:rPr>
          <w:rFonts w:ascii="Times New Roman" w:hAnsi="Times New Roman" w:cs="Times New Roman"/>
          <w:sz w:val="24"/>
          <w:szCs w:val="24"/>
        </w:rPr>
        <w:t xml:space="preserve"> 4</w:t>
      </w:r>
      <w:r w:rsidR="00601AA8" w:rsidRPr="00A919E8">
        <w:rPr>
          <w:rFonts w:ascii="Times New Roman" w:hAnsi="Times New Roman" w:cs="Times New Roman"/>
          <w:sz w:val="24"/>
          <w:szCs w:val="24"/>
        </w:rPr>
        <w:t xml:space="preserve"> hydrologic unit regions based on watershed boundaries </w:t>
      </w:r>
      <w:r w:rsidR="0012305F">
        <w:rPr>
          <w:rFonts w:ascii="Times New Roman" w:hAnsi="Times New Roman" w:cs="Times New Roman"/>
          <w:sz w:val="24"/>
          <w:szCs w:val="24"/>
        </w:rPr>
        <w:t xml:space="preserve">(USGS, </w:t>
      </w:r>
      <w:r w:rsidR="000B4555" w:rsidRPr="00A919E8">
        <w:rPr>
          <w:rFonts w:ascii="Times New Roman" w:hAnsi="Times New Roman" w:cs="Times New Roman"/>
          <w:sz w:val="24"/>
          <w:szCs w:val="24"/>
        </w:rPr>
        <w:t>2016)</w:t>
      </w:r>
      <w:r w:rsidR="00C51056" w:rsidRPr="00A919E8">
        <w:rPr>
          <w:rFonts w:ascii="Times New Roman" w:hAnsi="Times New Roman" w:cs="Times New Roman"/>
          <w:sz w:val="24"/>
          <w:szCs w:val="24"/>
        </w:rPr>
        <w:t>,</w:t>
      </w:r>
      <w:r w:rsidR="0051321A">
        <w:rPr>
          <w:rFonts w:ascii="Times New Roman" w:hAnsi="Times New Roman" w:cs="Times New Roman"/>
          <w:sz w:val="24"/>
          <w:szCs w:val="24"/>
        </w:rPr>
        <w:t xml:space="preserve"> and similar </w:t>
      </w:r>
      <w:r w:rsidR="000B4555" w:rsidRPr="00A919E8">
        <w:rPr>
          <w:rFonts w:ascii="Times New Roman" w:hAnsi="Times New Roman" w:cs="Times New Roman"/>
          <w:sz w:val="24"/>
          <w:szCs w:val="24"/>
        </w:rPr>
        <w:t xml:space="preserve">IMPLAN </w:t>
      </w:r>
      <w:r w:rsidR="0051321A">
        <w:rPr>
          <w:rFonts w:ascii="Times New Roman" w:hAnsi="Times New Roman" w:cs="Times New Roman"/>
          <w:sz w:val="24"/>
          <w:szCs w:val="24"/>
        </w:rPr>
        <w:t>industries</w:t>
      </w:r>
      <w:r w:rsidR="000B4555" w:rsidRPr="00A919E8">
        <w:rPr>
          <w:rFonts w:ascii="Times New Roman" w:hAnsi="Times New Roman" w:cs="Times New Roman"/>
          <w:sz w:val="24"/>
          <w:szCs w:val="24"/>
        </w:rPr>
        <w:t xml:space="preserve"> were</w:t>
      </w:r>
      <w:r w:rsidR="00AA4221" w:rsidRPr="00A919E8">
        <w:rPr>
          <w:rFonts w:ascii="Times New Roman" w:hAnsi="Times New Roman" w:cs="Times New Roman"/>
          <w:sz w:val="24"/>
          <w:szCs w:val="24"/>
        </w:rPr>
        <w:t xml:space="preserve"> aggregated into 21 </w:t>
      </w:r>
      <w:r w:rsidR="0051321A">
        <w:rPr>
          <w:rFonts w:ascii="Times New Roman" w:hAnsi="Times New Roman" w:cs="Times New Roman"/>
          <w:sz w:val="24"/>
          <w:szCs w:val="24"/>
        </w:rPr>
        <w:t>sector</w:t>
      </w:r>
      <w:r w:rsidR="00776DD7">
        <w:rPr>
          <w:rFonts w:ascii="Times New Roman" w:hAnsi="Times New Roman" w:cs="Times New Roman"/>
          <w:sz w:val="24"/>
          <w:szCs w:val="24"/>
        </w:rPr>
        <w:t>s</w:t>
      </w:r>
      <w:r w:rsidR="007D33E2">
        <w:rPr>
          <w:rFonts w:ascii="Times New Roman" w:hAnsi="Times New Roman" w:cs="Times New Roman"/>
          <w:sz w:val="24"/>
          <w:szCs w:val="24"/>
        </w:rPr>
        <w:t xml:space="preserve"> (Table 3)</w:t>
      </w:r>
      <w:r w:rsidR="0051321A">
        <w:rPr>
          <w:rFonts w:ascii="Times New Roman" w:hAnsi="Times New Roman" w:cs="Times New Roman"/>
          <w:sz w:val="24"/>
          <w:szCs w:val="24"/>
        </w:rPr>
        <w:t>.</w:t>
      </w:r>
      <w:r w:rsidR="0012305F">
        <w:rPr>
          <w:rFonts w:ascii="Times New Roman" w:hAnsi="Times New Roman" w:cs="Times New Roman"/>
          <w:sz w:val="24"/>
          <w:szCs w:val="24"/>
        </w:rPr>
        <w:t xml:space="preserve"> This </w:t>
      </w:r>
      <w:r w:rsidR="0012305F">
        <w:rPr>
          <w:rFonts w:ascii="Times New Roman" w:hAnsi="Times New Roman" w:cs="Times New Roman"/>
          <w:sz w:val="24"/>
          <w:szCs w:val="24"/>
        </w:rPr>
        <w:lastRenderedPageBreak/>
        <w:t xml:space="preserve">aggregation allows for the evaluation of </w:t>
      </w:r>
      <w:r w:rsidR="00E90C54">
        <w:rPr>
          <w:rFonts w:ascii="Times New Roman" w:hAnsi="Times New Roman" w:cs="Times New Roman"/>
          <w:sz w:val="24"/>
          <w:szCs w:val="24"/>
        </w:rPr>
        <w:t xml:space="preserve">relatively different competing </w:t>
      </w:r>
      <w:r w:rsidR="0012305F">
        <w:rPr>
          <w:rFonts w:ascii="Times New Roman" w:hAnsi="Times New Roman" w:cs="Times New Roman"/>
          <w:sz w:val="24"/>
          <w:szCs w:val="24"/>
        </w:rPr>
        <w:t xml:space="preserve">sectors in </w:t>
      </w:r>
      <w:r w:rsidR="00E90C54">
        <w:rPr>
          <w:rFonts w:ascii="Times New Roman" w:hAnsi="Times New Roman" w:cs="Times New Roman"/>
          <w:sz w:val="24"/>
          <w:szCs w:val="24"/>
        </w:rPr>
        <w:t>four</w:t>
      </w:r>
      <w:r w:rsidR="0012305F">
        <w:rPr>
          <w:rFonts w:ascii="Times New Roman" w:hAnsi="Times New Roman" w:cs="Times New Roman"/>
          <w:sz w:val="24"/>
          <w:szCs w:val="24"/>
        </w:rPr>
        <w:t xml:space="preserve"> geographical areas in Tennessee</w:t>
      </w:r>
      <w:r w:rsidR="00E90C54">
        <w:rPr>
          <w:rFonts w:ascii="Times New Roman" w:hAnsi="Times New Roman" w:cs="Times New Roman"/>
          <w:sz w:val="24"/>
          <w:szCs w:val="24"/>
        </w:rPr>
        <w:t xml:space="preserve"> for an overall synopsis of the state withdrawals</w:t>
      </w:r>
      <w:r w:rsidR="0012305F">
        <w:rPr>
          <w:rFonts w:ascii="Times New Roman" w:hAnsi="Times New Roman" w:cs="Times New Roman"/>
          <w:sz w:val="24"/>
          <w:szCs w:val="24"/>
        </w:rPr>
        <w:t>.</w:t>
      </w:r>
      <w:r w:rsidR="0051321A">
        <w:rPr>
          <w:rFonts w:ascii="Times New Roman" w:hAnsi="Times New Roman" w:cs="Times New Roman"/>
          <w:sz w:val="24"/>
          <w:szCs w:val="24"/>
        </w:rPr>
        <w:t xml:space="preserve">  </w:t>
      </w:r>
      <w:r w:rsidR="00E47BBC" w:rsidRPr="00A919E8">
        <w:rPr>
          <w:rFonts w:ascii="Times New Roman" w:hAnsi="Times New Roman" w:cs="Times New Roman"/>
          <w:sz w:val="24"/>
          <w:szCs w:val="24"/>
        </w:rPr>
        <w:t>Figure 1 depicts which</w:t>
      </w:r>
      <w:r w:rsidR="00434447" w:rsidRPr="00A919E8">
        <w:rPr>
          <w:rFonts w:ascii="Times New Roman" w:hAnsi="Times New Roman" w:cs="Times New Roman"/>
          <w:sz w:val="24"/>
          <w:szCs w:val="24"/>
        </w:rPr>
        <w:t xml:space="preserve"> </w:t>
      </w:r>
      <w:r w:rsidR="00BF1781">
        <w:rPr>
          <w:rFonts w:ascii="Times New Roman" w:hAnsi="Times New Roman" w:cs="Times New Roman"/>
          <w:sz w:val="24"/>
          <w:szCs w:val="24"/>
        </w:rPr>
        <w:t xml:space="preserve">hydrologic </w:t>
      </w:r>
      <w:r w:rsidR="00434447" w:rsidRPr="00A919E8">
        <w:rPr>
          <w:rFonts w:ascii="Times New Roman" w:hAnsi="Times New Roman" w:cs="Times New Roman"/>
          <w:sz w:val="24"/>
          <w:szCs w:val="24"/>
        </w:rPr>
        <w:t xml:space="preserve">region each county falls into, and the aggregated sectors are defined </w:t>
      </w:r>
      <w:r w:rsidR="00261465" w:rsidRPr="00A919E8">
        <w:rPr>
          <w:rFonts w:ascii="Times New Roman" w:hAnsi="Times New Roman" w:cs="Times New Roman"/>
          <w:sz w:val="24"/>
          <w:szCs w:val="24"/>
        </w:rPr>
        <w:t xml:space="preserve">in reference to Table 3 </w:t>
      </w:r>
      <w:r w:rsidR="00434447" w:rsidRPr="00A919E8">
        <w:rPr>
          <w:rFonts w:ascii="Times New Roman" w:hAnsi="Times New Roman" w:cs="Times New Roman"/>
          <w:sz w:val="24"/>
          <w:szCs w:val="24"/>
        </w:rPr>
        <w:t>as follows:</w:t>
      </w:r>
    </w:p>
    <w:p w14:paraId="4CDB1833" w14:textId="77777777" w:rsidR="00434447" w:rsidRPr="00A919E8" w:rsidRDefault="00434447" w:rsidP="00721722">
      <w:pPr>
        <w:pStyle w:val="ListParagraph"/>
        <w:numPr>
          <w:ilvl w:val="0"/>
          <w:numId w:val="10"/>
        </w:numPr>
        <w:spacing w:line="480" w:lineRule="auto"/>
        <w:rPr>
          <w:rFonts w:ascii="Times New Roman" w:hAnsi="Times New Roman" w:cs="Times New Roman"/>
          <w:sz w:val="24"/>
          <w:szCs w:val="24"/>
        </w:rPr>
      </w:pPr>
      <w:r w:rsidRPr="00A919E8">
        <w:rPr>
          <w:rStyle w:val="Heading4Char"/>
          <w:rFonts w:ascii="Times New Roman" w:hAnsi="Times New Roman" w:cs="Times New Roman"/>
          <w:b w:val="0"/>
          <w:sz w:val="24"/>
          <w:szCs w:val="24"/>
        </w:rPr>
        <w:t>Primary Ag</w:t>
      </w:r>
      <w:r w:rsidR="00AA4221" w:rsidRPr="00A919E8">
        <w:rPr>
          <w:rStyle w:val="Heading4Char"/>
          <w:rFonts w:ascii="Times New Roman" w:hAnsi="Times New Roman" w:cs="Times New Roman"/>
          <w:b w:val="0"/>
          <w:sz w:val="24"/>
          <w:szCs w:val="24"/>
        </w:rPr>
        <w:t>riculture</w:t>
      </w:r>
      <w:r w:rsidRPr="00A919E8">
        <w:rPr>
          <w:rStyle w:val="Heading4Char"/>
          <w:rFonts w:ascii="Times New Roman" w:hAnsi="Times New Roman" w:cs="Times New Roman"/>
          <w:b w:val="0"/>
          <w:sz w:val="24"/>
          <w:szCs w:val="24"/>
        </w:rPr>
        <w:t xml:space="preserve"> Crops</w:t>
      </w:r>
      <w:r w:rsidRPr="00A919E8">
        <w:rPr>
          <w:rFonts w:ascii="Times New Roman" w:hAnsi="Times New Roman" w:cs="Times New Roman"/>
          <w:i/>
          <w:sz w:val="24"/>
          <w:szCs w:val="24"/>
        </w:rPr>
        <w:t xml:space="preserve"> </w:t>
      </w:r>
      <w:r w:rsidR="00E90C54">
        <w:rPr>
          <w:rFonts w:ascii="Times New Roman" w:hAnsi="Times New Roman" w:cs="Times New Roman"/>
          <w:sz w:val="24"/>
          <w:szCs w:val="24"/>
        </w:rPr>
        <w:t xml:space="preserve">– Consists of economic </w:t>
      </w:r>
      <w:r w:rsidRPr="00A919E8">
        <w:rPr>
          <w:rFonts w:ascii="Times New Roman" w:hAnsi="Times New Roman" w:cs="Times New Roman"/>
          <w:sz w:val="24"/>
          <w:szCs w:val="24"/>
        </w:rPr>
        <w:t>sectors 1 through 10 and 19</w:t>
      </w:r>
    </w:p>
    <w:p w14:paraId="0C3C4BE0" w14:textId="77777777" w:rsidR="00434447" w:rsidRPr="00A919E8" w:rsidRDefault="00434447" w:rsidP="00721722">
      <w:pPr>
        <w:pStyle w:val="ListParagraph"/>
        <w:numPr>
          <w:ilvl w:val="0"/>
          <w:numId w:val="10"/>
        </w:numPr>
        <w:spacing w:line="480" w:lineRule="auto"/>
        <w:rPr>
          <w:rFonts w:ascii="Times New Roman" w:hAnsi="Times New Roman" w:cs="Times New Roman"/>
          <w:sz w:val="24"/>
          <w:szCs w:val="24"/>
        </w:rPr>
      </w:pPr>
      <w:r w:rsidRPr="00A919E8">
        <w:rPr>
          <w:rStyle w:val="Heading4Char"/>
          <w:rFonts w:ascii="Times New Roman" w:hAnsi="Times New Roman" w:cs="Times New Roman"/>
          <w:b w:val="0"/>
          <w:sz w:val="24"/>
          <w:szCs w:val="24"/>
        </w:rPr>
        <w:t>Primary Ag</w:t>
      </w:r>
      <w:r w:rsidR="00AA4221" w:rsidRPr="00A919E8">
        <w:rPr>
          <w:rStyle w:val="Heading4Char"/>
          <w:rFonts w:ascii="Times New Roman" w:hAnsi="Times New Roman" w:cs="Times New Roman"/>
          <w:b w:val="0"/>
          <w:sz w:val="24"/>
          <w:szCs w:val="24"/>
        </w:rPr>
        <w:t>riculture</w:t>
      </w:r>
      <w:r w:rsidRPr="00A919E8">
        <w:rPr>
          <w:rStyle w:val="Heading4Char"/>
          <w:rFonts w:ascii="Times New Roman" w:hAnsi="Times New Roman" w:cs="Times New Roman"/>
          <w:b w:val="0"/>
          <w:sz w:val="24"/>
          <w:szCs w:val="24"/>
        </w:rPr>
        <w:t xml:space="preserve"> Livestock</w:t>
      </w:r>
      <w:r w:rsidRPr="00A919E8">
        <w:rPr>
          <w:rFonts w:ascii="Times New Roman" w:hAnsi="Times New Roman" w:cs="Times New Roman"/>
          <w:i/>
          <w:sz w:val="24"/>
          <w:szCs w:val="24"/>
        </w:rPr>
        <w:t xml:space="preserve"> – </w:t>
      </w:r>
      <w:r w:rsidR="00E90C54">
        <w:rPr>
          <w:rFonts w:ascii="Times New Roman" w:hAnsi="Times New Roman" w:cs="Times New Roman"/>
          <w:sz w:val="24"/>
          <w:szCs w:val="24"/>
        </w:rPr>
        <w:t>Consists of</w:t>
      </w:r>
      <w:r w:rsidRPr="00A919E8">
        <w:rPr>
          <w:rFonts w:ascii="Times New Roman" w:hAnsi="Times New Roman" w:cs="Times New Roman"/>
          <w:sz w:val="24"/>
          <w:szCs w:val="24"/>
        </w:rPr>
        <w:t xml:space="preserve"> economic sectors 11 through 14, 17, and 18</w:t>
      </w:r>
    </w:p>
    <w:p w14:paraId="003780B5" w14:textId="77777777" w:rsidR="00434447" w:rsidRPr="00A919E8" w:rsidRDefault="00434447" w:rsidP="00721722">
      <w:pPr>
        <w:pStyle w:val="ListParagraph"/>
        <w:numPr>
          <w:ilvl w:val="0"/>
          <w:numId w:val="10"/>
        </w:numPr>
        <w:spacing w:line="480" w:lineRule="auto"/>
        <w:rPr>
          <w:rFonts w:ascii="Times New Roman" w:hAnsi="Times New Roman" w:cs="Times New Roman"/>
          <w:sz w:val="24"/>
          <w:szCs w:val="24"/>
        </w:rPr>
      </w:pPr>
      <w:r w:rsidRPr="00A919E8">
        <w:rPr>
          <w:rStyle w:val="Heading4Char"/>
          <w:rFonts w:ascii="Times New Roman" w:hAnsi="Times New Roman" w:cs="Times New Roman"/>
          <w:b w:val="0"/>
          <w:sz w:val="24"/>
          <w:szCs w:val="24"/>
        </w:rPr>
        <w:t>Forestry Inputs</w:t>
      </w:r>
      <w:r w:rsidRPr="00A919E8">
        <w:rPr>
          <w:rFonts w:ascii="Times New Roman" w:hAnsi="Times New Roman" w:cs="Times New Roman"/>
          <w:i/>
          <w:sz w:val="24"/>
          <w:szCs w:val="24"/>
        </w:rPr>
        <w:t xml:space="preserve"> – </w:t>
      </w:r>
      <w:r w:rsidR="00E90C54">
        <w:rPr>
          <w:rFonts w:ascii="Times New Roman" w:hAnsi="Times New Roman" w:cs="Times New Roman"/>
          <w:sz w:val="24"/>
          <w:szCs w:val="24"/>
        </w:rPr>
        <w:t xml:space="preserve">Consists of </w:t>
      </w:r>
      <w:r w:rsidRPr="00A919E8">
        <w:rPr>
          <w:rFonts w:ascii="Times New Roman" w:hAnsi="Times New Roman" w:cs="Times New Roman"/>
          <w:sz w:val="24"/>
          <w:szCs w:val="24"/>
        </w:rPr>
        <w:t>economic sectors 15 and 16</w:t>
      </w:r>
    </w:p>
    <w:p w14:paraId="6C51594C" w14:textId="77777777" w:rsidR="00434447" w:rsidRPr="00A919E8" w:rsidRDefault="00434447" w:rsidP="00721722">
      <w:pPr>
        <w:pStyle w:val="ListParagraph"/>
        <w:numPr>
          <w:ilvl w:val="0"/>
          <w:numId w:val="10"/>
        </w:numPr>
        <w:spacing w:line="480" w:lineRule="auto"/>
        <w:rPr>
          <w:rFonts w:ascii="Times New Roman" w:hAnsi="Times New Roman" w:cs="Times New Roman"/>
          <w:sz w:val="24"/>
          <w:szCs w:val="24"/>
        </w:rPr>
      </w:pPr>
      <w:r w:rsidRPr="00A919E8">
        <w:rPr>
          <w:rStyle w:val="Heading4Char"/>
          <w:rFonts w:ascii="Times New Roman" w:hAnsi="Times New Roman" w:cs="Times New Roman"/>
          <w:b w:val="0"/>
          <w:sz w:val="24"/>
          <w:szCs w:val="24"/>
        </w:rPr>
        <w:t>Mining</w:t>
      </w:r>
      <w:r w:rsidRPr="00A919E8">
        <w:rPr>
          <w:rStyle w:val="Heading4Char"/>
          <w:rFonts w:ascii="Times New Roman" w:hAnsi="Times New Roman" w:cs="Times New Roman"/>
          <w:sz w:val="24"/>
          <w:szCs w:val="24"/>
        </w:rPr>
        <w:t xml:space="preserve"> </w:t>
      </w:r>
      <w:r w:rsidRPr="00A919E8">
        <w:rPr>
          <w:rFonts w:ascii="Times New Roman" w:hAnsi="Times New Roman" w:cs="Times New Roman"/>
          <w:i/>
          <w:sz w:val="24"/>
          <w:szCs w:val="24"/>
        </w:rPr>
        <w:t xml:space="preserve">– </w:t>
      </w:r>
      <w:r w:rsidR="00E90C54">
        <w:rPr>
          <w:rFonts w:ascii="Times New Roman" w:hAnsi="Times New Roman" w:cs="Times New Roman"/>
          <w:sz w:val="24"/>
          <w:szCs w:val="24"/>
        </w:rPr>
        <w:t>Consists of</w:t>
      </w:r>
      <w:r w:rsidRPr="00A919E8">
        <w:rPr>
          <w:rFonts w:ascii="Times New Roman" w:hAnsi="Times New Roman" w:cs="Times New Roman"/>
          <w:sz w:val="24"/>
          <w:szCs w:val="24"/>
        </w:rPr>
        <w:t xml:space="preserve"> economic sectors 20 through 38</w:t>
      </w:r>
    </w:p>
    <w:p w14:paraId="07DBA5A3" w14:textId="77777777" w:rsidR="00434447" w:rsidRPr="00A919E8" w:rsidRDefault="00434447" w:rsidP="00721722">
      <w:pPr>
        <w:pStyle w:val="ListParagraph"/>
        <w:numPr>
          <w:ilvl w:val="0"/>
          <w:numId w:val="10"/>
        </w:numPr>
        <w:spacing w:line="480" w:lineRule="auto"/>
        <w:rPr>
          <w:rFonts w:ascii="Times New Roman" w:hAnsi="Times New Roman" w:cs="Times New Roman"/>
          <w:i/>
          <w:sz w:val="24"/>
          <w:szCs w:val="24"/>
        </w:rPr>
      </w:pPr>
      <w:r w:rsidRPr="00A919E8">
        <w:rPr>
          <w:rStyle w:val="Heading4Char"/>
          <w:rFonts w:ascii="Times New Roman" w:hAnsi="Times New Roman" w:cs="Times New Roman"/>
          <w:b w:val="0"/>
          <w:sz w:val="24"/>
          <w:szCs w:val="24"/>
        </w:rPr>
        <w:t>Services</w:t>
      </w:r>
      <w:r w:rsidRPr="00A919E8">
        <w:rPr>
          <w:rFonts w:ascii="Times New Roman" w:hAnsi="Times New Roman" w:cs="Times New Roman"/>
          <w:i/>
          <w:sz w:val="24"/>
          <w:szCs w:val="24"/>
        </w:rPr>
        <w:t xml:space="preserve"> –</w:t>
      </w:r>
      <w:r w:rsidR="00E90C54" w:rsidRPr="00E90C54">
        <w:rPr>
          <w:rFonts w:ascii="Times New Roman" w:hAnsi="Times New Roman" w:cs="Times New Roman"/>
          <w:sz w:val="24"/>
          <w:szCs w:val="24"/>
        </w:rPr>
        <w:t xml:space="preserve"> </w:t>
      </w:r>
      <w:r w:rsidR="00E90C54">
        <w:rPr>
          <w:rFonts w:ascii="Times New Roman" w:hAnsi="Times New Roman" w:cs="Times New Roman"/>
          <w:sz w:val="24"/>
          <w:szCs w:val="24"/>
        </w:rPr>
        <w:t xml:space="preserve">Consists of </w:t>
      </w:r>
      <w:r w:rsidRPr="00A919E8">
        <w:rPr>
          <w:rFonts w:ascii="Times New Roman" w:hAnsi="Times New Roman" w:cs="Times New Roman"/>
          <w:sz w:val="24"/>
          <w:szCs w:val="24"/>
        </w:rPr>
        <w:t>economic sectors 39, 40, 415 through 432, 442 through 471, 474-512, and 517</w:t>
      </w:r>
    </w:p>
    <w:p w14:paraId="106E04CE" w14:textId="77777777" w:rsidR="00434447" w:rsidRPr="00A919E8" w:rsidRDefault="00434447" w:rsidP="00721722">
      <w:pPr>
        <w:pStyle w:val="ListParagraph"/>
        <w:numPr>
          <w:ilvl w:val="0"/>
          <w:numId w:val="10"/>
        </w:numPr>
        <w:spacing w:line="480" w:lineRule="auto"/>
        <w:rPr>
          <w:rFonts w:ascii="Times New Roman" w:hAnsi="Times New Roman" w:cs="Times New Roman"/>
          <w:i/>
          <w:sz w:val="24"/>
          <w:szCs w:val="24"/>
        </w:rPr>
      </w:pPr>
      <w:r w:rsidRPr="00A919E8">
        <w:rPr>
          <w:rStyle w:val="Heading4Char"/>
          <w:rFonts w:ascii="Times New Roman" w:hAnsi="Times New Roman" w:cs="Times New Roman"/>
          <w:b w:val="0"/>
          <w:sz w:val="24"/>
          <w:szCs w:val="24"/>
        </w:rPr>
        <w:t>Utilities</w:t>
      </w:r>
      <w:r w:rsidRPr="00A919E8">
        <w:rPr>
          <w:rFonts w:ascii="Times New Roman" w:hAnsi="Times New Roman" w:cs="Times New Roman"/>
          <w:b/>
          <w:i/>
          <w:sz w:val="24"/>
          <w:szCs w:val="24"/>
        </w:rPr>
        <w:t xml:space="preserve"> </w:t>
      </w:r>
      <w:r w:rsidRPr="00A919E8">
        <w:rPr>
          <w:rFonts w:ascii="Times New Roman" w:hAnsi="Times New Roman" w:cs="Times New Roman"/>
          <w:i/>
          <w:sz w:val="24"/>
          <w:szCs w:val="24"/>
        </w:rPr>
        <w:t xml:space="preserve">– </w:t>
      </w:r>
      <w:r w:rsidR="00E90C54">
        <w:rPr>
          <w:rFonts w:ascii="Times New Roman" w:hAnsi="Times New Roman" w:cs="Times New Roman"/>
          <w:sz w:val="24"/>
          <w:szCs w:val="24"/>
        </w:rPr>
        <w:t>Consists of</w:t>
      </w:r>
      <w:r w:rsidRPr="00A919E8">
        <w:rPr>
          <w:rFonts w:ascii="Times New Roman" w:hAnsi="Times New Roman" w:cs="Times New Roman"/>
          <w:sz w:val="24"/>
          <w:szCs w:val="24"/>
        </w:rPr>
        <w:t xml:space="preserve"> economic sectors 41 through 50</w:t>
      </w:r>
    </w:p>
    <w:p w14:paraId="67BB1B37" w14:textId="77777777" w:rsidR="00434447" w:rsidRPr="00A919E8" w:rsidRDefault="00434447" w:rsidP="00721722">
      <w:pPr>
        <w:pStyle w:val="ListParagraph"/>
        <w:numPr>
          <w:ilvl w:val="0"/>
          <w:numId w:val="10"/>
        </w:numPr>
        <w:spacing w:line="480" w:lineRule="auto"/>
        <w:rPr>
          <w:rFonts w:ascii="Times New Roman" w:hAnsi="Times New Roman" w:cs="Times New Roman"/>
          <w:i/>
          <w:sz w:val="24"/>
          <w:szCs w:val="24"/>
        </w:rPr>
      </w:pPr>
      <w:r w:rsidRPr="00A919E8">
        <w:rPr>
          <w:rStyle w:val="Heading4Char"/>
          <w:rFonts w:ascii="Times New Roman" w:hAnsi="Times New Roman" w:cs="Times New Roman"/>
          <w:b w:val="0"/>
          <w:sz w:val="24"/>
          <w:szCs w:val="24"/>
        </w:rPr>
        <w:t xml:space="preserve">Water, sewage and other systems </w:t>
      </w:r>
      <w:r w:rsidRPr="00A919E8">
        <w:rPr>
          <w:rFonts w:ascii="Times New Roman" w:hAnsi="Times New Roman" w:cs="Times New Roman"/>
          <w:i/>
          <w:sz w:val="24"/>
          <w:szCs w:val="24"/>
        </w:rPr>
        <w:t xml:space="preserve">– </w:t>
      </w:r>
      <w:r w:rsidR="00E90C54">
        <w:rPr>
          <w:rFonts w:ascii="Times New Roman" w:hAnsi="Times New Roman" w:cs="Times New Roman"/>
          <w:sz w:val="24"/>
          <w:szCs w:val="24"/>
        </w:rPr>
        <w:t>Consists of</w:t>
      </w:r>
      <w:r w:rsidRPr="00A919E8">
        <w:rPr>
          <w:rFonts w:ascii="Times New Roman" w:hAnsi="Times New Roman" w:cs="Times New Roman"/>
          <w:sz w:val="24"/>
          <w:szCs w:val="24"/>
        </w:rPr>
        <w:t xml:space="preserve"> economic sector 51</w:t>
      </w:r>
    </w:p>
    <w:p w14:paraId="100FF8A8" w14:textId="77777777" w:rsidR="00434447" w:rsidRPr="00A919E8" w:rsidRDefault="00434447" w:rsidP="00721722">
      <w:pPr>
        <w:pStyle w:val="ListParagraph"/>
        <w:numPr>
          <w:ilvl w:val="0"/>
          <w:numId w:val="10"/>
        </w:numPr>
        <w:spacing w:line="480" w:lineRule="auto"/>
        <w:rPr>
          <w:rFonts w:ascii="Times New Roman" w:hAnsi="Times New Roman" w:cs="Times New Roman"/>
          <w:i/>
          <w:sz w:val="24"/>
          <w:szCs w:val="24"/>
        </w:rPr>
      </w:pPr>
      <w:r w:rsidRPr="00A919E8">
        <w:rPr>
          <w:rStyle w:val="Heading4Char"/>
          <w:rFonts w:ascii="Times New Roman" w:hAnsi="Times New Roman" w:cs="Times New Roman"/>
          <w:b w:val="0"/>
          <w:sz w:val="24"/>
          <w:szCs w:val="24"/>
        </w:rPr>
        <w:t>Construction</w:t>
      </w:r>
      <w:r w:rsidRPr="00A919E8">
        <w:rPr>
          <w:rFonts w:ascii="Times New Roman" w:hAnsi="Times New Roman" w:cs="Times New Roman"/>
          <w:i/>
          <w:sz w:val="24"/>
          <w:szCs w:val="24"/>
        </w:rPr>
        <w:t xml:space="preserve"> – </w:t>
      </w:r>
      <w:r w:rsidR="00E90C54">
        <w:rPr>
          <w:rFonts w:ascii="Times New Roman" w:hAnsi="Times New Roman" w:cs="Times New Roman"/>
          <w:sz w:val="24"/>
          <w:szCs w:val="24"/>
        </w:rPr>
        <w:t>Consists of</w:t>
      </w:r>
      <w:r w:rsidRPr="00A919E8">
        <w:rPr>
          <w:rFonts w:ascii="Times New Roman" w:hAnsi="Times New Roman" w:cs="Times New Roman"/>
          <w:sz w:val="24"/>
          <w:szCs w:val="24"/>
        </w:rPr>
        <w:t xml:space="preserve"> economic sectors</w:t>
      </w:r>
      <w:r w:rsidR="00AA4221" w:rsidRPr="00A919E8">
        <w:rPr>
          <w:rFonts w:ascii="Times New Roman" w:hAnsi="Times New Roman" w:cs="Times New Roman"/>
          <w:sz w:val="24"/>
          <w:szCs w:val="24"/>
        </w:rPr>
        <w:t xml:space="preserve"> </w:t>
      </w:r>
      <w:r w:rsidRPr="00A919E8">
        <w:rPr>
          <w:rFonts w:ascii="Times New Roman" w:hAnsi="Times New Roman" w:cs="Times New Roman"/>
          <w:sz w:val="24"/>
          <w:szCs w:val="24"/>
        </w:rPr>
        <w:t>52 through 64</w:t>
      </w:r>
    </w:p>
    <w:p w14:paraId="4FC2F92E" w14:textId="77777777" w:rsidR="00434447" w:rsidRPr="00A919E8" w:rsidRDefault="00434447" w:rsidP="00721722">
      <w:pPr>
        <w:pStyle w:val="ListParagraph"/>
        <w:numPr>
          <w:ilvl w:val="0"/>
          <w:numId w:val="10"/>
        </w:numPr>
        <w:spacing w:line="480" w:lineRule="auto"/>
        <w:rPr>
          <w:rFonts w:ascii="Times New Roman" w:hAnsi="Times New Roman" w:cs="Times New Roman"/>
          <w:i/>
          <w:sz w:val="24"/>
          <w:szCs w:val="24"/>
        </w:rPr>
      </w:pPr>
      <w:r w:rsidRPr="00A919E8">
        <w:rPr>
          <w:rStyle w:val="Heading4Char"/>
          <w:rFonts w:ascii="Times New Roman" w:hAnsi="Times New Roman" w:cs="Times New Roman"/>
          <w:b w:val="0"/>
          <w:sz w:val="24"/>
          <w:szCs w:val="24"/>
        </w:rPr>
        <w:t>Secondary Ag</w:t>
      </w:r>
      <w:r w:rsidR="00AA4221" w:rsidRPr="00A919E8">
        <w:rPr>
          <w:rStyle w:val="Heading4Char"/>
          <w:rFonts w:ascii="Times New Roman" w:hAnsi="Times New Roman" w:cs="Times New Roman"/>
          <w:b w:val="0"/>
          <w:sz w:val="24"/>
          <w:szCs w:val="24"/>
        </w:rPr>
        <w:t>riculture</w:t>
      </w:r>
      <w:r w:rsidRPr="00A919E8">
        <w:rPr>
          <w:rStyle w:val="Heading4Char"/>
          <w:rFonts w:ascii="Times New Roman" w:hAnsi="Times New Roman" w:cs="Times New Roman"/>
          <w:b w:val="0"/>
          <w:sz w:val="24"/>
          <w:szCs w:val="24"/>
        </w:rPr>
        <w:t xml:space="preserve"> </w:t>
      </w:r>
      <w:r w:rsidRPr="00A919E8">
        <w:rPr>
          <w:rFonts w:ascii="Times New Roman" w:hAnsi="Times New Roman" w:cs="Times New Roman"/>
          <w:i/>
          <w:sz w:val="24"/>
          <w:szCs w:val="24"/>
        </w:rPr>
        <w:t xml:space="preserve">– </w:t>
      </w:r>
      <w:r w:rsidR="00E90C54">
        <w:rPr>
          <w:rFonts w:ascii="Times New Roman" w:hAnsi="Times New Roman" w:cs="Times New Roman"/>
          <w:sz w:val="24"/>
          <w:szCs w:val="24"/>
        </w:rPr>
        <w:t xml:space="preserve">Consists of </w:t>
      </w:r>
      <w:r w:rsidRPr="00A919E8">
        <w:rPr>
          <w:rFonts w:ascii="Times New Roman" w:hAnsi="Times New Roman" w:cs="Times New Roman"/>
          <w:sz w:val="24"/>
          <w:szCs w:val="24"/>
        </w:rPr>
        <w:t>economic sectors</w:t>
      </w:r>
      <w:r w:rsidR="00AA4221" w:rsidRPr="00A919E8">
        <w:rPr>
          <w:rFonts w:ascii="Times New Roman" w:hAnsi="Times New Roman" w:cs="Times New Roman"/>
          <w:sz w:val="24"/>
          <w:szCs w:val="24"/>
        </w:rPr>
        <w:t xml:space="preserve"> </w:t>
      </w:r>
      <w:r w:rsidRPr="00A919E8">
        <w:rPr>
          <w:rFonts w:ascii="Times New Roman" w:hAnsi="Times New Roman" w:cs="Times New Roman"/>
          <w:sz w:val="24"/>
          <w:szCs w:val="24"/>
        </w:rPr>
        <w:t>65 through 106 and 108 through 133</w:t>
      </w:r>
    </w:p>
    <w:p w14:paraId="05DE43BD" w14:textId="77777777" w:rsidR="00434447" w:rsidRPr="00A919E8" w:rsidRDefault="00434447" w:rsidP="00721722">
      <w:pPr>
        <w:pStyle w:val="ListParagraph"/>
        <w:numPr>
          <w:ilvl w:val="0"/>
          <w:numId w:val="10"/>
        </w:numPr>
        <w:spacing w:line="480" w:lineRule="auto"/>
        <w:rPr>
          <w:rFonts w:ascii="Times New Roman" w:hAnsi="Times New Roman" w:cs="Times New Roman"/>
          <w:i/>
          <w:sz w:val="24"/>
          <w:szCs w:val="24"/>
        </w:rPr>
      </w:pPr>
      <w:r w:rsidRPr="00A919E8">
        <w:rPr>
          <w:rStyle w:val="Heading4Char"/>
          <w:rFonts w:ascii="Times New Roman" w:hAnsi="Times New Roman" w:cs="Times New Roman"/>
          <w:b w:val="0"/>
          <w:sz w:val="24"/>
          <w:szCs w:val="24"/>
        </w:rPr>
        <w:t>Manufacturing</w:t>
      </w:r>
      <w:r w:rsidRPr="00A919E8">
        <w:rPr>
          <w:rFonts w:ascii="Times New Roman" w:hAnsi="Times New Roman" w:cs="Times New Roman"/>
          <w:b/>
          <w:i/>
          <w:sz w:val="24"/>
          <w:szCs w:val="24"/>
        </w:rPr>
        <w:t xml:space="preserve"> </w:t>
      </w:r>
      <w:r w:rsidRPr="00A919E8">
        <w:rPr>
          <w:rFonts w:ascii="Times New Roman" w:hAnsi="Times New Roman" w:cs="Times New Roman"/>
          <w:i/>
          <w:sz w:val="24"/>
          <w:szCs w:val="24"/>
        </w:rPr>
        <w:t xml:space="preserve">– </w:t>
      </w:r>
      <w:r w:rsidR="00E90C54">
        <w:rPr>
          <w:rFonts w:ascii="Times New Roman" w:hAnsi="Times New Roman" w:cs="Times New Roman"/>
          <w:sz w:val="24"/>
          <w:szCs w:val="24"/>
        </w:rPr>
        <w:t>Consists of</w:t>
      </w:r>
      <w:r w:rsidRPr="00A919E8">
        <w:rPr>
          <w:rFonts w:ascii="Times New Roman" w:hAnsi="Times New Roman" w:cs="Times New Roman"/>
          <w:sz w:val="24"/>
          <w:szCs w:val="24"/>
        </w:rPr>
        <w:t xml:space="preserve"> economic sectors 107, 154 through 168, 173 through 209, 211 through 261, 264 through 268, 270 through 367, 375, and 379 through 394</w:t>
      </w:r>
    </w:p>
    <w:p w14:paraId="3AD95DF6" w14:textId="77777777" w:rsidR="00434447" w:rsidRPr="00A919E8" w:rsidRDefault="00434447" w:rsidP="00721722">
      <w:pPr>
        <w:pStyle w:val="ListParagraph"/>
        <w:numPr>
          <w:ilvl w:val="0"/>
          <w:numId w:val="10"/>
        </w:numPr>
        <w:spacing w:line="480" w:lineRule="auto"/>
        <w:rPr>
          <w:rFonts w:ascii="Times New Roman" w:hAnsi="Times New Roman" w:cs="Times New Roman"/>
          <w:i/>
          <w:sz w:val="24"/>
          <w:szCs w:val="24"/>
        </w:rPr>
      </w:pPr>
      <w:r w:rsidRPr="00A919E8">
        <w:rPr>
          <w:rStyle w:val="Heading4Char"/>
          <w:rFonts w:ascii="Times New Roman" w:hAnsi="Times New Roman" w:cs="Times New Roman"/>
          <w:b w:val="0"/>
          <w:sz w:val="24"/>
          <w:szCs w:val="24"/>
        </w:rPr>
        <w:t xml:space="preserve">Primary Forestry </w:t>
      </w:r>
      <w:r w:rsidRPr="00A919E8">
        <w:rPr>
          <w:rFonts w:ascii="Times New Roman" w:hAnsi="Times New Roman" w:cs="Times New Roman"/>
          <w:i/>
          <w:sz w:val="24"/>
          <w:szCs w:val="24"/>
        </w:rPr>
        <w:t xml:space="preserve">– </w:t>
      </w:r>
      <w:r w:rsidR="00E90C54">
        <w:rPr>
          <w:rFonts w:ascii="Times New Roman" w:hAnsi="Times New Roman" w:cs="Times New Roman"/>
          <w:sz w:val="24"/>
          <w:szCs w:val="24"/>
        </w:rPr>
        <w:t>Consists of</w:t>
      </w:r>
      <w:r w:rsidRPr="00A919E8">
        <w:rPr>
          <w:rFonts w:ascii="Times New Roman" w:hAnsi="Times New Roman" w:cs="Times New Roman"/>
          <w:sz w:val="24"/>
          <w:szCs w:val="24"/>
        </w:rPr>
        <w:t xml:space="preserve"> economic sectors</w:t>
      </w:r>
      <w:r w:rsidR="00DA217C" w:rsidRPr="00A919E8">
        <w:rPr>
          <w:rFonts w:ascii="Times New Roman" w:hAnsi="Times New Roman" w:cs="Times New Roman"/>
          <w:sz w:val="24"/>
          <w:szCs w:val="24"/>
        </w:rPr>
        <w:t xml:space="preserve"> 134, 135, 146 through 148, and 269.</w:t>
      </w:r>
    </w:p>
    <w:p w14:paraId="3FF677F7" w14:textId="77777777" w:rsidR="00434447" w:rsidRPr="00A919E8" w:rsidRDefault="00434447" w:rsidP="00721722">
      <w:pPr>
        <w:pStyle w:val="ListParagraph"/>
        <w:numPr>
          <w:ilvl w:val="0"/>
          <w:numId w:val="10"/>
        </w:numPr>
        <w:spacing w:line="480" w:lineRule="auto"/>
        <w:rPr>
          <w:rFonts w:ascii="Times New Roman" w:hAnsi="Times New Roman" w:cs="Times New Roman"/>
          <w:i/>
          <w:sz w:val="24"/>
          <w:szCs w:val="24"/>
        </w:rPr>
      </w:pPr>
      <w:r w:rsidRPr="00A919E8">
        <w:rPr>
          <w:rStyle w:val="Heading4Char"/>
          <w:rFonts w:ascii="Times New Roman" w:hAnsi="Times New Roman" w:cs="Times New Roman"/>
          <w:b w:val="0"/>
          <w:sz w:val="24"/>
          <w:szCs w:val="24"/>
        </w:rPr>
        <w:t>Secondary Forestry</w:t>
      </w:r>
      <w:r w:rsidR="00DA217C" w:rsidRPr="00A919E8">
        <w:rPr>
          <w:rStyle w:val="Heading4Char"/>
          <w:rFonts w:ascii="Times New Roman" w:hAnsi="Times New Roman" w:cs="Times New Roman"/>
          <w:b w:val="0"/>
          <w:sz w:val="24"/>
          <w:szCs w:val="24"/>
        </w:rPr>
        <w:t xml:space="preserve"> </w:t>
      </w:r>
      <w:r w:rsidR="00DA217C" w:rsidRPr="00A919E8">
        <w:rPr>
          <w:rFonts w:ascii="Times New Roman" w:hAnsi="Times New Roman" w:cs="Times New Roman"/>
          <w:i/>
          <w:sz w:val="24"/>
          <w:szCs w:val="24"/>
        </w:rPr>
        <w:t>–</w:t>
      </w:r>
      <w:r w:rsidR="00E90C54" w:rsidRPr="00E90C54">
        <w:rPr>
          <w:rFonts w:ascii="Times New Roman" w:hAnsi="Times New Roman" w:cs="Times New Roman"/>
          <w:sz w:val="24"/>
          <w:szCs w:val="24"/>
        </w:rPr>
        <w:t xml:space="preserve"> </w:t>
      </w:r>
      <w:r w:rsidR="00E90C54">
        <w:rPr>
          <w:rFonts w:ascii="Times New Roman" w:hAnsi="Times New Roman" w:cs="Times New Roman"/>
          <w:sz w:val="24"/>
          <w:szCs w:val="24"/>
        </w:rPr>
        <w:t xml:space="preserve">Consists of </w:t>
      </w:r>
      <w:r w:rsidR="00DA217C" w:rsidRPr="00A919E8">
        <w:rPr>
          <w:rFonts w:ascii="Times New Roman" w:hAnsi="Times New Roman" w:cs="Times New Roman"/>
          <w:sz w:val="24"/>
          <w:szCs w:val="24"/>
        </w:rPr>
        <w:t>economic sectors 136 through 145, 14</w:t>
      </w:r>
      <w:r w:rsidR="00AA4221" w:rsidRPr="00A919E8">
        <w:rPr>
          <w:rFonts w:ascii="Times New Roman" w:hAnsi="Times New Roman" w:cs="Times New Roman"/>
          <w:sz w:val="24"/>
          <w:szCs w:val="24"/>
        </w:rPr>
        <w:t>9 through 153, 368 through 374,</w:t>
      </w:r>
      <w:r w:rsidR="00DA217C" w:rsidRPr="00A919E8">
        <w:rPr>
          <w:rFonts w:ascii="Times New Roman" w:hAnsi="Times New Roman" w:cs="Times New Roman"/>
          <w:sz w:val="24"/>
          <w:szCs w:val="24"/>
        </w:rPr>
        <w:t xml:space="preserve"> and 376 through 378</w:t>
      </w:r>
    </w:p>
    <w:p w14:paraId="6D651126" w14:textId="77777777" w:rsidR="00434447" w:rsidRPr="00A919E8" w:rsidRDefault="00434447" w:rsidP="00721722">
      <w:pPr>
        <w:pStyle w:val="ListParagraph"/>
        <w:numPr>
          <w:ilvl w:val="0"/>
          <w:numId w:val="10"/>
        </w:numPr>
        <w:spacing w:line="480" w:lineRule="auto"/>
        <w:rPr>
          <w:rFonts w:ascii="Times New Roman" w:hAnsi="Times New Roman" w:cs="Times New Roman"/>
          <w:i/>
          <w:sz w:val="24"/>
          <w:szCs w:val="24"/>
        </w:rPr>
      </w:pPr>
      <w:r w:rsidRPr="00A919E8">
        <w:rPr>
          <w:rStyle w:val="Heading4Char"/>
          <w:rFonts w:ascii="Times New Roman" w:hAnsi="Times New Roman" w:cs="Times New Roman"/>
          <w:b w:val="0"/>
          <w:sz w:val="24"/>
          <w:szCs w:val="24"/>
        </w:rPr>
        <w:t>Ag</w:t>
      </w:r>
      <w:r w:rsidR="00AA4221" w:rsidRPr="00A919E8">
        <w:rPr>
          <w:rStyle w:val="Heading4Char"/>
          <w:rFonts w:ascii="Times New Roman" w:hAnsi="Times New Roman" w:cs="Times New Roman"/>
          <w:b w:val="0"/>
          <w:sz w:val="24"/>
          <w:szCs w:val="24"/>
        </w:rPr>
        <w:t>riculture</w:t>
      </w:r>
      <w:r w:rsidRPr="00A919E8">
        <w:rPr>
          <w:rStyle w:val="Heading4Char"/>
          <w:rFonts w:ascii="Times New Roman" w:hAnsi="Times New Roman" w:cs="Times New Roman"/>
          <w:b w:val="0"/>
          <w:sz w:val="24"/>
          <w:szCs w:val="24"/>
        </w:rPr>
        <w:t xml:space="preserve"> Inputs</w:t>
      </w:r>
      <w:r w:rsidR="00DA217C" w:rsidRPr="00A919E8">
        <w:rPr>
          <w:rStyle w:val="Heading4Char"/>
          <w:rFonts w:ascii="Times New Roman" w:hAnsi="Times New Roman" w:cs="Times New Roman"/>
          <w:b w:val="0"/>
          <w:sz w:val="24"/>
          <w:szCs w:val="24"/>
        </w:rPr>
        <w:t xml:space="preserve"> </w:t>
      </w:r>
      <w:r w:rsidR="00DA217C" w:rsidRPr="00A919E8">
        <w:rPr>
          <w:rFonts w:ascii="Times New Roman" w:hAnsi="Times New Roman" w:cs="Times New Roman"/>
          <w:i/>
          <w:sz w:val="24"/>
          <w:szCs w:val="24"/>
        </w:rPr>
        <w:t xml:space="preserve">– </w:t>
      </w:r>
      <w:r w:rsidR="00E90C54">
        <w:rPr>
          <w:rFonts w:ascii="Times New Roman" w:hAnsi="Times New Roman" w:cs="Times New Roman"/>
          <w:sz w:val="24"/>
          <w:szCs w:val="24"/>
        </w:rPr>
        <w:t xml:space="preserve">Consists of </w:t>
      </w:r>
      <w:r w:rsidR="00DA217C" w:rsidRPr="00A919E8">
        <w:rPr>
          <w:rFonts w:ascii="Times New Roman" w:hAnsi="Times New Roman" w:cs="Times New Roman"/>
          <w:sz w:val="24"/>
          <w:szCs w:val="24"/>
        </w:rPr>
        <w:t>economic sectors 169 through 172, 210, 262, and 263</w:t>
      </w:r>
    </w:p>
    <w:p w14:paraId="594FD783" w14:textId="77777777" w:rsidR="00434447" w:rsidRPr="00A919E8" w:rsidRDefault="00434447" w:rsidP="00721722">
      <w:pPr>
        <w:pStyle w:val="ListParagraph"/>
        <w:numPr>
          <w:ilvl w:val="0"/>
          <w:numId w:val="10"/>
        </w:numPr>
        <w:spacing w:line="480" w:lineRule="auto"/>
        <w:rPr>
          <w:rFonts w:ascii="Times New Roman" w:hAnsi="Times New Roman" w:cs="Times New Roman"/>
          <w:i/>
          <w:sz w:val="24"/>
          <w:szCs w:val="24"/>
        </w:rPr>
      </w:pPr>
      <w:r w:rsidRPr="00A919E8">
        <w:rPr>
          <w:rStyle w:val="Heading4Char"/>
          <w:rFonts w:ascii="Times New Roman" w:hAnsi="Times New Roman" w:cs="Times New Roman"/>
          <w:b w:val="0"/>
          <w:sz w:val="24"/>
          <w:szCs w:val="24"/>
        </w:rPr>
        <w:t>Wholesale trade</w:t>
      </w:r>
      <w:r w:rsidR="00DA217C" w:rsidRPr="00A919E8">
        <w:rPr>
          <w:rStyle w:val="Heading4Char"/>
          <w:rFonts w:ascii="Times New Roman" w:hAnsi="Times New Roman" w:cs="Times New Roman"/>
          <w:b w:val="0"/>
          <w:sz w:val="24"/>
          <w:szCs w:val="24"/>
        </w:rPr>
        <w:t xml:space="preserve"> </w:t>
      </w:r>
      <w:r w:rsidR="00DA217C" w:rsidRPr="00A919E8">
        <w:rPr>
          <w:rFonts w:ascii="Times New Roman" w:hAnsi="Times New Roman" w:cs="Times New Roman"/>
          <w:i/>
          <w:sz w:val="24"/>
          <w:szCs w:val="24"/>
        </w:rPr>
        <w:t xml:space="preserve">– </w:t>
      </w:r>
      <w:r w:rsidR="00E90C54">
        <w:rPr>
          <w:rFonts w:ascii="Times New Roman" w:hAnsi="Times New Roman" w:cs="Times New Roman"/>
          <w:sz w:val="24"/>
          <w:szCs w:val="24"/>
        </w:rPr>
        <w:t>Consists of</w:t>
      </w:r>
      <w:r w:rsidR="00DA217C" w:rsidRPr="00A919E8">
        <w:rPr>
          <w:rFonts w:ascii="Times New Roman" w:hAnsi="Times New Roman" w:cs="Times New Roman"/>
          <w:sz w:val="24"/>
          <w:szCs w:val="24"/>
        </w:rPr>
        <w:t xml:space="preserve"> economic sector 395</w:t>
      </w:r>
    </w:p>
    <w:p w14:paraId="670BAE67" w14:textId="77777777" w:rsidR="00434447" w:rsidRPr="00A919E8" w:rsidRDefault="00434447" w:rsidP="00721722">
      <w:pPr>
        <w:pStyle w:val="ListParagraph"/>
        <w:numPr>
          <w:ilvl w:val="0"/>
          <w:numId w:val="10"/>
        </w:numPr>
        <w:spacing w:line="480" w:lineRule="auto"/>
        <w:rPr>
          <w:rFonts w:ascii="Times New Roman" w:hAnsi="Times New Roman" w:cs="Times New Roman"/>
          <w:i/>
          <w:sz w:val="24"/>
          <w:szCs w:val="24"/>
        </w:rPr>
      </w:pPr>
      <w:r w:rsidRPr="00A919E8">
        <w:rPr>
          <w:rStyle w:val="Heading4Char"/>
          <w:rFonts w:ascii="Times New Roman" w:hAnsi="Times New Roman" w:cs="Times New Roman"/>
          <w:b w:val="0"/>
          <w:sz w:val="24"/>
          <w:szCs w:val="24"/>
        </w:rPr>
        <w:t>Retail Trade</w:t>
      </w:r>
      <w:r w:rsidR="00DA217C" w:rsidRPr="00A919E8">
        <w:rPr>
          <w:rStyle w:val="Heading4Char"/>
          <w:rFonts w:ascii="Times New Roman" w:hAnsi="Times New Roman" w:cs="Times New Roman"/>
          <w:b w:val="0"/>
          <w:sz w:val="24"/>
          <w:szCs w:val="24"/>
        </w:rPr>
        <w:t xml:space="preserve"> </w:t>
      </w:r>
      <w:r w:rsidR="00DA217C" w:rsidRPr="00A919E8">
        <w:rPr>
          <w:rFonts w:ascii="Times New Roman" w:hAnsi="Times New Roman" w:cs="Times New Roman"/>
          <w:i/>
          <w:sz w:val="24"/>
          <w:szCs w:val="24"/>
        </w:rPr>
        <w:t xml:space="preserve">– </w:t>
      </w:r>
      <w:r w:rsidR="00E90C54">
        <w:rPr>
          <w:rFonts w:ascii="Times New Roman" w:hAnsi="Times New Roman" w:cs="Times New Roman"/>
          <w:sz w:val="24"/>
          <w:szCs w:val="24"/>
        </w:rPr>
        <w:t>Consists of</w:t>
      </w:r>
      <w:r w:rsidR="00DA217C" w:rsidRPr="00A919E8">
        <w:rPr>
          <w:rFonts w:ascii="Times New Roman" w:hAnsi="Times New Roman" w:cs="Times New Roman"/>
          <w:sz w:val="24"/>
          <w:szCs w:val="24"/>
        </w:rPr>
        <w:t xml:space="preserve"> economic sectors 396 through 407</w:t>
      </w:r>
    </w:p>
    <w:p w14:paraId="462EA240" w14:textId="77777777" w:rsidR="00434447" w:rsidRPr="00A919E8" w:rsidRDefault="00434447" w:rsidP="00721722">
      <w:pPr>
        <w:pStyle w:val="ListParagraph"/>
        <w:numPr>
          <w:ilvl w:val="0"/>
          <w:numId w:val="10"/>
        </w:numPr>
        <w:spacing w:line="480" w:lineRule="auto"/>
        <w:rPr>
          <w:rFonts w:ascii="Times New Roman" w:hAnsi="Times New Roman" w:cs="Times New Roman"/>
          <w:i/>
          <w:sz w:val="24"/>
          <w:szCs w:val="24"/>
        </w:rPr>
      </w:pPr>
      <w:r w:rsidRPr="00A919E8">
        <w:rPr>
          <w:rStyle w:val="Heading4Char"/>
          <w:rFonts w:ascii="Times New Roman" w:hAnsi="Times New Roman" w:cs="Times New Roman"/>
          <w:b w:val="0"/>
          <w:sz w:val="24"/>
          <w:szCs w:val="24"/>
        </w:rPr>
        <w:lastRenderedPageBreak/>
        <w:t>Transportation</w:t>
      </w:r>
      <w:r w:rsidR="00DA217C" w:rsidRPr="00A919E8">
        <w:rPr>
          <w:rFonts w:ascii="Times New Roman" w:hAnsi="Times New Roman" w:cs="Times New Roman"/>
          <w:i/>
          <w:sz w:val="24"/>
          <w:szCs w:val="24"/>
        </w:rPr>
        <w:t xml:space="preserve"> – </w:t>
      </w:r>
      <w:r w:rsidR="00E90C54">
        <w:rPr>
          <w:rFonts w:ascii="Times New Roman" w:hAnsi="Times New Roman" w:cs="Times New Roman"/>
          <w:sz w:val="24"/>
          <w:szCs w:val="24"/>
        </w:rPr>
        <w:t>Consists of</w:t>
      </w:r>
      <w:r w:rsidR="00DA217C" w:rsidRPr="00A919E8">
        <w:rPr>
          <w:rFonts w:ascii="Times New Roman" w:hAnsi="Times New Roman" w:cs="Times New Roman"/>
          <w:sz w:val="24"/>
          <w:szCs w:val="24"/>
        </w:rPr>
        <w:t xml:space="preserve"> economic sectors 408 through 414</w:t>
      </w:r>
    </w:p>
    <w:p w14:paraId="06133C42" w14:textId="77777777" w:rsidR="00434447" w:rsidRPr="00A919E8" w:rsidRDefault="00434447" w:rsidP="00721722">
      <w:pPr>
        <w:pStyle w:val="ListParagraph"/>
        <w:numPr>
          <w:ilvl w:val="0"/>
          <w:numId w:val="10"/>
        </w:numPr>
        <w:spacing w:line="480" w:lineRule="auto"/>
        <w:rPr>
          <w:rFonts w:ascii="Times New Roman" w:hAnsi="Times New Roman" w:cs="Times New Roman"/>
          <w:i/>
          <w:sz w:val="24"/>
          <w:szCs w:val="24"/>
        </w:rPr>
      </w:pPr>
      <w:r w:rsidRPr="00A919E8">
        <w:rPr>
          <w:rStyle w:val="Heading4Char"/>
          <w:rFonts w:ascii="Times New Roman" w:hAnsi="Times New Roman" w:cs="Times New Roman"/>
          <w:b w:val="0"/>
          <w:sz w:val="24"/>
          <w:szCs w:val="24"/>
        </w:rPr>
        <w:t>Finance</w:t>
      </w:r>
      <w:r w:rsidR="00DA217C" w:rsidRPr="00A919E8">
        <w:rPr>
          <w:rStyle w:val="Heading4Char"/>
          <w:rFonts w:ascii="Times New Roman" w:hAnsi="Times New Roman" w:cs="Times New Roman"/>
          <w:b w:val="0"/>
          <w:sz w:val="24"/>
          <w:szCs w:val="24"/>
        </w:rPr>
        <w:t xml:space="preserve"> </w:t>
      </w:r>
      <w:r w:rsidR="00DA217C" w:rsidRPr="00A919E8">
        <w:rPr>
          <w:rFonts w:ascii="Times New Roman" w:hAnsi="Times New Roman" w:cs="Times New Roman"/>
          <w:i/>
          <w:sz w:val="24"/>
          <w:szCs w:val="24"/>
        </w:rPr>
        <w:t xml:space="preserve">– </w:t>
      </w:r>
      <w:r w:rsidR="00E90C54">
        <w:rPr>
          <w:rFonts w:ascii="Times New Roman" w:hAnsi="Times New Roman" w:cs="Times New Roman"/>
          <w:sz w:val="24"/>
          <w:szCs w:val="24"/>
        </w:rPr>
        <w:t>Consists of</w:t>
      </w:r>
      <w:r w:rsidR="00DA217C" w:rsidRPr="00A919E8">
        <w:rPr>
          <w:rFonts w:ascii="Times New Roman" w:hAnsi="Times New Roman" w:cs="Times New Roman"/>
          <w:sz w:val="24"/>
          <w:szCs w:val="24"/>
        </w:rPr>
        <w:t xml:space="preserve"> economic sectors 433 through 436 and 439</w:t>
      </w:r>
    </w:p>
    <w:p w14:paraId="2AFB5CA3" w14:textId="77777777" w:rsidR="00434447" w:rsidRPr="00A919E8" w:rsidRDefault="00434447" w:rsidP="00721722">
      <w:pPr>
        <w:pStyle w:val="ListParagraph"/>
        <w:numPr>
          <w:ilvl w:val="0"/>
          <w:numId w:val="10"/>
        </w:numPr>
        <w:spacing w:line="480" w:lineRule="auto"/>
        <w:rPr>
          <w:rFonts w:ascii="Times New Roman" w:hAnsi="Times New Roman" w:cs="Times New Roman"/>
          <w:i/>
          <w:sz w:val="24"/>
          <w:szCs w:val="24"/>
        </w:rPr>
      </w:pPr>
      <w:r w:rsidRPr="00A919E8">
        <w:rPr>
          <w:rStyle w:val="Heading4Char"/>
          <w:rFonts w:ascii="Times New Roman" w:hAnsi="Times New Roman" w:cs="Times New Roman"/>
          <w:b w:val="0"/>
          <w:sz w:val="24"/>
          <w:szCs w:val="24"/>
        </w:rPr>
        <w:t>Insurance</w:t>
      </w:r>
      <w:r w:rsidR="00DA217C" w:rsidRPr="00A919E8">
        <w:rPr>
          <w:rStyle w:val="Heading4Char"/>
          <w:rFonts w:ascii="Times New Roman" w:hAnsi="Times New Roman" w:cs="Times New Roman"/>
          <w:sz w:val="24"/>
          <w:szCs w:val="24"/>
        </w:rPr>
        <w:t xml:space="preserve"> </w:t>
      </w:r>
      <w:r w:rsidR="00DA217C" w:rsidRPr="00A919E8">
        <w:rPr>
          <w:rFonts w:ascii="Times New Roman" w:hAnsi="Times New Roman" w:cs="Times New Roman"/>
          <w:i/>
          <w:sz w:val="24"/>
          <w:szCs w:val="24"/>
        </w:rPr>
        <w:t>–</w:t>
      </w:r>
      <w:r w:rsidR="00E90C54" w:rsidRPr="00E90C54">
        <w:rPr>
          <w:rFonts w:ascii="Times New Roman" w:hAnsi="Times New Roman" w:cs="Times New Roman"/>
          <w:sz w:val="24"/>
          <w:szCs w:val="24"/>
        </w:rPr>
        <w:t xml:space="preserve"> </w:t>
      </w:r>
      <w:r w:rsidR="00E90C54">
        <w:rPr>
          <w:rFonts w:ascii="Times New Roman" w:hAnsi="Times New Roman" w:cs="Times New Roman"/>
          <w:sz w:val="24"/>
          <w:szCs w:val="24"/>
        </w:rPr>
        <w:t xml:space="preserve">Consists of </w:t>
      </w:r>
      <w:r w:rsidR="00DA217C" w:rsidRPr="00A919E8">
        <w:rPr>
          <w:rFonts w:ascii="Times New Roman" w:hAnsi="Times New Roman" w:cs="Times New Roman"/>
          <w:sz w:val="24"/>
          <w:szCs w:val="24"/>
        </w:rPr>
        <w:t>economic sectors 437 and 438</w:t>
      </w:r>
    </w:p>
    <w:p w14:paraId="081D9696" w14:textId="77777777" w:rsidR="00434447" w:rsidRPr="00A919E8" w:rsidRDefault="00434447" w:rsidP="00721722">
      <w:pPr>
        <w:pStyle w:val="ListParagraph"/>
        <w:numPr>
          <w:ilvl w:val="0"/>
          <w:numId w:val="10"/>
        </w:numPr>
        <w:spacing w:line="480" w:lineRule="auto"/>
        <w:rPr>
          <w:rFonts w:ascii="Times New Roman" w:hAnsi="Times New Roman" w:cs="Times New Roman"/>
          <w:i/>
          <w:sz w:val="24"/>
          <w:szCs w:val="24"/>
        </w:rPr>
      </w:pPr>
      <w:r w:rsidRPr="00A919E8">
        <w:rPr>
          <w:rStyle w:val="Heading4Char"/>
          <w:rFonts w:ascii="Times New Roman" w:hAnsi="Times New Roman" w:cs="Times New Roman"/>
          <w:b w:val="0"/>
          <w:sz w:val="24"/>
          <w:szCs w:val="24"/>
        </w:rPr>
        <w:t>Real Estate</w:t>
      </w:r>
      <w:r w:rsidR="00DA217C" w:rsidRPr="00A919E8">
        <w:rPr>
          <w:rStyle w:val="Heading4Char"/>
          <w:rFonts w:ascii="Times New Roman" w:hAnsi="Times New Roman" w:cs="Times New Roman"/>
          <w:b w:val="0"/>
          <w:sz w:val="24"/>
          <w:szCs w:val="24"/>
        </w:rPr>
        <w:t xml:space="preserve"> </w:t>
      </w:r>
      <w:r w:rsidR="00DA217C" w:rsidRPr="00A919E8">
        <w:rPr>
          <w:rFonts w:ascii="Times New Roman" w:hAnsi="Times New Roman" w:cs="Times New Roman"/>
          <w:i/>
          <w:sz w:val="24"/>
          <w:szCs w:val="24"/>
        </w:rPr>
        <w:t>–</w:t>
      </w:r>
      <w:r w:rsidR="00E90C54" w:rsidRPr="00E90C54">
        <w:rPr>
          <w:rFonts w:ascii="Times New Roman" w:hAnsi="Times New Roman" w:cs="Times New Roman"/>
          <w:sz w:val="24"/>
          <w:szCs w:val="24"/>
        </w:rPr>
        <w:t xml:space="preserve"> </w:t>
      </w:r>
      <w:r w:rsidR="00E90C54">
        <w:rPr>
          <w:rFonts w:ascii="Times New Roman" w:hAnsi="Times New Roman" w:cs="Times New Roman"/>
          <w:sz w:val="24"/>
          <w:szCs w:val="24"/>
        </w:rPr>
        <w:t xml:space="preserve">Consists of </w:t>
      </w:r>
      <w:r w:rsidR="00DA217C" w:rsidRPr="00A919E8">
        <w:rPr>
          <w:rFonts w:ascii="Times New Roman" w:hAnsi="Times New Roman" w:cs="Times New Roman"/>
          <w:sz w:val="24"/>
          <w:szCs w:val="24"/>
        </w:rPr>
        <w:t>economic sectors 440 and 441</w:t>
      </w:r>
    </w:p>
    <w:p w14:paraId="7226A2E6" w14:textId="77777777" w:rsidR="00434447" w:rsidRPr="00A919E8" w:rsidRDefault="00434447" w:rsidP="00721722">
      <w:pPr>
        <w:pStyle w:val="ListParagraph"/>
        <w:numPr>
          <w:ilvl w:val="0"/>
          <w:numId w:val="10"/>
        </w:numPr>
        <w:spacing w:line="480" w:lineRule="auto"/>
        <w:rPr>
          <w:rFonts w:ascii="Times New Roman" w:hAnsi="Times New Roman" w:cs="Times New Roman"/>
          <w:i/>
          <w:sz w:val="24"/>
          <w:szCs w:val="24"/>
        </w:rPr>
      </w:pPr>
      <w:r w:rsidRPr="00A919E8">
        <w:rPr>
          <w:rStyle w:val="Heading4Char"/>
          <w:rFonts w:ascii="Times New Roman" w:hAnsi="Times New Roman" w:cs="Times New Roman"/>
          <w:b w:val="0"/>
          <w:sz w:val="24"/>
          <w:szCs w:val="24"/>
        </w:rPr>
        <w:t>Government</w:t>
      </w:r>
      <w:r w:rsidR="00DA217C" w:rsidRPr="00A919E8">
        <w:rPr>
          <w:rFonts w:ascii="Times New Roman" w:hAnsi="Times New Roman" w:cs="Times New Roman"/>
          <w:b/>
          <w:i/>
          <w:sz w:val="24"/>
          <w:szCs w:val="24"/>
        </w:rPr>
        <w:t xml:space="preserve"> </w:t>
      </w:r>
      <w:r w:rsidR="00DA217C" w:rsidRPr="00A919E8">
        <w:rPr>
          <w:rFonts w:ascii="Times New Roman" w:hAnsi="Times New Roman" w:cs="Times New Roman"/>
          <w:i/>
          <w:sz w:val="24"/>
          <w:szCs w:val="24"/>
        </w:rPr>
        <w:t>–</w:t>
      </w:r>
      <w:r w:rsidR="00E90C54" w:rsidRPr="00E90C54">
        <w:rPr>
          <w:rFonts w:ascii="Times New Roman" w:hAnsi="Times New Roman" w:cs="Times New Roman"/>
          <w:sz w:val="24"/>
          <w:szCs w:val="24"/>
        </w:rPr>
        <w:t xml:space="preserve"> </w:t>
      </w:r>
      <w:r w:rsidR="00E90C54">
        <w:rPr>
          <w:rFonts w:ascii="Times New Roman" w:hAnsi="Times New Roman" w:cs="Times New Roman"/>
          <w:sz w:val="24"/>
          <w:szCs w:val="24"/>
        </w:rPr>
        <w:t xml:space="preserve">Consists of </w:t>
      </w:r>
      <w:r w:rsidR="00DA217C" w:rsidRPr="00A919E8">
        <w:rPr>
          <w:rFonts w:ascii="Times New Roman" w:hAnsi="Times New Roman" w:cs="Times New Roman"/>
          <w:sz w:val="24"/>
          <w:szCs w:val="24"/>
        </w:rPr>
        <w:t>economic sectors</w:t>
      </w:r>
      <w:r w:rsidR="00D635DE" w:rsidRPr="00A919E8">
        <w:rPr>
          <w:rFonts w:ascii="Times New Roman" w:hAnsi="Times New Roman" w:cs="Times New Roman"/>
          <w:sz w:val="24"/>
          <w:szCs w:val="24"/>
        </w:rPr>
        <w:t xml:space="preserve"> </w:t>
      </w:r>
      <w:r w:rsidR="00DA217C" w:rsidRPr="00A919E8">
        <w:rPr>
          <w:rFonts w:ascii="Times New Roman" w:hAnsi="Times New Roman" w:cs="Times New Roman"/>
          <w:sz w:val="24"/>
          <w:szCs w:val="24"/>
        </w:rPr>
        <w:t>472, 473, 518 through 524, and 529 through 536</w:t>
      </w:r>
    </w:p>
    <w:p w14:paraId="4F444A6A" w14:textId="77777777" w:rsidR="004F688B" w:rsidRPr="001A0DC2" w:rsidRDefault="00434447" w:rsidP="00721722">
      <w:pPr>
        <w:pStyle w:val="ListParagraph"/>
        <w:numPr>
          <w:ilvl w:val="0"/>
          <w:numId w:val="10"/>
        </w:numPr>
        <w:spacing w:line="480" w:lineRule="auto"/>
        <w:rPr>
          <w:rFonts w:ascii="Times New Roman" w:hAnsi="Times New Roman" w:cs="Times New Roman"/>
          <w:sz w:val="24"/>
          <w:szCs w:val="24"/>
        </w:rPr>
      </w:pPr>
      <w:r w:rsidRPr="00A919E8">
        <w:rPr>
          <w:rStyle w:val="Heading4Char"/>
          <w:rFonts w:ascii="Times New Roman" w:hAnsi="Times New Roman" w:cs="Times New Roman"/>
          <w:b w:val="0"/>
          <w:sz w:val="24"/>
          <w:szCs w:val="24"/>
        </w:rPr>
        <w:t>Miscellaneous</w:t>
      </w:r>
      <w:r w:rsidR="00DA217C" w:rsidRPr="00A919E8">
        <w:rPr>
          <w:rStyle w:val="Heading4Char"/>
          <w:rFonts w:ascii="Times New Roman" w:hAnsi="Times New Roman" w:cs="Times New Roman"/>
          <w:sz w:val="24"/>
          <w:szCs w:val="24"/>
        </w:rPr>
        <w:t xml:space="preserve"> </w:t>
      </w:r>
      <w:r w:rsidR="00DA217C" w:rsidRPr="00A919E8">
        <w:rPr>
          <w:rFonts w:ascii="Times New Roman" w:hAnsi="Times New Roman" w:cs="Times New Roman"/>
          <w:i/>
          <w:sz w:val="24"/>
          <w:szCs w:val="24"/>
        </w:rPr>
        <w:t>–</w:t>
      </w:r>
      <w:r w:rsidR="00E90C54" w:rsidRPr="00E90C54">
        <w:rPr>
          <w:rFonts w:ascii="Times New Roman" w:hAnsi="Times New Roman" w:cs="Times New Roman"/>
          <w:sz w:val="24"/>
          <w:szCs w:val="24"/>
        </w:rPr>
        <w:t xml:space="preserve"> </w:t>
      </w:r>
      <w:r w:rsidR="00E90C54">
        <w:rPr>
          <w:rFonts w:ascii="Times New Roman" w:hAnsi="Times New Roman" w:cs="Times New Roman"/>
          <w:sz w:val="24"/>
          <w:szCs w:val="24"/>
        </w:rPr>
        <w:t xml:space="preserve">Consists of </w:t>
      </w:r>
      <w:r w:rsidR="00DA217C" w:rsidRPr="00A919E8">
        <w:rPr>
          <w:rFonts w:ascii="Times New Roman" w:hAnsi="Times New Roman" w:cs="Times New Roman"/>
          <w:sz w:val="24"/>
          <w:szCs w:val="24"/>
        </w:rPr>
        <w:t>economic sectors 513 through 516 and 525 through 528</w:t>
      </w:r>
    </w:p>
    <w:p w14:paraId="09E79DE7" w14:textId="77777777" w:rsidR="00D5555B" w:rsidRDefault="005D1340" w:rsidP="00D635DE">
      <w:pPr>
        <w:spacing w:line="480" w:lineRule="auto"/>
        <w:rPr>
          <w:rFonts w:ascii="Times New Roman" w:hAnsi="Times New Roman" w:cs="Times New Roman"/>
          <w:sz w:val="24"/>
          <w:szCs w:val="24"/>
        </w:rPr>
      </w:pPr>
      <w:r w:rsidRPr="00A919E8">
        <w:rPr>
          <w:rFonts w:ascii="Times New Roman" w:eastAsiaTheme="majorEastAsia" w:hAnsi="Times New Roman" w:cs="Times New Roman"/>
          <w:bCs/>
          <w:sz w:val="24"/>
          <w:szCs w:val="24"/>
        </w:rPr>
        <w:tab/>
      </w:r>
      <w:r w:rsidR="00DD3EEC" w:rsidRPr="00A919E8">
        <w:rPr>
          <w:rFonts w:ascii="Times New Roman" w:eastAsiaTheme="majorEastAsia" w:hAnsi="Times New Roman" w:cs="Times New Roman"/>
          <w:bCs/>
          <w:sz w:val="24"/>
          <w:szCs w:val="24"/>
        </w:rPr>
        <w:t xml:space="preserve">The final water use coefficients in Tables </w:t>
      </w:r>
      <w:r w:rsidR="004F688B" w:rsidRPr="00A919E8">
        <w:rPr>
          <w:rFonts w:ascii="Times New Roman" w:eastAsiaTheme="majorEastAsia" w:hAnsi="Times New Roman" w:cs="Times New Roman"/>
          <w:bCs/>
          <w:sz w:val="24"/>
          <w:szCs w:val="24"/>
        </w:rPr>
        <w:t>4 through 7</w:t>
      </w:r>
      <w:r w:rsidR="00714BBC">
        <w:rPr>
          <w:rFonts w:ascii="Times New Roman" w:eastAsiaTheme="majorEastAsia" w:hAnsi="Times New Roman" w:cs="Times New Roman"/>
          <w:bCs/>
          <w:sz w:val="24"/>
          <w:szCs w:val="24"/>
        </w:rPr>
        <w:t xml:space="preserve"> provide some details on water withdrawals per dollar of output </w:t>
      </w:r>
      <w:r w:rsidR="00D635DE" w:rsidRPr="00A919E8">
        <w:rPr>
          <w:rFonts w:ascii="Times New Roman" w:eastAsiaTheme="majorEastAsia" w:hAnsi="Times New Roman" w:cs="Times New Roman"/>
          <w:bCs/>
          <w:sz w:val="24"/>
          <w:szCs w:val="24"/>
        </w:rPr>
        <w:t xml:space="preserve">for competing </w:t>
      </w:r>
      <w:r w:rsidR="00714BBC">
        <w:rPr>
          <w:rFonts w:ascii="Times New Roman" w:eastAsiaTheme="majorEastAsia" w:hAnsi="Times New Roman" w:cs="Times New Roman"/>
          <w:bCs/>
          <w:sz w:val="24"/>
          <w:szCs w:val="24"/>
        </w:rPr>
        <w:t>sectors</w:t>
      </w:r>
      <w:r w:rsidR="00D635DE" w:rsidRPr="00A919E8">
        <w:rPr>
          <w:rFonts w:ascii="Times New Roman" w:eastAsiaTheme="majorEastAsia" w:hAnsi="Times New Roman" w:cs="Times New Roman"/>
          <w:bCs/>
          <w:sz w:val="24"/>
          <w:szCs w:val="24"/>
        </w:rPr>
        <w:t xml:space="preserve">. The </w:t>
      </w:r>
      <w:r w:rsidR="007A615E" w:rsidRPr="00A919E8">
        <w:rPr>
          <w:rFonts w:ascii="Times New Roman" w:eastAsiaTheme="majorEastAsia" w:hAnsi="Times New Roman" w:cs="Times New Roman"/>
          <w:bCs/>
          <w:sz w:val="24"/>
          <w:szCs w:val="24"/>
        </w:rPr>
        <w:t>government sector</w:t>
      </w:r>
      <w:r w:rsidR="00D635DE" w:rsidRPr="00A919E8">
        <w:rPr>
          <w:rFonts w:ascii="Times New Roman" w:eastAsiaTheme="majorEastAsia" w:hAnsi="Times New Roman" w:cs="Times New Roman"/>
          <w:bCs/>
          <w:sz w:val="24"/>
          <w:szCs w:val="24"/>
        </w:rPr>
        <w:t xml:space="preserve"> uses more water per dollar of out</w:t>
      </w:r>
      <w:r w:rsidR="007A615E" w:rsidRPr="00A919E8">
        <w:rPr>
          <w:rFonts w:ascii="Times New Roman" w:eastAsiaTheme="majorEastAsia" w:hAnsi="Times New Roman" w:cs="Times New Roman"/>
          <w:bCs/>
          <w:sz w:val="24"/>
          <w:szCs w:val="24"/>
        </w:rPr>
        <w:t xml:space="preserve">put than any other </w:t>
      </w:r>
      <w:r w:rsidR="00714BBC">
        <w:rPr>
          <w:rFonts w:ascii="Times New Roman" w:eastAsiaTheme="majorEastAsia" w:hAnsi="Times New Roman" w:cs="Times New Roman"/>
          <w:bCs/>
          <w:sz w:val="24"/>
          <w:szCs w:val="24"/>
        </w:rPr>
        <w:t>sector</w:t>
      </w:r>
      <w:r w:rsidR="007A615E" w:rsidRPr="00A919E8">
        <w:rPr>
          <w:rFonts w:ascii="Times New Roman" w:eastAsiaTheme="majorEastAsia" w:hAnsi="Times New Roman" w:cs="Times New Roman"/>
          <w:bCs/>
          <w:sz w:val="24"/>
          <w:szCs w:val="24"/>
        </w:rPr>
        <w:t xml:space="preserve"> in three out of the four </w:t>
      </w:r>
      <w:r w:rsidR="00D635DE" w:rsidRPr="00A919E8">
        <w:rPr>
          <w:rFonts w:ascii="Times New Roman" w:eastAsiaTheme="majorEastAsia" w:hAnsi="Times New Roman" w:cs="Times New Roman"/>
          <w:bCs/>
          <w:sz w:val="24"/>
          <w:szCs w:val="24"/>
        </w:rPr>
        <w:t>regions. Only in the Mississippi River region does the government sector come second to the primar</w:t>
      </w:r>
      <w:r w:rsidR="007A615E" w:rsidRPr="00A919E8">
        <w:rPr>
          <w:rFonts w:ascii="Times New Roman" w:eastAsiaTheme="majorEastAsia" w:hAnsi="Times New Roman" w:cs="Times New Roman"/>
          <w:bCs/>
          <w:sz w:val="24"/>
          <w:szCs w:val="24"/>
        </w:rPr>
        <w:t xml:space="preserve">y agriculture livestock sector. Primary agriculture livestock comes in second in every other region. Primary forestry has the third highest water use per dollar of </w:t>
      </w:r>
      <w:r w:rsidR="00714BBC">
        <w:rPr>
          <w:rFonts w:ascii="Times New Roman" w:eastAsiaTheme="majorEastAsia" w:hAnsi="Times New Roman" w:cs="Times New Roman"/>
          <w:bCs/>
          <w:sz w:val="24"/>
          <w:szCs w:val="24"/>
        </w:rPr>
        <w:t>output in the Lower and Upper Tennessee</w:t>
      </w:r>
      <w:r w:rsidR="007A615E" w:rsidRPr="00A919E8">
        <w:rPr>
          <w:rFonts w:ascii="Times New Roman" w:eastAsiaTheme="majorEastAsia" w:hAnsi="Times New Roman" w:cs="Times New Roman"/>
          <w:bCs/>
          <w:sz w:val="24"/>
          <w:szCs w:val="24"/>
        </w:rPr>
        <w:t xml:space="preserve"> River regions and primary agriculture crops have the third highest water use per dollar of output in the Cumberland River and Mississippi River regions.</w:t>
      </w:r>
      <w:r w:rsidR="000112FB" w:rsidRPr="00A919E8">
        <w:rPr>
          <w:rFonts w:ascii="Times New Roman" w:eastAsiaTheme="majorEastAsia" w:hAnsi="Times New Roman" w:cs="Times New Roman"/>
          <w:bCs/>
          <w:sz w:val="24"/>
          <w:szCs w:val="24"/>
        </w:rPr>
        <w:t xml:space="preserve"> The high</w:t>
      </w:r>
      <w:r w:rsidR="00E44F66">
        <w:rPr>
          <w:rFonts w:ascii="Times New Roman" w:eastAsiaTheme="majorEastAsia" w:hAnsi="Times New Roman" w:cs="Times New Roman"/>
          <w:bCs/>
          <w:sz w:val="24"/>
          <w:szCs w:val="24"/>
        </w:rPr>
        <w:t xml:space="preserve"> relative</w:t>
      </w:r>
      <w:r w:rsidR="000112FB" w:rsidRPr="00A919E8">
        <w:rPr>
          <w:rFonts w:ascii="Times New Roman" w:eastAsiaTheme="majorEastAsia" w:hAnsi="Times New Roman" w:cs="Times New Roman"/>
          <w:bCs/>
          <w:sz w:val="24"/>
          <w:szCs w:val="24"/>
        </w:rPr>
        <w:t xml:space="preserve"> water use per d</w:t>
      </w:r>
      <w:r w:rsidR="00F71F8F" w:rsidRPr="00A919E8">
        <w:rPr>
          <w:rFonts w:ascii="Times New Roman" w:eastAsiaTheme="majorEastAsia" w:hAnsi="Times New Roman" w:cs="Times New Roman"/>
          <w:bCs/>
          <w:sz w:val="24"/>
          <w:szCs w:val="24"/>
        </w:rPr>
        <w:t xml:space="preserve">ollar of output </w:t>
      </w:r>
      <w:r w:rsidR="005D6CA9">
        <w:rPr>
          <w:rFonts w:ascii="Times New Roman" w:eastAsiaTheme="majorEastAsia" w:hAnsi="Times New Roman" w:cs="Times New Roman"/>
          <w:bCs/>
          <w:sz w:val="24"/>
          <w:szCs w:val="24"/>
        </w:rPr>
        <w:t xml:space="preserve">demonstrated </w:t>
      </w:r>
      <w:r w:rsidR="00F71F8F" w:rsidRPr="00A919E8">
        <w:rPr>
          <w:rFonts w:ascii="Times New Roman" w:eastAsiaTheme="majorEastAsia" w:hAnsi="Times New Roman" w:cs="Times New Roman"/>
          <w:bCs/>
          <w:sz w:val="24"/>
          <w:szCs w:val="24"/>
        </w:rPr>
        <w:t>for agriculture-</w:t>
      </w:r>
      <w:r w:rsidR="000112FB" w:rsidRPr="00A919E8">
        <w:rPr>
          <w:rFonts w:ascii="Times New Roman" w:eastAsiaTheme="majorEastAsia" w:hAnsi="Times New Roman" w:cs="Times New Roman"/>
          <w:bCs/>
          <w:sz w:val="24"/>
          <w:szCs w:val="24"/>
        </w:rPr>
        <w:t xml:space="preserve">related sectors corresponds with what previous studies </w:t>
      </w:r>
      <w:r w:rsidR="00E44F66">
        <w:rPr>
          <w:rFonts w:ascii="Times New Roman" w:eastAsiaTheme="majorEastAsia" w:hAnsi="Times New Roman" w:cs="Times New Roman"/>
          <w:bCs/>
          <w:sz w:val="24"/>
          <w:szCs w:val="24"/>
        </w:rPr>
        <w:t>have found in other geographic</w:t>
      </w:r>
      <w:r w:rsidR="000112FB" w:rsidRPr="00A919E8">
        <w:rPr>
          <w:rFonts w:ascii="Times New Roman" w:eastAsiaTheme="majorEastAsia" w:hAnsi="Times New Roman" w:cs="Times New Roman"/>
          <w:bCs/>
          <w:sz w:val="24"/>
          <w:szCs w:val="24"/>
        </w:rPr>
        <w:t xml:space="preserve"> locations</w:t>
      </w:r>
      <w:r w:rsidR="00F71F8F" w:rsidRPr="00A919E8">
        <w:rPr>
          <w:rFonts w:ascii="Times New Roman" w:eastAsiaTheme="majorEastAsia" w:hAnsi="Times New Roman" w:cs="Times New Roman"/>
          <w:bCs/>
          <w:sz w:val="24"/>
          <w:szCs w:val="24"/>
        </w:rPr>
        <w:t xml:space="preserve"> </w:t>
      </w:r>
      <w:r w:rsidR="000112FB" w:rsidRPr="00A919E8">
        <w:rPr>
          <w:rFonts w:ascii="Times New Roman" w:hAnsi="Times New Roman" w:cs="Times New Roman"/>
          <w:sz w:val="24"/>
          <w:szCs w:val="24"/>
        </w:rPr>
        <w:t>(</w:t>
      </w:r>
      <w:proofErr w:type="spellStart"/>
      <w:r w:rsidR="000112FB" w:rsidRPr="00A919E8">
        <w:rPr>
          <w:rFonts w:ascii="Times New Roman" w:hAnsi="Times New Roman" w:cs="Times New Roman"/>
          <w:sz w:val="24"/>
          <w:szCs w:val="24"/>
        </w:rPr>
        <w:t>Mubako</w:t>
      </w:r>
      <w:proofErr w:type="spellEnd"/>
      <w:r w:rsidR="000112FB" w:rsidRPr="00A919E8">
        <w:rPr>
          <w:rFonts w:ascii="Times New Roman" w:hAnsi="Times New Roman" w:cs="Times New Roman"/>
          <w:sz w:val="24"/>
          <w:szCs w:val="24"/>
        </w:rPr>
        <w:t xml:space="preserve"> et al., 2013; Velazquez, 2006; </w:t>
      </w:r>
      <w:proofErr w:type="spellStart"/>
      <w:r w:rsidR="000112FB" w:rsidRPr="00A919E8">
        <w:rPr>
          <w:rFonts w:ascii="Times New Roman" w:hAnsi="Times New Roman" w:cs="Times New Roman"/>
          <w:sz w:val="24"/>
          <w:szCs w:val="24"/>
        </w:rPr>
        <w:t>Hubacek</w:t>
      </w:r>
      <w:proofErr w:type="spellEnd"/>
      <w:r w:rsidR="000112FB" w:rsidRPr="00A919E8">
        <w:rPr>
          <w:rFonts w:ascii="Times New Roman" w:hAnsi="Times New Roman" w:cs="Times New Roman"/>
          <w:sz w:val="24"/>
          <w:szCs w:val="24"/>
        </w:rPr>
        <w:t xml:space="preserve"> and Sun, 2005).</w:t>
      </w:r>
      <w:r w:rsidR="00F71F8F" w:rsidRPr="00A919E8">
        <w:rPr>
          <w:rFonts w:ascii="Times New Roman" w:hAnsi="Times New Roman" w:cs="Times New Roman"/>
          <w:sz w:val="24"/>
          <w:szCs w:val="24"/>
        </w:rPr>
        <w:t xml:space="preserve"> Further, government and agricultural industries generate the least industry output in dollars for ea</w:t>
      </w:r>
      <w:r w:rsidR="00511F06">
        <w:rPr>
          <w:rFonts w:ascii="Times New Roman" w:hAnsi="Times New Roman" w:cs="Times New Roman"/>
          <w:sz w:val="24"/>
          <w:szCs w:val="24"/>
        </w:rPr>
        <w:t xml:space="preserve">ch acre foot of water </w:t>
      </w:r>
      <w:r w:rsidR="005D6CA9">
        <w:rPr>
          <w:rFonts w:ascii="Times New Roman" w:hAnsi="Times New Roman" w:cs="Times New Roman"/>
          <w:sz w:val="24"/>
          <w:szCs w:val="24"/>
        </w:rPr>
        <w:t>used</w:t>
      </w:r>
      <w:r w:rsidR="00714BBC">
        <w:rPr>
          <w:rFonts w:ascii="Times New Roman" w:hAnsi="Times New Roman" w:cs="Times New Roman"/>
          <w:sz w:val="24"/>
          <w:szCs w:val="24"/>
        </w:rPr>
        <w:t xml:space="preserve"> indicating a relatively higher water withdrawal for each unit of output produced than other competing sectors.</w:t>
      </w:r>
      <w:r w:rsidR="005D6CA9">
        <w:rPr>
          <w:rFonts w:ascii="Times New Roman" w:hAnsi="Times New Roman" w:cs="Times New Roman"/>
          <w:sz w:val="24"/>
          <w:szCs w:val="24"/>
        </w:rPr>
        <w:t xml:space="preserve"> </w:t>
      </w:r>
    </w:p>
    <w:p w14:paraId="15A14EC8" w14:textId="77777777" w:rsidR="00DD3EEC" w:rsidRDefault="00D5555B" w:rsidP="00D635D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contrast, </w:t>
      </w:r>
      <w:r w:rsidR="00FC2B63">
        <w:rPr>
          <w:rFonts w:ascii="Times New Roman" w:hAnsi="Times New Roman" w:cs="Times New Roman"/>
          <w:sz w:val="24"/>
          <w:szCs w:val="24"/>
        </w:rPr>
        <w:t xml:space="preserve">the </w:t>
      </w:r>
      <w:r>
        <w:rPr>
          <w:rFonts w:ascii="Times New Roman" w:hAnsi="Times New Roman" w:cs="Times New Roman"/>
          <w:sz w:val="24"/>
          <w:szCs w:val="24"/>
        </w:rPr>
        <w:t>forestry inputs, real estate, and insurance</w:t>
      </w:r>
      <w:r w:rsidR="00FC2B63">
        <w:rPr>
          <w:rFonts w:ascii="Times New Roman" w:hAnsi="Times New Roman" w:cs="Times New Roman"/>
          <w:sz w:val="24"/>
          <w:szCs w:val="24"/>
        </w:rPr>
        <w:t xml:space="preserve"> sectors</w:t>
      </w:r>
      <w:r>
        <w:rPr>
          <w:rFonts w:ascii="Times New Roman" w:hAnsi="Times New Roman" w:cs="Times New Roman"/>
          <w:sz w:val="24"/>
          <w:szCs w:val="24"/>
        </w:rPr>
        <w:t xml:space="preserve"> use the smallest quantities of water per dollar of output</w:t>
      </w:r>
      <w:r w:rsidR="00FC2B63">
        <w:rPr>
          <w:rFonts w:ascii="Times New Roman" w:hAnsi="Times New Roman" w:cs="Times New Roman"/>
          <w:sz w:val="24"/>
          <w:szCs w:val="24"/>
        </w:rPr>
        <w:t xml:space="preserve"> across the regions. Naturally, agricultural-related sectors require more water to generate </w:t>
      </w:r>
      <w:r w:rsidR="007E7DD9">
        <w:rPr>
          <w:rFonts w:ascii="Times New Roman" w:hAnsi="Times New Roman" w:cs="Times New Roman"/>
          <w:sz w:val="24"/>
          <w:szCs w:val="24"/>
        </w:rPr>
        <w:t xml:space="preserve">a unit of </w:t>
      </w:r>
      <w:r w:rsidR="00FC2B63">
        <w:rPr>
          <w:rFonts w:ascii="Times New Roman" w:hAnsi="Times New Roman" w:cs="Times New Roman"/>
          <w:sz w:val="24"/>
          <w:szCs w:val="24"/>
        </w:rPr>
        <w:t>output</w:t>
      </w:r>
      <w:r w:rsidR="00F445FE">
        <w:rPr>
          <w:rFonts w:ascii="Times New Roman" w:hAnsi="Times New Roman" w:cs="Times New Roman"/>
          <w:sz w:val="24"/>
          <w:szCs w:val="24"/>
        </w:rPr>
        <w:t xml:space="preserve">, but </w:t>
      </w:r>
      <w:r w:rsidR="000E06A9">
        <w:rPr>
          <w:rFonts w:ascii="Times New Roman" w:hAnsi="Times New Roman" w:cs="Times New Roman"/>
          <w:sz w:val="24"/>
          <w:szCs w:val="24"/>
        </w:rPr>
        <w:t xml:space="preserve">competing </w:t>
      </w:r>
      <w:r w:rsidR="00F445FE">
        <w:rPr>
          <w:rFonts w:ascii="Times New Roman" w:hAnsi="Times New Roman" w:cs="Times New Roman"/>
          <w:sz w:val="24"/>
          <w:szCs w:val="24"/>
        </w:rPr>
        <w:t xml:space="preserve">sectors that withdraw relatively </w:t>
      </w:r>
      <w:r w:rsidR="00F445FE">
        <w:rPr>
          <w:rFonts w:ascii="Times New Roman" w:hAnsi="Times New Roman" w:cs="Times New Roman"/>
          <w:sz w:val="24"/>
          <w:szCs w:val="24"/>
        </w:rPr>
        <w:lastRenderedPageBreak/>
        <w:t>smaller quantities of water in some cases a</w:t>
      </w:r>
      <w:r w:rsidR="006E1B01">
        <w:rPr>
          <w:rFonts w:ascii="Times New Roman" w:hAnsi="Times New Roman" w:cs="Times New Roman"/>
          <w:sz w:val="24"/>
          <w:szCs w:val="24"/>
        </w:rPr>
        <w:t>r</w:t>
      </w:r>
      <w:r w:rsidR="00F445FE">
        <w:rPr>
          <w:rFonts w:ascii="Times New Roman" w:hAnsi="Times New Roman" w:cs="Times New Roman"/>
          <w:sz w:val="24"/>
          <w:szCs w:val="24"/>
        </w:rPr>
        <w:t>e producing</w:t>
      </w:r>
      <w:r w:rsidR="00065A1C">
        <w:rPr>
          <w:rFonts w:ascii="Times New Roman" w:hAnsi="Times New Roman" w:cs="Times New Roman"/>
          <w:sz w:val="24"/>
          <w:szCs w:val="24"/>
        </w:rPr>
        <w:t xml:space="preserve"> </w:t>
      </w:r>
      <w:r w:rsidR="006E1B01">
        <w:rPr>
          <w:rFonts w:ascii="Times New Roman" w:hAnsi="Times New Roman" w:cs="Times New Roman"/>
          <w:sz w:val="24"/>
          <w:szCs w:val="24"/>
        </w:rPr>
        <w:t xml:space="preserve">more </w:t>
      </w:r>
      <w:r w:rsidR="007E7DD9">
        <w:rPr>
          <w:rFonts w:ascii="Times New Roman" w:hAnsi="Times New Roman" w:cs="Times New Roman"/>
          <w:sz w:val="24"/>
          <w:szCs w:val="24"/>
        </w:rPr>
        <w:t xml:space="preserve">total </w:t>
      </w:r>
      <w:r w:rsidR="006E1B01">
        <w:rPr>
          <w:rFonts w:ascii="Times New Roman" w:hAnsi="Times New Roman" w:cs="Times New Roman"/>
          <w:sz w:val="24"/>
          <w:szCs w:val="24"/>
        </w:rPr>
        <w:t>output</w:t>
      </w:r>
      <w:r w:rsidR="000E06A9">
        <w:rPr>
          <w:rFonts w:ascii="Times New Roman" w:hAnsi="Times New Roman" w:cs="Times New Roman"/>
          <w:sz w:val="24"/>
          <w:szCs w:val="24"/>
        </w:rPr>
        <w:t xml:space="preserve"> in dollars</w:t>
      </w:r>
      <w:r w:rsidR="006E1B01">
        <w:rPr>
          <w:rFonts w:ascii="Times New Roman" w:hAnsi="Times New Roman" w:cs="Times New Roman"/>
          <w:sz w:val="24"/>
          <w:szCs w:val="24"/>
        </w:rPr>
        <w:t>.</w:t>
      </w:r>
      <w:r w:rsidR="007E7DD9">
        <w:rPr>
          <w:rFonts w:ascii="Times New Roman" w:hAnsi="Times New Roman" w:cs="Times New Roman"/>
          <w:sz w:val="24"/>
          <w:szCs w:val="24"/>
        </w:rPr>
        <w:t xml:space="preserve"> Therefore, </w:t>
      </w:r>
      <w:r w:rsidR="000E06A9">
        <w:rPr>
          <w:rFonts w:ascii="Times New Roman" w:hAnsi="Times New Roman" w:cs="Times New Roman"/>
          <w:sz w:val="24"/>
          <w:szCs w:val="24"/>
        </w:rPr>
        <w:t>competing sectors</w:t>
      </w:r>
      <w:r w:rsidR="007E7DD9">
        <w:rPr>
          <w:rFonts w:ascii="Times New Roman" w:hAnsi="Times New Roman" w:cs="Times New Roman"/>
          <w:sz w:val="24"/>
          <w:szCs w:val="24"/>
        </w:rPr>
        <w:t xml:space="preserve"> </w:t>
      </w:r>
      <w:r w:rsidR="000E06A9">
        <w:rPr>
          <w:rFonts w:ascii="Times New Roman" w:hAnsi="Times New Roman" w:cs="Times New Roman"/>
          <w:sz w:val="24"/>
          <w:szCs w:val="24"/>
        </w:rPr>
        <w:t xml:space="preserve">generate more economic activity per acre foot of water. For this reason, </w:t>
      </w:r>
      <w:r w:rsidR="007E7DD9">
        <w:rPr>
          <w:rFonts w:ascii="Times New Roman" w:hAnsi="Times New Roman" w:cs="Times New Roman"/>
          <w:sz w:val="24"/>
          <w:szCs w:val="24"/>
        </w:rPr>
        <w:t xml:space="preserve">effects of </w:t>
      </w:r>
      <w:r w:rsidR="000E06A9">
        <w:rPr>
          <w:rFonts w:ascii="Times New Roman" w:hAnsi="Times New Roman" w:cs="Times New Roman"/>
          <w:sz w:val="24"/>
          <w:szCs w:val="24"/>
        </w:rPr>
        <w:t xml:space="preserve">possibilities such as </w:t>
      </w:r>
      <w:r w:rsidR="007E7DD9">
        <w:rPr>
          <w:rFonts w:ascii="Times New Roman" w:hAnsi="Times New Roman" w:cs="Times New Roman"/>
          <w:sz w:val="24"/>
          <w:szCs w:val="24"/>
        </w:rPr>
        <w:t>an increase in output for</w:t>
      </w:r>
      <w:r w:rsidR="00680A51">
        <w:rPr>
          <w:rFonts w:ascii="Times New Roman" w:hAnsi="Times New Roman" w:cs="Times New Roman"/>
          <w:sz w:val="24"/>
          <w:szCs w:val="24"/>
        </w:rPr>
        <w:t xml:space="preserve"> high water use</w:t>
      </w:r>
      <w:r w:rsidR="007E7DD9">
        <w:rPr>
          <w:rFonts w:ascii="Times New Roman" w:hAnsi="Times New Roman" w:cs="Times New Roman"/>
          <w:sz w:val="24"/>
          <w:szCs w:val="24"/>
        </w:rPr>
        <w:t xml:space="preserve"> sectors </w:t>
      </w:r>
      <w:r w:rsidR="000E06A9">
        <w:rPr>
          <w:rFonts w:ascii="Times New Roman" w:hAnsi="Times New Roman" w:cs="Times New Roman"/>
          <w:sz w:val="24"/>
          <w:szCs w:val="24"/>
        </w:rPr>
        <w:t>or a decrease in water withdrawals for low water use sectors could</w:t>
      </w:r>
      <w:r w:rsidR="007E7DD9">
        <w:rPr>
          <w:rFonts w:ascii="Times New Roman" w:hAnsi="Times New Roman" w:cs="Times New Roman"/>
          <w:sz w:val="24"/>
          <w:szCs w:val="24"/>
        </w:rPr>
        <w:t xml:space="preserve"> be considered in evaluating the sustainability of the state’s water resources. </w:t>
      </w:r>
    </w:p>
    <w:p w14:paraId="68581A68" w14:textId="77777777" w:rsidR="00D65407" w:rsidRPr="00A919E8" w:rsidRDefault="001E6DE6" w:rsidP="00D635DE">
      <w:pPr>
        <w:spacing w:line="480" w:lineRule="auto"/>
        <w:rPr>
          <w:rFonts w:ascii="Times New Roman" w:hAnsi="Times New Roman" w:cs="Times New Roman"/>
          <w:sz w:val="24"/>
          <w:szCs w:val="24"/>
        </w:rPr>
      </w:pPr>
      <w:r>
        <w:rPr>
          <w:rFonts w:ascii="Times New Roman" w:hAnsi="Times New Roman" w:cs="Times New Roman"/>
          <w:sz w:val="24"/>
          <w:szCs w:val="24"/>
        </w:rPr>
        <w:tab/>
        <w:t>Interestingly, the Upper Tennessee</w:t>
      </w:r>
      <w:r w:rsidR="00D65407">
        <w:rPr>
          <w:rFonts w:ascii="Times New Roman" w:hAnsi="Times New Roman" w:cs="Times New Roman"/>
          <w:sz w:val="24"/>
          <w:szCs w:val="24"/>
        </w:rPr>
        <w:t xml:space="preserve"> River region contains about half o</w:t>
      </w:r>
      <w:r>
        <w:rPr>
          <w:rFonts w:ascii="Times New Roman" w:hAnsi="Times New Roman" w:cs="Times New Roman"/>
          <w:sz w:val="24"/>
          <w:szCs w:val="24"/>
        </w:rPr>
        <w:t>f the state’s total water withdrawals</w:t>
      </w:r>
      <w:r w:rsidR="00D65407">
        <w:rPr>
          <w:rFonts w:ascii="Times New Roman" w:hAnsi="Times New Roman" w:cs="Times New Roman"/>
          <w:sz w:val="24"/>
          <w:szCs w:val="24"/>
        </w:rPr>
        <w:t xml:space="preserve"> but only produces a little over one third of the state’s total output. In contrast, the Cumberland River regi</w:t>
      </w:r>
      <w:r>
        <w:rPr>
          <w:rFonts w:ascii="Times New Roman" w:hAnsi="Times New Roman" w:cs="Times New Roman"/>
          <w:sz w:val="24"/>
          <w:szCs w:val="24"/>
        </w:rPr>
        <w:t>on withdraws</w:t>
      </w:r>
      <w:r w:rsidR="00D65407">
        <w:rPr>
          <w:rFonts w:ascii="Times New Roman" w:hAnsi="Times New Roman" w:cs="Times New Roman"/>
          <w:sz w:val="24"/>
          <w:szCs w:val="24"/>
        </w:rPr>
        <w:t xml:space="preserve"> less than one </w:t>
      </w:r>
      <w:r>
        <w:rPr>
          <w:rFonts w:ascii="Times New Roman" w:hAnsi="Times New Roman" w:cs="Times New Roman"/>
          <w:sz w:val="24"/>
          <w:szCs w:val="24"/>
        </w:rPr>
        <w:t>third of the state’s total withdrawals</w:t>
      </w:r>
      <w:r w:rsidR="00D65407">
        <w:rPr>
          <w:rFonts w:ascii="Times New Roman" w:hAnsi="Times New Roman" w:cs="Times New Roman"/>
          <w:sz w:val="24"/>
          <w:szCs w:val="24"/>
        </w:rPr>
        <w:t xml:space="preserve"> yet generates over one third of the state’s total TIO.</w:t>
      </w:r>
      <w:r>
        <w:rPr>
          <w:rFonts w:ascii="Times New Roman" w:hAnsi="Times New Roman" w:cs="Times New Roman"/>
          <w:sz w:val="24"/>
          <w:szCs w:val="24"/>
        </w:rPr>
        <w:t xml:space="preserve"> Similarly to the Upper Tennessee River region, the Lower Tennessee R</w:t>
      </w:r>
      <w:r w:rsidR="00CC60CE">
        <w:rPr>
          <w:rFonts w:ascii="Times New Roman" w:hAnsi="Times New Roman" w:cs="Times New Roman"/>
          <w:sz w:val="24"/>
          <w:szCs w:val="24"/>
        </w:rPr>
        <w:t xml:space="preserve">iver region produces a smaller percentage of TIO than the percentage of water </w:t>
      </w:r>
      <w:r>
        <w:rPr>
          <w:rFonts w:ascii="Times New Roman" w:hAnsi="Times New Roman" w:cs="Times New Roman"/>
          <w:sz w:val="24"/>
          <w:szCs w:val="24"/>
        </w:rPr>
        <w:t>withdrawn</w:t>
      </w:r>
      <w:r w:rsidR="00CC60CE">
        <w:rPr>
          <w:rFonts w:ascii="Times New Roman" w:hAnsi="Times New Roman" w:cs="Times New Roman"/>
          <w:sz w:val="24"/>
          <w:szCs w:val="24"/>
        </w:rPr>
        <w:t xml:space="preserve"> in that region, but the Mississippi River region is more similar to the Cumberland River region in that it generates a higher percentage of output than the percentage of water it has available. </w:t>
      </w:r>
      <w:r w:rsidR="00052F7C">
        <w:rPr>
          <w:rFonts w:ascii="Times New Roman" w:hAnsi="Times New Roman" w:cs="Times New Roman"/>
          <w:sz w:val="24"/>
          <w:szCs w:val="24"/>
        </w:rPr>
        <w:t>Service and manufacturing sectors</w:t>
      </w:r>
      <w:r w:rsidR="00054348">
        <w:rPr>
          <w:rFonts w:ascii="Times New Roman" w:hAnsi="Times New Roman" w:cs="Times New Roman"/>
          <w:sz w:val="24"/>
          <w:szCs w:val="24"/>
        </w:rPr>
        <w:t xml:space="preserve"> appear to generate the </w:t>
      </w:r>
      <w:r w:rsidR="00052F7C">
        <w:rPr>
          <w:rFonts w:ascii="Times New Roman" w:hAnsi="Times New Roman" w:cs="Times New Roman"/>
          <w:sz w:val="24"/>
          <w:szCs w:val="24"/>
        </w:rPr>
        <w:t>highest</w:t>
      </w:r>
      <w:r w:rsidR="00054348">
        <w:rPr>
          <w:rFonts w:ascii="Times New Roman" w:hAnsi="Times New Roman" w:cs="Times New Roman"/>
          <w:sz w:val="24"/>
          <w:szCs w:val="24"/>
        </w:rPr>
        <w:t xml:space="preserve"> total </w:t>
      </w:r>
      <w:r w:rsidR="00052F7C">
        <w:rPr>
          <w:rFonts w:ascii="Times New Roman" w:hAnsi="Times New Roman" w:cs="Times New Roman"/>
          <w:sz w:val="24"/>
          <w:szCs w:val="24"/>
        </w:rPr>
        <w:t xml:space="preserve">value of </w:t>
      </w:r>
      <w:r w:rsidR="00054348">
        <w:rPr>
          <w:rFonts w:ascii="Times New Roman" w:hAnsi="Times New Roman" w:cs="Times New Roman"/>
          <w:sz w:val="24"/>
          <w:szCs w:val="24"/>
        </w:rPr>
        <w:t>output for each region, but further investigation needs to be done on individual industries to explain why certain</w:t>
      </w:r>
      <w:r w:rsidR="006E4E57">
        <w:rPr>
          <w:rFonts w:ascii="Times New Roman" w:hAnsi="Times New Roman" w:cs="Times New Roman"/>
          <w:sz w:val="24"/>
          <w:szCs w:val="24"/>
        </w:rPr>
        <w:t xml:space="preserve"> regions</w:t>
      </w:r>
      <w:r w:rsidR="00E36D98">
        <w:rPr>
          <w:rFonts w:ascii="Times New Roman" w:hAnsi="Times New Roman" w:cs="Times New Roman"/>
          <w:sz w:val="24"/>
          <w:szCs w:val="24"/>
        </w:rPr>
        <w:t>’</w:t>
      </w:r>
      <w:r w:rsidR="006E4E57">
        <w:rPr>
          <w:rFonts w:ascii="Times New Roman" w:hAnsi="Times New Roman" w:cs="Times New Roman"/>
          <w:sz w:val="24"/>
          <w:szCs w:val="24"/>
        </w:rPr>
        <w:t xml:space="preserve"> TIOs seem low for their </w:t>
      </w:r>
      <w:r w:rsidR="00E36D98">
        <w:rPr>
          <w:rFonts w:ascii="Times New Roman" w:hAnsi="Times New Roman" w:cs="Times New Roman"/>
          <w:sz w:val="24"/>
          <w:szCs w:val="24"/>
        </w:rPr>
        <w:t>water withdrawals</w:t>
      </w:r>
      <w:r w:rsidR="00052F7C">
        <w:rPr>
          <w:rFonts w:ascii="Times New Roman" w:hAnsi="Times New Roman" w:cs="Times New Roman"/>
          <w:sz w:val="24"/>
          <w:szCs w:val="24"/>
        </w:rPr>
        <w:t>, specifically why the Upper Tennessee</w:t>
      </w:r>
      <w:r w:rsidR="00054348">
        <w:rPr>
          <w:rFonts w:ascii="Times New Roman" w:hAnsi="Times New Roman" w:cs="Times New Roman"/>
          <w:sz w:val="24"/>
          <w:szCs w:val="24"/>
        </w:rPr>
        <w:t xml:space="preserve"> River region</w:t>
      </w:r>
      <w:r w:rsidR="00052F7C">
        <w:rPr>
          <w:rFonts w:ascii="Times New Roman" w:hAnsi="Times New Roman" w:cs="Times New Roman"/>
          <w:sz w:val="24"/>
          <w:szCs w:val="24"/>
        </w:rPr>
        <w:t xml:space="preserve"> withdraws the largest amount </w:t>
      </w:r>
      <w:r w:rsidR="008206C3">
        <w:rPr>
          <w:rFonts w:ascii="Times New Roman" w:hAnsi="Times New Roman" w:cs="Times New Roman"/>
          <w:sz w:val="24"/>
          <w:szCs w:val="24"/>
        </w:rPr>
        <w:t xml:space="preserve">of water but </w:t>
      </w:r>
      <w:r w:rsidR="00052F7C">
        <w:rPr>
          <w:rFonts w:ascii="Times New Roman" w:hAnsi="Times New Roman" w:cs="Times New Roman"/>
          <w:sz w:val="24"/>
          <w:szCs w:val="24"/>
        </w:rPr>
        <w:t xml:space="preserve">does </w:t>
      </w:r>
      <w:r w:rsidR="008206C3">
        <w:rPr>
          <w:rFonts w:ascii="Times New Roman" w:hAnsi="Times New Roman" w:cs="Times New Roman"/>
          <w:sz w:val="24"/>
          <w:szCs w:val="24"/>
        </w:rPr>
        <w:t xml:space="preserve">not </w:t>
      </w:r>
      <w:r w:rsidR="00052F7C">
        <w:rPr>
          <w:rFonts w:ascii="Times New Roman" w:hAnsi="Times New Roman" w:cs="Times New Roman"/>
          <w:sz w:val="24"/>
          <w:szCs w:val="24"/>
        </w:rPr>
        <w:t xml:space="preserve">generate </w:t>
      </w:r>
      <w:r w:rsidR="008206C3">
        <w:rPr>
          <w:rFonts w:ascii="Times New Roman" w:hAnsi="Times New Roman" w:cs="Times New Roman"/>
          <w:sz w:val="24"/>
          <w:szCs w:val="24"/>
        </w:rPr>
        <w:t xml:space="preserve">the highest </w:t>
      </w:r>
      <w:r w:rsidR="00052F7C">
        <w:rPr>
          <w:rFonts w:ascii="Times New Roman" w:hAnsi="Times New Roman" w:cs="Times New Roman"/>
          <w:sz w:val="24"/>
          <w:szCs w:val="24"/>
        </w:rPr>
        <w:t>value</w:t>
      </w:r>
      <w:r w:rsidR="008206C3">
        <w:rPr>
          <w:rFonts w:ascii="Times New Roman" w:hAnsi="Times New Roman" w:cs="Times New Roman"/>
          <w:sz w:val="24"/>
          <w:szCs w:val="24"/>
        </w:rPr>
        <w:t xml:space="preserve"> of output.</w:t>
      </w:r>
      <w:r w:rsidR="00E36D98">
        <w:rPr>
          <w:rFonts w:ascii="Times New Roman" w:hAnsi="Times New Roman" w:cs="Times New Roman"/>
          <w:sz w:val="24"/>
          <w:szCs w:val="24"/>
        </w:rPr>
        <w:t xml:space="preserve"> The correlation between water withdrawal and output could be determined to see if withdrawal indicates TIO value. Factors such as the water market in Tennessee and what determines the value of output for each sector would be useful in applying these coefficients.</w:t>
      </w:r>
    </w:p>
    <w:p w14:paraId="16F9FA20" w14:textId="77777777" w:rsidR="00B148AC" w:rsidRDefault="00B148AC" w:rsidP="00D42715">
      <w:pPr>
        <w:pStyle w:val="Heading3"/>
        <w:rPr>
          <w:rFonts w:ascii="Times New Roman" w:hAnsi="Times New Roman" w:cs="Times New Roman"/>
        </w:rPr>
      </w:pPr>
      <w:bookmarkStart w:id="17" w:name="_Toc456079531"/>
      <w:r w:rsidRPr="00A919E8">
        <w:rPr>
          <w:rFonts w:ascii="Times New Roman" w:hAnsi="Times New Roman" w:cs="Times New Roman"/>
        </w:rPr>
        <w:t>Application of Results</w:t>
      </w:r>
      <w:bookmarkEnd w:id="17"/>
    </w:p>
    <w:p w14:paraId="282B57F6" w14:textId="77777777" w:rsidR="00A93E51" w:rsidRPr="00A919E8" w:rsidRDefault="00B148AC" w:rsidP="00A93E51">
      <w:pPr>
        <w:spacing w:line="480" w:lineRule="auto"/>
        <w:rPr>
          <w:rFonts w:ascii="Times New Roman" w:hAnsi="Times New Roman" w:cs="Times New Roman"/>
          <w:sz w:val="24"/>
          <w:szCs w:val="24"/>
        </w:rPr>
      </w:pPr>
      <w:r w:rsidRPr="00A919E8">
        <w:rPr>
          <w:rFonts w:ascii="Times New Roman" w:hAnsi="Times New Roman" w:cs="Times New Roman"/>
          <w:sz w:val="24"/>
          <w:szCs w:val="24"/>
        </w:rPr>
        <w:tab/>
        <w:t xml:space="preserve">The water use coefficients provided in this chapter are useful for an array of analyses. </w:t>
      </w:r>
      <w:r w:rsidR="00A93E51" w:rsidRPr="00A919E8">
        <w:rPr>
          <w:rFonts w:ascii="Times New Roman" w:hAnsi="Times New Roman" w:cs="Times New Roman"/>
          <w:sz w:val="24"/>
          <w:szCs w:val="24"/>
        </w:rPr>
        <w:t>They can be</w:t>
      </w:r>
      <w:r w:rsidR="007D3711" w:rsidRPr="00A919E8">
        <w:rPr>
          <w:rFonts w:ascii="Times New Roman" w:hAnsi="Times New Roman" w:cs="Times New Roman"/>
          <w:sz w:val="24"/>
          <w:szCs w:val="24"/>
        </w:rPr>
        <w:t xml:space="preserve"> combined with IOA and</w:t>
      </w:r>
      <w:r w:rsidR="00992216">
        <w:rPr>
          <w:rFonts w:ascii="Times New Roman" w:hAnsi="Times New Roman" w:cs="Times New Roman"/>
          <w:sz w:val="24"/>
          <w:szCs w:val="24"/>
        </w:rPr>
        <w:t xml:space="preserve"> used to estimate direct and indirect</w:t>
      </w:r>
      <w:r w:rsidR="00A93E51" w:rsidRPr="00A919E8">
        <w:rPr>
          <w:rFonts w:ascii="Times New Roman" w:hAnsi="Times New Roman" w:cs="Times New Roman"/>
          <w:sz w:val="24"/>
          <w:szCs w:val="24"/>
        </w:rPr>
        <w:t xml:space="preserve"> water use </w:t>
      </w:r>
      <w:r w:rsidR="007D3711" w:rsidRPr="00A919E8">
        <w:rPr>
          <w:rFonts w:ascii="Times New Roman" w:hAnsi="Times New Roman" w:cs="Times New Roman"/>
          <w:sz w:val="24"/>
          <w:szCs w:val="24"/>
        </w:rPr>
        <w:t xml:space="preserve">per </w:t>
      </w:r>
      <w:r w:rsidR="00383929">
        <w:rPr>
          <w:rFonts w:ascii="Times New Roman" w:hAnsi="Times New Roman" w:cs="Times New Roman"/>
          <w:sz w:val="24"/>
          <w:szCs w:val="24"/>
        </w:rPr>
        <w:t xml:space="preserve">sector </w:t>
      </w:r>
      <w:r w:rsidR="00A93E51" w:rsidRPr="00A919E8">
        <w:rPr>
          <w:rFonts w:ascii="Times New Roman" w:hAnsi="Times New Roman" w:cs="Times New Roman"/>
          <w:sz w:val="24"/>
          <w:szCs w:val="24"/>
        </w:rPr>
        <w:lastRenderedPageBreak/>
        <w:t>(</w:t>
      </w:r>
      <w:proofErr w:type="spellStart"/>
      <w:r w:rsidR="00A93E51" w:rsidRPr="00A919E8">
        <w:rPr>
          <w:rFonts w:ascii="Times New Roman" w:hAnsi="Times New Roman" w:cs="Times New Roman"/>
          <w:sz w:val="24"/>
          <w:szCs w:val="24"/>
        </w:rPr>
        <w:t>Blackhurst</w:t>
      </w:r>
      <w:proofErr w:type="spellEnd"/>
      <w:r w:rsidR="00A93E51" w:rsidRPr="00A919E8">
        <w:rPr>
          <w:rFonts w:ascii="Times New Roman" w:hAnsi="Times New Roman" w:cs="Times New Roman"/>
          <w:sz w:val="24"/>
          <w:szCs w:val="24"/>
        </w:rPr>
        <w:t xml:space="preserve"> et al., 2010), estimate the average value of water to gross regional product (Henry and Bowen, 1981), </w:t>
      </w:r>
      <w:r w:rsidR="007D3711" w:rsidRPr="00A919E8">
        <w:rPr>
          <w:rFonts w:ascii="Times New Roman" w:hAnsi="Times New Roman" w:cs="Times New Roman"/>
          <w:sz w:val="24"/>
          <w:szCs w:val="24"/>
        </w:rPr>
        <w:t>and estimate s</w:t>
      </w:r>
      <w:r w:rsidR="00383929">
        <w:rPr>
          <w:rFonts w:ascii="Times New Roman" w:hAnsi="Times New Roman" w:cs="Times New Roman"/>
          <w:sz w:val="24"/>
          <w:szCs w:val="24"/>
        </w:rPr>
        <w:t>hadow values of water for each sector</w:t>
      </w:r>
      <w:r w:rsidR="007D3711" w:rsidRPr="00A919E8">
        <w:rPr>
          <w:rFonts w:ascii="Times New Roman" w:hAnsi="Times New Roman" w:cs="Times New Roman"/>
          <w:sz w:val="24"/>
          <w:szCs w:val="24"/>
        </w:rPr>
        <w:t xml:space="preserve"> which will be discussed in Chapter 2 (Henry and Bowen, 1981). Using these coefficients with IOA provides insight on the linkages between </w:t>
      </w:r>
      <w:r w:rsidR="00383929">
        <w:rPr>
          <w:rFonts w:ascii="Times New Roman" w:hAnsi="Times New Roman" w:cs="Times New Roman"/>
          <w:sz w:val="24"/>
          <w:szCs w:val="24"/>
        </w:rPr>
        <w:t>sectors</w:t>
      </w:r>
      <w:r w:rsidR="007D3711" w:rsidRPr="00A919E8">
        <w:rPr>
          <w:rFonts w:ascii="Times New Roman" w:hAnsi="Times New Roman" w:cs="Times New Roman"/>
          <w:sz w:val="24"/>
          <w:szCs w:val="24"/>
        </w:rPr>
        <w:t xml:space="preserve"> which is useful in considering a regional water plan, determining which type of industries to</w:t>
      </w:r>
      <w:r w:rsidR="00383929">
        <w:rPr>
          <w:rFonts w:ascii="Times New Roman" w:hAnsi="Times New Roman" w:cs="Times New Roman"/>
          <w:sz w:val="24"/>
          <w:szCs w:val="24"/>
        </w:rPr>
        <w:t xml:space="preserve"> recruit</w:t>
      </w:r>
      <w:r w:rsidR="007D3711" w:rsidRPr="00A919E8">
        <w:rPr>
          <w:rFonts w:ascii="Times New Roman" w:hAnsi="Times New Roman" w:cs="Times New Roman"/>
          <w:sz w:val="24"/>
          <w:szCs w:val="24"/>
        </w:rPr>
        <w:t xml:space="preserve"> into the state, planning for trade with other states and regions, and evaluating sustainable water use. Since agriculture for example needs a relative large amount of water compared </w:t>
      </w:r>
      <w:r w:rsidR="001B5C0C">
        <w:rPr>
          <w:rFonts w:ascii="Times New Roman" w:hAnsi="Times New Roman" w:cs="Times New Roman"/>
          <w:sz w:val="24"/>
          <w:szCs w:val="24"/>
        </w:rPr>
        <w:t xml:space="preserve">to other </w:t>
      </w:r>
      <w:r w:rsidR="00383929">
        <w:rPr>
          <w:rFonts w:ascii="Times New Roman" w:hAnsi="Times New Roman" w:cs="Times New Roman"/>
          <w:sz w:val="24"/>
          <w:szCs w:val="24"/>
        </w:rPr>
        <w:t>sector</w:t>
      </w:r>
      <w:r w:rsidR="001B5C0C">
        <w:rPr>
          <w:rFonts w:ascii="Times New Roman" w:hAnsi="Times New Roman" w:cs="Times New Roman"/>
          <w:sz w:val="24"/>
          <w:szCs w:val="24"/>
        </w:rPr>
        <w:t>s to produce one</w:t>
      </w:r>
      <w:r w:rsidR="007D3711" w:rsidRPr="00A919E8">
        <w:rPr>
          <w:rFonts w:ascii="Times New Roman" w:hAnsi="Times New Roman" w:cs="Times New Roman"/>
          <w:sz w:val="24"/>
          <w:szCs w:val="24"/>
        </w:rPr>
        <w:t xml:space="preserve"> dollar of output, it could be useful to look at best management practices within the livestock and crop </w:t>
      </w:r>
      <w:r w:rsidR="00383929">
        <w:rPr>
          <w:rFonts w:ascii="Times New Roman" w:hAnsi="Times New Roman" w:cs="Times New Roman"/>
          <w:sz w:val="24"/>
          <w:szCs w:val="24"/>
        </w:rPr>
        <w:t>industries that can be implemented to improv</w:t>
      </w:r>
      <w:r w:rsidR="007D3711" w:rsidRPr="00A919E8">
        <w:rPr>
          <w:rFonts w:ascii="Times New Roman" w:hAnsi="Times New Roman" w:cs="Times New Roman"/>
          <w:sz w:val="24"/>
          <w:szCs w:val="24"/>
        </w:rPr>
        <w:t>e water use</w:t>
      </w:r>
      <w:r w:rsidR="00383929">
        <w:rPr>
          <w:rFonts w:ascii="Times New Roman" w:hAnsi="Times New Roman" w:cs="Times New Roman"/>
          <w:sz w:val="24"/>
          <w:szCs w:val="24"/>
        </w:rPr>
        <w:t xml:space="preserve"> efficiency</w:t>
      </w:r>
      <w:r w:rsidR="007D3711" w:rsidRPr="00A919E8">
        <w:rPr>
          <w:rFonts w:ascii="Times New Roman" w:hAnsi="Times New Roman" w:cs="Times New Roman"/>
          <w:sz w:val="24"/>
          <w:szCs w:val="24"/>
        </w:rPr>
        <w:t>.</w:t>
      </w:r>
      <w:r w:rsidR="00383929">
        <w:rPr>
          <w:rFonts w:ascii="Times New Roman" w:hAnsi="Times New Roman" w:cs="Times New Roman"/>
          <w:sz w:val="24"/>
          <w:szCs w:val="24"/>
        </w:rPr>
        <w:t xml:space="preserve"> For example, it would be useful if best management practices could be implemented that use the same or less amount of water but produce more output.</w:t>
      </w:r>
      <w:r w:rsidR="00383929" w:rsidRPr="00383929">
        <w:rPr>
          <w:rFonts w:ascii="Times New Roman" w:hAnsi="Times New Roman" w:cs="Times New Roman"/>
          <w:sz w:val="24"/>
          <w:szCs w:val="24"/>
        </w:rPr>
        <w:t xml:space="preserve"> </w:t>
      </w:r>
      <w:r w:rsidR="00383929">
        <w:rPr>
          <w:rFonts w:ascii="Times New Roman" w:hAnsi="Times New Roman" w:cs="Times New Roman"/>
          <w:sz w:val="24"/>
          <w:szCs w:val="24"/>
        </w:rPr>
        <w:t xml:space="preserve">It’s important to note, however, that even if the agricultural industry makes water use improvements such as increased irrigation efficiency, it does not necessarily mean there will be more water available for other industries to use (Ward and Pulido-Velazquez, 2008). </w:t>
      </w:r>
      <w:r w:rsidR="007D3711" w:rsidRPr="00A919E8">
        <w:rPr>
          <w:rFonts w:ascii="Times New Roman" w:hAnsi="Times New Roman" w:cs="Times New Roman"/>
          <w:sz w:val="24"/>
          <w:szCs w:val="24"/>
        </w:rPr>
        <w:t xml:space="preserve"> It would also be useful to examine the linkages between </w:t>
      </w:r>
      <w:r w:rsidR="00383929">
        <w:rPr>
          <w:rFonts w:ascii="Times New Roman" w:hAnsi="Times New Roman" w:cs="Times New Roman"/>
          <w:sz w:val="24"/>
          <w:szCs w:val="24"/>
        </w:rPr>
        <w:t>sectors</w:t>
      </w:r>
      <w:r w:rsidR="007D3711" w:rsidRPr="00A919E8">
        <w:rPr>
          <w:rFonts w:ascii="Times New Roman" w:hAnsi="Times New Roman" w:cs="Times New Roman"/>
          <w:sz w:val="24"/>
          <w:szCs w:val="24"/>
        </w:rPr>
        <w:t xml:space="preserve"> to see ho</w:t>
      </w:r>
      <w:r w:rsidR="00383929">
        <w:rPr>
          <w:rFonts w:ascii="Times New Roman" w:hAnsi="Times New Roman" w:cs="Times New Roman"/>
          <w:sz w:val="24"/>
          <w:szCs w:val="24"/>
        </w:rPr>
        <w:t>w a change in water use in one sector</w:t>
      </w:r>
      <w:r w:rsidR="007D3711" w:rsidRPr="00A919E8">
        <w:rPr>
          <w:rFonts w:ascii="Times New Roman" w:hAnsi="Times New Roman" w:cs="Times New Roman"/>
          <w:sz w:val="24"/>
          <w:szCs w:val="24"/>
        </w:rPr>
        <w:t xml:space="preserve"> would affect </w:t>
      </w:r>
      <w:r w:rsidR="00383929">
        <w:rPr>
          <w:rFonts w:ascii="Times New Roman" w:hAnsi="Times New Roman" w:cs="Times New Roman"/>
          <w:sz w:val="24"/>
          <w:szCs w:val="24"/>
        </w:rPr>
        <w:t>the output of other sectors. Since many sectors are connected, an increase or decrease in output in one sector could affect the inputs needed for output in other sectors.</w:t>
      </w:r>
    </w:p>
    <w:p w14:paraId="21DA4E03" w14:textId="77777777" w:rsidR="00F47C6C" w:rsidRPr="007401D1" w:rsidRDefault="00BC351C" w:rsidP="007401D1">
      <w:pPr>
        <w:spacing w:line="480" w:lineRule="auto"/>
        <w:rPr>
          <w:rFonts w:ascii="Times New Roman" w:hAnsi="Times New Roman" w:cs="Times New Roman"/>
          <w:sz w:val="24"/>
          <w:szCs w:val="24"/>
        </w:rPr>
      </w:pPr>
      <w:r w:rsidRPr="00A919E8">
        <w:rPr>
          <w:rFonts w:ascii="Times New Roman" w:hAnsi="Times New Roman" w:cs="Times New Roman"/>
          <w:sz w:val="24"/>
          <w:szCs w:val="24"/>
        </w:rPr>
        <w:tab/>
        <w:t>Aggregating the data to hydrologic regions gives more insight on what is happening within certain geographical areas and watersheds which is useful when thinking about the effects of climate change on water resources, and since the water use coefficients were estimated at the county level, they can be agg</w:t>
      </w:r>
      <w:r w:rsidR="001B5C0C">
        <w:rPr>
          <w:rFonts w:ascii="Times New Roman" w:hAnsi="Times New Roman" w:cs="Times New Roman"/>
          <w:sz w:val="24"/>
          <w:szCs w:val="24"/>
        </w:rPr>
        <w:t>regated a number of other ways</w:t>
      </w:r>
      <w:r w:rsidRPr="00A919E8">
        <w:rPr>
          <w:rFonts w:ascii="Times New Roman" w:hAnsi="Times New Roman" w:cs="Times New Roman"/>
          <w:sz w:val="24"/>
          <w:szCs w:val="24"/>
        </w:rPr>
        <w:t xml:space="preserve"> to consider regions specific to different analyses. Similarly, the economic sectors can also be aggregated</w:t>
      </w:r>
      <w:r w:rsidR="001B5C0C">
        <w:rPr>
          <w:rFonts w:ascii="Times New Roman" w:hAnsi="Times New Roman" w:cs="Times New Roman"/>
          <w:sz w:val="24"/>
          <w:szCs w:val="24"/>
        </w:rPr>
        <w:t xml:space="preserve"> in a number of ways to depict</w:t>
      </w:r>
      <w:r w:rsidRPr="00A919E8">
        <w:rPr>
          <w:rFonts w:ascii="Times New Roman" w:hAnsi="Times New Roman" w:cs="Times New Roman"/>
          <w:sz w:val="24"/>
          <w:szCs w:val="24"/>
        </w:rPr>
        <w:t xml:space="preserve"> </w:t>
      </w:r>
      <w:r w:rsidR="001B5C0C">
        <w:rPr>
          <w:rFonts w:ascii="Times New Roman" w:hAnsi="Times New Roman" w:cs="Times New Roman"/>
          <w:sz w:val="24"/>
          <w:szCs w:val="24"/>
        </w:rPr>
        <w:t xml:space="preserve">specific </w:t>
      </w:r>
      <w:r w:rsidR="00DD0DB0" w:rsidRPr="00A919E8">
        <w:rPr>
          <w:rFonts w:ascii="Times New Roman" w:hAnsi="Times New Roman" w:cs="Times New Roman"/>
          <w:sz w:val="24"/>
          <w:szCs w:val="24"/>
        </w:rPr>
        <w:t xml:space="preserve">industries or they can be used at the disaggregated level to compare different </w:t>
      </w:r>
      <w:r w:rsidR="001B5C0C">
        <w:rPr>
          <w:rFonts w:ascii="Times New Roman" w:hAnsi="Times New Roman" w:cs="Times New Roman"/>
          <w:sz w:val="24"/>
          <w:szCs w:val="24"/>
        </w:rPr>
        <w:lastRenderedPageBreak/>
        <w:t xml:space="preserve">economic activities such as </w:t>
      </w:r>
      <w:r w:rsidR="00DD0DB0" w:rsidRPr="00A919E8">
        <w:rPr>
          <w:rFonts w:ascii="Times New Roman" w:hAnsi="Times New Roman" w:cs="Times New Roman"/>
          <w:sz w:val="24"/>
          <w:szCs w:val="24"/>
        </w:rPr>
        <w:t>types of crops within agriculture or ty</w:t>
      </w:r>
      <w:r w:rsidR="001B5C0C">
        <w:rPr>
          <w:rFonts w:ascii="Times New Roman" w:hAnsi="Times New Roman" w:cs="Times New Roman"/>
          <w:sz w:val="24"/>
          <w:szCs w:val="24"/>
        </w:rPr>
        <w:t>pes of manufacturing within industries.</w:t>
      </w:r>
    </w:p>
    <w:p w14:paraId="4EEF942B" w14:textId="77777777" w:rsidR="00D2361F" w:rsidRPr="00A919E8" w:rsidRDefault="00D2361F" w:rsidP="00D42715">
      <w:pPr>
        <w:pStyle w:val="Heading3"/>
        <w:rPr>
          <w:rFonts w:ascii="Times New Roman" w:hAnsi="Times New Roman" w:cs="Times New Roman"/>
        </w:rPr>
      </w:pPr>
      <w:bookmarkStart w:id="18" w:name="_Toc456079532"/>
      <w:r w:rsidRPr="00A919E8">
        <w:rPr>
          <w:rFonts w:ascii="Times New Roman" w:hAnsi="Times New Roman" w:cs="Times New Roman"/>
        </w:rPr>
        <w:t>Discussion</w:t>
      </w:r>
      <w:bookmarkEnd w:id="18"/>
    </w:p>
    <w:p w14:paraId="14A7B349" w14:textId="77777777" w:rsidR="00430857" w:rsidRDefault="00D2361F" w:rsidP="00673FED">
      <w:pPr>
        <w:spacing w:line="480" w:lineRule="auto"/>
        <w:rPr>
          <w:rFonts w:ascii="Times New Roman" w:hAnsi="Times New Roman" w:cs="Times New Roman"/>
          <w:sz w:val="24"/>
          <w:szCs w:val="24"/>
        </w:rPr>
      </w:pPr>
      <w:r w:rsidRPr="00A919E8">
        <w:rPr>
          <w:rFonts w:ascii="Times New Roman" w:hAnsi="Times New Roman" w:cs="Times New Roman"/>
          <w:sz w:val="24"/>
          <w:szCs w:val="24"/>
        </w:rPr>
        <w:tab/>
      </w:r>
      <w:r w:rsidR="00882387" w:rsidRPr="00A919E8">
        <w:rPr>
          <w:rFonts w:ascii="Times New Roman" w:hAnsi="Times New Roman" w:cs="Times New Roman"/>
          <w:sz w:val="24"/>
          <w:szCs w:val="24"/>
        </w:rPr>
        <w:t xml:space="preserve">The resulting water use coefficients are a building block to answering the questions Tennessee faces currently and will face in the future regarding water availability, use, sustainability, and conservation. These results should be examined in conjunction with other studies to determine the best </w:t>
      </w:r>
      <w:r w:rsidR="00CC6C21">
        <w:rPr>
          <w:rFonts w:ascii="Times New Roman" w:hAnsi="Times New Roman" w:cs="Times New Roman"/>
          <w:sz w:val="24"/>
          <w:szCs w:val="24"/>
        </w:rPr>
        <w:t xml:space="preserve">way to move forward to create a </w:t>
      </w:r>
      <w:r w:rsidR="00065A1C">
        <w:rPr>
          <w:rFonts w:ascii="Times New Roman" w:hAnsi="Times New Roman" w:cs="Times New Roman"/>
          <w:sz w:val="24"/>
          <w:szCs w:val="24"/>
        </w:rPr>
        <w:t>resilient</w:t>
      </w:r>
      <w:r w:rsidR="00882387" w:rsidRPr="00A919E8">
        <w:rPr>
          <w:rFonts w:ascii="Times New Roman" w:hAnsi="Times New Roman" w:cs="Times New Roman"/>
          <w:sz w:val="24"/>
          <w:szCs w:val="24"/>
        </w:rPr>
        <w:t xml:space="preserve"> economy for Tennessee</w:t>
      </w:r>
      <w:r w:rsidR="00D25535" w:rsidRPr="00A919E8">
        <w:rPr>
          <w:rFonts w:ascii="Times New Roman" w:hAnsi="Times New Roman" w:cs="Times New Roman"/>
          <w:sz w:val="24"/>
          <w:szCs w:val="24"/>
        </w:rPr>
        <w:t xml:space="preserve"> that is not at the expense of water resources. Similar coefficients could be determined for other resources and emissions as well to really hone in on what the costs and benefits of our different sectors are and </w:t>
      </w:r>
      <w:r w:rsidR="00CC6C21">
        <w:rPr>
          <w:rFonts w:ascii="Times New Roman" w:hAnsi="Times New Roman" w:cs="Times New Roman"/>
          <w:sz w:val="24"/>
          <w:szCs w:val="24"/>
        </w:rPr>
        <w:t xml:space="preserve">to </w:t>
      </w:r>
      <w:r w:rsidR="00D25535" w:rsidRPr="00A919E8">
        <w:rPr>
          <w:rFonts w:ascii="Times New Roman" w:hAnsi="Times New Roman" w:cs="Times New Roman"/>
          <w:sz w:val="24"/>
          <w:szCs w:val="24"/>
        </w:rPr>
        <w:t xml:space="preserve">determine </w:t>
      </w:r>
      <w:r w:rsidR="003A12F4" w:rsidRPr="00A919E8">
        <w:rPr>
          <w:rFonts w:ascii="Times New Roman" w:hAnsi="Times New Roman" w:cs="Times New Roman"/>
          <w:sz w:val="24"/>
          <w:szCs w:val="24"/>
        </w:rPr>
        <w:t xml:space="preserve">which </w:t>
      </w:r>
      <w:r w:rsidR="00D25535" w:rsidRPr="00A919E8">
        <w:rPr>
          <w:rFonts w:ascii="Times New Roman" w:hAnsi="Times New Roman" w:cs="Times New Roman"/>
          <w:sz w:val="24"/>
          <w:szCs w:val="24"/>
        </w:rPr>
        <w:t>industries to nurture</w:t>
      </w:r>
      <w:r w:rsidR="00CC6C21">
        <w:rPr>
          <w:rFonts w:ascii="Times New Roman" w:hAnsi="Times New Roman" w:cs="Times New Roman"/>
          <w:sz w:val="24"/>
          <w:szCs w:val="24"/>
        </w:rPr>
        <w:t xml:space="preserve"> going forward</w:t>
      </w:r>
      <w:r w:rsidR="004C58FC">
        <w:rPr>
          <w:rFonts w:ascii="Times New Roman" w:hAnsi="Times New Roman" w:cs="Times New Roman"/>
          <w:sz w:val="24"/>
          <w:szCs w:val="24"/>
        </w:rPr>
        <w:t xml:space="preserve"> and which ones to re-ass</w:t>
      </w:r>
      <w:r w:rsidR="00D25535" w:rsidRPr="00A919E8">
        <w:rPr>
          <w:rFonts w:ascii="Times New Roman" w:hAnsi="Times New Roman" w:cs="Times New Roman"/>
          <w:sz w:val="24"/>
          <w:szCs w:val="24"/>
        </w:rPr>
        <w:t xml:space="preserve">ess. </w:t>
      </w:r>
      <w:r w:rsidR="003A12F4" w:rsidRPr="00A919E8">
        <w:rPr>
          <w:rFonts w:ascii="Times New Roman" w:hAnsi="Times New Roman" w:cs="Times New Roman"/>
          <w:sz w:val="24"/>
          <w:szCs w:val="24"/>
        </w:rPr>
        <w:t>Climate change, population growth, and aging infrastructure are inevitable, but with the right tools Tennessee can be proactive in negating potential issues surrounding the availability and use of wat</w:t>
      </w:r>
      <w:r w:rsidR="00673FED">
        <w:rPr>
          <w:rFonts w:ascii="Times New Roman" w:hAnsi="Times New Roman" w:cs="Times New Roman"/>
          <w:sz w:val="24"/>
          <w:szCs w:val="24"/>
        </w:rPr>
        <w:t xml:space="preserve">er for the foreseeable future. </w:t>
      </w:r>
    </w:p>
    <w:p w14:paraId="0095A24F" w14:textId="77777777" w:rsidR="004C58FC" w:rsidRPr="00A919E8" w:rsidRDefault="004C58FC" w:rsidP="004C58FC">
      <w:pPr>
        <w:pStyle w:val="Heading3"/>
        <w:rPr>
          <w:rFonts w:ascii="Times New Roman" w:hAnsi="Times New Roman" w:cs="Times New Roman"/>
        </w:rPr>
      </w:pPr>
      <w:bookmarkStart w:id="19" w:name="_Toc456079533"/>
      <w:r w:rsidRPr="00A919E8">
        <w:rPr>
          <w:rFonts w:ascii="Times New Roman" w:hAnsi="Times New Roman" w:cs="Times New Roman"/>
        </w:rPr>
        <w:t>Limitations of Results</w:t>
      </w:r>
      <w:bookmarkEnd w:id="19"/>
    </w:p>
    <w:p w14:paraId="61EF16C5" w14:textId="77777777" w:rsidR="004C58FC" w:rsidRPr="00A919E8" w:rsidRDefault="004C58FC" w:rsidP="004C58FC">
      <w:pPr>
        <w:spacing w:line="480" w:lineRule="auto"/>
        <w:rPr>
          <w:rFonts w:ascii="Times New Roman" w:hAnsi="Times New Roman" w:cs="Times New Roman"/>
          <w:sz w:val="24"/>
          <w:szCs w:val="24"/>
        </w:rPr>
      </w:pPr>
      <w:r w:rsidRPr="00A919E8">
        <w:rPr>
          <w:rFonts w:ascii="Times New Roman" w:hAnsi="Times New Roman" w:cs="Times New Roman"/>
          <w:sz w:val="24"/>
          <w:szCs w:val="24"/>
        </w:rPr>
        <w:tab/>
        <w:t xml:space="preserve">While the results of this chapter provide </w:t>
      </w:r>
      <w:r>
        <w:rPr>
          <w:rFonts w:ascii="Times New Roman" w:hAnsi="Times New Roman" w:cs="Times New Roman"/>
          <w:sz w:val="24"/>
          <w:szCs w:val="24"/>
        </w:rPr>
        <w:t xml:space="preserve">useful </w:t>
      </w:r>
      <w:r w:rsidRPr="00A919E8">
        <w:rPr>
          <w:rFonts w:ascii="Times New Roman" w:hAnsi="Times New Roman" w:cs="Times New Roman"/>
          <w:sz w:val="24"/>
          <w:szCs w:val="24"/>
        </w:rPr>
        <w:t>in</w:t>
      </w:r>
      <w:r>
        <w:rPr>
          <w:rFonts w:ascii="Times New Roman" w:hAnsi="Times New Roman" w:cs="Times New Roman"/>
          <w:sz w:val="24"/>
          <w:szCs w:val="24"/>
        </w:rPr>
        <w:t xml:space="preserve">formation, </w:t>
      </w:r>
      <w:r w:rsidRPr="00A919E8">
        <w:rPr>
          <w:rFonts w:ascii="Times New Roman" w:hAnsi="Times New Roman" w:cs="Times New Roman"/>
          <w:sz w:val="24"/>
          <w:szCs w:val="24"/>
        </w:rPr>
        <w:t>it is important to consider the limitations of the</w:t>
      </w:r>
      <w:r>
        <w:rPr>
          <w:rFonts w:ascii="Times New Roman" w:hAnsi="Times New Roman" w:cs="Times New Roman"/>
          <w:sz w:val="24"/>
          <w:szCs w:val="24"/>
        </w:rPr>
        <w:t>se</w:t>
      </w:r>
      <w:r w:rsidRPr="00A919E8">
        <w:rPr>
          <w:rFonts w:ascii="Times New Roman" w:hAnsi="Times New Roman" w:cs="Times New Roman"/>
          <w:sz w:val="24"/>
          <w:szCs w:val="24"/>
        </w:rPr>
        <w:t xml:space="preserve"> results. </w:t>
      </w:r>
      <w:r>
        <w:rPr>
          <w:rFonts w:ascii="Times New Roman" w:hAnsi="Times New Roman" w:cs="Times New Roman"/>
          <w:sz w:val="24"/>
          <w:szCs w:val="24"/>
        </w:rPr>
        <w:t>One important</w:t>
      </w:r>
      <w:r w:rsidRPr="00A919E8">
        <w:rPr>
          <w:rFonts w:ascii="Times New Roman" w:hAnsi="Times New Roman" w:cs="Times New Roman"/>
          <w:sz w:val="24"/>
          <w:szCs w:val="24"/>
        </w:rPr>
        <w:t xml:space="preserve"> limitation with the res</w:t>
      </w:r>
      <w:r>
        <w:rPr>
          <w:rFonts w:ascii="Times New Roman" w:hAnsi="Times New Roman" w:cs="Times New Roman"/>
          <w:sz w:val="24"/>
          <w:szCs w:val="24"/>
        </w:rPr>
        <w:t>ults revolves around the data.</w:t>
      </w:r>
      <w:r w:rsidRPr="00A919E8">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A919E8">
        <w:rPr>
          <w:rFonts w:ascii="Times New Roman" w:hAnsi="Times New Roman" w:cs="Times New Roman"/>
          <w:sz w:val="24"/>
          <w:szCs w:val="24"/>
        </w:rPr>
        <w:t xml:space="preserve">IMPLAN data was from year 2013 whereas crop data was from year 2007, and water data was from 2010. These sets of data represent the most up-to-date information provided by their respective </w:t>
      </w:r>
      <w:r>
        <w:rPr>
          <w:rFonts w:ascii="Times New Roman" w:hAnsi="Times New Roman" w:cs="Times New Roman"/>
          <w:sz w:val="24"/>
          <w:szCs w:val="24"/>
        </w:rPr>
        <w:t>organizations with the exception that more recent c</w:t>
      </w:r>
      <w:r w:rsidRPr="00A919E8">
        <w:rPr>
          <w:rFonts w:ascii="Times New Roman" w:hAnsi="Times New Roman" w:cs="Times New Roman"/>
          <w:sz w:val="24"/>
          <w:szCs w:val="24"/>
        </w:rPr>
        <w:t>r</w:t>
      </w:r>
      <w:r>
        <w:rPr>
          <w:rFonts w:ascii="Times New Roman" w:hAnsi="Times New Roman" w:cs="Times New Roman"/>
          <w:sz w:val="24"/>
          <w:szCs w:val="24"/>
        </w:rPr>
        <w:t xml:space="preserve">op data was available for 2012. However, </w:t>
      </w:r>
      <w:r w:rsidRPr="00A919E8">
        <w:rPr>
          <w:rFonts w:ascii="Times New Roman" w:hAnsi="Times New Roman" w:cs="Times New Roman"/>
          <w:sz w:val="24"/>
          <w:szCs w:val="24"/>
        </w:rPr>
        <w:t xml:space="preserve">because 2010 was the most recent water data available, which was partially based off of the 2007 crop dataset, the 2007 </w:t>
      </w:r>
      <w:r>
        <w:rPr>
          <w:rFonts w:ascii="Times New Roman" w:hAnsi="Times New Roman" w:cs="Times New Roman"/>
          <w:sz w:val="24"/>
          <w:szCs w:val="24"/>
        </w:rPr>
        <w:t xml:space="preserve">crop </w:t>
      </w:r>
      <w:r w:rsidRPr="00A919E8">
        <w:rPr>
          <w:rFonts w:ascii="Times New Roman" w:hAnsi="Times New Roman" w:cs="Times New Roman"/>
          <w:sz w:val="24"/>
          <w:szCs w:val="24"/>
        </w:rPr>
        <w:t xml:space="preserve">dataset was used. In addition, each organization providing data uses different surveys and methods to obtain their information which means the data sources may not always line up perfectly with one another. As research on water-related </w:t>
      </w:r>
      <w:r w:rsidRPr="00A919E8">
        <w:rPr>
          <w:rFonts w:ascii="Times New Roman" w:hAnsi="Times New Roman" w:cs="Times New Roman"/>
          <w:sz w:val="24"/>
          <w:szCs w:val="24"/>
        </w:rPr>
        <w:lastRenderedPageBreak/>
        <w:t xml:space="preserve">topics expands and more data is available, it will be important to update the water use coefficients. </w:t>
      </w:r>
    </w:p>
    <w:p w14:paraId="2C497E90" w14:textId="77777777" w:rsidR="0072612C" w:rsidRDefault="004C58FC" w:rsidP="000B04EC">
      <w:pPr>
        <w:spacing w:line="480" w:lineRule="auto"/>
        <w:rPr>
          <w:rFonts w:ascii="Times New Roman" w:hAnsi="Times New Roman" w:cs="Times New Roman"/>
          <w:sz w:val="24"/>
          <w:szCs w:val="24"/>
        </w:rPr>
      </w:pPr>
      <w:r w:rsidRPr="00A919E8">
        <w:rPr>
          <w:rFonts w:ascii="Times New Roman" w:hAnsi="Times New Roman" w:cs="Times New Roman"/>
          <w:sz w:val="24"/>
          <w:szCs w:val="24"/>
        </w:rPr>
        <w:tab/>
        <w:t>Another limitation of this chapter’s results is that the water use coefficients were specifically estimated for Tennessee. While the coefficients provided may be useful to use in other states or regions where there is a lack of data available or perhaps a similar economy and water resources, it is encouraged that each state estimate its own water use coefficients to account for variation in industries, agricultural practices, data sources, and</w:t>
      </w:r>
      <w:r w:rsidR="000B04EC">
        <w:rPr>
          <w:rFonts w:ascii="Times New Roman" w:hAnsi="Times New Roman" w:cs="Times New Roman"/>
          <w:sz w:val="24"/>
          <w:szCs w:val="24"/>
        </w:rPr>
        <w:t xml:space="preserve"> water availability and needs. </w:t>
      </w:r>
    </w:p>
    <w:p w14:paraId="1A892731" w14:textId="77777777" w:rsidR="00741243" w:rsidRDefault="00741243">
      <w:pPr>
        <w:rPr>
          <w:rFonts w:ascii="Times New Roman" w:eastAsiaTheme="majorEastAsia" w:hAnsi="Times New Roman" w:cs="Times New Roman"/>
          <w:b/>
          <w:bCs/>
          <w:sz w:val="24"/>
          <w:szCs w:val="24"/>
        </w:rPr>
      </w:pPr>
      <w:r>
        <w:rPr>
          <w:rFonts w:ascii="Times New Roman" w:hAnsi="Times New Roman" w:cs="Times New Roman"/>
          <w:sz w:val="24"/>
          <w:szCs w:val="24"/>
        </w:rPr>
        <w:br w:type="page"/>
      </w:r>
    </w:p>
    <w:p w14:paraId="212C8549" w14:textId="77777777" w:rsidR="00696F73" w:rsidRPr="00A919E8" w:rsidRDefault="00695AB8" w:rsidP="00696F73">
      <w:pPr>
        <w:pStyle w:val="Heading2"/>
        <w:jc w:val="center"/>
        <w:rPr>
          <w:rFonts w:ascii="Times New Roman" w:hAnsi="Times New Roman" w:cs="Times New Roman"/>
        </w:rPr>
      </w:pPr>
      <w:bookmarkStart w:id="20" w:name="_Toc456079534"/>
      <w:r w:rsidRPr="00A919E8">
        <w:rPr>
          <w:rFonts w:ascii="Times New Roman" w:hAnsi="Times New Roman" w:cs="Times New Roman"/>
        </w:rPr>
        <w:lastRenderedPageBreak/>
        <w:t>References</w:t>
      </w:r>
      <w:bookmarkEnd w:id="20"/>
    </w:p>
    <w:p w14:paraId="1D14AA4C" w14:textId="77777777" w:rsidR="00696F73" w:rsidRPr="00A919E8" w:rsidRDefault="00696F73" w:rsidP="00AC522B">
      <w:pPr>
        <w:spacing w:after="0" w:line="240" w:lineRule="auto"/>
        <w:ind w:left="720" w:hanging="720"/>
        <w:contextualSpacing/>
        <w:rPr>
          <w:rFonts w:ascii="Times New Roman" w:hAnsi="Times New Roman" w:cs="Times New Roman"/>
          <w:sz w:val="24"/>
          <w:szCs w:val="24"/>
        </w:rPr>
      </w:pPr>
    </w:p>
    <w:p w14:paraId="3CD5F555" w14:textId="77777777" w:rsidR="00696F73" w:rsidRPr="00A919E8" w:rsidRDefault="00696F73" w:rsidP="00AC522B">
      <w:pPr>
        <w:spacing w:line="240" w:lineRule="auto"/>
        <w:ind w:left="720" w:hanging="720"/>
        <w:rPr>
          <w:rFonts w:ascii="Times New Roman" w:hAnsi="Times New Roman" w:cs="Times New Roman"/>
          <w:sz w:val="24"/>
          <w:szCs w:val="24"/>
        </w:rPr>
      </w:pPr>
      <w:r w:rsidRPr="00A919E8">
        <w:rPr>
          <w:rFonts w:ascii="Times New Roman" w:hAnsi="Times New Roman" w:cs="Times New Roman"/>
          <w:sz w:val="24"/>
          <w:szCs w:val="24"/>
        </w:rPr>
        <w:t xml:space="preserve">Arnell, N. W. “Climate Change and Global Water Resources: SRES Emissions and Socio-economic Scenarios.” Global Environmental Change-Human and Policy Dimensions 14(April 2004): 31-52. </w:t>
      </w:r>
    </w:p>
    <w:p w14:paraId="7731A1E8" w14:textId="77777777" w:rsidR="00696F73" w:rsidRPr="00A919E8" w:rsidRDefault="00696F73" w:rsidP="00AC522B">
      <w:pPr>
        <w:spacing w:line="240" w:lineRule="auto"/>
        <w:ind w:left="720" w:hanging="720"/>
        <w:rPr>
          <w:rFonts w:ascii="Times New Roman" w:hAnsi="Times New Roman" w:cs="Times New Roman"/>
          <w:sz w:val="24"/>
          <w:szCs w:val="24"/>
        </w:rPr>
      </w:pPr>
      <w:r w:rsidRPr="00A919E8">
        <w:rPr>
          <w:rFonts w:ascii="Times New Roman" w:hAnsi="Times New Roman" w:cs="Times New Roman"/>
          <w:sz w:val="24"/>
          <w:szCs w:val="24"/>
        </w:rPr>
        <w:t xml:space="preserve">Biswas, A.K. “Integrated Water Resources Management: A Reassessment.” </w:t>
      </w:r>
      <w:r w:rsidRPr="00A919E8">
        <w:rPr>
          <w:rFonts w:ascii="Times New Roman" w:hAnsi="Times New Roman" w:cs="Times New Roman"/>
          <w:i/>
          <w:sz w:val="24"/>
          <w:szCs w:val="24"/>
        </w:rPr>
        <w:t>Water International</w:t>
      </w:r>
      <w:r w:rsidRPr="00A919E8">
        <w:rPr>
          <w:rFonts w:ascii="Times New Roman" w:hAnsi="Times New Roman" w:cs="Times New Roman"/>
          <w:sz w:val="24"/>
          <w:szCs w:val="24"/>
        </w:rPr>
        <w:t xml:space="preserve"> 29(2004):248-256.</w:t>
      </w:r>
    </w:p>
    <w:p w14:paraId="461D2DED" w14:textId="77777777" w:rsidR="00696F73" w:rsidRPr="00A919E8" w:rsidRDefault="00696F73" w:rsidP="00AC522B">
      <w:pPr>
        <w:spacing w:line="240" w:lineRule="auto"/>
        <w:ind w:left="720" w:hanging="720"/>
        <w:rPr>
          <w:rFonts w:ascii="Times New Roman" w:hAnsi="Times New Roman" w:cs="Times New Roman"/>
          <w:sz w:val="24"/>
          <w:szCs w:val="24"/>
        </w:rPr>
      </w:pPr>
      <w:proofErr w:type="spellStart"/>
      <w:r w:rsidRPr="00A919E8">
        <w:rPr>
          <w:rFonts w:ascii="Times New Roman" w:hAnsi="Times New Roman" w:cs="Times New Roman"/>
          <w:sz w:val="24"/>
          <w:szCs w:val="24"/>
        </w:rPr>
        <w:t>Blackhurst</w:t>
      </w:r>
      <w:proofErr w:type="spellEnd"/>
      <w:r w:rsidRPr="00A919E8">
        <w:rPr>
          <w:rFonts w:ascii="Times New Roman" w:hAnsi="Times New Roman" w:cs="Times New Roman"/>
          <w:sz w:val="24"/>
          <w:szCs w:val="24"/>
        </w:rPr>
        <w:t>, M., C. Hendrickson, and J.S. I Vidal.  “Direct and Indirect Water Withdrawals for U.S. Industrial Sectors</w:t>
      </w:r>
      <w:r w:rsidRPr="00A919E8">
        <w:rPr>
          <w:rFonts w:ascii="Times New Roman" w:hAnsi="Times New Roman" w:cs="Times New Roman"/>
          <w:i/>
          <w:sz w:val="24"/>
          <w:szCs w:val="24"/>
        </w:rPr>
        <w:t>.  Environmental Science and Technology</w:t>
      </w:r>
      <w:r w:rsidRPr="00A919E8">
        <w:rPr>
          <w:rFonts w:ascii="Times New Roman" w:hAnsi="Times New Roman" w:cs="Times New Roman"/>
          <w:sz w:val="24"/>
          <w:szCs w:val="24"/>
        </w:rPr>
        <w:t xml:space="preserve"> 44(February 2010): 2126-2130.</w:t>
      </w:r>
    </w:p>
    <w:p w14:paraId="6877C59F" w14:textId="77777777" w:rsidR="00696F73" w:rsidRPr="00A919E8" w:rsidRDefault="00696F73" w:rsidP="00AC522B">
      <w:pPr>
        <w:spacing w:line="240" w:lineRule="auto"/>
        <w:ind w:left="720" w:hanging="720"/>
        <w:rPr>
          <w:rFonts w:ascii="Times New Roman" w:hAnsi="Times New Roman" w:cs="Times New Roman"/>
          <w:sz w:val="24"/>
          <w:szCs w:val="24"/>
        </w:rPr>
      </w:pPr>
      <w:proofErr w:type="spellStart"/>
      <w:r w:rsidRPr="00A919E8">
        <w:rPr>
          <w:rFonts w:ascii="Times New Roman" w:hAnsi="Times New Roman" w:cs="Times New Roman"/>
          <w:sz w:val="24"/>
          <w:szCs w:val="24"/>
        </w:rPr>
        <w:t>Borisova</w:t>
      </w:r>
      <w:proofErr w:type="spellEnd"/>
      <w:r w:rsidRPr="00A919E8">
        <w:rPr>
          <w:rFonts w:ascii="Times New Roman" w:hAnsi="Times New Roman" w:cs="Times New Roman"/>
          <w:sz w:val="24"/>
          <w:szCs w:val="24"/>
        </w:rPr>
        <w:t xml:space="preserve">, T., J. Evans, M. </w:t>
      </w:r>
      <w:proofErr w:type="spellStart"/>
      <w:r w:rsidRPr="00A919E8">
        <w:rPr>
          <w:rFonts w:ascii="Times New Roman" w:hAnsi="Times New Roman" w:cs="Times New Roman"/>
          <w:sz w:val="24"/>
          <w:szCs w:val="24"/>
        </w:rPr>
        <w:t>Smolen</w:t>
      </w:r>
      <w:proofErr w:type="spellEnd"/>
      <w:r w:rsidRPr="00A919E8">
        <w:rPr>
          <w:rFonts w:ascii="Times New Roman" w:hAnsi="Times New Roman" w:cs="Times New Roman"/>
          <w:sz w:val="24"/>
          <w:szCs w:val="24"/>
        </w:rPr>
        <w:t xml:space="preserve">, M. </w:t>
      </w:r>
      <w:proofErr w:type="spellStart"/>
      <w:r w:rsidRPr="00A919E8">
        <w:rPr>
          <w:rFonts w:ascii="Times New Roman" w:hAnsi="Times New Roman" w:cs="Times New Roman"/>
          <w:sz w:val="24"/>
          <w:szCs w:val="24"/>
        </w:rPr>
        <w:t>Olexa</w:t>
      </w:r>
      <w:proofErr w:type="spellEnd"/>
      <w:r w:rsidRPr="00A919E8">
        <w:rPr>
          <w:rFonts w:ascii="Times New Roman" w:hAnsi="Times New Roman" w:cs="Times New Roman"/>
          <w:sz w:val="24"/>
          <w:szCs w:val="24"/>
        </w:rPr>
        <w:t>, D.C. Adams, and J. Calabria. “Current and Future Water Availability: Public Opinion in the Southern United States.” Journal of Extension 51(February 2013):  1RIB7.</w:t>
      </w:r>
    </w:p>
    <w:p w14:paraId="55E54D83" w14:textId="77777777" w:rsidR="00696F73" w:rsidRPr="00A919E8" w:rsidRDefault="00696F73" w:rsidP="00AC522B">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 xml:space="preserve">Carnegie Melon University (CMU). Internet site: </w:t>
      </w:r>
      <w:hyperlink r:id="rId12" w:history="1">
        <w:r w:rsidRPr="00A919E8">
          <w:rPr>
            <w:rStyle w:val="Hyperlink"/>
            <w:rFonts w:ascii="Times New Roman" w:hAnsi="Times New Roman" w:cs="Times New Roman"/>
            <w:sz w:val="24"/>
            <w:szCs w:val="24"/>
          </w:rPr>
          <w:t>http://www.eiolca.net/Models/USmodels/US02ProducerPrice.html</w:t>
        </w:r>
      </w:hyperlink>
      <w:r w:rsidRPr="00A919E8">
        <w:rPr>
          <w:rFonts w:ascii="Times New Roman" w:hAnsi="Times New Roman" w:cs="Times New Roman"/>
          <w:sz w:val="24"/>
          <w:szCs w:val="24"/>
        </w:rPr>
        <w:t xml:space="preserve"> (Accessed April 01, 2016).</w:t>
      </w:r>
    </w:p>
    <w:p w14:paraId="58DB71E1" w14:textId="77777777" w:rsidR="00696F73" w:rsidRPr="00A919E8" w:rsidRDefault="00696F73" w:rsidP="00AC522B">
      <w:pPr>
        <w:spacing w:line="240" w:lineRule="auto"/>
        <w:ind w:left="720" w:hanging="720"/>
        <w:rPr>
          <w:rFonts w:ascii="Times New Roman" w:hAnsi="Times New Roman" w:cs="Times New Roman"/>
          <w:sz w:val="24"/>
          <w:szCs w:val="24"/>
        </w:rPr>
      </w:pPr>
      <w:proofErr w:type="spellStart"/>
      <w:r w:rsidRPr="00A919E8">
        <w:rPr>
          <w:rFonts w:ascii="Times New Roman" w:hAnsi="Times New Roman" w:cs="Times New Roman"/>
          <w:sz w:val="24"/>
          <w:szCs w:val="24"/>
        </w:rPr>
        <w:t>Cicas</w:t>
      </w:r>
      <w:proofErr w:type="spellEnd"/>
      <w:r w:rsidRPr="00A919E8">
        <w:rPr>
          <w:rFonts w:ascii="Times New Roman" w:hAnsi="Times New Roman" w:cs="Times New Roman"/>
          <w:sz w:val="24"/>
          <w:szCs w:val="24"/>
        </w:rPr>
        <w:t>, G., C.T. Hendrickson, A. Horvath, and H.S. Matthews. “A Regional Version of a US Economic Input-Output Life-Cycle Assessment Model.”</w:t>
      </w:r>
      <w:r w:rsidRPr="00A919E8">
        <w:rPr>
          <w:rFonts w:ascii="Times New Roman" w:hAnsi="Times New Roman" w:cs="Times New Roman"/>
          <w:i/>
          <w:sz w:val="24"/>
          <w:szCs w:val="24"/>
        </w:rPr>
        <w:t xml:space="preserve"> The International Journal of Life Cycle Assessment</w:t>
      </w:r>
      <w:r w:rsidRPr="00A919E8">
        <w:rPr>
          <w:rFonts w:ascii="Times New Roman" w:hAnsi="Times New Roman" w:cs="Times New Roman"/>
          <w:sz w:val="24"/>
          <w:szCs w:val="24"/>
        </w:rPr>
        <w:t xml:space="preserve"> 12(September 2007):365-372.</w:t>
      </w:r>
    </w:p>
    <w:p w14:paraId="75ACB607" w14:textId="77777777" w:rsidR="00696F73" w:rsidRPr="00A919E8" w:rsidRDefault="00696F73" w:rsidP="00AC522B">
      <w:pPr>
        <w:spacing w:line="240" w:lineRule="auto"/>
        <w:ind w:left="720" w:hanging="720"/>
        <w:rPr>
          <w:rFonts w:ascii="Times New Roman" w:hAnsi="Times New Roman" w:cs="Times New Roman"/>
          <w:sz w:val="24"/>
          <w:szCs w:val="24"/>
        </w:rPr>
      </w:pPr>
      <w:r w:rsidRPr="00A919E8">
        <w:rPr>
          <w:rFonts w:ascii="Times New Roman" w:hAnsi="Times New Roman" w:cs="Times New Roman"/>
          <w:sz w:val="24"/>
          <w:szCs w:val="24"/>
        </w:rPr>
        <w:t xml:space="preserve">Clemson University – Clemson Cooperative Extension (Clemson). Internet Site: </w:t>
      </w:r>
      <w:hyperlink r:id="rId13" w:history="1">
        <w:r w:rsidRPr="00A919E8">
          <w:rPr>
            <w:rStyle w:val="Hyperlink"/>
            <w:rFonts w:ascii="Times New Roman" w:hAnsi="Times New Roman" w:cs="Times New Roman"/>
            <w:sz w:val="24"/>
            <w:szCs w:val="24"/>
          </w:rPr>
          <w:t>http://www.clemson.edu/extension/ep/food_water_req.html</w:t>
        </w:r>
      </w:hyperlink>
      <w:r w:rsidRPr="00A919E8">
        <w:rPr>
          <w:rFonts w:ascii="Times New Roman" w:hAnsi="Times New Roman" w:cs="Times New Roman"/>
          <w:sz w:val="24"/>
          <w:szCs w:val="24"/>
        </w:rPr>
        <w:t xml:space="preserve"> (Accessed on November 1, 2015). </w:t>
      </w:r>
    </w:p>
    <w:p w14:paraId="7DD01CF4" w14:textId="77777777" w:rsidR="00696F73" w:rsidRDefault="00696F73" w:rsidP="00AC522B">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Duarte, R., J. Sanchez-</w:t>
      </w:r>
      <w:proofErr w:type="spellStart"/>
      <w:r w:rsidRPr="00A919E8">
        <w:rPr>
          <w:rFonts w:ascii="Times New Roman" w:hAnsi="Times New Roman" w:cs="Times New Roman"/>
          <w:sz w:val="24"/>
          <w:szCs w:val="24"/>
        </w:rPr>
        <w:t>Choliz</w:t>
      </w:r>
      <w:proofErr w:type="spellEnd"/>
      <w:r w:rsidRPr="00A919E8">
        <w:rPr>
          <w:rFonts w:ascii="Times New Roman" w:hAnsi="Times New Roman" w:cs="Times New Roman"/>
          <w:sz w:val="24"/>
          <w:szCs w:val="24"/>
        </w:rPr>
        <w:t xml:space="preserve">, and J. </w:t>
      </w:r>
      <w:proofErr w:type="spellStart"/>
      <w:r w:rsidRPr="00A919E8">
        <w:rPr>
          <w:rFonts w:ascii="Times New Roman" w:hAnsi="Times New Roman" w:cs="Times New Roman"/>
          <w:sz w:val="24"/>
          <w:szCs w:val="24"/>
        </w:rPr>
        <w:t>Bielsa</w:t>
      </w:r>
      <w:proofErr w:type="spellEnd"/>
      <w:r w:rsidRPr="00A919E8">
        <w:rPr>
          <w:rFonts w:ascii="Times New Roman" w:hAnsi="Times New Roman" w:cs="Times New Roman"/>
          <w:sz w:val="24"/>
          <w:szCs w:val="24"/>
        </w:rPr>
        <w:t>. “Water Use in the Spanish Economy: an input-output approach.” Ecological Economics 43(November 2002):71-85.</w:t>
      </w:r>
    </w:p>
    <w:p w14:paraId="33F3CAEE" w14:textId="77777777" w:rsidR="00DE04F9" w:rsidRPr="00A919E8" w:rsidRDefault="00DE04F9" w:rsidP="00AC522B">
      <w:pPr>
        <w:spacing w:after="0" w:line="240" w:lineRule="auto"/>
        <w:ind w:left="720" w:hanging="720"/>
        <w:contextualSpacing/>
        <w:rPr>
          <w:rFonts w:ascii="Times New Roman" w:hAnsi="Times New Roman" w:cs="Times New Roman"/>
          <w:sz w:val="24"/>
          <w:szCs w:val="24"/>
        </w:rPr>
      </w:pPr>
    </w:p>
    <w:p w14:paraId="2ABCE3E7" w14:textId="77777777" w:rsidR="00696F73" w:rsidRDefault="00696F73" w:rsidP="00696F73">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 xml:space="preserve">Elliott, J., D. </w:t>
      </w:r>
      <w:proofErr w:type="spellStart"/>
      <w:r w:rsidRPr="00A919E8">
        <w:rPr>
          <w:rFonts w:ascii="Times New Roman" w:hAnsi="Times New Roman" w:cs="Times New Roman"/>
          <w:sz w:val="24"/>
          <w:szCs w:val="24"/>
        </w:rPr>
        <w:t>Deryng</w:t>
      </w:r>
      <w:proofErr w:type="spellEnd"/>
      <w:r w:rsidRPr="00A919E8">
        <w:rPr>
          <w:rFonts w:ascii="Times New Roman" w:hAnsi="Times New Roman" w:cs="Times New Roman"/>
          <w:sz w:val="24"/>
          <w:szCs w:val="24"/>
        </w:rPr>
        <w:t xml:space="preserve">, C. Mueller, K. </w:t>
      </w:r>
      <w:proofErr w:type="spellStart"/>
      <w:r w:rsidRPr="00A919E8">
        <w:rPr>
          <w:rFonts w:ascii="Times New Roman" w:hAnsi="Times New Roman" w:cs="Times New Roman"/>
          <w:sz w:val="24"/>
          <w:szCs w:val="24"/>
        </w:rPr>
        <w:t>Frieler</w:t>
      </w:r>
      <w:proofErr w:type="spellEnd"/>
      <w:r w:rsidRPr="00A919E8">
        <w:rPr>
          <w:rFonts w:ascii="Times New Roman" w:hAnsi="Times New Roman" w:cs="Times New Roman"/>
          <w:sz w:val="24"/>
          <w:szCs w:val="24"/>
        </w:rPr>
        <w:t xml:space="preserve">, M. </w:t>
      </w:r>
      <w:proofErr w:type="spellStart"/>
      <w:r w:rsidRPr="00A919E8">
        <w:rPr>
          <w:rFonts w:ascii="Times New Roman" w:hAnsi="Times New Roman" w:cs="Times New Roman"/>
          <w:sz w:val="24"/>
          <w:szCs w:val="24"/>
        </w:rPr>
        <w:t>Konzmann</w:t>
      </w:r>
      <w:proofErr w:type="spellEnd"/>
      <w:r w:rsidRPr="00A919E8">
        <w:rPr>
          <w:rFonts w:ascii="Times New Roman" w:hAnsi="Times New Roman" w:cs="Times New Roman"/>
          <w:sz w:val="24"/>
          <w:szCs w:val="24"/>
        </w:rPr>
        <w:t xml:space="preserve">, D. </w:t>
      </w:r>
      <w:proofErr w:type="spellStart"/>
      <w:r w:rsidRPr="00A919E8">
        <w:rPr>
          <w:rFonts w:ascii="Times New Roman" w:hAnsi="Times New Roman" w:cs="Times New Roman"/>
          <w:sz w:val="24"/>
          <w:szCs w:val="24"/>
        </w:rPr>
        <w:t>Gerten</w:t>
      </w:r>
      <w:proofErr w:type="spellEnd"/>
      <w:r w:rsidRPr="00A919E8">
        <w:rPr>
          <w:rFonts w:ascii="Times New Roman" w:hAnsi="Times New Roman" w:cs="Times New Roman"/>
          <w:sz w:val="24"/>
          <w:szCs w:val="24"/>
        </w:rPr>
        <w:t xml:space="preserve">, M. </w:t>
      </w:r>
      <w:proofErr w:type="spellStart"/>
      <w:r w:rsidRPr="00A919E8">
        <w:rPr>
          <w:rFonts w:ascii="Times New Roman" w:hAnsi="Times New Roman" w:cs="Times New Roman"/>
          <w:sz w:val="24"/>
          <w:szCs w:val="24"/>
        </w:rPr>
        <w:t>Glotter</w:t>
      </w:r>
      <w:proofErr w:type="spellEnd"/>
      <w:r w:rsidRPr="00A919E8">
        <w:rPr>
          <w:rFonts w:ascii="Times New Roman" w:hAnsi="Times New Roman" w:cs="Times New Roman"/>
          <w:sz w:val="24"/>
          <w:szCs w:val="24"/>
        </w:rPr>
        <w:t xml:space="preserve">, M. </w:t>
      </w:r>
      <w:proofErr w:type="spellStart"/>
      <w:r w:rsidRPr="00A919E8">
        <w:rPr>
          <w:rFonts w:ascii="Times New Roman" w:hAnsi="Times New Roman" w:cs="Times New Roman"/>
          <w:sz w:val="24"/>
          <w:szCs w:val="24"/>
        </w:rPr>
        <w:t>Florke</w:t>
      </w:r>
      <w:proofErr w:type="spellEnd"/>
      <w:r w:rsidRPr="00A919E8">
        <w:rPr>
          <w:rFonts w:ascii="Times New Roman" w:hAnsi="Times New Roman" w:cs="Times New Roman"/>
          <w:sz w:val="24"/>
          <w:szCs w:val="24"/>
        </w:rPr>
        <w:t xml:space="preserve">, Y. Wada, N. Best, S. Eisner, B.M. </w:t>
      </w:r>
      <w:proofErr w:type="spellStart"/>
      <w:r w:rsidRPr="00A919E8">
        <w:rPr>
          <w:rFonts w:ascii="Times New Roman" w:hAnsi="Times New Roman" w:cs="Times New Roman"/>
          <w:sz w:val="24"/>
          <w:szCs w:val="24"/>
        </w:rPr>
        <w:t>Fekete</w:t>
      </w:r>
      <w:proofErr w:type="spellEnd"/>
      <w:r w:rsidRPr="00A919E8">
        <w:rPr>
          <w:rFonts w:ascii="Times New Roman" w:hAnsi="Times New Roman" w:cs="Times New Roman"/>
          <w:sz w:val="24"/>
          <w:szCs w:val="24"/>
        </w:rPr>
        <w:t xml:space="preserve">, C. </w:t>
      </w:r>
      <w:proofErr w:type="spellStart"/>
      <w:r w:rsidRPr="00A919E8">
        <w:rPr>
          <w:rFonts w:ascii="Times New Roman" w:hAnsi="Times New Roman" w:cs="Times New Roman"/>
          <w:sz w:val="24"/>
          <w:szCs w:val="24"/>
        </w:rPr>
        <w:t>Folberth</w:t>
      </w:r>
      <w:proofErr w:type="spellEnd"/>
      <w:r w:rsidRPr="00A919E8">
        <w:rPr>
          <w:rFonts w:ascii="Times New Roman" w:hAnsi="Times New Roman" w:cs="Times New Roman"/>
          <w:sz w:val="24"/>
          <w:szCs w:val="24"/>
        </w:rPr>
        <w:t xml:space="preserve">, I. Foster, S.N. Gosling, I. </w:t>
      </w:r>
      <w:proofErr w:type="spellStart"/>
      <w:r w:rsidRPr="00A919E8">
        <w:rPr>
          <w:rFonts w:ascii="Times New Roman" w:hAnsi="Times New Roman" w:cs="Times New Roman"/>
          <w:sz w:val="24"/>
          <w:szCs w:val="24"/>
        </w:rPr>
        <w:t>Haddeland</w:t>
      </w:r>
      <w:proofErr w:type="spellEnd"/>
      <w:r w:rsidRPr="00A919E8">
        <w:rPr>
          <w:rFonts w:ascii="Times New Roman" w:hAnsi="Times New Roman" w:cs="Times New Roman"/>
          <w:sz w:val="24"/>
          <w:szCs w:val="24"/>
        </w:rPr>
        <w:t xml:space="preserve">, N. </w:t>
      </w:r>
      <w:proofErr w:type="spellStart"/>
      <w:r w:rsidRPr="00A919E8">
        <w:rPr>
          <w:rFonts w:ascii="Times New Roman" w:hAnsi="Times New Roman" w:cs="Times New Roman"/>
          <w:sz w:val="24"/>
          <w:szCs w:val="24"/>
        </w:rPr>
        <w:t>Khabarov</w:t>
      </w:r>
      <w:proofErr w:type="spellEnd"/>
      <w:r w:rsidRPr="00A919E8">
        <w:rPr>
          <w:rFonts w:ascii="Times New Roman" w:hAnsi="Times New Roman" w:cs="Times New Roman"/>
          <w:sz w:val="24"/>
          <w:szCs w:val="24"/>
        </w:rPr>
        <w:t xml:space="preserve">, F. Ludwig, Y Masaki, S. Olin, C. </w:t>
      </w:r>
      <w:proofErr w:type="spellStart"/>
      <w:r w:rsidRPr="00A919E8">
        <w:rPr>
          <w:rFonts w:ascii="Times New Roman" w:hAnsi="Times New Roman" w:cs="Times New Roman"/>
          <w:sz w:val="24"/>
          <w:szCs w:val="24"/>
        </w:rPr>
        <w:t>Rosenzweig</w:t>
      </w:r>
      <w:proofErr w:type="spellEnd"/>
      <w:r w:rsidRPr="00A919E8">
        <w:rPr>
          <w:rFonts w:ascii="Times New Roman" w:hAnsi="Times New Roman" w:cs="Times New Roman"/>
          <w:sz w:val="24"/>
          <w:szCs w:val="24"/>
        </w:rPr>
        <w:t xml:space="preserve">, A.C. </w:t>
      </w:r>
      <w:proofErr w:type="spellStart"/>
      <w:r w:rsidRPr="00A919E8">
        <w:rPr>
          <w:rFonts w:ascii="Times New Roman" w:hAnsi="Times New Roman" w:cs="Times New Roman"/>
          <w:sz w:val="24"/>
          <w:szCs w:val="24"/>
        </w:rPr>
        <w:t>Ruane</w:t>
      </w:r>
      <w:proofErr w:type="spellEnd"/>
      <w:r w:rsidRPr="00A919E8">
        <w:rPr>
          <w:rFonts w:ascii="Times New Roman" w:hAnsi="Times New Roman" w:cs="Times New Roman"/>
          <w:sz w:val="24"/>
          <w:szCs w:val="24"/>
        </w:rPr>
        <w:t xml:space="preserve">, Y. Satoh, E. </w:t>
      </w:r>
      <w:proofErr w:type="spellStart"/>
      <w:r w:rsidRPr="00A919E8">
        <w:rPr>
          <w:rFonts w:ascii="Times New Roman" w:hAnsi="Times New Roman" w:cs="Times New Roman"/>
          <w:sz w:val="24"/>
          <w:szCs w:val="24"/>
        </w:rPr>
        <w:t>Schmid</w:t>
      </w:r>
      <w:proofErr w:type="spellEnd"/>
      <w:r w:rsidRPr="00A919E8">
        <w:rPr>
          <w:rFonts w:ascii="Times New Roman" w:hAnsi="Times New Roman" w:cs="Times New Roman"/>
          <w:sz w:val="24"/>
          <w:szCs w:val="24"/>
        </w:rPr>
        <w:t xml:space="preserve">, T. </w:t>
      </w:r>
      <w:proofErr w:type="spellStart"/>
      <w:r w:rsidRPr="00A919E8">
        <w:rPr>
          <w:rFonts w:ascii="Times New Roman" w:hAnsi="Times New Roman" w:cs="Times New Roman"/>
          <w:sz w:val="24"/>
          <w:szCs w:val="24"/>
        </w:rPr>
        <w:t>Stacke</w:t>
      </w:r>
      <w:proofErr w:type="spellEnd"/>
      <w:r w:rsidRPr="00A919E8">
        <w:rPr>
          <w:rFonts w:ascii="Times New Roman" w:hAnsi="Times New Roman" w:cs="Times New Roman"/>
          <w:sz w:val="24"/>
          <w:szCs w:val="24"/>
        </w:rPr>
        <w:t xml:space="preserve">, Q.H. Tang, and D. </w:t>
      </w:r>
      <w:proofErr w:type="spellStart"/>
      <w:r w:rsidRPr="00A919E8">
        <w:rPr>
          <w:rFonts w:ascii="Times New Roman" w:hAnsi="Times New Roman" w:cs="Times New Roman"/>
          <w:sz w:val="24"/>
          <w:szCs w:val="24"/>
        </w:rPr>
        <w:t>Wisser</w:t>
      </w:r>
      <w:proofErr w:type="spellEnd"/>
      <w:r w:rsidRPr="00A919E8">
        <w:rPr>
          <w:rFonts w:ascii="Times New Roman" w:hAnsi="Times New Roman" w:cs="Times New Roman"/>
          <w:sz w:val="24"/>
          <w:szCs w:val="24"/>
        </w:rPr>
        <w:t xml:space="preserve">. “Constraints and Potentials of Future Irrigation Water Availability on Agricultural Production under Climate Change.”  National Academy of Sciences of the United States of America 111 Proceedings, 2014, pp. 3239-3244. </w:t>
      </w:r>
    </w:p>
    <w:p w14:paraId="2B7FEDC9" w14:textId="77777777" w:rsidR="00DE04F9" w:rsidRPr="00A919E8" w:rsidRDefault="00DE04F9" w:rsidP="00696F73">
      <w:pPr>
        <w:spacing w:after="0" w:line="240" w:lineRule="auto"/>
        <w:ind w:left="720" w:hanging="720"/>
        <w:contextualSpacing/>
        <w:rPr>
          <w:rFonts w:ascii="Times New Roman" w:hAnsi="Times New Roman" w:cs="Times New Roman"/>
          <w:sz w:val="24"/>
          <w:szCs w:val="24"/>
        </w:rPr>
      </w:pPr>
    </w:p>
    <w:p w14:paraId="65D1FBD4" w14:textId="77777777" w:rsidR="00696F73" w:rsidRPr="00A919E8" w:rsidRDefault="00696F73" w:rsidP="00AC522B">
      <w:pPr>
        <w:spacing w:line="240" w:lineRule="auto"/>
        <w:ind w:left="720" w:hanging="720"/>
        <w:rPr>
          <w:rFonts w:ascii="Times New Roman" w:hAnsi="Times New Roman" w:cs="Times New Roman"/>
          <w:sz w:val="24"/>
          <w:szCs w:val="24"/>
        </w:rPr>
      </w:pPr>
      <w:proofErr w:type="spellStart"/>
      <w:r w:rsidRPr="00A919E8">
        <w:rPr>
          <w:rFonts w:ascii="Times New Roman" w:hAnsi="Times New Roman" w:cs="Times New Roman"/>
          <w:sz w:val="24"/>
          <w:szCs w:val="24"/>
        </w:rPr>
        <w:t>Finnveden</w:t>
      </w:r>
      <w:proofErr w:type="spellEnd"/>
      <w:r w:rsidRPr="00A919E8">
        <w:rPr>
          <w:rFonts w:ascii="Times New Roman" w:hAnsi="Times New Roman" w:cs="Times New Roman"/>
          <w:sz w:val="24"/>
          <w:szCs w:val="24"/>
        </w:rPr>
        <w:t xml:space="preserve">, G., M.Z. </w:t>
      </w:r>
      <w:proofErr w:type="spellStart"/>
      <w:r w:rsidRPr="00A919E8">
        <w:rPr>
          <w:rFonts w:ascii="Times New Roman" w:hAnsi="Times New Roman" w:cs="Times New Roman"/>
          <w:sz w:val="24"/>
          <w:szCs w:val="24"/>
        </w:rPr>
        <w:t>Hauschild</w:t>
      </w:r>
      <w:proofErr w:type="spellEnd"/>
      <w:r w:rsidRPr="00A919E8">
        <w:rPr>
          <w:rFonts w:ascii="Times New Roman" w:hAnsi="Times New Roman" w:cs="Times New Roman"/>
          <w:sz w:val="24"/>
          <w:szCs w:val="24"/>
        </w:rPr>
        <w:t xml:space="preserve">, T. </w:t>
      </w:r>
      <w:proofErr w:type="spellStart"/>
      <w:r w:rsidRPr="00A919E8">
        <w:rPr>
          <w:rFonts w:ascii="Times New Roman" w:hAnsi="Times New Roman" w:cs="Times New Roman"/>
          <w:sz w:val="24"/>
          <w:szCs w:val="24"/>
        </w:rPr>
        <w:t>Ekvall</w:t>
      </w:r>
      <w:proofErr w:type="spellEnd"/>
      <w:r w:rsidRPr="00A919E8">
        <w:rPr>
          <w:rFonts w:ascii="Times New Roman" w:hAnsi="Times New Roman" w:cs="Times New Roman"/>
          <w:sz w:val="24"/>
          <w:szCs w:val="24"/>
        </w:rPr>
        <w:t xml:space="preserve">, J. Guinee, R. </w:t>
      </w:r>
      <w:proofErr w:type="spellStart"/>
      <w:r w:rsidRPr="00A919E8">
        <w:rPr>
          <w:rFonts w:ascii="Times New Roman" w:hAnsi="Times New Roman" w:cs="Times New Roman"/>
          <w:sz w:val="24"/>
          <w:szCs w:val="24"/>
        </w:rPr>
        <w:t>Heijungs</w:t>
      </w:r>
      <w:proofErr w:type="spellEnd"/>
      <w:r w:rsidRPr="00A919E8">
        <w:rPr>
          <w:rFonts w:ascii="Times New Roman" w:hAnsi="Times New Roman" w:cs="Times New Roman"/>
          <w:sz w:val="24"/>
          <w:szCs w:val="24"/>
        </w:rPr>
        <w:t xml:space="preserve">, S. Hellweg, A. Koehler, D. Pennington, and S. Suh. “Recent Developments in Life Cycle Assessment.” </w:t>
      </w:r>
      <w:r w:rsidRPr="00A919E8">
        <w:rPr>
          <w:rFonts w:ascii="Times New Roman" w:hAnsi="Times New Roman" w:cs="Times New Roman"/>
          <w:i/>
          <w:sz w:val="24"/>
          <w:szCs w:val="24"/>
        </w:rPr>
        <w:t>Journal of Environmental Management</w:t>
      </w:r>
      <w:r w:rsidRPr="00A919E8">
        <w:rPr>
          <w:rFonts w:ascii="Times New Roman" w:hAnsi="Times New Roman" w:cs="Times New Roman"/>
          <w:sz w:val="24"/>
          <w:szCs w:val="24"/>
        </w:rPr>
        <w:t xml:space="preserve"> 91(October 2009):1-21.</w:t>
      </w:r>
    </w:p>
    <w:p w14:paraId="43B6DC9E" w14:textId="77777777" w:rsidR="00696F73" w:rsidRPr="00A919E8" w:rsidRDefault="00696F73" w:rsidP="00AC522B">
      <w:pPr>
        <w:spacing w:line="240" w:lineRule="auto"/>
        <w:ind w:left="720" w:hanging="720"/>
        <w:rPr>
          <w:rFonts w:ascii="Times New Roman" w:hAnsi="Times New Roman" w:cs="Times New Roman"/>
          <w:sz w:val="24"/>
          <w:szCs w:val="24"/>
        </w:rPr>
      </w:pPr>
      <w:r w:rsidRPr="00A919E8">
        <w:rPr>
          <w:rFonts w:ascii="Times New Roman" w:hAnsi="Times New Roman" w:cs="Times New Roman"/>
          <w:sz w:val="24"/>
          <w:szCs w:val="24"/>
        </w:rPr>
        <w:t>Global Water Partnership (GWP).  Internet site: http://www.gwp.org/The-Challenge/What-is-IWRM/ (Accessed on May 28, 2015).</w:t>
      </w:r>
    </w:p>
    <w:p w14:paraId="593A62C1" w14:textId="77777777" w:rsidR="00696F73" w:rsidRDefault="00696F73" w:rsidP="00AC522B">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Gray, J.R., and B.C. English. “National Forest Benefits Accruing to Rural Residents of North-Central New Mexico</w:t>
      </w:r>
      <w:r w:rsidRPr="00A919E8">
        <w:rPr>
          <w:rFonts w:ascii="Times New Roman" w:hAnsi="Times New Roman" w:cs="Times New Roman"/>
          <w:i/>
          <w:sz w:val="24"/>
          <w:szCs w:val="24"/>
        </w:rPr>
        <w:t>.</w:t>
      </w:r>
      <w:r w:rsidRPr="00A919E8">
        <w:rPr>
          <w:rFonts w:ascii="Times New Roman" w:hAnsi="Times New Roman" w:cs="Times New Roman"/>
          <w:sz w:val="24"/>
          <w:szCs w:val="24"/>
        </w:rPr>
        <w:t xml:space="preserve">” Agricultural Experiment Station, New Mexico State University </w:t>
      </w:r>
      <w:r w:rsidRPr="00A919E8">
        <w:rPr>
          <w:rFonts w:ascii="Times New Roman" w:hAnsi="Times New Roman" w:cs="Times New Roman"/>
          <w:sz w:val="24"/>
          <w:szCs w:val="24"/>
        </w:rPr>
        <w:lastRenderedPageBreak/>
        <w:t>and Rocky Mountain Forest And Range Experiment Station Forest Service, U.S. Department of Agriculture (January 1976).</w:t>
      </w:r>
    </w:p>
    <w:p w14:paraId="2FEB5949" w14:textId="77777777" w:rsidR="00DE04F9" w:rsidRPr="00A919E8" w:rsidRDefault="00DE04F9" w:rsidP="00AC522B">
      <w:pPr>
        <w:spacing w:after="0" w:line="240" w:lineRule="auto"/>
        <w:ind w:left="720" w:hanging="720"/>
        <w:contextualSpacing/>
        <w:rPr>
          <w:rFonts w:ascii="Times New Roman" w:hAnsi="Times New Roman" w:cs="Times New Roman"/>
          <w:sz w:val="24"/>
          <w:szCs w:val="24"/>
        </w:rPr>
      </w:pPr>
    </w:p>
    <w:p w14:paraId="72CD10D2" w14:textId="77777777" w:rsidR="00696F73" w:rsidRDefault="00696F73" w:rsidP="00AC522B">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 xml:space="preserve">Guan, D., and K. </w:t>
      </w:r>
      <w:proofErr w:type="spellStart"/>
      <w:r w:rsidRPr="00A919E8">
        <w:rPr>
          <w:rFonts w:ascii="Times New Roman" w:hAnsi="Times New Roman" w:cs="Times New Roman"/>
          <w:sz w:val="24"/>
          <w:szCs w:val="24"/>
        </w:rPr>
        <w:t>Hubacek</w:t>
      </w:r>
      <w:proofErr w:type="spellEnd"/>
      <w:r w:rsidRPr="00A919E8">
        <w:rPr>
          <w:rFonts w:ascii="Times New Roman" w:hAnsi="Times New Roman" w:cs="Times New Roman"/>
          <w:sz w:val="24"/>
          <w:szCs w:val="24"/>
        </w:rPr>
        <w:t>. “Assessment of Regional Trade and Virtual Water Flows in China.” Ecological Economics 61(February 2007):159-170.</w:t>
      </w:r>
    </w:p>
    <w:p w14:paraId="400B372F" w14:textId="77777777" w:rsidR="00DE04F9" w:rsidRPr="00A919E8" w:rsidRDefault="00DE04F9" w:rsidP="00AC522B">
      <w:pPr>
        <w:spacing w:after="0" w:line="240" w:lineRule="auto"/>
        <w:ind w:left="720" w:hanging="720"/>
        <w:contextualSpacing/>
        <w:rPr>
          <w:rFonts w:ascii="Times New Roman" w:hAnsi="Times New Roman" w:cs="Times New Roman"/>
          <w:sz w:val="24"/>
          <w:szCs w:val="24"/>
        </w:rPr>
      </w:pPr>
    </w:p>
    <w:p w14:paraId="0950D953" w14:textId="77777777" w:rsidR="00696F73" w:rsidRDefault="00696F73" w:rsidP="00AC522B">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Harris, M.  Written Communication. USGS/TDEC, February 2016.</w:t>
      </w:r>
    </w:p>
    <w:p w14:paraId="7DADF10F" w14:textId="77777777" w:rsidR="00DE04F9" w:rsidRPr="00A919E8" w:rsidRDefault="00DE04F9" w:rsidP="00AC522B">
      <w:pPr>
        <w:spacing w:after="0" w:line="240" w:lineRule="auto"/>
        <w:ind w:left="720" w:hanging="720"/>
        <w:contextualSpacing/>
        <w:rPr>
          <w:rFonts w:ascii="Times New Roman" w:hAnsi="Times New Roman" w:cs="Times New Roman"/>
          <w:sz w:val="24"/>
          <w:szCs w:val="24"/>
        </w:rPr>
      </w:pPr>
    </w:p>
    <w:p w14:paraId="1505B73A" w14:textId="77777777" w:rsidR="00696F73" w:rsidRPr="00A919E8" w:rsidRDefault="00696F73" w:rsidP="00AC522B">
      <w:pPr>
        <w:spacing w:line="240" w:lineRule="auto"/>
        <w:ind w:left="720" w:hanging="720"/>
        <w:rPr>
          <w:rFonts w:ascii="Times New Roman" w:hAnsi="Times New Roman" w:cs="Times New Roman"/>
          <w:sz w:val="24"/>
          <w:szCs w:val="24"/>
        </w:rPr>
      </w:pPr>
      <w:r w:rsidRPr="00A919E8">
        <w:rPr>
          <w:rFonts w:ascii="Times New Roman" w:hAnsi="Times New Roman" w:cs="Times New Roman"/>
          <w:sz w:val="24"/>
          <w:szCs w:val="24"/>
        </w:rPr>
        <w:t xml:space="preserve">Hendrickson C., A. Horvath, S. Joshi, and L. Lave. “Economic Input-Output Models for Environmental Life-Cycle Assessment.” </w:t>
      </w:r>
      <w:r w:rsidRPr="00A919E8">
        <w:rPr>
          <w:rFonts w:ascii="Times New Roman" w:hAnsi="Times New Roman" w:cs="Times New Roman"/>
          <w:i/>
          <w:sz w:val="24"/>
          <w:szCs w:val="24"/>
        </w:rPr>
        <w:t>Environmental Science and Technology</w:t>
      </w:r>
      <w:r w:rsidRPr="00A919E8">
        <w:rPr>
          <w:rFonts w:ascii="Times New Roman" w:hAnsi="Times New Roman" w:cs="Times New Roman"/>
          <w:sz w:val="24"/>
          <w:szCs w:val="24"/>
        </w:rPr>
        <w:t xml:space="preserve"> 32(April 1998): 184A-191A.</w:t>
      </w:r>
    </w:p>
    <w:p w14:paraId="1752D968" w14:textId="77777777" w:rsidR="00696F73" w:rsidRPr="00A919E8" w:rsidRDefault="00696F73" w:rsidP="00AC522B">
      <w:pPr>
        <w:spacing w:line="240" w:lineRule="auto"/>
        <w:ind w:left="720" w:hanging="720"/>
        <w:rPr>
          <w:rFonts w:ascii="Times New Roman" w:hAnsi="Times New Roman" w:cs="Times New Roman"/>
          <w:sz w:val="24"/>
          <w:szCs w:val="24"/>
        </w:rPr>
      </w:pPr>
      <w:r w:rsidRPr="00A919E8">
        <w:rPr>
          <w:rFonts w:ascii="Times New Roman" w:hAnsi="Times New Roman" w:cs="Times New Roman"/>
          <w:sz w:val="24"/>
          <w:szCs w:val="24"/>
        </w:rPr>
        <w:t xml:space="preserve">Henry, M.S and E. Bowen. “A Method for Estimating the Value of Water </w:t>
      </w:r>
      <w:proofErr w:type="gramStart"/>
      <w:r w:rsidRPr="00A919E8">
        <w:rPr>
          <w:rFonts w:ascii="Times New Roman" w:hAnsi="Times New Roman" w:cs="Times New Roman"/>
          <w:sz w:val="24"/>
          <w:szCs w:val="24"/>
        </w:rPr>
        <w:t>Among</w:t>
      </w:r>
      <w:proofErr w:type="gramEnd"/>
      <w:r w:rsidRPr="00A919E8">
        <w:rPr>
          <w:rFonts w:ascii="Times New Roman" w:hAnsi="Times New Roman" w:cs="Times New Roman"/>
          <w:sz w:val="24"/>
          <w:szCs w:val="24"/>
        </w:rPr>
        <w:t xml:space="preserve"> Sectors of a Regional Economy.” </w:t>
      </w:r>
      <w:r w:rsidRPr="00A919E8">
        <w:rPr>
          <w:rFonts w:ascii="Times New Roman" w:hAnsi="Times New Roman" w:cs="Times New Roman"/>
          <w:i/>
          <w:sz w:val="24"/>
          <w:szCs w:val="24"/>
        </w:rPr>
        <w:t>Southern Journal of Agricultural Economics</w:t>
      </w:r>
      <w:r w:rsidRPr="00A919E8">
        <w:rPr>
          <w:rFonts w:ascii="Times New Roman" w:hAnsi="Times New Roman" w:cs="Times New Roman"/>
          <w:sz w:val="24"/>
          <w:szCs w:val="24"/>
        </w:rPr>
        <w:t xml:space="preserve"> 13(December 1981): 125-132.</w:t>
      </w:r>
    </w:p>
    <w:p w14:paraId="606B1A22" w14:textId="77777777" w:rsidR="00696F73" w:rsidRPr="00A919E8" w:rsidRDefault="00696F73" w:rsidP="00AC522B">
      <w:pPr>
        <w:spacing w:line="240" w:lineRule="auto"/>
        <w:ind w:left="720" w:hanging="720"/>
        <w:rPr>
          <w:rFonts w:ascii="Times New Roman" w:hAnsi="Times New Roman" w:cs="Times New Roman"/>
          <w:sz w:val="24"/>
          <w:szCs w:val="24"/>
        </w:rPr>
      </w:pPr>
      <w:proofErr w:type="spellStart"/>
      <w:r w:rsidRPr="00A919E8">
        <w:rPr>
          <w:rFonts w:ascii="Times New Roman" w:hAnsi="Times New Roman" w:cs="Times New Roman"/>
          <w:sz w:val="24"/>
          <w:szCs w:val="24"/>
        </w:rPr>
        <w:t>Hubacek</w:t>
      </w:r>
      <w:proofErr w:type="spellEnd"/>
      <w:r w:rsidRPr="00A919E8">
        <w:rPr>
          <w:rFonts w:ascii="Times New Roman" w:hAnsi="Times New Roman" w:cs="Times New Roman"/>
          <w:sz w:val="24"/>
          <w:szCs w:val="24"/>
        </w:rPr>
        <w:t xml:space="preserve">, K. and L. Sun. “Economic and Societal Changes in China and their Effects on Water Use.  </w:t>
      </w:r>
      <w:r w:rsidRPr="00A919E8">
        <w:rPr>
          <w:rFonts w:ascii="Times New Roman" w:hAnsi="Times New Roman" w:cs="Times New Roman"/>
          <w:i/>
          <w:sz w:val="24"/>
          <w:szCs w:val="24"/>
        </w:rPr>
        <w:t>Journal of Industrial Ecology</w:t>
      </w:r>
      <w:r w:rsidRPr="00A919E8">
        <w:rPr>
          <w:rFonts w:ascii="Times New Roman" w:hAnsi="Times New Roman" w:cs="Times New Roman"/>
          <w:sz w:val="24"/>
          <w:szCs w:val="24"/>
        </w:rPr>
        <w:t xml:space="preserve"> 9(January 2005):187-200.</w:t>
      </w:r>
    </w:p>
    <w:p w14:paraId="07D682C4" w14:textId="77777777" w:rsidR="00696F73" w:rsidRPr="00A919E8" w:rsidRDefault="00696F73" w:rsidP="00AC522B">
      <w:pPr>
        <w:spacing w:line="240" w:lineRule="auto"/>
        <w:ind w:left="720" w:hanging="720"/>
        <w:rPr>
          <w:rFonts w:ascii="Times New Roman" w:hAnsi="Times New Roman" w:cs="Times New Roman"/>
          <w:sz w:val="24"/>
          <w:szCs w:val="24"/>
        </w:rPr>
      </w:pPr>
      <w:r w:rsidRPr="00A919E8">
        <w:rPr>
          <w:rFonts w:ascii="Times New Roman" w:hAnsi="Times New Roman" w:cs="Times New Roman"/>
          <w:sz w:val="24"/>
          <w:szCs w:val="24"/>
        </w:rPr>
        <w:t>IMPLAN Group, LLC, IMPLAN System (2013 data and software)</w:t>
      </w:r>
      <w:proofErr w:type="gramStart"/>
      <w:r w:rsidRPr="00A919E8">
        <w:rPr>
          <w:rFonts w:ascii="Times New Roman" w:hAnsi="Times New Roman" w:cs="Times New Roman"/>
          <w:sz w:val="24"/>
          <w:szCs w:val="24"/>
        </w:rPr>
        <w:t>,16740</w:t>
      </w:r>
      <w:proofErr w:type="gramEnd"/>
      <w:r w:rsidRPr="00A919E8">
        <w:rPr>
          <w:rFonts w:ascii="Times New Roman" w:hAnsi="Times New Roman" w:cs="Times New Roman"/>
          <w:sz w:val="24"/>
          <w:szCs w:val="24"/>
        </w:rPr>
        <w:t xml:space="preserve"> Birkdale Commons Parkway, Suite 206, Huntersville, NC 28078 www.IMPLAN.com. </w:t>
      </w:r>
    </w:p>
    <w:p w14:paraId="4B6348B5" w14:textId="77777777" w:rsidR="00696F73" w:rsidRPr="00A919E8" w:rsidRDefault="00696F73" w:rsidP="00AC522B">
      <w:pPr>
        <w:spacing w:line="240" w:lineRule="auto"/>
        <w:ind w:left="720" w:hanging="720"/>
        <w:rPr>
          <w:rFonts w:ascii="Times New Roman" w:hAnsi="Times New Roman" w:cs="Times New Roman"/>
          <w:sz w:val="24"/>
          <w:szCs w:val="24"/>
        </w:rPr>
      </w:pPr>
      <w:r w:rsidRPr="00A919E8">
        <w:rPr>
          <w:rFonts w:ascii="Times New Roman" w:hAnsi="Times New Roman" w:cs="Times New Roman"/>
          <w:sz w:val="24"/>
          <w:szCs w:val="24"/>
        </w:rPr>
        <w:t>IMPLAN. Internet Site: http://www.implan.com/ (Accessed June 9, 2015).</w:t>
      </w:r>
    </w:p>
    <w:p w14:paraId="3AE927BD" w14:textId="77777777" w:rsidR="00696F73" w:rsidRPr="00A919E8" w:rsidRDefault="00696F73" w:rsidP="00AC522B">
      <w:pPr>
        <w:spacing w:line="240" w:lineRule="auto"/>
        <w:ind w:left="720" w:hanging="720"/>
        <w:rPr>
          <w:rFonts w:ascii="Times New Roman" w:hAnsi="Times New Roman" w:cs="Times New Roman"/>
          <w:sz w:val="24"/>
          <w:szCs w:val="24"/>
        </w:rPr>
      </w:pPr>
      <w:r w:rsidRPr="00A919E8">
        <w:rPr>
          <w:rFonts w:ascii="Times New Roman" w:hAnsi="Times New Roman" w:cs="Times New Roman"/>
          <w:sz w:val="24"/>
          <w:szCs w:val="24"/>
        </w:rPr>
        <w:t xml:space="preserve">Ireland, C.T. and S. </w:t>
      </w:r>
      <w:proofErr w:type="spellStart"/>
      <w:r w:rsidRPr="00A919E8">
        <w:rPr>
          <w:rFonts w:ascii="Times New Roman" w:hAnsi="Times New Roman" w:cs="Times New Roman"/>
          <w:sz w:val="24"/>
          <w:szCs w:val="24"/>
        </w:rPr>
        <w:t>Kullback</w:t>
      </w:r>
      <w:proofErr w:type="spellEnd"/>
      <w:r w:rsidRPr="00A919E8">
        <w:rPr>
          <w:rFonts w:ascii="Times New Roman" w:hAnsi="Times New Roman" w:cs="Times New Roman"/>
          <w:sz w:val="24"/>
          <w:szCs w:val="24"/>
        </w:rPr>
        <w:t xml:space="preserve">. “Contingency tables with given marginal.” </w:t>
      </w:r>
      <w:r w:rsidRPr="00A919E8">
        <w:rPr>
          <w:rFonts w:ascii="Times New Roman" w:hAnsi="Times New Roman" w:cs="Times New Roman"/>
          <w:i/>
          <w:sz w:val="24"/>
          <w:szCs w:val="24"/>
        </w:rPr>
        <w:t xml:space="preserve"> </w:t>
      </w:r>
      <w:proofErr w:type="spellStart"/>
      <w:r w:rsidRPr="00A919E8">
        <w:rPr>
          <w:rFonts w:ascii="Times New Roman" w:hAnsi="Times New Roman" w:cs="Times New Roman"/>
          <w:i/>
          <w:sz w:val="24"/>
          <w:szCs w:val="24"/>
        </w:rPr>
        <w:t>Biometrika</w:t>
      </w:r>
      <w:proofErr w:type="spellEnd"/>
      <w:r w:rsidRPr="00A919E8">
        <w:rPr>
          <w:rFonts w:ascii="Times New Roman" w:hAnsi="Times New Roman" w:cs="Times New Roman"/>
          <w:sz w:val="24"/>
          <w:szCs w:val="24"/>
        </w:rPr>
        <w:t xml:space="preserve"> 55(March 1968): 179-188.</w:t>
      </w:r>
    </w:p>
    <w:p w14:paraId="1DA64B4A" w14:textId="77777777" w:rsidR="00696F73" w:rsidRDefault="00696F73" w:rsidP="00AC522B">
      <w:pPr>
        <w:spacing w:after="0" w:line="240" w:lineRule="auto"/>
        <w:ind w:left="720" w:hanging="720"/>
        <w:contextualSpacing/>
        <w:rPr>
          <w:rFonts w:ascii="Times New Roman" w:hAnsi="Times New Roman" w:cs="Times New Roman"/>
          <w:sz w:val="24"/>
          <w:szCs w:val="24"/>
        </w:rPr>
      </w:pPr>
      <w:proofErr w:type="spellStart"/>
      <w:r w:rsidRPr="00A919E8">
        <w:rPr>
          <w:rFonts w:ascii="Times New Roman" w:hAnsi="Times New Roman" w:cs="Times New Roman"/>
          <w:sz w:val="24"/>
          <w:szCs w:val="24"/>
        </w:rPr>
        <w:t>Isard</w:t>
      </w:r>
      <w:proofErr w:type="spellEnd"/>
      <w:r w:rsidRPr="00A919E8">
        <w:rPr>
          <w:rFonts w:ascii="Times New Roman" w:hAnsi="Times New Roman" w:cs="Times New Roman"/>
          <w:sz w:val="24"/>
          <w:szCs w:val="24"/>
        </w:rPr>
        <w:t xml:space="preserve">, W., K. Bassett, C. </w:t>
      </w:r>
      <w:proofErr w:type="spellStart"/>
      <w:r w:rsidRPr="00A919E8">
        <w:rPr>
          <w:rFonts w:ascii="Times New Roman" w:hAnsi="Times New Roman" w:cs="Times New Roman"/>
          <w:sz w:val="24"/>
          <w:szCs w:val="24"/>
        </w:rPr>
        <w:t>Choguill</w:t>
      </w:r>
      <w:proofErr w:type="spellEnd"/>
      <w:r w:rsidRPr="00A919E8">
        <w:rPr>
          <w:rFonts w:ascii="Times New Roman" w:hAnsi="Times New Roman" w:cs="Times New Roman"/>
          <w:sz w:val="24"/>
          <w:szCs w:val="24"/>
        </w:rPr>
        <w:t xml:space="preserve">, J. Furtado, R. </w:t>
      </w:r>
      <w:proofErr w:type="spellStart"/>
      <w:r w:rsidRPr="00A919E8">
        <w:rPr>
          <w:rFonts w:ascii="Times New Roman" w:hAnsi="Times New Roman" w:cs="Times New Roman"/>
          <w:sz w:val="24"/>
          <w:szCs w:val="24"/>
        </w:rPr>
        <w:t>Izumita</w:t>
      </w:r>
      <w:proofErr w:type="spellEnd"/>
      <w:r w:rsidRPr="00A919E8">
        <w:rPr>
          <w:rFonts w:ascii="Times New Roman" w:hAnsi="Times New Roman" w:cs="Times New Roman"/>
          <w:sz w:val="24"/>
          <w:szCs w:val="24"/>
        </w:rPr>
        <w:t xml:space="preserve">, J. </w:t>
      </w:r>
      <w:proofErr w:type="spellStart"/>
      <w:r w:rsidRPr="00A919E8">
        <w:rPr>
          <w:rFonts w:ascii="Times New Roman" w:hAnsi="Times New Roman" w:cs="Times New Roman"/>
          <w:sz w:val="24"/>
          <w:szCs w:val="24"/>
        </w:rPr>
        <w:t>Kissin</w:t>
      </w:r>
      <w:proofErr w:type="spellEnd"/>
      <w:r w:rsidRPr="00A919E8">
        <w:rPr>
          <w:rFonts w:ascii="Times New Roman" w:hAnsi="Times New Roman" w:cs="Times New Roman"/>
          <w:sz w:val="24"/>
          <w:szCs w:val="24"/>
        </w:rPr>
        <w:t xml:space="preserve">, E. Romanoff, R. </w:t>
      </w:r>
      <w:proofErr w:type="spellStart"/>
      <w:r w:rsidRPr="00A919E8">
        <w:rPr>
          <w:rFonts w:ascii="Times New Roman" w:hAnsi="Times New Roman" w:cs="Times New Roman"/>
          <w:sz w:val="24"/>
          <w:szCs w:val="24"/>
        </w:rPr>
        <w:t>Seyfarth</w:t>
      </w:r>
      <w:proofErr w:type="spellEnd"/>
      <w:r w:rsidRPr="00A919E8">
        <w:rPr>
          <w:rFonts w:ascii="Times New Roman" w:hAnsi="Times New Roman" w:cs="Times New Roman"/>
          <w:sz w:val="24"/>
          <w:szCs w:val="24"/>
        </w:rPr>
        <w:t xml:space="preserve">, and R. </w:t>
      </w:r>
      <w:proofErr w:type="spellStart"/>
      <w:r w:rsidRPr="00A919E8">
        <w:rPr>
          <w:rFonts w:ascii="Times New Roman" w:hAnsi="Times New Roman" w:cs="Times New Roman"/>
          <w:sz w:val="24"/>
          <w:szCs w:val="24"/>
        </w:rPr>
        <w:t>Tatlock</w:t>
      </w:r>
      <w:proofErr w:type="spellEnd"/>
      <w:r w:rsidRPr="00A919E8">
        <w:rPr>
          <w:rFonts w:ascii="Times New Roman" w:hAnsi="Times New Roman" w:cs="Times New Roman"/>
          <w:sz w:val="24"/>
          <w:szCs w:val="24"/>
        </w:rPr>
        <w:t xml:space="preserve">. “On the Linkage of Socio-Economic and Ecologic Systems.” </w:t>
      </w:r>
      <w:r w:rsidRPr="00A919E8">
        <w:rPr>
          <w:rFonts w:ascii="Times New Roman" w:hAnsi="Times New Roman" w:cs="Times New Roman"/>
          <w:i/>
          <w:sz w:val="24"/>
          <w:szCs w:val="24"/>
        </w:rPr>
        <w:t>Papers in Regional Science</w:t>
      </w:r>
      <w:r w:rsidRPr="00A919E8">
        <w:rPr>
          <w:rFonts w:ascii="Times New Roman" w:hAnsi="Times New Roman" w:cs="Times New Roman"/>
          <w:sz w:val="24"/>
          <w:szCs w:val="24"/>
        </w:rPr>
        <w:t xml:space="preserve"> 21(January 1968):79-99.</w:t>
      </w:r>
    </w:p>
    <w:p w14:paraId="0FA31041" w14:textId="77777777" w:rsidR="00DE04F9" w:rsidRPr="00A919E8" w:rsidRDefault="00DE04F9" w:rsidP="00AC522B">
      <w:pPr>
        <w:spacing w:after="0" w:line="240" w:lineRule="auto"/>
        <w:ind w:left="720" w:hanging="720"/>
        <w:contextualSpacing/>
        <w:rPr>
          <w:rFonts w:ascii="Times New Roman" w:hAnsi="Times New Roman" w:cs="Times New Roman"/>
          <w:sz w:val="24"/>
          <w:szCs w:val="24"/>
        </w:rPr>
      </w:pPr>
    </w:p>
    <w:p w14:paraId="7DB35431" w14:textId="77777777" w:rsidR="00696F73" w:rsidRPr="00A919E8" w:rsidRDefault="00696F73" w:rsidP="00AC522B">
      <w:pPr>
        <w:spacing w:line="240" w:lineRule="auto"/>
        <w:ind w:left="720" w:hanging="720"/>
        <w:rPr>
          <w:rFonts w:ascii="Times New Roman" w:hAnsi="Times New Roman" w:cs="Times New Roman"/>
          <w:sz w:val="24"/>
          <w:szCs w:val="24"/>
        </w:rPr>
      </w:pPr>
      <w:proofErr w:type="spellStart"/>
      <w:r w:rsidRPr="00A919E8">
        <w:rPr>
          <w:rFonts w:ascii="Times New Roman" w:hAnsi="Times New Roman" w:cs="Times New Roman"/>
          <w:sz w:val="24"/>
          <w:szCs w:val="24"/>
        </w:rPr>
        <w:t>Jonch</w:t>
      </w:r>
      <w:proofErr w:type="spellEnd"/>
      <w:r w:rsidRPr="00A919E8">
        <w:rPr>
          <w:rFonts w:ascii="Times New Roman" w:hAnsi="Times New Roman" w:cs="Times New Roman"/>
          <w:sz w:val="24"/>
          <w:szCs w:val="24"/>
        </w:rPr>
        <w:t xml:space="preserve">-Clausen, T., and J. </w:t>
      </w:r>
      <w:proofErr w:type="spellStart"/>
      <w:r w:rsidRPr="00A919E8">
        <w:rPr>
          <w:rFonts w:ascii="Times New Roman" w:hAnsi="Times New Roman" w:cs="Times New Roman"/>
          <w:sz w:val="24"/>
          <w:szCs w:val="24"/>
        </w:rPr>
        <w:t>Fugl</w:t>
      </w:r>
      <w:proofErr w:type="spellEnd"/>
      <w:r w:rsidRPr="00A919E8">
        <w:rPr>
          <w:rFonts w:ascii="Times New Roman" w:hAnsi="Times New Roman" w:cs="Times New Roman"/>
          <w:sz w:val="24"/>
          <w:szCs w:val="24"/>
        </w:rPr>
        <w:t xml:space="preserve">. “Firming up the Conceptual Basis of Integrated Water Resources Management.” </w:t>
      </w:r>
      <w:r w:rsidRPr="00A919E8">
        <w:rPr>
          <w:rFonts w:ascii="Times New Roman" w:hAnsi="Times New Roman" w:cs="Times New Roman"/>
          <w:i/>
          <w:sz w:val="24"/>
          <w:szCs w:val="24"/>
        </w:rPr>
        <w:t>International Journal of Water Resources Development</w:t>
      </w:r>
      <w:r w:rsidRPr="00A919E8">
        <w:rPr>
          <w:rFonts w:ascii="Times New Roman" w:hAnsi="Times New Roman" w:cs="Times New Roman"/>
          <w:sz w:val="24"/>
          <w:szCs w:val="24"/>
        </w:rPr>
        <w:t xml:space="preserve"> 17(2001):501-510.</w:t>
      </w:r>
    </w:p>
    <w:p w14:paraId="63B1E00C" w14:textId="77777777" w:rsidR="00696F73" w:rsidRPr="00A919E8" w:rsidRDefault="00696F73" w:rsidP="00AC522B">
      <w:pPr>
        <w:spacing w:line="240" w:lineRule="auto"/>
        <w:ind w:left="720" w:hanging="720"/>
        <w:rPr>
          <w:rFonts w:ascii="Times New Roman" w:hAnsi="Times New Roman" w:cs="Times New Roman"/>
          <w:sz w:val="24"/>
          <w:szCs w:val="24"/>
        </w:rPr>
      </w:pPr>
      <w:r w:rsidRPr="00A919E8">
        <w:rPr>
          <w:rFonts w:ascii="Times New Roman" w:hAnsi="Times New Roman" w:cs="Times New Roman"/>
          <w:sz w:val="24"/>
          <w:szCs w:val="24"/>
        </w:rPr>
        <w:t xml:space="preserve">Lambert, D.M., B.C. English, D.C. Harper, S.L. Larkin, J.A. Larson, D. F. Mooney, R.K. Roberts, M. </w:t>
      </w:r>
      <w:proofErr w:type="spellStart"/>
      <w:r w:rsidRPr="00A919E8">
        <w:rPr>
          <w:rFonts w:ascii="Times New Roman" w:hAnsi="Times New Roman" w:cs="Times New Roman"/>
          <w:sz w:val="24"/>
          <w:szCs w:val="24"/>
        </w:rPr>
        <w:t>Velandia</w:t>
      </w:r>
      <w:proofErr w:type="spellEnd"/>
      <w:r w:rsidRPr="00A919E8">
        <w:rPr>
          <w:rFonts w:ascii="Times New Roman" w:hAnsi="Times New Roman" w:cs="Times New Roman"/>
          <w:sz w:val="24"/>
          <w:szCs w:val="24"/>
        </w:rPr>
        <w:t xml:space="preserve">, and J.M. Reeves. “Adoption and Frequency of Precision Soil Testing in Cotton Production.” </w:t>
      </w:r>
      <w:r w:rsidRPr="00A919E8">
        <w:rPr>
          <w:rFonts w:ascii="Times New Roman" w:hAnsi="Times New Roman" w:cs="Times New Roman"/>
          <w:i/>
          <w:sz w:val="24"/>
          <w:szCs w:val="24"/>
        </w:rPr>
        <w:t>Journal of Agricultural and Resource Economics</w:t>
      </w:r>
      <w:r w:rsidRPr="00A919E8">
        <w:rPr>
          <w:rFonts w:ascii="Times New Roman" w:hAnsi="Times New Roman" w:cs="Times New Roman"/>
          <w:sz w:val="24"/>
          <w:szCs w:val="24"/>
        </w:rPr>
        <w:t xml:space="preserve"> 39(2014):106-123.</w:t>
      </w:r>
    </w:p>
    <w:p w14:paraId="39ED1D21" w14:textId="77777777" w:rsidR="00696F73" w:rsidRDefault="00696F73" w:rsidP="00AC522B">
      <w:pPr>
        <w:spacing w:after="0" w:line="240" w:lineRule="auto"/>
        <w:ind w:left="720" w:hanging="720"/>
        <w:contextualSpacing/>
        <w:rPr>
          <w:rFonts w:ascii="Times New Roman" w:hAnsi="Times New Roman" w:cs="Times New Roman"/>
          <w:sz w:val="24"/>
          <w:szCs w:val="24"/>
        </w:rPr>
      </w:pPr>
      <w:proofErr w:type="spellStart"/>
      <w:r w:rsidRPr="00A919E8">
        <w:rPr>
          <w:rFonts w:ascii="Times New Roman" w:hAnsi="Times New Roman" w:cs="Times New Roman"/>
          <w:sz w:val="24"/>
          <w:szCs w:val="24"/>
        </w:rPr>
        <w:t>Lenzen</w:t>
      </w:r>
      <w:proofErr w:type="spellEnd"/>
      <w:r w:rsidRPr="00A919E8">
        <w:rPr>
          <w:rFonts w:ascii="Times New Roman" w:hAnsi="Times New Roman" w:cs="Times New Roman"/>
          <w:sz w:val="24"/>
          <w:szCs w:val="24"/>
        </w:rPr>
        <w:t xml:space="preserve">, M. “Understanding Virtual Water Flows: A </w:t>
      </w:r>
      <w:proofErr w:type="spellStart"/>
      <w:r w:rsidRPr="00A919E8">
        <w:rPr>
          <w:rFonts w:ascii="Times New Roman" w:hAnsi="Times New Roman" w:cs="Times New Roman"/>
          <w:sz w:val="24"/>
          <w:szCs w:val="24"/>
        </w:rPr>
        <w:t>Multiregion</w:t>
      </w:r>
      <w:proofErr w:type="spellEnd"/>
      <w:r w:rsidRPr="00A919E8">
        <w:rPr>
          <w:rFonts w:ascii="Times New Roman" w:hAnsi="Times New Roman" w:cs="Times New Roman"/>
          <w:sz w:val="24"/>
          <w:szCs w:val="24"/>
        </w:rPr>
        <w:t xml:space="preserve"> Input-Output Case Study of Victoria.” </w:t>
      </w:r>
      <w:r w:rsidRPr="00A919E8">
        <w:rPr>
          <w:rFonts w:ascii="Times New Roman" w:hAnsi="Times New Roman" w:cs="Times New Roman"/>
          <w:i/>
          <w:sz w:val="24"/>
          <w:szCs w:val="24"/>
        </w:rPr>
        <w:t>Water Resources Research</w:t>
      </w:r>
      <w:r w:rsidRPr="00A919E8">
        <w:rPr>
          <w:rFonts w:ascii="Times New Roman" w:hAnsi="Times New Roman" w:cs="Times New Roman"/>
          <w:sz w:val="24"/>
          <w:szCs w:val="24"/>
        </w:rPr>
        <w:t xml:space="preserve"> 45(September 2009):W09416.</w:t>
      </w:r>
    </w:p>
    <w:p w14:paraId="58833CA0" w14:textId="77777777" w:rsidR="00DE04F9" w:rsidRPr="00A919E8" w:rsidRDefault="00DE04F9" w:rsidP="00AC522B">
      <w:pPr>
        <w:spacing w:after="0" w:line="240" w:lineRule="auto"/>
        <w:ind w:left="720" w:hanging="720"/>
        <w:contextualSpacing/>
        <w:rPr>
          <w:rFonts w:ascii="Times New Roman" w:hAnsi="Times New Roman" w:cs="Times New Roman"/>
          <w:sz w:val="24"/>
          <w:szCs w:val="24"/>
        </w:rPr>
      </w:pPr>
    </w:p>
    <w:p w14:paraId="3DB9A476" w14:textId="77777777" w:rsidR="00696F73" w:rsidRDefault="00696F73" w:rsidP="00AC522B">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 xml:space="preserve">Leontief, W. “Environmental Repercussions and the Economic Structure: An Input-Output Approach. </w:t>
      </w:r>
      <w:r w:rsidRPr="00A919E8">
        <w:rPr>
          <w:rFonts w:ascii="Times New Roman" w:hAnsi="Times New Roman" w:cs="Times New Roman"/>
          <w:i/>
          <w:sz w:val="24"/>
          <w:szCs w:val="24"/>
        </w:rPr>
        <w:t xml:space="preserve"> The Review of Economics and Statistics</w:t>
      </w:r>
      <w:r w:rsidRPr="00A919E8">
        <w:rPr>
          <w:rFonts w:ascii="Times New Roman" w:hAnsi="Times New Roman" w:cs="Times New Roman"/>
          <w:sz w:val="24"/>
          <w:szCs w:val="24"/>
        </w:rPr>
        <w:t xml:space="preserve"> 52(August 1970):262-271.</w:t>
      </w:r>
    </w:p>
    <w:p w14:paraId="15E710A5" w14:textId="77777777" w:rsidR="00DE04F9" w:rsidRPr="00A919E8" w:rsidRDefault="00DE04F9" w:rsidP="00AC522B">
      <w:pPr>
        <w:spacing w:after="0" w:line="240" w:lineRule="auto"/>
        <w:ind w:left="720" w:hanging="720"/>
        <w:contextualSpacing/>
        <w:rPr>
          <w:rFonts w:ascii="Times New Roman" w:hAnsi="Times New Roman" w:cs="Times New Roman"/>
          <w:sz w:val="24"/>
          <w:szCs w:val="24"/>
        </w:rPr>
      </w:pPr>
    </w:p>
    <w:p w14:paraId="5C76523F" w14:textId="77777777" w:rsidR="00696F73" w:rsidRPr="00A919E8" w:rsidRDefault="00696F73" w:rsidP="00AC522B">
      <w:pPr>
        <w:spacing w:line="240" w:lineRule="auto"/>
        <w:ind w:left="720" w:hanging="720"/>
        <w:rPr>
          <w:rFonts w:ascii="Times New Roman" w:hAnsi="Times New Roman" w:cs="Times New Roman"/>
          <w:sz w:val="24"/>
          <w:szCs w:val="24"/>
        </w:rPr>
      </w:pPr>
      <w:r w:rsidRPr="00A919E8">
        <w:rPr>
          <w:rFonts w:ascii="Times New Roman" w:hAnsi="Times New Roman" w:cs="Times New Roman"/>
          <w:sz w:val="24"/>
          <w:szCs w:val="24"/>
        </w:rPr>
        <w:t xml:space="preserve">Leontief, W.W. “Quantitative Input and Output Relations in the Economic Systems of the United States.” </w:t>
      </w:r>
      <w:r w:rsidRPr="00A919E8">
        <w:rPr>
          <w:rFonts w:ascii="Times New Roman" w:hAnsi="Times New Roman" w:cs="Times New Roman"/>
          <w:i/>
          <w:sz w:val="24"/>
          <w:szCs w:val="24"/>
        </w:rPr>
        <w:t>The Review of Economics and Statistics</w:t>
      </w:r>
      <w:r w:rsidRPr="00A919E8">
        <w:rPr>
          <w:rFonts w:ascii="Times New Roman" w:hAnsi="Times New Roman" w:cs="Times New Roman"/>
          <w:sz w:val="24"/>
          <w:szCs w:val="24"/>
        </w:rPr>
        <w:t xml:space="preserve"> 18(August 1936):105-125.</w:t>
      </w:r>
    </w:p>
    <w:p w14:paraId="423E1F97" w14:textId="77777777" w:rsidR="00696F73" w:rsidRDefault="00696F73" w:rsidP="00AC522B">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lastRenderedPageBreak/>
        <w:t xml:space="preserve">Maupin, M.A., J.F. Kenny, S.S. Hutson, J.K. Lovelace, N.L. Barber, and K.S. Linsey. </w:t>
      </w:r>
      <w:r w:rsidRPr="00A919E8">
        <w:rPr>
          <w:rFonts w:ascii="Times New Roman" w:hAnsi="Times New Roman" w:cs="Times New Roman"/>
          <w:i/>
          <w:sz w:val="24"/>
          <w:szCs w:val="24"/>
        </w:rPr>
        <w:t>Estimated Use of Water in the United States in 2010</w:t>
      </w:r>
      <w:r w:rsidRPr="00A919E8">
        <w:rPr>
          <w:rFonts w:ascii="Times New Roman" w:hAnsi="Times New Roman" w:cs="Times New Roman"/>
          <w:sz w:val="24"/>
          <w:szCs w:val="24"/>
        </w:rPr>
        <w:t>. Washington, DC: U.S. Department of the Interior, U.S. Geological Survey, Circular 1405, 2014.</w:t>
      </w:r>
    </w:p>
    <w:p w14:paraId="644EC27D" w14:textId="77777777" w:rsidR="00DE04F9" w:rsidRPr="00A919E8" w:rsidRDefault="00DE04F9" w:rsidP="00AC522B">
      <w:pPr>
        <w:spacing w:after="0" w:line="240" w:lineRule="auto"/>
        <w:ind w:left="720" w:hanging="720"/>
        <w:contextualSpacing/>
        <w:rPr>
          <w:rFonts w:ascii="Times New Roman" w:hAnsi="Times New Roman" w:cs="Times New Roman"/>
          <w:sz w:val="24"/>
          <w:szCs w:val="24"/>
        </w:rPr>
      </w:pPr>
    </w:p>
    <w:p w14:paraId="3C881F0F" w14:textId="77777777" w:rsidR="00696F73" w:rsidRPr="00A919E8" w:rsidRDefault="00696F73" w:rsidP="00AC522B">
      <w:pPr>
        <w:spacing w:line="240" w:lineRule="auto"/>
        <w:ind w:left="720" w:hanging="720"/>
        <w:rPr>
          <w:rFonts w:ascii="Times New Roman" w:hAnsi="Times New Roman" w:cs="Times New Roman"/>
          <w:sz w:val="24"/>
          <w:szCs w:val="24"/>
        </w:rPr>
      </w:pPr>
      <w:proofErr w:type="spellStart"/>
      <w:r w:rsidRPr="00A919E8">
        <w:rPr>
          <w:rFonts w:ascii="Times New Roman" w:hAnsi="Times New Roman" w:cs="Times New Roman"/>
          <w:sz w:val="24"/>
          <w:szCs w:val="24"/>
        </w:rPr>
        <w:t>Mubako</w:t>
      </w:r>
      <w:proofErr w:type="spellEnd"/>
      <w:r w:rsidRPr="00A919E8">
        <w:rPr>
          <w:rFonts w:ascii="Times New Roman" w:hAnsi="Times New Roman" w:cs="Times New Roman"/>
          <w:sz w:val="24"/>
          <w:szCs w:val="24"/>
        </w:rPr>
        <w:t xml:space="preserve">, S., S. </w:t>
      </w:r>
      <w:proofErr w:type="spellStart"/>
      <w:r w:rsidRPr="00A919E8">
        <w:rPr>
          <w:rFonts w:ascii="Times New Roman" w:hAnsi="Times New Roman" w:cs="Times New Roman"/>
          <w:sz w:val="24"/>
          <w:szCs w:val="24"/>
        </w:rPr>
        <w:t>Lahin</w:t>
      </w:r>
      <w:proofErr w:type="spellEnd"/>
      <w:r w:rsidRPr="00A919E8">
        <w:rPr>
          <w:rFonts w:ascii="Times New Roman" w:hAnsi="Times New Roman" w:cs="Times New Roman"/>
          <w:sz w:val="24"/>
          <w:szCs w:val="24"/>
        </w:rPr>
        <w:t xml:space="preserve">, and C. </w:t>
      </w:r>
      <w:proofErr w:type="spellStart"/>
      <w:r w:rsidRPr="00A919E8">
        <w:rPr>
          <w:rFonts w:ascii="Times New Roman" w:hAnsi="Times New Roman" w:cs="Times New Roman"/>
          <w:sz w:val="24"/>
          <w:szCs w:val="24"/>
        </w:rPr>
        <w:t>Lant</w:t>
      </w:r>
      <w:proofErr w:type="spellEnd"/>
      <w:r w:rsidRPr="00A919E8">
        <w:rPr>
          <w:rFonts w:ascii="Times New Roman" w:hAnsi="Times New Roman" w:cs="Times New Roman"/>
          <w:sz w:val="24"/>
          <w:szCs w:val="24"/>
        </w:rPr>
        <w:t xml:space="preserve">. “Input-Output Analysis of Virtual Water Transfers: Case Study of California and Illinois.” </w:t>
      </w:r>
      <w:r w:rsidRPr="00A919E8">
        <w:rPr>
          <w:rFonts w:ascii="Times New Roman" w:hAnsi="Times New Roman" w:cs="Times New Roman"/>
          <w:i/>
          <w:sz w:val="24"/>
          <w:szCs w:val="24"/>
        </w:rPr>
        <w:t>Ecological Economics 93</w:t>
      </w:r>
      <w:r w:rsidRPr="00A919E8">
        <w:rPr>
          <w:rFonts w:ascii="Times New Roman" w:hAnsi="Times New Roman" w:cs="Times New Roman"/>
          <w:sz w:val="24"/>
          <w:szCs w:val="24"/>
        </w:rPr>
        <w:t>(September 2013):230-238.</w:t>
      </w:r>
    </w:p>
    <w:p w14:paraId="4D1C60A2" w14:textId="77777777" w:rsidR="00696F73" w:rsidRPr="00A919E8" w:rsidRDefault="00696F73" w:rsidP="00AC522B">
      <w:pPr>
        <w:spacing w:line="240" w:lineRule="auto"/>
        <w:ind w:left="720" w:hanging="720"/>
        <w:rPr>
          <w:rFonts w:ascii="Times New Roman" w:hAnsi="Times New Roman" w:cs="Times New Roman"/>
          <w:sz w:val="24"/>
          <w:szCs w:val="24"/>
        </w:rPr>
      </w:pPr>
      <w:r w:rsidRPr="00A919E8">
        <w:rPr>
          <w:rFonts w:ascii="Times New Roman" w:hAnsi="Times New Roman" w:cs="Times New Roman"/>
          <w:sz w:val="24"/>
          <w:szCs w:val="24"/>
        </w:rPr>
        <w:t xml:space="preserve">Mundy, K., and W. Purcell. “Measuring the ‘Ripple Effect’: Economic Multipliers. </w:t>
      </w:r>
      <w:r w:rsidRPr="00A919E8">
        <w:rPr>
          <w:rFonts w:ascii="Times New Roman" w:hAnsi="Times New Roman" w:cs="Times New Roman"/>
          <w:i/>
          <w:sz w:val="24"/>
          <w:szCs w:val="24"/>
        </w:rPr>
        <w:t xml:space="preserve">Horizons </w:t>
      </w:r>
      <w:r w:rsidRPr="00A919E8">
        <w:rPr>
          <w:rFonts w:ascii="Times New Roman" w:hAnsi="Times New Roman" w:cs="Times New Roman"/>
          <w:sz w:val="24"/>
          <w:szCs w:val="24"/>
        </w:rPr>
        <w:t>16(July/August 2004): 409-412.</w:t>
      </w:r>
    </w:p>
    <w:p w14:paraId="54B40D0E" w14:textId="77777777" w:rsidR="00696F73" w:rsidRPr="00A919E8" w:rsidRDefault="00696F73" w:rsidP="00AC522B">
      <w:pPr>
        <w:spacing w:line="240" w:lineRule="auto"/>
        <w:ind w:left="720" w:hanging="720"/>
        <w:rPr>
          <w:rFonts w:ascii="Times New Roman" w:hAnsi="Times New Roman" w:cs="Times New Roman"/>
          <w:i/>
          <w:iCs/>
          <w:sz w:val="24"/>
          <w:szCs w:val="24"/>
        </w:rPr>
      </w:pPr>
      <w:r w:rsidRPr="00A919E8">
        <w:rPr>
          <w:rFonts w:ascii="Times New Roman" w:hAnsi="Times New Roman" w:cs="Times New Roman"/>
          <w:sz w:val="24"/>
          <w:szCs w:val="24"/>
        </w:rPr>
        <w:t xml:space="preserve">National Agricultural Statistics Service (NASS). </w:t>
      </w:r>
      <w:r w:rsidRPr="00A919E8">
        <w:rPr>
          <w:rFonts w:ascii="Times New Roman" w:hAnsi="Times New Roman" w:cs="Times New Roman"/>
          <w:i/>
          <w:iCs/>
          <w:sz w:val="24"/>
          <w:szCs w:val="24"/>
        </w:rPr>
        <w:t>Geographic Code Systems Manual</w:t>
      </w:r>
      <w:r w:rsidRPr="00A919E8">
        <w:rPr>
          <w:rFonts w:ascii="Times New Roman" w:hAnsi="Times New Roman" w:cs="Times New Roman"/>
          <w:sz w:val="24"/>
          <w:szCs w:val="24"/>
        </w:rPr>
        <w:t>. U.S. Department of Agriculture, National</w:t>
      </w:r>
      <w:r w:rsidRPr="00A919E8">
        <w:rPr>
          <w:rFonts w:ascii="Times New Roman" w:hAnsi="Times New Roman" w:cs="Times New Roman"/>
          <w:i/>
          <w:iCs/>
          <w:sz w:val="24"/>
          <w:szCs w:val="24"/>
        </w:rPr>
        <w:t xml:space="preserve"> </w:t>
      </w:r>
      <w:r w:rsidRPr="00A919E8">
        <w:rPr>
          <w:rFonts w:ascii="Times New Roman" w:hAnsi="Times New Roman" w:cs="Times New Roman"/>
          <w:sz w:val="24"/>
          <w:szCs w:val="24"/>
        </w:rPr>
        <w:t>Agricultural Statistics Service, Washington, D.C. (May 1988).</w:t>
      </w:r>
    </w:p>
    <w:p w14:paraId="1A65A2A3" w14:textId="77777777" w:rsidR="00696F73" w:rsidRPr="00A919E8" w:rsidRDefault="00696F73" w:rsidP="00AC522B">
      <w:pPr>
        <w:spacing w:line="240" w:lineRule="auto"/>
        <w:ind w:left="720" w:hanging="720"/>
        <w:rPr>
          <w:rFonts w:ascii="Times New Roman" w:hAnsi="Times New Roman" w:cs="Times New Roman"/>
          <w:sz w:val="24"/>
          <w:szCs w:val="24"/>
        </w:rPr>
      </w:pPr>
      <w:r w:rsidRPr="00A919E8">
        <w:rPr>
          <w:rFonts w:ascii="Times New Roman" w:hAnsi="Times New Roman" w:cs="Times New Roman"/>
          <w:sz w:val="24"/>
          <w:szCs w:val="24"/>
        </w:rPr>
        <w:t xml:space="preserve">National Conference of State Legislatures (NCSL) – State Water Withdrawal Regulations. Internet Site: http://www.ncsl.org/research/environment-and-natural-resources/state-water-withdrawal-regulations.aspx (Accessed on May 27, 2015). </w:t>
      </w:r>
    </w:p>
    <w:p w14:paraId="481D04CE" w14:textId="77777777" w:rsidR="00696F73" w:rsidRPr="00A919E8" w:rsidRDefault="00696F73" w:rsidP="00AC522B">
      <w:pPr>
        <w:spacing w:line="240" w:lineRule="auto"/>
        <w:ind w:left="720" w:hanging="720"/>
        <w:rPr>
          <w:rFonts w:ascii="Times New Roman" w:hAnsi="Times New Roman" w:cs="Times New Roman"/>
          <w:sz w:val="24"/>
          <w:szCs w:val="24"/>
        </w:rPr>
      </w:pPr>
      <w:r w:rsidRPr="00A919E8">
        <w:rPr>
          <w:rFonts w:ascii="Times New Roman" w:hAnsi="Times New Roman" w:cs="Times New Roman"/>
          <w:sz w:val="24"/>
          <w:szCs w:val="24"/>
        </w:rPr>
        <w:t xml:space="preserve">Nelson, G. C., M.W. </w:t>
      </w:r>
      <w:proofErr w:type="spellStart"/>
      <w:r w:rsidRPr="00A919E8">
        <w:rPr>
          <w:rFonts w:ascii="Times New Roman" w:hAnsi="Times New Roman" w:cs="Times New Roman"/>
          <w:sz w:val="24"/>
          <w:szCs w:val="24"/>
        </w:rPr>
        <w:t>Rosegrant</w:t>
      </w:r>
      <w:proofErr w:type="spellEnd"/>
      <w:r w:rsidRPr="00A919E8">
        <w:rPr>
          <w:rFonts w:ascii="Times New Roman" w:hAnsi="Times New Roman" w:cs="Times New Roman"/>
          <w:sz w:val="24"/>
          <w:szCs w:val="24"/>
        </w:rPr>
        <w:t xml:space="preserve">, J. Koo, R. Robertson, T. </w:t>
      </w:r>
      <w:proofErr w:type="spellStart"/>
      <w:r w:rsidRPr="00A919E8">
        <w:rPr>
          <w:rFonts w:ascii="Times New Roman" w:hAnsi="Times New Roman" w:cs="Times New Roman"/>
          <w:sz w:val="24"/>
          <w:szCs w:val="24"/>
        </w:rPr>
        <w:t>Sulser</w:t>
      </w:r>
      <w:proofErr w:type="spellEnd"/>
      <w:r w:rsidRPr="00A919E8">
        <w:rPr>
          <w:rFonts w:ascii="Times New Roman" w:hAnsi="Times New Roman" w:cs="Times New Roman"/>
          <w:sz w:val="24"/>
          <w:szCs w:val="24"/>
        </w:rPr>
        <w:t xml:space="preserve">, T. Zhu, C. </w:t>
      </w:r>
      <w:proofErr w:type="spellStart"/>
      <w:r w:rsidRPr="00A919E8">
        <w:rPr>
          <w:rFonts w:ascii="Times New Roman" w:hAnsi="Times New Roman" w:cs="Times New Roman"/>
          <w:sz w:val="24"/>
          <w:szCs w:val="24"/>
        </w:rPr>
        <w:t>Ringler</w:t>
      </w:r>
      <w:proofErr w:type="spellEnd"/>
      <w:r w:rsidRPr="00A919E8">
        <w:rPr>
          <w:rFonts w:ascii="Times New Roman" w:hAnsi="Times New Roman" w:cs="Times New Roman"/>
          <w:sz w:val="24"/>
          <w:szCs w:val="24"/>
        </w:rPr>
        <w:t xml:space="preserve">, S. </w:t>
      </w:r>
      <w:proofErr w:type="spellStart"/>
      <w:r w:rsidRPr="00A919E8">
        <w:rPr>
          <w:rFonts w:ascii="Times New Roman" w:hAnsi="Times New Roman" w:cs="Times New Roman"/>
          <w:sz w:val="24"/>
          <w:szCs w:val="24"/>
        </w:rPr>
        <w:t>Msangi</w:t>
      </w:r>
      <w:proofErr w:type="spellEnd"/>
      <w:r w:rsidRPr="00A919E8">
        <w:rPr>
          <w:rFonts w:ascii="Times New Roman" w:hAnsi="Times New Roman" w:cs="Times New Roman"/>
          <w:sz w:val="24"/>
          <w:szCs w:val="24"/>
        </w:rPr>
        <w:t xml:space="preserve">, A. Palazzo, M. </w:t>
      </w:r>
      <w:proofErr w:type="spellStart"/>
      <w:r w:rsidRPr="00A919E8">
        <w:rPr>
          <w:rFonts w:ascii="Times New Roman" w:hAnsi="Times New Roman" w:cs="Times New Roman"/>
          <w:sz w:val="24"/>
          <w:szCs w:val="24"/>
        </w:rPr>
        <w:t>Batka</w:t>
      </w:r>
      <w:proofErr w:type="spellEnd"/>
      <w:r w:rsidRPr="00A919E8">
        <w:rPr>
          <w:rFonts w:ascii="Times New Roman" w:hAnsi="Times New Roman" w:cs="Times New Roman"/>
          <w:sz w:val="24"/>
          <w:szCs w:val="24"/>
        </w:rPr>
        <w:t xml:space="preserve">, M. </w:t>
      </w:r>
      <w:proofErr w:type="spellStart"/>
      <w:r w:rsidRPr="00A919E8">
        <w:rPr>
          <w:rFonts w:ascii="Times New Roman" w:hAnsi="Times New Roman" w:cs="Times New Roman"/>
          <w:sz w:val="24"/>
          <w:szCs w:val="24"/>
        </w:rPr>
        <w:t>Magalhaes</w:t>
      </w:r>
      <w:proofErr w:type="spellEnd"/>
      <w:r w:rsidRPr="00A919E8">
        <w:rPr>
          <w:rFonts w:ascii="Times New Roman" w:hAnsi="Times New Roman" w:cs="Times New Roman"/>
          <w:sz w:val="24"/>
          <w:szCs w:val="24"/>
        </w:rPr>
        <w:t xml:space="preserve">, R. </w:t>
      </w:r>
      <w:proofErr w:type="spellStart"/>
      <w:r w:rsidRPr="00A919E8">
        <w:rPr>
          <w:rFonts w:ascii="Times New Roman" w:hAnsi="Times New Roman" w:cs="Times New Roman"/>
          <w:sz w:val="24"/>
          <w:szCs w:val="24"/>
        </w:rPr>
        <w:t>Valmonte</w:t>
      </w:r>
      <w:proofErr w:type="spellEnd"/>
      <w:r w:rsidRPr="00A919E8">
        <w:rPr>
          <w:rFonts w:ascii="Times New Roman" w:hAnsi="Times New Roman" w:cs="Times New Roman"/>
          <w:sz w:val="24"/>
          <w:szCs w:val="24"/>
        </w:rPr>
        <w:t>-Santos, M. Ewing, and D. Lee. “Climate Change: Impact of Agriculture and Costs of Adaptation.” Washington, DC: International Food Policy Research Institute, Food Policy Report, 2009.</w:t>
      </w:r>
    </w:p>
    <w:p w14:paraId="1C4E3884" w14:textId="77777777" w:rsidR="00696F73" w:rsidRDefault="00696F73" w:rsidP="00AC522B">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 xml:space="preserve">Norman, J., A.D. </w:t>
      </w:r>
      <w:proofErr w:type="spellStart"/>
      <w:r w:rsidRPr="00A919E8">
        <w:rPr>
          <w:rFonts w:ascii="Times New Roman" w:hAnsi="Times New Roman" w:cs="Times New Roman"/>
          <w:sz w:val="24"/>
          <w:szCs w:val="24"/>
        </w:rPr>
        <w:t>Charpentier</w:t>
      </w:r>
      <w:proofErr w:type="spellEnd"/>
      <w:r w:rsidRPr="00A919E8">
        <w:rPr>
          <w:rFonts w:ascii="Times New Roman" w:hAnsi="Times New Roman" w:cs="Times New Roman"/>
          <w:sz w:val="24"/>
          <w:szCs w:val="24"/>
        </w:rPr>
        <w:t xml:space="preserve">, and H.L. MacLean. “Economic Input-Output Life-Cycle Assessment of Trade between Canada and the United States.” </w:t>
      </w:r>
      <w:r w:rsidRPr="00DE04F9">
        <w:rPr>
          <w:rFonts w:ascii="Times New Roman" w:hAnsi="Times New Roman" w:cs="Times New Roman"/>
          <w:i/>
          <w:sz w:val="24"/>
          <w:szCs w:val="24"/>
        </w:rPr>
        <w:t>Environmental Science and Technology</w:t>
      </w:r>
      <w:r w:rsidRPr="00A919E8">
        <w:rPr>
          <w:rFonts w:ascii="Times New Roman" w:hAnsi="Times New Roman" w:cs="Times New Roman"/>
          <w:sz w:val="24"/>
          <w:szCs w:val="24"/>
        </w:rPr>
        <w:t xml:space="preserve"> 41(March 2007):1523-1532.</w:t>
      </w:r>
    </w:p>
    <w:p w14:paraId="7FDAE615" w14:textId="77777777" w:rsidR="00286CCF" w:rsidRDefault="00286CCF" w:rsidP="00AC522B">
      <w:pPr>
        <w:spacing w:after="0" w:line="240" w:lineRule="auto"/>
        <w:ind w:left="720" w:hanging="720"/>
        <w:contextualSpacing/>
        <w:rPr>
          <w:rFonts w:ascii="Times New Roman" w:hAnsi="Times New Roman" w:cs="Times New Roman"/>
          <w:sz w:val="24"/>
          <w:szCs w:val="24"/>
        </w:rPr>
      </w:pPr>
    </w:p>
    <w:p w14:paraId="0BB9B46F" w14:textId="77777777" w:rsidR="00286CCF" w:rsidRDefault="00286CCF" w:rsidP="00AC522B">
      <w:pPr>
        <w:spacing w:after="0" w:line="24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North American Industry Classification System (NAICS). Internet Site: </w:t>
      </w:r>
      <w:r w:rsidRPr="00286CCF">
        <w:rPr>
          <w:rFonts w:ascii="Times New Roman" w:hAnsi="Times New Roman" w:cs="Times New Roman"/>
          <w:sz w:val="24"/>
          <w:szCs w:val="24"/>
        </w:rPr>
        <w:t>http://www.census.gov/eos/www/naics/concordances/concordances.html</w:t>
      </w:r>
      <w:r>
        <w:rPr>
          <w:rFonts w:ascii="Times New Roman" w:hAnsi="Times New Roman" w:cs="Times New Roman"/>
          <w:sz w:val="24"/>
          <w:szCs w:val="24"/>
        </w:rPr>
        <w:t xml:space="preserve"> (Accessed on November 2, 2015). </w:t>
      </w:r>
    </w:p>
    <w:p w14:paraId="6E4BC317" w14:textId="77777777" w:rsidR="00DE04F9" w:rsidRPr="00A919E8" w:rsidRDefault="00DE04F9" w:rsidP="00AC522B">
      <w:pPr>
        <w:spacing w:after="0" w:line="240" w:lineRule="auto"/>
        <w:ind w:left="720" w:hanging="720"/>
        <w:contextualSpacing/>
        <w:rPr>
          <w:rFonts w:ascii="Times New Roman" w:hAnsi="Times New Roman" w:cs="Times New Roman"/>
          <w:sz w:val="24"/>
          <w:szCs w:val="24"/>
        </w:rPr>
      </w:pPr>
    </w:p>
    <w:p w14:paraId="6B882F1B" w14:textId="77777777" w:rsidR="00696F73" w:rsidRDefault="00696F73" w:rsidP="00AC522B">
      <w:pPr>
        <w:spacing w:after="0" w:line="240" w:lineRule="auto"/>
        <w:ind w:left="720" w:hanging="720"/>
        <w:contextualSpacing/>
        <w:rPr>
          <w:rFonts w:ascii="Times New Roman" w:hAnsi="Times New Roman" w:cs="Times New Roman"/>
          <w:sz w:val="24"/>
          <w:szCs w:val="24"/>
        </w:rPr>
      </w:pPr>
      <w:proofErr w:type="gramStart"/>
      <w:r w:rsidRPr="00A919E8">
        <w:rPr>
          <w:rFonts w:ascii="Times New Roman" w:hAnsi="Times New Roman" w:cs="Times New Roman"/>
          <w:sz w:val="24"/>
          <w:szCs w:val="24"/>
        </w:rPr>
        <w:t>Ontario  –</w:t>
      </w:r>
      <w:proofErr w:type="gramEnd"/>
      <w:r w:rsidRPr="00A919E8">
        <w:rPr>
          <w:rFonts w:ascii="Times New Roman" w:hAnsi="Times New Roman" w:cs="Times New Roman"/>
          <w:sz w:val="24"/>
          <w:szCs w:val="24"/>
        </w:rPr>
        <w:t xml:space="preserve"> Ministry of Agriculture, Food, and Rural Affairs (Ontario). Internet Site: http://www.omafra.gov.on.ca/english/engineer/facts/07-023.htm (Accessed on November 1, 2015).</w:t>
      </w:r>
    </w:p>
    <w:p w14:paraId="6284126C" w14:textId="77777777" w:rsidR="00DE04F9" w:rsidRPr="00A919E8" w:rsidRDefault="00DE04F9" w:rsidP="00AC522B">
      <w:pPr>
        <w:spacing w:after="0" w:line="240" w:lineRule="auto"/>
        <w:ind w:left="720" w:hanging="720"/>
        <w:contextualSpacing/>
        <w:rPr>
          <w:rFonts w:ascii="Times New Roman" w:hAnsi="Times New Roman" w:cs="Times New Roman"/>
          <w:sz w:val="24"/>
          <w:szCs w:val="24"/>
        </w:rPr>
      </w:pPr>
    </w:p>
    <w:p w14:paraId="7FC39D8F" w14:textId="77777777" w:rsidR="00696F73" w:rsidRDefault="00696F73" w:rsidP="00AC522B">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 xml:space="preserve">Otto, D.M., and T. G. Johnson. </w:t>
      </w:r>
      <w:r w:rsidRPr="00A919E8">
        <w:rPr>
          <w:rFonts w:ascii="Times New Roman" w:hAnsi="Times New Roman" w:cs="Times New Roman"/>
          <w:i/>
          <w:sz w:val="24"/>
          <w:szCs w:val="24"/>
        </w:rPr>
        <w:t>Microcomputer-Based Input-Output Modeling.</w:t>
      </w:r>
      <w:r w:rsidRPr="00A919E8">
        <w:rPr>
          <w:rFonts w:ascii="Times New Roman" w:hAnsi="Times New Roman" w:cs="Times New Roman"/>
          <w:sz w:val="24"/>
          <w:szCs w:val="24"/>
        </w:rPr>
        <w:t xml:space="preserve">  Boulder, Colorado: Westview Press, Inc., 1993. </w:t>
      </w:r>
    </w:p>
    <w:p w14:paraId="0E807F79" w14:textId="77777777" w:rsidR="00DE04F9" w:rsidRPr="00A919E8" w:rsidRDefault="00DE04F9" w:rsidP="00AC522B">
      <w:pPr>
        <w:spacing w:after="0" w:line="240" w:lineRule="auto"/>
        <w:ind w:left="720" w:hanging="720"/>
        <w:contextualSpacing/>
        <w:rPr>
          <w:rFonts w:ascii="Times New Roman" w:hAnsi="Times New Roman" w:cs="Times New Roman"/>
          <w:sz w:val="24"/>
          <w:szCs w:val="24"/>
        </w:rPr>
      </w:pPr>
    </w:p>
    <w:p w14:paraId="72A6F6A2" w14:textId="77777777" w:rsidR="00696F73" w:rsidRPr="00A919E8" w:rsidRDefault="00696F73" w:rsidP="00AC522B">
      <w:pPr>
        <w:spacing w:line="240" w:lineRule="auto"/>
        <w:ind w:left="720" w:hanging="720"/>
        <w:rPr>
          <w:rFonts w:ascii="Times New Roman" w:hAnsi="Times New Roman" w:cs="Times New Roman"/>
          <w:sz w:val="24"/>
          <w:szCs w:val="24"/>
        </w:rPr>
      </w:pPr>
      <w:proofErr w:type="spellStart"/>
      <w:r w:rsidRPr="00A919E8">
        <w:rPr>
          <w:rFonts w:ascii="Times New Roman" w:hAnsi="Times New Roman" w:cs="Times New Roman"/>
          <w:sz w:val="24"/>
          <w:szCs w:val="24"/>
        </w:rPr>
        <w:t>Rahaman</w:t>
      </w:r>
      <w:proofErr w:type="spellEnd"/>
      <w:r w:rsidRPr="00A919E8">
        <w:rPr>
          <w:rFonts w:ascii="Times New Roman" w:hAnsi="Times New Roman" w:cs="Times New Roman"/>
          <w:sz w:val="24"/>
          <w:szCs w:val="24"/>
        </w:rPr>
        <w:t xml:space="preserve">, M.M., and O. </w:t>
      </w:r>
      <w:proofErr w:type="spellStart"/>
      <w:r w:rsidRPr="00A919E8">
        <w:rPr>
          <w:rFonts w:ascii="Times New Roman" w:hAnsi="Times New Roman" w:cs="Times New Roman"/>
          <w:sz w:val="24"/>
          <w:szCs w:val="24"/>
        </w:rPr>
        <w:t>Varis</w:t>
      </w:r>
      <w:proofErr w:type="spellEnd"/>
      <w:r w:rsidRPr="00A919E8">
        <w:rPr>
          <w:rFonts w:ascii="Times New Roman" w:hAnsi="Times New Roman" w:cs="Times New Roman"/>
          <w:sz w:val="24"/>
          <w:szCs w:val="24"/>
        </w:rPr>
        <w:t xml:space="preserve">. “Integrated Water Resources Management: Evolution, Prospects, and Future Challenges.” </w:t>
      </w:r>
      <w:r w:rsidRPr="00A919E8">
        <w:rPr>
          <w:rFonts w:ascii="Times New Roman" w:hAnsi="Times New Roman" w:cs="Times New Roman"/>
          <w:i/>
          <w:sz w:val="24"/>
          <w:szCs w:val="24"/>
        </w:rPr>
        <w:t>Sustainability: Science, Practice, &amp; Policy</w:t>
      </w:r>
      <w:r w:rsidRPr="00A919E8">
        <w:rPr>
          <w:rFonts w:ascii="Times New Roman" w:hAnsi="Times New Roman" w:cs="Times New Roman"/>
          <w:sz w:val="24"/>
          <w:szCs w:val="24"/>
        </w:rPr>
        <w:t xml:space="preserve"> 1(April 2005):15-21.</w:t>
      </w:r>
    </w:p>
    <w:p w14:paraId="0A508F1A" w14:textId="77777777" w:rsidR="00696F73" w:rsidRPr="00A919E8" w:rsidRDefault="00696F73" w:rsidP="00AC522B">
      <w:pPr>
        <w:spacing w:line="240" w:lineRule="auto"/>
        <w:ind w:left="720" w:hanging="720"/>
        <w:rPr>
          <w:rFonts w:ascii="Times New Roman" w:hAnsi="Times New Roman" w:cs="Times New Roman"/>
          <w:sz w:val="24"/>
          <w:szCs w:val="24"/>
        </w:rPr>
      </w:pPr>
      <w:proofErr w:type="spellStart"/>
      <w:r w:rsidRPr="00A919E8">
        <w:rPr>
          <w:rFonts w:ascii="Times New Roman" w:hAnsi="Times New Roman" w:cs="Times New Roman"/>
          <w:sz w:val="24"/>
          <w:szCs w:val="24"/>
        </w:rPr>
        <w:t>Rebitzer</w:t>
      </w:r>
      <w:proofErr w:type="spellEnd"/>
      <w:r w:rsidRPr="00A919E8">
        <w:rPr>
          <w:rFonts w:ascii="Times New Roman" w:hAnsi="Times New Roman" w:cs="Times New Roman"/>
          <w:sz w:val="24"/>
          <w:szCs w:val="24"/>
        </w:rPr>
        <w:t xml:space="preserve">, G., T. </w:t>
      </w:r>
      <w:proofErr w:type="spellStart"/>
      <w:r w:rsidRPr="00A919E8">
        <w:rPr>
          <w:rFonts w:ascii="Times New Roman" w:hAnsi="Times New Roman" w:cs="Times New Roman"/>
          <w:sz w:val="24"/>
          <w:szCs w:val="24"/>
        </w:rPr>
        <w:t>Ekvall</w:t>
      </w:r>
      <w:proofErr w:type="spellEnd"/>
      <w:r w:rsidRPr="00A919E8">
        <w:rPr>
          <w:rFonts w:ascii="Times New Roman" w:hAnsi="Times New Roman" w:cs="Times New Roman"/>
          <w:sz w:val="24"/>
          <w:szCs w:val="24"/>
        </w:rPr>
        <w:t xml:space="preserve">, R. </w:t>
      </w:r>
      <w:proofErr w:type="spellStart"/>
      <w:r w:rsidRPr="00A919E8">
        <w:rPr>
          <w:rFonts w:ascii="Times New Roman" w:hAnsi="Times New Roman" w:cs="Times New Roman"/>
          <w:sz w:val="24"/>
          <w:szCs w:val="24"/>
        </w:rPr>
        <w:t>Frischknecht</w:t>
      </w:r>
      <w:proofErr w:type="spellEnd"/>
      <w:r w:rsidRPr="00A919E8">
        <w:rPr>
          <w:rFonts w:ascii="Times New Roman" w:hAnsi="Times New Roman" w:cs="Times New Roman"/>
          <w:sz w:val="24"/>
          <w:szCs w:val="24"/>
        </w:rPr>
        <w:t xml:space="preserve">, D. </w:t>
      </w:r>
      <w:proofErr w:type="spellStart"/>
      <w:r w:rsidRPr="00A919E8">
        <w:rPr>
          <w:rFonts w:ascii="Times New Roman" w:hAnsi="Times New Roman" w:cs="Times New Roman"/>
          <w:sz w:val="24"/>
          <w:szCs w:val="24"/>
        </w:rPr>
        <w:t>Hunkeler</w:t>
      </w:r>
      <w:proofErr w:type="spellEnd"/>
      <w:r w:rsidRPr="00A919E8">
        <w:rPr>
          <w:rFonts w:ascii="Times New Roman" w:hAnsi="Times New Roman" w:cs="Times New Roman"/>
          <w:sz w:val="24"/>
          <w:szCs w:val="24"/>
        </w:rPr>
        <w:t xml:space="preserve">, G. Norris, T. Rydberg, W.-P. Schmidt, S. Suh, B.P. </w:t>
      </w:r>
      <w:proofErr w:type="spellStart"/>
      <w:r w:rsidRPr="00A919E8">
        <w:rPr>
          <w:rFonts w:ascii="Times New Roman" w:hAnsi="Times New Roman" w:cs="Times New Roman"/>
          <w:sz w:val="24"/>
          <w:szCs w:val="24"/>
        </w:rPr>
        <w:t>Weidema</w:t>
      </w:r>
      <w:proofErr w:type="spellEnd"/>
      <w:r w:rsidRPr="00A919E8">
        <w:rPr>
          <w:rFonts w:ascii="Times New Roman" w:hAnsi="Times New Roman" w:cs="Times New Roman"/>
          <w:sz w:val="24"/>
          <w:szCs w:val="24"/>
        </w:rPr>
        <w:t xml:space="preserve">, and D.W. Pennington. “Life Cycle Assessment: Part 1: Framework, Goal and Scope Definition, Inventory Analysis, and Applications.” </w:t>
      </w:r>
      <w:r w:rsidRPr="00A919E8">
        <w:rPr>
          <w:rFonts w:ascii="Times New Roman" w:hAnsi="Times New Roman" w:cs="Times New Roman"/>
          <w:i/>
          <w:sz w:val="24"/>
          <w:szCs w:val="24"/>
        </w:rPr>
        <w:t xml:space="preserve">Environmental International </w:t>
      </w:r>
      <w:r w:rsidRPr="00A919E8">
        <w:rPr>
          <w:rFonts w:ascii="Times New Roman" w:hAnsi="Times New Roman" w:cs="Times New Roman"/>
          <w:sz w:val="24"/>
          <w:szCs w:val="24"/>
        </w:rPr>
        <w:t>30(July 2004):701-720.</w:t>
      </w:r>
    </w:p>
    <w:p w14:paraId="4F8EA1CD" w14:textId="77777777" w:rsidR="00696F73" w:rsidRPr="00A919E8" w:rsidRDefault="00696F73" w:rsidP="00AC522B">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 xml:space="preserve">Reynolds, C.J., J. </w:t>
      </w:r>
      <w:proofErr w:type="spellStart"/>
      <w:r w:rsidRPr="00A919E8">
        <w:rPr>
          <w:rFonts w:ascii="Times New Roman" w:hAnsi="Times New Roman" w:cs="Times New Roman"/>
          <w:sz w:val="24"/>
          <w:szCs w:val="24"/>
        </w:rPr>
        <w:t>Piantadosi</w:t>
      </w:r>
      <w:proofErr w:type="spellEnd"/>
      <w:r w:rsidRPr="00A919E8">
        <w:rPr>
          <w:rFonts w:ascii="Times New Roman" w:hAnsi="Times New Roman" w:cs="Times New Roman"/>
          <w:sz w:val="24"/>
          <w:szCs w:val="24"/>
        </w:rPr>
        <w:t xml:space="preserve">, J.D. Buckley, P. Weinstein, and J. Boland. “Evaluation of the Environmental Impact of Weekly Food Consumption in Different Socio-Economic </w:t>
      </w:r>
      <w:r w:rsidRPr="00A919E8">
        <w:rPr>
          <w:rFonts w:ascii="Times New Roman" w:hAnsi="Times New Roman" w:cs="Times New Roman"/>
          <w:sz w:val="24"/>
          <w:szCs w:val="24"/>
        </w:rPr>
        <w:lastRenderedPageBreak/>
        <w:t xml:space="preserve">Households in Australia Using Environmentally Extended Input-Output Analysis.” </w:t>
      </w:r>
      <w:r w:rsidRPr="00A919E8">
        <w:rPr>
          <w:rFonts w:ascii="Times New Roman" w:hAnsi="Times New Roman" w:cs="Times New Roman"/>
          <w:i/>
          <w:sz w:val="24"/>
          <w:szCs w:val="24"/>
        </w:rPr>
        <w:t>Ecological Economics</w:t>
      </w:r>
      <w:r w:rsidRPr="00A919E8">
        <w:rPr>
          <w:rFonts w:ascii="Times New Roman" w:hAnsi="Times New Roman" w:cs="Times New Roman"/>
          <w:sz w:val="24"/>
          <w:szCs w:val="24"/>
        </w:rPr>
        <w:t xml:space="preserve"> 111(March 2015):58-64.</w:t>
      </w:r>
    </w:p>
    <w:p w14:paraId="2DE208A5" w14:textId="77777777" w:rsidR="00696F73" w:rsidRDefault="00696F73" w:rsidP="00696F73">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Sharma, V.A. “Sustainability and Water.” American Institute of Physics 1157 Conference Proceedings, 2009, pp. 128-137.</w:t>
      </w:r>
    </w:p>
    <w:p w14:paraId="53726D3E" w14:textId="77777777" w:rsidR="00DE04F9" w:rsidRPr="00A919E8" w:rsidRDefault="00DE04F9" w:rsidP="00696F73">
      <w:pPr>
        <w:spacing w:after="0" w:line="240" w:lineRule="auto"/>
        <w:ind w:left="720" w:hanging="720"/>
        <w:contextualSpacing/>
        <w:rPr>
          <w:rFonts w:ascii="Times New Roman" w:hAnsi="Times New Roman" w:cs="Times New Roman"/>
          <w:sz w:val="24"/>
          <w:szCs w:val="24"/>
        </w:rPr>
      </w:pPr>
    </w:p>
    <w:p w14:paraId="67D5D26A" w14:textId="77777777" w:rsidR="00696F73" w:rsidRDefault="00696F73" w:rsidP="00696F73">
      <w:pPr>
        <w:spacing w:after="0" w:line="240" w:lineRule="auto"/>
        <w:ind w:left="720" w:hanging="720"/>
        <w:contextualSpacing/>
        <w:rPr>
          <w:rFonts w:ascii="Times New Roman" w:hAnsi="Times New Roman" w:cs="Times New Roman"/>
          <w:sz w:val="24"/>
          <w:szCs w:val="24"/>
        </w:rPr>
      </w:pPr>
      <w:proofErr w:type="spellStart"/>
      <w:r w:rsidRPr="00A919E8">
        <w:rPr>
          <w:rFonts w:ascii="Times New Roman" w:hAnsi="Times New Roman" w:cs="Times New Roman"/>
          <w:sz w:val="24"/>
          <w:szCs w:val="24"/>
        </w:rPr>
        <w:t>Siikamaki</w:t>
      </w:r>
      <w:proofErr w:type="spellEnd"/>
      <w:r w:rsidRPr="00A919E8">
        <w:rPr>
          <w:rFonts w:ascii="Times New Roman" w:hAnsi="Times New Roman" w:cs="Times New Roman"/>
          <w:sz w:val="24"/>
          <w:szCs w:val="24"/>
        </w:rPr>
        <w:t xml:space="preserve">, J. “Climate Change and U.S. Agriculture: Examining the Connections.” </w:t>
      </w:r>
      <w:r w:rsidRPr="00A919E8">
        <w:rPr>
          <w:rFonts w:ascii="Times New Roman" w:hAnsi="Times New Roman" w:cs="Times New Roman"/>
          <w:i/>
          <w:sz w:val="24"/>
          <w:szCs w:val="24"/>
        </w:rPr>
        <w:t xml:space="preserve">Environment </w:t>
      </w:r>
      <w:r w:rsidRPr="00A919E8">
        <w:rPr>
          <w:rFonts w:ascii="Times New Roman" w:hAnsi="Times New Roman" w:cs="Times New Roman"/>
          <w:sz w:val="24"/>
          <w:szCs w:val="24"/>
        </w:rPr>
        <w:t>50(July 2008):36-49.</w:t>
      </w:r>
    </w:p>
    <w:p w14:paraId="10F6261F" w14:textId="77777777" w:rsidR="00DE04F9" w:rsidRPr="00A919E8" w:rsidRDefault="00DE04F9" w:rsidP="00696F73">
      <w:pPr>
        <w:spacing w:after="0" w:line="240" w:lineRule="auto"/>
        <w:ind w:left="720" w:hanging="720"/>
        <w:contextualSpacing/>
        <w:rPr>
          <w:rFonts w:ascii="Times New Roman" w:hAnsi="Times New Roman" w:cs="Times New Roman"/>
          <w:sz w:val="24"/>
          <w:szCs w:val="24"/>
        </w:rPr>
      </w:pPr>
    </w:p>
    <w:p w14:paraId="4E211F2B" w14:textId="77777777" w:rsidR="00696F73" w:rsidRPr="00A919E8" w:rsidRDefault="00696F73" w:rsidP="00AC522B">
      <w:pPr>
        <w:spacing w:line="240" w:lineRule="auto"/>
        <w:ind w:left="720" w:hanging="720"/>
        <w:rPr>
          <w:rFonts w:ascii="Times New Roman" w:hAnsi="Times New Roman" w:cs="Times New Roman"/>
          <w:sz w:val="24"/>
          <w:szCs w:val="24"/>
        </w:rPr>
      </w:pPr>
      <w:r w:rsidRPr="00A919E8">
        <w:rPr>
          <w:rFonts w:ascii="Times New Roman" w:hAnsi="Times New Roman" w:cs="Times New Roman"/>
          <w:sz w:val="24"/>
          <w:szCs w:val="24"/>
        </w:rPr>
        <w:t xml:space="preserve">Southern Regional Water Program (SRWP) – A Partnership of USDA, NIFA, &amp; Land Grant Colleges and Universities. Internet Site: http://srwqis.tamu.edu/program-information/focus-areas/water-policy-and-economics.aspx (Accessed May 27, 2015). </w:t>
      </w:r>
    </w:p>
    <w:p w14:paraId="67B59F64" w14:textId="77777777" w:rsidR="00696F73" w:rsidRDefault="00696F73" w:rsidP="00AC522B">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 xml:space="preserve">Sun, </w:t>
      </w:r>
      <w:proofErr w:type="gramStart"/>
      <w:r w:rsidRPr="00A919E8">
        <w:rPr>
          <w:rFonts w:ascii="Times New Roman" w:hAnsi="Times New Roman" w:cs="Times New Roman"/>
          <w:sz w:val="24"/>
          <w:szCs w:val="24"/>
        </w:rPr>
        <w:t>YY.,</w:t>
      </w:r>
      <w:proofErr w:type="gramEnd"/>
      <w:r w:rsidRPr="00A919E8">
        <w:rPr>
          <w:rFonts w:ascii="Times New Roman" w:hAnsi="Times New Roman" w:cs="Times New Roman"/>
          <w:sz w:val="24"/>
          <w:szCs w:val="24"/>
        </w:rPr>
        <w:t xml:space="preserve"> and S. Pratt. “The Economic, Carbon Emission, and Water Impacts of Chinese Visitors to Taiwan: Eco-efficiency and Impact Evaluation.” </w:t>
      </w:r>
      <w:r w:rsidRPr="00A919E8">
        <w:rPr>
          <w:rFonts w:ascii="Times New Roman" w:hAnsi="Times New Roman" w:cs="Times New Roman"/>
          <w:i/>
          <w:sz w:val="24"/>
          <w:szCs w:val="24"/>
        </w:rPr>
        <w:t>Journal of Travel Research</w:t>
      </w:r>
      <w:r w:rsidRPr="00A919E8">
        <w:rPr>
          <w:rFonts w:ascii="Times New Roman" w:hAnsi="Times New Roman" w:cs="Times New Roman"/>
          <w:sz w:val="24"/>
          <w:szCs w:val="24"/>
        </w:rPr>
        <w:t xml:space="preserve"> 53(November 2014):733-746.</w:t>
      </w:r>
    </w:p>
    <w:p w14:paraId="3DB0B950" w14:textId="77777777" w:rsidR="00DE04F9" w:rsidRPr="00A919E8" w:rsidRDefault="00DE04F9" w:rsidP="00AC522B">
      <w:pPr>
        <w:spacing w:after="0" w:line="240" w:lineRule="auto"/>
        <w:ind w:left="720" w:hanging="720"/>
        <w:contextualSpacing/>
        <w:rPr>
          <w:rFonts w:ascii="Times New Roman" w:hAnsi="Times New Roman" w:cs="Times New Roman"/>
          <w:sz w:val="24"/>
          <w:szCs w:val="24"/>
        </w:rPr>
      </w:pPr>
    </w:p>
    <w:p w14:paraId="3FC200D0" w14:textId="77777777" w:rsidR="00696F73" w:rsidRPr="00A919E8" w:rsidRDefault="00696F73" w:rsidP="00AC522B">
      <w:pPr>
        <w:spacing w:line="240" w:lineRule="auto"/>
        <w:ind w:left="720" w:hanging="720"/>
        <w:rPr>
          <w:rFonts w:ascii="Times New Roman" w:hAnsi="Times New Roman" w:cs="Times New Roman"/>
          <w:sz w:val="24"/>
          <w:szCs w:val="24"/>
        </w:rPr>
      </w:pPr>
      <w:r w:rsidRPr="00A919E8">
        <w:rPr>
          <w:rFonts w:ascii="Times New Roman" w:hAnsi="Times New Roman" w:cs="Times New Roman"/>
          <w:sz w:val="24"/>
          <w:szCs w:val="24"/>
        </w:rPr>
        <w:t xml:space="preserve">Tennessee Department of Economic and Community Development (TNECD). Internet site: http://www.tn.gov/ECD/ (Accessed on May 27, 2015). </w:t>
      </w:r>
    </w:p>
    <w:p w14:paraId="10A601BC" w14:textId="77777777" w:rsidR="00696F73" w:rsidRPr="00A919E8" w:rsidRDefault="00696F73" w:rsidP="00601AA8">
      <w:pPr>
        <w:spacing w:line="240" w:lineRule="auto"/>
        <w:ind w:left="720" w:hanging="720"/>
        <w:rPr>
          <w:rFonts w:ascii="Times New Roman" w:hAnsi="Times New Roman" w:cs="Times New Roman"/>
          <w:sz w:val="24"/>
          <w:szCs w:val="24"/>
        </w:rPr>
      </w:pPr>
      <w:r w:rsidRPr="00A919E8">
        <w:rPr>
          <w:rFonts w:ascii="Times New Roman" w:hAnsi="Times New Roman" w:cs="Times New Roman"/>
          <w:sz w:val="24"/>
          <w:szCs w:val="24"/>
        </w:rPr>
        <w:t xml:space="preserve">Tennessee Department of Environment and Conservation (TDEC) – March 2013 Regional Water Resources Planning Guidelines for Tennessee. Internet Site: http://www.tn.gov/environment/water/docs/regionalplanning/regional_water_resources_planning_guidelines.pdf (Accessed on May 27, 2015) </w:t>
      </w:r>
    </w:p>
    <w:p w14:paraId="4B9D386D" w14:textId="77777777" w:rsidR="00696F73" w:rsidRPr="00A919E8" w:rsidRDefault="00696F73" w:rsidP="00AC522B">
      <w:pPr>
        <w:spacing w:line="240" w:lineRule="auto"/>
        <w:ind w:left="720" w:hanging="720"/>
        <w:rPr>
          <w:rFonts w:ascii="Times New Roman" w:hAnsi="Times New Roman" w:cs="Times New Roman"/>
          <w:sz w:val="24"/>
          <w:szCs w:val="24"/>
        </w:rPr>
      </w:pPr>
      <w:r w:rsidRPr="00A919E8">
        <w:rPr>
          <w:rFonts w:ascii="Times New Roman" w:hAnsi="Times New Roman" w:cs="Times New Roman"/>
          <w:sz w:val="24"/>
          <w:szCs w:val="24"/>
        </w:rPr>
        <w:t xml:space="preserve">U.S. Census Bureau – North American Industry Classification System (NAICS). Internet Site: </w:t>
      </w:r>
      <w:hyperlink r:id="rId14" w:history="1">
        <w:r w:rsidRPr="00A919E8">
          <w:rPr>
            <w:rStyle w:val="Hyperlink"/>
            <w:rFonts w:ascii="Times New Roman" w:hAnsi="Times New Roman" w:cs="Times New Roman"/>
            <w:sz w:val="24"/>
            <w:szCs w:val="24"/>
          </w:rPr>
          <w:t>http://www.census.gov/eos/www/naics/</w:t>
        </w:r>
      </w:hyperlink>
      <w:r w:rsidRPr="00A919E8">
        <w:rPr>
          <w:rFonts w:ascii="Times New Roman" w:hAnsi="Times New Roman" w:cs="Times New Roman"/>
          <w:sz w:val="24"/>
          <w:szCs w:val="24"/>
        </w:rPr>
        <w:t xml:space="preserve"> (</w:t>
      </w:r>
      <w:proofErr w:type="spellStart"/>
      <w:r w:rsidRPr="00A919E8">
        <w:rPr>
          <w:rFonts w:ascii="Times New Roman" w:hAnsi="Times New Roman" w:cs="Times New Roman"/>
          <w:sz w:val="24"/>
          <w:szCs w:val="24"/>
        </w:rPr>
        <w:t>Acccessed</w:t>
      </w:r>
      <w:proofErr w:type="spellEnd"/>
      <w:r w:rsidRPr="00A919E8">
        <w:rPr>
          <w:rFonts w:ascii="Times New Roman" w:hAnsi="Times New Roman" w:cs="Times New Roman"/>
          <w:sz w:val="24"/>
          <w:szCs w:val="24"/>
        </w:rPr>
        <w:t xml:space="preserve"> June 9, 2015). </w:t>
      </w:r>
    </w:p>
    <w:p w14:paraId="698A911A" w14:textId="77777777" w:rsidR="00696F73" w:rsidRDefault="00696F73" w:rsidP="00AC522B">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 xml:space="preserve">U.S. Department of Agriculture (USDA) – Soil Conservation Service (SCS). </w:t>
      </w:r>
      <w:r w:rsidRPr="00A919E8">
        <w:rPr>
          <w:rFonts w:ascii="Times New Roman" w:hAnsi="Times New Roman" w:cs="Times New Roman"/>
          <w:i/>
          <w:sz w:val="24"/>
          <w:szCs w:val="24"/>
        </w:rPr>
        <w:t>Crop Consumptive Irrigation Requirements and Irrigation Efficiency Coefficients for the United States</w:t>
      </w:r>
      <w:r w:rsidRPr="00A919E8">
        <w:rPr>
          <w:rFonts w:ascii="Times New Roman" w:hAnsi="Times New Roman" w:cs="Times New Roman"/>
          <w:sz w:val="24"/>
          <w:szCs w:val="24"/>
        </w:rPr>
        <w:t xml:space="preserve">. June 1978. </w:t>
      </w:r>
    </w:p>
    <w:p w14:paraId="03ED74AE" w14:textId="77777777" w:rsidR="00DE04F9" w:rsidRPr="00A919E8" w:rsidRDefault="00DE04F9" w:rsidP="00AC522B">
      <w:pPr>
        <w:spacing w:after="0" w:line="240" w:lineRule="auto"/>
        <w:ind w:left="720" w:hanging="720"/>
        <w:contextualSpacing/>
        <w:rPr>
          <w:rFonts w:ascii="Times New Roman" w:hAnsi="Times New Roman" w:cs="Times New Roman"/>
          <w:sz w:val="24"/>
          <w:szCs w:val="24"/>
        </w:rPr>
      </w:pPr>
    </w:p>
    <w:p w14:paraId="47A1EFB5" w14:textId="77777777" w:rsidR="00696F73" w:rsidRDefault="00696F73" w:rsidP="00AC522B">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U.S. Department of Agriculture (USDA) 2007 &amp; 2012 Census of Agriculture. Internet Site:</w:t>
      </w:r>
      <w:r w:rsidRPr="00A919E8">
        <w:rPr>
          <w:rFonts w:ascii="Times New Roman" w:hAnsi="Times New Roman" w:cs="Times New Roman"/>
        </w:rPr>
        <w:t xml:space="preserve"> </w:t>
      </w:r>
      <w:r w:rsidRPr="00A919E8">
        <w:rPr>
          <w:rFonts w:ascii="Times New Roman" w:hAnsi="Times New Roman" w:cs="Times New Roman"/>
          <w:sz w:val="24"/>
          <w:szCs w:val="24"/>
        </w:rPr>
        <w:t xml:space="preserve">http://www.agcensus.usda.gov/Publications/2007/Full_Report/Volume_1,_Chapter_1_State_Level/Tennessee/ (Accessed February 11, 2015). </w:t>
      </w:r>
    </w:p>
    <w:p w14:paraId="2A75CAF2" w14:textId="77777777" w:rsidR="00DE04F9" w:rsidRPr="00A919E8" w:rsidRDefault="00DE04F9" w:rsidP="00AC522B">
      <w:pPr>
        <w:spacing w:after="0" w:line="240" w:lineRule="auto"/>
        <w:ind w:left="720" w:hanging="720"/>
        <w:contextualSpacing/>
        <w:rPr>
          <w:rFonts w:ascii="Times New Roman" w:hAnsi="Times New Roman" w:cs="Times New Roman"/>
          <w:sz w:val="24"/>
          <w:szCs w:val="24"/>
        </w:rPr>
      </w:pPr>
    </w:p>
    <w:p w14:paraId="03F777BD" w14:textId="77777777" w:rsidR="00696F73" w:rsidRDefault="00696F73" w:rsidP="00AC522B">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U.S. Department of Agriculture (USDA) 2013 Farm and Ranch Irrigation Survey. Internet Site: http://www.agcensus.usda.gov/Publications/2012/Online_Resources/Farm_and_Ranch_Irrigation_Survey/ (Accessed June 9, 2015).</w:t>
      </w:r>
    </w:p>
    <w:p w14:paraId="47B94E9F" w14:textId="77777777" w:rsidR="00DE04F9" w:rsidRPr="00A919E8" w:rsidRDefault="00DE04F9" w:rsidP="00AC522B">
      <w:pPr>
        <w:spacing w:after="0" w:line="240" w:lineRule="auto"/>
        <w:ind w:left="720" w:hanging="720"/>
        <w:contextualSpacing/>
        <w:rPr>
          <w:rFonts w:ascii="Times New Roman" w:hAnsi="Times New Roman" w:cs="Times New Roman"/>
          <w:sz w:val="24"/>
          <w:szCs w:val="24"/>
        </w:rPr>
      </w:pPr>
    </w:p>
    <w:p w14:paraId="2B0A161C" w14:textId="77777777" w:rsidR="00696F73" w:rsidRDefault="00696F73" w:rsidP="0089560C">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 xml:space="preserve">U.S. Department of Commerce (USDOC) U.S. Census Bureau. Internet site: http://www.census.gov/population/projections/data/national/index.html (Accessed February 9, 2015). </w:t>
      </w:r>
    </w:p>
    <w:p w14:paraId="3CFEFCAD" w14:textId="77777777" w:rsidR="00DE04F9" w:rsidRPr="00A919E8" w:rsidRDefault="00DE04F9" w:rsidP="0089560C">
      <w:pPr>
        <w:spacing w:after="0" w:line="240" w:lineRule="auto"/>
        <w:ind w:left="720" w:hanging="720"/>
        <w:contextualSpacing/>
        <w:rPr>
          <w:rFonts w:ascii="Times New Roman" w:hAnsi="Times New Roman" w:cs="Times New Roman"/>
          <w:sz w:val="24"/>
          <w:szCs w:val="24"/>
        </w:rPr>
      </w:pPr>
    </w:p>
    <w:p w14:paraId="1D303DC9" w14:textId="77777777" w:rsidR="00696F73" w:rsidRDefault="00696F73" w:rsidP="00AC522B">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U.S. Department of the Interior - U.S. Geological Service (USGS) Water Use in the United States. Internet Site: http://water.usgs.gov/watuse/ (Accessed on June 9, 2015).</w:t>
      </w:r>
    </w:p>
    <w:p w14:paraId="5EBEFFB1" w14:textId="77777777" w:rsidR="00DE04F9" w:rsidRPr="00A919E8" w:rsidRDefault="00DE04F9" w:rsidP="00AC522B">
      <w:pPr>
        <w:spacing w:after="0" w:line="240" w:lineRule="auto"/>
        <w:ind w:left="720" w:hanging="720"/>
        <w:contextualSpacing/>
        <w:rPr>
          <w:rFonts w:ascii="Times New Roman" w:hAnsi="Times New Roman" w:cs="Times New Roman"/>
          <w:sz w:val="24"/>
          <w:szCs w:val="24"/>
        </w:rPr>
      </w:pPr>
    </w:p>
    <w:p w14:paraId="60640191" w14:textId="77777777" w:rsidR="00696F73" w:rsidRDefault="00696F73" w:rsidP="00AC522B">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 xml:space="preserve">U.S. Department of the Interior – U.S. Geological Survey (USGS) Hydrologic Unit Maps. Internet site: </w:t>
      </w:r>
      <w:hyperlink r:id="rId15" w:history="1">
        <w:r w:rsidRPr="00A919E8">
          <w:rPr>
            <w:rStyle w:val="Hyperlink"/>
            <w:rFonts w:ascii="Times New Roman" w:hAnsi="Times New Roman" w:cs="Times New Roman"/>
            <w:sz w:val="24"/>
            <w:szCs w:val="24"/>
          </w:rPr>
          <w:t>http://water.usgs.gov/GIS/huc.html</w:t>
        </w:r>
      </w:hyperlink>
      <w:r w:rsidRPr="00A919E8">
        <w:rPr>
          <w:rFonts w:ascii="Times New Roman" w:hAnsi="Times New Roman" w:cs="Times New Roman"/>
          <w:sz w:val="24"/>
          <w:szCs w:val="24"/>
        </w:rPr>
        <w:t xml:space="preserve"> (Accessed May 12, 2016).</w:t>
      </w:r>
    </w:p>
    <w:p w14:paraId="779CF076" w14:textId="77777777" w:rsidR="00DE04F9" w:rsidRPr="00A919E8" w:rsidRDefault="00DE04F9" w:rsidP="00AC522B">
      <w:pPr>
        <w:spacing w:after="0" w:line="240" w:lineRule="auto"/>
        <w:ind w:left="720" w:hanging="720"/>
        <w:contextualSpacing/>
        <w:rPr>
          <w:rFonts w:ascii="Times New Roman" w:hAnsi="Times New Roman" w:cs="Times New Roman"/>
          <w:sz w:val="24"/>
          <w:szCs w:val="24"/>
        </w:rPr>
      </w:pPr>
    </w:p>
    <w:p w14:paraId="5AC1E86F" w14:textId="77777777" w:rsidR="00696F73" w:rsidRDefault="00696F73" w:rsidP="00AC522B">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 xml:space="preserve">U.S. Department of the Interior – U.S. Geological Survey (USGS) National Water Information System – 2010 Water Use Data for Tennessee. Internet site: http://waterdata.usgs.gov/tn/nwis/water_use?format=html_table&amp;rdb_compression=file&amp;wu_area=County&amp;wu_year=2010&amp;wu_county=ALL&amp;wu_category=ALL&amp;wu_county_nms=--ALL%2BCounties-- (Accessed June 9, 2015). </w:t>
      </w:r>
    </w:p>
    <w:p w14:paraId="5BFED70B" w14:textId="77777777" w:rsidR="00DE04F9" w:rsidRPr="00A919E8" w:rsidRDefault="00DE04F9" w:rsidP="00AC522B">
      <w:pPr>
        <w:spacing w:after="0" w:line="240" w:lineRule="auto"/>
        <w:ind w:left="720" w:hanging="720"/>
        <w:contextualSpacing/>
        <w:rPr>
          <w:rFonts w:ascii="Times New Roman" w:hAnsi="Times New Roman" w:cs="Times New Roman"/>
          <w:sz w:val="24"/>
          <w:szCs w:val="24"/>
        </w:rPr>
      </w:pPr>
    </w:p>
    <w:p w14:paraId="5A8CB057" w14:textId="77777777" w:rsidR="00696F73" w:rsidRDefault="00696F73" w:rsidP="00AC522B">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 xml:space="preserve">United Nations Population Fund (UNPF). “Global Population and Water: Access and Sustainability." New York, New York: United Nations Population Fund, Population and Development Strategy Series, 6, 2003. </w:t>
      </w:r>
    </w:p>
    <w:p w14:paraId="6255D04C" w14:textId="77777777" w:rsidR="00DE04F9" w:rsidRPr="00A919E8" w:rsidRDefault="00DE04F9" w:rsidP="00AC522B">
      <w:pPr>
        <w:spacing w:after="0" w:line="240" w:lineRule="auto"/>
        <w:ind w:left="720" w:hanging="720"/>
        <w:contextualSpacing/>
        <w:rPr>
          <w:rFonts w:ascii="Times New Roman" w:hAnsi="Times New Roman" w:cs="Times New Roman"/>
          <w:sz w:val="24"/>
          <w:szCs w:val="24"/>
        </w:rPr>
      </w:pPr>
    </w:p>
    <w:p w14:paraId="1124D385" w14:textId="77777777" w:rsidR="00696F73" w:rsidRPr="00A919E8" w:rsidRDefault="00696F73" w:rsidP="00AC522B">
      <w:pPr>
        <w:spacing w:line="240" w:lineRule="auto"/>
        <w:ind w:left="720" w:hanging="720"/>
        <w:rPr>
          <w:rFonts w:ascii="Times New Roman" w:hAnsi="Times New Roman" w:cs="Times New Roman"/>
          <w:sz w:val="24"/>
          <w:szCs w:val="24"/>
        </w:rPr>
      </w:pPr>
      <w:r w:rsidRPr="00A919E8">
        <w:rPr>
          <w:rFonts w:ascii="Times New Roman" w:hAnsi="Times New Roman" w:cs="Times New Roman"/>
          <w:sz w:val="24"/>
          <w:szCs w:val="24"/>
        </w:rPr>
        <w:t xml:space="preserve">Velazquez, E. “An Input-Output Model of Water Consumption: </w:t>
      </w:r>
      <w:proofErr w:type="spellStart"/>
      <w:r w:rsidRPr="00A919E8">
        <w:rPr>
          <w:rFonts w:ascii="Times New Roman" w:hAnsi="Times New Roman" w:cs="Times New Roman"/>
          <w:sz w:val="24"/>
          <w:szCs w:val="24"/>
        </w:rPr>
        <w:t>Analysing</w:t>
      </w:r>
      <w:proofErr w:type="spellEnd"/>
      <w:r w:rsidRPr="00A919E8">
        <w:rPr>
          <w:rFonts w:ascii="Times New Roman" w:hAnsi="Times New Roman" w:cs="Times New Roman"/>
          <w:sz w:val="24"/>
          <w:szCs w:val="24"/>
        </w:rPr>
        <w:t xml:space="preserve"> </w:t>
      </w:r>
      <w:proofErr w:type="spellStart"/>
      <w:r w:rsidRPr="00A919E8">
        <w:rPr>
          <w:rFonts w:ascii="Times New Roman" w:hAnsi="Times New Roman" w:cs="Times New Roman"/>
          <w:sz w:val="24"/>
          <w:szCs w:val="24"/>
        </w:rPr>
        <w:t>Intersectoral</w:t>
      </w:r>
      <w:proofErr w:type="spellEnd"/>
      <w:r w:rsidRPr="00A919E8">
        <w:rPr>
          <w:rFonts w:ascii="Times New Roman" w:hAnsi="Times New Roman" w:cs="Times New Roman"/>
          <w:sz w:val="24"/>
          <w:szCs w:val="24"/>
        </w:rPr>
        <w:t xml:space="preserve"> Water Relationships in Andalusia.” </w:t>
      </w:r>
      <w:r w:rsidRPr="00A919E8">
        <w:rPr>
          <w:rFonts w:ascii="Times New Roman" w:hAnsi="Times New Roman" w:cs="Times New Roman"/>
          <w:i/>
          <w:sz w:val="24"/>
          <w:szCs w:val="24"/>
        </w:rPr>
        <w:t>Ecological Economics</w:t>
      </w:r>
      <w:r w:rsidRPr="00A919E8">
        <w:rPr>
          <w:rFonts w:ascii="Times New Roman" w:hAnsi="Times New Roman" w:cs="Times New Roman"/>
          <w:sz w:val="24"/>
          <w:szCs w:val="24"/>
        </w:rPr>
        <w:t xml:space="preserve"> 56(February 2006):226-240.</w:t>
      </w:r>
    </w:p>
    <w:p w14:paraId="4CD35BF9" w14:textId="77777777" w:rsidR="00696F73" w:rsidRDefault="00696F73" w:rsidP="00AC522B">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 xml:space="preserve">Ward, F.A., and A. </w:t>
      </w:r>
      <w:proofErr w:type="spellStart"/>
      <w:r w:rsidRPr="00A919E8">
        <w:rPr>
          <w:rFonts w:ascii="Times New Roman" w:hAnsi="Times New Roman" w:cs="Times New Roman"/>
          <w:sz w:val="24"/>
          <w:szCs w:val="24"/>
        </w:rPr>
        <w:t>Michelsen</w:t>
      </w:r>
      <w:proofErr w:type="spellEnd"/>
      <w:r w:rsidRPr="00A919E8">
        <w:rPr>
          <w:rFonts w:ascii="Times New Roman" w:hAnsi="Times New Roman" w:cs="Times New Roman"/>
          <w:sz w:val="24"/>
          <w:szCs w:val="24"/>
        </w:rPr>
        <w:t xml:space="preserve">. “The Economic Value of Water in Agriculture: Concepts and Policy Applications.” </w:t>
      </w:r>
      <w:r w:rsidRPr="00A919E8">
        <w:rPr>
          <w:rFonts w:ascii="Times New Roman" w:hAnsi="Times New Roman" w:cs="Times New Roman"/>
          <w:i/>
          <w:sz w:val="24"/>
          <w:szCs w:val="24"/>
        </w:rPr>
        <w:t>Water Policy</w:t>
      </w:r>
      <w:r w:rsidRPr="00A919E8">
        <w:rPr>
          <w:rFonts w:ascii="Times New Roman" w:hAnsi="Times New Roman" w:cs="Times New Roman"/>
          <w:sz w:val="24"/>
          <w:szCs w:val="24"/>
        </w:rPr>
        <w:t xml:space="preserve"> 4(2002):423-446.</w:t>
      </w:r>
    </w:p>
    <w:p w14:paraId="637C444F" w14:textId="77777777" w:rsidR="002B53EF" w:rsidRDefault="002B53EF" w:rsidP="00AC522B">
      <w:pPr>
        <w:spacing w:after="0" w:line="240" w:lineRule="auto"/>
        <w:ind w:left="720" w:hanging="720"/>
        <w:contextualSpacing/>
        <w:rPr>
          <w:rFonts w:ascii="Times New Roman" w:hAnsi="Times New Roman" w:cs="Times New Roman"/>
          <w:sz w:val="24"/>
          <w:szCs w:val="24"/>
        </w:rPr>
      </w:pPr>
    </w:p>
    <w:p w14:paraId="31557746" w14:textId="77777777" w:rsidR="00D24445" w:rsidRDefault="00D24445" w:rsidP="00D24445">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Ward, F.A., and M. Pulido-Velazquez. “Water Conservation in Irrigation Can Increase Water Use.” Proceedings of the National Academy of Sciences of the Unites States of America, 2008, pp. 18215-18220.</w:t>
      </w:r>
    </w:p>
    <w:p w14:paraId="36CD7379" w14:textId="77777777" w:rsidR="00D24445" w:rsidRDefault="00D24445" w:rsidP="00AC522B">
      <w:pPr>
        <w:spacing w:after="0" w:line="240" w:lineRule="auto"/>
        <w:ind w:left="720" w:hanging="720"/>
        <w:contextualSpacing/>
        <w:rPr>
          <w:rFonts w:ascii="Times New Roman" w:hAnsi="Times New Roman" w:cs="Times New Roman"/>
          <w:sz w:val="24"/>
          <w:szCs w:val="24"/>
        </w:rPr>
      </w:pPr>
    </w:p>
    <w:p w14:paraId="02D3C7E5" w14:textId="77777777" w:rsidR="00DE04F9" w:rsidRPr="00A919E8" w:rsidRDefault="00DE04F9" w:rsidP="00AC522B">
      <w:pPr>
        <w:spacing w:after="0" w:line="240" w:lineRule="auto"/>
        <w:ind w:left="720" w:hanging="720"/>
        <w:contextualSpacing/>
        <w:rPr>
          <w:rFonts w:ascii="Times New Roman" w:hAnsi="Times New Roman" w:cs="Times New Roman"/>
          <w:sz w:val="24"/>
          <w:szCs w:val="24"/>
        </w:rPr>
      </w:pPr>
    </w:p>
    <w:p w14:paraId="11A854FD" w14:textId="77777777" w:rsidR="0055226C" w:rsidRDefault="00696F73" w:rsidP="007401D1">
      <w:pPr>
        <w:spacing w:line="240" w:lineRule="auto"/>
        <w:ind w:left="720" w:hanging="720"/>
        <w:rPr>
          <w:rFonts w:ascii="Times New Roman" w:hAnsi="Times New Roman" w:cs="Times New Roman"/>
          <w:sz w:val="24"/>
          <w:szCs w:val="24"/>
        </w:rPr>
      </w:pPr>
      <w:r w:rsidRPr="00A919E8">
        <w:rPr>
          <w:rFonts w:ascii="Times New Roman" w:hAnsi="Times New Roman" w:cs="Times New Roman"/>
          <w:sz w:val="24"/>
          <w:szCs w:val="24"/>
        </w:rPr>
        <w:t xml:space="preserve">Young, R.A. and J. B. Loomis. </w:t>
      </w:r>
      <w:r w:rsidRPr="00A919E8">
        <w:rPr>
          <w:rFonts w:ascii="Times New Roman" w:hAnsi="Times New Roman" w:cs="Times New Roman"/>
          <w:i/>
          <w:sz w:val="24"/>
          <w:szCs w:val="24"/>
        </w:rPr>
        <w:t xml:space="preserve">Determining the Economic Value of Water: Concepts and Methods </w:t>
      </w:r>
      <w:r w:rsidRPr="00A919E8">
        <w:rPr>
          <w:rFonts w:ascii="Times New Roman" w:hAnsi="Times New Roman" w:cs="Times New Roman"/>
          <w:sz w:val="24"/>
          <w:szCs w:val="24"/>
        </w:rPr>
        <w:t>(2nd Edition).  New York: RFF Press, 2014.</w:t>
      </w:r>
    </w:p>
    <w:p w14:paraId="01D13B9E" w14:textId="77777777" w:rsidR="005D2566" w:rsidRDefault="005D2566" w:rsidP="007401D1">
      <w:pPr>
        <w:spacing w:line="240" w:lineRule="auto"/>
        <w:ind w:left="720" w:hanging="720"/>
        <w:rPr>
          <w:rFonts w:ascii="Times New Roman" w:hAnsi="Times New Roman" w:cs="Times New Roman"/>
          <w:sz w:val="24"/>
          <w:szCs w:val="24"/>
        </w:rPr>
      </w:pPr>
    </w:p>
    <w:p w14:paraId="52E8CE60" w14:textId="77777777" w:rsidR="00387E60" w:rsidRDefault="00387E60" w:rsidP="007401D1">
      <w:pPr>
        <w:spacing w:line="240" w:lineRule="auto"/>
        <w:ind w:left="720" w:hanging="720"/>
        <w:rPr>
          <w:rFonts w:ascii="Times New Roman" w:hAnsi="Times New Roman" w:cs="Times New Roman"/>
          <w:sz w:val="24"/>
          <w:szCs w:val="24"/>
        </w:rPr>
      </w:pPr>
    </w:p>
    <w:p w14:paraId="484218A3" w14:textId="77777777" w:rsidR="005D2566" w:rsidRDefault="005D2566" w:rsidP="007401D1">
      <w:pPr>
        <w:spacing w:line="240" w:lineRule="auto"/>
        <w:ind w:left="720" w:hanging="720"/>
        <w:rPr>
          <w:rFonts w:ascii="Times New Roman" w:hAnsi="Times New Roman" w:cs="Times New Roman"/>
          <w:sz w:val="24"/>
          <w:szCs w:val="24"/>
        </w:rPr>
      </w:pPr>
    </w:p>
    <w:p w14:paraId="2AB7F4F1" w14:textId="77777777" w:rsidR="00DE04F9" w:rsidRDefault="00DE04F9" w:rsidP="007401D1">
      <w:pPr>
        <w:spacing w:line="240" w:lineRule="auto"/>
        <w:ind w:left="720" w:hanging="720"/>
        <w:rPr>
          <w:rFonts w:ascii="Times New Roman" w:hAnsi="Times New Roman" w:cs="Times New Roman"/>
          <w:sz w:val="24"/>
          <w:szCs w:val="24"/>
        </w:rPr>
      </w:pPr>
    </w:p>
    <w:p w14:paraId="6E3C7F37" w14:textId="77777777" w:rsidR="00DE04F9" w:rsidRDefault="00DE04F9" w:rsidP="007401D1">
      <w:pPr>
        <w:spacing w:line="240" w:lineRule="auto"/>
        <w:ind w:left="720" w:hanging="720"/>
        <w:rPr>
          <w:rFonts w:ascii="Times New Roman" w:hAnsi="Times New Roman" w:cs="Times New Roman"/>
          <w:sz w:val="24"/>
          <w:szCs w:val="24"/>
        </w:rPr>
      </w:pPr>
    </w:p>
    <w:p w14:paraId="21E94DA1" w14:textId="77777777" w:rsidR="00DE04F9" w:rsidRDefault="00DE04F9" w:rsidP="007401D1">
      <w:pPr>
        <w:spacing w:line="240" w:lineRule="auto"/>
        <w:ind w:left="720" w:hanging="720"/>
        <w:rPr>
          <w:rFonts w:ascii="Times New Roman" w:hAnsi="Times New Roman" w:cs="Times New Roman"/>
          <w:sz w:val="24"/>
          <w:szCs w:val="24"/>
        </w:rPr>
      </w:pPr>
    </w:p>
    <w:p w14:paraId="0E53DBA7" w14:textId="77777777" w:rsidR="00DE04F9" w:rsidRDefault="00DE04F9" w:rsidP="007401D1">
      <w:pPr>
        <w:spacing w:line="240" w:lineRule="auto"/>
        <w:ind w:left="720" w:hanging="720"/>
        <w:rPr>
          <w:rFonts w:ascii="Times New Roman" w:hAnsi="Times New Roman" w:cs="Times New Roman"/>
          <w:sz w:val="24"/>
          <w:szCs w:val="24"/>
        </w:rPr>
      </w:pPr>
    </w:p>
    <w:p w14:paraId="421E580E" w14:textId="77777777" w:rsidR="00DE04F9" w:rsidRDefault="00DE04F9" w:rsidP="007401D1">
      <w:pPr>
        <w:spacing w:line="240" w:lineRule="auto"/>
        <w:ind w:left="720" w:hanging="720"/>
        <w:rPr>
          <w:rFonts w:ascii="Times New Roman" w:hAnsi="Times New Roman" w:cs="Times New Roman"/>
          <w:sz w:val="24"/>
          <w:szCs w:val="24"/>
        </w:rPr>
      </w:pPr>
    </w:p>
    <w:p w14:paraId="2124E861" w14:textId="77777777" w:rsidR="00DE04F9" w:rsidRDefault="00DE04F9" w:rsidP="007401D1">
      <w:pPr>
        <w:spacing w:line="240" w:lineRule="auto"/>
        <w:ind w:left="720" w:hanging="720"/>
        <w:rPr>
          <w:rFonts w:ascii="Times New Roman" w:hAnsi="Times New Roman" w:cs="Times New Roman"/>
          <w:sz w:val="24"/>
          <w:szCs w:val="24"/>
        </w:rPr>
      </w:pPr>
    </w:p>
    <w:p w14:paraId="1FF39C2B" w14:textId="77777777" w:rsidR="0072612C" w:rsidRDefault="0072612C" w:rsidP="007401D1">
      <w:pPr>
        <w:spacing w:line="240" w:lineRule="auto"/>
        <w:ind w:left="720" w:hanging="720"/>
        <w:rPr>
          <w:rFonts w:ascii="Times New Roman" w:hAnsi="Times New Roman" w:cs="Times New Roman"/>
          <w:sz w:val="24"/>
          <w:szCs w:val="24"/>
        </w:rPr>
      </w:pPr>
    </w:p>
    <w:p w14:paraId="5FBAE9AC" w14:textId="77777777" w:rsidR="000B04EC" w:rsidRDefault="000B04EC" w:rsidP="007401D1">
      <w:pPr>
        <w:spacing w:line="240" w:lineRule="auto"/>
        <w:ind w:left="720" w:hanging="720"/>
        <w:rPr>
          <w:rFonts w:ascii="Times New Roman" w:hAnsi="Times New Roman" w:cs="Times New Roman"/>
          <w:sz w:val="24"/>
          <w:szCs w:val="24"/>
        </w:rPr>
      </w:pPr>
    </w:p>
    <w:p w14:paraId="20A35356" w14:textId="77777777" w:rsidR="00DE04F9" w:rsidRPr="007401D1" w:rsidRDefault="00DE04F9" w:rsidP="007401D1">
      <w:pPr>
        <w:spacing w:line="240" w:lineRule="auto"/>
        <w:ind w:left="720" w:hanging="720"/>
        <w:rPr>
          <w:rFonts w:ascii="Times New Roman" w:hAnsi="Times New Roman" w:cs="Times New Roman"/>
          <w:sz w:val="24"/>
          <w:szCs w:val="24"/>
        </w:rPr>
      </w:pPr>
    </w:p>
    <w:p w14:paraId="34C0DAA4" w14:textId="77777777" w:rsidR="000C5794" w:rsidRDefault="000C5794">
      <w:pPr>
        <w:rPr>
          <w:rFonts w:ascii="Times New Roman" w:eastAsiaTheme="majorEastAsia" w:hAnsi="Times New Roman" w:cs="Times New Roman"/>
          <w:b/>
          <w:bCs/>
          <w:sz w:val="26"/>
          <w:szCs w:val="26"/>
        </w:rPr>
      </w:pPr>
      <w:r>
        <w:rPr>
          <w:rFonts w:ascii="Times New Roman" w:hAnsi="Times New Roman" w:cs="Times New Roman"/>
        </w:rPr>
        <w:br w:type="page"/>
      </w:r>
    </w:p>
    <w:p w14:paraId="65909B98" w14:textId="157FA7DD" w:rsidR="00695AB8" w:rsidRPr="00A919E8" w:rsidRDefault="00C2360F" w:rsidP="00C2360F">
      <w:pPr>
        <w:pStyle w:val="Heading2"/>
        <w:jc w:val="center"/>
      </w:pPr>
      <w:bookmarkStart w:id="21" w:name="_Toc456079535"/>
      <w:r>
        <w:lastRenderedPageBreak/>
        <w:t>Appendix A: Tables and Figures used in the Manuscript</w:t>
      </w:r>
      <w:bookmarkEnd w:id="21"/>
    </w:p>
    <w:p w14:paraId="22ED630D" w14:textId="52DA6638" w:rsidR="00934FD1" w:rsidRPr="00934FD1" w:rsidRDefault="0006128E" w:rsidP="00934FD1">
      <w:pPr>
        <w:pStyle w:val="Heading3"/>
        <w:spacing w:after="240"/>
        <w:rPr>
          <w:rFonts w:ascii="Times New Roman" w:hAnsi="Times New Roman" w:cs="Times New Roman"/>
        </w:rPr>
      </w:pPr>
      <w:bookmarkStart w:id="22" w:name="_Toc456079536"/>
      <w:r w:rsidRPr="00A919E8">
        <w:rPr>
          <w:rFonts w:ascii="Times New Roman" w:hAnsi="Times New Roman" w:cs="Times New Roman"/>
        </w:rPr>
        <w:t>Tables</w:t>
      </w:r>
      <w:bookmarkEnd w:id="22"/>
    </w:p>
    <w:tbl>
      <w:tblPr>
        <w:tblStyle w:val="TableGrid"/>
        <w:tblW w:w="10008"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4"/>
        <w:gridCol w:w="2394"/>
        <w:gridCol w:w="5220"/>
      </w:tblGrid>
      <w:tr w:rsidR="0006128E" w:rsidRPr="00243FC8" w14:paraId="146559FB" w14:textId="77777777" w:rsidTr="00020617">
        <w:trPr>
          <w:cantSplit/>
          <w:tblHeader/>
          <w:jc w:val="center"/>
        </w:trPr>
        <w:tc>
          <w:tcPr>
            <w:tcW w:w="10008" w:type="dxa"/>
            <w:gridSpan w:val="3"/>
            <w:tcBorders>
              <w:bottom w:val="single" w:sz="4" w:space="0" w:color="auto"/>
            </w:tcBorders>
          </w:tcPr>
          <w:p w14:paraId="0F88F681" w14:textId="77777777" w:rsidR="0006128E" w:rsidRPr="00243FC8" w:rsidRDefault="0006128E" w:rsidP="00020617">
            <w:pPr>
              <w:pStyle w:val="Caption"/>
              <w:rPr>
                <w:rStyle w:val="Strong"/>
                <w:rFonts w:ascii="Times New Roman" w:hAnsi="Times New Roman" w:cs="Times New Roman"/>
                <w:b/>
                <w:bCs/>
                <w:color w:val="auto"/>
              </w:rPr>
            </w:pPr>
            <w:bookmarkStart w:id="23" w:name="_Toc456079556"/>
            <w:r w:rsidRPr="00243FC8">
              <w:rPr>
                <w:rFonts w:ascii="Times New Roman" w:hAnsi="Times New Roman" w:cs="Times New Roman"/>
                <w:color w:val="auto"/>
              </w:rPr>
              <w:t xml:space="preserve">Table </w:t>
            </w:r>
            <w:r w:rsidR="006D2C4A" w:rsidRPr="00243FC8">
              <w:rPr>
                <w:rFonts w:ascii="Times New Roman" w:hAnsi="Times New Roman" w:cs="Times New Roman"/>
                <w:color w:val="auto"/>
              </w:rPr>
              <w:fldChar w:fldCharType="begin"/>
            </w:r>
            <w:r w:rsidR="006D2C4A" w:rsidRPr="00243FC8">
              <w:rPr>
                <w:rFonts w:ascii="Times New Roman" w:hAnsi="Times New Roman" w:cs="Times New Roman"/>
                <w:color w:val="auto"/>
              </w:rPr>
              <w:instrText xml:space="preserve"> SEQ Table \* ARABIC </w:instrText>
            </w:r>
            <w:r w:rsidR="006D2C4A" w:rsidRPr="00243FC8">
              <w:rPr>
                <w:rFonts w:ascii="Times New Roman" w:hAnsi="Times New Roman" w:cs="Times New Roman"/>
                <w:color w:val="auto"/>
              </w:rPr>
              <w:fldChar w:fldCharType="separate"/>
            </w:r>
            <w:r w:rsidR="00C3052B">
              <w:rPr>
                <w:rFonts w:ascii="Times New Roman" w:hAnsi="Times New Roman" w:cs="Times New Roman"/>
                <w:noProof/>
                <w:color w:val="auto"/>
              </w:rPr>
              <w:t>1</w:t>
            </w:r>
            <w:r w:rsidR="006D2C4A" w:rsidRPr="00243FC8">
              <w:rPr>
                <w:rFonts w:ascii="Times New Roman" w:hAnsi="Times New Roman" w:cs="Times New Roman"/>
                <w:color w:val="auto"/>
              </w:rPr>
              <w:fldChar w:fldCharType="end"/>
            </w:r>
            <w:r w:rsidRPr="00243FC8">
              <w:rPr>
                <w:rFonts w:ascii="Times New Roman" w:hAnsi="Times New Roman" w:cs="Times New Roman"/>
                <w:color w:val="auto"/>
              </w:rPr>
              <w:t xml:space="preserve">. </w:t>
            </w:r>
            <w:r w:rsidRPr="00243FC8">
              <w:rPr>
                <w:rStyle w:val="Strong"/>
                <w:rFonts w:ascii="Times New Roman" w:hAnsi="Times New Roman" w:cs="Times New Roman"/>
                <w:b/>
                <w:bCs/>
                <w:color w:val="auto"/>
              </w:rPr>
              <w:t>Ty</w:t>
            </w:r>
            <w:r w:rsidR="000E30DC" w:rsidRPr="00243FC8">
              <w:rPr>
                <w:rStyle w:val="Strong"/>
                <w:rFonts w:ascii="Times New Roman" w:hAnsi="Times New Roman" w:cs="Times New Roman"/>
                <w:b/>
                <w:bCs/>
                <w:color w:val="auto"/>
              </w:rPr>
              <w:t xml:space="preserve">pes of Water Valuation Methods - </w:t>
            </w:r>
            <w:r w:rsidRPr="00243FC8">
              <w:rPr>
                <w:rStyle w:val="Strong"/>
                <w:rFonts w:ascii="Times New Roman" w:hAnsi="Times New Roman" w:cs="Times New Roman"/>
                <w:b/>
                <w:bCs/>
                <w:color w:val="auto"/>
              </w:rPr>
              <w:t>Their Uses and Critiques</w:t>
            </w:r>
            <w:bookmarkEnd w:id="23"/>
          </w:p>
        </w:tc>
      </w:tr>
      <w:tr w:rsidR="0006128E" w:rsidRPr="00243FC8" w14:paraId="6BFF0CD7" w14:textId="77777777" w:rsidTr="00020617">
        <w:trPr>
          <w:cantSplit/>
          <w:tblHeader/>
          <w:jc w:val="center"/>
        </w:trPr>
        <w:tc>
          <w:tcPr>
            <w:tcW w:w="2394" w:type="dxa"/>
            <w:tcBorders>
              <w:top w:val="single" w:sz="4" w:space="0" w:color="auto"/>
              <w:bottom w:val="single" w:sz="4" w:space="0" w:color="auto"/>
            </w:tcBorders>
          </w:tcPr>
          <w:p w14:paraId="0F399E9F" w14:textId="77777777" w:rsidR="0006128E" w:rsidRPr="00243FC8" w:rsidRDefault="0006128E" w:rsidP="00020617">
            <w:pPr>
              <w:spacing w:line="480" w:lineRule="auto"/>
              <w:contextualSpacing/>
              <w:rPr>
                <w:rFonts w:ascii="Times New Roman" w:hAnsi="Times New Roman" w:cs="Times New Roman"/>
                <w:sz w:val="18"/>
                <w:szCs w:val="18"/>
              </w:rPr>
            </w:pPr>
            <w:r w:rsidRPr="00243FC8">
              <w:rPr>
                <w:rFonts w:ascii="Times New Roman" w:hAnsi="Times New Roman" w:cs="Times New Roman"/>
                <w:sz w:val="18"/>
                <w:szCs w:val="18"/>
              </w:rPr>
              <w:t>Method</w:t>
            </w:r>
          </w:p>
        </w:tc>
        <w:tc>
          <w:tcPr>
            <w:tcW w:w="2394" w:type="dxa"/>
            <w:tcBorders>
              <w:top w:val="single" w:sz="4" w:space="0" w:color="auto"/>
              <w:bottom w:val="single" w:sz="4" w:space="0" w:color="auto"/>
            </w:tcBorders>
          </w:tcPr>
          <w:p w14:paraId="3086E239" w14:textId="77777777" w:rsidR="0006128E" w:rsidRPr="00243FC8" w:rsidRDefault="0006128E" w:rsidP="00020617">
            <w:pPr>
              <w:spacing w:line="480" w:lineRule="auto"/>
              <w:contextualSpacing/>
              <w:rPr>
                <w:rFonts w:ascii="Times New Roman" w:hAnsi="Times New Roman" w:cs="Times New Roman"/>
                <w:sz w:val="18"/>
                <w:szCs w:val="18"/>
              </w:rPr>
            </w:pPr>
            <w:r w:rsidRPr="00243FC8">
              <w:rPr>
                <w:rFonts w:ascii="Times New Roman" w:hAnsi="Times New Roman" w:cs="Times New Roman"/>
                <w:sz w:val="18"/>
                <w:szCs w:val="18"/>
              </w:rPr>
              <w:t>Brief Description</w:t>
            </w:r>
          </w:p>
        </w:tc>
        <w:tc>
          <w:tcPr>
            <w:tcW w:w="5220" w:type="dxa"/>
            <w:tcBorders>
              <w:top w:val="single" w:sz="4" w:space="0" w:color="auto"/>
              <w:bottom w:val="single" w:sz="4" w:space="0" w:color="auto"/>
            </w:tcBorders>
          </w:tcPr>
          <w:p w14:paraId="41A181D8" w14:textId="77777777" w:rsidR="0006128E" w:rsidRPr="00243FC8" w:rsidRDefault="0006128E" w:rsidP="00020617">
            <w:pPr>
              <w:spacing w:line="480" w:lineRule="auto"/>
              <w:contextualSpacing/>
              <w:rPr>
                <w:rFonts w:ascii="Times New Roman" w:hAnsi="Times New Roman" w:cs="Times New Roman"/>
                <w:sz w:val="18"/>
                <w:szCs w:val="18"/>
              </w:rPr>
            </w:pPr>
            <w:r w:rsidRPr="00243FC8">
              <w:rPr>
                <w:rFonts w:ascii="Times New Roman" w:hAnsi="Times New Roman" w:cs="Times New Roman"/>
                <w:sz w:val="18"/>
                <w:szCs w:val="18"/>
              </w:rPr>
              <w:t>Critique</w:t>
            </w:r>
          </w:p>
        </w:tc>
      </w:tr>
      <w:tr w:rsidR="0006128E" w:rsidRPr="00243FC8" w14:paraId="27CED664" w14:textId="77777777" w:rsidTr="00FB1C95">
        <w:trPr>
          <w:jc w:val="center"/>
        </w:trPr>
        <w:tc>
          <w:tcPr>
            <w:tcW w:w="2394" w:type="dxa"/>
            <w:tcBorders>
              <w:top w:val="single" w:sz="4" w:space="0" w:color="auto"/>
              <w:bottom w:val="dashed" w:sz="4" w:space="0" w:color="auto"/>
            </w:tcBorders>
          </w:tcPr>
          <w:p w14:paraId="329C77FC" w14:textId="77777777" w:rsidR="0006128E" w:rsidRPr="00243FC8" w:rsidRDefault="0006128E" w:rsidP="00020617">
            <w:pPr>
              <w:contextualSpacing/>
              <w:rPr>
                <w:rFonts w:ascii="Times New Roman" w:hAnsi="Times New Roman" w:cs="Times New Roman"/>
                <w:sz w:val="18"/>
                <w:szCs w:val="18"/>
              </w:rPr>
            </w:pPr>
            <w:r w:rsidRPr="00243FC8">
              <w:rPr>
                <w:rFonts w:ascii="Times New Roman" w:hAnsi="Times New Roman" w:cs="Times New Roman"/>
                <w:sz w:val="18"/>
                <w:szCs w:val="18"/>
              </w:rPr>
              <w:t>Basic Residual Method</w:t>
            </w:r>
          </w:p>
        </w:tc>
        <w:tc>
          <w:tcPr>
            <w:tcW w:w="2394" w:type="dxa"/>
            <w:tcBorders>
              <w:top w:val="single" w:sz="4" w:space="0" w:color="auto"/>
              <w:bottom w:val="dashed" w:sz="4" w:space="0" w:color="auto"/>
            </w:tcBorders>
          </w:tcPr>
          <w:p w14:paraId="37B3DD55" w14:textId="77777777" w:rsidR="0006128E" w:rsidRPr="00243FC8" w:rsidRDefault="0006128E" w:rsidP="00020617">
            <w:pPr>
              <w:contextualSpacing/>
              <w:rPr>
                <w:rFonts w:ascii="Times New Roman" w:hAnsi="Times New Roman" w:cs="Times New Roman"/>
                <w:sz w:val="18"/>
                <w:szCs w:val="18"/>
              </w:rPr>
            </w:pPr>
            <w:r w:rsidRPr="00243FC8">
              <w:rPr>
                <w:rFonts w:ascii="Times New Roman" w:hAnsi="Times New Roman" w:cs="Times New Roman"/>
                <w:sz w:val="18"/>
                <w:szCs w:val="18"/>
              </w:rPr>
              <w:t>Deductive method most frequently used to approximate value marginal product. Calculates water value as net producer’s income after all costs are accounted for. Useful in the single product case. Solved using budgeting procedures and spreadsheet analysis.</w:t>
            </w:r>
          </w:p>
        </w:tc>
        <w:tc>
          <w:tcPr>
            <w:tcW w:w="5220" w:type="dxa"/>
            <w:tcBorders>
              <w:top w:val="single" w:sz="4" w:space="0" w:color="auto"/>
              <w:bottom w:val="dashed" w:sz="4" w:space="0" w:color="auto"/>
            </w:tcBorders>
          </w:tcPr>
          <w:p w14:paraId="0A3ED71B" w14:textId="77777777" w:rsidR="0006128E" w:rsidRPr="00243FC8" w:rsidRDefault="0006128E" w:rsidP="00020617">
            <w:pPr>
              <w:contextualSpacing/>
              <w:rPr>
                <w:rFonts w:ascii="Times New Roman" w:hAnsi="Times New Roman" w:cs="Times New Roman"/>
                <w:sz w:val="18"/>
                <w:szCs w:val="18"/>
              </w:rPr>
            </w:pPr>
            <w:r w:rsidRPr="00243FC8">
              <w:rPr>
                <w:rFonts w:ascii="Times New Roman" w:hAnsi="Times New Roman" w:cs="Times New Roman"/>
                <w:sz w:val="18"/>
                <w:szCs w:val="18"/>
              </w:rPr>
              <w:t xml:space="preserve">Judgements and decisions on empirical issues have to be made on the specific policy problem being studied. After decisions are made, it can be difficult to find adequate data. There are also aggregation issues. Simple model that can be elaborated. </w:t>
            </w:r>
          </w:p>
        </w:tc>
      </w:tr>
      <w:tr w:rsidR="0006128E" w:rsidRPr="00FB1C95" w14:paraId="46FC241C" w14:textId="77777777" w:rsidTr="00FB1C95">
        <w:trPr>
          <w:jc w:val="center"/>
        </w:trPr>
        <w:tc>
          <w:tcPr>
            <w:tcW w:w="2394" w:type="dxa"/>
            <w:tcBorders>
              <w:top w:val="dashed" w:sz="4" w:space="0" w:color="auto"/>
              <w:bottom w:val="dashed" w:sz="4" w:space="0" w:color="auto"/>
            </w:tcBorders>
          </w:tcPr>
          <w:p w14:paraId="45037AEB" w14:textId="77777777" w:rsidR="0006128E" w:rsidRPr="00FB1C95" w:rsidRDefault="0006128E" w:rsidP="00020617">
            <w:pPr>
              <w:contextualSpacing/>
              <w:rPr>
                <w:rFonts w:ascii="Times New Roman" w:hAnsi="Times New Roman" w:cs="Times New Roman"/>
                <w:sz w:val="18"/>
                <w:szCs w:val="18"/>
              </w:rPr>
            </w:pPr>
            <w:r w:rsidRPr="00FB1C95">
              <w:rPr>
                <w:rFonts w:ascii="Times New Roman" w:hAnsi="Times New Roman" w:cs="Times New Roman"/>
                <w:sz w:val="18"/>
                <w:szCs w:val="18"/>
              </w:rPr>
              <w:t>Change in Net Rents Method</w:t>
            </w:r>
          </w:p>
        </w:tc>
        <w:tc>
          <w:tcPr>
            <w:tcW w:w="2394" w:type="dxa"/>
            <w:tcBorders>
              <w:top w:val="dashed" w:sz="4" w:space="0" w:color="auto"/>
              <w:bottom w:val="dashed" w:sz="4" w:space="0" w:color="auto"/>
            </w:tcBorders>
          </w:tcPr>
          <w:p w14:paraId="318F52E1" w14:textId="77777777" w:rsidR="0006128E" w:rsidRPr="00FB1C95" w:rsidRDefault="0006128E" w:rsidP="00020617">
            <w:pPr>
              <w:contextualSpacing/>
              <w:rPr>
                <w:rFonts w:ascii="Times New Roman" w:hAnsi="Times New Roman" w:cs="Times New Roman"/>
                <w:sz w:val="18"/>
                <w:szCs w:val="18"/>
              </w:rPr>
            </w:pPr>
            <w:r w:rsidRPr="00FB1C95">
              <w:rPr>
                <w:rFonts w:ascii="Times New Roman" w:hAnsi="Times New Roman" w:cs="Times New Roman"/>
                <w:sz w:val="18"/>
                <w:szCs w:val="18"/>
              </w:rPr>
              <w:t>Deductive method similar to the residual method but more useful in the multiple product case. Solved using budgeting procedures and spreadsheet analysis.</w:t>
            </w:r>
          </w:p>
        </w:tc>
        <w:tc>
          <w:tcPr>
            <w:tcW w:w="5220" w:type="dxa"/>
            <w:tcBorders>
              <w:top w:val="dashed" w:sz="4" w:space="0" w:color="auto"/>
              <w:bottom w:val="dashed" w:sz="4" w:space="0" w:color="auto"/>
            </w:tcBorders>
          </w:tcPr>
          <w:p w14:paraId="626B3C7B" w14:textId="77777777" w:rsidR="0006128E" w:rsidRPr="00FB1C95" w:rsidRDefault="0006128E" w:rsidP="00020617">
            <w:pPr>
              <w:contextualSpacing/>
              <w:rPr>
                <w:rFonts w:ascii="Times New Roman" w:hAnsi="Times New Roman" w:cs="Times New Roman"/>
                <w:sz w:val="18"/>
                <w:szCs w:val="18"/>
              </w:rPr>
            </w:pPr>
            <w:r w:rsidRPr="00FB1C95">
              <w:rPr>
                <w:rFonts w:ascii="Times New Roman" w:hAnsi="Times New Roman" w:cs="Times New Roman"/>
                <w:sz w:val="18"/>
                <w:szCs w:val="18"/>
              </w:rPr>
              <w:t>Judgements and decisions on empirical issues have to be made on the specific policy problem being studied. After decisions are made, it can be difficult to find adequate data. There are also aggregation issues. Simple model that can be elaborated.</w:t>
            </w:r>
          </w:p>
        </w:tc>
      </w:tr>
      <w:tr w:rsidR="0006128E" w:rsidRPr="00243FC8" w14:paraId="46D1F6D9" w14:textId="77777777" w:rsidTr="00FB1C95">
        <w:trPr>
          <w:jc w:val="center"/>
        </w:trPr>
        <w:tc>
          <w:tcPr>
            <w:tcW w:w="2394" w:type="dxa"/>
            <w:tcBorders>
              <w:top w:val="dashed" w:sz="4" w:space="0" w:color="auto"/>
              <w:bottom w:val="dashed" w:sz="4" w:space="0" w:color="auto"/>
            </w:tcBorders>
          </w:tcPr>
          <w:p w14:paraId="52020F73" w14:textId="77777777" w:rsidR="0006128E" w:rsidRPr="00243FC8" w:rsidRDefault="0006128E" w:rsidP="00020617">
            <w:pPr>
              <w:contextualSpacing/>
              <w:rPr>
                <w:rFonts w:ascii="Times New Roman" w:hAnsi="Times New Roman" w:cs="Times New Roman"/>
                <w:sz w:val="18"/>
                <w:szCs w:val="18"/>
              </w:rPr>
            </w:pPr>
            <w:r w:rsidRPr="00243FC8">
              <w:rPr>
                <w:rFonts w:ascii="Times New Roman" w:hAnsi="Times New Roman" w:cs="Times New Roman"/>
                <w:sz w:val="18"/>
                <w:szCs w:val="18"/>
              </w:rPr>
              <w:t>Mathematical Programming Method</w:t>
            </w:r>
          </w:p>
        </w:tc>
        <w:tc>
          <w:tcPr>
            <w:tcW w:w="2394" w:type="dxa"/>
            <w:tcBorders>
              <w:top w:val="dashed" w:sz="4" w:space="0" w:color="auto"/>
              <w:bottom w:val="dashed" w:sz="4" w:space="0" w:color="auto"/>
            </w:tcBorders>
          </w:tcPr>
          <w:p w14:paraId="3417A158" w14:textId="77777777" w:rsidR="0006128E" w:rsidRPr="00243FC8" w:rsidRDefault="0006128E" w:rsidP="00020617">
            <w:pPr>
              <w:contextualSpacing/>
              <w:rPr>
                <w:rFonts w:ascii="Times New Roman" w:hAnsi="Times New Roman" w:cs="Times New Roman"/>
                <w:sz w:val="18"/>
                <w:szCs w:val="18"/>
              </w:rPr>
            </w:pPr>
            <w:r w:rsidRPr="00243FC8">
              <w:rPr>
                <w:rFonts w:ascii="Times New Roman" w:hAnsi="Times New Roman" w:cs="Times New Roman"/>
                <w:sz w:val="18"/>
                <w:szCs w:val="18"/>
              </w:rPr>
              <w:t>Deduction method that uses residual models and optimization to find net producer’s income or marginal costs.</w:t>
            </w:r>
          </w:p>
        </w:tc>
        <w:tc>
          <w:tcPr>
            <w:tcW w:w="5220" w:type="dxa"/>
            <w:tcBorders>
              <w:top w:val="dashed" w:sz="4" w:space="0" w:color="auto"/>
              <w:bottom w:val="dashed" w:sz="4" w:space="0" w:color="auto"/>
            </w:tcBorders>
          </w:tcPr>
          <w:p w14:paraId="09957C65" w14:textId="77777777" w:rsidR="0006128E" w:rsidRPr="00243FC8" w:rsidRDefault="0006128E" w:rsidP="00020617">
            <w:pPr>
              <w:contextualSpacing/>
              <w:rPr>
                <w:rFonts w:ascii="Times New Roman" w:hAnsi="Times New Roman" w:cs="Times New Roman"/>
                <w:sz w:val="18"/>
                <w:szCs w:val="18"/>
              </w:rPr>
            </w:pPr>
            <w:r w:rsidRPr="00243FC8">
              <w:rPr>
                <w:rFonts w:ascii="Times New Roman" w:hAnsi="Times New Roman" w:cs="Times New Roman"/>
                <w:sz w:val="18"/>
                <w:szCs w:val="18"/>
              </w:rPr>
              <w:t xml:space="preserve">Model formulation must reflect the policy problem being studied using appropriate empirical parameters that are sometimes overlooked. For instance, sometimes short run objective functions are used to address long run issues. </w:t>
            </w:r>
          </w:p>
        </w:tc>
      </w:tr>
      <w:tr w:rsidR="0006128E" w:rsidRPr="00243FC8" w14:paraId="6BF85284" w14:textId="77777777" w:rsidTr="00423768">
        <w:trPr>
          <w:jc w:val="center"/>
        </w:trPr>
        <w:tc>
          <w:tcPr>
            <w:tcW w:w="2394" w:type="dxa"/>
            <w:tcBorders>
              <w:top w:val="dashed" w:sz="4" w:space="0" w:color="auto"/>
              <w:bottom w:val="dashed" w:sz="4" w:space="0" w:color="auto"/>
            </w:tcBorders>
          </w:tcPr>
          <w:p w14:paraId="7FF7B998" w14:textId="77777777" w:rsidR="0006128E" w:rsidRPr="00243FC8" w:rsidRDefault="0006128E" w:rsidP="00020617">
            <w:pPr>
              <w:contextualSpacing/>
              <w:rPr>
                <w:rFonts w:ascii="Times New Roman" w:hAnsi="Times New Roman" w:cs="Times New Roman"/>
                <w:sz w:val="18"/>
                <w:szCs w:val="18"/>
              </w:rPr>
            </w:pPr>
            <w:r w:rsidRPr="00243FC8">
              <w:rPr>
                <w:rFonts w:ascii="Times New Roman" w:hAnsi="Times New Roman" w:cs="Times New Roman"/>
                <w:sz w:val="18"/>
                <w:szCs w:val="18"/>
              </w:rPr>
              <w:t>Alternative Cost Method</w:t>
            </w:r>
          </w:p>
        </w:tc>
        <w:tc>
          <w:tcPr>
            <w:tcW w:w="2394" w:type="dxa"/>
            <w:tcBorders>
              <w:top w:val="dashed" w:sz="4" w:space="0" w:color="auto"/>
              <w:bottom w:val="dashed" w:sz="4" w:space="0" w:color="auto"/>
            </w:tcBorders>
          </w:tcPr>
          <w:p w14:paraId="5D980975" w14:textId="77777777" w:rsidR="0006128E" w:rsidRPr="00243FC8" w:rsidRDefault="0006128E" w:rsidP="00020617">
            <w:pPr>
              <w:contextualSpacing/>
              <w:rPr>
                <w:rFonts w:ascii="Times New Roman" w:hAnsi="Times New Roman" w:cs="Times New Roman"/>
                <w:sz w:val="18"/>
                <w:szCs w:val="18"/>
              </w:rPr>
            </w:pPr>
            <w:r w:rsidRPr="00243FC8">
              <w:rPr>
                <w:rFonts w:ascii="Times New Roman" w:hAnsi="Times New Roman" w:cs="Times New Roman"/>
                <w:sz w:val="18"/>
                <w:szCs w:val="18"/>
              </w:rPr>
              <w:t>Deductive method that calculates water value based on the next cheapest alternative.</w:t>
            </w:r>
          </w:p>
        </w:tc>
        <w:tc>
          <w:tcPr>
            <w:tcW w:w="5220" w:type="dxa"/>
            <w:tcBorders>
              <w:top w:val="dashed" w:sz="4" w:space="0" w:color="auto"/>
              <w:bottom w:val="dashed" w:sz="4" w:space="0" w:color="auto"/>
            </w:tcBorders>
          </w:tcPr>
          <w:p w14:paraId="2CAFB67B" w14:textId="77777777" w:rsidR="0006128E" w:rsidRPr="00243FC8" w:rsidRDefault="0006128E" w:rsidP="00020617">
            <w:pPr>
              <w:contextualSpacing/>
              <w:rPr>
                <w:rFonts w:ascii="Times New Roman" w:hAnsi="Times New Roman" w:cs="Times New Roman"/>
                <w:sz w:val="18"/>
                <w:szCs w:val="18"/>
              </w:rPr>
            </w:pPr>
            <w:r w:rsidRPr="00243FC8">
              <w:rPr>
                <w:rFonts w:ascii="Times New Roman" w:hAnsi="Times New Roman" w:cs="Times New Roman"/>
                <w:sz w:val="18"/>
                <w:szCs w:val="18"/>
              </w:rPr>
              <w:t xml:space="preserve">Similar issues as the residual method. Main issue is that some alternative is always available that is more expensive, creating an estimate of cost savings and positive net benefits. </w:t>
            </w:r>
          </w:p>
        </w:tc>
      </w:tr>
      <w:tr w:rsidR="0006128E" w:rsidRPr="00243FC8" w14:paraId="5FA5B677" w14:textId="77777777" w:rsidTr="00243FC8">
        <w:trPr>
          <w:jc w:val="center"/>
        </w:trPr>
        <w:tc>
          <w:tcPr>
            <w:tcW w:w="2394" w:type="dxa"/>
            <w:tcBorders>
              <w:top w:val="dashed" w:sz="4" w:space="0" w:color="auto"/>
              <w:bottom w:val="dashed" w:sz="4" w:space="0" w:color="auto"/>
            </w:tcBorders>
          </w:tcPr>
          <w:p w14:paraId="308276E2" w14:textId="77777777" w:rsidR="0006128E" w:rsidRPr="00243FC8" w:rsidRDefault="0006128E" w:rsidP="00020617">
            <w:pPr>
              <w:contextualSpacing/>
              <w:rPr>
                <w:rFonts w:ascii="Times New Roman" w:hAnsi="Times New Roman" w:cs="Times New Roman"/>
                <w:sz w:val="18"/>
                <w:szCs w:val="18"/>
              </w:rPr>
            </w:pPr>
            <w:r w:rsidRPr="00243FC8">
              <w:rPr>
                <w:rFonts w:ascii="Times New Roman" w:hAnsi="Times New Roman" w:cs="Times New Roman"/>
                <w:sz w:val="18"/>
                <w:szCs w:val="18"/>
              </w:rPr>
              <w:t>Observations of Water Market Transactions Method</w:t>
            </w:r>
          </w:p>
        </w:tc>
        <w:tc>
          <w:tcPr>
            <w:tcW w:w="2394" w:type="dxa"/>
            <w:tcBorders>
              <w:top w:val="dashed" w:sz="4" w:space="0" w:color="auto"/>
              <w:bottom w:val="dashed" w:sz="4" w:space="0" w:color="auto"/>
            </w:tcBorders>
          </w:tcPr>
          <w:p w14:paraId="1817895B" w14:textId="77777777" w:rsidR="0006128E" w:rsidRPr="00243FC8" w:rsidRDefault="0006128E" w:rsidP="00020617">
            <w:pPr>
              <w:contextualSpacing/>
              <w:rPr>
                <w:rFonts w:ascii="Times New Roman" w:hAnsi="Times New Roman" w:cs="Times New Roman"/>
                <w:sz w:val="18"/>
                <w:szCs w:val="18"/>
              </w:rPr>
            </w:pPr>
            <w:r w:rsidRPr="00243FC8">
              <w:rPr>
                <w:rFonts w:ascii="Times New Roman" w:hAnsi="Times New Roman" w:cs="Times New Roman"/>
                <w:sz w:val="18"/>
                <w:szCs w:val="18"/>
              </w:rPr>
              <w:t>Inductive method that calculates water value based on observed prices from water leases or the sale of water rights.</w:t>
            </w:r>
          </w:p>
        </w:tc>
        <w:tc>
          <w:tcPr>
            <w:tcW w:w="5220" w:type="dxa"/>
            <w:tcBorders>
              <w:top w:val="dashed" w:sz="4" w:space="0" w:color="auto"/>
              <w:bottom w:val="dashed" w:sz="4" w:space="0" w:color="auto"/>
            </w:tcBorders>
          </w:tcPr>
          <w:p w14:paraId="59FD25F3" w14:textId="77777777" w:rsidR="0006128E" w:rsidRPr="00243FC8" w:rsidRDefault="0006128E" w:rsidP="00020617">
            <w:pPr>
              <w:contextualSpacing/>
              <w:rPr>
                <w:rFonts w:ascii="Times New Roman" w:hAnsi="Times New Roman" w:cs="Times New Roman"/>
                <w:sz w:val="18"/>
                <w:szCs w:val="18"/>
              </w:rPr>
            </w:pPr>
            <w:r w:rsidRPr="00243FC8">
              <w:rPr>
                <w:rFonts w:ascii="Times New Roman" w:hAnsi="Times New Roman" w:cs="Times New Roman"/>
                <w:sz w:val="18"/>
                <w:szCs w:val="18"/>
              </w:rPr>
              <w:t xml:space="preserve">There is a limited number of observable markets and large fluctuations in water prices. </w:t>
            </w:r>
          </w:p>
        </w:tc>
      </w:tr>
      <w:tr w:rsidR="00243FC8" w:rsidRPr="00243FC8" w14:paraId="5C8E42B4" w14:textId="77777777" w:rsidTr="00243FC8">
        <w:trPr>
          <w:jc w:val="center"/>
        </w:trPr>
        <w:tc>
          <w:tcPr>
            <w:tcW w:w="2394" w:type="dxa"/>
            <w:tcBorders>
              <w:top w:val="dashed" w:sz="4" w:space="0" w:color="auto"/>
              <w:bottom w:val="dashed" w:sz="4" w:space="0" w:color="auto"/>
            </w:tcBorders>
          </w:tcPr>
          <w:p w14:paraId="7355CF3D" w14:textId="77777777" w:rsidR="00243FC8" w:rsidRPr="00243FC8" w:rsidRDefault="00243FC8" w:rsidP="001B38F3">
            <w:pPr>
              <w:contextualSpacing/>
              <w:rPr>
                <w:rFonts w:ascii="Times New Roman" w:hAnsi="Times New Roman" w:cs="Times New Roman"/>
                <w:sz w:val="18"/>
                <w:szCs w:val="18"/>
              </w:rPr>
            </w:pPr>
            <w:r w:rsidRPr="00243FC8">
              <w:rPr>
                <w:rFonts w:ascii="Times New Roman" w:hAnsi="Times New Roman" w:cs="Times New Roman"/>
                <w:sz w:val="18"/>
                <w:szCs w:val="18"/>
              </w:rPr>
              <w:t>Hedonic Property Value Method</w:t>
            </w:r>
          </w:p>
        </w:tc>
        <w:tc>
          <w:tcPr>
            <w:tcW w:w="2394" w:type="dxa"/>
            <w:tcBorders>
              <w:top w:val="dashed" w:sz="4" w:space="0" w:color="auto"/>
              <w:bottom w:val="dashed" w:sz="4" w:space="0" w:color="auto"/>
            </w:tcBorders>
          </w:tcPr>
          <w:p w14:paraId="3DFC5976" w14:textId="77777777" w:rsidR="00243FC8" w:rsidRPr="00243FC8" w:rsidRDefault="00243FC8" w:rsidP="001B38F3">
            <w:pPr>
              <w:contextualSpacing/>
              <w:rPr>
                <w:rFonts w:ascii="Times New Roman" w:hAnsi="Times New Roman" w:cs="Times New Roman"/>
                <w:sz w:val="18"/>
                <w:szCs w:val="18"/>
              </w:rPr>
            </w:pPr>
            <w:r w:rsidRPr="00243FC8">
              <w:rPr>
                <w:rFonts w:ascii="Times New Roman" w:hAnsi="Times New Roman" w:cs="Times New Roman"/>
                <w:sz w:val="18"/>
                <w:szCs w:val="18"/>
              </w:rPr>
              <w:t xml:space="preserve">Inductive method that calculates water value by looking at revealed preference from property transactions. </w:t>
            </w:r>
          </w:p>
        </w:tc>
        <w:tc>
          <w:tcPr>
            <w:tcW w:w="5220" w:type="dxa"/>
            <w:tcBorders>
              <w:top w:val="dashed" w:sz="4" w:space="0" w:color="auto"/>
              <w:bottom w:val="dashed" w:sz="4" w:space="0" w:color="auto"/>
            </w:tcBorders>
          </w:tcPr>
          <w:p w14:paraId="1500D8EA" w14:textId="77777777" w:rsidR="00243FC8" w:rsidRPr="00243FC8" w:rsidRDefault="00243FC8" w:rsidP="001B38F3">
            <w:pPr>
              <w:contextualSpacing/>
              <w:rPr>
                <w:rFonts w:ascii="Times New Roman" w:hAnsi="Times New Roman" w:cs="Times New Roman"/>
                <w:sz w:val="18"/>
                <w:szCs w:val="18"/>
              </w:rPr>
            </w:pPr>
            <w:r w:rsidRPr="00243FC8">
              <w:rPr>
                <w:rFonts w:ascii="Times New Roman" w:hAnsi="Times New Roman" w:cs="Times New Roman"/>
                <w:sz w:val="18"/>
                <w:szCs w:val="18"/>
              </w:rPr>
              <w:t>Social value is not attainable using this method. It also cannot accurately account for things such as droughts. The property values that are used are also affected by several factors such as interest rates that cannot necessarily be excluded from the water valuation. Developing countries may not have real property markets or enough data to implement this method.</w:t>
            </w:r>
          </w:p>
        </w:tc>
      </w:tr>
      <w:tr w:rsidR="00243FC8" w:rsidRPr="00243FC8" w14:paraId="7E6F678E" w14:textId="77777777" w:rsidTr="00423768">
        <w:trPr>
          <w:jc w:val="center"/>
        </w:trPr>
        <w:tc>
          <w:tcPr>
            <w:tcW w:w="2394" w:type="dxa"/>
            <w:tcBorders>
              <w:top w:val="dashed" w:sz="4" w:space="0" w:color="auto"/>
              <w:bottom w:val="single" w:sz="4" w:space="0" w:color="auto"/>
            </w:tcBorders>
          </w:tcPr>
          <w:p w14:paraId="58A1C7FC" w14:textId="77777777" w:rsidR="00243FC8" w:rsidRPr="00243FC8" w:rsidRDefault="00243FC8" w:rsidP="001B38F3">
            <w:pPr>
              <w:contextualSpacing/>
              <w:rPr>
                <w:rFonts w:ascii="Times New Roman" w:hAnsi="Times New Roman" w:cs="Times New Roman"/>
                <w:sz w:val="18"/>
                <w:szCs w:val="18"/>
              </w:rPr>
            </w:pPr>
            <w:r w:rsidRPr="00243FC8">
              <w:rPr>
                <w:rFonts w:ascii="Times New Roman" w:hAnsi="Times New Roman" w:cs="Times New Roman"/>
                <w:sz w:val="18"/>
                <w:szCs w:val="18"/>
              </w:rPr>
              <w:t>Travel Cost Method</w:t>
            </w:r>
          </w:p>
        </w:tc>
        <w:tc>
          <w:tcPr>
            <w:tcW w:w="2394" w:type="dxa"/>
            <w:tcBorders>
              <w:top w:val="dashed" w:sz="4" w:space="0" w:color="auto"/>
              <w:bottom w:val="single" w:sz="4" w:space="0" w:color="auto"/>
            </w:tcBorders>
          </w:tcPr>
          <w:p w14:paraId="5181EB28" w14:textId="77777777" w:rsidR="00243FC8" w:rsidRPr="00243FC8" w:rsidRDefault="00243FC8" w:rsidP="001B38F3">
            <w:pPr>
              <w:contextualSpacing/>
              <w:rPr>
                <w:rFonts w:ascii="Times New Roman" w:hAnsi="Times New Roman" w:cs="Times New Roman"/>
                <w:sz w:val="18"/>
                <w:szCs w:val="18"/>
              </w:rPr>
            </w:pPr>
            <w:r w:rsidRPr="00243FC8">
              <w:rPr>
                <w:rFonts w:ascii="Times New Roman" w:hAnsi="Times New Roman" w:cs="Times New Roman"/>
                <w:sz w:val="18"/>
                <w:szCs w:val="18"/>
              </w:rPr>
              <w:t xml:space="preserve">Inductive method that calculates water value by looking at revealed preference found from studying travel costs and determining WTP for water related recreation. </w:t>
            </w:r>
          </w:p>
        </w:tc>
        <w:tc>
          <w:tcPr>
            <w:tcW w:w="5220" w:type="dxa"/>
            <w:tcBorders>
              <w:top w:val="dashed" w:sz="4" w:space="0" w:color="auto"/>
              <w:bottom w:val="single" w:sz="4" w:space="0" w:color="auto"/>
            </w:tcBorders>
          </w:tcPr>
          <w:p w14:paraId="00274ADB" w14:textId="77777777" w:rsidR="00243FC8" w:rsidRPr="00243FC8" w:rsidRDefault="00243FC8" w:rsidP="001B38F3">
            <w:pPr>
              <w:contextualSpacing/>
              <w:rPr>
                <w:rFonts w:ascii="Times New Roman" w:hAnsi="Times New Roman" w:cs="Times New Roman"/>
                <w:sz w:val="18"/>
                <w:szCs w:val="18"/>
              </w:rPr>
            </w:pPr>
            <w:r w:rsidRPr="00243FC8">
              <w:rPr>
                <w:rFonts w:ascii="Times New Roman" w:hAnsi="Times New Roman" w:cs="Times New Roman"/>
                <w:sz w:val="18"/>
                <w:szCs w:val="18"/>
              </w:rPr>
              <w:t xml:space="preserve">Wide ranges of benefit estimates can sometimes be obtained from the same data set. This method can evaluate historical experience which is not always applicable to the current issue being addressed. </w:t>
            </w:r>
          </w:p>
        </w:tc>
      </w:tr>
    </w:tbl>
    <w:p w14:paraId="12E4B50A" w14:textId="77777777" w:rsidR="00AE3DEB" w:rsidRDefault="00AE3DEB"/>
    <w:p w14:paraId="6B020BA2" w14:textId="77777777" w:rsidR="00243FC8" w:rsidRDefault="00243FC8"/>
    <w:p w14:paraId="48853F3C" w14:textId="77777777" w:rsidR="00243FC8" w:rsidRDefault="00243FC8"/>
    <w:p w14:paraId="3AD7C487" w14:textId="77777777" w:rsidR="00243FC8" w:rsidRDefault="00243FC8"/>
    <w:tbl>
      <w:tblPr>
        <w:tblStyle w:val="TableGrid"/>
        <w:tblW w:w="10026"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4"/>
        <w:gridCol w:w="28"/>
        <w:gridCol w:w="2338"/>
        <w:gridCol w:w="28"/>
        <w:gridCol w:w="5148"/>
      </w:tblGrid>
      <w:tr w:rsidR="00243FC8" w:rsidRPr="00243FC8" w14:paraId="18EC076D" w14:textId="77777777" w:rsidTr="00243FC8">
        <w:trPr>
          <w:cantSplit/>
          <w:tblHeader/>
          <w:jc w:val="center"/>
        </w:trPr>
        <w:tc>
          <w:tcPr>
            <w:tcW w:w="10026" w:type="dxa"/>
            <w:gridSpan w:val="5"/>
            <w:tcBorders>
              <w:bottom w:val="single" w:sz="4" w:space="0" w:color="auto"/>
            </w:tcBorders>
          </w:tcPr>
          <w:p w14:paraId="029B3FD2" w14:textId="77777777" w:rsidR="00243FC8" w:rsidRPr="00243FC8" w:rsidRDefault="00243FC8" w:rsidP="0062754E">
            <w:pPr>
              <w:pStyle w:val="Caption"/>
              <w:rPr>
                <w:rStyle w:val="Strong"/>
                <w:rFonts w:ascii="Times New Roman" w:hAnsi="Times New Roman" w:cs="Times New Roman"/>
                <w:b/>
                <w:bCs/>
                <w:color w:val="auto"/>
              </w:rPr>
            </w:pPr>
            <w:r w:rsidRPr="00243FC8">
              <w:rPr>
                <w:rFonts w:ascii="Times New Roman" w:hAnsi="Times New Roman" w:cs="Times New Roman"/>
                <w:color w:val="auto"/>
              </w:rPr>
              <w:lastRenderedPageBreak/>
              <w:t xml:space="preserve">Table </w:t>
            </w:r>
            <w:r w:rsidR="0062754E">
              <w:rPr>
                <w:rFonts w:ascii="Times New Roman" w:hAnsi="Times New Roman" w:cs="Times New Roman"/>
                <w:color w:val="auto"/>
              </w:rPr>
              <w:t>1</w:t>
            </w:r>
            <w:r w:rsidRPr="00243FC8">
              <w:rPr>
                <w:rFonts w:ascii="Times New Roman" w:hAnsi="Times New Roman" w:cs="Times New Roman"/>
                <w:color w:val="auto"/>
              </w:rPr>
              <w:t>.</w:t>
            </w:r>
            <w:r>
              <w:rPr>
                <w:rFonts w:ascii="Times New Roman" w:hAnsi="Times New Roman" w:cs="Times New Roman"/>
                <w:color w:val="auto"/>
              </w:rPr>
              <w:t xml:space="preserve"> Continued.</w:t>
            </w:r>
            <w:r w:rsidRPr="00243FC8">
              <w:rPr>
                <w:rFonts w:ascii="Times New Roman" w:hAnsi="Times New Roman" w:cs="Times New Roman"/>
                <w:color w:val="auto"/>
              </w:rPr>
              <w:t xml:space="preserve"> </w:t>
            </w:r>
            <w:r w:rsidRPr="00243FC8">
              <w:rPr>
                <w:rStyle w:val="Strong"/>
                <w:rFonts w:ascii="Times New Roman" w:hAnsi="Times New Roman" w:cs="Times New Roman"/>
                <w:b/>
                <w:bCs/>
                <w:color w:val="auto"/>
              </w:rPr>
              <w:t>Types of Water Valuation Methods - Their Uses and Critiques</w:t>
            </w:r>
          </w:p>
        </w:tc>
      </w:tr>
      <w:tr w:rsidR="00243FC8" w:rsidRPr="00243FC8" w14:paraId="425BC2FC" w14:textId="77777777" w:rsidTr="00243FC8">
        <w:trPr>
          <w:cantSplit/>
          <w:tblHeader/>
          <w:jc w:val="center"/>
        </w:trPr>
        <w:tc>
          <w:tcPr>
            <w:tcW w:w="2512" w:type="dxa"/>
            <w:gridSpan w:val="2"/>
            <w:tcBorders>
              <w:top w:val="single" w:sz="4" w:space="0" w:color="auto"/>
              <w:bottom w:val="single" w:sz="4" w:space="0" w:color="auto"/>
            </w:tcBorders>
          </w:tcPr>
          <w:p w14:paraId="31E5938D" w14:textId="77777777" w:rsidR="00243FC8" w:rsidRPr="00243FC8" w:rsidRDefault="00243FC8" w:rsidP="001B38F3">
            <w:pPr>
              <w:spacing w:line="480" w:lineRule="auto"/>
              <w:contextualSpacing/>
              <w:rPr>
                <w:rFonts w:ascii="Times New Roman" w:hAnsi="Times New Roman" w:cs="Times New Roman"/>
                <w:sz w:val="18"/>
                <w:szCs w:val="18"/>
              </w:rPr>
            </w:pPr>
            <w:r w:rsidRPr="00243FC8">
              <w:rPr>
                <w:rFonts w:ascii="Times New Roman" w:hAnsi="Times New Roman" w:cs="Times New Roman"/>
                <w:sz w:val="18"/>
                <w:szCs w:val="18"/>
              </w:rPr>
              <w:t>Method</w:t>
            </w:r>
          </w:p>
        </w:tc>
        <w:tc>
          <w:tcPr>
            <w:tcW w:w="2366" w:type="dxa"/>
            <w:gridSpan w:val="2"/>
            <w:tcBorders>
              <w:top w:val="single" w:sz="4" w:space="0" w:color="auto"/>
              <w:bottom w:val="single" w:sz="4" w:space="0" w:color="auto"/>
            </w:tcBorders>
          </w:tcPr>
          <w:p w14:paraId="4F5A667B" w14:textId="77777777" w:rsidR="00243FC8" w:rsidRPr="00243FC8" w:rsidRDefault="00243FC8" w:rsidP="001B38F3">
            <w:pPr>
              <w:spacing w:line="480" w:lineRule="auto"/>
              <w:contextualSpacing/>
              <w:rPr>
                <w:rFonts w:ascii="Times New Roman" w:hAnsi="Times New Roman" w:cs="Times New Roman"/>
                <w:sz w:val="18"/>
                <w:szCs w:val="18"/>
              </w:rPr>
            </w:pPr>
            <w:r w:rsidRPr="00243FC8">
              <w:rPr>
                <w:rFonts w:ascii="Times New Roman" w:hAnsi="Times New Roman" w:cs="Times New Roman"/>
                <w:sz w:val="18"/>
                <w:szCs w:val="18"/>
              </w:rPr>
              <w:t>Brief Description</w:t>
            </w:r>
          </w:p>
        </w:tc>
        <w:tc>
          <w:tcPr>
            <w:tcW w:w="5148" w:type="dxa"/>
            <w:tcBorders>
              <w:top w:val="single" w:sz="4" w:space="0" w:color="auto"/>
              <w:bottom w:val="single" w:sz="4" w:space="0" w:color="auto"/>
            </w:tcBorders>
          </w:tcPr>
          <w:p w14:paraId="5A1A69DA" w14:textId="77777777" w:rsidR="00243FC8" w:rsidRPr="00243FC8" w:rsidRDefault="00243FC8" w:rsidP="001B38F3">
            <w:pPr>
              <w:spacing w:line="480" w:lineRule="auto"/>
              <w:contextualSpacing/>
              <w:rPr>
                <w:rFonts w:ascii="Times New Roman" w:hAnsi="Times New Roman" w:cs="Times New Roman"/>
                <w:sz w:val="18"/>
                <w:szCs w:val="18"/>
              </w:rPr>
            </w:pPr>
            <w:r w:rsidRPr="00243FC8">
              <w:rPr>
                <w:rFonts w:ascii="Times New Roman" w:hAnsi="Times New Roman" w:cs="Times New Roman"/>
                <w:sz w:val="18"/>
                <w:szCs w:val="18"/>
              </w:rPr>
              <w:t>Critique</w:t>
            </w:r>
          </w:p>
        </w:tc>
      </w:tr>
      <w:tr w:rsidR="0006128E" w:rsidRPr="00243FC8" w14:paraId="6B6BE4EB" w14:textId="77777777" w:rsidTr="00243FC8">
        <w:tblPrEx>
          <w:tblBorders>
            <w:top w:val="single" w:sz="4" w:space="0" w:color="auto"/>
          </w:tblBorders>
        </w:tblPrEx>
        <w:trPr>
          <w:trHeight w:val="1943"/>
          <w:jc w:val="center"/>
        </w:trPr>
        <w:tc>
          <w:tcPr>
            <w:tcW w:w="2484" w:type="dxa"/>
            <w:tcBorders>
              <w:top w:val="dashed" w:sz="4" w:space="0" w:color="auto"/>
            </w:tcBorders>
          </w:tcPr>
          <w:p w14:paraId="555421E0" w14:textId="77777777" w:rsidR="0006128E" w:rsidRPr="00243FC8" w:rsidRDefault="0006128E" w:rsidP="00020617">
            <w:pPr>
              <w:contextualSpacing/>
              <w:rPr>
                <w:rFonts w:ascii="Times New Roman" w:hAnsi="Times New Roman" w:cs="Times New Roman"/>
                <w:sz w:val="18"/>
                <w:szCs w:val="18"/>
              </w:rPr>
            </w:pPr>
            <w:r w:rsidRPr="00243FC8">
              <w:rPr>
                <w:rFonts w:ascii="Times New Roman" w:hAnsi="Times New Roman" w:cs="Times New Roman"/>
                <w:sz w:val="18"/>
                <w:szCs w:val="18"/>
              </w:rPr>
              <w:t>Contingent Valuation Method</w:t>
            </w:r>
          </w:p>
        </w:tc>
        <w:tc>
          <w:tcPr>
            <w:tcW w:w="2366" w:type="dxa"/>
            <w:gridSpan w:val="2"/>
            <w:tcBorders>
              <w:top w:val="dashed" w:sz="4" w:space="0" w:color="auto"/>
            </w:tcBorders>
          </w:tcPr>
          <w:p w14:paraId="17A47089" w14:textId="77777777" w:rsidR="0006128E" w:rsidRPr="00243FC8" w:rsidRDefault="0006128E" w:rsidP="00020617">
            <w:pPr>
              <w:contextualSpacing/>
              <w:rPr>
                <w:rFonts w:ascii="Times New Roman" w:hAnsi="Times New Roman" w:cs="Times New Roman"/>
                <w:sz w:val="18"/>
                <w:szCs w:val="18"/>
              </w:rPr>
            </w:pPr>
            <w:r w:rsidRPr="00243FC8">
              <w:rPr>
                <w:rFonts w:ascii="Times New Roman" w:hAnsi="Times New Roman" w:cs="Times New Roman"/>
                <w:sz w:val="18"/>
                <w:szCs w:val="18"/>
              </w:rPr>
              <w:t>Inductive method that calculates water value based on stated preferences of how much a person is willing to pay given a hypothetical scenario.</w:t>
            </w:r>
          </w:p>
        </w:tc>
        <w:tc>
          <w:tcPr>
            <w:tcW w:w="5176" w:type="dxa"/>
            <w:gridSpan w:val="2"/>
            <w:tcBorders>
              <w:top w:val="dashed" w:sz="4" w:space="0" w:color="auto"/>
            </w:tcBorders>
          </w:tcPr>
          <w:p w14:paraId="1A7DE94D" w14:textId="77777777" w:rsidR="0006128E" w:rsidRPr="00243FC8" w:rsidRDefault="0006128E" w:rsidP="00020617">
            <w:pPr>
              <w:contextualSpacing/>
              <w:rPr>
                <w:rFonts w:ascii="Times New Roman" w:hAnsi="Times New Roman" w:cs="Times New Roman"/>
                <w:sz w:val="18"/>
                <w:szCs w:val="18"/>
              </w:rPr>
            </w:pPr>
            <w:r w:rsidRPr="00243FC8">
              <w:rPr>
                <w:rFonts w:ascii="Times New Roman" w:hAnsi="Times New Roman" w:cs="Times New Roman"/>
                <w:sz w:val="18"/>
                <w:szCs w:val="18"/>
              </w:rPr>
              <w:t xml:space="preserve">Hypothetical bias or overstating WTP and compliance bias or giving the answers they think are wanted are common issues. Scenario </w:t>
            </w:r>
            <w:proofErr w:type="spellStart"/>
            <w:r w:rsidRPr="00243FC8">
              <w:rPr>
                <w:rFonts w:ascii="Times New Roman" w:hAnsi="Times New Roman" w:cs="Times New Roman"/>
                <w:sz w:val="18"/>
                <w:szCs w:val="18"/>
              </w:rPr>
              <w:t>mis</w:t>
            </w:r>
            <w:proofErr w:type="spellEnd"/>
            <w:r w:rsidRPr="00243FC8">
              <w:rPr>
                <w:rFonts w:ascii="Times New Roman" w:hAnsi="Times New Roman" w:cs="Times New Roman"/>
                <w:sz w:val="18"/>
                <w:szCs w:val="18"/>
              </w:rPr>
              <w:t xml:space="preserve">-specification or not understanding the question, taking on different roles such as consumer and citizen while answering the questions, and insensitivity to scope all cause other problems. </w:t>
            </w:r>
          </w:p>
        </w:tc>
      </w:tr>
      <w:tr w:rsidR="0006128E" w:rsidRPr="00243FC8" w14:paraId="5466A0A7" w14:textId="77777777" w:rsidTr="00243FC8">
        <w:tblPrEx>
          <w:tblBorders>
            <w:top w:val="single" w:sz="4" w:space="0" w:color="auto"/>
          </w:tblBorders>
        </w:tblPrEx>
        <w:trPr>
          <w:trHeight w:val="1412"/>
          <w:jc w:val="center"/>
        </w:trPr>
        <w:tc>
          <w:tcPr>
            <w:tcW w:w="2484" w:type="dxa"/>
            <w:tcBorders>
              <w:top w:val="dashed" w:sz="4" w:space="0" w:color="auto"/>
              <w:bottom w:val="dashed" w:sz="4" w:space="0" w:color="auto"/>
            </w:tcBorders>
          </w:tcPr>
          <w:p w14:paraId="253A032F" w14:textId="77777777" w:rsidR="0006128E" w:rsidRPr="00243FC8" w:rsidRDefault="0006128E" w:rsidP="00020617">
            <w:pPr>
              <w:contextualSpacing/>
              <w:rPr>
                <w:rFonts w:ascii="Times New Roman" w:hAnsi="Times New Roman" w:cs="Times New Roman"/>
                <w:sz w:val="18"/>
                <w:szCs w:val="18"/>
              </w:rPr>
            </w:pPr>
            <w:r w:rsidRPr="00243FC8">
              <w:rPr>
                <w:rFonts w:ascii="Times New Roman" w:hAnsi="Times New Roman" w:cs="Times New Roman"/>
                <w:sz w:val="18"/>
                <w:szCs w:val="18"/>
              </w:rPr>
              <w:t>Choice Modeling Method</w:t>
            </w:r>
          </w:p>
        </w:tc>
        <w:tc>
          <w:tcPr>
            <w:tcW w:w="2366" w:type="dxa"/>
            <w:gridSpan w:val="2"/>
            <w:tcBorders>
              <w:top w:val="dashed" w:sz="4" w:space="0" w:color="auto"/>
              <w:bottom w:val="dashed" w:sz="4" w:space="0" w:color="auto"/>
            </w:tcBorders>
          </w:tcPr>
          <w:p w14:paraId="3D98E6A2" w14:textId="77777777" w:rsidR="0006128E" w:rsidRPr="00243FC8" w:rsidRDefault="0006128E" w:rsidP="00020617">
            <w:pPr>
              <w:contextualSpacing/>
              <w:rPr>
                <w:rFonts w:ascii="Times New Roman" w:hAnsi="Times New Roman" w:cs="Times New Roman"/>
                <w:sz w:val="18"/>
                <w:szCs w:val="18"/>
              </w:rPr>
            </w:pPr>
            <w:r w:rsidRPr="00243FC8">
              <w:rPr>
                <w:rFonts w:ascii="Times New Roman" w:hAnsi="Times New Roman" w:cs="Times New Roman"/>
                <w:sz w:val="18"/>
                <w:szCs w:val="18"/>
              </w:rPr>
              <w:t xml:space="preserve">Inductive method that calculates water value based on states preferences of alternative scenarios. </w:t>
            </w:r>
          </w:p>
        </w:tc>
        <w:tc>
          <w:tcPr>
            <w:tcW w:w="5176" w:type="dxa"/>
            <w:gridSpan w:val="2"/>
            <w:tcBorders>
              <w:top w:val="dashed" w:sz="4" w:space="0" w:color="auto"/>
              <w:bottom w:val="dashed" w:sz="4" w:space="0" w:color="auto"/>
            </w:tcBorders>
          </w:tcPr>
          <w:p w14:paraId="2DD4B669" w14:textId="77777777" w:rsidR="0006128E" w:rsidRPr="00243FC8" w:rsidRDefault="0006128E" w:rsidP="00020617">
            <w:pPr>
              <w:contextualSpacing/>
              <w:rPr>
                <w:rFonts w:ascii="Times New Roman" w:hAnsi="Times New Roman" w:cs="Times New Roman"/>
                <w:sz w:val="18"/>
                <w:szCs w:val="18"/>
              </w:rPr>
            </w:pPr>
            <w:r w:rsidRPr="00243FC8">
              <w:rPr>
                <w:rFonts w:ascii="Times New Roman" w:hAnsi="Times New Roman" w:cs="Times New Roman"/>
                <w:sz w:val="18"/>
                <w:szCs w:val="18"/>
              </w:rPr>
              <w:t>Cost is just one attribute studied and is less prominent in choice modeling than contingent valuation which has led to high WTPs found in choice modeling that contingent valuation.</w:t>
            </w:r>
          </w:p>
        </w:tc>
      </w:tr>
      <w:tr w:rsidR="0006128E" w:rsidRPr="00243FC8" w14:paraId="49FEA49E" w14:textId="77777777" w:rsidTr="00243FC8">
        <w:tblPrEx>
          <w:tblBorders>
            <w:top w:val="single" w:sz="4" w:space="0" w:color="auto"/>
          </w:tblBorders>
        </w:tblPrEx>
        <w:trPr>
          <w:trHeight w:val="1943"/>
          <w:jc w:val="center"/>
        </w:trPr>
        <w:tc>
          <w:tcPr>
            <w:tcW w:w="2484" w:type="dxa"/>
            <w:tcBorders>
              <w:top w:val="dashed" w:sz="4" w:space="0" w:color="auto"/>
              <w:bottom w:val="single" w:sz="4" w:space="0" w:color="auto"/>
            </w:tcBorders>
          </w:tcPr>
          <w:p w14:paraId="002DFD97" w14:textId="77777777" w:rsidR="0006128E" w:rsidRPr="00243FC8" w:rsidRDefault="0006128E" w:rsidP="00020617">
            <w:pPr>
              <w:contextualSpacing/>
              <w:rPr>
                <w:rFonts w:ascii="Times New Roman" w:hAnsi="Times New Roman" w:cs="Times New Roman"/>
                <w:sz w:val="18"/>
                <w:szCs w:val="18"/>
              </w:rPr>
            </w:pPr>
            <w:r w:rsidRPr="00243FC8">
              <w:rPr>
                <w:rFonts w:ascii="Times New Roman" w:hAnsi="Times New Roman" w:cs="Times New Roman"/>
                <w:sz w:val="18"/>
                <w:szCs w:val="18"/>
              </w:rPr>
              <w:t>Benefit Transfer Method</w:t>
            </w:r>
          </w:p>
        </w:tc>
        <w:tc>
          <w:tcPr>
            <w:tcW w:w="2366" w:type="dxa"/>
            <w:gridSpan w:val="2"/>
            <w:tcBorders>
              <w:top w:val="dashed" w:sz="4" w:space="0" w:color="auto"/>
              <w:bottom w:val="single" w:sz="4" w:space="0" w:color="auto"/>
            </w:tcBorders>
          </w:tcPr>
          <w:p w14:paraId="7F6631F0" w14:textId="77777777" w:rsidR="0006128E" w:rsidRPr="00243FC8" w:rsidRDefault="0006128E" w:rsidP="00020617">
            <w:pPr>
              <w:contextualSpacing/>
              <w:rPr>
                <w:rFonts w:ascii="Times New Roman" w:hAnsi="Times New Roman" w:cs="Times New Roman"/>
                <w:sz w:val="18"/>
                <w:szCs w:val="18"/>
              </w:rPr>
            </w:pPr>
            <w:r w:rsidRPr="00243FC8">
              <w:rPr>
                <w:rFonts w:ascii="Times New Roman" w:hAnsi="Times New Roman" w:cs="Times New Roman"/>
                <w:sz w:val="18"/>
                <w:szCs w:val="18"/>
              </w:rPr>
              <w:t>Inductive method that calculates water value by using a valuation from an existing study or studies to determine valuation of a different study.</w:t>
            </w:r>
          </w:p>
        </w:tc>
        <w:tc>
          <w:tcPr>
            <w:tcW w:w="5176" w:type="dxa"/>
            <w:gridSpan w:val="2"/>
            <w:tcBorders>
              <w:top w:val="dashed" w:sz="4" w:space="0" w:color="auto"/>
              <w:bottom w:val="single" w:sz="4" w:space="0" w:color="auto"/>
            </w:tcBorders>
          </w:tcPr>
          <w:p w14:paraId="0E96CB37" w14:textId="77777777" w:rsidR="0006128E" w:rsidRPr="00243FC8" w:rsidRDefault="0006128E" w:rsidP="00020617">
            <w:pPr>
              <w:contextualSpacing/>
              <w:rPr>
                <w:rFonts w:ascii="Times New Roman" w:hAnsi="Times New Roman" w:cs="Times New Roman"/>
                <w:sz w:val="18"/>
                <w:szCs w:val="18"/>
              </w:rPr>
            </w:pPr>
            <w:r w:rsidRPr="00243FC8">
              <w:rPr>
                <w:rFonts w:ascii="Times New Roman" w:hAnsi="Times New Roman" w:cs="Times New Roman"/>
                <w:sz w:val="18"/>
                <w:szCs w:val="18"/>
              </w:rPr>
              <w:t xml:space="preserve">New study may have different characteristics than then study it’s being compared to. </w:t>
            </w:r>
          </w:p>
        </w:tc>
      </w:tr>
      <w:tr w:rsidR="0006128E" w:rsidRPr="00243FC8" w14:paraId="255795DA" w14:textId="77777777" w:rsidTr="00243FC8">
        <w:tblPrEx>
          <w:tblBorders>
            <w:top w:val="single" w:sz="4" w:space="0" w:color="auto"/>
          </w:tblBorders>
        </w:tblPrEx>
        <w:trPr>
          <w:trHeight w:val="386"/>
          <w:jc w:val="center"/>
        </w:trPr>
        <w:tc>
          <w:tcPr>
            <w:tcW w:w="10026" w:type="dxa"/>
            <w:gridSpan w:val="5"/>
            <w:tcBorders>
              <w:top w:val="single" w:sz="4" w:space="0" w:color="auto"/>
              <w:bottom w:val="nil"/>
            </w:tcBorders>
          </w:tcPr>
          <w:p w14:paraId="48FE1E9C" w14:textId="77777777" w:rsidR="0006128E" w:rsidRPr="00243FC8" w:rsidRDefault="0006128E" w:rsidP="00020617">
            <w:pPr>
              <w:contextualSpacing/>
              <w:rPr>
                <w:rFonts w:ascii="Times New Roman" w:hAnsi="Times New Roman" w:cs="Times New Roman"/>
                <w:sz w:val="18"/>
                <w:szCs w:val="18"/>
              </w:rPr>
            </w:pPr>
            <w:r w:rsidRPr="00243FC8">
              <w:rPr>
                <w:rFonts w:ascii="Times New Roman" w:hAnsi="Times New Roman" w:cs="Times New Roman"/>
                <w:sz w:val="18"/>
                <w:szCs w:val="18"/>
              </w:rPr>
              <w:t xml:space="preserve">Source:  Young and Loomis (2014) </w:t>
            </w:r>
          </w:p>
          <w:p w14:paraId="57E91F03" w14:textId="77777777" w:rsidR="0006128E" w:rsidRPr="00243FC8" w:rsidRDefault="0006128E" w:rsidP="00020617">
            <w:pPr>
              <w:contextualSpacing/>
              <w:rPr>
                <w:rFonts w:ascii="Times New Roman" w:hAnsi="Times New Roman" w:cs="Times New Roman"/>
                <w:sz w:val="18"/>
                <w:szCs w:val="18"/>
              </w:rPr>
            </w:pPr>
            <w:proofErr w:type="spellStart"/>
            <w:proofErr w:type="gramStart"/>
            <w:r w:rsidRPr="00243FC8">
              <w:rPr>
                <w:rFonts w:ascii="Times New Roman" w:hAnsi="Times New Roman" w:cs="Times New Roman"/>
                <w:sz w:val="18"/>
                <w:szCs w:val="18"/>
                <w:vertAlign w:val="superscript"/>
              </w:rPr>
              <w:t>a</w:t>
            </w:r>
            <w:proofErr w:type="spellEnd"/>
            <w:proofErr w:type="gramEnd"/>
            <w:r w:rsidRPr="00243FC8">
              <w:rPr>
                <w:rFonts w:ascii="Times New Roman" w:hAnsi="Times New Roman" w:cs="Times New Roman"/>
                <w:sz w:val="18"/>
                <w:szCs w:val="18"/>
                <w:vertAlign w:val="superscript"/>
              </w:rPr>
              <w:t xml:space="preserve"> </w:t>
            </w:r>
            <w:r w:rsidRPr="00243FC8">
              <w:rPr>
                <w:rFonts w:ascii="Times New Roman" w:hAnsi="Times New Roman" w:cs="Times New Roman"/>
                <w:sz w:val="18"/>
                <w:szCs w:val="18"/>
              </w:rPr>
              <w:t xml:space="preserve">This is a combination of the authors’ table and information from the chapters. Other methods not included in this table that can be found in the text include: econometric estimation of production and cost functions, econometric estimation of municipal water demand functions, defensive behavior, damage cost, benefit function transfer, and general equilibrium models. </w:t>
            </w:r>
          </w:p>
        </w:tc>
      </w:tr>
    </w:tbl>
    <w:p w14:paraId="2C1C84EB" w14:textId="77777777" w:rsidR="00D5555B" w:rsidRDefault="00D5555B">
      <w:pPr>
        <w:rPr>
          <w:rFonts w:ascii="Times New Roman" w:hAnsi="Times New Roman" w:cs="Times New Roman"/>
          <w:b/>
        </w:rPr>
      </w:pPr>
    </w:p>
    <w:p w14:paraId="5D23F21A" w14:textId="77777777" w:rsidR="00F2581C" w:rsidRPr="0062754E" w:rsidRDefault="00F2581C">
      <w:pPr>
        <w:rPr>
          <w:rFonts w:ascii="Times New Roman" w:hAnsi="Times New Roman" w:cs="Times New Roman"/>
          <w:b/>
        </w:rPr>
      </w:pPr>
    </w:p>
    <w:tbl>
      <w:tblPr>
        <w:tblStyle w:val="TableGrid"/>
        <w:tblpPr w:leftFromText="180" w:rightFromText="180" w:vertAnchor="text" w:horzAnchor="margin" w:tblpY="150"/>
        <w:tblW w:w="0" w:type="auto"/>
        <w:tblLook w:val="04A0" w:firstRow="1" w:lastRow="0" w:firstColumn="1" w:lastColumn="0" w:noHBand="0" w:noVBand="1"/>
      </w:tblPr>
      <w:tblGrid>
        <w:gridCol w:w="2358"/>
        <w:gridCol w:w="2340"/>
        <w:gridCol w:w="2700"/>
      </w:tblGrid>
      <w:tr w:rsidR="0062754E" w:rsidRPr="0062754E" w14:paraId="281C0828" w14:textId="77777777" w:rsidTr="00741DEC">
        <w:trPr>
          <w:trHeight w:val="647"/>
        </w:trPr>
        <w:tc>
          <w:tcPr>
            <w:tcW w:w="7398" w:type="dxa"/>
            <w:gridSpan w:val="3"/>
            <w:tcBorders>
              <w:top w:val="nil"/>
              <w:left w:val="nil"/>
              <w:bottom w:val="single" w:sz="4" w:space="0" w:color="auto"/>
              <w:right w:val="nil"/>
            </w:tcBorders>
            <w:vAlign w:val="center"/>
          </w:tcPr>
          <w:p w14:paraId="470BBB44" w14:textId="77777777" w:rsidR="00AD50A6" w:rsidRPr="0062754E" w:rsidRDefault="0062754E" w:rsidP="0062754E">
            <w:pPr>
              <w:pStyle w:val="Caption"/>
              <w:rPr>
                <w:color w:val="auto"/>
              </w:rPr>
            </w:pPr>
            <w:bookmarkStart w:id="24" w:name="_Toc456079557"/>
            <w:r w:rsidRPr="0062754E">
              <w:rPr>
                <w:color w:val="auto"/>
              </w:rPr>
              <w:t xml:space="preserve">Table </w:t>
            </w:r>
            <w:r w:rsidRPr="0062754E">
              <w:rPr>
                <w:color w:val="auto"/>
              </w:rPr>
              <w:fldChar w:fldCharType="begin"/>
            </w:r>
            <w:r w:rsidRPr="0062754E">
              <w:rPr>
                <w:color w:val="auto"/>
              </w:rPr>
              <w:instrText xml:space="preserve"> SEQ Table \* ARABIC </w:instrText>
            </w:r>
            <w:r w:rsidRPr="0062754E">
              <w:rPr>
                <w:color w:val="auto"/>
              </w:rPr>
              <w:fldChar w:fldCharType="separate"/>
            </w:r>
            <w:r w:rsidR="00C3052B">
              <w:rPr>
                <w:noProof/>
                <w:color w:val="auto"/>
              </w:rPr>
              <w:t>2</w:t>
            </w:r>
            <w:r w:rsidRPr="0062754E">
              <w:rPr>
                <w:color w:val="auto"/>
              </w:rPr>
              <w:fldChar w:fldCharType="end"/>
            </w:r>
            <w:r w:rsidRPr="0062754E">
              <w:rPr>
                <w:color w:val="auto"/>
              </w:rPr>
              <w:t>.</w:t>
            </w:r>
            <w:r>
              <w:rPr>
                <w:color w:val="auto"/>
              </w:rPr>
              <w:t xml:space="preserve"> </w:t>
            </w:r>
            <w:r w:rsidR="00AD50A6" w:rsidRPr="0062754E">
              <w:rPr>
                <w:rFonts w:ascii="Times New Roman" w:hAnsi="Times New Roman" w:cs="Times New Roman"/>
                <w:color w:val="auto"/>
              </w:rPr>
              <w:t>Tennessee Estimated Water Withdrawals by Category</w:t>
            </w:r>
            <w:bookmarkEnd w:id="24"/>
            <w:r w:rsidR="00AD50A6" w:rsidRPr="0062754E">
              <w:rPr>
                <w:rFonts w:ascii="Times New Roman" w:hAnsi="Times New Roman" w:cs="Times New Roman"/>
                <w:color w:val="auto"/>
              </w:rPr>
              <w:tab/>
            </w:r>
          </w:p>
        </w:tc>
      </w:tr>
      <w:tr w:rsidR="00AD50A6" w:rsidRPr="00243FC8" w14:paraId="2BF60322" w14:textId="77777777" w:rsidTr="00741DEC">
        <w:trPr>
          <w:trHeight w:val="647"/>
        </w:trPr>
        <w:tc>
          <w:tcPr>
            <w:tcW w:w="2358" w:type="dxa"/>
            <w:tcBorders>
              <w:top w:val="single" w:sz="4" w:space="0" w:color="auto"/>
              <w:left w:val="nil"/>
              <w:bottom w:val="single" w:sz="4" w:space="0" w:color="auto"/>
              <w:right w:val="nil"/>
            </w:tcBorders>
            <w:vAlign w:val="center"/>
          </w:tcPr>
          <w:p w14:paraId="5671A1F3" w14:textId="77777777" w:rsidR="00AD50A6" w:rsidRPr="00243FC8" w:rsidRDefault="00AD50A6" w:rsidP="00AD50A6">
            <w:pPr>
              <w:rPr>
                <w:rFonts w:ascii="Times New Roman" w:hAnsi="Times New Roman" w:cs="Times New Roman"/>
                <w:b/>
                <w:sz w:val="18"/>
                <w:szCs w:val="18"/>
              </w:rPr>
            </w:pPr>
            <w:r w:rsidRPr="00243FC8">
              <w:rPr>
                <w:rFonts w:ascii="Times New Roman" w:hAnsi="Times New Roman" w:cs="Times New Roman"/>
                <w:b/>
                <w:sz w:val="18"/>
                <w:szCs w:val="18"/>
              </w:rPr>
              <w:t>USGS Sector</w:t>
            </w:r>
          </w:p>
        </w:tc>
        <w:tc>
          <w:tcPr>
            <w:tcW w:w="2340" w:type="dxa"/>
            <w:tcBorders>
              <w:top w:val="single" w:sz="4" w:space="0" w:color="auto"/>
              <w:left w:val="nil"/>
              <w:bottom w:val="single" w:sz="4" w:space="0" w:color="auto"/>
              <w:right w:val="nil"/>
            </w:tcBorders>
            <w:vAlign w:val="center"/>
          </w:tcPr>
          <w:p w14:paraId="605EC2B0" w14:textId="77777777" w:rsidR="00AD50A6" w:rsidRPr="00243FC8" w:rsidRDefault="00AD50A6" w:rsidP="00AD50A6">
            <w:pPr>
              <w:rPr>
                <w:rFonts w:ascii="Times New Roman" w:hAnsi="Times New Roman" w:cs="Times New Roman"/>
                <w:b/>
                <w:sz w:val="18"/>
                <w:szCs w:val="18"/>
              </w:rPr>
            </w:pPr>
            <w:r w:rsidRPr="00243FC8">
              <w:rPr>
                <w:rFonts w:ascii="Times New Roman" w:hAnsi="Times New Roman" w:cs="Times New Roman"/>
                <w:b/>
                <w:sz w:val="18"/>
                <w:szCs w:val="18"/>
              </w:rPr>
              <w:t>Water Withdrawals (000s of Acre Feet Per Year)</w:t>
            </w:r>
          </w:p>
        </w:tc>
        <w:tc>
          <w:tcPr>
            <w:tcW w:w="2700" w:type="dxa"/>
            <w:tcBorders>
              <w:top w:val="single" w:sz="4" w:space="0" w:color="auto"/>
              <w:left w:val="nil"/>
              <w:bottom w:val="single" w:sz="4" w:space="0" w:color="auto"/>
              <w:right w:val="nil"/>
            </w:tcBorders>
            <w:vAlign w:val="center"/>
          </w:tcPr>
          <w:p w14:paraId="2E5FCADB" w14:textId="77777777" w:rsidR="00AD50A6" w:rsidRPr="00243FC8" w:rsidRDefault="00AD50A6" w:rsidP="00AD50A6">
            <w:pPr>
              <w:rPr>
                <w:rFonts w:ascii="Times New Roman" w:hAnsi="Times New Roman" w:cs="Times New Roman"/>
                <w:b/>
                <w:sz w:val="18"/>
                <w:szCs w:val="18"/>
              </w:rPr>
            </w:pPr>
            <w:r w:rsidRPr="00243FC8">
              <w:rPr>
                <w:rFonts w:ascii="Times New Roman" w:hAnsi="Times New Roman" w:cs="Times New Roman"/>
                <w:b/>
                <w:sz w:val="18"/>
                <w:szCs w:val="18"/>
              </w:rPr>
              <w:t>% of Total Water Withdrawal</w:t>
            </w:r>
          </w:p>
        </w:tc>
      </w:tr>
      <w:tr w:rsidR="00AD50A6" w:rsidRPr="00243FC8" w14:paraId="6746077E" w14:textId="77777777" w:rsidTr="00741DEC">
        <w:tc>
          <w:tcPr>
            <w:tcW w:w="2358" w:type="dxa"/>
            <w:tcBorders>
              <w:top w:val="single" w:sz="4" w:space="0" w:color="auto"/>
              <w:left w:val="nil"/>
              <w:bottom w:val="nil"/>
              <w:right w:val="nil"/>
            </w:tcBorders>
            <w:vAlign w:val="center"/>
          </w:tcPr>
          <w:p w14:paraId="17E30572" w14:textId="77777777" w:rsidR="00AD50A6" w:rsidRPr="00243FC8" w:rsidRDefault="00AD50A6" w:rsidP="00AD50A6">
            <w:pPr>
              <w:rPr>
                <w:rFonts w:ascii="Times New Roman" w:hAnsi="Times New Roman" w:cs="Times New Roman"/>
                <w:sz w:val="18"/>
                <w:szCs w:val="18"/>
              </w:rPr>
            </w:pPr>
            <w:r w:rsidRPr="00243FC8">
              <w:rPr>
                <w:rFonts w:ascii="Times New Roman" w:hAnsi="Times New Roman" w:cs="Times New Roman"/>
                <w:sz w:val="18"/>
                <w:szCs w:val="18"/>
              </w:rPr>
              <w:t>Public Supply</w:t>
            </w:r>
            <w:r w:rsidR="009753C2" w:rsidRPr="00243FC8">
              <w:rPr>
                <w:rFonts w:ascii="Times New Roman" w:hAnsi="Times New Roman" w:cs="Times New Roman"/>
                <w:sz w:val="18"/>
                <w:szCs w:val="18"/>
              </w:rPr>
              <w:t xml:space="preserve"> ⱡ</w:t>
            </w:r>
          </w:p>
        </w:tc>
        <w:tc>
          <w:tcPr>
            <w:tcW w:w="2340" w:type="dxa"/>
            <w:tcBorders>
              <w:top w:val="single" w:sz="4" w:space="0" w:color="auto"/>
              <w:left w:val="nil"/>
              <w:bottom w:val="nil"/>
              <w:right w:val="nil"/>
            </w:tcBorders>
            <w:vAlign w:val="bottom"/>
          </w:tcPr>
          <w:p w14:paraId="7B54B4F0" w14:textId="77777777" w:rsidR="00AD50A6" w:rsidRPr="00243FC8" w:rsidRDefault="00AD50A6" w:rsidP="00AD50A6">
            <w:pPr>
              <w:rPr>
                <w:rFonts w:ascii="Times New Roman" w:hAnsi="Times New Roman" w:cs="Times New Roman"/>
                <w:color w:val="000000"/>
                <w:sz w:val="18"/>
                <w:szCs w:val="18"/>
              </w:rPr>
            </w:pPr>
            <w:r w:rsidRPr="00243FC8">
              <w:rPr>
                <w:rFonts w:ascii="Times New Roman" w:hAnsi="Times New Roman" w:cs="Times New Roman"/>
                <w:color w:val="000000"/>
                <w:sz w:val="18"/>
                <w:szCs w:val="18"/>
              </w:rPr>
              <w:t>507</w:t>
            </w:r>
          </w:p>
        </w:tc>
        <w:tc>
          <w:tcPr>
            <w:tcW w:w="2700" w:type="dxa"/>
            <w:tcBorders>
              <w:top w:val="single" w:sz="4" w:space="0" w:color="auto"/>
              <w:left w:val="nil"/>
              <w:bottom w:val="nil"/>
              <w:right w:val="nil"/>
            </w:tcBorders>
            <w:vAlign w:val="bottom"/>
          </w:tcPr>
          <w:p w14:paraId="7BAE42CF" w14:textId="77777777" w:rsidR="00AD50A6" w:rsidRPr="00243FC8" w:rsidRDefault="00AD50A6" w:rsidP="00AD50A6">
            <w:pPr>
              <w:rPr>
                <w:rFonts w:ascii="Times New Roman" w:hAnsi="Times New Roman" w:cs="Times New Roman"/>
                <w:color w:val="000000"/>
                <w:sz w:val="18"/>
                <w:szCs w:val="18"/>
              </w:rPr>
            </w:pPr>
            <w:r w:rsidRPr="00243FC8">
              <w:rPr>
                <w:rFonts w:ascii="Times New Roman" w:hAnsi="Times New Roman" w:cs="Times New Roman"/>
                <w:color w:val="000000"/>
                <w:sz w:val="18"/>
                <w:szCs w:val="18"/>
              </w:rPr>
              <w:t>5.88%</w:t>
            </w:r>
          </w:p>
        </w:tc>
      </w:tr>
      <w:tr w:rsidR="00AD50A6" w:rsidRPr="00243FC8" w14:paraId="31C36ED8" w14:textId="77777777" w:rsidTr="00741DEC">
        <w:tc>
          <w:tcPr>
            <w:tcW w:w="2358" w:type="dxa"/>
            <w:tcBorders>
              <w:top w:val="nil"/>
              <w:left w:val="nil"/>
              <w:bottom w:val="nil"/>
              <w:right w:val="nil"/>
            </w:tcBorders>
            <w:vAlign w:val="center"/>
          </w:tcPr>
          <w:p w14:paraId="049A5634" w14:textId="77777777" w:rsidR="00AD50A6" w:rsidRPr="00243FC8" w:rsidRDefault="00AD50A6" w:rsidP="00AD50A6">
            <w:pPr>
              <w:rPr>
                <w:rFonts w:ascii="Times New Roman" w:hAnsi="Times New Roman" w:cs="Times New Roman"/>
                <w:sz w:val="18"/>
                <w:szCs w:val="18"/>
              </w:rPr>
            </w:pPr>
            <w:r w:rsidRPr="00243FC8">
              <w:rPr>
                <w:rFonts w:ascii="Times New Roman" w:hAnsi="Times New Roman" w:cs="Times New Roman"/>
                <w:sz w:val="18"/>
                <w:szCs w:val="18"/>
              </w:rPr>
              <w:t>Domestic</w:t>
            </w:r>
          </w:p>
        </w:tc>
        <w:tc>
          <w:tcPr>
            <w:tcW w:w="2340" w:type="dxa"/>
            <w:tcBorders>
              <w:top w:val="nil"/>
              <w:left w:val="nil"/>
              <w:bottom w:val="nil"/>
              <w:right w:val="nil"/>
            </w:tcBorders>
            <w:vAlign w:val="bottom"/>
          </w:tcPr>
          <w:p w14:paraId="2FE9ABCF" w14:textId="77777777" w:rsidR="00AD50A6" w:rsidRPr="00243FC8" w:rsidRDefault="00AD50A6" w:rsidP="00AD50A6">
            <w:pPr>
              <w:rPr>
                <w:rFonts w:ascii="Times New Roman" w:hAnsi="Times New Roman" w:cs="Times New Roman"/>
                <w:color w:val="000000"/>
                <w:sz w:val="18"/>
                <w:szCs w:val="18"/>
              </w:rPr>
            </w:pPr>
            <w:r w:rsidRPr="00243FC8">
              <w:rPr>
                <w:rFonts w:ascii="Times New Roman" w:hAnsi="Times New Roman" w:cs="Times New Roman"/>
                <w:color w:val="000000"/>
                <w:sz w:val="18"/>
                <w:szCs w:val="18"/>
              </w:rPr>
              <w:t>43</w:t>
            </w:r>
          </w:p>
        </w:tc>
        <w:tc>
          <w:tcPr>
            <w:tcW w:w="2700" w:type="dxa"/>
            <w:tcBorders>
              <w:top w:val="nil"/>
              <w:left w:val="nil"/>
              <w:bottom w:val="nil"/>
              <w:right w:val="nil"/>
            </w:tcBorders>
            <w:vAlign w:val="bottom"/>
          </w:tcPr>
          <w:p w14:paraId="3270F067" w14:textId="77777777" w:rsidR="00AD50A6" w:rsidRPr="00243FC8" w:rsidRDefault="00AD50A6" w:rsidP="00AD50A6">
            <w:pPr>
              <w:rPr>
                <w:rFonts w:ascii="Times New Roman" w:hAnsi="Times New Roman" w:cs="Times New Roman"/>
                <w:color w:val="000000"/>
                <w:sz w:val="18"/>
                <w:szCs w:val="18"/>
              </w:rPr>
            </w:pPr>
            <w:r w:rsidRPr="00243FC8">
              <w:rPr>
                <w:rFonts w:ascii="Times New Roman" w:hAnsi="Times New Roman" w:cs="Times New Roman"/>
                <w:color w:val="000000"/>
                <w:sz w:val="18"/>
                <w:szCs w:val="18"/>
              </w:rPr>
              <w:t>0.50%</w:t>
            </w:r>
          </w:p>
        </w:tc>
      </w:tr>
      <w:tr w:rsidR="00AD50A6" w:rsidRPr="00243FC8" w14:paraId="469EEB4A" w14:textId="77777777" w:rsidTr="00741DEC">
        <w:tc>
          <w:tcPr>
            <w:tcW w:w="2358" w:type="dxa"/>
            <w:tcBorders>
              <w:top w:val="nil"/>
              <w:left w:val="nil"/>
              <w:bottom w:val="nil"/>
              <w:right w:val="nil"/>
            </w:tcBorders>
            <w:vAlign w:val="center"/>
          </w:tcPr>
          <w:p w14:paraId="31801CA0" w14:textId="77777777" w:rsidR="00AD50A6" w:rsidRPr="00243FC8" w:rsidRDefault="00AD50A6" w:rsidP="00AD50A6">
            <w:pPr>
              <w:rPr>
                <w:rFonts w:ascii="Times New Roman" w:hAnsi="Times New Roman" w:cs="Times New Roman"/>
                <w:sz w:val="18"/>
                <w:szCs w:val="18"/>
              </w:rPr>
            </w:pPr>
            <w:r w:rsidRPr="00243FC8">
              <w:rPr>
                <w:rFonts w:ascii="Times New Roman" w:hAnsi="Times New Roman" w:cs="Times New Roman"/>
                <w:sz w:val="18"/>
                <w:szCs w:val="18"/>
              </w:rPr>
              <w:t>Irrigation</w:t>
            </w:r>
          </w:p>
        </w:tc>
        <w:tc>
          <w:tcPr>
            <w:tcW w:w="2340" w:type="dxa"/>
            <w:tcBorders>
              <w:top w:val="nil"/>
              <w:left w:val="nil"/>
              <w:bottom w:val="nil"/>
              <w:right w:val="nil"/>
            </w:tcBorders>
            <w:vAlign w:val="bottom"/>
          </w:tcPr>
          <w:p w14:paraId="1AD6FCE5" w14:textId="77777777" w:rsidR="00AD50A6" w:rsidRPr="00243FC8" w:rsidRDefault="00AD50A6" w:rsidP="00AD50A6">
            <w:pPr>
              <w:rPr>
                <w:rFonts w:ascii="Times New Roman" w:hAnsi="Times New Roman" w:cs="Times New Roman"/>
                <w:color w:val="000000"/>
                <w:sz w:val="18"/>
                <w:szCs w:val="18"/>
              </w:rPr>
            </w:pPr>
            <w:r w:rsidRPr="00243FC8">
              <w:rPr>
                <w:rFonts w:ascii="Times New Roman" w:hAnsi="Times New Roman" w:cs="Times New Roman"/>
                <w:color w:val="000000"/>
                <w:sz w:val="18"/>
                <w:szCs w:val="18"/>
              </w:rPr>
              <w:t>81</w:t>
            </w:r>
          </w:p>
        </w:tc>
        <w:tc>
          <w:tcPr>
            <w:tcW w:w="2700" w:type="dxa"/>
            <w:tcBorders>
              <w:top w:val="nil"/>
              <w:left w:val="nil"/>
              <w:bottom w:val="nil"/>
              <w:right w:val="nil"/>
            </w:tcBorders>
            <w:vAlign w:val="bottom"/>
          </w:tcPr>
          <w:p w14:paraId="44B09DB4" w14:textId="77777777" w:rsidR="00AD50A6" w:rsidRPr="00243FC8" w:rsidRDefault="00AD50A6" w:rsidP="00AD50A6">
            <w:pPr>
              <w:rPr>
                <w:rFonts w:ascii="Times New Roman" w:hAnsi="Times New Roman" w:cs="Times New Roman"/>
                <w:color w:val="000000"/>
                <w:sz w:val="18"/>
                <w:szCs w:val="18"/>
              </w:rPr>
            </w:pPr>
            <w:r w:rsidRPr="00243FC8">
              <w:rPr>
                <w:rFonts w:ascii="Times New Roman" w:hAnsi="Times New Roman" w:cs="Times New Roman"/>
                <w:color w:val="000000"/>
                <w:sz w:val="18"/>
                <w:szCs w:val="18"/>
              </w:rPr>
              <w:t>0.93%</w:t>
            </w:r>
          </w:p>
        </w:tc>
      </w:tr>
      <w:tr w:rsidR="00AD50A6" w:rsidRPr="00243FC8" w14:paraId="13CAF109" w14:textId="77777777" w:rsidTr="00741DEC">
        <w:tc>
          <w:tcPr>
            <w:tcW w:w="2358" w:type="dxa"/>
            <w:tcBorders>
              <w:top w:val="nil"/>
              <w:left w:val="nil"/>
              <w:bottom w:val="nil"/>
              <w:right w:val="nil"/>
            </w:tcBorders>
            <w:vAlign w:val="center"/>
          </w:tcPr>
          <w:p w14:paraId="59B55B1C" w14:textId="77777777" w:rsidR="00AD50A6" w:rsidRPr="00243FC8" w:rsidRDefault="00AD50A6" w:rsidP="00AD50A6">
            <w:pPr>
              <w:rPr>
                <w:rFonts w:ascii="Times New Roman" w:hAnsi="Times New Roman" w:cs="Times New Roman"/>
                <w:sz w:val="18"/>
                <w:szCs w:val="18"/>
              </w:rPr>
            </w:pPr>
            <w:r w:rsidRPr="00243FC8">
              <w:rPr>
                <w:rFonts w:ascii="Times New Roman" w:hAnsi="Times New Roman" w:cs="Times New Roman"/>
                <w:sz w:val="18"/>
                <w:szCs w:val="18"/>
              </w:rPr>
              <w:t>Thermoelectric Power</w:t>
            </w:r>
          </w:p>
        </w:tc>
        <w:tc>
          <w:tcPr>
            <w:tcW w:w="2340" w:type="dxa"/>
            <w:tcBorders>
              <w:top w:val="nil"/>
              <w:left w:val="nil"/>
              <w:bottom w:val="nil"/>
              <w:right w:val="nil"/>
            </w:tcBorders>
            <w:vAlign w:val="bottom"/>
          </w:tcPr>
          <w:p w14:paraId="1D752A39" w14:textId="77777777" w:rsidR="00AD50A6" w:rsidRPr="00243FC8" w:rsidRDefault="00AD50A6" w:rsidP="00AD50A6">
            <w:pPr>
              <w:rPr>
                <w:rFonts w:ascii="Times New Roman" w:hAnsi="Times New Roman" w:cs="Times New Roman"/>
                <w:color w:val="000000"/>
                <w:sz w:val="18"/>
                <w:szCs w:val="18"/>
              </w:rPr>
            </w:pPr>
            <w:r w:rsidRPr="00243FC8">
              <w:rPr>
                <w:rFonts w:ascii="Times New Roman" w:hAnsi="Times New Roman" w:cs="Times New Roman"/>
                <w:color w:val="000000"/>
                <w:sz w:val="18"/>
                <w:szCs w:val="18"/>
              </w:rPr>
              <w:t>6493</w:t>
            </w:r>
          </w:p>
        </w:tc>
        <w:tc>
          <w:tcPr>
            <w:tcW w:w="2700" w:type="dxa"/>
            <w:tcBorders>
              <w:top w:val="nil"/>
              <w:left w:val="nil"/>
              <w:bottom w:val="nil"/>
              <w:right w:val="nil"/>
            </w:tcBorders>
            <w:vAlign w:val="bottom"/>
          </w:tcPr>
          <w:p w14:paraId="32E19982" w14:textId="77777777" w:rsidR="00AD50A6" w:rsidRPr="00243FC8" w:rsidRDefault="00AD50A6" w:rsidP="00AD50A6">
            <w:pPr>
              <w:rPr>
                <w:rFonts w:ascii="Times New Roman" w:hAnsi="Times New Roman" w:cs="Times New Roman"/>
                <w:color w:val="000000"/>
                <w:sz w:val="18"/>
                <w:szCs w:val="18"/>
              </w:rPr>
            </w:pPr>
            <w:r w:rsidRPr="00243FC8">
              <w:rPr>
                <w:rFonts w:ascii="Times New Roman" w:hAnsi="Times New Roman" w:cs="Times New Roman"/>
                <w:color w:val="000000"/>
                <w:sz w:val="18"/>
                <w:szCs w:val="18"/>
              </w:rPr>
              <w:t>75.27%</w:t>
            </w:r>
          </w:p>
        </w:tc>
      </w:tr>
      <w:tr w:rsidR="00AD50A6" w:rsidRPr="00243FC8" w14:paraId="383E3AA3" w14:textId="77777777" w:rsidTr="00741DEC">
        <w:tc>
          <w:tcPr>
            <w:tcW w:w="2358" w:type="dxa"/>
            <w:tcBorders>
              <w:top w:val="nil"/>
              <w:left w:val="nil"/>
              <w:bottom w:val="nil"/>
              <w:right w:val="nil"/>
            </w:tcBorders>
            <w:vAlign w:val="center"/>
          </w:tcPr>
          <w:p w14:paraId="6B8DB3D1" w14:textId="77777777" w:rsidR="00AD50A6" w:rsidRPr="00243FC8" w:rsidRDefault="00AD50A6" w:rsidP="00AD50A6">
            <w:pPr>
              <w:rPr>
                <w:rFonts w:ascii="Times New Roman" w:hAnsi="Times New Roman" w:cs="Times New Roman"/>
                <w:sz w:val="18"/>
                <w:szCs w:val="18"/>
              </w:rPr>
            </w:pPr>
            <w:r w:rsidRPr="00243FC8">
              <w:rPr>
                <w:rFonts w:ascii="Times New Roman" w:hAnsi="Times New Roman" w:cs="Times New Roman"/>
                <w:sz w:val="18"/>
                <w:szCs w:val="18"/>
              </w:rPr>
              <w:t>Industrial</w:t>
            </w:r>
          </w:p>
        </w:tc>
        <w:tc>
          <w:tcPr>
            <w:tcW w:w="2340" w:type="dxa"/>
            <w:tcBorders>
              <w:top w:val="nil"/>
              <w:left w:val="nil"/>
              <w:bottom w:val="nil"/>
              <w:right w:val="nil"/>
            </w:tcBorders>
            <w:vAlign w:val="bottom"/>
          </w:tcPr>
          <w:p w14:paraId="3638590E" w14:textId="77777777" w:rsidR="00AD50A6" w:rsidRPr="00243FC8" w:rsidRDefault="00AD50A6" w:rsidP="00AD50A6">
            <w:pPr>
              <w:rPr>
                <w:rFonts w:ascii="Times New Roman" w:hAnsi="Times New Roman" w:cs="Times New Roman"/>
                <w:color w:val="000000"/>
                <w:sz w:val="18"/>
                <w:szCs w:val="18"/>
              </w:rPr>
            </w:pPr>
            <w:r w:rsidRPr="00243FC8">
              <w:rPr>
                <w:rFonts w:ascii="Times New Roman" w:hAnsi="Times New Roman" w:cs="Times New Roman"/>
                <w:color w:val="000000"/>
                <w:sz w:val="18"/>
                <w:szCs w:val="18"/>
              </w:rPr>
              <w:t>869</w:t>
            </w:r>
          </w:p>
        </w:tc>
        <w:tc>
          <w:tcPr>
            <w:tcW w:w="2700" w:type="dxa"/>
            <w:tcBorders>
              <w:top w:val="nil"/>
              <w:left w:val="nil"/>
              <w:bottom w:val="nil"/>
              <w:right w:val="nil"/>
            </w:tcBorders>
            <w:vAlign w:val="bottom"/>
          </w:tcPr>
          <w:p w14:paraId="2ABD38F1" w14:textId="77777777" w:rsidR="00AD50A6" w:rsidRPr="00243FC8" w:rsidRDefault="00AD50A6" w:rsidP="00AD50A6">
            <w:pPr>
              <w:rPr>
                <w:rFonts w:ascii="Times New Roman" w:hAnsi="Times New Roman" w:cs="Times New Roman"/>
                <w:color w:val="000000"/>
                <w:sz w:val="18"/>
                <w:szCs w:val="18"/>
              </w:rPr>
            </w:pPr>
            <w:r w:rsidRPr="00243FC8">
              <w:rPr>
                <w:rFonts w:ascii="Times New Roman" w:hAnsi="Times New Roman" w:cs="Times New Roman"/>
                <w:color w:val="000000"/>
                <w:sz w:val="18"/>
                <w:szCs w:val="18"/>
              </w:rPr>
              <w:t>10.08%</w:t>
            </w:r>
          </w:p>
        </w:tc>
      </w:tr>
      <w:tr w:rsidR="00AD50A6" w:rsidRPr="00243FC8" w14:paraId="6F9B5220" w14:textId="77777777" w:rsidTr="00741DEC">
        <w:tc>
          <w:tcPr>
            <w:tcW w:w="2358" w:type="dxa"/>
            <w:tcBorders>
              <w:top w:val="nil"/>
              <w:left w:val="nil"/>
              <w:bottom w:val="nil"/>
              <w:right w:val="nil"/>
            </w:tcBorders>
            <w:vAlign w:val="center"/>
          </w:tcPr>
          <w:p w14:paraId="465C44D3" w14:textId="77777777" w:rsidR="00AD50A6" w:rsidRPr="00243FC8" w:rsidRDefault="00AD50A6" w:rsidP="00AD50A6">
            <w:pPr>
              <w:rPr>
                <w:rFonts w:ascii="Times New Roman" w:hAnsi="Times New Roman" w:cs="Times New Roman"/>
                <w:sz w:val="18"/>
                <w:szCs w:val="18"/>
              </w:rPr>
            </w:pPr>
            <w:r w:rsidRPr="00243FC8">
              <w:rPr>
                <w:rFonts w:ascii="Times New Roman" w:hAnsi="Times New Roman" w:cs="Times New Roman"/>
                <w:sz w:val="18"/>
                <w:szCs w:val="18"/>
              </w:rPr>
              <w:t>Mining</w:t>
            </w:r>
          </w:p>
        </w:tc>
        <w:tc>
          <w:tcPr>
            <w:tcW w:w="2340" w:type="dxa"/>
            <w:tcBorders>
              <w:top w:val="nil"/>
              <w:left w:val="nil"/>
              <w:bottom w:val="nil"/>
              <w:right w:val="nil"/>
            </w:tcBorders>
            <w:vAlign w:val="bottom"/>
          </w:tcPr>
          <w:p w14:paraId="5CC922AD" w14:textId="77777777" w:rsidR="00AD50A6" w:rsidRPr="00243FC8" w:rsidRDefault="00AD50A6" w:rsidP="00AD50A6">
            <w:pPr>
              <w:rPr>
                <w:rFonts w:ascii="Times New Roman" w:hAnsi="Times New Roman" w:cs="Times New Roman"/>
                <w:color w:val="000000"/>
                <w:sz w:val="18"/>
                <w:szCs w:val="18"/>
              </w:rPr>
            </w:pPr>
            <w:r w:rsidRPr="00243FC8">
              <w:rPr>
                <w:rFonts w:ascii="Times New Roman" w:hAnsi="Times New Roman" w:cs="Times New Roman"/>
                <w:color w:val="000000"/>
                <w:sz w:val="18"/>
                <w:szCs w:val="18"/>
              </w:rPr>
              <w:t>16</w:t>
            </w:r>
          </w:p>
        </w:tc>
        <w:tc>
          <w:tcPr>
            <w:tcW w:w="2700" w:type="dxa"/>
            <w:tcBorders>
              <w:top w:val="nil"/>
              <w:left w:val="nil"/>
              <w:bottom w:val="nil"/>
              <w:right w:val="nil"/>
            </w:tcBorders>
            <w:vAlign w:val="bottom"/>
          </w:tcPr>
          <w:p w14:paraId="2B442063" w14:textId="77777777" w:rsidR="00AD50A6" w:rsidRPr="00243FC8" w:rsidRDefault="00AD50A6" w:rsidP="00AD50A6">
            <w:pPr>
              <w:rPr>
                <w:rFonts w:ascii="Times New Roman" w:hAnsi="Times New Roman" w:cs="Times New Roman"/>
                <w:color w:val="000000"/>
                <w:sz w:val="18"/>
                <w:szCs w:val="18"/>
              </w:rPr>
            </w:pPr>
            <w:r w:rsidRPr="00243FC8">
              <w:rPr>
                <w:rFonts w:ascii="Times New Roman" w:hAnsi="Times New Roman" w:cs="Times New Roman"/>
                <w:color w:val="000000"/>
                <w:sz w:val="18"/>
                <w:szCs w:val="18"/>
              </w:rPr>
              <w:t>0.19%</w:t>
            </w:r>
          </w:p>
        </w:tc>
      </w:tr>
      <w:tr w:rsidR="00AD50A6" w:rsidRPr="00243FC8" w14:paraId="27BCD635" w14:textId="77777777" w:rsidTr="00423768">
        <w:tc>
          <w:tcPr>
            <w:tcW w:w="2358" w:type="dxa"/>
            <w:tcBorders>
              <w:top w:val="nil"/>
              <w:left w:val="nil"/>
              <w:bottom w:val="nil"/>
              <w:right w:val="nil"/>
            </w:tcBorders>
            <w:vAlign w:val="center"/>
          </w:tcPr>
          <w:p w14:paraId="34AA7F80" w14:textId="77777777" w:rsidR="00AD50A6" w:rsidRPr="00243FC8" w:rsidRDefault="00AD50A6" w:rsidP="00AD50A6">
            <w:pPr>
              <w:rPr>
                <w:rFonts w:ascii="Times New Roman" w:hAnsi="Times New Roman" w:cs="Times New Roman"/>
                <w:sz w:val="18"/>
                <w:szCs w:val="18"/>
              </w:rPr>
            </w:pPr>
            <w:r w:rsidRPr="00243FC8">
              <w:rPr>
                <w:rFonts w:ascii="Times New Roman" w:hAnsi="Times New Roman" w:cs="Times New Roman"/>
                <w:sz w:val="18"/>
                <w:szCs w:val="18"/>
              </w:rPr>
              <w:t>Livestock</w:t>
            </w:r>
          </w:p>
        </w:tc>
        <w:tc>
          <w:tcPr>
            <w:tcW w:w="2340" w:type="dxa"/>
            <w:tcBorders>
              <w:top w:val="nil"/>
              <w:left w:val="nil"/>
              <w:bottom w:val="nil"/>
              <w:right w:val="nil"/>
            </w:tcBorders>
            <w:vAlign w:val="bottom"/>
          </w:tcPr>
          <w:p w14:paraId="0BEA1E4E" w14:textId="77777777" w:rsidR="00AD50A6" w:rsidRPr="00243FC8" w:rsidRDefault="00AD50A6" w:rsidP="00AD50A6">
            <w:pPr>
              <w:rPr>
                <w:rFonts w:ascii="Times New Roman" w:hAnsi="Times New Roman" w:cs="Times New Roman"/>
                <w:color w:val="000000"/>
                <w:sz w:val="18"/>
                <w:szCs w:val="18"/>
              </w:rPr>
            </w:pPr>
            <w:r w:rsidRPr="00243FC8">
              <w:rPr>
                <w:rFonts w:ascii="Times New Roman" w:hAnsi="Times New Roman" w:cs="Times New Roman"/>
                <w:color w:val="000000"/>
                <w:sz w:val="18"/>
                <w:szCs w:val="18"/>
              </w:rPr>
              <w:t>31</w:t>
            </w:r>
          </w:p>
        </w:tc>
        <w:tc>
          <w:tcPr>
            <w:tcW w:w="2700" w:type="dxa"/>
            <w:tcBorders>
              <w:top w:val="nil"/>
              <w:left w:val="nil"/>
              <w:bottom w:val="nil"/>
              <w:right w:val="nil"/>
            </w:tcBorders>
            <w:vAlign w:val="bottom"/>
          </w:tcPr>
          <w:p w14:paraId="2F9950C8" w14:textId="77777777" w:rsidR="00AD50A6" w:rsidRPr="00243FC8" w:rsidRDefault="00AD50A6" w:rsidP="00AD50A6">
            <w:pPr>
              <w:rPr>
                <w:rFonts w:ascii="Times New Roman" w:hAnsi="Times New Roman" w:cs="Times New Roman"/>
                <w:color w:val="000000"/>
                <w:sz w:val="18"/>
                <w:szCs w:val="18"/>
              </w:rPr>
            </w:pPr>
            <w:r w:rsidRPr="00243FC8">
              <w:rPr>
                <w:rFonts w:ascii="Times New Roman" w:hAnsi="Times New Roman" w:cs="Times New Roman"/>
                <w:color w:val="000000"/>
                <w:sz w:val="18"/>
                <w:szCs w:val="18"/>
              </w:rPr>
              <w:t>0.36%</w:t>
            </w:r>
          </w:p>
        </w:tc>
      </w:tr>
      <w:tr w:rsidR="00AD50A6" w:rsidRPr="00243FC8" w14:paraId="490058DE" w14:textId="77777777" w:rsidTr="00423768">
        <w:tc>
          <w:tcPr>
            <w:tcW w:w="2358" w:type="dxa"/>
            <w:tcBorders>
              <w:top w:val="nil"/>
              <w:left w:val="nil"/>
              <w:bottom w:val="single" w:sz="4" w:space="0" w:color="auto"/>
              <w:right w:val="nil"/>
            </w:tcBorders>
            <w:vAlign w:val="center"/>
          </w:tcPr>
          <w:p w14:paraId="12728905" w14:textId="77777777" w:rsidR="00AD50A6" w:rsidRPr="00243FC8" w:rsidRDefault="00AD50A6" w:rsidP="00AD50A6">
            <w:pPr>
              <w:rPr>
                <w:rFonts w:ascii="Times New Roman" w:hAnsi="Times New Roman" w:cs="Times New Roman"/>
                <w:sz w:val="18"/>
                <w:szCs w:val="18"/>
              </w:rPr>
            </w:pPr>
            <w:r w:rsidRPr="00243FC8">
              <w:rPr>
                <w:rFonts w:ascii="Times New Roman" w:hAnsi="Times New Roman" w:cs="Times New Roman"/>
                <w:sz w:val="18"/>
                <w:szCs w:val="18"/>
              </w:rPr>
              <w:t>Aquaculture</w:t>
            </w:r>
          </w:p>
        </w:tc>
        <w:tc>
          <w:tcPr>
            <w:tcW w:w="2340" w:type="dxa"/>
            <w:tcBorders>
              <w:top w:val="nil"/>
              <w:left w:val="nil"/>
              <w:bottom w:val="single" w:sz="4" w:space="0" w:color="auto"/>
              <w:right w:val="nil"/>
            </w:tcBorders>
            <w:vAlign w:val="bottom"/>
          </w:tcPr>
          <w:p w14:paraId="4EFF4F85" w14:textId="77777777" w:rsidR="00AD50A6" w:rsidRPr="00243FC8" w:rsidRDefault="00AD50A6" w:rsidP="00AD50A6">
            <w:pPr>
              <w:rPr>
                <w:rFonts w:ascii="Times New Roman" w:hAnsi="Times New Roman" w:cs="Times New Roman"/>
                <w:color w:val="000000"/>
                <w:sz w:val="18"/>
                <w:szCs w:val="18"/>
              </w:rPr>
            </w:pPr>
            <w:r w:rsidRPr="00243FC8">
              <w:rPr>
                <w:rFonts w:ascii="Times New Roman" w:hAnsi="Times New Roman" w:cs="Times New Roman"/>
                <w:color w:val="000000"/>
                <w:sz w:val="18"/>
                <w:szCs w:val="18"/>
              </w:rPr>
              <w:t>59</w:t>
            </w:r>
          </w:p>
        </w:tc>
        <w:tc>
          <w:tcPr>
            <w:tcW w:w="2700" w:type="dxa"/>
            <w:tcBorders>
              <w:top w:val="nil"/>
              <w:left w:val="nil"/>
              <w:bottom w:val="single" w:sz="4" w:space="0" w:color="auto"/>
              <w:right w:val="nil"/>
            </w:tcBorders>
            <w:vAlign w:val="bottom"/>
          </w:tcPr>
          <w:p w14:paraId="339A7ED4" w14:textId="77777777" w:rsidR="00AD50A6" w:rsidRPr="00243FC8" w:rsidRDefault="00AD50A6" w:rsidP="00AD50A6">
            <w:pPr>
              <w:rPr>
                <w:rFonts w:ascii="Times New Roman" w:hAnsi="Times New Roman" w:cs="Times New Roman"/>
                <w:color w:val="000000"/>
                <w:sz w:val="18"/>
                <w:szCs w:val="18"/>
              </w:rPr>
            </w:pPr>
            <w:r w:rsidRPr="00243FC8">
              <w:rPr>
                <w:rFonts w:ascii="Times New Roman" w:hAnsi="Times New Roman" w:cs="Times New Roman"/>
                <w:color w:val="000000"/>
                <w:sz w:val="18"/>
                <w:szCs w:val="18"/>
              </w:rPr>
              <w:t>0.68%</w:t>
            </w:r>
          </w:p>
        </w:tc>
      </w:tr>
      <w:tr w:rsidR="00AD50A6" w:rsidRPr="00243FC8" w14:paraId="66C92B6F" w14:textId="77777777" w:rsidTr="00423768">
        <w:tc>
          <w:tcPr>
            <w:tcW w:w="7398" w:type="dxa"/>
            <w:gridSpan w:val="3"/>
            <w:tcBorders>
              <w:top w:val="single" w:sz="4" w:space="0" w:color="auto"/>
              <w:left w:val="nil"/>
              <w:bottom w:val="nil"/>
              <w:right w:val="nil"/>
            </w:tcBorders>
            <w:vAlign w:val="center"/>
          </w:tcPr>
          <w:p w14:paraId="2D5E0BED" w14:textId="77777777" w:rsidR="00F92334" w:rsidRPr="00243FC8" w:rsidRDefault="00F92334" w:rsidP="00AD50A6">
            <w:pPr>
              <w:rPr>
                <w:rFonts w:ascii="Times New Roman" w:hAnsi="Times New Roman" w:cs="Times New Roman"/>
                <w:sz w:val="18"/>
                <w:szCs w:val="18"/>
              </w:rPr>
            </w:pPr>
          </w:p>
          <w:p w14:paraId="0BFC3D52" w14:textId="77777777" w:rsidR="001C50A4" w:rsidRPr="00243FC8" w:rsidRDefault="00AD50A6" w:rsidP="00A0431B">
            <w:pPr>
              <w:rPr>
                <w:rFonts w:ascii="Times New Roman" w:hAnsi="Times New Roman" w:cs="Times New Roman"/>
                <w:sz w:val="18"/>
                <w:szCs w:val="18"/>
              </w:rPr>
            </w:pPr>
            <w:r w:rsidRPr="00243FC8">
              <w:rPr>
                <w:rFonts w:ascii="Times New Roman" w:hAnsi="Times New Roman" w:cs="Times New Roman"/>
                <w:sz w:val="18"/>
                <w:szCs w:val="18"/>
              </w:rPr>
              <w:t xml:space="preserve"> ⱡ “Public Supply Deliveries to Domestic” was not included in the Public Supply sector because there is not an economic sector in IMPLAN for household water use</w:t>
            </w:r>
            <w:r w:rsidR="009753C2">
              <w:rPr>
                <w:rFonts w:ascii="Times New Roman" w:hAnsi="Times New Roman" w:cs="Times New Roman"/>
                <w:sz w:val="18"/>
                <w:szCs w:val="18"/>
              </w:rPr>
              <w:t>, and these withdrawals were included in the USGS “Domestic” category</w:t>
            </w:r>
            <w:r w:rsidRPr="00243FC8">
              <w:rPr>
                <w:rFonts w:ascii="Times New Roman" w:hAnsi="Times New Roman" w:cs="Times New Roman"/>
                <w:sz w:val="18"/>
                <w:szCs w:val="18"/>
              </w:rPr>
              <w:t>.</w:t>
            </w:r>
            <w:r w:rsidR="00A0431B">
              <w:rPr>
                <w:rFonts w:ascii="Times New Roman" w:hAnsi="Times New Roman" w:cs="Times New Roman"/>
                <w:sz w:val="18"/>
                <w:szCs w:val="18"/>
              </w:rPr>
              <w:t xml:space="preserve"> Public Supply Deliveries to Domestic withdraws 527 (1000s of acre feet per year).</w:t>
            </w:r>
          </w:p>
        </w:tc>
      </w:tr>
    </w:tbl>
    <w:p w14:paraId="4E942773" w14:textId="77777777" w:rsidR="0006128E" w:rsidRPr="00A919E8" w:rsidRDefault="00822511" w:rsidP="00822511">
      <w:pPr>
        <w:pStyle w:val="Caption"/>
        <w:rPr>
          <w:rFonts w:ascii="Times New Roman" w:hAnsi="Times New Roman" w:cs="Times New Roman"/>
          <w:color w:val="auto"/>
          <w:sz w:val="24"/>
          <w:szCs w:val="24"/>
        </w:rPr>
      </w:pPr>
      <w:r w:rsidRPr="00A919E8">
        <w:rPr>
          <w:rFonts w:ascii="Times New Roman" w:hAnsi="Times New Roman" w:cs="Times New Roman"/>
          <w:color w:val="auto"/>
          <w:sz w:val="24"/>
          <w:szCs w:val="24"/>
        </w:rPr>
        <w:tab/>
      </w:r>
      <w:r w:rsidR="0006128E" w:rsidRPr="00A919E8">
        <w:rPr>
          <w:rFonts w:ascii="Times New Roman" w:hAnsi="Times New Roman" w:cs="Times New Roman"/>
          <w:color w:val="auto"/>
          <w:sz w:val="24"/>
          <w:szCs w:val="24"/>
        </w:rPr>
        <w:t xml:space="preserve">     </w:t>
      </w:r>
    </w:p>
    <w:p w14:paraId="24BA56B9" w14:textId="77777777" w:rsidR="009739BB" w:rsidRPr="00A919E8" w:rsidRDefault="0006128E" w:rsidP="00822511">
      <w:pPr>
        <w:spacing w:line="240" w:lineRule="auto"/>
        <w:rPr>
          <w:rFonts w:ascii="Times New Roman" w:hAnsi="Times New Roman" w:cs="Times New Roman"/>
          <w:sz w:val="24"/>
          <w:szCs w:val="24"/>
        </w:rPr>
      </w:pPr>
      <w:r w:rsidRPr="00A919E8">
        <w:rPr>
          <w:rFonts w:ascii="Times New Roman" w:hAnsi="Times New Roman" w:cs="Times New Roman"/>
          <w:sz w:val="24"/>
          <w:szCs w:val="24"/>
        </w:rPr>
        <w:t>.</w:t>
      </w:r>
    </w:p>
    <w:p w14:paraId="1B9DB8EC" w14:textId="77777777" w:rsidR="00EA6675" w:rsidRPr="00A919E8" w:rsidRDefault="00EA6675" w:rsidP="00EC0EA1">
      <w:pPr>
        <w:pStyle w:val="Caption"/>
        <w:rPr>
          <w:rFonts w:ascii="Times New Roman" w:hAnsi="Times New Roman" w:cs="Times New Roman"/>
          <w:color w:val="auto"/>
          <w:sz w:val="24"/>
          <w:szCs w:val="24"/>
        </w:rPr>
      </w:pPr>
    </w:p>
    <w:p w14:paraId="0CCBF4AD" w14:textId="77777777" w:rsidR="001C50A4" w:rsidRPr="00A919E8" w:rsidRDefault="001C50A4">
      <w:pPr>
        <w:rPr>
          <w:rFonts w:ascii="Times New Roman" w:hAnsi="Times New Roman" w:cs="Times New Roman"/>
        </w:rPr>
      </w:pPr>
    </w:p>
    <w:p w14:paraId="07765A82" w14:textId="77777777" w:rsidR="001C50A4" w:rsidRPr="00A919E8" w:rsidRDefault="001C50A4">
      <w:pPr>
        <w:rPr>
          <w:rFonts w:ascii="Times New Roman" w:hAnsi="Times New Roman" w:cs="Times New Roman"/>
        </w:rPr>
      </w:pPr>
    </w:p>
    <w:p w14:paraId="627ACF8B" w14:textId="77777777" w:rsidR="001C50A4" w:rsidRPr="00A919E8" w:rsidRDefault="001C50A4">
      <w:pPr>
        <w:rPr>
          <w:rFonts w:ascii="Times New Roman" w:hAnsi="Times New Roman" w:cs="Times New Roman"/>
        </w:rPr>
      </w:pPr>
    </w:p>
    <w:p w14:paraId="1C78E8AE" w14:textId="77777777" w:rsidR="001C50A4" w:rsidRPr="00A919E8" w:rsidRDefault="001C50A4">
      <w:pPr>
        <w:rPr>
          <w:rFonts w:ascii="Times New Roman" w:hAnsi="Times New Roman" w:cs="Times New Roman"/>
        </w:rPr>
      </w:pPr>
    </w:p>
    <w:p w14:paraId="6583253D" w14:textId="77777777" w:rsidR="00741DEC" w:rsidRPr="00A919E8" w:rsidRDefault="00741DEC">
      <w:pPr>
        <w:rPr>
          <w:rFonts w:ascii="Times New Roman" w:hAnsi="Times New Roman" w:cs="Times New Roman"/>
        </w:rPr>
      </w:pPr>
    </w:p>
    <w:p w14:paraId="733880AE" w14:textId="77777777" w:rsidR="00A0431B" w:rsidRDefault="00A0431B" w:rsidP="0006128E">
      <w:pPr>
        <w:spacing w:line="240" w:lineRule="auto"/>
        <w:rPr>
          <w:rFonts w:ascii="Times New Roman" w:hAnsi="Times New Roman" w:cs="Times New Roman"/>
        </w:rPr>
      </w:pPr>
    </w:p>
    <w:p w14:paraId="59AD8626" w14:textId="77777777" w:rsidR="00817D0B" w:rsidRPr="00A919E8" w:rsidRDefault="00817D0B" w:rsidP="0006128E">
      <w:pPr>
        <w:spacing w:line="240" w:lineRule="auto"/>
        <w:rPr>
          <w:rFonts w:ascii="Times New Roman" w:hAnsi="Times New Roman" w:cs="Times New Roman"/>
          <w:sz w:val="24"/>
          <w:szCs w:val="24"/>
        </w:rPr>
      </w:pPr>
    </w:p>
    <w:p w14:paraId="71005238" w14:textId="77777777" w:rsidR="00243FC8" w:rsidRPr="00A919E8" w:rsidRDefault="00243FC8" w:rsidP="0006128E">
      <w:pPr>
        <w:spacing w:line="240" w:lineRule="auto"/>
        <w:rPr>
          <w:rFonts w:ascii="Times New Roman" w:hAnsi="Times New Roman" w:cs="Times New Roman"/>
          <w:sz w:val="24"/>
          <w:szCs w:val="24"/>
        </w:rPr>
      </w:pPr>
    </w:p>
    <w:tbl>
      <w:tblPr>
        <w:tblW w:w="0" w:type="auto"/>
        <w:tblLayout w:type="fixed"/>
        <w:tblLook w:val="04E0" w:firstRow="1" w:lastRow="1" w:firstColumn="1" w:lastColumn="0" w:noHBand="0" w:noVBand="1"/>
      </w:tblPr>
      <w:tblGrid>
        <w:gridCol w:w="1728"/>
        <w:gridCol w:w="90"/>
        <w:gridCol w:w="7758"/>
      </w:tblGrid>
      <w:tr w:rsidR="008E1BE1" w:rsidRPr="00243FC8" w14:paraId="3EE34CB6" w14:textId="77777777" w:rsidTr="003474C0">
        <w:trPr>
          <w:trHeight w:val="300"/>
        </w:trPr>
        <w:tc>
          <w:tcPr>
            <w:tcW w:w="9576" w:type="dxa"/>
            <w:gridSpan w:val="3"/>
            <w:tcBorders>
              <w:top w:val="nil"/>
              <w:left w:val="nil"/>
              <w:bottom w:val="single" w:sz="4" w:space="0" w:color="auto"/>
              <w:right w:val="nil"/>
            </w:tcBorders>
            <w:shd w:val="clear" w:color="auto" w:fill="auto"/>
            <w:noWrap/>
            <w:vAlign w:val="center"/>
            <w:hideMark/>
          </w:tcPr>
          <w:p w14:paraId="345F1632" w14:textId="77777777" w:rsidR="008E1BE1" w:rsidRPr="00243FC8" w:rsidRDefault="00F25890" w:rsidP="00F25890">
            <w:pPr>
              <w:pStyle w:val="Caption"/>
              <w:rPr>
                <w:rFonts w:ascii="Times New Roman" w:hAnsi="Times New Roman" w:cs="Times New Roman"/>
              </w:rPr>
            </w:pPr>
            <w:bookmarkStart w:id="25" w:name="_Toc456079558"/>
            <w:r w:rsidRPr="00243FC8">
              <w:rPr>
                <w:rFonts w:ascii="Times New Roman" w:hAnsi="Times New Roman" w:cs="Times New Roman"/>
                <w:color w:val="auto"/>
              </w:rPr>
              <w:lastRenderedPageBreak/>
              <w:t xml:space="preserve">Table </w:t>
            </w:r>
            <w:r w:rsidR="006D2C4A" w:rsidRPr="00243FC8">
              <w:rPr>
                <w:rFonts w:ascii="Times New Roman" w:hAnsi="Times New Roman" w:cs="Times New Roman"/>
                <w:color w:val="auto"/>
              </w:rPr>
              <w:fldChar w:fldCharType="begin"/>
            </w:r>
            <w:r w:rsidR="006D2C4A" w:rsidRPr="00243FC8">
              <w:rPr>
                <w:rFonts w:ascii="Times New Roman" w:hAnsi="Times New Roman" w:cs="Times New Roman"/>
                <w:color w:val="auto"/>
              </w:rPr>
              <w:instrText xml:space="preserve"> SEQ Table \* ARABIC </w:instrText>
            </w:r>
            <w:r w:rsidR="006D2C4A" w:rsidRPr="00243FC8">
              <w:rPr>
                <w:rFonts w:ascii="Times New Roman" w:hAnsi="Times New Roman" w:cs="Times New Roman"/>
                <w:color w:val="auto"/>
              </w:rPr>
              <w:fldChar w:fldCharType="separate"/>
            </w:r>
            <w:r w:rsidR="00C3052B">
              <w:rPr>
                <w:rFonts w:ascii="Times New Roman" w:hAnsi="Times New Roman" w:cs="Times New Roman"/>
                <w:noProof/>
                <w:color w:val="auto"/>
              </w:rPr>
              <w:t>3</w:t>
            </w:r>
            <w:r w:rsidR="006D2C4A" w:rsidRPr="00243FC8">
              <w:rPr>
                <w:rFonts w:ascii="Times New Roman" w:hAnsi="Times New Roman" w:cs="Times New Roman"/>
                <w:color w:val="auto"/>
              </w:rPr>
              <w:fldChar w:fldCharType="end"/>
            </w:r>
            <w:r w:rsidRPr="00243FC8">
              <w:rPr>
                <w:rFonts w:ascii="Times New Roman" w:hAnsi="Times New Roman" w:cs="Times New Roman"/>
                <w:color w:val="auto"/>
              </w:rPr>
              <w:t>.</w:t>
            </w:r>
            <w:r w:rsidR="008E1BE1" w:rsidRPr="00243FC8">
              <w:rPr>
                <w:rFonts w:ascii="Times New Roman" w:eastAsia="Times New Roman" w:hAnsi="Times New Roman" w:cs="Times New Roman"/>
                <w:color w:val="auto"/>
              </w:rPr>
              <w:t xml:space="preserve"> Economic Sector Numbers and Descriptions</w:t>
            </w:r>
            <w:bookmarkEnd w:id="25"/>
          </w:p>
        </w:tc>
      </w:tr>
      <w:tr w:rsidR="008E1BE1" w:rsidRPr="00243FC8" w14:paraId="01AAD87B" w14:textId="77777777" w:rsidTr="003474C0">
        <w:trPr>
          <w:trHeight w:val="300"/>
        </w:trPr>
        <w:tc>
          <w:tcPr>
            <w:tcW w:w="1728" w:type="dxa"/>
            <w:tcBorders>
              <w:top w:val="single" w:sz="4" w:space="0" w:color="auto"/>
              <w:left w:val="nil"/>
              <w:bottom w:val="single" w:sz="4" w:space="0" w:color="auto"/>
              <w:right w:val="nil"/>
            </w:tcBorders>
            <w:shd w:val="clear" w:color="auto" w:fill="auto"/>
            <w:noWrap/>
            <w:vAlign w:val="center"/>
            <w:hideMark/>
          </w:tcPr>
          <w:p w14:paraId="3102C613"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Number</w:t>
            </w:r>
          </w:p>
        </w:tc>
        <w:tc>
          <w:tcPr>
            <w:tcW w:w="7848" w:type="dxa"/>
            <w:gridSpan w:val="2"/>
            <w:tcBorders>
              <w:top w:val="single" w:sz="4" w:space="0" w:color="auto"/>
              <w:left w:val="nil"/>
              <w:bottom w:val="single" w:sz="4" w:space="0" w:color="auto"/>
              <w:right w:val="nil"/>
            </w:tcBorders>
            <w:shd w:val="clear" w:color="auto" w:fill="auto"/>
            <w:noWrap/>
            <w:vAlign w:val="center"/>
            <w:hideMark/>
          </w:tcPr>
          <w:p w14:paraId="52758637"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Description</w:t>
            </w:r>
          </w:p>
        </w:tc>
      </w:tr>
      <w:tr w:rsidR="008E1BE1" w:rsidRPr="00243FC8" w14:paraId="625F4231" w14:textId="77777777" w:rsidTr="003474C0">
        <w:trPr>
          <w:trHeight w:val="300"/>
        </w:trPr>
        <w:tc>
          <w:tcPr>
            <w:tcW w:w="1728" w:type="dxa"/>
            <w:tcBorders>
              <w:top w:val="single" w:sz="4" w:space="0" w:color="auto"/>
              <w:left w:val="nil"/>
              <w:bottom w:val="nil"/>
              <w:right w:val="nil"/>
            </w:tcBorders>
            <w:shd w:val="clear" w:color="auto" w:fill="auto"/>
            <w:noWrap/>
            <w:vAlign w:val="center"/>
            <w:hideMark/>
          </w:tcPr>
          <w:p w14:paraId="123F9AC3"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1</w:t>
            </w:r>
          </w:p>
        </w:tc>
        <w:tc>
          <w:tcPr>
            <w:tcW w:w="7848" w:type="dxa"/>
            <w:gridSpan w:val="2"/>
            <w:tcBorders>
              <w:top w:val="single" w:sz="4" w:space="0" w:color="auto"/>
              <w:left w:val="nil"/>
              <w:bottom w:val="nil"/>
              <w:right w:val="nil"/>
            </w:tcBorders>
            <w:shd w:val="clear" w:color="auto" w:fill="auto"/>
            <w:noWrap/>
            <w:vAlign w:val="center"/>
            <w:hideMark/>
          </w:tcPr>
          <w:p w14:paraId="2D20E789"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Oilseed farming</w:t>
            </w:r>
          </w:p>
        </w:tc>
      </w:tr>
      <w:tr w:rsidR="008E1BE1" w:rsidRPr="00243FC8" w14:paraId="60080E9C" w14:textId="77777777" w:rsidTr="003474C0">
        <w:trPr>
          <w:trHeight w:val="300"/>
        </w:trPr>
        <w:tc>
          <w:tcPr>
            <w:tcW w:w="1728" w:type="dxa"/>
            <w:tcBorders>
              <w:top w:val="nil"/>
              <w:left w:val="nil"/>
              <w:bottom w:val="nil"/>
              <w:right w:val="nil"/>
            </w:tcBorders>
            <w:shd w:val="clear" w:color="auto" w:fill="auto"/>
            <w:noWrap/>
            <w:vAlign w:val="center"/>
            <w:hideMark/>
          </w:tcPr>
          <w:p w14:paraId="7B7B4051"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2</w:t>
            </w:r>
          </w:p>
        </w:tc>
        <w:tc>
          <w:tcPr>
            <w:tcW w:w="7848" w:type="dxa"/>
            <w:gridSpan w:val="2"/>
            <w:tcBorders>
              <w:top w:val="nil"/>
              <w:left w:val="nil"/>
              <w:bottom w:val="nil"/>
              <w:right w:val="nil"/>
            </w:tcBorders>
            <w:shd w:val="clear" w:color="auto" w:fill="auto"/>
            <w:noWrap/>
            <w:vAlign w:val="center"/>
            <w:hideMark/>
          </w:tcPr>
          <w:p w14:paraId="425F608E"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Grain farming</w:t>
            </w:r>
          </w:p>
        </w:tc>
      </w:tr>
      <w:tr w:rsidR="008E1BE1" w:rsidRPr="00243FC8" w14:paraId="04C08E6B" w14:textId="77777777" w:rsidTr="003474C0">
        <w:trPr>
          <w:trHeight w:val="300"/>
        </w:trPr>
        <w:tc>
          <w:tcPr>
            <w:tcW w:w="1728" w:type="dxa"/>
            <w:tcBorders>
              <w:top w:val="nil"/>
              <w:left w:val="nil"/>
              <w:bottom w:val="nil"/>
              <w:right w:val="nil"/>
            </w:tcBorders>
            <w:shd w:val="clear" w:color="auto" w:fill="auto"/>
            <w:noWrap/>
            <w:vAlign w:val="center"/>
            <w:hideMark/>
          </w:tcPr>
          <w:p w14:paraId="30256D82"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3</w:t>
            </w:r>
          </w:p>
        </w:tc>
        <w:tc>
          <w:tcPr>
            <w:tcW w:w="7848" w:type="dxa"/>
            <w:gridSpan w:val="2"/>
            <w:tcBorders>
              <w:top w:val="nil"/>
              <w:left w:val="nil"/>
              <w:bottom w:val="nil"/>
              <w:right w:val="nil"/>
            </w:tcBorders>
            <w:shd w:val="clear" w:color="auto" w:fill="auto"/>
            <w:noWrap/>
            <w:vAlign w:val="center"/>
            <w:hideMark/>
          </w:tcPr>
          <w:p w14:paraId="26E6F137"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Vegetable and melon farming</w:t>
            </w:r>
          </w:p>
        </w:tc>
      </w:tr>
      <w:tr w:rsidR="008E1BE1" w:rsidRPr="00243FC8" w14:paraId="45A8D713" w14:textId="77777777" w:rsidTr="003474C0">
        <w:trPr>
          <w:trHeight w:val="300"/>
        </w:trPr>
        <w:tc>
          <w:tcPr>
            <w:tcW w:w="1728" w:type="dxa"/>
            <w:tcBorders>
              <w:top w:val="nil"/>
              <w:left w:val="nil"/>
              <w:bottom w:val="nil"/>
              <w:right w:val="nil"/>
            </w:tcBorders>
            <w:shd w:val="clear" w:color="auto" w:fill="auto"/>
            <w:noWrap/>
            <w:vAlign w:val="center"/>
            <w:hideMark/>
          </w:tcPr>
          <w:p w14:paraId="6A2464A1"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4</w:t>
            </w:r>
          </w:p>
        </w:tc>
        <w:tc>
          <w:tcPr>
            <w:tcW w:w="7848" w:type="dxa"/>
            <w:gridSpan w:val="2"/>
            <w:tcBorders>
              <w:top w:val="nil"/>
              <w:left w:val="nil"/>
              <w:bottom w:val="nil"/>
              <w:right w:val="nil"/>
            </w:tcBorders>
            <w:shd w:val="clear" w:color="auto" w:fill="auto"/>
            <w:noWrap/>
            <w:vAlign w:val="center"/>
            <w:hideMark/>
          </w:tcPr>
          <w:p w14:paraId="11355274"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Fruit farming</w:t>
            </w:r>
          </w:p>
        </w:tc>
      </w:tr>
      <w:tr w:rsidR="008E1BE1" w:rsidRPr="00243FC8" w14:paraId="606B52A5" w14:textId="77777777" w:rsidTr="003474C0">
        <w:trPr>
          <w:trHeight w:val="300"/>
        </w:trPr>
        <w:tc>
          <w:tcPr>
            <w:tcW w:w="1728" w:type="dxa"/>
            <w:tcBorders>
              <w:top w:val="nil"/>
              <w:left w:val="nil"/>
              <w:bottom w:val="nil"/>
              <w:right w:val="nil"/>
            </w:tcBorders>
            <w:shd w:val="clear" w:color="auto" w:fill="auto"/>
            <w:noWrap/>
            <w:vAlign w:val="center"/>
            <w:hideMark/>
          </w:tcPr>
          <w:p w14:paraId="794FD0CF"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5</w:t>
            </w:r>
          </w:p>
        </w:tc>
        <w:tc>
          <w:tcPr>
            <w:tcW w:w="7848" w:type="dxa"/>
            <w:gridSpan w:val="2"/>
            <w:tcBorders>
              <w:top w:val="nil"/>
              <w:left w:val="nil"/>
              <w:bottom w:val="nil"/>
              <w:right w:val="nil"/>
            </w:tcBorders>
            <w:shd w:val="clear" w:color="auto" w:fill="auto"/>
            <w:noWrap/>
            <w:vAlign w:val="center"/>
            <w:hideMark/>
          </w:tcPr>
          <w:p w14:paraId="060A9E66"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Tree nut farming</w:t>
            </w:r>
          </w:p>
        </w:tc>
      </w:tr>
      <w:tr w:rsidR="008E1BE1" w:rsidRPr="00243FC8" w14:paraId="7825FD44" w14:textId="77777777" w:rsidTr="003474C0">
        <w:trPr>
          <w:trHeight w:val="300"/>
        </w:trPr>
        <w:tc>
          <w:tcPr>
            <w:tcW w:w="1728" w:type="dxa"/>
            <w:tcBorders>
              <w:top w:val="nil"/>
              <w:left w:val="nil"/>
              <w:bottom w:val="nil"/>
              <w:right w:val="nil"/>
            </w:tcBorders>
            <w:shd w:val="clear" w:color="auto" w:fill="auto"/>
            <w:noWrap/>
            <w:vAlign w:val="center"/>
            <w:hideMark/>
          </w:tcPr>
          <w:p w14:paraId="104E6880"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6</w:t>
            </w:r>
          </w:p>
        </w:tc>
        <w:tc>
          <w:tcPr>
            <w:tcW w:w="7848" w:type="dxa"/>
            <w:gridSpan w:val="2"/>
            <w:tcBorders>
              <w:top w:val="nil"/>
              <w:left w:val="nil"/>
              <w:bottom w:val="nil"/>
              <w:right w:val="nil"/>
            </w:tcBorders>
            <w:shd w:val="clear" w:color="auto" w:fill="auto"/>
            <w:noWrap/>
            <w:vAlign w:val="center"/>
            <w:hideMark/>
          </w:tcPr>
          <w:p w14:paraId="2B0BA0D6"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Greenhouse, nursery, and floriculture production</w:t>
            </w:r>
          </w:p>
        </w:tc>
      </w:tr>
      <w:tr w:rsidR="008E1BE1" w:rsidRPr="00243FC8" w14:paraId="79D9E6A6" w14:textId="77777777" w:rsidTr="003474C0">
        <w:trPr>
          <w:trHeight w:val="300"/>
        </w:trPr>
        <w:tc>
          <w:tcPr>
            <w:tcW w:w="1728" w:type="dxa"/>
            <w:tcBorders>
              <w:top w:val="nil"/>
              <w:left w:val="nil"/>
              <w:bottom w:val="nil"/>
              <w:right w:val="nil"/>
            </w:tcBorders>
            <w:shd w:val="clear" w:color="auto" w:fill="auto"/>
            <w:noWrap/>
            <w:vAlign w:val="center"/>
            <w:hideMark/>
          </w:tcPr>
          <w:p w14:paraId="64721D80"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7</w:t>
            </w:r>
          </w:p>
        </w:tc>
        <w:tc>
          <w:tcPr>
            <w:tcW w:w="7848" w:type="dxa"/>
            <w:gridSpan w:val="2"/>
            <w:tcBorders>
              <w:top w:val="nil"/>
              <w:left w:val="nil"/>
              <w:bottom w:val="nil"/>
              <w:right w:val="nil"/>
            </w:tcBorders>
            <w:shd w:val="clear" w:color="auto" w:fill="auto"/>
            <w:noWrap/>
            <w:vAlign w:val="center"/>
            <w:hideMark/>
          </w:tcPr>
          <w:p w14:paraId="08E2A4D3"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Tobacco farming</w:t>
            </w:r>
          </w:p>
        </w:tc>
      </w:tr>
      <w:tr w:rsidR="008E1BE1" w:rsidRPr="00243FC8" w14:paraId="43849389" w14:textId="77777777" w:rsidTr="003474C0">
        <w:trPr>
          <w:trHeight w:val="300"/>
        </w:trPr>
        <w:tc>
          <w:tcPr>
            <w:tcW w:w="1728" w:type="dxa"/>
            <w:tcBorders>
              <w:top w:val="nil"/>
              <w:left w:val="nil"/>
              <w:bottom w:val="nil"/>
              <w:right w:val="nil"/>
            </w:tcBorders>
            <w:shd w:val="clear" w:color="auto" w:fill="auto"/>
            <w:noWrap/>
            <w:vAlign w:val="center"/>
            <w:hideMark/>
          </w:tcPr>
          <w:p w14:paraId="377270C1"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8</w:t>
            </w:r>
          </w:p>
        </w:tc>
        <w:tc>
          <w:tcPr>
            <w:tcW w:w="7848" w:type="dxa"/>
            <w:gridSpan w:val="2"/>
            <w:tcBorders>
              <w:top w:val="nil"/>
              <w:left w:val="nil"/>
              <w:bottom w:val="nil"/>
              <w:right w:val="nil"/>
            </w:tcBorders>
            <w:shd w:val="clear" w:color="auto" w:fill="auto"/>
            <w:noWrap/>
            <w:vAlign w:val="center"/>
            <w:hideMark/>
          </w:tcPr>
          <w:p w14:paraId="3C5C7F18"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Cotton farming</w:t>
            </w:r>
          </w:p>
        </w:tc>
      </w:tr>
      <w:tr w:rsidR="008E1BE1" w:rsidRPr="00243FC8" w14:paraId="5C6C69EB" w14:textId="77777777" w:rsidTr="003474C0">
        <w:trPr>
          <w:trHeight w:val="300"/>
        </w:trPr>
        <w:tc>
          <w:tcPr>
            <w:tcW w:w="1728" w:type="dxa"/>
            <w:tcBorders>
              <w:top w:val="nil"/>
              <w:left w:val="nil"/>
              <w:bottom w:val="nil"/>
              <w:right w:val="nil"/>
            </w:tcBorders>
            <w:shd w:val="clear" w:color="auto" w:fill="auto"/>
            <w:noWrap/>
            <w:vAlign w:val="center"/>
            <w:hideMark/>
          </w:tcPr>
          <w:p w14:paraId="501CC41D"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9</w:t>
            </w:r>
          </w:p>
        </w:tc>
        <w:tc>
          <w:tcPr>
            <w:tcW w:w="7848" w:type="dxa"/>
            <w:gridSpan w:val="2"/>
            <w:tcBorders>
              <w:top w:val="nil"/>
              <w:left w:val="nil"/>
              <w:bottom w:val="nil"/>
              <w:right w:val="nil"/>
            </w:tcBorders>
            <w:shd w:val="clear" w:color="auto" w:fill="auto"/>
            <w:noWrap/>
            <w:vAlign w:val="center"/>
            <w:hideMark/>
          </w:tcPr>
          <w:p w14:paraId="7A9C621A"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Sugarcane and sugar beet farming</w:t>
            </w:r>
          </w:p>
        </w:tc>
      </w:tr>
      <w:tr w:rsidR="008E1BE1" w:rsidRPr="00243FC8" w14:paraId="17AAF8EF" w14:textId="77777777" w:rsidTr="003474C0">
        <w:trPr>
          <w:trHeight w:val="300"/>
        </w:trPr>
        <w:tc>
          <w:tcPr>
            <w:tcW w:w="1728" w:type="dxa"/>
            <w:tcBorders>
              <w:top w:val="nil"/>
              <w:left w:val="nil"/>
              <w:bottom w:val="nil"/>
              <w:right w:val="nil"/>
            </w:tcBorders>
            <w:shd w:val="clear" w:color="auto" w:fill="auto"/>
            <w:noWrap/>
            <w:vAlign w:val="center"/>
            <w:hideMark/>
          </w:tcPr>
          <w:p w14:paraId="46283A8E"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10</w:t>
            </w:r>
          </w:p>
        </w:tc>
        <w:tc>
          <w:tcPr>
            <w:tcW w:w="7848" w:type="dxa"/>
            <w:gridSpan w:val="2"/>
            <w:tcBorders>
              <w:top w:val="nil"/>
              <w:left w:val="nil"/>
              <w:bottom w:val="nil"/>
              <w:right w:val="nil"/>
            </w:tcBorders>
            <w:shd w:val="clear" w:color="auto" w:fill="auto"/>
            <w:noWrap/>
            <w:vAlign w:val="center"/>
            <w:hideMark/>
          </w:tcPr>
          <w:p w14:paraId="105B3FCB"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All other crop farming</w:t>
            </w:r>
          </w:p>
        </w:tc>
      </w:tr>
      <w:tr w:rsidR="008E1BE1" w:rsidRPr="00243FC8" w14:paraId="4E44F592" w14:textId="77777777" w:rsidTr="003474C0">
        <w:trPr>
          <w:trHeight w:val="300"/>
        </w:trPr>
        <w:tc>
          <w:tcPr>
            <w:tcW w:w="1728" w:type="dxa"/>
            <w:tcBorders>
              <w:top w:val="nil"/>
              <w:left w:val="nil"/>
              <w:bottom w:val="nil"/>
              <w:right w:val="nil"/>
            </w:tcBorders>
            <w:shd w:val="clear" w:color="auto" w:fill="auto"/>
            <w:noWrap/>
            <w:vAlign w:val="center"/>
            <w:hideMark/>
          </w:tcPr>
          <w:p w14:paraId="151CA66B"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11</w:t>
            </w:r>
          </w:p>
        </w:tc>
        <w:tc>
          <w:tcPr>
            <w:tcW w:w="7848" w:type="dxa"/>
            <w:gridSpan w:val="2"/>
            <w:tcBorders>
              <w:top w:val="nil"/>
              <w:left w:val="nil"/>
              <w:bottom w:val="nil"/>
              <w:right w:val="nil"/>
            </w:tcBorders>
            <w:shd w:val="clear" w:color="auto" w:fill="auto"/>
            <w:noWrap/>
            <w:vAlign w:val="center"/>
            <w:hideMark/>
          </w:tcPr>
          <w:p w14:paraId="07291630"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Beef cattle ranching and farming, including feedlots and dual-purpose ranching and farming</w:t>
            </w:r>
          </w:p>
        </w:tc>
      </w:tr>
      <w:tr w:rsidR="008E1BE1" w:rsidRPr="00243FC8" w14:paraId="62E47CA8" w14:textId="77777777" w:rsidTr="003474C0">
        <w:trPr>
          <w:trHeight w:val="300"/>
        </w:trPr>
        <w:tc>
          <w:tcPr>
            <w:tcW w:w="1728" w:type="dxa"/>
            <w:tcBorders>
              <w:top w:val="nil"/>
              <w:left w:val="nil"/>
              <w:bottom w:val="nil"/>
              <w:right w:val="nil"/>
            </w:tcBorders>
            <w:shd w:val="clear" w:color="auto" w:fill="auto"/>
            <w:noWrap/>
            <w:vAlign w:val="center"/>
            <w:hideMark/>
          </w:tcPr>
          <w:p w14:paraId="468DBC7A"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12</w:t>
            </w:r>
          </w:p>
        </w:tc>
        <w:tc>
          <w:tcPr>
            <w:tcW w:w="7848" w:type="dxa"/>
            <w:gridSpan w:val="2"/>
            <w:tcBorders>
              <w:top w:val="nil"/>
              <w:left w:val="nil"/>
              <w:bottom w:val="nil"/>
              <w:right w:val="nil"/>
            </w:tcBorders>
            <w:shd w:val="clear" w:color="auto" w:fill="auto"/>
            <w:noWrap/>
            <w:vAlign w:val="center"/>
            <w:hideMark/>
          </w:tcPr>
          <w:p w14:paraId="46847760"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Dairy cattle and milk production</w:t>
            </w:r>
          </w:p>
        </w:tc>
      </w:tr>
      <w:tr w:rsidR="008E1BE1" w:rsidRPr="00243FC8" w14:paraId="5BAC37A1" w14:textId="77777777" w:rsidTr="003474C0">
        <w:trPr>
          <w:trHeight w:val="300"/>
        </w:trPr>
        <w:tc>
          <w:tcPr>
            <w:tcW w:w="1728" w:type="dxa"/>
            <w:tcBorders>
              <w:top w:val="nil"/>
              <w:left w:val="nil"/>
              <w:bottom w:val="nil"/>
              <w:right w:val="nil"/>
            </w:tcBorders>
            <w:shd w:val="clear" w:color="auto" w:fill="auto"/>
            <w:noWrap/>
            <w:vAlign w:val="center"/>
            <w:hideMark/>
          </w:tcPr>
          <w:p w14:paraId="728F309D"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13</w:t>
            </w:r>
          </w:p>
        </w:tc>
        <w:tc>
          <w:tcPr>
            <w:tcW w:w="7848" w:type="dxa"/>
            <w:gridSpan w:val="2"/>
            <w:tcBorders>
              <w:top w:val="nil"/>
              <w:left w:val="nil"/>
              <w:bottom w:val="nil"/>
              <w:right w:val="nil"/>
            </w:tcBorders>
            <w:shd w:val="clear" w:color="auto" w:fill="auto"/>
            <w:noWrap/>
            <w:vAlign w:val="center"/>
            <w:hideMark/>
          </w:tcPr>
          <w:p w14:paraId="7A48F357"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Poultry and egg production</w:t>
            </w:r>
          </w:p>
        </w:tc>
      </w:tr>
      <w:tr w:rsidR="008E1BE1" w:rsidRPr="00243FC8" w14:paraId="2866AD8E" w14:textId="77777777" w:rsidTr="003474C0">
        <w:trPr>
          <w:trHeight w:val="300"/>
        </w:trPr>
        <w:tc>
          <w:tcPr>
            <w:tcW w:w="1728" w:type="dxa"/>
            <w:tcBorders>
              <w:top w:val="nil"/>
              <w:left w:val="nil"/>
              <w:bottom w:val="nil"/>
              <w:right w:val="nil"/>
            </w:tcBorders>
            <w:shd w:val="clear" w:color="auto" w:fill="auto"/>
            <w:noWrap/>
            <w:vAlign w:val="center"/>
            <w:hideMark/>
          </w:tcPr>
          <w:p w14:paraId="78DF1265"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14</w:t>
            </w:r>
          </w:p>
        </w:tc>
        <w:tc>
          <w:tcPr>
            <w:tcW w:w="7848" w:type="dxa"/>
            <w:gridSpan w:val="2"/>
            <w:tcBorders>
              <w:top w:val="nil"/>
              <w:left w:val="nil"/>
              <w:bottom w:val="nil"/>
              <w:right w:val="nil"/>
            </w:tcBorders>
            <w:shd w:val="clear" w:color="auto" w:fill="auto"/>
            <w:noWrap/>
            <w:vAlign w:val="center"/>
            <w:hideMark/>
          </w:tcPr>
          <w:p w14:paraId="20D1B703"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Animal production, except cattle and poultry and eggs</w:t>
            </w:r>
          </w:p>
        </w:tc>
      </w:tr>
      <w:tr w:rsidR="008E1BE1" w:rsidRPr="00243FC8" w14:paraId="549CCBE0" w14:textId="77777777" w:rsidTr="003474C0">
        <w:trPr>
          <w:trHeight w:val="300"/>
        </w:trPr>
        <w:tc>
          <w:tcPr>
            <w:tcW w:w="1728" w:type="dxa"/>
            <w:tcBorders>
              <w:top w:val="nil"/>
              <w:left w:val="nil"/>
              <w:bottom w:val="nil"/>
              <w:right w:val="nil"/>
            </w:tcBorders>
            <w:shd w:val="clear" w:color="auto" w:fill="auto"/>
            <w:noWrap/>
            <w:vAlign w:val="center"/>
            <w:hideMark/>
          </w:tcPr>
          <w:p w14:paraId="061CF4A9"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15</w:t>
            </w:r>
          </w:p>
        </w:tc>
        <w:tc>
          <w:tcPr>
            <w:tcW w:w="7848" w:type="dxa"/>
            <w:gridSpan w:val="2"/>
            <w:tcBorders>
              <w:top w:val="nil"/>
              <w:left w:val="nil"/>
              <w:bottom w:val="nil"/>
              <w:right w:val="nil"/>
            </w:tcBorders>
            <w:shd w:val="clear" w:color="auto" w:fill="auto"/>
            <w:noWrap/>
            <w:vAlign w:val="center"/>
            <w:hideMark/>
          </w:tcPr>
          <w:p w14:paraId="1FE2A33B"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Forestry, forest products, and timber tract production</w:t>
            </w:r>
          </w:p>
        </w:tc>
      </w:tr>
      <w:tr w:rsidR="008E1BE1" w:rsidRPr="00243FC8" w14:paraId="6A6BB81E" w14:textId="77777777" w:rsidTr="003474C0">
        <w:trPr>
          <w:trHeight w:val="300"/>
        </w:trPr>
        <w:tc>
          <w:tcPr>
            <w:tcW w:w="1728" w:type="dxa"/>
            <w:tcBorders>
              <w:top w:val="nil"/>
              <w:left w:val="nil"/>
              <w:bottom w:val="nil"/>
              <w:right w:val="nil"/>
            </w:tcBorders>
            <w:shd w:val="clear" w:color="auto" w:fill="auto"/>
            <w:noWrap/>
            <w:vAlign w:val="center"/>
            <w:hideMark/>
          </w:tcPr>
          <w:p w14:paraId="1E46281E"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16</w:t>
            </w:r>
          </w:p>
        </w:tc>
        <w:tc>
          <w:tcPr>
            <w:tcW w:w="7848" w:type="dxa"/>
            <w:gridSpan w:val="2"/>
            <w:tcBorders>
              <w:top w:val="nil"/>
              <w:left w:val="nil"/>
              <w:bottom w:val="nil"/>
              <w:right w:val="nil"/>
            </w:tcBorders>
            <w:shd w:val="clear" w:color="auto" w:fill="auto"/>
            <w:noWrap/>
            <w:vAlign w:val="center"/>
            <w:hideMark/>
          </w:tcPr>
          <w:p w14:paraId="047DD547"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Commercial logging</w:t>
            </w:r>
          </w:p>
        </w:tc>
      </w:tr>
      <w:tr w:rsidR="008E1BE1" w:rsidRPr="00243FC8" w14:paraId="28841C8B" w14:textId="77777777" w:rsidTr="003474C0">
        <w:trPr>
          <w:trHeight w:val="300"/>
        </w:trPr>
        <w:tc>
          <w:tcPr>
            <w:tcW w:w="1728" w:type="dxa"/>
            <w:tcBorders>
              <w:top w:val="nil"/>
              <w:left w:val="nil"/>
              <w:bottom w:val="nil"/>
              <w:right w:val="nil"/>
            </w:tcBorders>
            <w:shd w:val="clear" w:color="auto" w:fill="auto"/>
            <w:noWrap/>
            <w:vAlign w:val="center"/>
            <w:hideMark/>
          </w:tcPr>
          <w:p w14:paraId="418340FF"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17</w:t>
            </w:r>
          </w:p>
        </w:tc>
        <w:tc>
          <w:tcPr>
            <w:tcW w:w="7848" w:type="dxa"/>
            <w:gridSpan w:val="2"/>
            <w:tcBorders>
              <w:top w:val="nil"/>
              <w:left w:val="nil"/>
              <w:bottom w:val="nil"/>
              <w:right w:val="nil"/>
            </w:tcBorders>
            <w:shd w:val="clear" w:color="auto" w:fill="auto"/>
            <w:noWrap/>
            <w:vAlign w:val="center"/>
            <w:hideMark/>
          </w:tcPr>
          <w:p w14:paraId="63615844"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Commercial fishing</w:t>
            </w:r>
          </w:p>
        </w:tc>
      </w:tr>
      <w:tr w:rsidR="008E1BE1" w:rsidRPr="00243FC8" w14:paraId="57BF96AC" w14:textId="77777777" w:rsidTr="00243FC8">
        <w:trPr>
          <w:trHeight w:val="300"/>
        </w:trPr>
        <w:tc>
          <w:tcPr>
            <w:tcW w:w="1728" w:type="dxa"/>
            <w:tcBorders>
              <w:top w:val="nil"/>
              <w:left w:val="nil"/>
              <w:right w:val="nil"/>
            </w:tcBorders>
            <w:shd w:val="clear" w:color="auto" w:fill="auto"/>
            <w:noWrap/>
            <w:vAlign w:val="center"/>
            <w:hideMark/>
          </w:tcPr>
          <w:p w14:paraId="6F47D34A"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18</w:t>
            </w:r>
          </w:p>
        </w:tc>
        <w:tc>
          <w:tcPr>
            <w:tcW w:w="7848" w:type="dxa"/>
            <w:gridSpan w:val="2"/>
            <w:tcBorders>
              <w:top w:val="nil"/>
              <w:left w:val="nil"/>
              <w:right w:val="nil"/>
            </w:tcBorders>
            <w:shd w:val="clear" w:color="auto" w:fill="auto"/>
            <w:noWrap/>
            <w:vAlign w:val="center"/>
            <w:hideMark/>
          </w:tcPr>
          <w:p w14:paraId="3181B312"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Commercial hunting and trapping</w:t>
            </w:r>
          </w:p>
        </w:tc>
      </w:tr>
      <w:tr w:rsidR="008E1BE1" w:rsidRPr="00243FC8" w14:paraId="4E1FAD7E" w14:textId="77777777" w:rsidTr="00243FC8">
        <w:trPr>
          <w:trHeight w:val="300"/>
        </w:trPr>
        <w:tc>
          <w:tcPr>
            <w:tcW w:w="1728" w:type="dxa"/>
            <w:tcBorders>
              <w:top w:val="nil"/>
              <w:left w:val="nil"/>
              <w:right w:val="nil"/>
            </w:tcBorders>
            <w:shd w:val="clear" w:color="auto" w:fill="auto"/>
            <w:noWrap/>
            <w:vAlign w:val="center"/>
            <w:hideMark/>
          </w:tcPr>
          <w:p w14:paraId="6C043C38"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19</w:t>
            </w:r>
          </w:p>
        </w:tc>
        <w:tc>
          <w:tcPr>
            <w:tcW w:w="7848" w:type="dxa"/>
            <w:gridSpan w:val="2"/>
            <w:tcBorders>
              <w:top w:val="nil"/>
              <w:left w:val="nil"/>
              <w:right w:val="nil"/>
            </w:tcBorders>
            <w:shd w:val="clear" w:color="auto" w:fill="auto"/>
            <w:noWrap/>
            <w:vAlign w:val="center"/>
            <w:hideMark/>
          </w:tcPr>
          <w:p w14:paraId="79871438" w14:textId="77777777" w:rsidR="008E1BE1" w:rsidRPr="00243FC8" w:rsidRDefault="008E1BE1"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Support activities for agriculture and forestry</w:t>
            </w:r>
          </w:p>
        </w:tc>
      </w:tr>
      <w:tr w:rsidR="004C182F" w:rsidRPr="00243FC8" w14:paraId="5BCFFD9B" w14:textId="77777777" w:rsidTr="00243FC8">
        <w:trPr>
          <w:trHeight w:val="300"/>
        </w:trPr>
        <w:tc>
          <w:tcPr>
            <w:tcW w:w="1818" w:type="dxa"/>
            <w:gridSpan w:val="2"/>
            <w:tcBorders>
              <w:left w:val="nil"/>
              <w:bottom w:val="nil"/>
              <w:right w:val="nil"/>
            </w:tcBorders>
            <w:shd w:val="clear" w:color="auto" w:fill="auto"/>
            <w:noWrap/>
            <w:vAlign w:val="center"/>
          </w:tcPr>
          <w:p w14:paraId="304F8C12"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20</w:t>
            </w:r>
          </w:p>
        </w:tc>
        <w:tc>
          <w:tcPr>
            <w:tcW w:w="7758" w:type="dxa"/>
            <w:tcBorders>
              <w:left w:val="nil"/>
              <w:bottom w:val="nil"/>
              <w:right w:val="nil"/>
            </w:tcBorders>
            <w:shd w:val="clear" w:color="auto" w:fill="auto"/>
            <w:noWrap/>
            <w:vAlign w:val="center"/>
          </w:tcPr>
          <w:p w14:paraId="76BD6B72"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Extraction of natural gas and crude petroleum</w:t>
            </w:r>
          </w:p>
        </w:tc>
      </w:tr>
      <w:tr w:rsidR="004C182F" w:rsidRPr="00243FC8" w14:paraId="189E74E9" w14:textId="77777777" w:rsidTr="003474C0">
        <w:trPr>
          <w:trHeight w:val="300"/>
        </w:trPr>
        <w:tc>
          <w:tcPr>
            <w:tcW w:w="1818" w:type="dxa"/>
            <w:gridSpan w:val="2"/>
            <w:tcBorders>
              <w:top w:val="nil"/>
              <w:left w:val="nil"/>
              <w:bottom w:val="nil"/>
              <w:right w:val="nil"/>
            </w:tcBorders>
            <w:shd w:val="clear" w:color="auto" w:fill="auto"/>
            <w:noWrap/>
            <w:vAlign w:val="center"/>
            <w:hideMark/>
          </w:tcPr>
          <w:p w14:paraId="554113A0"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21</w:t>
            </w:r>
          </w:p>
        </w:tc>
        <w:tc>
          <w:tcPr>
            <w:tcW w:w="7758" w:type="dxa"/>
            <w:tcBorders>
              <w:top w:val="nil"/>
              <w:left w:val="nil"/>
              <w:bottom w:val="nil"/>
              <w:right w:val="nil"/>
            </w:tcBorders>
            <w:shd w:val="clear" w:color="auto" w:fill="auto"/>
            <w:noWrap/>
            <w:vAlign w:val="center"/>
            <w:hideMark/>
          </w:tcPr>
          <w:p w14:paraId="3C9AC5AE"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Extraction of natural gas liquids</w:t>
            </w:r>
          </w:p>
        </w:tc>
      </w:tr>
      <w:tr w:rsidR="004C182F" w:rsidRPr="00243FC8" w14:paraId="1218A11F" w14:textId="77777777" w:rsidTr="003474C0">
        <w:trPr>
          <w:trHeight w:val="300"/>
        </w:trPr>
        <w:tc>
          <w:tcPr>
            <w:tcW w:w="1818" w:type="dxa"/>
            <w:gridSpan w:val="2"/>
            <w:tcBorders>
              <w:top w:val="nil"/>
              <w:left w:val="nil"/>
              <w:bottom w:val="nil"/>
              <w:right w:val="nil"/>
            </w:tcBorders>
            <w:shd w:val="clear" w:color="auto" w:fill="auto"/>
            <w:noWrap/>
            <w:vAlign w:val="center"/>
            <w:hideMark/>
          </w:tcPr>
          <w:p w14:paraId="11F7DA2D"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22</w:t>
            </w:r>
          </w:p>
        </w:tc>
        <w:tc>
          <w:tcPr>
            <w:tcW w:w="7758" w:type="dxa"/>
            <w:tcBorders>
              <w:top w:val="nil"/>
              <w:left w:val="nil"/>
              <w:bottom w:val="nil"/>
              <w:right w:val="nil"/>
            </w:tcBorders>
            <w:shd w:val="clear" w:color="auto" w:fill="auto"/>
            <w:noWrap/>
            <w:vAlign w:val="center"/>
            <w:hideMark/>
          </w:tcPr>
          <w:p w14:paraId="6C79A76B"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Coal mining</w:t>
            </w:r>
          </w:p>
        </w:tc>
      </w:tr>
      <w:tr w:rsidR="004C182F" w:rsidRPr="00243FC8" w14:paraId="67222873" w14:textId="77777777" w:rsidTr="003474C0">
        <w:trPr>
          <w:trHeight w:val="300"/>
        </w:trPr>
        <w:tc>
          <w:tcPr>
            <w:tcW w:w="1818" w:type="dxa"/>
            <w:gridSpan w:val="2"/>
            <w:tcBorders>
              <w:top w:val="nil"/>
              <w:left w:val="nil"/>
              <w:bottom w:val="nil"/>
              <w:right w:val="nil"/>
            </w:tcBorders>
            <w:shd w:val="clear" w:color="auto" w:fill="auto"/>
            <w:noWrap/>
            <w:vAlign w:val="center"/>
            <w:hideMark/>
          </w:tcPr>
          <w:p w14:paraId="55E9CF71"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23</w:t>
            </w:r>
          </w:p>
        </w:tc>
        <w:tc>
          <w:tcPr>
            <w:tcW w:w="7758" w:type="dxa"/>
            <w:tcBorders>
              <w:top w:val="nil"/>
              <w:left w:val="nil"/>
              <w:bottom w:val="nil"/>
              <w:right w:val="nil"/>
            </w:tcBorders>
            <w:shd w:val="clear" w:color="auto" w:fill="auto"/>
            <w:noWrap/>
            <w:vAlign w:val="center"/>
            <w:hideMark/>
          </w:tcPr>
          <w:p w14:paraId="05C81033"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Iron ore mining</w:t>
            </w:r>
          </w:p>
        </w:tc>
      </w:tr>
      <w:tr w:rsidR="004C182F" w:rsidRPr="00243FC8" w14:paraId="21B5ACD7" w14:textId="77777777" w:rsidTr="003474C0">
        <w:trPr>
          <w:trHeight w:val="300"/>
        </w:trPr>
        <w:tc>
          <w:tcPr>
            <w:tcW w:w="1818" w:type="dxa"/>
            <w:gridSpan w:val="2"/>
            <w:tcBorders>
              <w:top w:val="nil"/>
              <w:left w:val="nil"/>
              <w:bottom w:val="nil"/>
              <w:right w:val="nil"/>
            </w:tcBorders>
            <w:shd w:val="clear" w:color="auto" w:fill="auto"/>
            <w:noWrap/>
            <w:vAlign w:val="center"/>
            <w:hideMark/>
          </w:tcPr>
          <w:p w14:paraId="2476BF43"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24</w:t>
            </w:r>
          </w:p>
        </w:tc>
        <w:tc>
          <w:tcPr>
            <w:tcW w:w="7758" w:type="dxa"/>
            <w:tcBorders>
              <w:top w:val="nil"/>
              <w:left w:val="nil"/>
              <w:bottom w:val="nil"/>
              <w:right w:val="nil"/>
            </w:tcBorders>
            <w:shd w:val="clear" w:color="auto" w:fill="auto"/>
            <w:noWrap/>
            <w:vAlign w:val="center"/>
            <w:hideMark/>
          </w:tcPr>
          <w:p w14:paraId="7A942E00"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Gold ore mining</w:t>
            </w:r>
          </w:p>
        </w:tc>
      </w:tr>
      <w:tr w:rsidR="004C182F" w:rsidRPr="00243FC8" w14:paraId="5238150D" w14:textId="77777777" w:rsidTr="003474C0">
        <w:trPr>
          <w:trHeight w:val="300"/>
        </w:trPr>
        <w:tc>
          <w:tcPr>
            <w:tcW w:w="1818" w:type="dxa"/>
            <w:gridSpan w:val="2"/>
            <w:tcBorders>
              <w:top w:val="nil"/>
              <w:left w:val="nil"/>
              <w:bottom w:val="nil"/>
              <w:right w:val="nil"/>
            </w:tcBorders>
            <w:shd w:val="clear" w:color="auto" w:fill="auto"/>
            <w:noWrap/>
            <w:vAlign w:val="center"/>
            <w:hideMark/>
          </w:tcPr>
          <w:p w14:paraId="51B46AE1"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25</w:t>
            </w:r>
          </w:p>
        </w:tc>
        <w:tc>
          <w:tcPr>
            <w:tcW w:w="7758" w:type="dxa"/>
            <w:tcBorders>
              <w:top w:val="nil"/>
              <w:left w:val="nil"/>
              <w:bottom w:val="nil"/>
              <w:right w:val="nil"/>
            </w:tcBorders>
            <w:shd w:val="clear" w:color="auto" w:fill="auto"/>
            <w:noWrap/>
            <w:vAlign w:val="center"/>
            <w:hideMark/>
          </w:tcPr>
          <w:p w14:paraId="11750B1D"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Silver ore mining</w:t>
            </w:r>
          </w:p>
        </w:tc>
      </w:tr>
      <w:tr w:rsidR="004C182F" w:rsidRPr="00243FC8" w14:paraId="2B4AC5D5" w14:textId="77777777" w:rsidTr="003474C0">
        <w:trPr>
          <w:trHeight w:val="300"/>
        </w:trPr>
        <w:tc>
          <w:tcPr>
            <w:tcW w:w="1818" w:type="dxa"/>
            <w:gridSpan w:val="2"/>
            <w:tcBorders>
              <w:top w:val="nil"/>
              <w:left w:val="nil"/>
              <w:bottom w:val="nil"/>
              <w:right w:val="nil"/>
            </w:tcBorders>
            <w:shd w:val="clear" w:color="auto" w:fill="auto"/>
            <w:noWrap/>
            <w:vAlign w:val="center"/>
            <w:hideMark/>
          </w:tcPr>
          <w:p w14:paraId="4C8C726E"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26</w:t>
            </w:r>
          </w:p>
        </w:tc>
        <w:tc>
          <w:tcPr>
            <w:tcW w:w="7758" w:type="dxa"/>
            <w:tcBorders>
              <w:top w:val="nil"/>
              <w:left w:val="nil"/>
              <w:bottom w:val="nil"/>
              <w:right w:val="nil"/>
            </w:tcBorders>
            <w:shd w:val="clear" w:color="auto" w:fill="auto"/>
            <w:noWrap/>
            <w:vAlign w:val="center"/>
            <w:hideMark/>
          </w:tcPr>
          <w:p w14:paraId="430ED694"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Lead and zinc ore mining</w:t>
            </w:r>
          </w:p>
        </w:tc>
      </w:tr>
      <w:tr w:rsidR="004C182F" w:rsidRPr="00243FC8" w14:paraId="45AA203C" w14:textId="77777777" w:rsidTr="003474C0">
        <w:trPr>
          <w:trHeight w:val="300"/>
        </w:trPr>
        <w:tc>
          <w:tcPr>
            <w:tcW w:w="1818" w:type="dxa"/>
            <w:gridSpan w:val="2"/>
            <w:tcBorders>
              <w:top w:val="nil"/>
              <w:left w:val="nil"/>
              <w:bottom w:val="nil"/>
              <w:right w:val="nil"/>
            </w:tcBorders>
            <w:shd w:val="clear" w:color="auto" w:fill="auto"/>
            <w:noWrap/>
            <w:vAlign w:val="center"/>
            <w:hideMark/>
          </w:tcPr>
          <w:p w14:paraId="6E943C97"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27</w:t>
            </w:r>
          </w:p>
        </w:tc>
        <w:tc>
          <w:tcPr>
            <w:tcW w:w="7758" w:type="dxa"/>
            <w:tcBorders>
              <w:top w:val="nil"/>
              <w:left w:val="nil"/>
              <w:bottom w:val="nil"/>
              <w:right w:val="nil"/>
            </w:tcBorders>
            <w:shd w:val="clear" w:color="auto" w:fill="auto"/>
            <w:noWrap/>
            <w:vAlign w:val="center"/>
            <w:hideMark/>
          </w:tcPr>
          <w:p w14:paraId="47E5603F"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Copper ore mining</w:t>
            </w:r>
          </w:p>
        </w:tc>
      </w:tr>
      <w:tr w:rsidR="004C182F" w:rsidRPr="00243FC8" w14:paraId="457384D8" w14:textId="77777777" w:rsidTr="003474C0">
        <w:trPr>
          <w:trHeight w:val="300"/>
        </w:trPr>
        <w:tc>
          <w:tcPr>
            <w:tcW w:w="1818" w:type="dxa"/>
            <w:gridSpan w:val="2"/>
            <w:tcBorders>
              <w:top w:val="nil"/>
              <w:left w:val="nil"/>
              <w:bottom w:val="nil"/>
              <w:right w:val="nil"/>
            </w:tcBorders>
            <w:shd w:val="clear" w:color="auto" w:fill="auto"/>
            <w:noWrap/>
            <w:vAlign w:val="center"/>
            <w:hideMark/>
          </w:tcPr>
          <w:p w14:paraId="2AA38559"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28</w:t>
            </w:r>
          </w:p>
        </w:tc>
        <w:tc>
          <w:tcPr>
            <w:tcW w:w="7758" w:type="dxa"/>
            <w:tcBorders>
              <w:top w:val="nil"/>
              <w:left w:val="nil"/>
              <w:bottom w:val="nil"/>
              <w:right w:val="nil"/>
            </w:tcBorders>
            <w:shd w:val="clear" w:color="auto" w:fill="auto"/>
            <w:noWrap/>
            <w:vAlign w:val="center"/>
            <w:hideMark/>
          </w:tcPr>
          <w:p w14:paraId="5E3F8238"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Uranium-radium-vanadium ore mining</w:t>
            </w:r>
          </w:p>
        </w:tc>
      </w:tr>
      <w:tr w:rsidR="004C182F" w:rsidRPr="00243FC8" w14:paraId="57713EEF" w14:textId="77777777" w:rsidTr="003474C0">
        <w:trPr>
          <w:trHeight w:val="300"/>
        </w:trPr>
        <w:tc>
          <w:tcPr>
            <w:tcW w:w="1818" w:type="dxa"/>
            <w:gridSpan w:val="2"/>
            <w:tcBorders>
              <w:top w:val="nil"/>
              <w:left w:val="nil"/>
              <w:bottom w:val="nil"/>
              <w:right w:val="nil"/>
            </w:tcBorders>
            <w:shd w:val="clear" w:color="auto" w:fill="auto"/>
            <w:noWrap/>
            <w:vAlign w:val="center"/>
            <w:hideMark/>
          </w:tcPr>
          <w:p w14:paraId="7BBC3EE3"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29</w:t>
            </w:r>
          </w:p>
        </w:tc>
        <w:tc>
          <w:tcPr>
            <w:tcW w:w="7758" w:type="dxa"/>
            <w:tcBorders>
              <w:top w:val="nil"/>
              <w:left w:val="nil"/>
              <w:bottom w:val="nil"/>
              <w:right w:val="nil"/>
            </w:tcBorders>
            <w:shd w:val="clear" w:color="auto" w:fill="auto"/>
            <w:noWrap/>
            <w:vAlign w:val="center"/>
            <w:hideMark/>
          </w:tcPr>
          <w:p w14:paraId="7FC5844B"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Other metal ore mining</w:t>
            </w:r>
          </w:p>
        </w:tc>
      </w:tr>
      <w:tr w:rsidR="004C182F" w:rsidRPr="00243FC8" w14:paraId="5FBCD93C" w14:textId="77777777" w:rsidTr="003474C0">
        <w:trPr>
          <w:trHeight w:val="300"/>
        </w:trPr>
        <w:tc>
          <w:tcPr>
            <w:tcW w:w="1818" w:type="dxa"/>
            <w:gridSpan w:val="2"/>
            <w:tcBorders>
              <w:top w:val="nil"/>
              <w:left w:val="nil"/>
              <w:bottom w:val="nil"/>
              <w:right w:val="nil"/>
            </w:tcBorders>
            <w:shd w:val="clear" w:color="auto" w:fill="auto"/>
            <w:noWrap/>
            <w:vAlign w:val="center"/>
            <w:hideMark/>
          </w:tcPr>
          <w:p w14:paraId="2E88433F"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30</w:t>
            </w:r>
          </w:p>
        </w:tc>
        <w:tc>
          <w:tcPr>
            <w:tcW w:w="7758" w:type="dxa"/>
            <w:tcBorders>
              <w:top w:val="nil"/>
              <w:left w:val="nil"/>
              <w:bottom w:val="nil"/>
              <w:right w:val="nil"/>
            </w:tcBorders>
            <w:shd w:val="clear" w:color="auto" w:fill="auto"/>
            <w:noWrap/>
            <w:vAlign w:val="center"/>
            <w:hideMark/>
          </w:tcPr>
          <w:p w14:paraId="3C889B5B"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Stone mining and quarrying</w:t>
            </w:r>
          </w:p>
        </w:tc>
      </w:tr>
      <w:tr w:rsidR="004C182F" w:rsidRPr="00243FC8" w14:paraId="55CAAB42" w14:textId="77777777" w:rsidTr="003474C0">
        <w:trPr>
          <w:trHeight w:val="300"/>
        </w:trPr>
        <w:tc>
          <w:tcPr>
            <w:tcW w:w="1818" w:type="dxa"/>
            <w:gridSpan w:val="2"/>
            <w:tcBorders>
              <w:top w:val="nil"/>
              <w:left w:val="nil"/>
              <w:bottom w:val="nil"/>
              <w:right w:val="nil"/>
            </w:tcBorders>
            <w:shd w:val="clear" w:color="auto" w:fill="auto"/>
            <w:noWrap/>
            <w:vAlign w:val="center"/>
            <w:hideMark/>
          </w:tcPr>
          <w:p w14:paraId="6AE6B134"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31</w:t>
            </w:r>
          </w:p>
        </w:tc>
        <w:tc>
          <w:tcPr>
            <w:tcW w:w="7758" w:type="dxa"/>
            <w:tcBorders>
              <w:top w:val="nil"/>
              <w:left w:val="nil"/>
              <w:bottom w:val="nil"/>
              <w:right w:val="nil"/>
            </w:tcBorders>
            <w:shd w:val="clear" w:color="auto" w:fill="auto"/>
            <w:noWrap/>
            <w:vAlign w:val="center"/>
            <w:hideMark/>
          </w:tcPr>
          <w:p w14:paraId="2F291300"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Sand and gravel mining</w:t>
            </w:r>
          </w:p>
        </w:tc>
      </w:tr>
      <w:tr w:rsidR="004C182F" w:rsidRPr="00243FC8" w14:paraId="3925BD67" w14:textId="77777777" w:rsidTr="003474C0">
        <w:trPr>
          <w:trHeight w:val="300"/>
        </w:trPr>
        <w:tc>
          <w:tcPr>
            <w:tcW w:w="1818" w:type="dxa"/>
            <w:gridSpan w:val="2"/>
            <w:tcBorders>
              <w:top w:val="nil"/>
              <w:left w:val="nil"/>
              <w:bottom w:val="nil"/>
              <w:right w:val="nil"/>
            </w:tcBorders>
            <w:shd w:val="clear" w:color="auto" w:fill="auto"/>
            <w:noWrap/>
            <w:vAlign w:val="center"/>
            <w:hideMark/>
          </w:tcPr>
          <w:p w14:paraId="5B18EF06"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32</w:t>
            </w:r>
          </w:p>
        </w:tc>
        <w:tc>
          <w:tcPr>
            <w:tcW w:w="7758" w:type="dxa"/>
            <w:tcBorders>
              <w:top w:val="nil"/>
              <w:left w:val="nil"/>
              <w:bottom w:val="nil"/>
              <w:right w:val="nil"/>
            </w:tcBorders>
            <w:shd w:val="clear" w:color="auto" w:fill="auto"/>
            <w:noWrap/>
            <w:vAlign w:val="center"/>
            <w:hideMark/>
          </w:tcPr>
          <w:p w14:paraId="6696902B"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Other clay, ceramic, refractory minerals mining</w:t>
            </w:r>
          </w:p>
        </w:tc>
      </w:tr>
      <w:tr w:rsidR="004C182F" w:rsidRPr="00243FC8" w14:paraId="55A960E8" w14:textId="77777777" w:rsidTr="003474C0">
        <w:trPr>
          <w:trHeight w:val="300"/>
        </w:trPr>
        <w:tc>
          <w:tcPr>
            <w:tcW w:w="1818" w:type="dxa"/>
            <w:gridSpan w:val="2"/>
            <w:tcBorders>
              <w:top w:val="nil"/>
              <w:left w:val="nil"/>
              <w:bottom w:val="nil"/>
              <w:right w:val="nil"/>
            </w:tcBorders>
            <w:shd w:val="clear" w:color="auto" w:fill="auto"/>
            <w:noWrap/>
            <w:vAlign w:val="center"/>
            <w:hideMark/>
          </w:tcPr>
          <w:p w14:paraId="77DFF4F4"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33</w:t>
            </w:r>
          </w:p>
        </w:tc>
        <w:tc>
          <w:tcPr>
            <w:tcW w:w="7758" w:type="dxa"/>
            <w:tcBorders>
              <w:top w:val="nil"/>
              <w:left w:val="nil"/>
              <w:bottom w:val="nil"/>
              <w:right w:val="nil"/>
            </w:tcBorders>
            <w:shd w:val="clear" w:color="auto" w:fill="auto"/>
            <w:noWrap/>
            <w:vAlign w:val="center"/>
            <w:hideMark/>
          </w:tcPr>
          <w:p w14:paraId="65C51AFE"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Potash, soda, and borate mineral mining</w:t>
            </w:r>
          </w:p>
        </w:tc>
      </w:tr>
      <w:tr w:rsidR="004C182F" w:rsidRPr="00243FC8" w14:paraId="6D6DBD24" w14:textId="77777777" w:rsidTr="003474C0">
        <w:trPr>
          <w:trHeight w:val="300"/>
        </w:trPr>
        <w:tc>
          <w:tcPr>
            <w:tcW w:w="1818" w:type="dxa"/>
            <w:gridSpan w:val="2"/>
            <w:tcBorders>
              <w:top w:val="nil"/>
              <w:left w:val="nil"/>
              <w:bottom w:val="nil"/>
              <w:right w:val="nil"/>
            </w:tcBorders>
            <w:shd w:val="clear" w:color="auto" w:fill="auto"/>
            <w:noWrap/>
            <w:vAlign w:val="center"/>
            <w:hideMark/>
          </w:tcPr>
          <w:p w14:paraId="5DF78DEE"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34</w:t>
            </w:r>
          </w:p>
        </w:tc>
        <w:tc>
          <w:tcPr>
            <w:tcW w:w="7758" w:type="dxa"/>
            <w:tcBorders>
              <w:top w:val="nil"/>
              <w:left w:val="nil"/>
              <w:bottom w:val="nil"/>
              <w:right w:val="nil"/>
            </w:tcBorders>
            <w:shd w:val="clear" w:color="auto" w:fill="auto"/>
            <w:noWrap/>
            <w:vAlign w:val="center"/>
            <w:hideMark/>
          </w:tcPr>
          <w:p w14:paraId="7D0CC1A4"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Phosphate rock mining</w:t>
            </w:r>
          </w:p>
        </w:tc>
      </w:tr>
      <w:tr w:rsidR="004C182F" w:rsidRPr="00243FC8" w14:paraId="607880D5" w14:textId="77777777" w:rsidTr="003474C0">
        <w:trPr>
          <w:trHeight w:val="300"/>
        </w:trPr>
        <w:tc>
          <w:tcPr>
            <w:tcW w:w="1818" w:type="dxa"/>
            <w:gridSpan w:val="2"/>
            <w:tcBorders>
              <w:top w:val="nil"/>
              <w:left w:val="nil"/>
              <w:bottom w:val="nil"/>
              <w:right w:val="nil"/>
            </w:tcBorders>
            <w:shd w:val="clear" w:color="auto" w:fill="auto"/>
            <w:noWrap/>
            <w:vAlign w:val="center"/>
            <w:hideMark/>
          </w:tcPr>
          <w:p w14:paraId="25FE04FE"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35</w:t>
            </w:r>
          </w:p>
        </w:tc>
        <w:tc>
          <w:tcPr>
            <w:tcW w:w="7758" w:type="dxa"/>
            <w:tcBorders>
              <w:top w:val="nil"/>
              <w:left w:val="nil"/>
              <w:bottom w:val="nil"/>
              <w:right w:val="nil"/>
            </w:tcBorders>
            <w:shd w:val="clear" w:color="auto" w:fill="auto"/>
            <w:noWrap/>
            <w:vAlign w:val="center"/>
            <w:hideMark/>
          </w:tcPr>
          <w:p w14:paraId="1D1241F1"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Other chemical and fertilizer mineral mining</w:t>
            </w:r>
          </w:p>
        </w:tc>
      </w:tr>
      <w:tr w:rsidR="004C182F" w:rsidRPr="00243FC8" w14:paraId="0E147CA2" w14:textId="77777777" w:rsidTr="003474C0">
        <w:trPr>
          <w:trHeight w:val="300"/>
        </w:trPr>
        <w:tc>
          <w:tcPr>
            <w:tcW w:w="1818" w:type="dxa"/>
            <w:gridSpan w:val="2"/>
            <w:tcBorders>
              <w:top w:val="nil"/>
              <w:left w:val="nil"/>
              <w:bottom w:val="nil"/>
              <w:right w:val="nil"/>
            </w:tcBorders>
            <w:shd w:val="clear" w:color="auto" w:fill="auto"/>
            <w:noWrap/>
            <w:vAlign w:val="center"/>
            <w:hideMark/>
          </w:tcPr>
          <w:p w14:paraId="09F353C2"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36</w:t>
            </w:r>
          </w:p>
        </w:tc>
        <w:tc>
          <w:tcPr>
            <w:tcW w:w="7758" w:type="dxa"/>
            <w:tcBorders>
              <w:top w:val="nil"/>
              <w:left w:val="nil"/>
              <w:bottom w:val="nil"/>
              <w:right w:val="nil"/>
            </w:tcBorders>
            <w:shd w:val="clear" w:color="auto" w:fill="auto"/>
            <w:noWrap/>
            <w:vAlign w:val="center"/>
            <w:hideMark/>
          </w:tcPr>
          <w:p w14:paraId="56E0EDED"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Other nonmetallic minerals</w:t>
            </w:r>
          </w:p>
        </w:tc>
      </w:tr>
      <w:tr w:rsidR="004C182F" w:rsidRPr="00243FC8" w14:paraId="5BF6DDB2" w14:textId="77777777" w:rsidTr="003474C0">
        <w:trPr>
          <w:trHeight w:val="300"/>
        </w:trPr>
        <w:tc>
          <w:tcPr>
            <w:tcW w:w="1818" w:type="dxa"/>
            <w:gridSpan w:val="2"/>
            <w:tcBorders>
              <w:top w:val="nil"/>
              <w:left w:val="nil"/>
              <w:bottom w:val="nil"/>
              <w:right w:val="nil"/>
            </w:tcBorders>
            <w:shd w:val="clear" w:color="auto" w:fill="auto"/>
            <w:noWrap/>
            <w:vAlign w:val="center"/>
            <w:hideMark/>
          </w:tcPr>
          <w:p w14:paraId="42FE1D08"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37</w:t>
            </w:r>
          </w:p>
        </w:tc>
        <w:tc>
          <w:tcPr>
            <w:tcW w:w="7758" w:type="dxa"/>
            <w:tcBorders>
              <w:top w:val="nil"/>
              <w:left w:val="nil"/>
              <w:bottom w:val="nil"/>
              <w:right w:val="nil"/>
            </w:tcBorders>
            <w:shd w:val="clear" w:color="auto" w:fill="auto"/>
            <w:noWrap/>
            <w:vAlign w:val="center"/>
            <w:hideMark/>
          </w:tcPr>
          <w:p w14:paraId="29AC8F01"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Drilling oil and gas wells</w:t>
            </w:r>
          </w:p>
        </w:tc>
      </w:tr>
      <w:tr w:rsidR="004C182F" w:rsidRPr="00243FC8" w14:paraId="414EB16C" w14:textId="77777777" w:rsidTr="003474C0">
        <w:trPr>
          <w:trHeight w:val="300"/>
        </w:trPr>
        <w:tc>
          <w:tcPr>
            <w:tcW w:w="1818" w:type="dxa"/>
            <w:gridSpan w:val="2"/>
            <w:tcBorders>
              <w:top w:val="nil"/>
              <w:left w:val="nil"/>
              <w:bottom w:val="nil"/>
              <w:right w:val="nil"/>
            </w:tcBorders>
            <w:shd w:val="clear" w:color="auto" w:fill="auto"/>
            <w:noWrap/>
            <w:vAlign w:val="center"/>
            <w:hideMark/>
          </w:tcPr>
          <w:p w14:paraId="28A3E8AE"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38</w:t>
            </w:r>
          </w:p>
        </w:tc>
        <w:tc>
          <w:tcPr>
            <w:tcW w:w="7758" w:type="dxa"/>
            <w:tcBorders>
              <w:top w:val="nil"/>
              <w:left w:val="nil"/>
              <w:bottom w:val="nil"/>
              <w:right w:val="nil"/>
            </w:tcBorders>
            <w:shd w:val="clear" w:color="auto" w:fill="auto"/>
            <w:noWrap/>
            <w:vAlign w:val="center"/>
            <w:hideMark/>
          </w:tcPr>
          <w:p w14:paraId="33222E15"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Support activities for oil and gas operations</w:t>
            </w:r>
          </w:p>
        </w:tc>
      </w:tr>
      <w:tr w:rsidR="004C182F" w:rsidRPr="00243FC8" w14:paraId="1A4B9C00" w14:textId="77777777" w:rsidTr="003362FB">
        <w:trPr>
          <w:trHeight w:val="300"/>
        </w:trPr>
        <w:tc>
          <w:tcPr>
            <w:tcW w:w="1818" w:type="dxa"/>
            <w:gridSpan w:val="2"/>
            <w:tcBorders>
              <w:top w:val="nil"/>
              <w:left w:val="nil"/>
              <w:right w:val="nil"/>
            </w:tcBorders>
            <w:shd w:val="clear" w:color="auto" w:fill="auto"/>
            <w:noWrap/>
            <w:vAlign w:val="center"/>
            <w:hideMark/>
          </w:tcPr>
          <w:p w14:paraId="02F95541"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39</w:t>
            </w:r>
          </w:p>
        </w:tc>
        <w:tc>
          <w:tcPr>
            <w:tcW w:w="7758" w:type="dxa"/>
            <w:tcBorders>
              <w:top w:val="nil"/>
              <w:left w:val="nil"/>
              <w:right w:val="nil"/>
            </w:tcBorders>
            <w:shd w:val="clear" w:color="auto" w:fill="auto"/>
            <w:noWrap/>
            <w:vAlign w:val="center"/>
            <w:hideMark/>
          </w:tcPr>
          <w:p w14:paraId="324849FF"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Metal mining services</w:t>
            </w:r>
          </w:p>
        </w:tc>
      </w:tr>
      <w:tr w:rsidR="004C182F" w:rsidRPr="00243FC8" w14:paraId="2F5CB50F" w14:textId="77777777" w:rsidTr="003362FB">
        <w:trPr>
          <w:trHeight w:val="300"/>
        </w:trPr>
        <w:tc>
          <w:tcPr>
            <w:tcW w:w="1818" w:type="dxa"/>
            <w:gridSpan w:val="2"/>
            <w:tcBorders>
              <w:top w:val="nil"/>
              <w:left w:val="nil"/>
              <w:right w:val="nil"/>
            </w:tcBorders>
            <w:shd w:val="clear" w:color="auto" w:fill="auto"/>
            <w:noWrap/>
            <w:vAlign w:val="center"/>
            <w:hideMark/>
          </w:tcPr>
          <w:p w14:paraId="61AC66BE"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40</w:t>
            </w:r>
          </w:p>
        </w:tc>
        <w:tc>
          <w:tcPr>
            <w:tcW w:w="7758" w:type="dxa"/>
            <w:tcBorders>
              <w:top w:val="nil"/>
              <w:left w:val="nil"/>
              <w:right w:val="nil"/>
            </w:tcBorders>
            <w:shd w:val="clear" w:color="auto" w:fill="auto"/>
            <w:noWrap/>
            <w:vAlign w:val="center"/>
            <w:hideMark/>
          </w:tcPr>
          <w:p w14:paraId="2DEE7073"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Other nonmetallic minerals services</w:t>
            </w:r>
          </w:p>
        </w:tc>
      </w:tr>
      <w:tr w:rsidR="004C182F" w:rsidRPr="00243FC8" w14:paraId="2DB94AE0" w14:textId="77777777" w:rsidTr="003362FB">
        <w:trPr>
          <w:trHeight w:val="300"/>
        </w:trPr>
        <w:tc>
          <w:tcPr>
            <w:tcW w:w="1818" w:type="dxa"/>
            <w:gridSpan w:val="2"/>
            <w:tcBorders>
              <w:top w:val="nil"/>
              <w:left w:val="nil"/>
              <w:right w:val="nil"/>
            </w:tcBorders>
            <w:shd w:val="clear" w:color="auto" w:fill="auto"/>
            <w:noWrap/>
            <w:vAlign w:val="center"/>
            <w:hideMark/>
          </w:tcPr>
          <w:p w14:paraId="129ACCA8"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41</w:t>
            </w:r>
          </w:p>
        </w:tc>
        <w:tc>
          <w:tcPr>
            <w:tcW w:w="7758" w:type="dxa"/>
            <w:tcBorders>
              <w:top w:val="nil"/>
              <w:left w:val="nil"/>
              <w:right w:val="nil"/>
            </w:tcBorders>
            <w:shd w:val="clear" w:color="auto" w:fill="auto"/>
            <w:noWrap/>
            <w:vAlign w:val="center"/>
            <w:hideMark/>
          </w:tcPr>
          <w:p w14:paraId="57A9F217"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Electric power generation - Hydroelectric</w:t>
            </w:r>
          </w:p>
        </w:tc>
      </w:tr>
    </w:tbl>
    <w:p w14:paraId="24016CB2" w14:textId="77777777" w:rsidR="003362FB" w:rsidRDefault="003362FB" w:rsidP="0062754E">
      <w:pPr>
        <w:pStyle w:val="Caption"/>
        <w:rPr>
          <w:rFonts w:ascii="Times New Roman" w:hAnsi="Times New Roman" w:cs="Times New Roman"/>
          <w:color w:val="auto"/>
        </w:rPr>
        <w:sectPr w:rsidR="003362FB" w:rsidSect="00673FED">
          <w:footerReference w:type="first" r:id="rId16"/>
          <w:pgSz w:w="12240" w:h="15840"/>
          <w:pgMar w:top="1440" w:right="1440" w:bottom="1440" w:left="1440" w:header="720" w:footer="720" w:gutter="0"/>
          <w:cols w:space="720"/>
          <w:titlePg/>
          <w:docGrid w:linePitch="360"/>
        </w:sectPr>
      </w:pPr>
    </w:p>
    <w:tbl>
      <w:tblPr>
        <w:tblW w:w="0" w:type="auto"/>
        <w:tblLayout w:type="fixed"/>
        <w:tblLook w:val="04E0" w:firstRow="1" w:lastRow="1" w:firstColumn="1" w:lastColumn="0" w:noHBand="0" w:noVBand="1"/>
      </w:tblPr>
      <w:tblGrid>
        <w:gridCol w:w="1818"/>
        <w:gridCol w:w="7740"/>
        <w:gridCol w:w="18"/>
      </w:tblGrid>
      <w:tr w:rsidR="00243FC8" w:rsidRPr="00243FC8" w14:paraId="467B2DF4" w14:textId="77777777" w:rsidTr="003362FB">
        <w:trPr>
          <w:trHeight w:val="300"/>
        </w:trPr>
        <w:tc>
          <w:tcPr>
            <w:tcW w:w="9576" w:type="dxa"/>
            <w:gridSpan w:val="3"/>
            <w:tcBorders>
              <w:left w:val="nil"/>
              <w:bottom w:val="single" w:sz="4" w:space="0" w:color="auto"/>
              <w:right w:val="nil"/>
            </w:tcBorders>
            <w:shd w:val="clear" w:color="auto" w:fill="auto"/>
            <w:noWrap/>
            <w:vAlign w:val="center"/>
            <w:hideMark/>
          </w:tcPr>
          <w:p w14:paraId="387A4A25" w14:textId="29AE6FBD" w:rsidR="00243FC8" w:rsidRPr="00243FC8" w:rsidRDefault="00243FC8" w:rsidP="0062754E">
            <w:pPr>
              <w:pStyle w:val="Caption"/>
              <w:rPr>
                <w:rFonts w:ascii="Times New Roman" w:hAnsi="Times New Roman" w:cs="Times New Roman"/>
              </w:rPr>
            </w:pPr>
            <w:r w:rsidRPr="00243FC8">
              <w:rPr>
                <w:rFonts w:ascii="Times New Roman" w:hAnsi="Times New Roman" w:cs="Times New Roman"/>
                <w:color w:val="auto"/>
              </w:rPr>
              <w:lastRenderedPageBreak/>
              <w:t xml:space="preserve">Table </w:t>
            </w:r>
            <w:r w:rsidR="0062754E">
              <w:rPr>
                <w:rFonts w:ascii="Times New Roman" w:hAnsi="Times New Roman" w:cs="Times New Roman"/>
                <w:color w:val="auto"/>
              </w:rPr>
              <w:t>3</w:t>
            </w:r>
            <w:r w:rsidRPr="00243FC8">
              <w:rPr>
                <w:rFonts w:ascii="Times New Roman" w:hAnsi="Times New Roman" w:cs="Times New Roman"/>
                <w:color w:val="auto"/>
              </w:rPr>
              <w:t>.</w:t>
            </w:r>
            <w:r>
              <w:rPr>
                <w:rFonts w:ascii="Times New Roman" w:hAnsi="Times New Roman" w:cs="Times New Roman"/>
                <w:color w:val="auto"/>
              </w:rPr>
              <w:t xml:space="preserve"> Continued.</w:t>
            </w:r>
            <w:r w:rsidRPr="00243FC8">
              <w:rPr>
                <w:rFonts w:ascii="Times New Roman" w:eastAsia="Times New Roman" w:hAnsi="Times New Roman" w:cs="Times New Roman"/>
                <w:color w:val="auto"/>
              </w:rPr>
              <w:t xml:space="preserve"> Economic Sector Numbers and Descriptions</w:t>
            </w:r>
          </w:p>
        </w:tc>
      </w:tr>
      <w:tr w:rsidR="00243FC8" w:rsidRPr="00243FC8" w14:paraId="4BDBFB8C" w14:textId="77777777" w:rsidTr="00243FC8">
        <w:trPr>
          <w:trHeight w:val="300"/>
        </w:trPr>
        <w:tc>
          <w:tcPr>
            <w:tcW w:w="1818" w:type="dxa"/>
            <w:tcBorders>
              <w:top w:val="single" w:sz="4" w:space="0" w:color="auto"/>
              <w:left w:val="nil"/>
              <w:bottom w:val="single" w:sz="4" w:space="0" w:color="auto"/>
              <w:right w:val="nil"/>
            </w:tcBorders>
            <w:shd w:val="clear" w:color="auto" w:fill="auto"/>
            <w:noWrap/>
            <w:vAlign w:val="center"/>
            <w:hideMark/>
          </w:tcPr>
          <w:p w14:paraId="7E9ED289"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Number</w:t>
            </w:r>
          </w:p>
        </w:tc>
        <w:tc>
          <w:tcPr>
            <w:tcW w:w="7758" w:type="dxa"/>
            <w:gridSpan w:val="2"/>
            <w:tcBorders>
              <w:top w:val="single" w:sz="4" w:space="0" w:color="auto"/>
              <w:left w:val="nil"/>
              <w:bottom w:val="single" w:sz="4" w:space="0" w:color="auto"/>
              <w:right w:val="nil"/>
            </w:tcBorders>
            <w:shd w:val="clear" w:color="auto" w:fill="auto"/>
            <w:noWrap/>
            <w:vAlign w:val="center"/>
            <w:hideMark/>
          </w:tcPr>
          <w:p w14:paraId="2DFFDD5D"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Description</w:t>
            </w:r>
          </w:p>
        </w:tc>
      </w:tr>
      <w:tr w:rsidR="004C182F" w:rsidRPr="00243FC8" w14:paraId="22161A46" w14:textId="77777777" w:rsidTr="003474C0">
        <w:trPr>
          <w:trHeight w:val="300"/>
        </w:trPr>
        <w:tc>
          <w:tcPr>
            <w:tcW w:w="1818" w:type="dxa"/>
            <w:tcBorders>
              <w:top w:val="nil"/>
              <w:left w:val="nil"/>
              <w:bottom w:val="nil"/>
              <w:right w:val="nil"/>
            </w:tcBorders>
            <w:shd w:val="clear" w:color="auto" w:fill="auto"/>
            <w:noWrap/>
            <w:vAlign w:val="center"/>
            <w:hideMark/>
          </w:tcPr>
          <w:p w14:paraId="514DFDA1"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42</w:t>
            </w:r>
          </w:p>
        </w:tc>
        <w:tc>
          <w:tcPr>
            <w:tcW w:w="7758" w:type="dxa"/>
            <w:gridSpan w:val="2"/>
            <w:tcBorders>
              <w:top w:val="nil"/>
              <w:left w:val="nil"/>
              <w:bottom w:val="nil"/>
              <w:right w:val="nil"/>
            </w:tcBorders>
            <w:shd w:val="clear" w:color="auto" w:fill="auto"/>
            <w:noWrap/>
            <w:vAlign w:val="center"/>
            <w:hideMark/>
          </w:tcPr>
          <w:p w14:paraId="3807E62D"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Electric power generation - Fossil fuel</w:t>
            </w:r>
          </w:p>
        </w:tc>
      </w:tr>
      <w:tr w:rsidR="004C182F" w:rsidRPr="00243FC8" w14:paraId="7B9BAA4B" w14:textId="77777777" w:rsidTr="003474C0">
        <w:trPr>
          <w:trHeight w:val="300"/>
        </w:trPr>
        <w:tc>
          <w:tcPr>
            <w:tcW w:w="1818" w:type="dxa"/>
            <w:tcBorders>
              <w:top w:val="nil"/>
              <w:left w:val="nil"/>
              <w:bottom w:val="nil"/>
              <w:right w:val="nil"/>
            </w:tcBorders>
            <w:shd w:val="clear" w:color="auto" w:fill="auto"/>
            <w:noWrap/>
            <w:vAlign w:val="center"/>
            <w:hideMark/>
          </w:tcPr>
          <w:p w14:paraId="44FAC5AC"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43</w:t>
            </w:r>
          </w:p>
        </w:tc>
        <w:tc>
          <w:tcPr>
            <w:tcW w:w="7758" w:type="dxa"/>
            <w:gridSpan w:val="2"/>
            <w:tcBorders>
              <w:top w:val="nil"/>
              <w:left w:val="nil"/>
              <w:bottom w:val="nil"/>
              <w:right w:val="nil"/>
            </w:tcBorders>
            <w:shd w:val="clear" w:color="auto" w:fill="auto"/>
            <w:noWrap/>
            <w:vAlign w:val="center"/>
            <w:hideMark/>
          </w:tcPr>
          <w:p w14:paraId="637E33F2"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Electric power generation - Nuclear</w:t>
            </w:r>
          </w:p>
        </w:tc>
      </w:tr>
      <w:tr w:rsidR="004C182F" w:rsidRPr="00243FC8" w14:paraId="24106A60" w14:textId="77777777" w:rsidTr="003474C0">
        <w:trPr>
          <w:trHeight w:val="300"/>
        </w:trPr>
        <w:tc>
          <w:tcPr>
            <w:tcW w:w="1818" w:type="dxa"/>
            <w:tcBorders>
              <w:top w:val="nil"/>
              <w:left w:val="nil"/>
              <w:bottom w:val="nil"/>
              <w:right w:val="nil"/>
            </w:tcBorders>
            <w:shd w:val="clear" w:color="auto" w:fill="auto"/>
            <w:noWrap/>
            <w:vAlign w:val="center"/>
            <w:hideMark/>
          </w:tcPr>
          <w:p w14:paraId="1DE10838"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44</w:t>
            </w:r>
          </w:p>
        </w:tc>
        <w:tc>
          <w:tcPr>
            <w:tcW w:w="7758" w:type="dxa"/>
            <w:gridSpan w:val="2"/>
            <w:tcBorders>
              <w:top w:val="nil"/>
              <w:left w:val="nil"/>
              <w:bottom w:val="nil"/>
              <w:right w:val="nil"/>
            </w:tcBorders>
            <w:shd w:val="clear" w:color="auto" w:fill="auto"/>
            <w:noWrap/>
            <w:vAlign w:val="center"/>
            <w:hideMark/>
          </w:tcPr>
          <w:p w14:paraId="5D050151"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Electric power generation - Solar</w:t>
            </w:r>
          </w:p>
        </w:tc>
      </w:tr>
      <w:tr w:rsidR="004C182F" w:rsidRPr="00243FC8" w14:paraId="2C277A86" w14:textId="77777777" w:rsidTr="003474C0">
        <w:trPr>
          <w:trHeight w:val="300"/>
        </w:trPr>
        <w:tc>
          <w:tcPr>
            <w:tcW w:w="1818" w:type="dxa"/>
            <w:tcBorders>
              <w:top w:val="nil"/>
              <w:left w:val="nil"/>
              <w:bottom w:val="nil"/>
              <w:right w:val="nil"/>
            </w:tcBorders>
            <w:shd w:val="clear" w:color="auto" w:fill="auto"/>
            <w:noWrap/>
            <w:vAlign w:val="center"/>
            <w:hideMark/>
          </w:tcPr>
          <w:p w14:paraId="24CDB892"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45</w:t>
            </w:r>
          </w:p>
        </w:tc>
        <w:tc>
          <w:tcPr>
            <w:tcW w:w="7758" w:type="dxa"/>
            <w:gridSpan w:val="2"/>
            <w:tcBorders>
              <w:top w:val="nil"/>
              <w:left w:val="nil"/>
              <w:bottom w:val="nil"/>
              <w:right w:val="nil"/>
            </w:tcBorders>
            <w:shd w:val="clear" w:color="auto" w:fill="auto"/>
            <w:noWrap/>
            <w:vAlign w:val="center"/>
            <w:hideMark/>
          </w:tcPr>
          <w:p w14:paraId="032E8EC3"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Electric power generation - Wind</w:t>
            </w:r>
          </w:p>
        </w:tc>
      </w:tr>
      <w:tr w:rsidR="004C182F" w:rsidRPr="00243FC8" w14:paraId="71F6F264" w14:textId="77777777" w:rsidTr="003474C0">
        <w:trPr>
          <w:trHeight w:val="300"/>
        </w:trPr>
        <w:tc>
          <w:tcPr>
            <w:tcW w:w="1818" w:type="dxa"/>
            <w:tcBorders>
              <w:top w:val="nil"/>
              <w:left w:val="nil"/>
              <w:bottom w:val="nil"/>
              <w:right w:val="nil"/>
            </w:tcBorders>
            <w:shd w:val="clear" w:color="auto" w:fill="auto"/>
            <w:noWrap/>
            <w:vAlign w:val="center"/>
            <w:hideMark/>
          </w:tcPr>
          <w:p w14:paraId="01943C8E"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46</w:t>
            </w:r>
          </w:p>
        </w:tc>
        <w:tc>
          <w:tcPr>
            <w:tcW w:w="7758" w:type="dxa"/>
            <w:gridSpan w:val="2"/>
            <w:tcBorders>
              <w:top w:val="nil"/>
              <w:left w:val="nil"/>
              <w:bottom w:val="nil"/>
              <w:right w:val="nil"/>
            </w:tcBorders>
            <w:shd w:val="clear" w:color="auto" w:fill="auto"/>
            <w:noWrap/>
            <w:vAlign w:val="center"/>
            <w:hideMark/>
          </w:tcPr>
          <w:p w14:paraId="2EE3BDD9"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Electric power generation - Geothermal</w:t>
            </w:r>
          </w:p>
        </w:tc>
      </w:tr>
      <w:tr w:rsidR="004C182F" w:rsidRPr="00243FC8" w14:paraId="6753B686" w14:textId="77777777" w:rsidTr="003474C0">
        <w:trPr>
          <w:trHeight w:val="300"/>
        </w:trPr>
        <w:tc>
          <w:tcPr>
            <w:tcW w:w="1818" w:type="dxa"/>
            <w:tcBorders>
              <w:top w:val="nil"/>
              <w:left w:val="nil"/>
              <w:bottom w:val="nil"/>
              <w:right w:val="nil"/>
            </w:tcBorders>
            <w:shd w:val="clear" w:color="auto" w:fill="auto"/>
            <w:noWrap/>
            <w:vAlign w:val="center"/>
            <w:hideMark/>
          </w:tcPr>
          <w:p w14:paraId="29BDD363"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47</w:t>
            </w:r>
          </w:p>
        </w:tc>
        <w:tc>
          <w:tcPr>
            <w:tcW w:w="7758" w:type="dxa"/>
            <w:gridSpan w:val="2"/>
            <w:tcBorders>
              <w:top w:val="nil"/>
              <w:left w:val="nil"/>
              <w:bottom w:val="nil"/>
              <w:right w:val="nil"/>
            </w:tcBorders>
            <w:shd w:val="clear" w:color="auto" w:fill="auto"/>
            <w:noWrap/>
            <w:vAlign w:val="center"/>
            <w:hideMark/>
          </w:tcPr>
          <w:p w14:paraId="72635228"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Electric power generation - Biomass</w:t>
            </w:r>
          </w:p>
        </w:tc>
      </w:tr>
      <w:tr w:rsidR="004C182F" w:rsidRPr="00243FC8" w14:paraId="7126E5FF" w14:textId="77777777" w:rsidTr="003474C0">
        <w:trPr>
          <w:trHeight w:val="300"/>
        </w:trPr>
        <w:tc>
          <w:tcPr>
            <w:tcW w:w="1818" w:type="dxa"/>
            <w:tcBorders>
              <w:top w:val="nil"/>
              <w:left w:val="nil"/>
              <w:bottom w:val="nil"/>
              <w:right w:val="nil"/>
            </w:tcBorders>
            <w:shd w:val="clear" w:color="auto" w:fill="auto"/>
            <w:noWrap/>
            <w:vAlign w:val="center"/>
            <w:hideMark/>
          </w:tcPr>
          <w:p w14:paraId="118E2566"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48</w:t>
            </w:r>
          </w:p>
        </w:tc>
        <w:tc>
          <w:tcPr>
            <w:tcW w:w="7758" w:type="dxa"/>
            <w:gridSpan w:val="2"/>
            <w:tcBorders>
              <w:top w:val="nil"/>
              <w:left w:val="nil"/>
              <w:bottom w:val="nil"/>
              <w:right w:val="nil"/>
            </w:tcBorders>
            <w:shd w:val="clear" w:color="auto" w:fill="auto"/>
            <w:noWrap/>
            <w:vAlign w:val="center"/>
            <w:hideMark/>
          </w:tcPr>
          <w:p w14:paraId="153D710E"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Electric power generation - All other</w:t>
            </w:r>
          </w:p>
        </w:tc>
      </w:tr>
      <w:tr w:rsidR="004C182F" w:rsidRPr="00243FC8" w14:paraId="1B13FD26" w14:textId="77777777" w:rsidTr="003474C0">
        <w:trPr>
          <w:trHeight w:val="300"/>
        </w:trPr>
        <w:tc>
          <w:tcPr>
            <w:tcW w:w="1818" w:type="dxa"/>
            <w:tcBorders>
              <w:top w:val="nil"/>
              <w:left w:val="nil"/>
              <w:bottom w:val="nil"/>
              <w:right w:val="nil"/>
            </w:tcBorders>
            <w:shd w:val="clear" w:color="auto" w:fill="auto"/>
            <w:noWrap/>
            <w:vAlign w:val="center"/>
            <w:hideMark/>
          </w:tcPr>
          <w:p w14:paraId="7C526583"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49</w:t>
            </w:r>
          </w:p>
        </w:tc>
        <w:tc>
          <w:tcPr>
            <w:tcW w:w="7758" w:type="dxa"/>
            <w:gridSpan w:val="2"/>
            <w:tcBorders>
              <w:top w:val="nil"/>
              <w:left w:val="nil"/>
              <w:bottom w:val="nil"/>
              <w:right w:val="nil"/>
            </w:tcBorders>
            <w:shd w:val="clear" w:color="auto" w:fill="auto"/>
            <w:noWrap/>
            <w:vAlign w:val="center"/>
            <w:hideMark/>
          </w:tcPr>
          <w:p w14:paraId="000D58CA"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Electric power transmission and distribution</w:t>
            </w:r>
          </w:p>
        </w:tc>
      </w:tr>
      <w:tr w:rsidR="004C182F" w:rsidRPr="00243FC8" w14:paraId="65FF599D" w14:textId="77777777" w:rsidTr="003474C0">
        <w:trPr>
          <w:trHeight w:val="300"/>
        </w:trPr>
        <w:tc>
          <w:tcPr>
            <w:tcW w:w="1818" w:type="dxa"/>
            <w:tcBorders>
              <w:top w:val="nil"/>
              <w:left w:val="nil"/>
              <w:bottom w:val="nil"/>
              <w:right w:val="nil"/>
            </w:tcBorders>
            <w:shd w:val="clear" w:color="auto" w:fill="auto"/>
            <w:noWrap/>
            <w:vAlign w:val="center"/>
            <w:hideMark/>
          </w:tcPr>
          <w:p w14:paraId="68E36462"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50</w:t>
            </w:r>
          </w:p>
        </w:tc>
        <w:tc>
          <w:tcPr>
            <w:tcW w:w="7758" w:type="dxa"/>
            <w:gridSpan w:val="2"/>
            <w:tcBorders>
              <w:top w:val="nil"/>
              <w:left w:val="nil"/>
              <w:bottom w:val="nil"/>
              <w:right w:val="nil"/>
            </w:tcBorders>
            <w:shd w:val="clear" w:color="auto" w:fill="auto"/>
            <w:noWrap/>
            <w:vAlign w:val="center"/>
            <w:hideMark/>
          </w:tcPr>
          <w:p w14:paraId="768EF950"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Natural gas distribution</w:t>
            </w:r>
          </w:p>
        </w:tc>
      </w:tr>
      <w:tr w:rsidR="004C182F" w:rsidRPr="00243FC8" w14:paraId="62F557FF" w14:textId="77777777" w:rsidTr="003474C0">
        <w:trPr>
          <w:trHeight w:val="300"/>
        </w:trPr>
        <w:tc>
          <w:tcPr>
            <w:tcW w:w="1818" w:type="dxa"/>
            <w:tcBorders>
              <w:top w:val="nil"/>
              <w:left w:val="nil"/>
              <w:bottom w:val="nil"/>
              <w:right w:val="nil"/>
            </w:tcBorders>
            <w:shd w:val="clear" w:color="auto" w:fill="auto"/>
            <w:noWrap/>
            <w:vAlign w:val="center"/>
            <w:hideMark/>
          </w:tcPr>
          <w:p w14:paraId="101DB714"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51</w:t>
            </w:r>
          </w:p>
        </w:tc>
        <w:tc>
          <w:tcPr>
            <w:tcW w:w="7758" w:type="dxa"/>
            <w:gridSpan w:val="2"/>
            <w:tcBorders>
              <w:top w:val="nil"/>
              <w:left w:val="nil"/>
              <w:bottom w:val="nil"/>
              <w:right w:val="nil"/>
            </w:tcBorders>
            <w:shd w:val="clear" w:color="auto" w:fill="auto"/>
            <w:noWrap/>
            <w:vAlign w:val="center"/>
            <w:hideMark/>
          </w:tcPr>
          <w:p w14:paraId="5F0521FA"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Water, sewage and other systems</w:t>
            </w:r>
          </w:p>
        </w:tc>
      </w:tr>
      <w:tr w:rsidR="004C182F" w:rsidRPr="00243FC8" w14:paraId="1F1203F6" w14:textId="77777777" w:rsidTr="003474C0">
        <w:trPr>
          <w:trHeight w:val="300"/>
        </w:trPr>
        <w:tc>
          <w:tcPr>
            <w:tcW w:w="1818" w:type="dxa"/>
            <w:tcBorders>
              <w:top w:val="nil"/>
              <w:left w:val="nil"/>
              <w:bottom w:val="nil"/>
              <w:right w:val="nil"/>
            </w:tcBorders>
            <w:shd w:val="clear" w:color="auto" w:fill="auto"/>
            <w:noWrap/>
            <w:vAlign w:val="center"/>
            <w:hideMark/>
          </w:tcPr>
          <w:p w14:paraId="793DCC37"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52</w:t>
            </w:r>
          </w:p>
        </w:tc>
        <w:tc>
          <w:tcPr>
            <w:tcW w:w="7758" w:type="dxa"/>
            <w:gridSpan w:val="2"/>
            <w:tcBorders>
              <w:top w:val="nil"/>
              <w:left w:val="nil"/>
              <w:bottom w:val="nil"/>
              <w:right w:val="nil"/>
            </w:tcBorders>
            <w:shd w:val="clear" w:color="auto" w:fill="auto"/>
            <w:noWrap/>
            <w:vAlign w:val="center"/>
            <w:hideMark/>
          </w:tcPr>
          <w:p w14:paraId="52D0607A"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Construction of new health care structures</w:t>
            </w:r>
          </w:p>
        </w:tc>
      </w:tr>
      <w:tr w:rsidR="004C182F" w:rsidRPr="00243FC8" w14:paraId="0629D345" w14:textId="77777777" w:rsidTr="003474C0">
        <w:trPr>
          <w:trHeight w:val="300"/>
        </w:trPr>
        <w:tc>
          <w:tcPr>
            <w:tcW w:w="1818" w:type="dxa"/>
            <w:tcBorders>
              <w:top w:val="nil"/>
              <w:left w:val="nil"/>
              <w:bottom w:val="nil"/>
              <w:right w:val="nil"/>
            </w:tcBorders>
            <w:shd w:val="clear" w:color="auto" w:fill="auto"/>
            <w:noWrap/>
            <w:vAlign w:val="center"/>
            <w:hideMark/>
          </w:tcPr>
          <w:p w14:paraId="112EAD77"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53</w:t>
            </w:r>
          </w:p>
        </w:tc>
        <w:tc>
          <w:tcPr>
            <w:tcW w:w="7758" w:type="dxa"/>
            <w:gridSpan w:val="2"/>
            <w:tcBorders>
              <w:top w:val="nil"/>
              <w:left w:val="nil"/>
              <w:bottom w:val="nil"/>
              <w:right w:val="nil"/>
            </w:tcBorders>
            <w:shd w:val="clear" w:color="auto" w:fill="auto"/>
            <w:noWrap/>
            <w:vAlign w:val="center"/>
            <w:hideMark/>
          </w:tcPr>
          <w:p w14:paraId="46C17171"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Construction of new manufacturing structures</w:t>
            </w:r>
          </w:p>
        </w:tc>
      </w:tr>
      <w:tr w:rsidR="004C182F" w:rsidRPr="00243FC8" w14:paraId="2B9591F5" w14:textId="77777777" w:rsidTr="003474C0">
        <w:trPr>
          <w:trHeight w:val="300"/>
        </w:trPr>
        <w:tc>
          <w:tcPr>
            <w:tcW w:w="1818" w:type="dxa"/>
            <w:tcBorders>
              <w:top w:val="nil"/>
              <w:left w:val="nil"/>
              <w:bottom w:val="nil"/>
              <w:right w:val="nil"/>
            </w:tcBorders>
            <w:shd w:val="clear" w:color="auto" w:fill="auto"/>
            <w:noWrap/>
            <w:vAlign w:val="center"/>
            <w:hideMark/>
          </w:tcPr>
          <w:p w14:paraId="0D9AC208"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54</w:t>
            </w:r>
          </w:p>
        </w:tc>
        <w:tc>
          <w:tcPr>
            <w:tcW w:w="7758" w:type="dxa"/>
            <w:gridSpan w:val="2"/>
            <w:tcBorders>
              <w:top w:val="nil"/>
              <w:left w:val="nil"/>
              <w:bottom w:val="nil"/>
              <w:right w:val="nil"/>
            </w:tcBorders>
            <w:shd w:val="clear" w:color="auto" w:fill="auto"/>
            <w:noWrap/>
            <w:vAlign w:val="center"/>
            <w:hideMark/>
          </w:tcPr>
          <w:p w14:paraId="051256B8"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Construction of new power and communication structures</w:t>
            </w:r>
          </w:p>
        </w:tc>
      </w:tr>
      <w:tr w:rsidR="004C182F" w:rsidRPr="00243FC8" w14:paraId="3F4FE61B" w14:textId="77777777" w:rsidTr="003474C0">
        <w:trPr>
          <w:trHeight w:val="300"/>
        </w:trPr>
        <w:tc>
          <w:tcPr>
            <w:tcW w:w="1818" w:type="dxa"/>
            <w:tcBorders>
              <w:top w:val="nil"/>
              <w:left w:val="nil"/>
              <w:bottom w:val="nil"/>
              <w:right w:val="nil"/>
            </w:tcBorders>
            <w:shd w:val="clear" w:color="auto" w:fill="auto"/>
            <w:noWrap/>
            <w:vAlign w:val="center"/>
            <w:hideMark/>
          </w:tcPr>
          <w:p w14:paraId="240D37ED"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55</w:t>
            </w:r>
          </w:p>
        </w:tc>
        <w:tc>
          <w:tcPr>
            <w:tcW w:w="7758" w:type="dxa"/>
            <w:gridSpan w:val="2"/>
            <w:tcBorders>
              <w:top w:val="nil"/>
              <w:left w:val="nil"/>
              <w:bottom w:val="nil"/>
              <w:right w:val="nil"/>
            </w:tcBorders>
            <w:shd w:val="clear" w:color="auto" w:fill="auto"/>
            <w:noWrap/>
            <w:vAlign w:val="center"/>
            <w:hideMark/>
          </w:tcPr>
          <w:p w14:paraId="2A27435C"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Construction of new educational and vocational structures</w:t>
            </w:r>
          </w:p>
        </w:tc>
      </w:tr>
      <w:tr w:rsidR="004C182F" w:rsidRPr="00243FC8" w14:paraId="004A305E" w14:textId="77777777" w:rsidTr="003474C0">
        <w:trPr>
          <w:trHeight w:val="300"/>
        </w:trPr>
        <w:tc>
          <w:tcPr>
            <w:tcW w:w="1818" w:type="dxa"/>
            <w:tcBorders>
              <w:top w:val="nil"/>
              <w:left w:val="nil"/>
              <w:bottom w:val="nil"/>
              <w:right w:val="nil"/>
            </w:tcBorders>
            <w:shd w:val="clear" w:color="auto" w:fill="auto"/>
            <w:noWrap/>
            <w:vAlign w:val="center"/>
            <w:hideMark/>
          </w:tcPr>
          <w:p w14:paraId="773B70CC"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56</w:t>
            </w:r>
          </w:p>
        </w:tc>
        <w:tc>
          <w:tcPr>
            <w:tcW w:w="7758" w:type="dxa"/>
            <w:gridSpan w:val="2"/>
            <w:tcBorders>
              <w:top w:val="nil"/>
              <w:left w:val="nil"/>
              <w:bottom w:val="nil"/>
              <w:right w:val="nil"/>
            </w:tcBorders>
            <w:shd w:val="clear" w:color="auto" w:fill="auto"/>
            <w:noWrap/>
            <w:vAlign w:val="center"/>
            <w:hideMark/>
          </w:tcPr>
          <w:p w14:paraId="3E633DE4"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Construction of new highways and streets</w:t>
            </w:r>
          </w:p>
        </w:tc>
      </w:tr>
      <w:tr w:rsidR="004C182F" w:rsidRPr="00243FC8" w14:paraId="69FA0DA0" w14:textId="77777777" w:rsidTr="003474C0">
        <w:trPr>
          <w:trHeight w:val="300"/>
        </w:trPr>
        <w:tc>
          <w:tcPr>
            <w:tcW w:w="1818" w:type="dxa"/>
            <w:tcBorders>
              <w:top w:val="nil"/>
              <w:left w:val="nil"/>
              <w:bottom w:val="nil"/>
              <w:right w:val="nil"/>
            </w:tcBorders>
            <w:shd w:val="clear" w:color="auto" w:fill="auto"/>
            <w:noWrap/>
            <w:vAlign w:val="center"/>
            <w:hideMark/>
          </w:tcPr>
          <w:p w14:paraId="392E4623"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57</w:t>
            </w:r>
          </w:p>
        </w:tc>
        <w:tc>
          <w:tcPr>
            <w:tcW w:w="7758" w:type="dxa"/>
            <w:gridSpan w:val="2"/>
            <w:tcBorders>
              <w:top w:val="nil"/>
              <w:left w:val="nil"/>
              <w:bottom w:val="nil"/>
              <w:right w:val="nil"/>
            </w:tcBorders>
            <w:shd w:val="clear" w:color="auto" w:fill="auto"/>
            <w:noWrap/>
            <w:vAlign w:val="center"/>
            <w:hideMark/>
          </w:tcPr>
          <w:p w14:paraId="3F458B34"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Construction of new commercial structures, including farm structures</w:t>
            </w:r>
          </w:p>
        </w:tc>
      </w:tr>
      <w:tr w:rsidR="004C182F" w:rsidRPr="00243FC8" w14:paraId="3E2A9A70" w14:textId="77777777" w:rsidTr="00243FC8">
        <w:trPr>
          <w:trHeight w:val="300"/>
        </w:trPr>
        <w:tc>
          <w:tcPr>
            <w:tcW w:w="1818" w:type="dxa"/>
            <w:tcBorders>
              <w:top w:val="nil"/>
              <w:left w:val="nil"/>
              <w:right w:val="nil"/>
            </w:tcBorders>
            <w:shd w:val="clear" w:color="auto" w:fill="auto"/>
            <w:noWrap/>
            <w:vAlign w:val="center"/>
            <w:hideMark/>
          </w:tcPr>
          <w:p w14:paraId="38E994C2"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58</w:t>
            </w:r>
          </w:p>
        </w:tc>
        <w:tc>
          <w:tcPr>
            <w:tcW w:w="7758" w:type="dxa"/>
            <w:gridSpan w:val="2"/>
            <w:tcBorders>
              <w:top w:val="nil"/>
              <w:left w:val="nil"/>
              <w:right w:val="nil"/>
            </w:tcBorders>
            <w:shd w:val="clear" w:color="auto" w:fill="auto"/>
            <w:noWrap/>
            <w:vAlign w:val="center"/>
            <w:hideMark/>
          </w:tcPr>
          <w:p w14:paraId="73FCA3F3"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Construction of other new nonresidential structures</w:t>
            </w:r>
          </w:p>
        </w:tc>
      </w:tr>
      <w:tr w:rsidR="004C182F" w:rsidRPr="00243FC8" w14:paraId="6FCC71D5" w14:textId="77777777" w:rsidTr="00243FC8">
        <w:trPr>
          <w:trHeight w:val="300"/>
        </w:trPr>
        <w:tc>
          <w:tcPr>
            <w:tcW w:w="1818" w:type="dxa"/>
            <w:tcBorders>
              <w:top w:val="nil"/>
              <w:left w:val="nil"/>
              <w:right w:val="nil"/>
            </w:tcBorders>
            <w:shd w:val="clear" w:color="auto" w:fill="auto"/>
            <w:noWrap/>
            <w:vAlign w:val="center"/>
            <w:hideMark/>
          </w:tcPr>
          <w:p w14:paraId="03738997"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59</w:t>
            </w:r>
          </w:p>
        </w:tc>
        <w:tc>
          <w:tcPr>
            <w:tcW w:w="7758" w:type="dxa"/>
            <w:gridSpan w:val="2"/>
            <w:tcBorders>
              <w:top w:val="nil"/>
              <w:left w:val="nil"/>
              <w:right w:val="nil"/>
            </w:tcBorders>
            <w:shd w:val="clear" w:color="auto" w:fill="auto"/>
            <w:noWrap/>
            <w:vAlign w:val="center"/>
            <w:hideMark/>
          </w:tcPr>
          <w:p w14:paraId="0272239A" w14:textId="77777777" w:rsidR="004C182F" w:rsidRPr="00243FC8" w:rsidRDefault="004C182F" w:rsidP="00B57459">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Construction of new single-family residential structures</w:t>
            </w:r>
          </w:p>
        </w:tc>
      </w:tr>
      <w:tr w:rsidR="00243FC8" w:rsidRPr="00243FC8" w14:paraId="6454C9CF" w14:textId="77777777" w:rsidTr="00243FC8">
        <w:trPr>
          <w:gridAfter w:val="1"/>
          <w:wAfter w:w="18" w:type="dxa"/>
          <w:trHeight w:val="300"/>
        </w:trPr>
        <w:tc>
          <w:tcPr>
            <w:tcW w:w="1818" w:type="dxa"/>
            <w:tcBorders>
              <w:left w:val="nil"/>
              <w:bottom w:val="nil"/>
              <w:right w:val="nil"/>
            </w:tcBorders>
            <w:shd w:val="clear" w:color="auto" w:fill="auto"/>
            <w:noWrap/>
            <w:vAlign w:val="center"/>
          </w:tcPr>
          <w:p w14:paraId="1137DCA3"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60</w:t>
            </w:r>
          </w:p>
        </w:tc>
        <w:tc>
          <w:tcPr>
            <w:tcW w:w="7740" w:type="dxa"/>
            <w:tcBorders>
              <w:left w:val="nil"/>
              <w:bottom w:val="nil"/>
              <w:right w:val="nil"/>
            </w:tcBorders>
            <w:shd w:val="clear" w:color="auto" w:fill="auto"/>
            <w:noWrap/>
            <w:vAlign w:val="center"/>
          </w:tcPr>
          <w:p w14:paraId="2718251E"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Construction of new multifamily residential structures</w:t>
            </w:r>
          </w:p>
        </w:tc>
      </w:tr>
      <w:tr w:rsidR="00243FC8" w:rsidRPr="00243FC8" w14:paraId="2F84247F"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23CF0934"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61</w:t>
            </w:r>
          </w:p>
        </w:tc>
        <w:tc>
          <w:tcPr>
            <w:tcW w:w="7740" w:type="dxa"/>
            <w:tcBorders>
              <w:top w:val="nil"/>
              <w:left w:val="nil"/>
              <w:bottom w:val="nil"/>
              <w:right w:val="nil"/>
            </w:tcBorders>
            <w:shd w:val="clear" w:color="auto" w:fill="auto"/>
            <w:noWrap/>
            <w:vAlign w:val="center"/>
            <w:hideMark/>
          </w:tcPr>
          <w:p w14:paraId="58A0E528"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Construction of other new residential structures</w:t>
            </w:r>
          </w:p>
        </w:tc>
      </w:tr>
      <w:tr w:rsidR="00243FC8" w:rsidRPr="00243FC8" w14:paraId="424A0BEF"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7B78E45D"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62</w:t>
            </w:r>
          </w:p>
        </w:tc>
        <w:tc>
          <w:tcPr>
            <w:tcW w:w="7740" w:type="dxa"/>
            <w:tcBorders>
              <w:top w:val="nil"/>
              <w:left w:val="nil"/>
              <w:bottom w:val="nil"/>
              <w:right w:val="nil"/>
            </w:tcBorders>
            <w:shd w:val="clear" w:color="auto" w:fill="auto"/>
            <w:noWrap/>
            <w:vAlign w:val="center"/>
            <w:hideMark/>
          </w:tcPr>
          <w:p w14:paraId="67DDC7E2"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Maintenance and repair construction of nonresidential structures</w:t>
            </w:r>
          </w:p>
        </w:tc>
      </w:tr>
      <w:tr w:rsidR="00243FC8" w:rsidRPr="00243FC8" w14:paraId="38542AA4"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2DB899B4"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63</w:t>
            </w:r>
          </w:p>
        </w:tc>
        <w:tc>
          <w:tcPr>
            <w:tcW w:w="7740" w:type="dxa"/>
            <w:tcBorders>
              <w:top w:val="nil"/>
              <w:left w:val="nil"/>
              <w:bottom w:val="nil"/>
              <w:right w:val="nil"/>
            </w:tcBorders>
            <w:shd w:val="clear" w:color="auto" w:fill="auto"/>
            <w:noWrap/>
            <w:vAlign w:val="center"/>
            <w:hideMark/>
          </w:tcPr>
          <w:p w14:paraId="1DED6BFA"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Maintenance and repair construction of residential structures</w:t>
            </w:r>
          </w:p>
        </w:tc>
      </w:tr>
      <w:tr w:rsidR="00243FC8" w:rsidRPr="00243FC8" w14:paraId="0C603452"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0FF4A0BC"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64</w:t>
            </w:r>
          </w:p>
        </w:tc>
        <w:tc>
          <w:tcPr>
            <w:tcW w:w="7740" w:type="dxa"/>
            <w:tcBorders>
              <w:top w:val="nil"/>
              <w:left w:val="nil"/>
              <w:bottom w:val="nil"/>
              <w:right w:val="nil"/>
            </w:tcBorders>
            <w:shd w:val="clear" w:color="auto" w:fill="auto"/>
            <w:noWrap/>
            <w:vAlign w:val="center"/>
            <w:hideMark/>
          </w:tcPr>
          <w:p w14:paraId="36C706E4"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Maintenance and repair construction of highways, streets, bridges, and tunnels</w:t>
            </w:r>
          </w:p>
        </w:tc>
      </w:tr>
      <w:tr w:rsidR="00243FC8" w:rsidRPr="00243FC8" w14:paraId="4B23B567"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61C3D8F2"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65</w:t>
            </w:r>
          </w:p>
        </w:tc>
        <w:tc>
          <w:tcPr>
            <w:tcW w:w="7740" w:type="dxa"/>
            <w:tcBorders>
              <w:top w:val="nil"/>
              <w:left w:val="nil"/>
              <w:bottom w:val="nil"/>
              <w:right w:val="nil"/>
            </w:tcBorders>
            <w:shd w:val="clear" w:color="auto" w:fill="auto"/>
            <w:noWrap/>
            <w:vAlign w:val="center"/>
            <w:hideMark/>
          </w:tcPr>
          <w:p w14:paraId="3166ADBB"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Dog and cat food manufacturing</w:t>
            </w:r>
          </w:p>
        </w:tc>
      </w:tr>
      <w:tr w:rsidR="00243FC8" w:rsidRPr="00243FC8" w14:paraId="35026E58"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33F2FB6C"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66</w:t>
            </w:r>
          </w:p>
        </w:tc>
        <w:tc>
          <w:tcPr>
            <w:tcW w:w="7740" w:type="dxa"/>
            <w:tcBorders>
              <w:top w:val="nil"/>
              <w:left w:val="nil"/>
              <w:bottom w:val="nil"/>
              <w:right w:val="nil"/>
            </w:tcBorders>
            <w:shd w:val="clear" w:color="auto" w:fill="auto"/>
            <w:noWrap/>
            <w:vAlign w:val="center"/>
            <w:hideMark/>
          </w:tcPr>
          <w:p w14:paraId="0BA43142"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Other animal food manufacturing</w:t>
            </w:r>
          </w:p>
        </w:tc>
      </w:tr>
      <w:tr w:rsidR="00243FC8" w:rsidRPr="00243FC8" w14:paraId="2CA92CA2"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394FF6BE"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67</w:t>
            </w:r>
          </w:p>
        </w:tc>
        <w:tc>
          <w:tcPr>
            <w:tcW w:w="7740" w:type="dxa"/>
            <w:tcBorders>
              <w:top w:val="nil"/>
              <w:left w:val="nil"/>
              <w:bottom w:val="nil"/>
              <w:right w:val="nil"/>
            </w:tcBorders>
            <w:shd w:val="clear" w:color="auto" w:fill="auto"/>
            <w:noWrap/>
            <w:vAlign w:val="center"/>
            <w:hideMark/>
          </w:tcPr>
          <w:p w14:paraId="4BB9A985"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Flour milling</w:t>
            </w:r>
          </w:p>
        </w:tc>
      </w:tr>
      <w:tr w:rsidR="00243FC8" w:rsidRPr="00243FC8" w14:paraId="61A42C1C"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71220A1B"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68</w:t>
            </w:r>
          </w:p>
        </w:tc>
        <w:tc>
          <w:tcPr>
            <w:tcW w:w="7740" w:type="dxa"/>
            <w:tcBorders>
              <w:top w:val="nil"/>
              <w:left w:val="nil"/>
              <w:bottom w:val="nil"/>
              <w:right w:val="nil"/>
            </w:tcBorders>
            <w:shd w:val="clear" w:color="auto" w:fill="auto"/>
            <w:noWrap/>
            <w:vAlign w:val="center"/>
            <w:hideMark/>
          </w:tcPr>
          <w:p w14:paraId="41EAA40C"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Rice milling</w:t>
            </w:r>
          </w:p>
        </w:tc>
      </w:tr>
      <w:tr w:rsidR="00243FC8" w:rsidRPr="00243FC8" w14:paraId="7BD8508C"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723D2082"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69</w:t>
            </w:r>
          </w:p>
        </w:tc>
        <w:tc>
          <w:tcPr>
            <w:tcW w:w="7740" w:type="dxa"/>
            <w:tcBorders>
              <w:top w:val="nil"/>
              <w:left w:val="nil"/>
              <w:bottom w:val="nil"/>
              <w:right w:val="nil"/>
            </w:tcBorders>
            <w:shd w:val="clear" w:color="auto" w:fill="auto"/>
            <w:noWrap/>
            <w:vAlign w:val="center"/>
            <w:hideMark/>
          </w:tcPr>
          <w:p w14:paraId="2E152279"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Malt manufacturing</w:t>
            </w:r>
          </w:p>
        </w:tc>
      </w:tr>
      <w:tr w:rsidR="00243FC8" w:rsidRPr="00243FC8" w14:paraId="24B45A65"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34970DD6"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70</w:t>
            </w:r>
          </w:p>
        </w:tc>
        <w:tc>
          <w:tcPr>
            <w:tcW w:w="7740" w:type="dxa"/>
            <w:tcBorders>
              <w:top w:val="nil"/>
              <w:left w:val="nil"/>
              <w:bottom w:val="nil"/>
              <w:right w:val="nil"/>
            </w:tcBorders>
            <w:shd w:val="clear" w:color="auto" w:fill="auto"/>
            <w:noWrap/>
            <w:vAlign w:val="center"/>
            <w:hideMark/>
          </w:tcPr>
          <w:p w14:paraId="21FA91B4"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Wet corn milling</w:t>
            </w:r>
          </w:p>
        </w:tc>
      </w:tr>
      <w:tr w:rsidR="00243FC8" w:rsidRPr="00243FC8" w14:paraId="04F89E5C"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35FC8A6A"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71</w:t>
            </w:r>
          </w:p>
        </w:tc>
        <w:tc>
          <w:tcPr>
            <w:tcW w:w="7740" w:type="dxa"/>
            <w:tcBorders>
              <w:top w:val="nil"/>
              <w:left w:val="nil"/>
              <w:bottom w:val="nil"/>
              <w:right w:val="nil"/>
            </w:tcBorders>
            <w:shd w:val="clear" w:color="auto" w:fill="auto"/>
            <w:noWrap/>
            <w:vAlign w:val="center"/>
            <w:hideMark/>
          </w:tcPr>
          <w:p w14:paraId="3456E76A"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Soybean and other oilseed processing</w:t>
            </w:r>
          </w:p>
        </w:tc>
      </w:tr>
      <w:tr w:rsidR="00243FC8" w:rsidRPr="00243FC8" w14:paraId="405B7002"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50DFE286"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72</w:t>
            </w:r>
          </w:p>
        </w:tc>
        <w:tc>
          <w:tcPr>
            <w:tcW w:w="7740" w:type="dxa"/>
            <w:tcBorders>
              <w:top w:val="nil"/>
              <w:left w:val="nil"/>
              <w:bottom w:val="nil"/>
              <w:right w:val="nil"/>
            </w:tcBorders>
            <w:shd w:val="clear" w:color="auto" w:fill="auto"/>
            <w:noWrap/>
            <w:vAlign w:val="center"/>
            <w:hideMark/>
          </w:tcPr>
          <w:p w14:paraId="380203E0"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Fats and oils refining and blending</w:t>
            </w:r>
          </w:p>
        </w:tc>
      </w:tr>
      <w:tr w:rsidR="00243FC8" w:rsidRPr="00243FC8" w14:paraId="5B969D67"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0EE4C915"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73</w:t>
            </w:r>
          </w:p>
        </w:tc>
        <w:tc>
          <w:tcPr>
            <w:tcW w:w="7740" w:type="dxa"/>
            <w:tcBorders>
              <w:top w:val="nil"/>
              <w:left w:val="nil"/>
              <w:bottom w:val="nil"/>
              <w:right w:val="nil"/>
            </w:tcBorders>
            <w:shd w:val="clear" w:color="auto" w:fill="auto"/>
            <w:noWrap/>
            <w:vAlign w:val="center"/>
            <w:hideMark/>
          </w:tcPr>
          <w:p w14:paraId="7A02E1A0"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Breakfast cereal manufacturing</w:t>
            </w:r>
          </w:p>
        </w:tc>
      </w:tr>
      <w:tr w:rsidR="00243FC8" w:rsidRPr="00243FC8" w14:paraId="62B673F9"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3C215002"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74</w:t>
            </w:r>
          </w:p>
        </w:tc>
        <w:tc>
          <w:tcPr>
            <w:tcW w:w="7740" w:type="dxa"/>
            <w:tcBorders>
              <w:top w:val="nil"/>
              <w:left w:val="nil"/>
              <w:bottom w:val="nil"/>
              <w:right w:val="nil"/>
            </w:tcBorders>
            <w:shd w:val="clear" w:color="auto" w:fill="auto"/>
            <w:noWrap/>
            <w:vAlign w:val="center"/>
            <w:hideMark/>
          </w:tcPr>
          <w:p w14:paraId="65074387"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Beet sugar manufacturing</w:t>
            </w:r>
          </w:p>
        </w:tc>
      </w:tr>
      <w:tr w:rsidR="00243FC8" w:rsidRPr="00243FC8" w14:paraId="2F7DBCEA"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0C8C00CF"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75</w:t>
            </w:r>
          </w:p>
        </w:tc>
        <w:tc>
          <w:tcPr>
            <w:tcW w:w="7740" w:type="dxa"/>
            <w:tcBorders>
              <w:top w:val="nil"/>
              <w:left w:val="nil"/>
              <w:bottom w:val="nil"/>
              <w:right w:val="nil"/>
            </w:tcBorders>
            <w:shd w:val="clear" w:color="auto" w:fill="auto"/>
            <w:noWrap/>
            <w:vAlign w:val="center"/>
            <w:hideMark/>
          </w:tcPr>
          <w:p w14:paraId="7207C782"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Sugar cane mills and refining</w:t>
            </w:r>
          </w:p>
        </w:tc>
      </w:tr>
      <w:tr w:rsidR="00243FC8" w:rsidRPr="00243FC8" w14:paraId="18764200"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05C52C10"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76</w:t>
            </w:r>
          </w:p>
        </w:tc>
        <w:tc>
          <w:tcPr>
            <w:tcW w:w="7740" w:type="dxa"/>
            <w:tcBorders>
              <w:top w:val="nil"/>
              <w:left w:val="nil"/>
              <w:bottom w:val="nil"/>
              <w:right w:val="nil"/>
            </w:tcBorders>
            <w:shd w:val="clear" w:color="auto" w:fill="auto"/>
            <w:noWrap/>
            <w:vAlign w:val="center"/>
            <w:hideMark/>
          </w:tcPr>
          <w:p w14:paraId="78380720"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proofErr w:type="spellStart"/>
            <w:r w:rsidRPr="00243FC8">
              <w:rPr>
                <w:rFonts w:ascii="Times New Roman" w:eastAsia="Times New Roman" w:hAnsi="Times New Roman" w:cs="Times New Roman"/>
                <w:color w:val="000000"/>
                <w:sz w:val="18"/>
                <w:szCs w:val="18"/>
              </w:rPr>
              <w:t>Nonchocolate</w:t>
            </w:r>
            <w:proofErr w:type="spellEnd"/>
            <w:r w:rsidRPr="00243FC8">
              <w:rPr>
                <w:rFonts w:ascii="Times New Roman" w:eastAsia="Times New Roman" w:hAnsi="Times New Roman" w:cs="Times New Roman"/>
                <w:color w:val="000000"/>
                <w:sz w:val="18"/>
                <w:szCs w:val="18"/>
              </w:rPr>
              <w:t xml:space="preserve"> confectionery manufacturing</w:t>
            </w:r>
          </w:p>
        </w:tc>
      </w:tr>
      <w:tr w:rsidR="00243FC8" w:rsidRPr="00243FC8" w14:paraId="1E75DF44"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0BCEB8B8"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77</w:t>
            </w:r>
          </w:p>
        </w:tc>
        <w:tc>
          <w:tcPr>
            <w:tcW w:w="7740" w:type="dxa"/>
            <w:tcBorders>
              <w:top w:val="nil"/>
              <w:left w:val="nil"/>
              <w:bottom w:val="nil"/>
              <w:right w:val="nil"/>
            </w:tcBorders>
            <w:shd w:val="clear" w:color="auto" w:fill="auto"/>
            <w:noWrap/>
            <w:vAlign w:val="center"/>
            <w:hideMark/>
          </w:tcPr>
          <w:p w14:paraId="14911F99"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Chocolate and confectionery manufacturing from cacao beans</w:t>
            </w:r>
          </w:p>
        </w:tc>
      </w:tr>
      <w:tr w:rsidR="00243FC8" w:rsidRPr="00243FC8" w14:paraId="61EF5AEA"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2B02ED66"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78</w:t>
            </w:r>
          </w:p>
        </w:tc>
        <w:tc>
          <w:tcPr>
            <w:tcW w:w="7740" w:type="dxa"/>
            <w:tcBorders>
              <w:top w:val="nil"/>
              <w:left w:val="nil"/>
              <w:bottom w:val="nil"/>
              <w:right w:val="nil"/>
            </w:tcBorders>
            <w:shd w:val="clear" w:color="auto" w:fill="auto"/>
            <w:noWrap/>
            <w:vAlign w:val="center"/>
            <w:hideMark/>
          </w:tcPr>
          <w:p w14:paraId="2A5A36A6"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Confectionery manufacturing from purchased chocolate</w:t>
            </w:r>
          </w:p>
        </w:tc>
      </w:tr>
      <w:tr w:rsidR="00243FC8" w:rsidRPr="00243FC8" w14:paraId="193D73D4"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367FB054"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79</w:t>
            </w:r>
          </w:p>
        </w:tc>
        <w:tc>
          <w:tcPr>
            <w:tcW w:w="7740" w:type="dxa"/>
            <w:tcBorders>
              <w:top w:val="nil"/>
              <w:left w:val="nil"/>
              <w:bottom w:val="nil"/>
              <w:right w:val="nil"/>
            </w:tcBorders>
            <w:shd w:val="clear" w:color="auto" w:fill="auto"/>
            <w:noWrap/>
            <w:vAlign w:val="center"/>
            <w:hideMark/>
          </w:tcPr>
          <w:p w14:paraId="5B9C60E1"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Frozen fruits, juices and vegetables manufacturing</w:t>
            </w:r>
          </w:p>
        </w:tc>
      </w:tr>
      <w:tr w:rsidR="00243FC8" w:rsidRPr="00243FC8" w14:paraId="45097993"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6591488E"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80</w:t>
            </w:r>
          </w:p>
        </w:tc>
        <w:tc>
          <w:tcPr>
            <w:tcW w:w="7740" w:type="dxa"/>
            <w:tcBorders>
              <w:top w:val="nil"/>
              <w:left w:val="nil"/>
              <w:bottom w:val="nil"/>
              <w:right w:val="nil"/>
            </w:tcBorders>
            <w:shd w:val="clear" w:color="auto" w:fill="auto"/>
            <w:noWrap/>
            <w:vAlign w:val="center"/>
            <w:hideMark/>
          </w:tcPr>
          <w:p w14:paraId="119966CD"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Frozen specialties manufacturing</w:t>
            </w:r>
          </w:p>
        </w:tc>
      </w:tr>
      <w:tr w:rsidR="00243FC8" w:rsidRPr="00243FC8" w14:paraId="6D6DE454"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1789D199"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81</w:t>
            </w:r>
          </w:p>
        </w:tc>
        <w:tc>
          <w:tcPr>
            <w:tcW w:w="7740" w:type="dxa"/>
            <w:tcBorders>
              <w:top w:val="nil"/>
              <w:left w:val="nil"/>
              <w:bottom w:val="nil"/>
              <w:right w:val="nil"/>
            </w:tcBorders>
            <w:shd w:val="clear" w:color="auto" w:fill="auto"/>
            <w:noWrap/>
            <w:vAlign w:val="center"/>
            <w:hideMark/>
          </w:tcPr>
          <w:p w14:paraId="1D3AA237"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Canned fruits and vegetables manufacturing</w:t>
            </w:r>
          </w:p>
        </w:tc>
      </w:tr>
    </w:tbl>
    <w:p w14:paraId="379955D1" w14:textId="77777777" w:rsidR="003362FB" w:rsidRDefault="003362FB" w:rsidP="001B38F3">
      <w:pPr>
        <w:spacing w:after="0" w:line="240" w:lineRule="auto"/>
        <w:rPr>
          <w:rFonts w:ascii="Times New Roman" w:eastAsia="Times New Roman" w:hAnsi="Times New Roman" w:cs="Times New Roman"/>
          <w:color w:val="000000"/>
          <w:sz w:val="18"/>
          <w:szCs w:val="18"/>
        </w:rPr>
        <w:sectPr w:rsidR="003362FB" w:rsidSect="003362FB">
          <w:type w:val="continuous"/>
          <w:pgSz w:w="12240" w:h="15840"/>
          <w:pgMar w:top="1440" w:right="1440" w:bottom="1440" w:left="1440" w:header="720" w:footer="720" w:gutter="0"/>
          <w:cols w:space="720"/>
          <w:titlePg/>
          <w:docGrid w:linePitch="360"/>
        </w:sectPr>
      </w:pPr>
    </w:p>
    <w:tbl>
      <w:tblPr>
        <w:tblW w:w="0" w:type="auto"/>
        <w:tblLayout w:type="fixed"/>
        <w:tblLook w:val="04E0" w:firstRow="1" w:lastRow="1" w:firstColumn="1" w:lastColumn="0" w:noHBand="0" w:noVBand="1"/>
      </w:tblPr>
      <w:tblGrid>
        <w:gridCol w:w="1818"/>
        <w:gridCol w:w="7740"/>
        <w:gridCol w:w="18"/>
      </w:tblGrid>
      <w:tr w:rsidR="00243FC8" w:rsidRPr="00243FC8" w14:paraId="34B25FF2" w14:textId="77777777" w:rsidTr="003362FB">
        <w:trPr>
          <w:gridAfter w:val="1"/>
          <w:wAfter w:w="18" w:type="dxa"/>
          <w:trHeight w:val="300"/>
        </w:trPr>
        <w:tc>
          <w:tcPr>
            <w:tcW w:w="1818" w:type="dxa"/>
            <w:tcBorders>
              <w:top w:val="nil"/>
              <w:left w:val="nil"/>
              <w:right w:val="nil"/>
            </w:tcBorders>
            <w:shd w:val="clear" w:color="auto" w:fill="auto"/>
            <w:noWrap/>
            <w:vAlign w:val="center"/>
            <w:hideMark/>
          </w:tcPr>
          <w:p w14:paraId="2BDD6E3E" w14:textId="65B3A3A1"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82</w:t>
            </w:r>
          </w:p>
        </w:tc>
        <w:tc>
          <w:tcPr>
            <w:tcW w:w="7740" w:type="dxa"/>
            <w:tcBorders>
              <w:top w:val="nil"/>
              <w:left w:val="nil"/>
              <w:right w:val="nil"/>
            </w:tcBorders>
            <w:shd w:val="clear" w:color="auto" w:fill="auto"/>
            <w:noWrap/>
            <w:vAlign w:val="center"/>
            <w:hideMark/>
          </w:tcPr>
          <w:p w14:paraId="68DB0096"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Canned specialties</w:t>
            </w:r>
          </w:p>
        </w:tc>
      </w:tr>
      <w:tr w:rsidR="00243FC8" w:rsidRPr="00243FC8" w14:paraId="3728A1AA" w14:textId="77777777" w:rsidTr="001B38F3">
        <w:trPr>
          <w:trHeight w:val="300"/>
        </w:trPr>
        <w:tc>
          <w:tcPr>
            <w:tcW w:w="9576" w:type="dxa"/>
            <w:gridSpan w:val="3"/>
            <w:tcBorders>
              <w:top w:val="nil"/>
              <w:left w:val="nil"/>
              <w:bottom w:val="single" w:sz="4" w:space="0" w:color="auto"/>
              <w:right w:val="nil"/>
            </w:tcBorders>
            <w:shd w:val="clear" w:color="auto" w:fill="auto"/>
            <w:noWrap/>
            <w:vAlign w:val="center"/>
            <w:hideMark/>
          </w:tcPr>
          <w:p w14:paraId="3A179E82" w14:textId="77777777" w:rsidR="00243FC8" w:rsidRPr="00243FC8" w:rsidRDefault="00243FC8" w:rsidP="0062754E">
            <w:pPr>
              <w:pStyle w:val="Caption"/>
              <w:rPr>
                <w:rFonts w:ascii="Times New Roman" w:hAnsi="Times New Roman" w:cs="Times New Roman"/>
              </w:rPr>
            </w:pPr>
            <w:r w:rsidRPr="00243FC8">
              <w:rPr>
                <w:rFonts w:ascii="Times New Roman" w:hAnsi="Times New Roman" w:cs="Times New Roman"/>
                <w:color w:val="auto"/>
              </w:rPr>
              <w:lastRenderedPageBreak/>
              <w:t xml:space="preserve">Table </w:t>
            </w:r>
            <w:r w:rsidR="0062754E">
              <w:rPr>
                <w:rFonts w:ascii="Times New Roman" w:hAnsi="Times New Roman" w:cs="Times New Roman"/>
                <w:color w:val="auto"/>
              </w:rPr>
              <w:t>3</w:t>
            </w:r>
            <w:r w:rsidRPr="00243FC8">
              <w:rPr>
                <w:rFonts w:ascii="Times New Roman" w:hAnsi="Times New Roman" w:cs="Times New Roman"/>
                <w:color w:val="auto"/>
              </w:rPr>
              <w:t>.</w:t>
            </w:r>
            <w:r w:rsidRPr="00243FC8">
              <w:rPr>
                <w:rFonts w:ascii="Times New Roman" w:eastAsia="Times New Roman" w:hAnsi="Times New Roman" w:cs="Times New Roman"/>
                <w:color w:val="auto"/>
              </w:rPr>
              <w:t xml:space="preserve"> </w:t>
            </w:r>
            <w:r>
              <w:rPr>
                <w:rFonts w:ascii="Times New Roman" w:eastAsia="Times New Roman" w:hAnsi="Times New Roman" w:cs="Times New Roman"/>
                <w:color w:val="auto"/>
              </w:rPr>
              <w:t xml:space="preserve">Continued. </w:t>
            </w:r>
            <w:r w:rsidRPr="00243FC8">
              <w:rPr>
                <w:rFonts w:ascii="Times New Roman" w:eastAsia="Times New Roman" w:hAnsi="Times New Roman" w:cs="Times New Roman"/>
                <w:color w:val="auto"/>
              </w:rPr>
              <w:t>Economic Sector Numbers and Descriptions</w:t>
            </w:r>
          </w:p>
        </w:tc>
      </w:tr>
      <w:tr w:rsidR="00243FC8" w:rsidRPr="00243FC8" w14:paraId="5912F631" w14:textId="77777777" w:rsidTr="001B38F3">
        <w:trPr>
          <w:trHeight w:val="300"/>
        </w:trPr>
        <w:tc>
          <w:tcPr>
            <w:tcW w:w="1818" w:type="dxa"/>
            <w:tcBorders>
              <w:top w:val="single" w:sz="4" w:space="0" w:color="auto"/>
              <w:left w:val="nil"/>
              <w:bottom w:val="single" w:sz="4" w:space="0" w:color="auto"/>
              <w:right w:val="nil"/>
            </w:tcBorders>
            <w:shd w:val="clear" w:color="auto" w:fill="auto"/>
            <w:noWrap/>
            <w:vAlign w:val="center"/>
            <w:hideMark/>
          </w:tcPr>
          <w:p w14:paraId="2CCED8B1"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Number</w:t>
            </w:r>
          </w:p>
        </w:tc>
        <w:tc>
          <w:tcPr>
            <w:tcW w:w="7758" w:type="dxa"/>
            <w:gridSpan w:val="2"/>
            <w:tcBorders>
              <w:top w:val="single" w:sz="4" w:space="0" w:color="auto"/>
              <w:left w:val="nil"/>
              <w:bottom w:val="single" w:sz="4" w:space="0" w:color="auto"/>
              <w:right w:val="nil"/>
            </w:tcBorders>
            <w:shd w:val="clear" w:color="auto" w:fill="auto"/>
            <w:noWrap/>
            <w:vAlign w:val="center"/>
            <w:hideMark/>
          </w:tcPr>
          <w:p w14:paraId="165BC14A"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Description</w:t>
            </w:r>
          </w:p>
        </w:tc>
      </w:tr>
      <w:tr w:rsidR="00243FC8" w:rsidRPr="00243FC8" w14:paraId="6625A88B"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477BAC7D"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83</w:t>
            </w:r>
          </w:p>
        </w:tc>
        <w:tc>
          <w:tcPr>
            <w:tcW w:w="7740" w:type="dxa"/>
            <w:tcBorders>
              <w:top w:val="nil"/>
              <w:left w:val="nil"/>
              <w:bottom w:val="nil"/>
              <w:right w:val="nil"/>
            </w:tcBorders>
            <w:shd w:val="clear" w:color="auto" w:fill="auto"/>
            <w:noWrap/>
            <w:vAlign w:val="center"/>
            <w:hideMark/>
          </w:tcPr>
          <w:p w14:paraId="6E950675"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Dehydrated food products manufacturing</w:t>
            </w:r>
          </w:p>
        </w:tc>
      </w:tr>
      <w:tr w:rsidR="00243FC8" w:rsidRPr="00243FC8" w14:paraId="4C0BD298"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4DBFC805"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84</w:t>
            </w:r>
          </w:p>
        </w:tc>
        <w:tc>
          <w:tcPr>
            <w:tcW w:w="7740" w:type="dxa"/>
            <w:tcBorders>
              <w:top w:val="nil"/>
              <w:left w:val="nil"/>
              <w:bottom w:val="nil"/>
              <w:right w:val="nil"/>
            </w:tcBorders>
            <w:shd w:val="clear" w:color="auto" w:fill="auto"/>
            <w:noWrap/>
            <w:vAlign w:val="center"/>
            <w:hideMark/>
          </w:tcPr>
          <w:p w14:paraId="51693464"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Fluid milk manufacturing</w:t>
            </w:r>
          </w:p>
        </w:tc>
      </w:tr>
      <w:tr w:rsidR="00243FC8" w:rsidRPr="00243FC8" w14:paraId="2478989E"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7C9AEB21"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85</w:t>
            </w:r>
          </w:p>
        </w:tc>
        <w:tc>
          <w:tcPr>
            <w:tcW w:w="7740" w:type="dxa"/>
            <w:tcBorders>
              <w:top w:val="nil"/>
              <w:left w:val="nil"/>
              <w:bottom w:val="nil"/>
              <w:right w:val="nil"/>
            </w:tcBorders>
            <w:shd w:val="clear" w:color="auto" w:fill="auto"/>
            <w:noWrap/>
            <w:vAlign w:val="center"/>
            <w:hideMark/>
          </w:tcPr>
          <w:p w14:paraId="5E3B4FFD"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Creamery butter manufacturing</w:t>
            </w:r>
          </w:p>
        </w:tc>
      </w:tr>
      <w:tr w:rsidR="00243FC8" w:rsidRPr="00243FC8" w14:paraId="5C4B2900"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4183BAF7"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86</w:t>
            </w:r>
          </w:p>
        </w:tc>
        <w:tc>
          <w:tcPr>
            <w:tcW w:w="7740" w:type="dxa"/>
            <w:tcBorders>
              <w:top w:val="nil"/>
              <w:left w:val="nil"/>
              <w:bottom w:val="nil"/>
              <w:right w:val="nil"/>
            </w:tcBorders>
            <w:shd w:val="clear" w:color="auto" w:fill="auto"/>
            <w:noWrap/>
            <w:vAlign w:val="center"/>
            <w:hideMark/>
          </w:tcPr>
          <w:p w14:paraId="75A88033"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Cheese manufacturing</w:t>
            </w:r>
          </w:p>
        </w:tc>
      </w:tr>
      <w:tr w:rsidR="00243FC8" w:rsidRPr="00243FC8" w14:paraId="1E75E6D0"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4A70C43C"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87</w:t>
            </w:r>
          </w:p>
        </w:tc>
        <w:tc>
          <w:tcPr>
            <w:tcW w:w="7740" w:type="dxa"/>
            <w:tcBorders>
              <w:top w:val="nil"/>
              <w:left w:val="nil"/>
              <w:bottom w:val="nil"/>
              <w:right w:val="nil"/>
            </w:tcBorders>
            <w:shd w:val="clear" w:color="auto" w:fill="auto"/>
            <w:noWrap/>
            <w:vAlign w:val="center"/>
            <w:hideMark/>
          </w:tcPr>
          <w:p w14:paraId="63250677"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Dry, condensed, and evaporated dairy product manufacturing</w:t>
            </w:r>
          </w:p>
        </w:tc>
      </w:tr>
      <w:tr w:rsidR="00243FC8" w:rsidRPr="00243FC8" w14:paraId="3DC75750"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2C247C66"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88</w:t>
            </w:r>
          </w:p>
        </w:tc>
        <w:tc>
          <w:tcPr>
            <w:tcW w:w="7740" w:type="dxa"/>
            <w:tcBorders>
              <w:top w:val="nil"/>
              <w:left w:val="nil"/>
              <w:bottom w:val="nil"/>
              <w:right w:val="nil"/>
            </w:tcBorders>
            <w:shd w:val="clear" w:color="auto" w:fill="auto"/>
            <w:noWrap/>
            <w:vAlign w:val="center"/>
            <w:hideMark/>
          </w:tcPr>
          <w:p w14:paraId="0EC52FCC"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Ice cream and frozen dessert manufacturing</w:t>
            </w:r>
          </w:p>
        </w:tc>
      </w:tr>
      <w:tr w:rsidR="00243FC8" w:rsidRPr="00243FC8" w14:paraId="1BD7D316"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236D665D"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89</w:t>
            </w:r>
          </w:p>
        </w:tc>
        <w:tc>
          <w:tcPr>
            <w:tcW w:w="7740" w:type="dxa"/>
            <w:tcBorders>
              <w:top w:val="nil"/>
              <w:left w:val="nil"/>
              <w:bottom w:val="nil"/>
              <w:right w:val="nil"/>
            </w:tcBorders>
            <w:shd w:val="clear" w:color="auto" w:fill="auto"/>
            <w:noWrap/>
            <w:vAlign w:val="center"/>
            <w:hideMark/>
          </w:tcPr>
          <w:p w14:paraId="36FCD082"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Animal, except poultry, slaughtering</w:t>
            </w:r>
          </w:p>
        </w:tc>
      </w:tr>
      <w:tr w:rsidR="00243FC8" w:rsidRPr="00243FC8" w14:paraId="0DD1CC46"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41C9ADE3"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90</w:t>
            </w:r>
          </w:p>
        </w:tc>
        <w:tc>
          <w:tcPr>
            <w:tcW w:w="7740" w:type="dxa"/>
            <w:tcBorders>
              <w:top w:val="nil"/>
              <w:left w:val="nil"/>
              <w:bottom w:val="nil"/>
              <w:right w:val="nil"/>
            </w:tcBorders>
            <w:shd w:val="clear" w:color="auto" w:fill="auto"/>
            <w:noWrap/>
            <w:vAlign w:val="center"/>
            <w:hideMark/>
          </w:tcPr>
          <w:p w14:paraId="7120AE76"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Meat processed from carcasses</w:t>
            </w:r>
          </w:p>
        </w:tc>
      </w:tr>
      <w:tr w:rsidR="00243FC8" w:rsidRPr="00243FC8" w14:paraId="786711D5"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44964005"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91</w:t>
            </w:r>
          </w:p>
        </w:tc>
        <w:tc>
          <w:tcPr>
            <w:tcW w:w="7740" w:type="dxa"/>
            <w:tcBorders>
              <w:top w:val="nil"/>
              <w:left w:val="nil"/>
              <w:bottom w:val="nil"/>
              <w:right w:val="nil"/>
            </w:tcBorders>
            <w:shd w:val="clear" w:color="auto" w:fill="auto"/>
            <w:noWrap/>
            <w:vAlign w:val="center"/>
            <w:hideMark/>
          </w:tcPr>
          <w:p w14:paraId="5322C832"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Rendering and meat byproduct processing</w:t>
            </w:r>
          </w:p>
        </w:tc>
      </w:tr>
      <w:tr w:rsidR="00243FC8" w:rsidRPr="00243FC8" w14:paraId="45F693E1"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25241942"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92</w:t>
            </w:r>
          </w:p>
        </w:tc>
        <w:tc>
          <w:tcPr>
            <w:tcW w:w="7740" w:type="dxa"/>
            <w:tcBorders>
              <w:top w:val="nil"/>
              <w:left w:val="nil"/>
              <w:bottom w:val="nil"/>
              <w:right w:val="nil"/>
            </w:tcBorders>
            <w:shd w:val="clear" w:color="auto" w:fill="auto"/>
            <w:noWrap/>
            <w:vAlign w:val="center"/>
            <w:hideMark/>
          </w:tcPr>
          <w:p w14:paraId="74E9BCA2"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Poultry processing</w:t>
            </w:r>
          </w:p>
        </w:tc>
      </w:tr>
      <w:tr w:rsidR="00243FC8" w:rsidRPr="00243FC8" w14:paraId="343F50E3"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1F93F07D"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93</w:t>
            </w:r>
          </w:p>
        </w:tc>
        <w:tc>
          <w:tcPr>
            <w:tcW w:w="7740" w:type="dxa"/>
            <w:tcBorders>
              <w:top w:val="nil"/>
              <w:left w:val="nil"/>
              <w:bottom w:val="nil"/>
              <w:right w:val="nil"/>
            </w:tcBorders>
            <w:shd w:val="clear" w:color="auto" w:fill="auto"/>
            <w:noWrap/>
            <w:vAlign w:val="center"/>
            <w:hideMark/>
          </w:tcPr>
          <w:p w14:paraId="097DA569"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Seafood product preparation and packaging</w:t>
            </w:r>
          </w:p>
        </w:tc>
      </w:tr>
      <w:tr w:rsidR="00243FC8" w:rsidRPr="00243FC8" w14:paraId="41598C33"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7C0EE097"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94</w:t>
            </w:r>
          </w:p>
        </w:tc>
        <w:tc>
          <w:tcPr>
            <w:tcW w:w="7740" w:type="dxa"/>
            <w:tcBorders>
              <w:top w:val="nil"/>
              <w:left w:val="nil"/>
              <w:bottom w:val="nil"/>
              <w:right w:val="nil"/>
            </w:tcBorders>
            <w:shd w:val="clear" w:color="auto" w:fill="auto"/>
            <w:noWrap/>
            <w:vAlign w:val="center"/>
            <w:hideMark/>
          </w:tcPr>
          <w:p w14:paraId="61CAEFAC"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Bread and bakery product, except frozen, manufacturing</w:t>
            </w:r>
          </w:p>
        </w:tc>
      </w:tr>
      <w:tr w:rsidR="00243FC8" w:rsidRPr="00243FC8" w14:paraId="3766578A"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23645DE4"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95</w:t>
            </w:r>
          </w:p>
        </w:tc>
        <w:tc>
          <w:tcPr>
            <w:tcW w:w="7740" w:type="dxa"/>
            <w:tcBorders>
              <w:top w:val="nil"/>
              <w:left w:val="nil"/>
              <w:bottom w:val="nil"/>
              <w:right w:val="nil"/>
            </w:tcBorders>
            <w:shd w:val="clear" w:color="auto" w:fill="auto"/>
            <w:noWrap/>
            <w:vAlign w:val="center"/>
            <w:hideMark/>
          </w:tcPr>
          <w:p w14:paraId="5C72B3BE"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Frozen cakes and other pastries manufacturing</w:t>
            </w:r>
          </w:p>
        </w:tc>
      </w:tr>
      <w:tr w:rsidR="00243FC8" w:rsidRPr="00243FC8" w14:paraId="684AEEC7"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6C3928F7"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96</w:t>
            </w:r>
          </w:p>
        </w:tc>
        <w:tc>
          <w:tcPr>
            <w:tcW w:w="7740" w:type="dxa"/>
            <w:tcBorders>
              <w:top w:val="nil"/>
              <w:left w:val="nil"/>
              <w:bottom w:val="nil"/>
              <w:right w:val="nil"/>
            </w:tcBorders>
            <w:shd w:val="clear" w:color="auto" w:fill="auto"/>
            <w:noWrap/>
            <w:vAlign w:val="center"/>
            <w:hideMark/>
          </w:tcPr>
          <w:p w14:paraId="67E571C8"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Cookie and cracker manufacturing</w:t>
            </w:r>
          </w:p>
        </w:tc>
      </w:tr>
      <w:tr w:rsidR="00243FC8" w:rsidRPr="00243FC8" w14:paraId="28BBBA72" w14:textId="77777777" w:rsidTr="00243FC8">
        <w:trPr>
          <w:gridAfter w:val="1"/>
          <w:wAfter w:w="18" w:type="dxa"/>
          <w:trHeight w:val="300"/>
        </w:trPr>
        <w:tc>
          <w:tcPr>
            <w:tcW w:w="1818" w:type="dxa"/>
            <w:tcBorders>
              <w:top w:val="nil"/>
              <w:left w:val="nil"/>
              <w:bottom w:val="nil"/>
              <w:right w:val="nil"/>
            </w:tcBorders>
            <w:shd w:val="clear" w:color="auto" w:fill="auto"/>
            <w:noWrap/>
            <w:vAlign w:val="center"/>
            <w:hideMark/>
          </w:tcPr>
          <w:p w14:paraId="1DB7426E"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97</w:t>
            </w:r>
          </w:p>
        </w:tc>
        <w:tc>
          <w:tcPr>
            <w:tcW w:w="7740" w:type="dxa"/>
            <w:tcBorders>
              <w:top w:val="nil"/>
              <w:left w:val="nil"/>
              <w:bottom w:val="nil"/>
              <w:right w:val="nil"/>
            </w:tcBorders>
            <w:shd w:val="clear" w:color="auto" w:fill="auto"/>
            <w:noWrap/>
            <w:vAlign w:val="center"/>
            <w:hideMark/>
          </w:tcPr>
          <w:p w14:paraId="1A7C2C49"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Dry pasta, mixes, and dough manufacturing</w:t>
            </w:r>
          </w:p>
        </w:tc>
      </w:tr>
      <w:tr w:rsidR="00243FC8" w:rsidRPr="00243FC8" w14:paraId="163E2B29" w14:textId="77777777" w:rsidTr="001B38F3">
        <w:trPr>
          <w:gridAfter w:val="1"/>
          <w:wAfter w:w="18" w:type="dxa"/>
          <w:trHeight w:val="300"/>
        </w:trPr>
        <w:tc>
          <w:tcPr>
            <w:tcW w:w="1818" w:type="dxa"/>
            <w:tcBorders>
              <w:top w:val="nil"/>
              <w:left w:val="nil"/>
              <w:right w:val="nil"/>
            </w:tcBorders>
            <w:shd w:val="clear" w:color="auto" w:fill="auto"/>
            <w:noWrap/>
            <w:vAlign w:val="center"/>
            <w:hideMark/>
          </w:tcPr>
          <w:p w14:paraId="44EC7DA8"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98</w:t>
            </w:r>
          </w:p>
        </w:tc>
        <w:tc>
          <w:tcPr>
            <w:tcW w:w="7740" w:type="dxa"/>
            <w:tcBorders>
              <w:top w:val="nil"/>
              <w:left w:val="nil"/>
              <w:right w:val="nil"/>
            </w:tcBorders>
            <w:shd w:val="clear" w:color="auto" w:fill="auto"/>
            <w:noWrap/>
            <w:vAlign w:val="center"/>
            <w:hideMark/>
          </w:tcPr>
          <w:p w14:paraId="3F9D727E"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Tortilla manufacturing</w:t>
            </w:r>
          </w:p>
        </w:tc>
      </w:tr>
      <w:tr w:rsidR="00243FC8" w:rsidRPr="00243FC8" w14:paraId="233CCEAC" w14:textId="77777777" w:rsidTr="001B38F3">
        <w:trPr>
          <w:gridAfter w:val="1"/>
          <w:wAfter w:w="18" w:type="dxa"/>
          <w:trHeight w:val="300"/>
        </w:trPr>
        <w:tc>
          <w:tcPr>
            <w:tcW w:w="1818" w:type="dxa"/>
            <w:tcBorders>
              <w:top w:val="nil"/>
              <w:left w:val="nil"/>
              <w:right w:val="nil"/>
            </w:tcBorders>
            <w:shd w:val="clear" w:color="auto" w:fill="auto"/>
            <w:noWrap/>
            <w:vAlign w:val="center"/>
            <w:hideMark/>
          </w:tcPr>
          <w:p w14:paraId="6A0A8022"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99</w:t>
            </w:r>
          </w:p>
        </w:tc>
        <w:tc>
          <w:tcPr>
            <w:tcW w:w="7740" w:type="dxa"/>
            <w:tcBorders>
              <w:top w:val="nil"/>
              <w:left w:val="nil"/>
              <w:right w:val="nil"/>
            </w:tcBorders>
            <w:shd w:val="clear" w:color="auto" w:fill="auto"/>
            <w:noWrap/>
            <w:vAlign w:val="center"/>
            <w:hideMark/>
          </w:tcPr>
          <w:p w14:paraId="2FE29A0E" w14:textId="77777777" w:rsidR="00243FC8" w:rsidRPr="00243FC8" w:rsidRDefault="00243FC8"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Roasted nuts and peanut butter manufacturing</w:t>
            </w:r>
          </w:p>
        </w:tc>
      </w:tr>
      <w:tr w:rsidR="001B38F3" w:rsidRPr="00A919E8" w14:paraId="1104D003" w14:textId="77777777" w:rsidTr="001B38F3">
        <w:trPr>
          <w:trHeight w:val="300"/>
        </w:trPr>
        <w:tc>
          <w:tcPr>
            <w:tcW w:w="1818" w:type="dxa"/>
            <w:tcBorders>
              <w:top w:val="nil"/>
              <w:left w:val="nil"/>
              <w:right w:val="nil"/>
            </w:tcBorders>
            <w:shd w:val="clear" w:color="auto" w:fill="auto"/>
            <w:noWrap/>
            <w:vAlign w:val="center"/>
          </w:tcPr>
          <w:p w14:paraId="6ED1702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100</w:t>
            </w:r>
          </w:p>
        </w:tc>
        <w:tc>
          <w:tcPr>
            <w:tcW w:w="7758" w:type="dxa"/>
            <w:gridSpan w:val="2"/>
            <w:tcBorders>
              <w:top w:val="nil"/>
              <w:left w:val="nil"/>
              <w:right w:val="nil"/>
            </w:tcBorders>
            <w:shd w:val="clear" w:color="auto" w:fill="auto"/>
            <w:noWrap/>
            <w:vAlign w:val="center"/>
          </w:tcPr>
          <w:p w14:paraId="73C96A6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Other snack food manufacturing</w:t>
            </w:r>
          </w:p>
        </w:tc>
      </w:tr>
      <w:tr w:rsidR="001B38F3" w:rsidRPr="00A919E8" w14:paraId="051A6F69" w14:textId="77777777" w:rsidTr="001B38F3">
        <w:trPr>
          <w:trHeight w:val="300"/>
        </w:trPr>
        <w:tc>
          <w:tcPr>
            <w:tcW w:w="1818" w:type="dxa"/>
            <w:tcBorders>
              <w:left w:val="nil"/>
              <w:right w:val="nil"/>
            </w:tcBorders>
            <w:shd w:val="clear" w:color="auto" w:fill="auto"/>
            <w:noWrap/>
            <w:vAlign w:val="center"/>
          </w:tcPr>
          <w:p w14:paraId="00ACB2A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101</w:t>
            </w:r>
          </w:p>
        </w:tc>
        <w:tc>
          <w:tcPr>
            <w:tcW w:w="7758" w:type="dxa"/>
            <w:gridSpan w:val="2"/>
            <w:tcBorders>
              <w:left w:val="nil"/>
              <w:right w:val="nil"/>
            </w:tcBorders>
            <w:shd w:val="clear" w:color="auto" w:fill="auto"/>
            <w:noWrap/>
            <w:vAlign w:val="center"/>
          </w:tcPr>
          <w:p w14:paraId="7C4F311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Coffee and tea manufacturing</w:t>
            </w:r>
          </w:p>
        </w:tc>
      </w:tr>
      <w:tr w:rsidR="001B38F3" w:rsidRPr="00A919E8" w14:paraId="4ABDFB29" w14:textId="77777777" w:rsidTr="001B38F3">
        <w:trPr>
          <w:trHeight w:val="300"/>
        </w:trPr>
        <w:tc>
          <w:tcPr>
            <w:tcW w:w="1818" w:type="dxa"/>
            <w:tcBorders>
              <w:left w:val="nil"/>
              <w:right w:val="nil"/>
            </w:tcBorders>
            <w:shd w:val="clear" w:color="auto" w:fill="auto"/>
            <w:noWrap/>
            <w:vAlign w:val="center"/>
          </w:tcPr>
          <w:p w14:paraId="6230D58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102</w:t>
            </w:r>
          </w:p>
        </w:tc>
        <w:tc>
          <w:tcPr>
            <w:tcW w:w="7758" w:type="dxa"/>
            <w:gridSpan w:val="2"/>
            <w:tcBorders>
              <w:left w:val="nil"/>
              <w:right w:val="nil"/>
            </w:tcBorders>
            <w:shd w:val="clear" w:color="auto" w:fill="auto"/>
            <w:noWrap/>
            <w:vAlign w:val="center"/>
          </w:tcPr>
          <w:p w14:paraId="067B7ED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Flavoring syrup and concentrate manufacturing</w:t>
            </w:r>
          </w:p>
        </w:tc>
      </w:tr>
      <w:tr w:rsidR="001B38F3" w:rsidRPr="00A919E8" w14:paraId="7F28C2B3" w14:textId="77777777" w:rsidTr="001B38F3">
        <w:trPr>
          <w:trHeight w:val="300"/>
        </w:trPr>
        <w:tc>
          <w:tcPr>
            <w:tcW w:w="1818" w:type="dxa"/>
            <w:tcBorders>
              <w:left w:val="nil"/>
              <w:right w:val="nil"/>
            </w:tcBorders>
            <w:shd w:val="clear" w:color="auto" w:fill="auto"/>
            <w:noWrap/>
            <w:vAlign w:val="center"/>
          </w:tcPr>
          <w:p w14:paraId="755933C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103</w:t>
            </w:r>
          </w:p>
        </w:tc>
        <w:tc>
          <w:tcPr>
            <w:tcW w:w="7758" w:type="dxa"/>
            <w:gridSpan w:val="2"/>
            <w:tcBorders>
              <w:left w:val="nil"/>
              <w:right w:val="nil"/>
            </w:tcBorders>
            <w:shd w:val="clear" w:color="auto" w:fill="auto"/>
            <w:noWrap/>
            <w:vAlign w:val="center"/>
          </w:tcPr>
          <w:p w14:paraId="7A252C7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Mayonnaise, dressing, and sauce manufacturing</w:t>
            </w:r>
          </w:p>
        </w:tc>
      </w:tr>
      <w:tr w:rsidR="001B38F3" w:rsidRPr="00A919E8" w14:paraId="2A3A2170" w14:textId="77777777" w:rsidTr="001B38F3">
        <w:trPr>
          <w:trHeight w:val="300"/>
        </w:trPr>
        <w:tc>
          <w:tcPr>
            <w:tcW w:w="1818" w:type="dxa"/>
            <w:tcBorders>
              <w:left w:val="nil"/>
              <w:right w:val="nil"/>
            </w:tcBorders>
            <w:shd w:val="clear" w:color="auto" w:fill="auto"/>
            <w:noWrap/>
            <w:vAlign w:val="center"/>
          </w:tcPr>
          <w:p w14:paraId="59C240A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104</w:t>
            </w:r>
          </w:p>
        </w:tc>
        <w:tc>
          <w:tcPr>
            <w:tcW w:w="7758" w:type="dxa"/>
            <w:gridSpan w:val="2"/>
            <w:tcBorders>
              <w:left w:val="nil"/>
              <w:right w:val="nil"/>
            </w:tcBorders>
            <w:shd w:val="clear" w:color="auto" w:fill="auto"/>
            <w:noWrap/>
            <w:vAlign w:val="center"/>
          </w:tcPr>
          <w:p w14:paraId="0C36B7E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Spice and extract manufacturing</w:t>
            </w:r>
          </w:p>
        </w:tc>
      </w:tr>
      <w:tr w:rsidR="001B38F3" w:rsidRPr="00A919E8" w14:paraId="2393B7B7" w14:textId="77777777" w:rsidTr="001B38F3">
        <w:trPr>
          <w:trHeight w:val="300"/>
        </w:trPr>
        <w:tc>
          <w:tcPr>
            <w:tcW w:w="1818" w:type="dxa"/>
            <w:tcBorders>
              <w:left w:val="nil"/>
              <w:right w:val="nil"/>
            </w:tcBorders>
            <w:shd w:val="clear" w:color="auto" w:fill="auto"/>
            <w:noWrap/>
            <w:vAlign w:val="center"/>
          </w:tcPr>
          <w:p w14:paraId="13219D9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105</w:t>
            </w:r>
          </w:p>
        </w:tc>
        <w:tc>
          <w:tcPr>
            <w:tcW w:w="7758" w:type="dxa"/>
            <w:gridSpan w:val="2"/>
            <w:tcBorders>
              <w:left w:val="nil"/>
              <w:right w:val="nil"/>
            </w:tcBorders>
            <w:shd w:val="clear" w:color="auto" w:fill="auto"/>
            <w:noWrap/>
            <w:vAlign w:val="center"/>
          </w:tcPr>
          <w:p w14:paraId="0BA7131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All other food manufacturing</w:t>
            </w:r>
          </w:p>
        </w:tc>
      </w:tr>
      <w:tr w:rsidR="001B38F3" w:rsidRPr="00A919E8" w14:paraId="1F02FD7F" w14:textId="77777777" w:rsidTr="001B38F3">
        <w:trPr>
          <w:trHeight w:val="300"/>
        </w:trPr>
        <w:tc>
          <w:tcPr>
            <w:tcW w:w="1818" w:type="dxa"/>
            <w:tcBorders>
              <w:left w:val="nil"/>
              <w:right w:val="nil"/>
            </w:tcBorders>
            <w:shd w:val="clear" w:color="auto" w:fill="auto"/>
            <w:noWrap/>
            <w:vAlign w:val="center"/>
          </w:tcPr>
          <w:p w14:paraId="74FBABF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106</w:t>
            </w:r>
          </w:p>
        </w:tc>
        <w:tc>
          <w:tcPr>
            <w:tcW w:w="7758" w:type="dxa"/>
            <w:gridSpan w:val="2"/>
            <w:tcBorders>
              <w:left w:val="nil"/>
              <w:right w:val="nil"/>
            </w:tcBorders>
            <w:shd w:val="clear" w:color="auto" w:fill="auto"/>
            <w:noWrap/>
            <w:vAlign w:val="center"/>
          </w:tcPr>
          <w:p w14:paraId="7600FD5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Bottled and canned soft drinks &amp; water</w:t>
            </w:r>
          </w:p>
        </w:tc>
      </w:tr>
      <w:tr w:rsidR="001B38F3" w:rsidRPr="00A919E8" w14:paraId="1BDC63AE" w14:textId="77777777" w:rsidTr="001B38F3">
        <w:trPr>
          <w:trHeight w:val="300"/>
        </w:trPr>
        <w:tc>
          <w:tcPr>
            <w:tcW w:w="1818" w:type="dxa"/>
            <w:tcBorders>
              <w:left w:val="nil"/>
              <w:right w:val="nil"/>
            </w:tcBorders>
            <w:shd w:val="clear" w:color="auto" w:fill="auto"/>
            <w:noWrap/>
            <w:vAlign w:val="center"/>
          </w:tcPr>
          <w:p w14:paraId="50C3A85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107</w:t>
            </w:r>
          </w:p>
        </w:tc>
        <w:tc>
          <w:tcPr>
            <w:tcW w:w="7758" w:type="dxa"/>
            <w:gridSpan w:val="2"/>
            <w:tcBorders>
              <w:left w:val="nil"/>
              <w:right w:val="nil"/>
            </w:tcBorders>
            <w:shd w:val="clear" w:color="auto" w:fill="auto"/>
            <w:noWrap/>
            <w:vAlign w:val="center"/>
          </w:tcPr>
          <w:p w14:paraId="7D1EA63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Manufactured ice</w:t>
            </w:r>
          </w:p>
        </w:tc>
      </w:tr>
      <w:tr w:rsidR="001B38F3" w:rsidRPr="00A919E8" w14:paraId="215421B8" w14:textId="77777777" w:rsidTr="001B38F3">
        <w:trPr>
          <w:trHeight w:val="300"/>
        </w:trPr>
        <w:tc>
          <w:tcPr>
            <w:tcW w:w="1818" w:type="dxa"/>
            <w:tcBorders>
              <w:left w:val="nil"/>
              <w:right w:val="nil"/>
            </w:tcBorders>
            <w:shd w:val="clear" w:color="auto" w:fill="auto"/>
            <w:noWrap/>
            <w:vAlign w:val="center"/>
          </w:tcPr>
          <w:p w14:paraId="70E8C4E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108</w:t>
            </w:r>
          </w:p>
        </w:tc>
        <w:tc>
          <w:tcPr>
            <w:tcW w:w="7758" w:type="dxa"/>
            <w:gridSpan w:val="2"/>
            <w:tcBorders>
              <w:left w:val="nil"/>
              <w:right w:val="nil"/>
            </w:tcBorders>
            <w:shd w:val="clear" w:color="auto" w:fill="auto"/>
            <w:noWrap/>
            <w:vAlign w:val="center"/>
          </w:tcPr>
          <w:p w14:paraId="2CD5CE3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Breweries</w:t>
            </w:r>
          </w:p>
        </w:tc>
      </w:tr>
      <w:tr w:rsidR="001B38F3" w:rsidRPr="00A919E8" w14:paraId="1AB2885E" w14:textId="77777777" w:rsidTr="001B38F3">
        <w:trPr>
          <w:trHeight w:val="300"/>
        </w:trPr>
        <w:tc>
          <w:tcPr>
            <w:tcW w:w="1818" w:type="dxa"/>
            <w:tcBorders>
              <w:left w:val="nil"/>
              <w:right w:val="nil"/>
            </w:tcBorders>
            <w:shd w:val="clear" w:color="auto" w:fill="auto"/>
            <w:noWrap/>
            <w:vAlign w:val="center"/>
          </w:tcPr>
          <w:p w14:paraId="339E433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109</w:t>
            </w:r>
          </w:p>
        </w:tc>
        <w:tc>
          <w:tcPr>
            <w:tcW w:w="7758" w:type="dxa"/>
            <w:gridSpan w:val="2"/>
            <w:tcBorders>
              <w:left w:val="nil"/>
              <w:right w:val="nil"/>
            </w:tcBorders>
            <w:shd w:val="clear" w:color="auto" w:fill="auto"/>
            <w:noWrap/>
            <w:vAlign w:val="center"/>
          </w:tcPr>
          <w:p w14:paraId="5986929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Wineries</w:t>
            </w:r>
          </w:p>
        </w:tc>
      </w:tr>
      <w:tr w:rsidR="001B38F3" w:rsidRPr="00A919E8" w14:paraId="2BA63D04" w14:textId="77777777" w:rsidTr="001B38F3">
        <w:trPr>
          <w:trHeight w:val="300"/>
        </w:trPr>
        <w:tc>
          <w:tcPr>
            <w:tcW w:w="1818" w:type="dxa"/>
            <w:tcBorders>
              <w:left w:val="nil"/>
              <w:right w:val="nil"/>
            </w:tcBorders>
            <w:shd w:val="clear" w:color="auto" w:fill="auto"/>
            <w:noWrap/>
            <w:vAlign w:val="center"/>
          </w:tcPr>
          <w:p w14:paraId="4E264C0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110</w:t>
            </w:r>
          </w:p>
        </w:tc>
        <w:tc>
          <w:tcPr>
            <w:tcW w:w="7758" w:type="dxa"/>
            <w:gridSpan w:val="2"/>
            <w:tcBorders>
              <w:left w:val="nil"/>
              <w:right w:val="nil"/>
            </w:tcBorders>
            <w:shd w:val="clear" w:color="auto" w:fill="auto"/>
            <w:noWrap/>
            <w:vAlign w:val="center"/>
          </w:tcPr>
          <w:p w14:paraId="2E3E6B4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Distilleries</w:t>
            </w:r>
          </w:p>
        </w:tc>
      </w:tr>
      <w:tr w:rsidR="001B38F3" w:rsidRPr="00A919E8" w14:paraId="2A856533" w14:textId="77777777" w:rsidTr="001B38F3">
        <w:trPr>
          <w:trHeight w:val="300"/>
        </w:trPr>
        <w:tc>
          <w:tcPr>
            <w:tcW w:w="1818" w:type="dxa"/>
            <w:tcBorders>
              <w:left w:val="nil"/>
              <w:right w:val="nil"/>
            </w:tcBorders>
            <w:shd w:val="clear" w:color="auto" w:fill="auto"/>
            <w:noWrap/>
            <w:vAlign w:val="center"/>
          </w:tcPr>
          <w:p w14:paraId="237F7B1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111</w:t>
            </w:r>
          </w:p>
        </w:tc>
        <w:tc>
          <w:tcPr>
            <w:tcW w:w="7758" w:type="dxa"/>
            <w:gridSpan w:val="2"/>
            <w:tcBorders>
              <w:left w:val="nil"/>
              <w:right w:val="nil"/>
            </w:tcBorders>
            <w:shd w:val="clear" w:color="auto" w:fill="auto"/>
            <w:noWrap/>
            <w:vAlign w:val="center"/>
          </w:tcPr>
          <w:p w14:paraId="6CA2543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Tobacco product manufacturing</w:t>
            </w:r>
          </w:p>
        </w:tc>
      </w:tr>
      <w:tr w:rsidR="001B38F3" w:rsidRPr="00A919E8" w14:paraId="4AD7C6AA" w14:textId="77777777" w:rsidTr="001B38F3">
        <w:trPr>
          <w:trHeight w:val="300"/>
        </w:trPr>
        <w:tc>
          <w:tcPr>
            <w:tcW w:w="1818" w:type="dxa"/>
            <w:tcBorders>
              <w:left w:val="nil"/>
              <w:right w:val="nil"/>
            </w:tcBorders>
            <w:shd w:val="clear" w:color="auto" w:fill="auto"/>
            <w:noWrap/>
            <w:vAlign w:val="center"/>
          </w:tcPr>
          <w:p w14:paraId="5A88176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112</w:t>
            </w:r>
          </w:p>
        </w:tc>
        <w:tc>
          <w:tcPr>
            <w:tcW w:w="7758" w:type="dxa"/>
            <w:gridSpan w:val="2"/>
            <w:tcBorders>
              <w:left w:val="nil"/>
              <w:right w:val="nil"/>
            </w:tcBorders>
            <w:shd w:val="clear" w:color="auto" w:fill="auto"/>
            <w:noWrap/>
            <w:vAlign w:val="center"/>
          </w:tcPr>
          <w:p w14:paraId="31F6243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Fiber, yarn, and thread mills</w:t>
            </w:r>
          </w:p>
        </w:tc>
      </w:tr>
      <w:tr w:rsidR="001B38F3" w:rsidRPr="00A919E8" w14:paraId="404934F8" w14:textId="77777777" w:rsidTr="001B38F3">
        <w:trPr>
          <w:trHeight w:val="300"/>
        </w:trPr>
        <w:tc>
          <w:tcPr>
            <w:tcW w:w="1818" w:type="dxa"/>
            <w:tcBorders>
              <w:left w:val="nil"/>
              <w:right w:val="nil"/>
            </w:tcBorders>
            <w:shd w:val="clear" w:color="auto" w:fill="auto"/>
            <w:noWrap/>
            <w:vAlign w:val="center"/>
          </w:tcPr>
          <w:p w14:paraId="52ED578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113</w:t>
            </w:r>
          </w:p>
        </w:tc>
        <w:tc>
          <w:tcPr>
            <w:tcW w:w="7758" w:type="dxa"/>
            <w:gridSpan w:val="2"/>
            <w:tcBorders>
              <w:left w:val="nil"/>
              <w:right w:val="nil"/>
            </w:tcBorders>
            <w:shd w:val="clear" w:color="auto" w:fill="auto"/>
            <w:noWrap/>
            <w:vAlign w:val="center"/>
          </w:tcPr>
          <w:p w14:paraId="7644965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proofErr w:type="spellStart"/>
            <w:r w:rsidRPr="001B38F3">
              <w:rPr>
                <w:rFonts w:ascii="Times New Roman" w:eastAsia="Times New Roman" w:hAnsi="Times New Roman" w:cs="Times New Roman"/>
                <w:color w:val="000000"/>
                <w:sz w:val="18"/>
                <w:szCs w:val="18"/>
              </w:rPr>
              <w:t>Broadwoven</w:t>
            </w:r>
            <w:proofErr w:type="spellEnd"/>
            <w:r w:rsidRPr="001B38F3">
              <w:rPr>
                <w:rFonts w:ascii="Times New Roman" w:eastAsia="Times New Roman" w:hAnsi="Times New Roman" w:cs="Times New Roman"/>
                <w:color w:val="000000"/>
                <w:sz w:val="18"/>
                <w:szCs w:val="18"/>
              </w:rPr>
              <w:t xml:space="preserve"> fabric mills</w:t>
            </w:r>
          </w:p>
        </w:tc>
      </w:tr>
      <w:tr w:rsidR="001B38F3" w:rsidRPr="00A919E8" w14:paraId="07C37305" w14:textId="77777777" w:rsidTr="001B38F3">
        <w:trPr>
          <w:trHeight w:val="300"/>
        </w:trPr>
        <w:tc>
          <w:tcPr>
            <w:tcW w:w="1818" w:type="dxa"/>
            <w:tcBorders>
              <w:left w:val="nil"/>
              <w:right w:val="nil"/>
            </w:tcBorders>
            <w:shd w:val="clear" w:color="auto" w:fill="auto"/>
            <w:noWrap/>
            <w:vAlign w:val="center"/>
          </w:tcPr>
          <w:p w14:paraId="5381D72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114</w:t>
            </w:r>
          </w:p>
        </w:tc>
        <w:tc>
          <w:tcPr>
            <w:tcW w:w="7758" w:type="dxa"/>
            <w:gridSpan w:val="2"/>
            <w:tcBorders>
              <w:left w:val="nil"/>
              <w:right w:val="nil"/>
            </w:tcBorders>
            <w:shd w:val="clear" w:color="auto" w:fill="auto"/>
            <w:noWrap/>
            <w:vAlign w:val="center"/>
          </w:tcPr>
          <w:p w14:paraId="3727AA7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 xml:space="preserve">Narrow fabric mills and </w:t>
            </w:r>
            <w:proofErr w:type="spellStart"/>
            <w:r w:rsidRPr="001B38F3">
              <w:rPr>
                <w:rFonts w:ascii="Times New Roman" w:eastAsia="Times New Roman" w:hAnsi="Times New Roman" w:cs="Times New Roman"/>
                <w:color w:val="000000"/>
                <w:sz w:val="18"/>
                <w:szCs w:val="18"/>
              </w:rPr>
              <w:t>schiffli</w:t>
            </w:r>
            <w:proofErr w:type="spellEnd"/>
            <w:r w:rsidRPr="001B38F3">
              <w:rPr>
                <w:rFonts w:ascii="Times New Roman" w:eastAsia="Times New Roman" w:hAnsi="Times New Roman" w:cs="Times New Roman"/>
                <w:color w:val="000000"/>
                <w:sz w:val="18"/>
                <w:szCs w:val="18"/>
              </w:rPr>
              <w:t xml:space="preserve"> machine embroidery</w:t>
            </w:r>
          </w:p>
        </w:tc>
      </w:tr>
      <w:tr w:rsidR="001B38F3" w:rsidRPr="00A919E8" w14:paraId="0CEAA64D" w14:textId="77777777" w:rsidTr="001B38F3">
        <w:trPr>
          <w:trHeight w:val="300"/>
        </w:trPr>
        <w:tc>
          <w:tcPr>
            <w:tcW w:w="1818" w:type="dxa"/>
            <w:tcBorders>
              <w:left w:val="nil"/>
              <w:right w:val="nil"/>
            </w:tcBorders>
            <w:shd w:val="clear" w:color="auto" w:fill="auto"/>
            <w:noWrap/>
            <w:vAlign w:val="center"/>
          </w:tcPr>
          <w:p w14:paraId="70204DD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115</w:t>
            </w:r>
          </w:p>
        </w:tc>
        <w:tc>
          <w:tcPr>
            <w:tcW w:w="7758" w:type="dxa"/>
            <w:gridSpan w:val="2"/>
            <w:tcBorders>
              <w:left w:val="nil"/>
              <w:right w:val="nil"/>
            </w:tcBorders>
            <w:shd w:val="clear" w:color="auto" w:fill="auto"/>
            <w:noWrap/>
            <w:vAlign w:val="center"/>
          </w:tcPr>
          <w:p w14:paraId="22575F2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Nonwoven fabric mills</w:t>
            </w:r>
          </w:p>
        </w:tc>
      </w:tr>
      <w:tr w:rsidR="001B38F3" w:rsidRPr="00A919E8" w14:paraId="53898739" w14:textId="77777777" w:rsidTr="001B38F3">
        <w:trPr>
          <w:trHeight w:val="300"/>
        </w:trPr>
        <w:tc>
          <w:tcPr>
            <w:tcW w:w="1818" w:type="dxa"/>
            <w:tcBorders>
              <w:left w:val="nil"/>
              <w:right w:val="nil"/>
            </w:tcBorders>
            <w:shd w:val="clear" w:color="auto" w:fill="auto"/>
            <w:noWrap/>
            <w:vAlign w:val="center"/>
          </w:tcPr>
          <w:p w14:paraId="20FA9BD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116</w:t>
            </w:r>
          </w:p>
        </w:tc>
        <w:tc>
          <w:tcPr>
            <w:tcW w:w="7758" w:type="dxa"/>
            <w:gridSpan w:val="2"/>
            <w:tcBorders>
              <w:left w:val="nil"/>
              <w:right w:val="nil"/>
            </w:tcBorders>
            <w:shd w:val="clear" w:color="auto" w:fill="auto"/>
            <w:noWrap/>
            <w:vAlign w:val="center"/>
          </w:tcPr>
          <w:p w14:paraId="493A102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Knit fabric mills</w:t>
            </w:r>
          </w:p>
        </w:tc>
      </w:tr>
      <w:tr w:rsidR="001B38F3" w:rsidRPr="00A919E8" w14:paraId="4E5CBEFB" w14:textId="77777777" w:rsidTr="001B38F3">
        <w:trPr>
          <w:trHeight w:val="300"/>
        </w:trPr>
        <w:tc>
          <w:tcPr>
            <w:tcW w:w="1818" w:type="dxa"/>
            <w:tcBorders>
              <w:left w:val="nil"/>
              <w:right w:val="nil"/>
            </w:tcBorders>
            <w:shd w:val="clear" w:color="auto" w:fill="auto"/>
            <w:noWrap/>
            <w:vAlign w:val="center"/>
          </w:tcPr>
          <w:p w14:paraId="5E15694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117</w:t>
            </w:r>
          </w:p>
        </w:tc>
        <w:tc>
          <w:tcPr>
            <w:tcW w:w="7758" w:type="dxa"/>
            <w:gridSpan w:val="2"/>
            <w:tcBorders>
              <w:left w:val="nil"/>
              <w:right w:val="nil"/>
            </w:tcBorders>
            <w:shd w:val="clear" w:color="auto" w:fill="auto"/>
            <w:noWrap/>
            <w:vAlign w:val="center"/>
          </w:tcPr>
          <w:p w14:paraId="7673AA6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Textile and fabric finishing mills</w:t>
            </w:r>
          </w:p>
        </w:tc>
      </w:tr>
      <w:tr w:rsidR="001B38F3" w:rsidRPr="00A919E8" w14:paraId="3EFF7F5D" w14:textId="77777777" w:rsidTr="001B38F3">
        <w:trPr>
          <w:trHeight w:val="300"/>
        </w:trPr>
        <w:tc>
          <w:tcPr>
            <w:tcW w:w="1818" w:type="dxa"/>
            <w:tcBorders>
              <w:left w:val="nil"/>
              <w:right w:val="nil"/>
            </w:tcBorders>
            <w:shd w:val="clear" w:color="auto" w:fill="auto"/>
            <w:noWrap/>
            <w:vAlign w:val="center"/>
          </w:tcPr>
          <w:p w14:paraId="5717786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118</w:t>
            </w:r>
          </w:p>
        </w:tc>
        <w:tc>
          <w:tcPr>
            <w:tcW w:w="7758" w:type="dxa"/>
            <w:gridSpan w:val="2"/>
            <w:tcBorders>
              <w:left w:val="nil"/>
              <w:right w:val="nil"/>
            </w:tcBorders>
            <w:shd w:val="clear" w:color="auto" w:fill="auto"/>
            <w:noWrap/>
            <w:vAlign w:val="center"/>
          </w:tcPr>
          <w:p w14:paraId="3A71E8D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Fabric coating mills</w:t>
            </w:r>
          </w:p>
        </w:tc>
      </w:tr>
      <w:tr w:rsidR="001B38F3" w:rsidRPr="00A919E8" w14:paraId="353AE770" w14:textId="77777777" w:rsidTr="001B38F3">
        <w:trPr>
          <w:trHeight w:val="300"/>
        </w:trPr>
        <w:tc>
          <w:tcPr>
            <w:tcW w:w="1818" w:type="dxa"/>
            <w:tcBorders>
              <w:left w:val="nil"/>
              <w:right w:val="nil"/>
            </w:tcBorders>
            <w:shd w:val="clear" w:color="auto" w:fill="auto"/>
            <w:noWrap/>
            <w:vAlign w:val="center"/>
          </w:tcPr>
          <w:p w14:paraId="6AC5F02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119</w:t>
            </w:r>
          </w:p>
        </w:tc>
        <w:tc>
          <w:tcPr>
            <w:tcW w:w="7758" w:type="dxa"/>
            <w:gridSpan w:val="2"/>
            <w:tcBorders>
              <w:left w:val="nil"/>
              <w:right w:val="nil"/>
            </w:tcBorders>
            <w:shd w:val="clear" w:color="auto" w:fill="auto"/>
            <w:noWrap/>
            <w:vAlign w:val="center"/>
          </w:tcPr>
          <w:p w14:paraId="469AA1B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Carpet and rug mills</w:t>
            </w:r>
          </w:p>
        </w:tc>
      </w:tr>
      <w:tr w:rsidR="001B38F3" w:rsidRPr="00A919E8" w14:paraId="53301DEF" w14:textId="77777777" w:rsidTr="001B38F3">
        <w:trPr>
          <w:trHeight w:val="300"/>
        </w:trPr>
        <w:tc>
          <w:tcPr>
            <w:tcW w:w="1818" w:type="dxa"/>
            <w:tcBorders>
              <w:left w:val="nil"/>
              <w:right w:val="nil"/>
            </w:tcBorders>
            <w:shd w:val="clear" w:color="auto" w:fill="auto"/>
            <w:noWrap/>
            <w:vAlign w:val="center"/>
          </w:tcPr>
          <w:p w14:paraId="2FCD742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120</w:t>
            </w:r>
          </w:p>
        </w:tc>
        <w:tc>
          <w:tcPr>
            <w:tcW w:w="7758" w:type="dxa"/>
            <w:gridSpan w:val="2"/>
            <w:tcBorders>
              <w:left w:val="nil"/>
              <w:right w:val="nil"/>
            </w:tcBorders>
            <w:shd w:val="clear" w:color="auto" w:fill="auto"/>
            <w:noWrap/>
            <w:vAlign w:val="center"/>
          </w:tcPr>
          <w:p w14:paraId="77ECD18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Curtain and linen mills</w:t>
            </w:r>
          </w:p>
        </w:tc>
      </w:tr>
      <w:tr w:rsidR="001B38F3" w:rsidRPr="00A919E8" w14:paraId="087B59A3" w14:textId="77777777" w:rsidTr="001B38F3">
        <w:trPr>
          <w:trHeight w:val="300"/>
        </w:trPr>
        <w:tc>
          <w:tcPr>
            <w:tcW w:w="1818" w:type="dxa"/>
            <w:tcBorders>
              <w:left w:val="nil"/>
              <w:right w:val="nil"/>
            </w:tcBorders>
            <w:shd w:val="clear" w:color="auto" w:fill="auto"/>
            <w:noWrap/>
            <w:vAlign w:val="center"/>
          </w:tcPr>
          <w:p w14:paraId="77F942A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121</w:t>
            </w:r>
          </w:p>
        </w:tc>
        <w:tc>
          <w:tcPr>
            <w:tcW w:w="7758" w:type="dxa"/>
            <w:gridSpan w:val="2"/>
            <w:tcBorders>
              <w:left w:val="nil"/>
              <w:right w:val="nil"/>
            </w:tcBorders>
            <w:shd w:val="clear" w:color="auto" w:fill="auto"/>
            <w:noWrap/>
            <w:vAlign w:val="center"/>
          </w:tcPr>
          <w:p w14:paraId="307EB89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Textile bag and canvas mills</w:t>
            </w:r>
          </w:p>
        </w:tc>
      </w:tr>
      <w:tr w:rsidR="001B38F3" w:rsidRPr="00A919E8" w14:paraId="4F0A8728" w14:textId="77777777" w:rsidTr="003362FB">
        <w:trPr>
          <w:trHeight w:val="300"/>
        </w:trPr>
        <w:tc>
          <w:tcPr>
            <w:tcW w:w="1818" w:type="dxa"/>
            <w:tcBorders>
              <w:left w:val="nil"/>
              <w:right w:val="nil"/>
            </w:tcBorders>
            <w:shd w:val="clear" w:color="auto" w:fill="auto"/>
            <w:noWrap/>
            <w:vAlign w:val="center"/>
          </w:tcPr>
          <w:p w14:paraId="7F2A763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122</w:t>
            </w:r>
          </w:p>
        </w:tc>
        <w:tc>
          <w:tcPr>
            <w:tcW w:w="7758" w:type="dxa"/>
            <w:gridSpan w:val="2"/>
            <w:tcBorders>
              <w:left w:val="nil"/>
              <w:right w:val="nil"/>
            </w:tcBorders>
            <w:shd w:val="clear" w:color="auto" w:fill="auto"/>
            <w:noWrap/>
            <w:vAlign w:val="center"/>
          </w:tcPr>
          <w:p w14:paraId="1B05F81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Rope, cordage, twine, tire cord and tire fabric mills</w:t>
            </w:r>
          </w:p>
        </w:tc>
      </w:tr>
      <w:tr w:rsidR="001B38F3" w:rsidRPr="00A919E8" w14:paraId="337F0A6B" w14:textId="77777777" w:rsidTr="003362FB">
        <w:trPr>
          <w:trHeight w:val="300"/>
        </w:trPr>
        <w:tc>
          <w:tcPr>
            <w:tcW w:w="1818" w:type="dxa"/>
            <w:tcBorders>
              <w:left w:val="nil"/>
              <w:right w:val="nil"/>
            </w:tcBorders>
            <w:shd w:val="clear" w:color="auto" w:fill="auto"/>
            <w:noWrap/>
            <w:vAlign w:val="center"/>
          </w:tcPr>
          <w:p w14:paraId="61EFE15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123</w:t>
            </w:r>
          </w:p>
        </w:tc>
        <w:tc>
          <w:tcPr>
            <w:tcW w:w="7758" w:type="dxa"/>
            <w:gridSpan w:val="2"/>
            <w:tcBorders>
              <w:left w:val="nil"/>
              <w:right w:val="nil"/>
            </w:tcBorders>
            <w:shd w:val="clear" w:color="auto" w:fill="auto"/>
            <w:noWrap/>
            <w:vAlign w:val="center"/>
          </w:tcPr>
          <w:p w14:paraId="4AA4E8A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Other textile product mills</w:t>
            </w:r>
          </w:p>
        </w:tc>
      </w:tr>
      <w:tr w:rsidR="001B38F3" w:rsidRPr="00243FC8" w14:paraId="6A11714B" w14:textId="77777777" w:rsidTr="003362FB">
        <w:trPr>
          <w:trHeight w:val="300"/>
        </w:trPr>
        <w:tc>
          <w:tcPr>
            <w:tcW w:w="9576" w:type="dxa"/>
            <w:gridSpan w:val="3"/>
            <w:tcBorders>
              <w:left w:val="nil"/>
              <w:bottom w:val="single" w:sz="4" w:space="0" w:color="auto"/>
              <w:right w:val="nil"/>
            </w:tcBorders>
            <w:shd w:val="clear" w:color="auto" w:fill="auto"/>
            <w:noWrap/>
            <w:vAlign w:val="center"/>
            <w:hideMark/>
          </w:tcPr>
          <w:p w14:paraId="2BBF6EFC" w14:textId="77777777" w:rsidR="001B38F3" w:rsidRPr="00243FC8" w:rsidRDefault="001B38F3" w:rsidP="0062754E">
            <w:pPr>
              <w:pStyle w:val="Caption"/>
              <w:rPr>
                <w:rFonts w:ascii="Times New Roman" w:hAnsi="Times New Roman" w:cs="Times New Roman"/>
              </w:rPr>
            </w:pPr>
            <w:r w:rsidRPr="00243FC8">
              <w:rPr>
                <w:rFonts w:ascii="Times New Roman" w:hAnsi="Times New Roman" w:cs="Times New Roman"/>
                <w:color w:val="auto"/>
              </w:rPr>
              <w:lastRenderedPageBreak/>
              <w:t xml:space="preserve">Table </w:t>
            </w:r>
            <w:r w:rsidR="0062754E">
              <w:rPr>
                <w:rFonts w:ascii="Times New Roman" w:hAnsi="Times New Roman" w:cs="Times New Roman"/>
                <w:color w:val="auto"/>
              </w:rPr>
              <w:t>3</w:t>
            </w:r>
            <w:r w:rsidRPr="00243FC8">
              <w:rPr>
                <w:rFonts w:ascii="Times New Roman" w:hAnsi="Times New Roman" w:cs="Times New Roman"/>
                <w:color w:val="auto"/>
              </w:rPr>
              <w:t>.</w:t>
            </w:r>
            <w:r w:rsidRPr="00243FC8">
              <w:rPr>
                <w:rFonts w:ascii="Times New Roman" w:eastAsia="Times New Roman" w:hAnsi="Times New Roman" w:cs="Times New Roman"/>
                <w:color w:val="auto"/>
              </w:rPr>
              <w:t xml:space="preserve"> </w:t>
            </w:r>
            <w:r>
              <w:rPr>
                <w:rFonts w:ascii="Times New Roman" w:eastAsia="Times New Roman" w:hAnsi="Times New Roman" w:cs="Times New Roman"/>
                <w:color w:val="auto"/>
              </w:rPr>
              <w:t xml:space="preserve">Continued. </w:t>
            </w:r>
            <w:r w:rsidRPr="00243FC8">
              <w:rPr>
                <w:rFonts w:ascii="Times New Roman" w:eastAsia="Times New Roman" w:hAnsi="Times New Roman" w:cs="Times New Roman"/>
                <w:color w:val="auto"/>
              </w:rPr>
              <w:t>Economic Sector Numbers and Descriptions</w:t>
            </w:r>
          </w:p>
        </w:tc>
      </w:tr>
      <w:tr w:rsidR="001B38F3" w:rsidRPr="00243FC8" w14:paraId="65A0E846" w14:textId="77777777" w:rsidTr="001B38F3">
        <w:trPr>
          <w:trHeight w:val="300"/>
        </w:trPr>
        <w:tc>
          <w:tcPr>
            <w:tcW w:w="1818" w:type="dxa"/>
            <w:tcBorders>
              <w:top w:val="single" w:sz="4" w:space="0" w:color="auto"/>
              <w:left w:val="nil"/>
              <w:bottom w:val="single" w:sz="4" w:space="0" w:color="auto"/>
              <w:right w:val="nil"/>
            </w:tcBorders>
            <w:shd w:val="clear" w:color="auto" w:fill="auto"/>
            <w:noWrap/>
            <w:vAlign w:val="center"/>
            <w:hideMark/>
          </w:tcPr>
          <w:p w14:paraId="3A34297B" w14:textId="77777777" w:rsidR="001B38F3" w:rsidRPr="00243FC8" w:rsidRDefault="001B38F3"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Number</w:t>
            </w:r>
          </w:p>
        </w:tc>
        <w:tc>
          <w:tcPr>
            <w:tcW w:w="7758" w:type="dxa"/>
            <w:gridSpan w:val="2"/>
            <w:tcBorders>
              <w:top w:val="single" w:sz="4" w:space="0" w:color="auto"/>
              <w:left w:val="nil"/>
              <w:bottom w:val="single" w:sz="4" w:space="0" w:color="auto"/>
              <w:right w:val="nil"/>
            </w:tcBorders>
            <w:shd w:val="clear" w:color="auto" w:fill="auto"/>
            <w:noWrap/>
            <w:vAlign w:val="center"/>
            <w:hideMark/>
          </w:tcPr>
          <w:p w14:paraId="7E282859" w14:textId="77777777" w:rsidR="001B38F3" w:rsidRPr="00243FC8" w:rsidRDefault="001B38F3"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Description</w:t>
            </w:r>
          </w:p>
        </w:tc>
      </w:tr>
      <w:tr w:rsidR="001B38F3" w:rsidRPr="00A919E8" w14:paraId="721EC086" w14:textId="77777777" w:rsidTr="001B38F3">
        <w:trPr>
          <w:trHeight w:val="300"/>
        </w:trPr>
        <w:tc>
          <w:tcPr>
            <w:tcW w:w="1818" w:type="dxa"/>
            <w:tcBorders>
              <w:top w:val="single" w:sz="4" w:space="0" w:color="auto"/>
              <w:left w:val="nil"/>
              <w:right w:val="nil"/>
            </w:tcBorders>
            <w:shd w:val="clear" w:color="auto" w:fill="auto"/>
            <w:noWrap/>
            <w:vAlign w:val="center"/>
          </w:tcPr>
          <w:p w14:paraId="68FBAEB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124</w:t>
            </w:r>
          </w:p>
        </w:tc>
        <w:tc>
          <w:tcPr>
            <w:tcW w:w="7758" w:type="dxa"/>
            <w:gridSpan w:val="2"/>
            <w:tcBorders>
              <w:top w:val="single" w:sz="4" w:space="0" w:color="auto"/>
              <w:left w:val="nil"/>
              <w:right w:val="nil"/>
            </w:tcBorders>
            <w:shd w:val="clear" w:color="auto" w:fill="auto"/>
            <w:noWrap/>
            <w:vAlign w:val="center"/>
          </w:tcPr>
          <w:p w14:paraId="1A6A111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Hosiery and sock mills</w:t>
            </w:r>
          </w:p>
        </w:tc>
      </w:tr>
      <w:tr w:rsidR="001B38F3" w:rsidRPr="00A919E8" w14:paraId="5F7AAA5A" w14:textId="77777777" w:rsidTr="001B38F3">
        <w:trPr>
          <w:trHeight w:val="300"/>
        </w:trPr>
        <w:tc>
          <w:tcPr>
            <w:tcW w:w="1818" w:type="dxa"/>
            <w:tcBorders>
              <w:top w:val="nil"/>
              <w:left w:val="nil"/>
              <w:right w:val="nil"/>
            </w:tcBorders>
            <w:shd w:val="clear" w:color="auto" w:fill="auto"/>
            <w:noWrap/>
            <w:vAlign w:val="center"/>
          </w:tcPr>
          <w:p w14:paraId="20CCC9B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125</w:t>
            </w:r>
          </w:p>
        </w:tc>
        <w:tc>
          <w:tcPr>
            <w:tcW w:w="7758" w:type="dxa"/>
            <w:gridSpan w:val="2"/>
            <w:tcBorders>
              <w:top w:val="nil"/>
              <w:left w:val="nil"/>
              <w:right w:val="nil"/>
            </w:tcBorders>
            <w:shd w:val="clear" w:color="auto" w:fill="auto"/>
            <w:noWrap/>
            <w:vAlign w:val="center"/>
          </w:tcPr>
          <w:p w14:paraId="6B63673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Other apparel knitting mills</w:t>
            </w:r>
          </w:p>
        </w:tc>
      </w:tr>
      <w:tr w:rsidR="001B38F3" w:rsidRPr="00A919E8" w14:paraId="013893D8" w14:textId="77777777" w:rsidTr="001B38F3">
        <w:trPr>
          <w:trHeight w:val="300"/>
        </w:trPr>
        <w:tc>
          <w:tcPr>
            <w:tcW w:w="1818" w:type="dxa"/>
            <w:tcBorders>
              <w:top w:val="nil"/>
              <w:left w:val="nil"/>
              <w:right w:val="nil"/>
            </w:tcBorders>
            <w:shd w:val="clear" w:color="auto" w:fill="auto"/>
            <w:noWrap/>
            <w:vAlign w:val="center"/>
          </w:tcPr>
          <w:p w14:paraId="7FE619B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126</w:t>
            </w:r>
          </w:p>
        </w:tc>
        <w:tc>
          <w:tcPr>
            <w:tcW w:w="7758" w:type="dxa"/>
            <w:gridSpan w:val="2"/>
            <w:tcBorders>
              <w:top w:val="nil"/>
              <w:left w:val="nil"/>
              <w:right w:val="nil"/>
            </w:tcBorders>
            <w:shd w:val="clear" w:color="auto" w:fill="auto"/>
            <w:noWrap/>
            <w:vAlign w:val="center"/>
          </w:tcPr>
          <w:p w14:paraId="39760F5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Cut and sew apparel contractors</w:t>
            </w:r>
          </w:p>
        </w:tc>
      </w:tr>
      <w:tr w:rsidR="001B38F3" w:rsidRPr="00A919E8" w14:paraId="4280225C" w14:textId="77777777" w:rsidTr="001B38F3">
        <w:trPr>
          <w:trHeight w:val="300"/>
        </w:trPr>
        <w:tc>
          <w:tcPr>
            <w:tcW w:w="1818" w:type="dxa"/>
            <w:tcBorders>
              <w:top w:val="nil"/>
              <w:left w:val="nil"/>
              <w:right w:val="nil"/>
            </w:tcBorders>
            <w:shd w:val="clear" w:color="auto" w:fill="auto"/>
            <w:noWrap/>
            <w:vAlign w:val="center"/>
          </w:tcPr>
          <w:p w14:paraId="728C814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127</w:t>
            </w:r>
          </w:p>
        </w:tc>
        <w:tc>
          <w:tcPr>
            <w:tcW w:w="7758" w:type="dxa"/>
            <w:gridSpan w:val="2"/>
            <w:tcBorders>
              <w:top w:val="nil"/>
              <w:left w:val="nil"/>
              <w:right w:val="nil"/>
            </w:tcBorders>
            <w:shd w:val="clear" w:color="auto" w:fill="auto"/>
            <w:noWrap/>
            <w:vAlign w:val="center"/>
          </w:tcPr>
          <w:p w14:paraId="1347BF3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proofErr w:type="spellStart"/>
            <w:r w:rsidRPr="001B38F3">
              <w:rPr>
                <w:rFonts w:ascii="Times New Roman" w:eastAsia="Times New Roman" w:hAnsi="Times New Roman" w:cs="Times New Roman"/>
                <w:color w:val="000000"/>
                <w:sz w:val="18"/>
                <w:szCs w:val="18"/>
              </w:rPr>
              <w:t>Mens</w:t>
            </w:r>
            <w:proofErr w:type="spellEnd"/>
            <w:r w:rsidRPr="001B38F3">
              <w:rPr>
                <w:rFonts w:ascii="Times New Roman" w:eastAsia="Times New Roman" w:hAnsi="Times New Roman" w:cs="Times New Roman"/>
                <w:color w:val="000000"/>
                <w:sz w:val="18"/>
                <w:szCs w:val="18"/>
              </w:rPr>
              <w:t xml:space="preserve"> and boys cut and sew apparel manufacturing</w:t>
            </w:r>
          </w:p>
        </w:tc>
      </w:tr>
      <w:tr w:rsidR="001B38F3" w:rsidRPr="00A919E8" w14:paraId="1C413717" w14:textId="77777777" w:rsidTr="001B38F3">
        <w:trPr>
          <w:trHeight w:val="300"/>
        </w:trPr>
        <w:tc>
          <w:tcPr>
            <w:tcW w:w="1818" w:type="dxa"/>
            <w:tcBorders>
              <w:top w:val="nil"/>
              <w:left w:val="nil"/>
              <w:right w:val="nil"/>
            </w:tcBorders>
            <w:shd w:val="clear" w:color="auto" w:fill="auto"/>
            <w:noWrap/>
            <w:vAlign w:val="center"/>
          </w:tcPr>
          <w:p w14:paraId="48B2FAC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128</w:t>
            </w:r>
          </w:p>
        </w:tc>
        <w:tc>
          <w:tcPr>
            <w:tcW w:w="7758" w:type="dxa"/>
            <w:gridSpan w:val="2"/>
            <w:tcBorders>
              <w:top w:val="nil"/>
              <w:left w:val="nil"/>
              <w:right w:val="nil"/>
            </w:tcBorders>
            <w:shd w:val="clear" w:color="auto" w:fill="auto"/>
            <w:noWrap/>
            <w:vAlign w:val="center"/>
          </w:tcPr>
          <w:p w14:paraId="154BE94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proofErr w:type="spellStart"/>
            <w:r w:rsidRPr="001B38F3">
              <w:rPr>
                <w:rFonts w:ascii="Times New Roman" w:eastAsia="Times New Roman" w:hAnsi="Times New Roman" w:cs="Times New Roman"/>
                <w:color w:val="000000"/>
                <w:sz w:val="18"/>
                <w:szCs w:val="18"/>
              </w:rPr>
              <w:t>Womens</w:t>
            </w:r>
            <w:proofErr w:type="spellEnd"/>
            <w:r w:rsidRPr="001B38F3">
              <w:rPr>
                <w:rFonts w:ascii="Times New Roman" w:eastAsia="Times New Roman" w:hAnsi="Times New Roman" w:cs="Times New Roman"/>
                <w:color w:val="000000"/>
                <w:sz w:val="18"/>
                <w:szCs w:val="18"/>
              </w:rPr>
              <w:t xml:space="preserve"> and girls cut and sew apparel manufacturing</w:t>
            </w:r>
          </w:p>
        </w:tc>
      </w:tr>
      <w:tr w:rsidR="001B38F3" w:rsidRPr="00A919E8" w14:paraId="6E69001E" w14:textId="77777777" w:rsidTr="001B38F3">
        <w:trPr>
          <w:trHeight w:val="300"/>
        </w:trPr>
        <w:tc>
          <w:tcPr>
            <w:tcW w:w="1818" w:type="dxa"/>
            <w:tcBorders>
              <w:top w:val="nil"/>
              <w:left w:val="nil"/>
              <w:right w:val="nil"/>
            </w:tcBorders>
            <w:shd w:val="clear" w:color="auto" w:fill="auto"/>
            <w:noWrap/>
            <w:vAlign w:val="center"/>
          </w:tcPr>
          <w:p w14:paraId="0CEB2F3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129</w:t>
            </w:r>
          </w:p>
        </w:tc>
        <w:tc>
          <w:tcPr>
            <w:tcW w:w="7758" w:type="dxa"/>
            <w:gridSpan w:val="2"/>
            <w:tcBorders>
              <w:top w:val="nil"/>
              <w:left w:val="nil"/>
              <w:right w:val="nil"/>
            </w:tcBorders>
            <w:shd w:val="clear" w:color="auto" w:fill="auto"/>
            <w:noWrap/>
            <w:vAlign w:val="center"/>
          </w:tcPr>
          <w:p w14:paraId="357F443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Other cut and sew apparel manufacturing</w:t>
            </w:r>
          </w:p>
        </w:tc>
      </w:tr>
      <w:tr w:rsidR="001B38F3" w:rsidRPr="00A919E8" w14:paraId="319DF43C" w14:textId="77777777" w:rsidTr="001B38F3">
        <w:trPr>
          <w:trHeight w:val="300"/>
        </w:trPr>
        <w:tc>
          <w:tcPr>
            <w:tcW w:w="1818" w:type="dxa"/>
            <w:tcBorders>
              <w:top w:val="nil"/>
              <w:left w:val="nil"/>
              <w:right w:val="nil"/>
            </w:tcBorders>
            <w:shd w:val="clear" w:color="auto" w:fill="auto"/>
            <w:noWrap/>
            <w:vAlign w:val="center"/>
          </w:tcPr>
          <w:p w14:paraId="4D366EB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130</w:t>
            </w:r>
          </w:p>
        </w:tc>
        <w:tc>
          <w:tcPr>
            <w:tcW w:w="7758" w:type="dxa"/>
            <w:gridSpan w:val="2"/>
            <w:tcBorders>
              <w:top w:val="nil"/>
              <w:left w:val="nil"/>
              <w:right w:val="nil"/>
            </w:tcBorders>
            <w:shd w:val="clear" w:color="auto" w:fill="auto"/>
            <w:noWrap/>
            <w:vAlign w:val="center"/>
          </w:tcPr>
          <w:p w14:paraId="3C41567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Apparel accessories and other apparel manufacturing</w:t>
            </w:r>
          </w:p>
        </w:tc>
      </w:tr>
      <w:tr w:rsidR="001B38F3" w:rsidRPr="00A919E8" w14:paraId="6C577B90" w14:textId="77777777" w:rsidTr="001B38F3">
        <w:trPr>
          <w:trHeight w:val="300"/>
        </w:trPr>
        <w:tc>
          <w:tcPr>
            <w:tcW w:w="1818" w:type="dxa"/>
            <w:tcBorders>
              <w:top w:val="nil"/>
              <w:left w:val="nil"/>
              <w:right w:val="nil"/>
            </w:tcBorders>
            <w:shd w:val="clear" w:color="auto" w:fill="auto"/>
            <w:noWrap/>
            <w:vAlign w:val="center"/>
          </w:tcPr>
          <w:p w14:paraId="13AF6AB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131</w:t>
            </w:r>
          </w:p>
        </w:tc>
        <w:tc>
          <w:tcPr>
            <w:tcW w:w="7758" w:type="dxa"/>
            <w:gridSpan w:val="2"/>
            <w:tcBorders>
              <w:top w:val="nil"/>
              <w:left w:val="nil"/>
              <w:right w:val="nil"/>
            </w:tcBorders>
            <w:shd w:val="clear" w:color="auto" w:fill="auto"/>
            <w:noWrap/>
            <w:vAlign w:val="center"/>
          </w:tcPr>
          <w:p w14:paraId="4B9D4B1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Leather and hide tanning and finishing</w:t>
            </w:r>
          </w:p>
        </w:tc>
      </w:tr>
      <w:tr w:rsidR="001B38F3" w:rsidRPr="00A919E8" w14:paraId="7725CDDD" w14:textId="77777777" w:rsidTr="001B38F3">
        <w:trPr>
          <w:trHeight w:val="300"/>
        </w:trPr>
        <w:tc>
          <w:tcPr>
            <w:tcW w:w="1818" w:type="dxa"/>
            <w:tcBorders>
              <w:top w:val="nil"/>
              <w:left w:val="nil"/>
              <w:right w:val="nil"/>
            </w:tcBorders>
            <w:shd w:val="clear" w:color="auto" w:fill="auto"/>
            <w:noWrap/>
            <w:vAlign w:val="center"/>
          </w:tcPr>
          <w:p w14:paraId="732C2FF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132</w:t>
            </w:r>
          </w:p>
        </w:tc>
        <w:tc>
          <w:tcPr>
            <w:tcW w:w="7758" w:type="dxa"/>
            <w:gridSpan w:val="2"/>
            <w:tcBorders>
              <w:top w:val="nil"/>
              <w:left w:val="nil"/>
              <w:right w:val="nil"/>
            </w:tcBorders>
            <w:shd w:val="clear" w:color="auto" w:fill="auto"/>
            <w:noWrap/>
            <w:vAlign w:val="center"/>
          </w:tcPr>
          <w:p w14:paraId="0138B28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Footwear manufacturing</w:t>
            </w:r>
          </w:p>
        </w:tc>
      </w:tr>
      <w:tr w:rsidR="001B38F3" w:rsidRPr="00A919E8" w14:paraId="28A9DAA8" w14:textId="77777777" w:rsidTr="001B38F3">
        <w:trPr>
          <w:trHeight w:val="300"/>
        </w:trPr>
        <w:tc>
          <w:tcPr>
            <w:tcW w:w="1818" w:type="dxa"/>
            <w:tcBorders>
              <w:top w:val="nil"/>
              <w:left w:val="nil"/>
              <w:right w:val="nil"/>
            </w:tcBorders>
            <w:shd w:val="clear" w:color="auto" w:fill="auto"/>
            <w:noWrap/>
            <w:vAlign w:val="center"/>
          </w:tcPr>
          <w:p w14:paraId="00579BE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133</w:t>
            </w:r>
          </w:p>
        </w:tc>
        <w:tc>
          <w:tcPr>
            <w:tcW w:w="7758" w:type="dxa"/>
            <w:gridSpan w:val="2"/>
            <w:tcBorders>
              <w:top w:val="nil"/>
              <w:left w:val="nil"/>
              <w:right w:val="nil"/>
            </w:tcBorders>
            <w:shd w:val="clear" w:color="auto" w:fill="auto"/>
            <w:noWrap/>
            <w:vAlign w:val="center"/>
          </w:tcPr>
          <w:p w14:paraId="3C050BF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Other leather and allied product manufacturing</w:t>
            </w:r>
          </w:p>
        </w:tc>
      </w:tr>
      <w:tr w:rsidR="001B38F3" w:rsidRPr="00A919E8" w14:paraId="16CB650B" w14:textId="77777777" w:rsidTr="001B38F3">
        <w:trPr>
          <w:trHeight w:val="300"/>
        </w:trPr>
        <w:tc>
          <w:tcPr>
            <w:tcW w:w="1818" w:type="dxa"/>
            <w:tcBorders>
              <w:top w:val="nil"/>
              <w:left w:val="nil"/>
              <w:right w:val="nil"/>
            </w:tcBorders>
            <w:shd w:val="clear" w:color="auto" w:fill="auto"/>
            <w:noWrap/>
            <w:vAlign w:val="center"/>
          </w:tcPr>
          <w:p w14:paraId="1736168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134</w:t>
            </w:r>
          </w:p>
        </w:tc>
        <w:tc>
          <w:tcPr>
            <w:tcW w:w="7758" w:type="dxa"/>
            <w:gridSpan w:val="2"/>
            <w:tcBorders>
              <w:top w:val="nil"/>
              <w:left w:val="nil"/>
              <w:right w:val="nil"/>
            </w:tcBorders>
            <w:shd w:val="clear" w:color="auto" w:fill="auto"/>
            <w:noWrap/>
            <w:vAlign w:val="center"/>
          </w:tcPr>
          <w:p w14:paraId="110C0FE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Sawmills</w:t>
            </w:r>
          </w:p>
        </w:tc>
      </w:tr>
      <w:tr w:rsidR="001B38F3" w:rsidRPr="00A919E8" w14:paraId="6BF0AC4D" w14:textId="77777777" w:rsidTr="001B38F3">
        <w:trPr>
          <w:trHeight w:val="300"/>
        </w:trPr>
        <w:tc>
          <w:tcPr>
            <w:tcW w:w="1818" w:type="dxa"/>
            <w:tcBorders>
              <w:top w:val="nil"/>
              <w:left w:val="nil"/>
              <w:right w:val="nil"/>
            </w:tcBorders>
            <w:shd w:val="clear" w:color="auto" w:fill="auto"/>
            <w:noWrap/>
            <w:vAlign w:val="center"/>
          </w:tcPr>
          <w:p w14:paraId="13F0131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135</w:t>
            </w:r>
          </w:p>
        </w:tc>
        <w:tc>
          <w:tcPr>
            <w:tcW w:w="7758" w:type="dxa"/>
            <w:gridSpan w:val="2"/>
            <w:tcBorders>
              <w:top w:val="nil"/>
              <w:left w:val="nil"/>
              <w:right w:val="nil"/>
            </w:tcBorders>
            <w:shd w:val="clear" w:color="auto" w:fill="auto"/>
            <w:noWrap/>
            <w:vAlign w:val="center"/>
          </w:tcPr>
          <w:p w14:paraId="7C1926C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Wood preservation</w:t>
            </w:r>
          </w:p>
        </w:tc>
      </w:tr>
      <w:tr w:rsidR="001B38F3" w:rsidRPr="00A919E8" w14:paraId="77777122" w14:textId="77777777" w:rsidTr="001B38F3">
        <w:trPr>
          <w:trHeight w:val="300"/>
        </w:trPr>
        <w:tc>
          <w:tcPr>
            <w:tcW w:w="1818" w:type="dxa"/>
            <w:tcBorders>
              <w:top w:val="nil"/>
              <w:left w:val="nil"/>
              <w:right w:val="nil"/>
            </w:tcBorders>
            <w:shd w:val="clear" w:color="auto" w:fill="auto"/>
            <w:noWrap/>
            <w:vAlign w:val="center"/>
          </w:tcPr>
          <w:p w14:paraId="0B0EFF4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136</w:t>
            </w:r>
          </w:p>
        </w:tc>
        <w:tc>
          <w:tcPr>
            <w:tcW w:w="7758" w:type="dxa"/>
            <w:gridSpan w:val="2"/>
            <w:tcBorders>
              <w:top w:val="nil"/>
              <w:left w:val="nil"/>
              <w:right w:val="nil"/>
            </w:tcBorders>
            <w:shd w:val="clear" w:color="auto" w:fill="auto"/>
            <w:noWrap/>
            <w:vAlign w:val="center"/>
          </w:tcPr>
          <w:p w14:paraId="596449F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Veneer and plywood manufacturing</w:t>
            </w:r>
          </w:p>
        </w:tc>
      </w:tr>
      <w:tr w:rsidR="001B38F3" w:rsidRPr="00A919E8" w14:paraId="44476483" w14:textId="77777777" w:rsidTr="001B38F3">
        <w:trPr>
          <w:trHeight w:val="300"/>
        </w:trPr>
        <w:tc>
          <w:tcPr>
            <w:tcW w:w="1818" w:type="dxa"/>
            <w:tcBorders>
              <w:top w:val="nil"/>
              <w:left w:val="nil"/>
              <w:right w:val="nil"/>
            </w:tcBorders>
            <w:shd w:val="clear" w:color="auto" w:fill="auto"/>
            <w:noWrap/>
            <w:vAlign w:val="center"/>
          </w:tcPr>
          <w:p w14:paraId="3C3C19B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137</w:t>
            </w:r>
          </w:p>
        </w:tc>
        <w:tc>
          <w:tcPr>
            <w:tcW w:w="7758" w:type="dxa"/>
            <w:gridSpan w:val="2"/>
            <w:tcBorders>
              <w:top w:val="nil"/>
              <w:left w:val="nil"/>
              <w:right w:val="nil"/>
            </w:tcBorders>
            <w:shd w:val="clear" w:color="auto" w:fill="auto"/>
            <w:noWrap/>
            <w:vAlign w:val="center"/>
          </w:tcPr>
          <w:p w14:paraId="68B35EC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Engineered wood member and truss manufacturing</w:t>
            </w:r>
          </w:p>
        </w:tc>
      </w:tr>
      <w:tr w:rsidR="001B38F3" w:rsidRPr="00A919E8" w14:paraId="38A68D9F" w14:textId="77777777" w:rsidTr="001B38F3">
        <w:trPr>
          <w:trHeight w:val="300"/>
        </w:trPr>
        <w:tc>
          <w:tcPr>
            <w:tcW w:w="1818" w:type="dxa"/>
            <w:tcBorders>
              <w:top w:val="nil"/>
              <w:left w:val="nil"/>
              <w:right w:val="nil"/>
            </w:tcBorders>
            <w:shd w:val="clear" w:color="auto" w:fill="auto"/>
            <w:noWrap/>
            <w:vAlign w:val="center"/>
          </w:tcPr>
          <w:p w14:paraId="01E7D13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138</w:t>
            </w:r>
          </w:p>
        </w:tc>
        <w:tc>
          <w:tcPr>
            <w:tcW w:w="7758" w:type="dxa"/>
            <w:gridSpan w:val="2"/>
            <w:tcBorders>
              <w:top w:val="nil"/>
              <w:left w:val="nil"/>
              <w:right w:val="nil"/>
            </w:tcBorders>
            <w:shd w:val="clear" w:color="auto" w:fill="auto"/>
            <w:noWrap/>
            <w:vAlign w:val="center"/>
          </w:tcPr>
          <w:p w14:paraId="35527D8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Reconstituted wood product manufacturing</w:t>
            </w:r>
          </w:p>
        </w:tc>
      </w:tr>
      <w:tr w:rsidR="001B38F3" w:rsidRPr="00A919E8" w14:paraId="50170807" w14:textId="77777777" w:rsidTr="001B38F3">
        <w:trPr>
          <w:trHeight w:val="300"/>
        </w:trPr>
        <w:tc>
          <w:tcPr>
            <w:tcW w:w="1818" w:type="dxa"/>
            <w:tcBorders>
              <w:top w:val="nil"/>
              <w:left w:val="nil"/>
              <w:bottom w:val="nil"/>
              <w:right w:val="nil"/>
            </w:tcBorders>
            <w:shd w:val="clear" w:color="auto" w:fill="auto"/>
            <w:noWrap/>
            <w:vAlign w:val="center"/>
          </w:tcPr>
          <w:p w14:paraId="6893D49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139</w:t>
            </w:r>
          </w:p>
        </w:tc>
        <w:tc>
          <w:tcPr>
            <w:tcW w:w="7758" w:type="dxa"/>
            <w:gridSpan w:val="2"/>
            <w:tcBorders>
              <w:top w:val="nil"/>
              <w:left w:val="nil"/>
              <w:bottom w:val="nil"/>
              <w:right w:val="nil"/>
            </w:tcBorders>
            <w:shd w:val="clear" w:color="auto" w:fill="auto"/>
            <w:noWrap/>
            <w:vAlign w:val="center"/>
          </w:tcPr>
          <w:p w14:paraId="0A5092A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Wood windows and door manufacturing</w:t>
            </w:r>
          </w:p>
        </w:tc>
      </w:tr>
      <w:tr w:rsidR="001B38F3" w:rsidRPr="00A919E8" w14:paraId="426ED008" w14:textId="77777777" w:rsidTr="001B38F3">
        <w:trPr>
          <w:trHeight w:val="300"/>
        </w:trPr>
        <w:tc>
          <w:tcPr>
            <w:tcW w:w="1818" w:type="dxa"/>
            <w:tcBorders>
              <w:top w:val="nil"/>
              <w:left w:val="nil"/>
              <w:right w:val="nil"/>
            </w:tcBorders>
            <w:shd w:val="clear" w:color="auto" w:fill="auto"/>
            <w:noWrap/>
            <w:vAlign w:val="center"/>
          </w:tcPr>
          <w:p w14:paraId="1E9BDBF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140</w:t>
            </w:r>
          </w:p>
        </w:tc>
        <w:tc>
          <w:tcPr>
            <w:tcW w:w="7758" w:type="dxa"/>
            <w:gridSpan w:val="2"/>
            <w:tcBorders>
              <w:top w:val="nil"/>
              <w:left w:val="nil"/>
              <w:right w:val="nil"/>
            </w:tcBorders>
            <w:shd w:val="clear" w:color="auto" w:fill="auto"/>
            <w:noWrap/>
            <w:vAlign w:val="center"/>
          </w:tcPr>
          <w:p w14:paraId="5C519FD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 xml:space="preserve">Cut stock, </w:t>
            </w:r>
            <w:proofErr w:type="spellStart"/>
            <w:r w:rsidRPr="001B38F3">
              <w:rPr>
                <w:rFonts w:ascii="Times New Roman" w:eastAsia="Times New Roman" w:hAnsi="Times New Roman" w:cs="Times New Roman"/>
                <w:color w:val="000000"/>
                <w:sz w:val="18"/>
                <w:szCs w:val="18"/>
              </w:rPr>
              <w:t>resawing</w:t>
            </w:r>
            <w:proofErr w:type="spellEnd"/>
            <w:r w:rsidRPr="001B38F3">
              <w:rPr>
                <w:rFonts w:ascii="Times New Roman" w:eastAsia="Times New Roman" w:hAnsi="Times New Roman" w:cs="Times New Roman"/>
                <w:color w:val="000000"/>
                <w:sz w:val="18"/>
                <w:szCs w:val="18"/>
              </w:rPr>
              <w:t xml:space="preserve"> lumber, and </w:t>
            </w:r>
            <w:proofErr w:type="spellStart"/>
            <w:r w:rsidRPr="001B38F3">
              <w:rPr>
                <w:rFonts w:ascii="Times New Roman" w:eastAsia="Times New Roman" w:hAnsi="Times New Roman" w:cs="Times New Roman"/>
                <w:color w:val="000000"/>
                <w:sz w:val="18"/>
                <w:szCs w:val="18"/>
              </w:rPr>
              <w:t>planing</w:t>
            </w:r>
            <w:proofErr w:type="spellEnd"/>
          </w:p>
        </w:tc>
      </w:tr>
      <w:tr w:rsidR="001B38F3" w:rsidRPr="00A919E8" w14:paraId="78134BCB" w14:textId="77777777" w:rsidTr="001B38F3">
        <w:trPr>
          <w:trHeight w:val="300"/>
        </w:trPr>
        <w:tc>
          <w:tcPr>
            <w:tcW w:w="1818" w:type="dxa"/>
            <w:tcBorders>
              <w:top w:val="nil"/>
              <w:left w:val="nil"/>
              <w:right w:val="nil"/>
            </w:tcBorders>
            <w:shd w:val="clear" w:color="auto" w:fill="auto"/>
            <w:noWrap/>
            <w:vAlign w:val="center"/>
          </w:tcPr>
          <w:p w14:paraId="302F883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141</w:t>
            </w:r>
          </w:p>
        </w:tc>
        <w:tc>
          <w:tcPr>
            <w:tcW w:w="7758" w:type="dxa"/>
            <w:gridSpan w:val="2"/>
            <w:tcBorders>
              <w:top w:val="nil"/>
              <w:left w:val="nil"/>
              <w:right w:val="nil"/>
            </w:tcBorders>
            <w:shd w:val="clear" w:color="auto" w:fill="auto"/>
            <w:noWrap/>
            <w:vAlign w:val="center"/>
          </w:tcPr>
          <w:p w14:paraId="2A89807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Other millwork, including flooring</w:t>
            </w:r>
          </w:p>
        </w:tc>
      </w:tr>
      <w:tr w:rsidR="001B38F3" w:rsidRPr="00A919E8" w14:paraId="7BF07934" w14:textId="77777777" w:rsidTr="001B38F3">
        <w:trPr>
          <w:trHeight w:val="300"/>
        </w:trPr>
        <w:tc>
          <w:tcPr>
            <w:tcW w:w="1818" w:type="dxa"/>
            <w:tcBorders>
              <w:top w:val="nil"/>
              <w:left w:val="nil"/>
              <w:right w:val="nil"/>
            </w:tcBorders>
            <w:shd w:val="clear" w:color="auto" w:fill="auto"/>
            <w:noWrap/>
            <w:vAlign w:val="center"/>
          </w:tcPr>
          <w:p w14:paraId="174FABC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142</w:t>
            </w:r>
          </w:p>
        </w:tc>
        <w:tc>
          <w:tcPr>
            <w:tcW w:w="7758" w:type="dxa"/>
            <w:gridSpan w:val="2"/>
            <w:tcBorders>
              <w:top w:val="nil"/>
              <w:left w:val="nil"/>
              <w:right w:val="nil"/>
            </w:tcBorders>
            <w:shd w:val="clear" w:color="auto" w:fill="auto"/>
            <w:noWrap/>
            <w:vAlign w:val="center"/>
          </w:tcPr>
          <w:p w14:paraId="667D9CA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Wood container and pallet manufacturing</w:t>
            </w:r>
          </w:p>
        </w:tc>
      </w:tr>
      <w:tr w:rsidR="001B38F3" w:rsidRPr="00A919E8" w14:paraId="017B1A8E" w14:textId="77777777" w:rsidTr="001B38F3">
        <w:trPr>
          <w:trHeight w:val="300"/>
        </w:trPr>
        <w:tc>
          <w:tcPr>
            <w:tcW w:w="1818" w:type="dxa"/>
            <w:tcBorders>
              <w:top w:val="nil"/>
              <w:left w:val="nil"/>
              <w:right w:val="nil"/>
            </w:tcBorders>
            <w:shd w:val="clear" w:color="auto" w:fill="auto"/>
            <w:noWrap/>
            <w:vAlign w:val="center"/>
          </w:tcPr>
          <w:p w14:paraId="5366B05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143</w:t>
            </w:r>
          </w:p>
        </w:tc>
        <w:tc>
          <w:tcPr>
            <w:tcW w:w="7758" w:type="dxa"/>
            <w:gridSpan w:val="2"/>
            <w:tcBorders>
              <w:top w:val="nil"/>
              <w:left w:val="nil"/>
              <w:right w:val="nil"/>
            </w:tcBorders>
            <w:shd w:val="clear" w:color="auto" w:fill="auto"/>
            <w:noWrap/>
            <w:vAlign w:val="center"/>
          </w:tcPr>
          <w:p w14:paraId="258885A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Manufactured home (mobile home) manufacturing</w:t>
            </w:r>
          </w:p>
        </w:tc>
      </w:tr>
      <w:tr w:rsidR="001B38F3" w:rsidRPr="00A919E8" w14:paraId="539B6BB4" w14:textId="77777777" w:rsidTr="001B38F3">
        <w:trPr>
          <w:trHeight w:val="300"/>
        </w:trPr>
        <w:tc>
          <w:tcPr>
            <w:tcW w:w="1818" w:type="dxa"/>
            <w:tcBorders>
              <w:top w:val="nil"/>
              <w:left w:val="nil"/>
              <w:right w:val="nil"/>
            </w:tcBorders>
            <w:shd w:val="clear" w:color="auto" w:fill="auto"/>
            <w:noWrap/>
            <w:vAlign w:val="center"/>
          </w:tcPr>
          <w:p w14:paraId="6AB65B6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144</w:t>
            </w:r>
          </w:p>
        </w:tc>
        <w:tc>
          <w:tcPr>
            <w:tcW w:w="7758" w:type="dxa"/>
            <w:gridSpan w:val="2"/>
            <w:tcBorders>
              <w:top w:val="nil"/>
              <w:left w:val="nil"/>
              <w:right w:val="nil"/>
            </w:tcBorders>
            <w:shd w:val="clear" w:color="auto" w:fill="auto"/>
            <w:noWrap/>
            <w:vAlign w:val="center"/>
          </w:tcPr>
          <w:p w14:paraId="70DC6F0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Prefabricated wood building manufacturing</w:t>
            </w:r>
          </w:p>
        </w:tc>
      </w:tr>
      <w:tr w:rsidR="001B38F3" w:rsidRPr="00A919E8" w14:paraId="6819C1B3" w14:textId="77777777" w:rsidTr="001B38F3">
        <w:trPr>
          <w:trHeight w:val="300"/>
        </w:trPr>
        <w:tc>
          <w:tcPr>
            <w:tcW w:w="1818" w:type="dxa"/>
            <w:tcBorders>
              <w:top w:val="nil"/>
              <w:left w:val="nil"/>
              <w:right w:val="nil"/>
            </w:tcBorders>
            <w:shd w:val="clear" w:color="auto" w:fill="auto"/>
            <w:noWrap/>
            <w:vAlign w:val="center"/>
          </w:tcPr>
          <w:p w14:paraId="0C7FB96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145</w:t>
            </w:r>
          </w:p>
        </w:tc>
        <w:tc>
          <w:tcPr>
            <w:tcW w:w="7758" w:type="dxa"/>
            <w:gridSpan w:val="2"/>
            <w:tcBorders>
              <w:top w:val="nil"/>
              <w:left w:val="nil"/>
              <w:right w:val="nil"/>
            </w:tcBorders>
            <w:shd w:val="clear" w:color="auto" w:fill="auto"/>
            <w:noWrap/>
            <w:vAlign w:val="center"/>
          </w:tcPr>
          <w:p w14:paraId="1AF946B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All other miscellaneous wood product manufacturing</w:t>
            </w:r>
          </w:p>
        </w:tc>
      </w:tr>
      <w:tr w:rsidR="001B38F3" w:rsidRPr="00A919E8" w14:paraId="7BEA60A4" w14:textId="77777777" w:rsidTr="001B38F3">
        <w:trPr>
          <w:trHeight w:val="300"/>
        </w:trPr>
        <w:tc>
          <w:tcPr>
            <w:tcW w:w="1818" w:type="dxa"/>
            <w:tcBorders>
              <w:top w:val="nil"/>
              <w:left w:val="nil"/>
              <w:right w:val="nil"/>
            </w:tcBorders>
            <w:shd w:val="clear" w:color="auto" w:fill="auto"/>
            <w:noWrap/>
            <w:vAlign w:val="center"/>
          </w:tcPr>
          <w:p w14:paraId="3F28E23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146</w:t>
            </w:r>
          </w:p>
        </w:tc>
        <w:tc>
          <w:tcPr>
            <w:tcW w:w="7758" w:type="dxa"/>
            <w:gridSpan w:val="2"/>
            <w:tcBorders>
              <w:top w:val="nil"/>
              <w:left w:val="nil"/>
              <w:right w:val="nil"/>
            </w:tcBorders>
            <w:shd w:val="clear" w:color="auto" w:fill="auto"/>
            <w:noWrap/>
            <w:vAlign w:val="center"/>
          </w:tcPr>
          <w:p w14:paraId="1E7B514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Pulp mills</w:t>
            </w:r>
          </w:p>
        </w:tc>
      </w:tr>
      <w:tr w:rsidR="001B38F3" w:rsidRPr="00A919E8" w14:paraId="4717AFFE" w14:textId="77777777" w:rsidTr="001B38F3">
        <w:trPr>
          <w:trHeight w:val="300"/>
        </w:trPr>
        <w:tc>
          <w:tcPr>
            <w:tcW w:w="1818" w:type="dxa"/>
            <w:tcBorders>
              <w:top w:val="nil"/>
              <w:left w:val="nil"/>
              <w:right w:val="nil"/>
            </w:tcBorders>
            <w:shd w:val="clear" w:color="auto" w:fill="auto"/>
            <w:noWrap/>
            <w:vAlign w:val="center"/>
          </w:tcPr>
          <w:p w14:paraId="698A6ED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147</w:t>
            </w:r>
          </w:p>
        </w:tc>
        <w:tc>
          <w:tcPr>
            <w:tcW w:w="7758" w:type="dxa"/>
            <w:gridSpan w:val="2"/>
            <w:tcBorders>
              <w:top w:val="nil"/>
              <w:left w:val="nil"/>
              <w:right w:val="nil"/>
            </w:tcBorders>
            <w:shd w:val="clear" w:color="auto" w:fill="auto"/>
            <w:noWrap/>
            <w:vAlign w:val="center"/>
          </w:tcPr>
          <w:p w14:paraId="7ECAD9E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Paper mills</w:t>
            </w:r>
          </w:p>
        </w:tc>
      </w:tr>
      <w:tr w:rsidR="001B38F3" w:rsidRPr="00A919E8" w14:paraId="15C39CDC" w14:textId="77777777" w:rsidTr="001B38F3">
        <w:trPr>
          <w:trHeight w:val="300"/>
        </w:trPr>
        <w:tc>
          <w:tcPr>
            <w:tcW w:w="1818" w:type="dxa"/>
            <w:tcBorders>
              <w:top w:val="nil"/>
              <w:left w:val="nil"/>
              <w:right w:val="nil"/>
            </w:tcBorders>
            <w:shd w:val="clear" w:color="auto" w:fill="auto"/>
            <w:noWrap/>
            <w:vAlign w:val="center"/>
          </w:tcPr>
          <w:p w14:paraId="72C77B0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148</w:t>
            </w:r>
          </w:p>
        </w:tc>
        <w:tc>
          <w:tcPr>
            <w:tcW w:w="7758" w:type="dxa"/>
            <w:gridSpan w:val="2"/>
            <w:tcBorders>
              <w:top w:val="nil"/>
              <w:left w:val="nil"/>
              <w:right w:val="nil"/>
            </w:tcBorders>
            <w:shd w:val="clear" w:color="auto" w:fill="auto"/>
            <w:noWrap/>
            <w:vAlign w:val="center"/>
          </w:tcPr>
          <w:p w14:paraId="69C716D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Paperboard mills</w:t>
            </w:r>
          </w:p>
        </w:tc>
      </w:tr>
      <w:tr w:rsidR="001B38F3" w:rsidRPr="00A919E8" w14:paraId="220B63E1" w14:textId="77777777" w:rsidTr="001B38F3">
        <w:trPr>
          <w:trHeight w:val="300"/>
        </w:trPr>
        <w:tc>
          <w:tcPr>
            <w:tcW w:w="1818" w:type="dxa"/>
            <w:tcBorders>
              <w:top w:val="nil"/>
              <w:left w:val="nil"/>
              <w:right w:val="nil"/>
            </w:tcBorders>
            <w:shd w:val="clear" w:color="auto" w:fill="auto"/>
            <w:noWrap/>
            <w:vAlign w:val="center"/>
          </w:tcPr>
          <w:p w14:paraId="0C654F3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149</w:t>
            </w:r>
          </w:p>
        </w:tc>
        <w:tc>
          <w:tcPr>
            <w:tcW w:w="7758" w:type="dxa"/>
            <w:gridSpan w:val="2"/>
            <w:tcBorders>
              <w:top w:val="nil"/>
              <w:left w:val="nil"/>
              <w:right w:val="nil"/>
            </w:tcBorders>
            <w:shd w:val="clear" w:color="auto" w:fill="auto"/>
            <w:noWrap/>
            <w:vAlign w:val="center"/>
          </w:tcPr>
          <w:p w14:paraId="259D63D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Paperboard container manufacturing</w:t>
            </w:r>
          </w:p>
        </w:tc>
      </w:tr>
      <w:tr w:rsidR="001B38F3" w:rsidRPr="00A919E8" w14:paraId="3D2649A2" w14:textId="77777777" w:rsidTr="001B38F3">
        <w:trPr>
          <w:trHeight w:val="300"/>
        </w:trPr>
        <w:tc>
          <w:tcPr>
            <w:tcW w:w="1818" w:type="dxa"/>
            <w:tcBorders>
              <w:top w:val="nil"/>
              <w:left w:val="nil"/>
              <w:right w:val="nil"/>
            </w:tcBorders>
            <w:shd w:val="clear" w:color="auto" w:fill="auto"/>
            <w:noWrap/>
            <w:vAlign w:val="center"/>
          </w:tcPr>
          <w:p w14:paraId="2A037A7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150</w:t>
            </w:r>
          </w:p>
        </w:tc>
        <w:tc>
          <w:tcPr>
            <w:tcW w:w="7758" w:type="dxa"/>
            <w:gridSpan w:val="2"/>
            <w:tcBorders>
              <w:top w:val="nil"/>
              <w:left w:val="nil"/>
              <w:right w:val="nil"/>
            </w:tcBorders>
            <w:shd w:val="clear" w:color="auto" w:fill="auto"/>
            <w:noWrap/>
            <w:vAlign w:val="center"/>
          </w:tcPr>
          <w:p w14:paraId="627EFFC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Paper bag and coated and treated paper manufacturing</w:t>
            </w:r>
          </w:p>
        </w:tc>
      </w:tr>
      <w:tr w:rsidR="001B38F3" w:rsidRPr="00A919E8" w14:paraId="186CF39D" w14:textId="77777777" w:rsidTr="001B38F3">
        <w:trPr>
          <w:trHeight w:val="300"/>
        </w:trPr>
        <w:tc>
          <w:tcPr>
            <w:tcW w:w="1818" w:type="dxa"/>
            <w:tcBorders>
              <w:top w:val="nil"/>
              <w:left w:val="nil"/>
              <w:right w:val="nil"/>
            </w:tcBorders>
            <w:shd w:val="clear" w:color="auto" w:fill="auto"/>
            <w:noWrap/>
            <w:vAlign w:val="center"/>
          </w:tcPr>
          <w:p w14:paraId="00E3A06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151</w:t>
            </w:r>
          </w:p>
        </w:tc>
        <w:tc>
          <w:tcPr>
            <w:tcW w:w="7758" w:type="dxa"/>
            <w:gridSpan w:val="2"/>
            <w:tcBorders>
              <w:top w:val="nil"/>
              <w:left w:val="nil"/>
              <w:right w:val="nil"/>
            </w:tcBorders>
            <w:shd w:val="clear" w:color="auto" w:fill="auto"/>
            <w:noWrap/>
            <w:vAlign w:val="center"/>
          </w:tcPr>
          <w:p w14:paraId="378C322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Stationery product manufacturing</w:t>
            </w:r>
          </w:p>
        </w:tc>
      </w:tr>
      <w:tr w:rsidR="001B38F3" w:rsidRPr="00A919E8" w14:paraId="40D110C8" w14:textId="77777777" w:rsidTr="001B38F3">
        <w:trPr>
          <w:trHeight w:val="300"/>
        </w:trPr>
        <w:tc>
          <w:tcPr>
            <w:tcW w:w="1818" w:type="dxa"/>
            <w:tcBorders>
              <w:top w:val="nil"/>
              <w:left w:val="nil"/>
              <w:right w:val="nil"/>
            </w:tcBorders>
            <w:shd w:val="clear" w:color="auto" w:fill="auto"/>
            <w:noWrap/>
            <w:vAlign w:val="center"/>
          </w:tcPr>
          <w:p w14:paraId="26CA8D2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152</w:t>
            </w:r>
          </w:p>
        </w:tc>
        <w:tc>
          <w:tcPr>
            <w:tcW w:w="7758" w:type="dxa"/>
            <w:gridSpan w:val="2"/>
            <w:tcBorders>
              <w:top w:val="nil"/>
              <w:left w:val="nil"/>
              <w:right w:val="nil"/>
            </w:tcBorders>
            <w:shd w:val="clear" w:color="auto" w:fill="auto"/>
            <w:noWrap/>
            <w:vAlign w:val="center"/>
          </w:tcPr>
          <w:p w14:paraId="4394DC3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Sanitary paper product manufacturing</w:t>
            </w:r>
          </w:p>
        </w:tc>
      </w:tr>
      <w:tr w:rsidR="001B38F3" w:rsidRPr="00A919E8" w14:paraId="1DE691C8" w14:textId="77777777" w:rsidTr="001B38F3">
        <w:trPr>
          <w:trHeight w:val="300"/>
        </w:trPr>
        <w:tc>
          <w:tcPr>
            <w:tcW w:w="1818" w:type="dxa"/>
            <w:tcBorders>
              <w:top w:val="nil"/>
              <w:left w:val="nil"/>
              <w:right w:val="nil"/>
            </w:tcBorders>
            <w:shd w:val="clear" w:color="auto" w:fill="auto"/>
            <w:noWrap/>
            <w:vAlign w:val="center"/>
          </w:tcPr>
          <w:p w14:paraId="2F7DAA9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153</w:t>
            </w:r>
          </w:p>
        </w:tc>
        <w:tc>
          <w:tcPr>
            <w:tcW w:w="7758" w:type="dxa"/>
            <w:gridSpan w:val="2"/>
            <w:tcBorders>
              <w:top w:val="nil"/>
              <w:left w:val="nil"/>
              <w:right w:val="nil"/>
            </w:tcBorders>
            <w:shd w:val="clear" w:color="auto" w:fill="auto"/>
            <w:noWrap/>
            <w:vAlign w:val="center"/>
          </w:tcPr>
          <w:p w14:paraId="030625D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All other converted paper product manufacturing</w:t>
            </w:r>
          </w:p>
        </w:tc>
      </w:tr>
      <w:tr w:rsidR="001B38F3" w:rsidRPr="00A919E8" w14:paraId="57E95AC5" w14:textId="77777777" w:rsidTr="001B38F3">
        <w:trPr>
          <w:trHeight w:val="300"/>
        </w:trPr>
        <w:tc>
          <w:tcPr>
            <w:tcW w:w="1818" w:type="dxa"/>
            <w:tcBorders>
              <w:top w:val="nil"/>
              <w:left w:val="nil"/>
              <w:right w:val="nil"/>
            </w:tcBorders>
            <w:shd w:val="clear" w:color="auto" w:fill="auto"/>
            <w:noWrap/>
            <w:vAlign w:val="center"/>
          </w:tcPr>
          <w:p w14:paraId="317375F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154</w:t>
            </w:r>
          </w:p>
        </w:tc>
        <w:tc>
          <w:tcPr>
            <w:tcW w:w="7758" w:type="dxa"/>
            <w:gridSpan w:val="2"/>
            <w:tcBorders>
              <w:top w:val="nil"/>
              <w:left w:val="nil"/>
              <w:right w:val="nil"/>
            </w:tcBorders>
            <w:shd w:val="clear" w:color="auto" w:fill="auto"/>
            <w:noWrap/>
            <w:vAlign w:val="center"/>
          </w:tcPr>
          <w:p w14:paraId="3582043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Printing</w:t>
            </w:r>
          </w:p>
        </w:tc>
      </w:tr>
      <w:tr w:rsidR="001B38F3" w:rsidRPr="00A919E8" w14:paraId="666356BE" w14:textId="77777777" w:rsidTr="001B38F3">
        <w:trPr>
          <w:trHeight w:val="300"/>
        </w:trPr>
        <w:tc>
          <w:tcPr>
            <w:tcW w:w="1818" w:type="dxa"/>
            <w:tcBorders>
              <w:top w:val="nil"/>
              <w:left w:val="nil"/>
              <w:right w:val="nil"/>
            </w:tcBorders>
            <w:shd w:val="clear" w:color="auto" w:fill="auto"/>
            <w:noWrap/>
            <w:vAlign w:val="center"/>
          </w:tcPr>
          <w:p w14:paraId="2E4C23C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155</w:t>
            </w:r>
          </w:p>
        </w:tc>
        <w:tc>
          <w:tcPr>
            <w:tcW w:w="7758" w:type="dxa"/>
            <w:gridSpan w:val="2"/>
            <w:tcBorders>
              <w:top w:val="nil"/>
              <w:left w:val="nil"/>
              <w:right w:val="nil"/>
            </w:tcBorders>
            <w:shd w:val="clear" w:color="auto" w:fill="auto"/>
            <w:noWrap/>
            <w:vAlign w:val="center"/>
          </w:tcPr>
          <w:p w14:paraId="3A04D4C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Support activities for printing</w:t>
            </w:r>
          </w:p>
        </w:tc>
      </w:tr>
      <w:tr w:rsidR="001B38F3" w:rsidRPr="00A919E8" w14:paraId="1D1E7A5E" w14:textId="77777777" w:rsidTr="001B38F3">
        <w:trPr>
          <w:trHeight w:val="300"/>
        </w:trPr>
        <w:tc>
          <w:tcPr>
            <w:tcW w:w="1818" w:type="dxa"/>
            <w:tcBorders>
              <w:top w:val="nil"/>
              <w:left w:val="nil"/>
              <w:right w:val="nil"/>
            </w:tcBorders>
            <w:shd w:val="clear" w:color="auto" w:fill="auto"/>
            <w:noWrap/>
            <w:vAlign w:val="center"/>
          </w:tcPr>
          <w:p w14:paraId="0C03945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156</w:t>
            </w:r>
          </w:p>
        </w:tc>
        <w:tc>
          <w:tcPr>
            <w:tcW w:w="7758" w:type="dxa"/>
            <w:gridSpan w:val="2"/>
            <w:tcBorders>
              <w:top w:val="nil"/>
              <w:left w:val="nil"/>
              <w:right w:val="nil"/>
            </w:tcBorders>
            <w:shd w:val="clear" w:color="auto" w:fill="auto"/>
            <w:noWrap/>
            <w:vAlign w:val="center"/>
          </w:tcPr>
          <w:p w14:paraId="005D7A0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Petroleum refineries</w:t>
            </w:r>
          </w:p>
        </w:tc>
      </w:tr>
      <w:tr w:rsidR="001B38F3" w:rsidRPr="00A919E8" w14:paraId="32C94A78" w14:textId="77777777" w:rsidTr="001B38F3">
        <w:trPr>
          <w:trHeight w:val="300"/>
        </w:trPr>
        <w:tc>
          <w:tcPr>
            <w:tcW w:w="1818" w:type="dxa"/>
            <w:tcBorders>
              <w:top w:val="nil"/>
              <w:left w:val="nil"/>
              <w:right w:val="nil"/>
            </w:tcBorders>
            <w:shd w:val="clear" w:color="auto" w:fill="auto"/>
            <w:noWrap/>
            <w:vAlign w:val="center"/>
          </w:tcPr>
          <w:p w14:paraId="3549213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157</w:t>
            </w:r>
          </w:p>
        </w:tc>
        <w:tc>
          <w:tcPr>
            <w:tcW w:w="7758" w:type="dxa"/>
            <w:gridSpan w:val="2"/>
            <w:tcBorders>
              <w:top w:val="nil"/>
              <w:left w:val="nil"/>
              <w:right w:val="nil"/>
            </w:tcBorders>
            <w:shd w:val="clear" w:color="auto" w:fill="auto"/>
            <w:noWrap/>
            <w:vAlign w:val="center"/>
          </w:tcPr>
          <w:p w14:paraId="518D3F7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Asphalt paving mixture and block manufacturing</w:t>
            </w:r>
          </w:p>
        </w:tc>
      </w:tr>
      <w:tr w:rsidR="001B38F3" w:rsidRPr="00A919E8" w14:paraId="77AB291B" w14:textId="77777777" w:rsidTr="001B38F3">
        <w:trPr>
          <w:trHeight w:val="300"/>
        </w:trPr>
        <w:tc>
          <w:tcPr>
            <w:tcW w:w="1818" w:type="dxa"/>
            <w:tcBorders>
              <w:top w:val="nil"/>
              <w:left w:val="nil"/>
              <w:right w:val="nil"/>
            </w:tcBorders>
            <w:shd w:val="clear" w:color="auto" w:fill="auto"/>
            <w:noWrap/>
            <w:vAlign w:val="center"/>
          </w:tcPr>
          <w:p w14:paraId="6F3AAFF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158</w:t>
            </w:r>
          </w:p>
        </w:tc>
        <w:tc>
          <w:tcPr>
            <w:tcW w:w="7758" w:type="dxa"/>
            <w:gridSpan w:val="2"/>
            <w:tcBorders>
              <w:top w:val="nil"/>
              <w:left w:val="nil"/>
              <w:right w:val="nil"/>
            </w:tcBorders>
            <w:shd w:val="clear" w:color="auto" w:fill="auto"/>
            <w:noWrap/>
            <w:vAlign w:val="center"/>
          </w:tcPr>
          <w:p w14:paraId="397C7BE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Asphalt shingle and coating materials manufacturing</w:t>
            </w:r>
          </w:p>
        </w:tc>
      </w:tr>
      <w:tr w:rsidR="001B38F3" w:rsidRPr="00A919E8" w14:paraId="108B8859" w14:textId="77777777" w:rsidTr="001B38F3">
        <w:trPr>
          <w:trHeight w:val="300"/>
        </w:trPr>
        <w:tc>
          <w:tcPr>
            <w:tcW w:w="1818" w:type="dxa"/>
            <w:tcBorders>
              <w:top w:val="nil"/>
              <w:left w:val="nil"/>
              <w:right w:val="nil"/>
            </w:tcBorders>
            <w:shd w:val="clear" w:color="auto" w:fill="auto"/>
            <w:noWrap/>
            <w:vAlign w:val="center"/>
          </w:tcPr>
          <w:p w14:paraId="7C54F43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159</w:t>
            </w:r>
          </w:p>
        </w:tc>
        <w:tc>
          <w:tcPr>
            <w:tcW w:w="7758" w:type="dxa"/>
            <w:gridSpan w:val="2"/>
            <w:tcBorders>
              <w:top w:val="nil"/>
              <w:left w:val="nil"/>
              <w:right w:val="nil"/>
            </w:tcBorders>
            <w:shd w:val="clear" w:color="auto" w:fill="auto"/>
            <w:noWrap/>
            <w:vAlign w:val="center"/>
          </w:tcPr>
          <w:p w14:paraId="622A6C5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Petroleum lubricating oil and grease manufacturing</w:t>
            </w:r>
          </w:p>
        </w:tc>
      </w:tr>
      <w:tr w:rsidR="001B38F3" w:rsidRPr="00A919E8" w14:paraId="25C284B4" w14:textId="77777777" w:rsidTr="001B38F3">
        <w:trPr>
          <w:trHeight w:val="300"/>
        </w:trPr>
        <w:tc>
          <w:tcPr>
            <w:tcW w:w="1818" w:type="dxa"/>
            <w:tcBorders>
              <w:top w:val="nil"/>
              <w:left w:val="nil"/>
              <w:right w:val="nil"/>
            </w:tcBorders>
            <w:shd w:val="clear" w:color="auto" w:fill="auto"/>
            <w:noWrap/>
            <w:vAlign w:val="center"/>
          </w:tcPr>
          <w:p w14:paraId="53FA750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160</w:t>
            </w:r>
          </w:p>
        </w:tc>
        <w:tc>
          <w:tcPr>
            <w:tcW w:w="7758" w:type="dxa"/>
            <w:gridSpan w:val="2"/>
            <w:tcBorders>
              <w:top w:val="nil"/>
              <w:left w:val="nil"/>
              <w:right w:val="nil"/>
            </w:tcBorders>
            <w:shd w:val="clear" w:color="auto" w:fill="auto"/>
            <w:noWrap/>
            <w:vAlign w:val="center"/>
          </w:tcPr>
          <w:p w14:paraId="4A687E4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All other petroleum and coal products manufacturing</w:t>
            </w:r>
          </w:p>
        </w:tc>
      </w:tr>
      <w:tr w:rsidR="001B38F3" w:rsidRPr="00A919E8" w14:paraId="1AAA929F" w14:textId="77777777" w:rsidTr="001B38F3">
        <w:trPr>
          <w:trHeight w:val="300"/>
        </w:trPr>
        <w:tc>
          <w:tcPr>
            <w:tcW w:w="1818" w:type="dxa"/>
            <w:tcBorders>
              <w:top w:val="nil"/>
              <w:left w:val="nil"/>
              <w:right w:val="nil"/>
            </w:tcBorders>
            <w:shd w:val="clear" w:color="auto" w:fill="auto"/>
            <w:noWrap/>
            <w:vAlign w:val="center"/>
          </w:tcPr>
          <w:p w14:paraId="3269A55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161</w:t>
            </w:r>
          </w:p>
        </w:tc>
        <w:tc>
          <w:tcPr>
            <w:tcW w:w="7758" w:type="dxa"/>
            <w:gridSpan w:val="2"/>
            <w:tcBorders>
              <w:top w:val="nil"/>
              <w:left w:val="nil"/>
              <w:right w:val="nil"/>
            </w:tcBorders>
            <w:shd w:val="clear" w:color="auto" w:fill="auto"/>
            <w:noWrap/>
            <w:vAlign w:val="center"/>
          </w:tcPr>
          <w:p w14:paraId="19F9AE9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Petrochemical manufacturing</w:t>
            </w:r>
          </w:p>
        </w:tc>
      </w:tr>
      <w:tr w:rsidR="001B38F3" w:rsidRPr="00A919E8" w14:paraId="482498EA" w14:textId="77777777" w:rsidTr="001B38F3">
        <w:trPr>
          <w:trHeight w:val="300"/>
        </w:trPr>
        <w:tc>
          <w:tcPr>
            <w:tcW w:w="1818" w:type="dxa"/>
            <w:tcBorders>
              <w:top w:val="nil"/>
              <w:left w:val="nil"/>
              <w:right w:val="nil"/>
            </w:tcBorders>
            <w:shd w:val="clear" w:color="auto" w:fill="auto"/>
            <w:noWrap/>
            <w:vAlign w:val="center"/>
          </w:tcPr>
          <w:p w14:paraId="1CC79C1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162</w:t>
            </w:r>
          </w:p>
        </w:tc>
        <w:tc>
          <w:tcPr>
            <w:tcW w:w="7758" w:type="dxa"/>
            <w:gridSpan w:val="2"/>
            <w:tcBorders>
              <w:top w:val="nil"/>
              <w:left w:val="nil"/>
              <w:right w:val="nil"/>
            </w:tcBorders>
            <w:shd w:val="clear" w:color="auto" w:fill="auto"/>
            <w:noWrap/>
            <w:vAlign w:val="center"/>
          </w:tcPr>
          <w:p w14:paraId="30BC701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Industrial gas manufacturing</w:t>
            </w:r>
          </w:p>
        </w:tc>
      </w:tr>
      <w:tr w:rsidR="001B38F3" w:rsidRPr="00A919E8" w14:paraId="47281BE9" w14:textId="77777777" w:rsidTr="003362FB">
        <w:trPr>
          <w:trHeight w:val="300"/>
        </w:trPr>
        <w:tc>
          <w:tcPr>
            <w:tcW w:w="1818" w:type="dxa"/>
            <w:tcBorders>
              <w:top w:val="nil"/>
              <w:left w:val="nil"/>
              <w:right w:val="nil"/>
            </w:tcBorders>
            <w:shd w:val="clear" w:color="auto" w:fill="auto"/>
            <w:noWrap/>
            <w:vAlign w:val="center"/>
          </w:tcPr>
          <w:p w14:paraId="3F0B273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163</w:t>
            </w:r>
          </w:p>
        </w:tc>
        <w:tc>
          <w:tcPr>
            <w:tcW w:w="7758" w:type="dxa"/>
            <w:gridSpan w:val="2"/>
            <w:tcBorders>
              <w:top w:val="nil"/>
              <w:left w:val="nil"/>
              <w:right w:val="nil"/>
            </w:tcBorders>
            <w:shd w:val="clear" w:color="auto" w:fill="auto"/>
            <w:noWrap/>
            <w:vAlign w:val="center"/>
          </w:tcPr>
          <w:p w14:paraId="29EB690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Synthetic dye and pigment manufacturing</w:t>
            </w:r>
          </w:p>
        </w:tc>
      </w:tr>
      <w:tr w:rsidR="001B38F3" w:rsidRPr="00A919E8" w14:paraId="17EBBC7A" w14:textId="77777777" w:rsidTr="003362FB">
        <w:trPr>
          <w:trHeight w:val="300"/>
        </w:trPr>
        <w:tc>
          <w:tcPr>
            <w:tcW w:w="1818" w:type="dxa"/>
            <w:tcBorders>
              <w:left w:val="nil"/>
              <w:right w:val="nil"/>
            </w:tcBorders>
            <w:shd w:val="clear" w:color="auto" w:fill="auto"/>
            <w:noWrap/>
            <w:vAlign w:val="center"/>
          </w:tcPr>
          <w:p w14:paraId="68C39D9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164</w:t>
            </w:r>
          </w:p>
        </w:tc>
        <w:tc>
          <w:tcPr>
            <w:tcW w:w="7758" w:type="dxa"/>
            <w:gridSpan w:val="2"/>
            <w:tcBorders>
              <w:left w:val="nil"/>
              <w:right w:val="nil"/>
            </w:tcBorders>
            <w:shd w:val="clear" w:color="auto" w:fill="auto"/>
            <w:noWrap/>
            <w:vAlign w:val="center"/>
          </w:tcPr>
          <w:p w14:paraId="3381DC4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Other basic inorganic chemical manufacturing</w:t>
            </w:r>
          </w:p>
        </w:tc>
      </w:tr>
      <w:tr w:rsidR="001B38F3" w:rsidRPr="00243FC8" w14:paraId="24A82DC0" w14:textId="77777777" w:rsidTr="003362FB">
        <w:trPr>
          <w:trHeight w:val="300"/>
        </w:trPr>
        <w:tc>
          <w:tcPr>
            <w:tcW w:w="9576" w:type="dxa"/>
            <w:gridSpan w:val="3"/>
            <w:tcBorders>
              <w:left w:val="nil"/>
              <w:bottom w:val="single" w:sz="4" w:space="0" w:color="auto"/>
              <w:right w:val="nil"/>
            </w:tcBorders>
            <w:shd w:val="clear" w:color="auto" w:fill="auto"/>
            <w:noWrap/>
            <w:vAlign w:val="center"/>
            <w:hideMark/>
          </w:tcPr>
          <w:p w14:paraId="49AA4865" w14:textId="77777777" w:rsidR="001B38F3" w:rsidRPr="00243FC8" w:rsidRDefault="001B38F3" w:rsidP="0062754E">
            <w:pPr>
              <w:pStyle w:val="Caption"/>
              <w:rPr>
                <w:rFonts w:ascii="Times New Roman" w:hAnsi="Times New Roman" w:cs="Times New Roman"/>
              </w:rPr>
            </w:pPr>
            <w:r w:rsidRPr="00243FC8">
              <w:rPr>
                <w:rFonts w:ascii="Times New Roman" w:hAnsi="Times New Roman" w:cs="Times New Roman"/>
                <w:color w:val="auto"/>
              </w:rPr>
              <w:lastRenderedPageBreak/>
              <w:t xml:space="preserve">Table </w:t>
            </w:r>
            <w:r w:rsidR="0062754E">
              <w:rPr>
                <w:rFonts w:ascii="Times New Roman" w:hAnsi="Times New Roman" w:cs="Times New Roman"/>
                <w:color w:val="auto"/>
              </w:rPr>
              <w:t>3</w:t>
            </w:r>
            <w:r w:rsidRPr="00243FC8">
              <w:rPr>
                <w:rFonts w:ascii="Times New Roman" w:hAnsi="Times New Roman" w:cs="Times New Roman"/>
                <w:color w:val="auto"/>
              </w:rPr>
              <w:t>.</w:t>
            </w:r>
            <w:r w:rsidRPr="00243FC8">
              <w:rPr>
                <w:rFonts w:ascii="Times New Roman" w:eastAsia="Times New Roman" w:hAnsi="Times New Roman" w:cs="Times New Roman"/>
                <w:color w:val="auto"/>
              </w:rPr>
              <w:t xml:space="preserve"> </w:t>
            </w:r>
            <w:r>
              <w:rPr>
                <w:rFonts w:ascii="Times New Roman" w:eastAsia="Times New Roman" w:hAnsi="Times New Roman" w:cs="Times New Roman"/>
                <w:color w:val="auto"/>
              </w:rPr>
              <w:t xml:space="preserve">Continued. </w:t>
            </w:r>
            <w:r w:rsidRPr="00243FC8">
              <w:rPr>
                <w:rFonts w:ascii="Times New Roman" w:eastAsia="Times New Roman" w:hAnsi="Times New Roman" w:cs="Times New Roman"/>
                <w:color w:val="auto"/>
              </w:rPr>
              <w:t>Economic Sector Numbers and Descriptions</w:t>
            </w:r>
          </w:p>
        </w:tc>
      </w:tr>
      <w:tr w:rsidR="001B38F3" w:rsidRPr="00243FC8" w14:paraId="7BC2BB31" w14:textId="77777777" w:rsidTr="001B38F3">
        <w:trPr>
          <w:trHeight w:val="300"/>
        </w:trPr>
        <w:tc>
          <w:tcPr>
            <w:tcW w:w="1818" w:type="dxa"/>
            <w:tcBorders>
              <w:top w:val="single" w:sz="4" w:space="0" w:color="auto"/>
              <w:left w:val="nil"/>
              <w:bottom w:val="single" w:sz="4" w:space="0" w:color="auto"/>
              <w:right w:val="nil"/>
            </w:tcBorders>
            <w:shd w:val="clear" w:color="auto" w:fill="auto"/>
            <w:noWrap/>
            <w:vAlign w:val="center"/>
            <w:hideMark/>
          </w:tcPr>
          <w:p w14:paraId="62EFD72B" w14:textId="77777777" w:rsidR="001B38F3" w:rsidRPr="00243FC8" w:rsidRDefault="001B38F3"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Number</w:t>
            </w:r>
          </w:p>
        </w:tc>
        <w:tc>
          <w:tcPr>
            <w:tcW w:w="7758" w:type="dxa"/>
            <w:gridSpan w:val="2"/>
            <w:tcBorders>
              <w:top w:val="single" w:sz="4" w:space="0" w:color="auto"/>
              <w:left w:val="nil"/>
              <w:bottom w:val="single" w:sz="4" w:space="0" w:color="auto"/>
              <w:right w:val="nil"/>
            </w:tcBorders>
            <w:shd w:val="clear" w:color="auto" w:fill="auto"/>
            <w:noWrap/>
            <w:vAlign w:val="center"/>
            <w:hideMark/>
          </w:tcPr>
          <w:p w14:paraId="261E8435" w14:textId="77777777" w:rsidR="001B38F3" w:rsidRPr="00243FC8" w:rsidRDefault="001B38F3"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Description</w:t>
            </w:r>
          </w:p>
        </w:tc>
      </w:tr>
      <w:tr w:rsidR="001B38F3" w:rsidRPr="00A919E8" w14:paraId="5B932C57" w14:textId="77777777" w:rsidTr="001B38F3">
        <w:trPr>
          <w:trHeight w:val="300"/>
        </w:trPr>
        <w:tc>
          <w:tcPr>
            <w:tcW w:w="1818" w:type="dxa"/>
            <w:tcBorders>
              <w:top w:val="single" w:sz="4" w:space="0" w:color="auto"/>
              <w:left w:val="nil"/>
              <w:right w:val="nil"/>
            </w:tcBorders>
            <w:shd w:val="clear" w:color="auto" w:fill="auto"/>
            <w:noWrap/>
            <w:vAlign w:val="center"/>
          </w:tcPr>
          <w:p w14:paraId="7894541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165</w:t>
            </w:r>
          </w:p>
        </w:tc>
        <w:tc>
          <w:tcPr>
            <w:tcW w:w="7758" w:type="dxa"/>
            <w:gridSpan w:val="2"/>
            <w:tcBorders>
              <w:top w:val="single" w:sz="4" w:space="0" w:color="auto"/>
              <w:left w:val="nil"/>
              <w:right w:val="nil"/>
            </w:tcBorders>
            <w:shd w:val="clear" w:color="auto" w:fill="auto"/>
            <w:noWrap/>
            <w:vAlign w:val="center"/>
          </w:tcPr>
          <w:p w14:paraId="6D6BCC8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Other basic organic chemical manufacturing</w:t>
            </w:r>
          </w:p>
        </w:tc>
      </w:tr>
      <w:tr w:rsidR="001B38F3" w:rsidRPr="00A919E8" w14:paraId="63309263" w14:textId="77777777" w:rsidTr="001B38F3">
        <w:trPr>
          <w:trHeight w:val="300"/>
        </w:trPr>
        <w:tc>
          <w:tcPr>
            <w:tcW w:w="1818" w:type="dxa"/>
            <w:tcBorders>
              <w:top w:val="nil"/>
              <w:left w:val="nil"/>
              <w:right w:val="nil"/>
            </w:tcBorders>
            <w:shd w:val="clear" w:color="auto" w:fill="auto"/>
            <w:noWrap/>
            <w:vAlign w:val="center"/>
          </w:tcPr>
          <w:p w14:paraId="3818EDD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166</w:t>
            </w:r>
          </w:p>
        </w:tc>
        <w:tc>
          <w:tcPr>
            <w:tcW w:w="7758" w:type="dxa"/>
            <w:gridSpan w:val="2"/>
            <w:tcBorders>
              <w:top w:val="nil"/>
              <w:left w:val="nil"/>
              <w:right w:val="nil"/>
            </w:tcBorders>
            <w:shd w:val="clear" w:color="auto" w:fill="auto"/>
            <w:noWrap/>
            <w:vAlign w:val="center"/>
          </w:tcPr>
          <w:p w14:paraId="2F68D14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Plastics material and resin manufacturing</w:t>
            </w:r>
          </w:p>
        </w:tc>
      </w:tr>
      <w:tr w:rsidR="001B38F3" w:rsidRPr="00A919E8" w14:paraId="2EA8B795" w14:textId="77777777" w:rsidTr="001B38F3">
        <w:trPr>
          <w:trHeight w:val="300"/>
        </w:trPr>
        <w:tc>
          <w:tcPr>
            <w:tcW w:w="1818" w:type="dxa"/>
            <w:tcBorders>
              <w:top w:val="nil"/>
              <w:left w:val="nil"/>
              <w:right w:val="nil"/>
            </w:tcBorders>
            <w:shd w:val="clear" w:color="auto" w:fill="auto"/>
            <w:noWrap/>
            <w:vAlign w:val="center"/>
          </w:tcPr>
          <w:p w14:paraId="596CCFC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167</w:t>
            </w:r>
          </w:p>
        </w:tc>
        <w:tc>
          <w:tcPr>
            <w:tcW w:w="7758" w:type="dxa"/>
            <w:gridSpan w:val="2"/>
            <w:tcBorders>
              <w:top w:val="nil"/>
              <w:left w:val="nil"/>
              <w:right w:val="nil"/>
            </w:tcBorders>
            <w:shd w:val="clear" w:color="auto" w:fill="auto"/>
            <w:noWrap/>
            <w:vAlign w:val="center"/>
          </w:tcPr>
          <w:p w14:paraId="3E6B1F9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Synthetic rubber manufacturing</w:t>
            </w:r>
          </w:p>
        </w:tc>
      </w:tr>
      <w:tr w:rsidR="001B38F3" w:rsidRPr="00A919E8" w14:paraId="7485D44D" w14:textId="77777777" w:rsidTr="001B38F3">
        <w:trPr>
          <w:trHeight w:val="300"/>
        </w:trPr>
        <w:tc>
          <w:tcPr>
            <w:tcW w:w="1818" w:type="dxa"/>
            <w:tcBorders>
              <w:top w:val="nil"/>
              <w:left w:val="nil"/>
              <w:right w:val="nil"/>
            </w:tcBorders>
            <w:shd w:val="clear" w:color="auto" w:fill="auto"/>
            <w:noWrap/>
            <w:vAlign w:val="center"/>
          </w:tcPr>
          <w:p w14:paraId="1997980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168</w:t>
            </w:r>
          </w:p>
        </w:tc>
        <w:tc>
          <w:tcPr>
            <w:tcW w:w="7758" w:type="dxa"/>
            <w:gridSpan w:val="2"/>
            <w:tcBorders>
              <w:top w:val="nil"/>
              <w:left w:val="nil"/>
              <w:right w:val="nil"/>
            </w:tcBorders>
            <w:shd w:val="clear" w:color="auto" w:fill="auto"/>
            <w:noWrap/>
            <w:vAlign w:val="center"/>
          </w:tcPr>
          <w:p w14:paraId="67B060F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Artificial and synthetic fibers and filaments manufacturing</w:t>
            </w:r>
          </w:p>
        </w:tc>
      </w:tr>
      <w:tr w:rsidR="001B38F3" w:rsidRPr="00A919E8" w14:paraId="5528317C" w14:textId="77777777" w:rsidTr="001B38F3">
        <w:trPr>
          <w:trHeight w:val="300"/>
        </w:trPr>
        <w:tc>
          <w:tcPr>
            <w:tcW w:w="1818" w:type="dxa"/>
            <w:tcBorders>
              <w:top w:val="nil"/>
              <w:left w:val="nil"/>
              <w:right w:val="nil"/>
            </w:tcBorders>
            <w:shd w:val="clear" w:color="auto" w:fill="auto"/>
            <w:noWrap/>
            <w:vAlign w:val="center"/>
          </w:tcPr>
          <w:p w14:paraId="4D2E7A9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169</w:t>
            </w:r>
          </w:p>
        </w:tc>
        <w:tc>
          <w:tcPr>
            <w:tcW w:w="7758" w:type="dxa"/>
            <w:gridSpan w:val="2"/>
            <w:tcBorders>
              <w:top w:val="nil"/>
              <w:left w:val="nil"/>
              <w:right w:val="nil"/>
            </w:tcBorders>
            <w:shd w:val="clear" w:color="auto" w:fill="auto"/>
            <w:noWrap/>
            <w:vAlign w:val="center"/>
          </w:tcPr>
          <w:p w14:paraId="0B22E7E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Nitrogenous fertilizer manufacturing</w:t>
            </w:r>
          </w:p>
        </w:tc>
      </w:tr>
      <w:tr w:rsidR="001B38F3" w:rsidRPr="00A919E8" w14:paraId="4E7418D3" w14:textId="77777777" w:rsidTr="001B38F3">
        <w:trPr>
          <w:trHeight w:val="300"/>
        </w:trPr>
        <w:tc>
          <w:tcPr>
            <w:tcW w:w="1818" w:type="dxa"/>
            <w:tcBorders>
              <w:top w:val="nil"/>
              <w:left w:val="nil"/>
              <w:right w:val="nil"/>
            </w:tcBorders>
            <w:shd w:val="clear" w:color="auto" w:fill="auto"/>
            <w:noWrap/>
            <w:vAlign w:val="center"/>
          </w:tcPr>
          <w:p w14:paraId="01FF395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170</w:t>
            </w:r>
          </w:p>
        </w:tc>
        <w:tc>
          <w:tcPr>
            <w:tcW w:w="7758" w:type="dxa"/>
            <w:gridSpan w:val="2"/>
            <w:tcBorders>
              <w:top w:val="nil"/>
              <w:left w:val="nil"/>
              <w:right w:val="nil"/>
            </w:tcBorders>
            <w:shd w:val="clear" w:color="auto" w:fill="auto"/>
            <w:noWrap/>
            <w:vAlign w:val="center"/>
          </w:tcPr>
          <w:p w14:paraId="3747898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proofErr w:type="spellStart"/>
            <w:r w:rsidRPr="001B38F3">
              <w:rPr>
                <w:rFonts w:ascii="Times New Roman" w:eastAsia="Times New Roman" w:hAnsi="Times New Roman" w:cs="Times New Roman"/>
                <w:color w:val="000000"/>
                <w:sz w:val="18"/>
                <w:szCs w:val="18"/>
              </w:rPr>
              <w:t>Phosphatic</w:t>
            </w:r>
            <w:proofErr w:type="spellEnd"/>
            <w:r w:rsidRPr="001B38F3">
              <w:rPr>
                <w:rFonts w:ascii="Times New Roman" w:eastAsia="Times New Roman" w:hAnsi="Times New Roman" w:cs="Times New Roman"/>
                <w:color w:val="000000"/>
                <w:sz w:val="18"/>
                <w:szCs w:val="18"/>
              </w:rPr>
              <w:t xml:space="preserve"> fertilizer manufacturing</w:t>
            </w:r>
          </w:p>
        </w:tc>
      </w:tr>
      <w:tr w:rsidR="001B38F3" w:rsidRPr="00A919E8" w14:paraId="1EC733C6" w14:textId="77777777" w:rsidTr="001B38F3">
        <w:trPr>
          <w:trHeight w:val="300"/>
        </w:trPr>
        <w:tc>
          <w:tcPr>
            <w:tcW w:w="1818" w:type="dxa"/>
            <w:tcBorders>
              <w:top w:val="nil"/>
              <w:left w:val="nil"/>
              <w:right w:val="nil"/>
            </w:tcBorders>
            <w:shd w:val="clear" w:color="auto" w:fill="auto"/>
            <w:noWrap/>
            <w:vAlign w:val="center"/>
          </w:tcPr>
          <w:p w14:paraId="56E92F2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171</w:t>
            </w:r>
          </w:p>
        </w:tc>
        <w:tc>
          <w:tcPr>
            <w:tcW w:w="7758" w:type="dxa"/>
            <w:gridSpan w:val="2"/>
            <w:tcBorders>
              <w:top w:val="nil"/>
              <w:left w:val="nil"/>
              <w:right w:val="nil"/>
            </w:tcBorders>
            <w:shd w:val="clear" w:color="auto" w:fill="auto"/>
            <w:noWrap/>
            <w:vAlign w:val="center"/>
          </w:tcPr>
          <w:p w14:paraId="4AC265C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Fertilizer mixing</w:t>
            </w:r>
          </w:p>
        </w:tc>
      </w:tr>
      <w:tr w:rsidR="001B38F3" w:rsidRPr="00A919E8" w14:paraId="6F4DAD56" w14:textId="77777777" w:rsidTr="001B38F3">
        <w:trPr>
          <w:trHeight w:val="300"/>
        </w:trPr>
        <w:tc>
          <w:tcPr>
            <w:tcW w:w="1818" w:type="dxa"/>
            <w:tcBorders>
              <w:top w:val="nil"/>
              <w:left w:val="nil"/>
              <w:right w:val="nil"/>
            </w:tcBorders>
            <w:shd w:val="clear" w:color="auto" w:fill="auto"/>
            <w:noWrap/>
            <w:vAlign w:val="center"/>
          </w:tcPr>
          <w:p w14:paraId="5B19FA6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172</w:t>
            </w:r>
          </w:p>
        </w:tc>
        <w:tc>
          <w:tcPr>
            <w:tcW w:w="7758" w:type="dxa"/>
            <w:gridSpan w:val="2"/>
            <w:tcBorders>
              <w:top w:val="nil"/>
              <w:left w:val="nil"/>
              <w:right w:val="nil"/>
            </w:tcBorders>
            <w:shd w:val="clear" w:color="auto" w:fill="auto"/>
            <w:noWrap/>
            <w:vAlign w:val="center"/>
          </w:tcPr>
          <w:p w14:paraId="0EA872E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Pesticide and other agricultural chemical manufacturing</w:t>
            </w:r>
          </w:p>
        </w:tc>
      </w:tr>
      <w:tr w:rsidR="001B38F3" w:rsidRPr="00A919E8" w14:paraId="3EE54B2D" w14:textId="77777777" w:rsidTr="001B38F3">
        <w:trPr>
          <w:trHeight w:val="300"/>
        </w:trPr>
        <w:tc>
          <w:tcPr>
            <w:tcW w:w="1818" w:type="dxa"/>
            <w:tcBorders>
              <w:top w:val="nil"/>
              <w:left w:val="nil"/>
              <w:right w:val="nil"/>
            </w:tcBorders>
            <w:shd w:val="clear" w:color="auto" w:fill="auto"/>
            <w:noWrap/>
            <w:vAlign w:val="center"/>
          </w:tcPr>
          <w:p w14:paraId="11FFA1C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173</w:t>
            </w:r>
          </w:p>
        </w:tc>
        <w:tc>
          <w:tcPr>
            <w:tcW w:w="7758" w:type="dxa"/>
            <w:gridSpan w:val="2"/>
            <w:tcBorders>
              <w:top w:val="nil"/>
              <w:left w:val="nil"/>
              <w:right w:val="nil"/>
            </w:tcBorders>
            <w:shd w:val="clear" w:color="auto" w:fill="auto"/>
            <w:noWrap/>
            <w:vAlign w:val="center"/>
          </w:tcPr>
          <w:p w14:paraId="16EDE13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Medicinal and botanical manufacturing</w:t>
            </w:r>
          </w:p>
        </w:tc>
      </w:tr>
      <w:tr w:rsidR="001B38F3" w:rsidRPr="00A919E8" w14:paraId="3568EF39" w14:textId="77777777" w:rsidTr="001B38F3">
        <w:trPr>
          <w:trHeight w:val="300"/>
        </w:trPr>
        <w:tc>
          <w:tcPr>
            <w:tcW w:w="1818" w:type="dxa"/>
            <w:tcBorders>
              <w:top w:val="nil"/>
              <w:left w:val="nil"/>
              <w:right w:val="nil"/>
            </w:tcBorders>
            <w:shd w:val="clear" w:color="auto" w:fill="auto"/>
            <w:noWrap/>
            <w:vAlign w:val="center"/>
          </w:tcPr>
          <w:p w14:paraId="7D81DB8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174</w:t>
            </w:r>
          </w:p>
        </w:tc>
        <w:tc>
          <w:tcPr>
            <w:tcW w:w="7758" w:type="dxa"/>
            <w:gridSpan w:val="2"/>
            <w:tcBorders>
              <w:top w:val="nil"/>
              <w:left w:val="nil"/>
              <w:right w:val="nil"/>
            </w:tcBorders>
            <w:shd w:val="clear" w:color="auto" w:fill="auto"/>
            <w:noWrap/>
            <w:vAlign w:val="center"/>
          </w:tcPr>
          <w:p w14:paraId="79CFD69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Pharmaceutical preparation manufacturing</w:t>
            </w:r>
          </w:p>
        </w:tc>
      </w:tr>
      <w:tr w:rsidR="001B38F3" w:rsidRPr="00A919E8" w14:paraId="30A8FEE8" w14:textId="77777777" w:rsidTr="001B38F3">
        <w:trPr>
          <w:trHeight w:val="300"/>
        </w:trPr>
        <w:tc>
          <w:tcPr>
            <w:tcW w:w="1818" w:type="dxa"/>
            <w:tcBorders>
              <w:top w:val="nil"/>
              <w:left w:val="nil"/>
              <w:right w:val="nil"/>
            </w:tcBorders>
            <w:shd w:val="clear" w:color="auto" w:fill="auto"/>
            <w:noWrap/>
            <w:vAlign w:val="center"/>
          </w:tcPr>
          <w:p w14:paraId="15AE1B6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175</w:t>
            </w:r>
          </w:p>
        </w:tc>
        <w:tc>
          <w:tcPr>
            <w:tcW w:w="7758" w:type="dxa"/>
            <w:gridSpan w:val="2"/>
            <w:tcBorders>
              <w:top w:val="nil"/>
              <w:left w:val="nil"/>
              <w:right w:val="nil"/>
            </w:tcBorders>
            <w:shd w:val="clear" w:color="auto" w:fill="auto"/>
            <w:noWrap/>
            <w:vAlign w:val="center"/>
          </w:tcPr>
          <w:p w14:paraId="535CF82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In-vitro diagnostic substance manufacturing</w:t>
            </w:r>
          </w:p>
        </w:tc>
      </w:tr>
      <w:tr w:rsidR="001B38F3" w:rsidRPr="00A919E8" w14:paraId="5765ECCB" w14:textId="77777777" w:rsidTr="001B38F3">
        <w:trPr>
          <w:trHeight w:val="300"/>
        </w:trPr>
        <w:tc>
          <w:tcPr>
            <w:tcW w:w="1818" w:type="dxa"/>
            <w:tcBorders>
              <w:top w:val="nil"/>
              <w:left w:val="nil"/>
              <w:right w:val="nil"/>
            </w:tcBorders>
            <w:shd w:val="clear" w:color="auto" w:fill="auto"/>
            <w:noWrap/>
            <w:vAlign w:val="center"/>
          </w:tcPr>
          <w:p w14:paraId="5E47E51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176</w:t>
            </w:r>
          </w:p>
        </w:tc>
        <w:tc>
          <w:tcPr>
            <w:tcW w:w="7758" w:type="dxa"/>
            <w:gridSpan w:val="2"/>
            <w:tcBorders>
              <w:top w:val="nil"/>
              <w:left w:val="nil"/>
              <w:right w:val="nil"/>
            </w:tcBorders>
            <w:shd w:val="clear" w:color="auto" w:fill="auto"/>
            <w:noWrap/>
            <w:vAlign w:val="center"/>
          </w:tcPr>
          <w:p w14:paraId="072CA94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Biological product (except diagnostic) manufacturing</w:t>
            </w:r>
          </w:p>
        </w:tc>
      </w:tr>
      <w:tr w:rsidR="001B38F3" w:rsidRPr="00A919E8" w14:paraId="0AB44F7E" w14:textId="77777777" w:rsidTr="001B38F3">
        <w:trPr>
          <w:trHeight w:val="300"/>
        </w:trPr>
        <w:tc>
          <w:tcPr>
            <w:tcW w:w="1818" w:type="dxa"/>
            <w:tcBorders>
              <w:top w:val="nil"/>
              <w:left w:val="nil"/>
              <w:right w:val="nil"/>
            </w:tcBorders>
            <w:shd w:val="clear" w:color="auto" w:fill="auto"/>
            <w:noWrap/>
            <w:vAlign w:val="center"/>
          </w:tcPr>
          <w:p w14:paraId="7C39FAD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177</w:t>
            </w:r>
          </w:p>
        </w:tc>
        <w:tc>
          <w:tcPr>
            <w:tcW w:w="7758" w:type="dxa"/>
            <w:gridSpan w:val="2"/>
            <w:tcBorders>
              <w:top w:val="nil"/>
              <w:left w:val="nil"/>
              <w:right w:val="nil"/>
            </w:tcBorders>
            <w:shd w:val="clear" w:color="auto" w:fill="auto"/>
            <w:noWrap/>
            <w:vAlign w:val="center"/>
          </w:tcPr>
          <w:p w14:paraId="5758F4C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Paint and coating manufacturing</w:t>
            </w:r>
          </w:p>
        </w:tc>
      </w:tr>
      <w:tr w:rsidR="001B38F3" w:rsidRPr="00A919E8" w14:paraId="2E3A0F4B" w14:textId="77777777" w:rsidTr="001B38F3">
        <w:trPr>
          <w:trHeight w:val="300"/>
        </w:trPr>
        <w:tc>
          <w:tcPr>
            <w:tcW w:w="1818" w:type="dxa"/>
            <w:tcBorders>
              <w:left w:val="nil"/>
              <w:bottom w:val="nil"/>
              <w:right w:val="nil"/>
            </w:tcBorders>
            <w:shd w:val="clear" w:color="auto" w:fill="auto"/>
            <w:noWrap/>
            <w:vAlign w:val="center"/>
          </w:tcPr>
          <w:p w14:paraId="425A414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178</w:t>
            </w:r>
          </w:p>
        </w:tc>
        <w:tc>
          <w:tcPr>
            <w:tcW w:w="7758" w:type="dxa"/>
            <w:gridSpan w:val="2"/>
            <w:tcBorders>
              <w:left w:val="nil"/>
              <w:bottom w:val="nil"/>
              <w:right w:val="nil"/>
            </w:tcBorders>
            <w:shd w:val="clear" w:color="auto" w:fill="auto"/>
            <w:noWrap/>
            <w:vAlign w:val="center"/>
          </w:tcPr>
          <w:p w14:paraId="1B873CF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Adhesive manufacturing</w:t>
            </w:r>
          </w:p>
        </w:tc>
      </w:tr>
      <w:tr w:rsidR="001B38F3" w:rsidRPr="00A919E8" w14:paraId="265989F5" w14:textId="77777777" w:rsidTr="001B38F3">
        <w:trPr>
          <w:trHeight w:val="300"/>
        </w:trPr>
        <w:tc>
          <w:tcPr>
            <w:tcW w:w="1818" w:type="dxa"/>
            <w:tcBorders>
              <w:top w:val="nil"/>
              <w:left w:val="nil"/>
              <w:right w:val="nil"/>
            </w:tcBorders>
            <w:shd w:val="clear" w:color="auto" w:fill="auto"/>
            <w:noWrap/>
            <w:vAlign w:val="center"/>
          </w:tcPr>
          <w:p w14:paraId="046981F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179</w:t>
            </w:r>
          </w:p>
        </w:tc>
        <w:tc>
          <w:tcPr>
            <w:tcW w:w="7758" w:type="dxa"/>
            <w:gridSpan w:val="2"/>
            <w:tcBorders>
              <w:top w:val="nil"/>
              <w:left w:val="nil"/>
              <w:right w:val="nil"/>
            </w:tcBorders>
            <w:shd w:val="clear" w:color="auto" w:fill="auto"/>
            <w:noWrap/>
            <w:vAlign w:val="center"/>
          </w:tcPr>
          <w:p w14:paraId="5EACCDA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Soap and other detergent manufacturing</w:t>
            </w:r>
          </w:p>
        </w:tc>
      </w:tr>
      <w:tr w:rsidR="001B38F3" w:rsidRPr="00A919E8" w14:paraId="5A48B97A" w14:textId="77777777" w:rsidTr="001B38F3">
        <w:trPr>
          <w:trHeight w:val="300"/>
        </w:trPr>
        <w:tc>
          <w:tcPr>
            <w:tcW w:w="1818" w:type="dxa"/>
            <w:tcBorders>
              <w:top w:val="nil"/>
              <w:left w:val="nil"/>
              <w:right w:val="nil"/>
            </w:tcBorders>
            <w:shd w:val="clear" w:color="auto" w:fill="auto"/>
            <w:noWrap/>
            <w:vAlign w:val="center"/>
          </w:tcPr>
          <w:p w14:paraId="540E482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180</w:t>
            </w:r>
          </w:p>
        </w:tc>
        <w:tc>
          <w:tcPr>
            <w:tcW w:w="7758" w:type="dxa"/>
            <w:gridSpan w:val="2"/>
            <w:tcBorders>
              <w:top w:val="nil"/>
              <w:left w:val="nil"/>
              <w:right w:val="nil"/>
            </w:tcBorders>
            <w:shd w:val="clear" w:color="auto" w:fill="auto"/>
            <w:noWrap/>
            <w:vAlign w:val="center"/>
          </w:tcPr>
          <w:p w14:paraId="42F208C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Polish and other sanitation good manufacturing</w:t>
            </w:r>
          </w:p>
        </w:tc>
      </w:tr>
      <w:tr w:rsidR="001B38F3" w:rsidRPr="00A919E8" w14:paraId="25623A19" w14:textId="77777777" w:rsidTr="001B38F3">
        <w:trPr>
          <w:trHeight w:val="300"/>
        </w:trPr>
        <w:tc>
          <w:tcPr>
            <w:tcW w:w="1818" w:type="dxa"/>
            <w:tcBorders>
              <w:top w:val="nil"/>
              <w:left w:val="nil"/>
              <w:right w:val="nil"/>
            </w:tcBorders>
            <w:shd w:val="clear" w:color="auto" w:fill="auto"/>
            <w:noWrap/>
            <w:vAlign w:val="center"/>
          </w:tcPr>
          <w:p w14:paraId="330053B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181</w:t>
            </w:r>
          </w:p>
        </w:tc>
        <w:tc>
          <w:tcPr>
            <w:tcW w:w="7758" w:type="dxa"/>
            <w:gridSpan w:val="2"/>
            <w:tcBorders>
              <w:top w:val="nil"/>
              <w:left w:val="nil"/>
              <w:right w:val="nil"/>
            </w:tcBorders>
            <w:shd w:val="clear" w:color="auto" w:fill="auto"/>
            <w:noWrap/>
            <w:vAlign w:val="center"/>
          </w:tcPr>
          <w:p w14:paraId="2E98578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Surface active agent manufacturing</w:t>
            </w:r>
          </w:p>
        </w:tc>
      </w:tr>
      <w:tr w:rsidR="001B38F3" w:rsidRPr="00A919E8" w14:paraId="792CBC43" w14:textId="77777777" w:rsidTr="001B38F3">
        <w:trPr>
          <w:trHeight w:val="300"/>
        </w:trPr>
        <w:tc>
          <w:tcPr>
            <w:tcW w:w="1818" w:type="dxa"/>
            <w:tcBorders>
              <w:top w:val="nil"/>
              <w:left w:val="nil"/>
              <w:right w:val="nil"/>
            </w:tcBorders>
            <w:shd w:val="clear" w:color="auto" w:fill="auto"/>
            <w:noWrap/>
            <w:vAlign w:val="center"/>
          </w:tcPr>
          <w:p w14:paraId="445B8E1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182</w:t>
            </w:r>
          </w:p>
        </w:tc>
        <w:tc>
          <w:tcPr>
            <w:tcW w:w="7758" w:type="dxa"/>
            <w:gridSpan w:val="2"/>
            <w:tcBorders>
              <w:top w:val="nil"/>
              <w:left w:val="nil"/>
              <w:right w:val="nil"/>
            </w:tcBorders>
            <w:shd w:val="clear" w:color="auto" w:fill="auto"/>
            <w:noWrap/>
            <w:vAlign w:val="center"/>
          </w:tcPr>
          <w:p w14:paraId="0766433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Toilet preparation manufacturing</w:t>
            </w:r>
          </w:p>
        </w:tc>
      </w:tr>
      <w:tr w:rsidR="001B38F3" w:rsidRPr="00A919E8" w14:paraId="2E5EC262" w14:textId="77777777" w:rsidTr="001B38F3">
        <w:trPr>
          <w:trHeight w:val="300"/>
        </w:trPr>
        <w:tc>
          <w:tcPr>
            <w:tcW w:w="1818" w:type="dxa"/>
            <w:tcBorders>
              <w:top w:val="nil"/>
              <w:left w:val="nil"/>
              <w:right w:val="nil"/>
            </w:tcBorders>
            <w:shd w:val="clear" w:color="auto" w:fill="auto"/>
            <w:noWrap/>
            <w:vAlign w:val="center"/>
          </w:tcPr>
          <w:p w14:paraId="443F542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183</w:t>
            </w:r>
          </w:p>
        </w:tc>
        <w:tc>
          <w:tcPr>
            <w:tcW w:w="7758" w:type="dxa"/>
            <w:gridSpan w:val="2"/>
            <w:tcBorders>
              <w:top w:val="nil"/>
              <w:left w:val="nil"/>
              <w:right w:val="nil"/>
            </w:tcBorders>
            <w:shd w:val="clear" w:color="auto" w:fill="auto"/>
            <w:noWrap/>
            <w:vAlign w:val="center"/>
          </w:tcPr>
          <w:p w14:paraId="4C8BE86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Printing ink manufacturing</w:t>
            </w:r>
          </w:p>
        </w:tc>
      </w:tr>
      <w:tr w:rsidR="001B38F3" w:rsidRPr="00A919E8" w14:paraId="26DFA20E" w14:textId="77777777" w:rsidTr="001B38F3">
        <w:trPr>
          <w:trHeight w:val="300"/>
        </w:trPr>
        <w:tc>
          <w:tcPr>
            <w:tcW w:w="1818" w:type="dxa"/>
            <w:tcBorders>
              <w:top w:val="nil"/>
              <w:left w:val="nil"/>
              <w:right w:val="nil"/>
            </w:tcBorders>
            <w:shd w:val="clear" w:color="auto" w:fill="auto"/>
            <w:noWrap/>
            <w:vAlign w:val="center"/>
          </w:tcPr>
          <w:p w14:paraId="0453E7B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184</w:t>
            </w:r>
          </w:p>
        </w:tc>
        <w:tc>
          <w:tcPr>
            <w:tcW w:w="7758" w:type="dxa"/>
            <w:gridSpan w:val="2"/>
            <w:tcBorders>
              <w:top w:val="nil"/>
              <w:left w:val="nil"/>
              <w:right w:val="nil"/>
            </w:tcBorders>
            <w:shd w:val="clear" w:color="auto" w:fill="auto"/>
            <w:noWrap/>
            <w:vAlign w:val="center"/>
          </w:tcPr>
          <w:p w14:paraId="21ED479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Explosives manufacturing</w:t>
            </w:r>
          </w:p>
        </w:tc>
      </w:tr>
      <w:tr w:rsidR="001B38F3" w:rsidRPr="00A919E8" w14:paraId="75AB6D4F" w14:textId="77777777" w:rsidTr="001B38F3">
        <w:trPr>
          <w:trHeight w:val="300"/>
        </w:trPr>
        <w:tc>
          <w:tcPr>
            <w:tcW w:w="1818" w:type="dxa"/>
            <w:tcBorders>
              <w:top w:val="nil"/>
              <w:left w:val="nil"/>
              <w:right w:val="nil"/>
            </w:tcBorders>
            <w:shd w:val="clear" w:color="auto" w:fill="auto"/>
            <w:noWrap/>
            <w:vAlign w:val="center"/>
          </w:tcPr>
          <w:p w14:paraId="6C58A9C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185</w:t>
            </w:r>
          </w:p>
        </w:tc>
        <w:tc>
          <w:tcPr>
            <w:tcW w:w="7758" w:type="dxa"/>
            <w:gridSpan w:val="2"/>
            <w:tcBorders>
              <w:top w:val="nil"/>
              <w:left w:val="nil"/>
              <w:right w:val="nil"/>
            </w:tcBorders>
            <w:shd w:val="clear" w:color="auto" w:fill="auto"/>
            <w:noWrap/>
            <w:vAlign w:val="center"/>
          </w:tcPr>
          <w:p w14:paraId="20764E6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Custom compounding of purchased resins</w:t>
            </w:r>
          </w:p>
        </w:tc>
      </w:tr>
      <w:tr w:rsidR="001B38F3" w:rsidRPr="00A919E8" w14:paraId="3819757F" w14:textId="77777777" w:rsidTr="001B38F3">
        <w:trPr>
          <w:trHeight w:val="300"/>
        </w:trPr>
        <w:tc>
          <w:tcPr>
            <w:tcW w:w="1818" w:type="dxa"/>
            <w:tcBorders>
              <w:top w:val="nil"/>
              <w:left w:val="nil"/>
              <w:right w:val="nil"/>
            </w:tcBorders>
            <w:shd w:val="clear" w:color="auto" w:fill="auto"/>
            <w:noWrap/>
            <w:vAlign w:val="center"/>
          </w:tcPr>
          <w:p w14:paraId="4C8D550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186</w:t>
            </w:r>
          </w:p>
        </w:tc>
        <w:tc>
          <w:tcPr>
            <w:tcW w:w="7758" w:type="dxa"/>
            <w:gridSpan w:val="2"/>
            <w:tcBorders>
              <w:top w:val="nil"/>
              <w:left w:val="nil"/>
              <w:right w:val="nil"/>
            </w:tcBorders>
            <w:shd w:val="clear" w:color="auto" w:fill="auto"/>
            <w:noWrap/>
            <w:vAlign w:val="center"/>
          </w:tcPr>
          <w:p w14:paraId="6502D10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Photographic film and chemical manufacturing</w:t>
            </w:r>
          </w:p>
        </w:tc>
      </w:tr>
      <w:tr w:rsidR="001B38F3" w:rsidRPr="00A919E8" w14:paraId="49145E73" w14:textId="77777777" w:rsidTr="001B38F3">
        <w:trPr>
          <w:trHeight w:val="300"/>
        </w:trPr>
        <w:tc>
          <w:tcPr>
            <w:tcW w:w="1818" w:type="dxa"/>
            <w:tcBorders>
              <w:top w:val="nil"/>
              <w:left w:val="nil"/>
              <w:right w:val="nil"/>
            </w:tcBorders>
            <w:shd w:val="clear" w:color="auto" w:fill="auto"/>
            <w:noWrap/>
            <w:vAlign w:val="center"/>
          </w:tcPr>
          <w:p w14:paraId="43BD6A5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187</w:t>
            </w:r>
          </w:p>
        </w:tc>
        <w:tc>
          <w:tcPr>
            <w:tcW w:w="7758" w:type="dxa"/>
            <w:gridSpan w:val="2"/>
            <w:tcBorders>
              <w:top w:val="nil"/>
              <w:left w:val="nil"/>
              <w:right w:val="nil"/>
            </w:tcBorders>
            <w:shd w:val="clear" w:color="auto" w:fill="auto"/>
            <w:noWrap/>
            <w:vAlign w:val="center"/>
          </w:tcPr>
          <w:p w14:paraId="54A495D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Other miscellaneous chemical product manufacturing</w:t>
            </w:r>
          </w:p>
        </w:tc>
      </w:tr>
      <w:tr w:rsidR="001B38F3" w:rsidRPr="00A919E8" w14:paraId="1F71CB49" w14:textId="77777777" w:rsidTr="001B38F3">
        <w:trPr>
          <w:trHeight w:val="300"/>
        </w:trPr>
        <w:tc>
          <w:tcPr>
            <w:tcW w:w="1818" w:type="dxa"/>
            <w:tcBorders>
              <w:top w:val="nil"/>
              <w:left w:val="nil"/>
              <w:right w:val="nil"/>
            </w:tcBorders>
            <w:shd w:val="clear" w:color="auto" w:fill="auto"/>
            <w:noWrap/>
            <w:vAlign w:val="center"/>
          </w:tcPr>
          <w:p w14:paraId="2D782E5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188</w:t>
            </w:r>
          </w:p>
        </w:tc>
        <w:tc>
          <w:tcPr>
            <w:tcW w:w="7758" w:type="dxa"/>
            <w:gridSpan w:val="2"/>
            <w:tcBorders>
              <w:top w:val="nil"/>
              <w:left w:val="nil"/>
              <w:right w:val="nil"/>
            </w:tcBorders>
            <w:shd w:val="clear" w:color="auto" w:fill="auto"/>
            <w:noWrap/>
            <w:vAlign w:val="center"/>
          </w:tcPr>
          <w:p w14:paraId="769724F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 xml:space="preserve">Plastics packaging materials and </w:t>
            </w:r>
            <w:proofErr w:type="spellStart"/>
            <w:r w:rsidRPr="001B38F3">
              <w:rPr>
                <w:rFonts w:ascii="Times New Roman" w:eastAsia="Times New Roman" w:hAnsi="Times New Roman" w:cs="Times New Roman"/>
                <w:color w:val="000000"/>
                <w:sz w:val="18"/>
                <w:szCs w:val="18"/>
              </w:rPr>
              <w:t>unlaminated</w:t>
            </w:r>
            <w:proofErr w:type="spellEnd"/>
            <w:r w:rsidRPr="001B38F3">
              <w:rPr>
                <w:rFonts w:ascii="Times New Roman" w:eastAsia="Times New Roman" w:hAnsi="Times New Roman" w:cs="Times New Roman"/>
                <w:color w:val="000000"/>
                <w:sz w:val="18"/>
                <w:szCs w:val="18"/>
              </w:rPr>
              <w:t xml:space="preserve"> film and sheet manufacturing</w:t>
            </w:r>
          </w:p>
        </w:tc>
      </w:tr>
      <w:tr w:rsidR="001B38F3" w:rsidRPr="00A919E8" w14:paraId="5622EBFD" w14:textId="77777777" w:rsidTr="001B38F3">
        <w:trPr>
          <w:trHeight w:val="300"/>
        </w:trPr>
        <w:tc>
          <w:tcPr>
            <w:tcW w:w="1818" w:type="dxa"/>
            <w:tcBorders>
              <w:top w:val="nil"/>
              <w:left w:val="nil"/>
              <w:right w:val="nil"/>
            </w:tcBorders>
            <w:shd w:val="clear" w:color="auto" w:fill="auto"/>
            <w:noWrap/>
            <w:vAlign w:val="center"/>
          </w:tcPr>
          <w:p w14:paraId="6B9061C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189</w:t>
            </w:r>
          </w:p>
        </w:tc>
        <w:tc>
          <w:tcPr>
            <w:tcW w:w="7758" w:type="dxa"/>
            <w:gridSpan w:val="2"/>
            <w:tcBorders>
              <w:top w:val="nil"/>
              <w:left w:val="nil"/>
              <w:right w:val="nil"/>
            </w:tcBorders>
            <w:shd w:val="clear" w:color="auto" w:fill="auto"/>
            <w:noWrap/>
            <w:vAlign w:val="center"/>
          </w:tcPr>
          <w:p w14:paraId="1D04A46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proofErr w:type="spellStart"/>
            <w:r w:rsidRPr="001B38F3">
              <w:rPr>
                <w:rFonts w:ascii="Times New Roman" w:eastAsia="Times New Roman" w:hAnsi="Times New Roman" w:cs="Times New Roman"/>
                <w:color w:val="000000"/>
                <w:sz w:val="18"/>
                <w:szCs w:val="18"/>
              </w:rPr>
              <w:t>Unlaminated</w:t>
            </w:r>
            <w:proofErr w:type="spellEnd"/>
            <w:r w:rsidRPr="001B38F3">
              <w:rPr>
                <w:rFonts w:ascii="Times New Roman" w:eastAsia="Times New Roman" w:hAnsi="Times New Roman" w:cs="Times New Roman"/>
                <w:color w:val="000000"/>
                <w:sz w:val="18"/>
                <w:szCs w:val="18"/>
              </w:rPr>
              <w:t xml:space="preserve"> plastics profile shape manufacturing</w:t>
            </w:r>
          </w:p>
        </w:tc>
      </w:tr>
      <w:tr w:rsidR="001B38F3" w:rsidRPr="00A919E8" w14:paraId="034150FC" w14:textId="77777777" w:rsidTr="001B38F3">
        <w:trPr>
          <w:trHeight w:val="300"/>
        </w:trPr>
        <w:tc>
          <w:tcPr>
            <w:tcW w:w="1818" w:type="dxa"/>
            <w:tcBorders>
              <w:top w:val="nil"/>
              <w:left w:val="nil"/>
              <w:right w:val="nil"/>
            </w:tcBorders>
            <w:shd w:val="clear" w:color="auto" w:fill="auto"/>
            <w:noWrap/>
            <w:vAlign w:val="center"/>
          </w:tcPr>
          <w:p w14:paraId="14C41F1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190</w:t>
            </w:r>
          </w:p>
        </w:tc>
        <w:tc>
          <w:tcPr>
            <w:tcW w:w="7758" w:type="dxa"/>
            <w:gridSpan w:val="2"/>
            <w:tcBorders>
              <w:top w:val="nil"/>
              <w:left w:val="nil"/>
              <w:right w:val="nil"/>
            </w:tcBorders>
            <w:shd w:val="clear" w:color="auto" w:fill="auto"/>
            <w:noWrap/>
            <w:vAlign w:val="center"/>
          </w:tcPr>
          <w:p w14:paraId="42E917C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Plastics pipe and pipe fitting manufacturing</w:t>
            </w:r>
          </w:p>
        </w:tc>
      </w:tr>
      <w:tr w:rsidR="001B38F3" w:rsidRPr="00A919E8" w14:paraId="2362696B" w14:textId="77777777" w:rsidTr="001B38F3">
        <w:trPr>
          <w:trHeight w:val="300"/>
        </w:trPr>
        <w:tc>
          <w:tcPr>
            <w:tcW w:w="1818" w:type="dxa"/>
            <w:tcBorders>
              <w:top w:val="nil"/>
              <w:left w:val="nil"/>
              <w:right w:val="nil"/>
            </w:tcBorders>
            <w:shd w:val="clear" w:color="auto" w:fill="auto"/>
            <w:noWrap/>
            <w:vAlign w:val="center"/>
          </w:tcPr>
          <w:p w14:paraId="7BCC8F6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191</w:t>
            </w:r>
          </w:p>
        </w:tc>
        <w:tc>
          <w:tcPr>
            <w:tcW w:w="7758" w:type="dxa"/>
            <w:gridSpan w:val="2"/>
            <w:tcBorders>
              <w:top w:val="nil"/>
              <w:left w:val="nil"/>
              <w:right w:val="nil"/>
            </w:tcBorders>
            <w:shd w:val="clear" w:color="auto" w:fill="auto"/>
            <w:noWrap/>
            <w:vAlign w:val="center"/>
          </w:tcPr>
          <w:p w14:paraId="71A6B45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Laminated plastics plate, sheet (except packaging), and shape manufacturing</w:t>
            </w:r>
          </w:p>
        </w:tc>
      </w:tr>
      <w:tr w:rsidR="001B38F3" w:rsidRPr="00A919E8" w14:paraId="0BC58B6D" w14:textId="77777777" w:rsidTr="001B38F3">
        <w:trPr>
          <w:trHeight w:val="300"/>
        </w:trPr>
        <w:tc>
          <w:tcPr>
            <w:tcW w:w="1818" w:type="dxa"/>
            <w:tcBorders>
              <w:top w:val="nil"/>
              <w:left w:val="nil"/>
              <w:right w:val="nil"/>
            </w:tcBorders>
            <w:shd w:val="clear" w:color="auto" w:fill="auto"/>
            <w:noWrap/>
            <w:vAlign w:val="center"/>
          </w:tcPr>
          <w:p w14:paraId="1172FDA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192</w:t>
            </w:r>
          </w:p>
        </w:tc>
        <w:tc>
          <w:tcPr>
            <w:tcW w:w="7758" w:type="dxa"/>
            <w:gridSpan w:val="2"/>
            <w:tcBorders>
              <w:top w:val="nil"/>
              <w:left w:val="nil"/>
              <w:right w:val="nil"/>
            </w:tcBorders>
            <w:shd w:val="clear" w:color="auto" w:fill="auto"/>
            <w:noWrap/>
            <w:vAlign w:val="center"/>
          </w:tcPr>
          <w:p w14:paraId="037A741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Polystyrene foam product manufacturing</w:t>
            </w:r>
          </w:p>
        </w:tc>
      </w:tr>
      <w:tr w:rsidR="001B38F3" w:rsidRPr="00A919E8" w14:paraId="0CB0BB0A" w14:textId="77777777" w:rsidTr="001B38F3">
        <w:trPr>
          <w:trHeight w:val="300"/>
        </w:trPr>
        <w:tc>
          <w:tcPr>
            <w:tcW w:w="1818" w:type="dxa"/>
            <w:tcBorders>
              <w:top w:val="nil"/>
              <w:left w:val="nil"/>
              <w:right w:val="nil"/>
            </w:tcBorders>
            <w:shd w:val="clear" w:color="auto" w:fill="auto"/>
            <w:noWrap/>
            <w:vAlign w:val="center"/>
          </w:tcPr>
          <w:p w14:paraId="348296F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193</w:t>
            </w:r>
          </w:p>
        </w:tc>
        <w:tc>
          <w:tcPr>
            <w:tcW w:w="7758" w:type="dxa"/>
            <w:gridSpan w:val="2"/>
            <w:tcBorders>
              <w:top w:val="nil"/>
              <w:left w:val="nil"/>
              <w:right w:val="nil"/>
            </w:tcBorders>
            <w:shd w:val="clear" w:color="auto" w:fill="auto"/>
            <w:noWrap/>
            <w:vAlign w:val="center"/>
          </w:tcPr>
          <w:p w14:paraId="10E718D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Urethane and other foam product (except polystyrene) manufacturing</w:t>
            </w:r>
          </w:p>
        </w:tc>
      </w:tr>
      <w:tr w:rsidR="001B38F3" w:rsidRPr="00A919E8" w14:paraId="6D89E520" w14:textId="77777777" w:rsidTr="001B38F3">
        <w:trPr>
          <w:trHeight w:val="300"/>
        </w:trPr>
        <w:tc>
          <w:tcPr>
            <w:tcW w:w="1818" w:type="dxa"/>
            <w:tcBorders>
              <w:top w:val="nil"/>
              <w:left w:val="nil"/>
              <w:right w:val="nil"/>
            </w:tcBorders>
            <w:shd w:val="clear" w:color="auto" w:fill="auto"/>
            <w:noWrap/>
            <w:vAlign w:val="center"/>
          </w:tcPr>
          <w:p w14:paraId="7304145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194</w:t>
            </w:r>
          </w:p>
        </w:tc>
        <w:tc>
          <w:tcPr>
            <w:tcW w:w="7758" w:type="dxa"/>
            <w:gridSpan w:val="2"/>
            <w:tcBorders>
              <w:top w:val="nil"/>
              <w:left w:val="nil"/>
              <w:right w:val="nil"/>
            </w:tcBorders>
            <w:shd w:val="clear" w:color="auto" w:fill="auto"/>
            <w:noWrap/>
            <w:vAlign w:val="center"/>
          </w:tcPr>
          <w:p w14:paraId="7E8C75A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Plastics bottle manufacturing</w:t>
            </w:r>
          </w:p>
        </w:tc>
      </w:tr>
      <w:tr w:rsidR="001B38F3" w:rsidRPr="00A919E8" w14:paraId="17A5EC50" w14:textId="77777777" w:rsidTr="001B38F3">
        <w:trPr>
          <w:trHeight w:val="300"/>
        </w:trPr>
        <w:tc>
          <w:tcPr>
            <w:tcW w:w="1818" w:type="dxa"/>
            <w:tcBorders>
              <w:top w:val="nil"/>
              <w:left w:val="nil"/>
              <w:right w:val="nil"/>
            </w:tcBorders>
            <w:shd w:val="clear" w:color="auto" w:fill="auto"/>
            <w:noWrap/>
            <w:vAlign w:val="center"/>
          </w:tcPr>
          <w:p w14:paraId="5E27E0A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195</w:t>
            </w:r>
          </w:p>
        </w:tc>
        <w:tc>
          <w:tcPr>
            <w:tcW w:w="7758" w:type="dxa"/>
            <w:gridSpan w:val="2"/>
            <w:tcBorders>
              <w:top w:val="nil"/>
              <w:left w:val="nil"/>
              <w:right w:val="nil"/>
            </w:tcBorders>
            <w:shd w:val="clear" w:color="auto" w:fill="auto"/>
            <w:noWrap/>
            <w:vAlign w:val="center"/>
          </w:tcPr>
          <w:p w14:paraId="3AE2536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Other plastics product manufacturing</w:t>
            </w:r>
          </w:p>
        </w:tc>
      </w:tr>
      <w:tr w:rsidR="001B38F3" w:rsidRPr="00A919E8" w14:paraId="429347D1" w14:textId="77777777" w:rsidTr="001B38F3">
        <w:trPr>
          <w:trHeight w:val="300"/>
        </w:trPr>
        <w:tc>
          <w:tcPr>
            <w:tcW w:w="1818" w:type="dxa"/>
            <w:tcBorders>
              <w:top w:val="nil"/>
              <w:left w:val="nil"/>
              <w:right w:val="nil"/>
            </w:tcBorders>
            <w:shd w:val="clear" w:color="auto" w:fill="auto"/>
            <w:noWrap/>
            <w:vAlign w:val="center"/>
          </w:tcPr>
          <w:p w14:paraId="5367696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196</w:t>
            </w:r>
          </w:p>
        </w:tc>
        <w:tc>
          <w:tcPr>
            <w:tcW w:w="7758" w:type="dxa"/>
            <w:gridSpan w:val="2"/>
            <w:tcBorders>
              <w:top w:val="nil"/>
              <w:left w:val="nil"/>
              <w:right w:val="nil"/>
            </w:tcBorders>
            <w:shd w:val="clear" w:color="auto" w:fill="auto"/>
            <w:noWrap/>
            <w:vAlign w:val="center"/>
          </w:tcPr>
          <w:p w14:paraId="4143013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Tire manufacturing</w:t>
            </w:r>
          </w:p>
        </w:tc>
      </w:tr>
      <w:tr w:rsidR="001B38F3" w:rsidRPr="00A919E8" w14:paraId="76D5CEB0" w14:textId="77777777" w:rsidTr="001B38F3">
        <w:trPr>
          <w:trHeight w:val="300"/>
        </w:trPr>
        <w:tc>
          <w:tcPr>
            <w:tcW w:w="1818" w:type="dxa"/>
            <w:tcBorders>
              <w:top w:val="nil"/>
              <w:left w:val="nil"/>
              <w:right w:val="nil"/>
            </w:tcBorders>
            <w:shd w:val="clear" w:color="auto" w:fill="auto"/>
            <w:noWrap/>
            <w:vAlign w:val="center"/>
          </w:tcPr>
          <w:p w14:paraId="273701C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197</w:t>
            </w:r>
          </w:p>
        </w:tc>
        <w:tc>
          <w:tcPr>
            <w:tcW w:w="7758" w:type="dxa"/>
            <w:gridSpan w:val="2"/>
            <w:tcBorders>
              <w:top w:val="nil"/>
              <w:left w:val="nil"/>
              <w:right w:val="nil"/>
            </w:tcBorders>
            <w:shd w:val="clear" w:color="auto" w:fill="auto"/>
            <w:noWrap/>
            <w:vAlign w:val="center"/>
          </w:tcPr>
          <w:p w14:paraId="044C1BD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Rubber and plastics hoses and belting manufacturing</w:t>
            </w:r>
          </w:p>
        </w:tc>
      </w:tr>
      <w:tr w:rsidR="001B38F3" w:rsidRPr="00A919E8" w14:paraId="1869A394" w14:textId="77777777" w:rsidTr="001B38F3">
        <w:trPr>
          <w:trHeight w:val="300"/>
        </w:trPr>
        <w:tc>
          <w:tcPr>
            <w:tcW w:w="1818" w:type="dxa"/>
            <w:tcBorders>
              <w:top w:val="nil"/>
              <w:left w:val="nil"/>
              <w:right w:val="nil"/>
            </w:tcBorders>
            <w:shd w:val="clear" w:color="auto" w:fill="auto"/>
            <w:noWrap/>
            <w:vAlign w:val="center"/>
          </w:tcPr>
          <w:p w14:paraId="03673B3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198</w:t>
            </w:r>
          </w:p>
        </w:tc>
        <w:tc>
          <w:tcPr>
            <w:tcW w:w="7758" w:type="dxa"/>
            <w:gridSpan w:val="2"/>
            <w:tcBorders>
              <w:top w:val="nil"/>
              <w:left w:val="nil"/>
              <w:right w:val="nil"/>
            </w:tcBorders>
            <w:shd w:val="clear" w:color="auto" w:fill="auto"/>
            <w:noWrap/>
            <w:vAlign w:val="center"/>
          </w:tcPr>
          <w:p w14:paraId="2A584C0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Other rubber product manufacturing</w:t>
            </w:r>
          </w:p>
        </w:tc>
      </w:tr>
      <w:tr w:rsidR="001B38F3" w:rsidRPr="00A919E8" w14:paraId="01EE2158" w14:textId="77777777" w:rsidTr="001B38F3">
        <w:trPr>
          <w:trHeight w:val="300"/>
        </w:trPr>
        <w:tc>
          <w:tcPr>
            <w:tcW w:w="1818" w:type="dxa"/>
            <w:tcBorders>
              <w:top w:val="nil"/>
              <w:left w:val="nil"/>
              <w:right w:val="nil"/>
            </w:tcBorders>
            <w:shd w:val="clear" w:color="auto" w:fill="auto"/>
            <w:noWrap/>
            <w:vAlign w:val="center"/>
          </w:tcPr>
          <w:p w14:paraId="27B521F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199</w:t>
            </w:r>
          </w:p>
        </w:tc>
        <w:tc>
          <w:tcPr>
            <w:tcW w:w="7758" w:type="dxa"/>
            <w:gridSpan w:val="2"/>
            <w:tcBorders>
              <w:top w:val="nil"/>
              <w:left w:val="nil"/>
              <w:right w:val="nil"/>
            </w:tcBorders>
            <w:shd w:val="clear" w:color="auto" w:fill="auto"/>
            <w:noWrap/>
            <w:vAlign w:val="center"/>
          </w:tcPr>
          <w:p w14:paraId="6AE5836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Pottery, ceramics, and plumbing fixture manufacturing</w:t>
            </w:r>
          </w:p>
        </w:tc>
      </w:tr>
      <w:tr w:rsidR="001B38F3" w:rsidRPr="00A919E8" w14:paraId="08296923" w14:textId="77777777" w:rsidTr="001B38F3">
        <w:trPr>
          <w:trHeight w:val="300"/>
        </w:trPr>
        <w:tc>
          <w:tcPr>
            <w:tcW w:w="1818" w:type="dxa"/>
            <w:tcBorders>
              <w:top w:val="nil"/>
              <w:left w:val="nil"/>
              <w:right w:val="nil"/>
            </w:tcBorders>
            <w:shd w:val="clear" w:color="auto" w:fill="auto"/>
            <w:noWrap/>
            <w:vAlign w:val="center"/>
          </w:tcPr>
          <w:p w14:paraId="2781DF3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200</w:t>
            </w:r>
          </w:p>
        </w:tc>
        <w:tc>
          <w:tcPr>
            <w:tcW w:w="7758" w:type="dxa"/>
            <w:gridSpan w:val="2"/>
            <w:tcBorders>
              <w:top w:val="nil"/>
              <w:left w:val="nil"/>
              <w:right w:val="nil"/>
            </w:tcBorders>
            <w:shd w:val="clear" w:color="auto" w:fill="auto"/>
            <w:noWrap/>
            <w:vAlign w:val="center"/>
          </w:tcPr>
          <w:p w14:paraId="3C5E492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Brick, tile, and other structural clay product manufacturing</w:t>
            </w:r>
          </w:p>
        </w:tc>
      </w:tr>
      <w:tr w:rsidR="001B38F3" w:rsidRPr="00A919E8" w14:paraId="3F08764A" w14:textId="77777777" w:rsidTr="001B38F3">
        <w:trPr>
          <w:trHeight w:val="300"/>
        </w:trPr>
        <w:tc>
          <w:tcPr>
            <w:tcW w:w="1818" w:type="dxa"/>
            <w:tcBorders>
              <w:top w:val="nil"/>
              <w:left w:val="nil"/>
              <w:right w:val="nil"/>
            </w:tcBorders>
            <w:shd w:val="clear" w:color="auto" w:fill="auto"/>
            <w:noWrap/>
            <w:vAlign w:val="center"/>
          </w:tcPr>
          <w:p w14:paraId="37B322E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201</w:t>
            </w:r>
          </w:p>
        </w:tc>
        <w:tc>
          <w:tcPr>
            <w:tcW w:w="7758" w:type="dxa"/>
            <w:gridSpan w:val="2"/>
            <w:tcBorders>
              <w:top w:val="nil"/>
              <w:left w:val="nil"/>
              <w:right w:val="nil"/>
            </w:tcBorders>
            <w:shd w:val="clear" w:color="auto" w:fill="auto"/>
            <w:noWrap/>
            <w:vAlign w:val="center"/>
          </w:tcPr>
          <w:p w14:paraId="6E4DF04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Flat glass manufacturing</w:t>
            </w:r>
          </w:p>
        </w:tc>
      </w:tr>
      <w:tr w:rsidR="001B38F3" w:rsidRPr="00A919E8" w14:paraId="341598AA" w14:textId="77777777" w:rsidTr="001B38F3">
        <w:trPr>
          <w:trHeight w:val="300"/>
        </w:trPr>
        <w:tc>
          <w:tcPr>
            <w:tcW w:w="1818" w:type="dxa"/>
            <w:tcBorders>
              <w:top w:val="nil"/>
              <w:left w:val="nil"/>
              <w:right w:val="nil"/>
            </w:tcBorders>
            <w:shd w:val="clear" w:color="auto" w:fill="auto"/>
            <w:noWrap/>
            <w:vAlign w:val="center"/>
          </w:tcPr>
          <w:p w14:paraId="42AED74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202</w:t>
            </w:r>
          </w:p>
        </w:tc>
        <w:tc>
          <w:tcPr>
            <w:tcW w:w="7758" w:type="dxa"/>
            <w:gridSpan w:val="2"/>
            <w:tcBorders>
              <w:top w:val="nil"/>
              <w:left w:val="nil"/>
              <w:right w:val="nil"/>
            </w:tcBorders>
            <w:shd w:val="clear" w:color="auto" w:fill="auto"/>
            <w:noWrap/>
            <w:vAlign w:val="center"/>
          </w:tcPr>
          <w:p w14:paraId="4885122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Other pressed and blown glass and glassware manufacturing</w:t>
            </w:r>
          </w:p>
        </w:tc>
      </w:tr>
      <w:tr w:rsidR="001B38F3" w:rsidRPr="00A919E8" w14:paraId="3148FD9C" w14:textId="77777777" w:rsidTr="001B38F3">
        <w:trPr>
          <w:trHeight w:val="300"/>
        </w:trPr>
        <w:tc>
          <w:tcPr>
            <w:tcW w:w="1818" w:type="dxa"/>
            <w:tcBorders>
              <w:top w:val="nil"/>
              <w:left w:val="nil"/>
              <w:right w:val="nil"/>
            </w:tcBorders>
            <w:shd w:val="clear" w:color="auto" w:fill="auto"/>
            <w:noWrap/>
            <w:vAlign w:val="center"/>
          </w:tcPr>
          <w:p w14:paraId="3B8E845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203</w:t>
            </w:r>
          </w:p>
        </w:tc>
        <w:tc>
          <w:tcPr>
            <w:tcW w:w="7758" w:type="dxa"/>
            <w:gridSpan w:val="2"/>
            <w:tcBorders>
              <w:top w:val="nil"/>
              <w:left w:val="nil"/>
              <w:right w:val="nil"/>
            </w:tcBorders>
            <w:shd w:val="clear" w:color="auto" w:fill="auto"/>
            <w:noWrap/>
            <w:vAlign w:val="center"/>
          </w:tcPr>
          <w:p w14:paraId="65776AC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Glass container manufacturing</w:t>
            </w:r>
          </w:p>
        </w:tc>
      </w:tr>
    </w:tbl>
    <w:p w14:paraId="77B814F9" w14:textId="77777777" w:rsidR="003362FB" w:rsidRDefault="003362FB" w:rsidP="001B38F3">
      <w:pPr>
        <w:spacing w:after="0" w:line="240" w:lineRule="auto"/>
        <w:rPr>
          <w:rFonts w:ascii="Times New Roman" w:eastAsia="Times New Roman" w:hAnsi="Times New Roman" w:cs="Times New Roman"/>
          <w:color w:val="000000"/>
          <w:sz w:val="18"/>
          <w:szCs w:val="18"/>
        </w:rPr>
        <w:sectPr w:rsidR="003362FB" w:rsidSect="003362FB">
          <w:type w:val="continuous"/>
          <w:pgSz w:w="12240" w:h="15840"/>
          <w:pgMar w:top="1440" w:right="1440" w:bottom="1440" w:left="1440" w:header="720" w:footer="720" w:gutter="0"/>
          <w:cols w:space="720"/>
          <w:titlePg/>
          <w:docGrid w:linePitch="360"/>
        </w:sectPr>
      </w:pPr>
    </w:p>
    <w:tbl>
      <w:tblPr>
        <w:tblW w:w="0" w:type="auto"/>
        <w:tblLayout w:type="fixed"/>
        <w:tblLook w:val="04E0" w:firstRow="1" w:lastRow="1" w:firstColumn="1" w:lastColumn="0" w:noHBand="0" w:noVBand="1"/>
      </w:tblPr>
      <w:tblGrid>
        <w:gridCol w:w="1818"/>
        <w:gridCol w:w="7758"/>
      </w:tblGrid>
      <w:tr w:rsidR="001B38F3" w:rsidRPr="00A919E8" w14:paraId="7B1633B9" w14:textId="77777777" w:rsidTr="003362FB">
        <w:trPr>
          <w:trHeight w:val="300"/>
        </w:trPr>
        <w:tc>
          <w:tcPr>
            <w:tcW w:w="1818" w:type="dxa"/>
            <w:shd w:val="clear" w:color="auto" w:fill="auto"/>
            <w:noWrap/>
            <w:vAlign w:val="center"/>
          </w:tcPr>
          <w:p w14:paraId="583619EB" w14:textId="791D64FC"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204</w:t>
            </w:r>
          </w:p>
        </w:tc>
        <w:tc>
          <w:tcPr>
            <w:tcW w:w="7758" w:type="dxa"/>
            <w:shd w:val="clear" w:color="auto" w:fill="auto"/>
            <w:noWrap/>
            <w:vAlign w:val="center"/>
          </w:tcPr>
          <w:p w14:paraId="2E8D3AD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Glass product manufacturing made of purchased glass</w:t>
            </w:r>
          </w:p>
        </w:tc>
      </w:tr>
    </w:tbl>
    <w:p w14:paraId="0A402D3F" w14:textId="77777777" w:rsidR="003362FB" w:rsidRDefault="003362FB" w:rsidP="0062754E">
      <w:pPr>
        <w:pStyle w:val="Caption"/>
        <w:rPr>
          <w:rFonts w:ascii="Times New Roman" w:hAnsi="Times New Roman" w:cs="Times New Roman"/>
          <w:color w:val="auto"/>
        </w:rPr>
        <w:sectPr w:rsidR="003362FB" w:rsidSect="003362FB">
          <w:type w:val="continuous"/>
          <w:pgSz w:w="12240" w:h="15840"/>
          <w:pgMar w:top="1440" w:right="1440" w:bottom="1440" w:left="1440" w:header="720" w:footer="720" w:gutter="0"/>
          <w:cols w:space="720"/>
          <w:titlePg/>
          <w:docGrid w:linePitch="360"/>
        </w:sectPr>
      </w:pPr>
    </w:p>
    <w:tbl>
      <w:tblPr>
        <w:tblW w:w="0" w:type="auto"/>
        <w:tblLayout w:type="fixed"/>
        <w:tblLook w:val="04E0" w:firstRow="1" w:lastRow="1" w:firstColumn="1" w:lastColumn="0" w:noHBand="0" w:noVBand="1"/>
      </w:tblPr>
      <w:tblGrid>
        <w:gridCol w:w="1818"/>
        <w:gridCol w:w="7758"/>
      </w:tblGrid>
      <w:tr w:rsidR="001B38F3" w:rsidRPr="00243FC8" w14:paraId="1645526B" w14:textId="77777777" w:rsidTr="003362FB">
        <w:trPr>
          <w:trHeight w:val="300"/>
        </w:trPr>
        <w:tc>
          <w:tcPr>
            <w:tcW w:w="9576" w:type="dxa"/>
            <w:gridSpan w:val="2"/>
            <w:tcBorders>
              <w:left w:val="nil"/>
              <w:bottom w:val="single" w:sz="4" w:space="0" w:color="auto"/>
              <w:right w:val="nil"/>
            </w:tcBorders>
            <w:shd w:val="clear" w:color="auto" w:fill="auto"/>
            <w:noWrap/>
            <w:vAlign w:val="center"/>
            <w:hideMark/>
          </w:tcPr>
          <w:p w14:paraId="1DCB2B35" w14:textId="460D609C" w:rsidR="001B38F3" w:rsidRPr="00243FC8" w:rsidRDefault="001B38F3" w:rsidP="0062754E">
            <w:pPr>
              <w:pStyle w:val="Caption"/>
              <w:rPr>
                <w:rFonts w:ascii="Times New Roman" w:hAnsi="Times New Roman" w:cs="Times New Roman"/>
              </w:rPr>
            </w:pPr>
            <w:r w:rsidRPr="00243FC8">
              <w:rPr>
                <w:rFonts w:ascii="Times New Roman" w:hAnsi="Times New Roman" w:cs="Times New Roman"/>
                <w:color w:val="auto"/>
              </w:rPr>
              <w:lastRenderedPageBreak/>
              <w:t xml:space="preserve">Table </w:t>
            </w:r>
            <w:r w:rsidR="0062754E">
              <w:rPr>
                <w:rFonts w:ascii="Times New Roman" w:hAnsi="Times New Roman" w:cs="Times New Roman"/>
                <w:color w:val="auto"/>
              </w:rPr>
              <w:t>3</w:t>
            </w:r>
            <w:r w:rsidRPr="00243FC8">
              <w:rPr>
                <w:rFonts w:ascii="Times New Roman" w:hAnsi="Times New Roman" w:cs="Times New Roman"/>
                <w:color w:val="auto"/>
              </w:rPr>
              <w:t>.</w:t>
            </w:r>
            <w:r w:rsidRPr="00243FC8">
              <w:rPr>
                <w:rFonts w:ascii="Times New Roman" w:eastAsia="Times New Roman" w:hAnsi="Times New Roman" w:cs="Times New Roman"/>
                <w:color w:val="auto"/>
              </w:rPr>
              <w:t xml:space="preserve"> </w:t>
            </w:r>
            <w:r>
              <w:rPr>
                <w:rFonts w:ascii="Times New Roman" w:eastAsia="Times New Roman" w:hAnsi="Times New Roman" w:cs="Times New Roman"/>
                <w:color w:val="auto"/>
              </w:rPr>
              <w:t xml:space="preserve">Continued. </w:t>
            </w:r>
            <w:r w:rsidRPr="00243FC8">
              <w:rPr>
                <w:rFonts w:ascii="Times New Roman" w:eastAsia="Times New Roman" w:hAnsi="Times New Roman" w:cs="Times New Roman"/>
                <w:color w:val="auto"/>
              </w:rPr>
              <w:t>Economic Sector Numbers and Descriptions</w:t>
            </w:r>
          </w:p>
        </w:tc>
      </w:tr>
      <w:tr w:rsidR="001B38F3" w:rsidRPr="00243FC8" w14:paraId="00000E13" w14:textId="77777777" w:rsidTr="001B38F3">
        <w:trPr>
          <w:trHeight w:val="300"/>
        </w:trPr>
        <w:tc>
          <w:tcPr>
            <w:tcW w:w="1818" w:type="dxa"/>
            <w:tcBorders>
              <w:top w:val="single" w:sz="4" w:space="0" w:color="auto"/>
              <w:left w:val="nil"/>
              <w:bottom w:val="single" w:sz="4" w:space="0" w:color="auto"/>
              <w:right w:val="nil"/>
            </w:tcBorders>
            <w:shd w:val="clear" w:color="auto" w:fill="auto"/>
            <w:noWrap/>
            <w:vAlign w:val="center"/>
            <w:hideMark/>
          </w:tcPr>
          <w:p w14:paraId="7C779541" w14:textId="77777777" w:rsidR="001B38F3" w:rsidRPr="00243FC8" w:rsidRDefault="001B38F3"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Number</w:t>
            </w:r>
          </w:p>
        </w:tc>
        <w:tc>
          <w:tcPr>
            <w:tcW w:w="7758" w:type="dxa"/>
            <w:tcBorders>
              <w:top w:val="single" w:sz="4" w:space="0" w:color="auto"/>
              <w:left w:val="nil"/>
              <w:bottom w:val="single" w:sz="4" w:space="0" w:color="auto"/>
              <w:right w:val="nil"/>
            </w:tcBorders>
            <w:shd w:val="clear" w:color="auto" w:fill="auto"/>
            <w:noWrap/>
            <w:vAlign w:val="center"/>
            <w:hideMark/>
          </w:tcPr>
          <w:p w14:paraId="12A5DC45" w14:textId="77777777" w:rsidR="001B38F3" w:rsidRPr="00243FC8" w:rsidRDefault="001B38F3"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Description</w:t>
            </w:r>
          </w:p>
        </w:tc>
      </w:tr>
      <w:tr w:rsidR="001B38F3" w:rsidRPr="00A919E8" w14:paraId="12F511C6" w14:textId="77777777" w:rsidTr="001B38F3">
        <w:trPr>
          <w:trHeight w:val="300"/>
        </w:trPr>
        <w:tc>
          <w:tcPr>
            <w:tcW w:w="1818" w:type="dxa"/>
            <w:tcBorders>
              <w:top w:val="single" w:sz="4" w:space="0" w:color="auto"/>
              <w:left w:val="nil"/>
              <w:right w:val="nil"/>
            </w:tcBorders>
            <w:shd w:val="clear" w:color="auto" w:fill="auto"/>
            <w:noWrap/>
            <w:vAlign w:val="center"/>
          </w:tcPr>
          <w:p w14:paraId="1D289B9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205</w:t>
            </w:r>
          </w:p>
        </w:tc>
        <w:tc>
          <w:tcPr>
            <w:tcW w:w="7758" w:type="dxa"/>
            <w:tcBorders>
              <w:top w:val="single" w:sz="4" w:space="0" w:color="auto"/>
              <w:left w:val="nil"/>
              <w:right w:val="nil"/>
            </w:tcBorders>
            <w:shd w:val="clear" w:color="auto" w:fill="auto"/>
            <w:noWrap/>
            <w:vAlign w:val="center"/>
          </w:tcPr>
          <w:p w14:paraId="39E4A0A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Cement manufacturing</w:t>
            </w:r>
          </w:p>
        </w:tc>
      </w:tr>
      <w:tr w:rsidR="001B38F3" w:rsidRPr="00A919E8" w14:paraId="54A761A1" w14:textId="77777777" w:rsidTr="001B38F3">
        <w:trPr>
          <w:trHeight w:val="300"/>
        </w:trPr>
        <w:tc>
          <w:tcPr>
            <w:tcW w:w="1818" w:type="dxa"/>
            <w:tcBorders>
              <w:top w:val="nil"/>
              <w:left w:val="nil"/>
              <w:right w:val="nil"/>
            </w:tcBorders>
            <w:shd w:val="clear" w:color="auto" w:fill="auto"/>
            <w:noWrap/>
            <w:vAlign w:val="center"/>
          </w:tcPr>
          <w:p w14:paraId="5EB7953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206</w:t>
            </w:r>
          </w:p>
        </w:tc>
        <w:tc>
          <w:tcPr>
            <w:tcW w:w="7758" w:type="dxa"/>
            <w:tcBorders>
              <w:top w:val="nil"/>
              <w:left w:val="nil"/>
              <w:right w:val="nil"/>
            </w:tcBorders>
            <w:shd w:val="clear" w:color="auto" w:fill="auto"/>
            <w:noWrap/>
            <w:vAlign w:val="center"/>
          </w:tcPr>
          <w:p w14:paraId="43E5743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Ready-mix concrete manufacturing</w:t>
            </w:r>
          </w:p>
        </w:tc>
      </w:tr>
      <w:tr w:rsidR="001B38F3" w:rsidRPr="00A919E8" w14:paraId="0E382840" w14:textId="77777777" w:rsidTr="001B38F3">
        <w:trPr>
          <w:trHeight w:val="300"/>
        </w:trPr>
        <w:tc>
          <w:tcPr>
            <w:tcW w:w="1818" w:type="dxa"/>
            <w:tcBorders>
              <w:top w:val="nil"/>
              <w:left w:val="nil"/>
              <w:right w:val="nil"/>
            </w:tcBorders>
            <w:shd w:val="clear" w:color="auto" w:fill="auto"/>
            <w:noWrap/>
            <w:vAlign w:val="center"/>
          </w:tcPr>
          <w:p w14:paraId="3459318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207</w:t>
            </w:r>
          </w:p>
        </w:tc>
        <w:tc>
          <w:tcPr>
            <w:tcW w:w="7758" w:type="dxa"/>
            <w:tcBorders>
              <w:top w:val="nil"/>
              <w:left w:val="nil"/>
              <w:right w:val="nil"/>
            </w:tcBorders>
            <w:shd w:val="clear" w:color="auto" w:fill="auto"/>
            <w:noWrap/>
            <w:vAlign w:val="center"/>
          </w:tcPr>
          <w:p w14:paraId="5CCF0D2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Concrete block and brick manufacturing</w:t>
            </w:r>
          </w:p>
        </w:tc>
      </w:tr>
      <w:tr w:rsidR="001B38F3" w:rsidRPr="00A919E8" w14:paraId="00EBBDFA" w14:textId="77777777" w:rsidTr="001B38F3">
        <w:trPr>
          <w:trHeight w:val="300"/>
        </w:trPr>
        <w:tc>
          <w:tcPr>
            <w:tcW w:w="1818" w:type="dxa"/>
            <w:tcBorders>
              <w:top w:val="nil"/>
              <w:left w:val="nil"/>
              <w:right w:val="nil"/>
            </w:tcBorders>
            <w:shd w:val="clear" w:color="auto" w:fill="auto"/>
            <w:noWrap/>
            <w:vAlign w:val="center"/>
          </w:tcPr>
          <w:p w14:paraId="1B6CD0A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208</w:t>
            </w:r>
          </w:p>
        </w:tc>
        <w:tc>
          <w:tcPr>
            <w:tcW w:w="7758" w:type="dxa"/>
            <w:tcBorders>
              <w:top w:val="nil"/>
              <w:left w:val="nil"/>
              <w:right w:val="nil"/>
            </w:tcBorders>
            <w:shd w:val="clear" w:color="auto" w:fill="auto"/>
            <w:noWrap/>
            <w:vAlign w:val="center"/>
          </w:tcPr>
          <w:p w14:paraId="388C7ED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Concrete pipe manufacturing</w:t>
            </w:r>
          </w:p>
        </w:tc>
      </w:tr>
      <w:tr w:rsidR="001B38F3" w:rsidRPr="00A919E8" w14:paraId="35185D6F" w14:textId="77777777" w:rsidTr="001B38F3">
        <w:trPr>
          <w:trHeight w:val="300"/>
        </w:trPr>
        <w:tc>
          <w:tcPr>
            <w:tcW w:w="1818" w:type="dxa"/>
            <w:tcBorders>
              <w:top w:val="nil"/>
              <w:left w:val="nil"/>
              <w:right w:val="nil"/>
            </w:tcBorders>
            <w:shd w:val="clear" w:color="auto" w:fill="auto"/>
            <w:noWrap/>
            <w:vAlign w:val="center"/>
          </w:tcPr>
          <w:p w14:paraId="6EE3E38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209</w:t>
            </w:r>
          </w:p>
        </w:tc>
        <w:tc>
          <w:tcPr>
            <w:tcW w:w="7758" w:type="dxa"/>
            <w:tcBorders>
              <w:top w:val="nil"/>
              <w:left w:val="nil"/>
              <w:right w:val="nil"/>
            </w:tcBorders>
            <w:shd w:val="clear" w:color="auto" w:fill="auto"/>
            <w:noWrap/>
            <w:vAlign w:val="center"/>
          </w:tcPr>
          <w:p w14:paraId="379DA03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Other concrete product manufacturing</w:t>
            </w:r>
          </w:p>
        </w:tc>
      </w:tr>
      <w:tr w:rsidR="001B38F3" w:rsidRPr="00A919E8" w14:paraId="1CFDA87F" w14:textId="77777777" w:rsidTr="001B38F3">
        <w:trPr>
          <w:trHeight w:val="300"/>
        </w:trPr>
        <w:tc>
          <w:tcPr>
            <w:tcW w:w="1818" w:type="dxa"/>
            <w:tcBorders>
              <w:top w:val="nil"/>
              <w:left w:val="nil"/>
              <w:right w:val="nil"/>
            </w:tcBorders>
            <w:shd w:val="clear" w:color="auto" w:fill="auto"/>
            <w:noWrap/>
            <w:vAlign w:val="center"/>
          </w:tcPr>
          <w:p w14:paraId="02C5440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210</w:t>
            </w:r>
          </w:p>
        </w:tc>
        <w:tc>
          <w:tcPr>
            <w:tcW w:w="7758" w:type="dxa"/>
            <w:tcBorders>
              <w:top w:val="nil"/>
              <w:left w:val="nil"/>
              <w:right w:val="nil"/>
            </w:tcBorders>
            <w:shd w:val="clear" w:color="auto" w:fill="auto"/>
            <w:noWrap/>
            <w:vAlign w:val="center"/>
          </w:tcPr>
          <w:p w14:paraId="64D00FD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Lime manufacturing</w:t>
            </w:r>
          </w:p>
        </w:tc>
      </w:tr>
      <w:tr w:rsidR="001B38F3" w:rsidRPr="00A919E8" w14:paraId="79C6E5B9" w14:textId="77777777" w:rsidTr="001B38F3">
        <w:trPr>
          <w:trHeight w:val="300"/>
        </w:trPr>
        <w:tc>
          <w:tcPr>
            <w:tcW w:w="1818" w:type="dxa"/>
            <w:tcBorders>
              <w:top w:val="nil"/>
              <w:left w:val="nil"/>
              <w:right w:val="nil"/>
            </w:tcBorders>
            <w:shd w:val="clear" w:color="auto" w:fill="auto"/>
            <w:noWrap/>
            <w:vAlign w:val="center"/>
          </w:tcPr>
          <w:p w14:paraId="4A35C96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211</w:t>
            </w:r>
          </w:p>
        </w:tc>
        <w:tc>
          <w:tcPr>
            <w:tcW w:w="7758" w:type="dxa"/>
            <w:tcBorders>
              <w:top w:val="nil"/>
              <w:left w:val="nil"/>
              <w:right w:val="nil"/>
            </w:tcBorders>
            <w:shd w:val="clear" w:color="auto" w:fill="auto"/>
            <w:noWrap/>
            <w:vAlign w:val="center"/>
          </w:tcPr>
          <w:p w14:paraId="0C7B85C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Gypsum product manufacturing</w:t>
            </w:r>
          </w:p>
        </w:tc>
      </w:tr>
      <w:tr w:rsidR="001B38F3" w:rsidRPr="00A919E8" w14:paraId="25445905" w14:textId="77777777" w:rsidTr="001B38F3">
        <w:trPr>
          <w:trHeight w:val="300"/>
        </w:trPr>
        <w:tc>
          <w:tcPr>
            <w:tcW w:w="1818" w:type="dxa"/>
            <w:tcBorders>
              <w:top w:val="nil"/>
              <w:left w:val="nil"/>
              <w:right w:val="nil"/>
            </w:tcBorders>
            <w:shd w:val="clear" w:color="auto" w:fill="auto"/>
            <w:noWrap/>
            <w:vAlign w:val="center"/>
          </w:tcPr>
          <w:p w14:paraId="5E67D54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212</w:t>
            </w:r>
          </w:p>
        </w:tc>
        <w:tc>
          <w:tcPr>
            <w:tcW w:w="7758" w:type="dxa"/>
            <w:tcBorders>
              <w:top w:val="nil"/>
              <w:left w:val="nil"/>
              <w:right w:val="nil"/>
            </w:tcBorders>
            <w:shd w:val="clear" w:color="auto" w:fill="auto"/>
            <w:noWrap/>
            <w:vAlign w:val="center"/>
          </w:tcPr>
          <w:p w14:paraId="506DF45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Abrasive product manufacturing</w:t>
            </w:r>
          </w:p>
        </w:tc>
      </w:tr>
      <w:tr w:rsidR="001B38F3" w:rsidRPr="00A919E8" w14:paraId="560E37F7" w14:textId="77777777" w:rsidTr="001B38F3">
        <w:trPr>
          <w:trHeight w:val="300"/>
        </w:trPr>
        <w:tc>
          <w:tcPr>
            <w:tcW w:w="1818" w:type="dxa"/>
            <w:tcBorders>
              <w:top w:val="nil"/>
              <w:left w:val="nil"/>
              <w:right w:val="nil"/>
            </w:tcBorders>
            <w:shd w:val="clear" w:color="auto" w:fill="auto"/>
            <w:noWrap/>
            <w:vAlign w:val="center"/>
          </w:tcPr>
          <w:p w14:paraId="4A17E85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213</w:t>
            </w:r>
          </w:p>
        </w:tc>
        <w:tc>
          <w:tcPr>
            <w:tcW w:w="7758" w:type="dxa"/>
            <w:tcBorders>
              <w:top w:val="nil"/>
              <w:left w:val="nil"/>
              <w:right w:val="nil"/>
            </w:tcBorders>
            <w:shd w:val="clear" w:color="auto" w:fill="auto"/>
            <w:noWrap/>
            <w:vAlign w:val="center"/>
          </w:tcPr>
          <w:p w14:paraId="1239FF9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Cut stone and stone product manufacturing</w:t>
            </w:r>
          </w:p>
        </w:tc>
      </w:tr>
      <w:tr w:rsidR="001B38F3" w:rsidRPr="00A919E8" w14:paraId="25695279" w14:textId="77777777" w:rsidTr="001B38F3">
        <w:trPr>
          <w:trHeight w:val="300"/>
        </w:trPr>
        <w:tc>
          <w:tcPr>
            <w:tcW w:w="1818" w:type="dxa"/>
            <w:tcBorders>
              <w:top w:val="nil"/>
              <w:left w:val="nil"/>
              <w:right w:val="nil"/>
            </w:tcBorders>
            <w:shd w:val="clear" w:color="auto" w:fill="auto"/>
            <w:noWrap/>
            <w:vAlign w:val="center"/>
          </w:tcPr>
          <w:p w14:paraId="7A85D3D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214</w:t>
            </w:r>
          </w:p>
        </w:tc>
        <w:tc>
          <w:tcPr>
            <w:tcW w:w="7758" w:type="dxa"/>
            <w:tcBorders>
              <w:top w:val="nil"/>
              <w:left w:val="nil"/>
              <w:right w:val="nil"/>
            </w:tcBorders>
            <w:shd w:val="clear" w:color="auto" w:fill="auto"/>
            <w:noWrap/>
            <w:vAlign w:val="center"/>
          </w:tcPr>
          <w:p w14:paraId="7B1D12D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Ground or treated mineral and earth manufacturing</w:t>
            </w:r>
          </w:p>
        </w:tc>
      </w:tr>
      <w:tr w:rsidR="001B38F3" w:rsidRPr="00A919E8" w14:paraId="7BF4EF27" w14:textId="77777777" w:rsidTr="001B38F3">
        <w:trPr>
          <w:trHeight w:val="300"/>
        </w:trPr>
        <w:tc>
          <w:tcPr>
            <w:tcW w:w="1818" w:type="dxa"/>
            <w:tcBorders>
              <w:top w:val="nil"/>
              <w:left w:val="nil"/>
              <w:right w:val="nil"/>
            </w:tcBorders>
            <w:shd w:val="clear" w:color="auto" w:fill="auto"/>
            <w:noWrap/>
            <w:vAlign w:val="center"/>
          </w:tcPr>
          <w:p w14:paraId="548DA99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215</w:t>
            </w:r>
          </w:p>
        </w:tc>
        <w:tc>
          <w:tcPr>
            <w:tcW w:w="7758" w:type="dxa"/>
            <w:tcBorders>
              <w:top w:val="nil"/>
              <w:left w:val="nil"/>
              <w:right w:val="nil"/>
            </w:tcBorders>
            <w:shd w:val="clear" w:color="auto" w:fill="auto"/>
            <w:noWrap/>
            <w:vAlign w:val="center"/>
          </w:tcPr>
          <w:p w14:paraId="59B1256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Mineral wool manufacturing</w:t>
            </w:r>
          </w:p>
        </w:tc>
      </w:tr>
      <w:tr w:rsidR="001B38F3" w:rsidRPr="00A919E8" w14:paraId="28539E1E" w14:textId="77777777" w:rsidTr="001B38F3">
        <w:trPr>
          <w:trHeight w:val="300"/>
        </w:trPr>
        <w:tc>
          <w:tcPr>
            <w:tcW w:w="1818" w:type="dxa"/>
            <w:tcBorders>
              <w:top w:val="nil"/>
              <w:left w:val="nil"/>
              <w:right w:val="nil"/>
            </w:tcBorders>
            <w:shd w:val="clear" w:color="auto" w:fill="auto"/>
            <w:noWrap/>
            <w:vAlign w:val="center"/>
          </w:tcPr>
          <w:p w14:paraId="7E87AC5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216</w:t>
            </w:r>
          </w:p>
        </w:tc>
        <w:tc>
          <w:tcPr>
            <w:tcW w:w="7758" w:type="dxa"/>
            <w:tcBorders>
              <w:top w:val="nil"/>
              <w:left w:val="nil"/>
              <w:right w:val="nil"/>
            </w:tcBorders>
            <w:shd w:val="clear" w:color="auto" w:fill="auto"/>
            <w:noWrap/>
            <w:vAlign w:val="center"/>
          </w:tcPr>
          <w:p w14:paraId="35EB8B8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Miscellaneous nonmetallic mineral products manufacturing</w:t>
            </w:r>
          </w:p>
        </w:tc>
      </w:tr>
      <w:tr w:rsidR="001B38F3" w:rsidRPr="00A919E8" w14:paraId="6CDF15F0" w14:textId="77777777" w:rsidTr="001B38F3">
        <w:trPr>
          <w:trHeight w:val="300"/>
        </w:trPr>
        <w:tc>
          <w:tcPr>
            <w:tcW w:w="1818" w:type="dxa"/>
            <w:tcBorders>
              <w:top w:val="nil"/>
              <w:left w:val="nil"/>
              <w:right w:val="nil"/>
            </w:tcBorders>
            <w:shd w:val="clear" w:color="auto" w:fill="auto"/>
            <w:noWrap/>
            <w:vAlign w:val="center"/>
          </w:tcPr>
          <w:p w14:paraId="2AE5BEF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217</w:t>
            </w:r>
          </w:p>
        </w:tc>
        <w:tc>
          <w:tcPr>
            <w:tcW w:w="7758" w:type="dxa"/>
            <w:tcBorders>
              <w:top w:val="nil"/>
              <w:left w:val="nil"/>
              <w:right w:val="nil"/>
            </w:tcBorders>
            <w:shd w:val="clear" w:color="auto" w:fill="auto"/>
            <w:noWrap/>
            <w:vAlign w:val="center"/>
          </w:tcPr>
          <w:p w14:paraId="4ADBC9F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Iron and steel mills and ferroalloy manufacturing</w:t>
            </w:r>
          </w:p>
        </w:tc>
      </w:tr>
      <w:tr w:rsidR="001B38F3" w:rsidRPr="00A919E8" w14:paraId="46CBFE91" w14:textId="77777777" w:rsidTr="001B38F3">
        <w:trPr>
          <w:trHeight w:val="300"/>
        </w:trPr>
        <w:tc>
          <w:tcPr>
            <w:tcW w:w="1818" w:type="dxa"/>
            <w:tcBorders>
              <w:top w:val="nil"/>
              <w:left w:val="nil"/>
              <w:right w:val="nil"/>
            </w:tcBorders>
            <w:shd w:val="clear" w:color="auto" w:fill="auto"/>
            <w:noWrap/>
            <w:vAlign w:val="center"/>
          </w:tcPr>
          <w:p w14:paraId="45598DE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218</w:t>
            </w:r>
          </w:p>
        </w:tc>
        <w:tc>
          <w:tcPr>
            <w:tcW w:w="7758" w:type="dxa"/>
            <w:tcBorders>
              <w:top w:val="nil"/>
              <w:left w:val="nil"/>
              <w:right w:val="nil"/>
            </w:tcBorders>
            <w:shd w:val="clear" w:color="auto" w:fill="auto"/>
            <w:noWrap/>
            <w:vAlign w:val="center"/>
          </w:tcPr>
          <w:p w14:paraId="17A5982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Iron, steel pipe and tube manufacturing from purchased steel</w:t>
            </w:r>
          </w:p>
        </w:tc>
      </w:tr>
      <w:tr w:rsidR="001B38F3" w:rsidRPr="00A919E8" w14:paraId="43E3BA0D" w14:textId="77777777" w:rsidTr="001B38F3">
        <w:trPr>
          <w:trHeight w:val="300"/>
        </w:trPr>
        <w:tc>
          <w:tcPr>
            <w:tcW w:w="1818" w:type="dxa"/>
            <w:tcBorders>
              <w:top w:val="nil"/>
              <w:left w:val="nil"/>
              <w:right w:val="nil"/>
            </w:tcBorders>
            <w:shd w:val="clear" w:color="auto" w:fill="auto"/>
            <w:noWrap/>
            <w:vAlign w:val="center"/>
          </w:tcPr>
          <w:p w14:paraId="1AF1E30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219</w:t>
            </w:r>
          </w:p>
        </w:tc>
        <w:tc>
          <w:tcPr>
            <w:tcW w:w="7758" w:type="dxa"/>
            <w:tcBorders>
              <w:top w:val="nil"/>
              <w:left w:val="nil"/>
              <w:right w:val="nil"/>
            </w:tcBorders>
            <w:shd w:val="clear" w:color="auto" w:fill="auto"/>
            <w:noWrap/>
            <w:vAlign w:val="center"/>
          </w:tcPr>
          <w:p w14:paraId="4CA07CE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Rolled steel shape manufacturing</w:t>
            </w:r>
          </w:p>
        </w:tc>
      </w:tr>
      <w:tr w:rsidR="001B38F3" w:rsidRPr="00A919E8" w14:paraId="32FDFC8B" w14:textId="77777777" w:rsidTr="001B38F3">
        <w:trPr>
          <w:trHeight w:val="300"/>
        </w:trPr>
        <w:tc>
          <w:tcPr>
            <w:tcW w:w="1818" w:type="dxa"/>
            <w:tcBorders>
              <w:top w:val="nil"/>
              <w:left w:val="nil"/>
              <w:right w:val="nil"/>
            </w:tcBorders>
            <w:shd w:val="clear" w:color="auto" w:fill="auto"/>
            <w:noWrap/>
            <w:vAlign w:val="center"/>
          </w:tcPr>
          <w:p w14:paraId="1265574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220</w:t>
            </w:r>
          </w:p>
        </w:tc>
        <w:tc>
          <w:tcPr>
            <w:tcW w:w="7758" w:type="dxa"/>
            <w:tcBorders>
              <w:top w:val="nil"/>
              <w:left w:val="nil"/>
              <w:right w:val="nil"/>
            </w:tcBorders>
            <w:shd w:val="clear" w:color="auto" w:fill="auto"/>
            <w:noWrap/>
            <w:vAlign w:val="center"/>
          </w:tcPr>
          <w:p w14:paraId="54D2B88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Steel wire drawing</w:t>
            </w:r>
          </w:p>
        </w:tc>
      </w:tr>
      <w:tr w:rsidR="001B38F3" w:rsidRPr="00A919E8" w14:paraId="3DC6E665" w14:textId="77777777" w:rsidTr="001B38F3">
        <w:trPr>
          <w:trHeight w:val="300"/>
        </w:trPr>
        <w:tc>
          <w:tcPr>
            <w:tcW w:w="1818" w:type="dxa"/>
            <w:tcBorders>
              <w:top w:val="nil"/>
              <w:left w:val="nil"/>
              <w:right w:val="nil"/>
            </w:tcBorders>
            <w:shd w:val="clear" w:color="auto" w:fill="auto"/>
            <w:noWrap/>
            <w:vAlign w:val="center"/>
          </w:tcPr>
          <w:p w14:paraId="54CE30B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221</w:t>
            </w:r>
          </w:p>
        </w:tc>
        <w:tc>
          <w:tcPr>
            <w:tcW w:w="7758" w:type="dxa"/>
            <w:tcBorders>
              <w:top w:val="nil"/>
              <w:left w:val="nil"/>
              <w:right w:val="nil"/>
            </w:tcBorders>
            <w:shd w:val="clear" w:color="auto" w:fill="auto"/>
            <w:noWrap/>
            <w:vAlign w:val="center"/>
          </w:tcPr>
          <w:p w14:paraId="0530D77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Alumina refining and primary aluminum production</w:t>
            </w:r>
          </w:p>
        </w:tc>
      </w:tr>
      <w:tr w:rsidR="001B38F3" w:rsidRPr="00A919E8" w14:paraId="1C71AA9A" w14:textId="77777777" w:rsidTr="001B38F3">
        <w:trPr>
          <w:trHeight w:val="300"/>
        </w:trPr>
        <w:tc>
          <w:tcPr>
            <w:tcW w:w="1818" w:type="dxa"/>
            <w:tcBorders>
              <w:top w:val="nil"/>
              <w:left w:val="nil"/>
              <w:right w:val="nil"/>
            </w:tcBorders>
            <w:shd w:val="clear" w:color="auto" w:fill="auto"/>
            <w:noWrap/>
            <w:vAlign w:val="center"/>
          </w:tcPr>
          <w:p w14:paraId="1281755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222</w:t>
            </w:r>
          </w:p>
        </w:tc>
        <w:tc>
          <w:tcPr>
            <w:tcW w:w="7758" w:type="dxa"/>
            <w:tcBorders>
              <w:top w:val="nil"/>
              <w:left w:val="nil"/>
              <w:right w:val="nil"/>
            </w:tcBorders>
            <w:shd w:val="clear" w:color="auto" w:fill="auto"/>
            <w:noWrap/>
            <w:vAlign w:val="center"/>
          </w:tcPr>
          <w:p w14:paraId="0B7ED9A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Secondary smelting and alloying of aluminum</w:t>
            </w:r>
          </w:p>
        </w:tc>
      </w:tr>
      <w:tr w:rsidR="001B38F3" w:rsidRPr="00A919E8" w14:paraId="48691E63" w14:textId="77777777" w:rsidTr="001B38F3">
        <w:trPr>
          <w:trHeight w:val="300"/>
        </w:trPr>
        <w:tc>
          <w:tcPr>
            <w:tcW w:w="1818" w:type="dxa"/>
            <w:tcBorders>
              <w:top w:val="nil"/>
              <w:left w:val="nil"/>
              <w:right w:val="nil"/>
            </w:tcBorders>
            <w:shd w:val="clear" w:color="auto" w:fill="auto"/>
            <w:noWrap/>
            <w:vAlign w:val="center"/>
          </w:tcPr>
          <w:p w14:paraId="4FAA86D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223</w:t>
            </w:r>
          </w:p>
        </w:tc>
        <w:tc>
          <w:tcPr>
            <w:tcW w:w="7758" w:type="dxa"/>
            <w:tcBorders>
              <w:top w:val="nil"/>
              <w:left w:val="nil"/>
              <w:right w:val="nil"/>
            </w:tcBorders>
            <w:shd w:val="clear" w:color="auto" w:fill="auto"/>
            <w:noWrap/>
            <w:vAlign w:val="center"/>
          </w:tcPr>
          <w:p w14:paraId="5C050A4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Aluminum sheet, plate, and foil manufacturing</w:t>
            </w:r>
          </w:p>
        </w:tc>
      </w:tr>
      <w:tr w:rsidR="001B38F3" w:rsidRPr="00A919E8" w14:paraId="10FB9B2C" w14:textId="77777777" w:rsidTr="001B38F3">
        <w:trPr>
          <w:trHeight w:val="300"/>
        </w:trPr>
        <w:tc>
          <w:tcPr>
            <w:tcW w:w="1818" w:type="dxa"/>
            <w:tcBorders>
              <w:top w:val="nil"/>
              <w:left w:val="nil"/>
              <w:right w:val="nil"/>
            </w:tcBorders>
            <w:shd w:val="clear" w:color="auto" w:fill="auto"/>
            <w:noWrap/>
            <w:vAlign w:val="center"/>
          </w:tcPr>
          <w:p w14:paraId="03BFA3D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224</w:t>
            </w:r>
          </w:p>
        </w:tc>
        <w:tc>
          <w:tcPr>
            <w:tcW w:w="7758" w:type="dxa"/>
            <w:tcBorders>
              <w:top w:val="nil"/>
              <w:left w:val="nil"/>
              <w:right w:val="nil"/>
            </w:tcBorders>
            <w:shd w:val="clear" w:color="auto" w:fill="auto"/>
            <w:noWrap/>
            <w:vAlign w:val="center"/>
          </w:tcPr>
          <w:p w14:paraId="69FC595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Other aluminum rolling, drawing and extruding</w:t>
            </w:r>
          </w:p>
        </w:tc>
      </w:tr>
      <w:tr w:rsidR="001B38F3" w:rsidRPr="00A919E8" w14:paraId="0A73CC39" w14:textId="77777777" w:rsidTr="001B38F3">
        <w:trPr>
          <w:trHeight w:val="300"/>
        </w:trPr>
        <w:tc>
          <w:tcPr>
            <w:tcW w:w="1818" w:type="dxa"/>
            <w:tcBorders>
              <w:top w:val="nil"/>
              <w:left w:val="nil"/>
              <w:right w:val="nil"/>
            </w:tcBorders>
            <w:shd w:val="clear" w:color="auto" w:fill="auto"/>
            <w:noWrap/>
            <w:vAlign w:val="center"/>
          </w:tcPr>
          <w:p w14:paraId="1F7CAE8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225</w:t>
            </w:r>
          </w:p>
        </w:tc>
        <w:tc>
          <w:tcPr>
            <w:tcW w:w="7758" w:type="dxa"/>
            <w:tcBorders>
              <w:top w:val="nil"/>
              <w:left w:val="nil"/>
              <w:right w:val="nil"/>
            </w:tcBorders>
            <w:shd w:val="clear" w:color="auto" w:fill="auto"/>
            <w:noWrap/>
            <w:vAlign w:val="center"/>
          </w:tcPr>
          <w:p w14:paraId="0D40CFE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Nonferrous metal (</w:t>
            </w:r>
            <w:proofErr w:type="spellStart"/>
            <w:r w:rsidRPr="001B38F3">
              <w:rPr>
                <w:rFonts w:ascii="Times New Roman" w:eastAsia="Times New Roman" w:hAnsi="Times New Roman" w:cs="Times New Roman"/>
                <w:color w:val="000000"/>
                <w:sz w:val="18"/>
                <w:szCs w:val="18"/>
              </w:rPr>
              <w:t>exc</w:t>
            </w:r>
            <w:proofErr w:type="spellEnd"/>
            <w:r w:rsidRPr="001B38F3">
              <w:rPr>
                <w:rFonts w:ascii="Times New Roman" w:eastAsia="Times New Roman" w:hAnsi="Times New Roman" w:cs="Times New Roman"/>
                <w:color w:val="000000"/>
                <w:sz w:val="18"/>
                <w:szCs w:val="18"/>
              </w:rPr>
              <w:t xml:space="preserve"> aluminum) smelting and refining</w:t>
            </w:r>
          </w:p>
        </w:tc>
      </w:tr>
      <w:tr w:rsidR="001B38F3" w:rsidRPr="00A919E8" w14:paraId="4267A72C" w14:textId="77777777" w:rsidTr="001B38F3">
        <w:trPr>
          <w:trHeight w:val="300"/>
        </w:trPr>
        <w:tc>
          <w:tcPr>
            <w:tcW w:w="1818" w:type="dxa"/>
            <w:tcBorders>
              <w:top w:val="nil"/>
              <w:left w:val="nil"/>
              <w:right w:val="nil"/>
            </w:tcBorders>
            <w:shd w:val="clear" w:color="auto" w:fill="auto"/>
            <w:noWrap/>
            <w:vAlign w:val="center"/>
          </w:tcPr>
          <w:p w14:paraId="176E664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226</w:t>
            </w:r>
          </w:p>
        </w:tc>
        <w:tc>
          <w:tcPr>
            <w:tcW w:w="7758" w:type="dxa"/>
            <w:tcBorders>
              <w:top w:val="nil"/>
              <w:left w:val="nil"/>
              <w:right w:val="nil"/>
            </w:tcBorders>
            <w:shd w:val="clear" w:color="auto" w:fill="auto"/>
            <w:noWrap/>
            <w:vAlign w:val="center"/>
          </w:tcPr>
          <w:p w14:paraId="015559E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Copper rolling, drawing, extruding and alloying</w:t>
            </w:r>
          </w:p>
        </w:tc>
      </w:tr>
      <w:tr w:rsidR="001B38F3" w:rsidRPr="00A919E8" w14:paraId="5DB9D6AA" w14:textId="77777777" w:rsidTr="001B38F3">
        <w:trPr>
          <w:trHeight w:val="300"/>
        </w:trPr>
        <w:tc>
          <w:tcPr>
            <w:tcW w:w="1818" w:type="dxa"/>
            <w:tcBorders>
              <w:top w:val="nil"/>
              <w:left w:val="nil"/>
              <w:right w:val="nil"/>
            </w:tcBorders>
            <w:shd w:val="clear" w:color="auto" w:fill="auto"/>
            <w:noWrap/>
            <w:vAlign w:val="center"/>
          </w:tcPr>
          <w:p w14:paraId="1D85272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227</w:t>
            </w:r>
          </w:p>
        </w:tc>
        <w:tc>
          <w:tcPr>
            <w:tcW w:w="7758" w:type="dxa"/>
            <w:tcBorders>
              <w:top w:val="nil"/>
              <w:left w:val="nil"/>
              <w:right w:val="nil"/>
            </w:tcBorders>
            <w:shd w:val="clear" w:color="auto" w:fill="auto"/>
            <w:noWrap/>
            <w:vAlign w:val="center"/>
          </w:tcPr>
          <w:p w14:paraId="183C55F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Nonferrous metal, except copper and aluminum, shaping</w:t>
            </w:r>
          </w:p>
        </w:tc>
      </w:tr>
      <w:tr w:rsidR="001B38F3" w:rsidRPr="00A919E8" w14:paraId="1A6D60E4" w14:textId="77777777" w:rsidTr="001B38F3">
        <w:trPr>
          <w:trHeight w:val="300"/>
        </w:trPr>
        <w:tc>
          <w:tcPr>
            <w:tcW w:w="1818" w:type="dxa"/>
            <w:tcBorders>
              <w:top w:val="nil"/>
              <w:left w:val="nil"/>
              <w:right w:val="nil"/>
            </w:tcBorders>
            <w:shd w:val="clear" w:color="auto" w:fill="auto"/>
            <w:noWrap/>
            <w:vAlign w:val="center"/>
          </w:tcPr>
          <w:p w14:paraId="3D6D28F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228</w:t>
            </w:r>
          </w:p>
        </w:tc>
        <w:tc>
          <w:tcPr>
            <w:tcW w:w="7758" w:type="dxa"/>
            <w:tcBorders>
              <w:top w:val="nil"/>
              <w:left w:val="nil"/>
              <w:right w:val="nil"/>
            </w:tcBorders>
            <w:shd w:val="clear" w:color="auto" w:fill="auto"/>
            <w:noWrap/>
            <w:vAlign w:val="center"/>
          </w:tcPr>
          <w:p w14:paraId="1FC9C3E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Secondary processing of other nonferrous metals</w:t>
            </w:r>
          </w:p>
        </w:tc>
      </w:tr>
      <w:tr w:rsidR="001B38F3" w:rsidRPr="00A919E8" w14:paraId="5FE12688" w14:textId="77777777" w:rsidTr="001B38F3">
        <w:trPr>
          <w:trHeight w:val="300"/>
        </w:trPr>
        <w:tc>
          <w:tcPr>
            <w:tcW w:w="1818" w:type="dxa"/>
            <w:tcBorders>
              <w:top w:val="nil"/>
              <w:left w:val="nil"/>
              <w:right w:val="nil"/>
            </w:tcBorders>
            <w:shd w:val="clear" w:color="auto" w:fill="auto"/>
            <w:noWrap/>
            <w:vAlign w:val="center"/>
          </w:tcPr>
          <w:p w14:paraId="712ADAD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229</w:t>
            </w:r>
          </w:p>
        </w:tc>
        <w:tc>
          <w:tcPr>
            <w:tcW w:w="7758" w:type="dxa"/>
            <w:tcBorders>
              <w:top w:val="nil"/>
              <w:left w:val="nil"/>
              <w:right w:val="nil"/>
            </w:tcBorders>
            <w:shd w:val="clear" w:color="auto" w:fill="auto"/>
            <w:noWrap/>
            <w:vAlign w:val="center"/>
          </w:tcPr>
          <w:p w14:paraId="141AB6B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Ferrous metal foundries</w:t>
            </w:r>
          </w:p>
        </w:tc>
      </w:tr>
      <w:tr w:rsidR="001B38F3" w:rsidRPr="00A919E8" w14:paraId="70314EC5" w14:textId="77777777" w:rsidTr="001B38F3">
        <w:trPr>
          <w:trHeight w:val="300"/>
        </w:trPr>
        <w:tc>
          <w:tcPr>
            <w:tcW w:w="1818" w:type="dxa"/>
            <w:tcBorders>
              <w:top w:val="nil"/>
              <w:left w:val="nil"/>
              <w:right w:val="nil"/>
            </w:tcBorders>
            <w:shd w:val="clear" w:color="auto" w:fill="auto"/>
            <w:noWrap/>
            <w:vAlign w:val="center"/>
          </w:tcPr>
          <w:p w14:paraId="5B90203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230</w:t>
            </w:r>
          </w:p>
        </w:tc>
        <w:tc>
          <w:tcPr>
            <w:tcW w:w="7758" w:type="dxa"/>
            <w:tcBorders>
              <w:top w:val="nil"/>
              <w:left w:val="nil"/>
              <w:right w:val="nil"/>
            </w:tcBorders>
            <w:shd w:val="clear" w:color="auto" w:fill="auto"/>
            <w:noWrap/>
            <w:vAlign w:val="center"/>
          </w:tcPr>
          <w:p w14:paraId="4331FFD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Nonferrous metal foundries</w:t>
            </w:r>
          </w:p>
        </w:tc>
      </w:tr>
      <w:tr w:rsidR="001B38F3" w:rsidRPr="00A919E8" w14:paraId="02F5E47B" w14:textId="77777777" w:rsidTr="001B38F3">
        <w:trPr>
          <w:trHeight w:val="300"/>
        </w:trPr>
        <w:tc>
          <w:tcPr>
            <w:tcW w:w="1818" w:type="dxa"/>
            <w:tcBorders>
              <w:top w:val="nil"/>
              <w:left w:val="nil"/>
              <w:right w:val="nil"/>
            </w:tcBorders>
            <w:shd w:val="clear" w:color="auto" w:fill="auto"/>
            <w:noWrap/>
            <w:vAlign w:val="center"/>
          </w:tcPr>
          <w:p w14:paraId="2EA7D01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231</w:t>
            </w:r>
          </w:p>
        </w:tc>
        <w:tc>
          <w:tcPr>
            <w:tcW w:w="7758" w:type="dxa"/>
            <w:tcBorders>
              <w:top w:val="nil"/>
              <w:left w:val="nil"/>
              <w:right w:val="nil"/>
            </w:tcBorders>
            <w:shd w:val="clear" w:color="auto" w:fill="auto"/>
            <w:noWrap/>
            <w:vAlign w:val="center"/>
          </w:tcPr>
          <w:p w14:paraId="76E67A7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Iron and steel forging</w:t>
            </w:r>
          </w:p>
        </w:tc>
      </w:tr>
      <w:tr w:rsidR="001B38F3" w:rsidRPr="00A919E8" w14:paraId="7DEA1321" w14:textId="77777777" w:rsidTr="001B38F3">
        <w:trPr>
          <w:trHeight w:val="300"/>
        </w:trPr>
        <w:tc>
          <w:tcPr>
            <w:tcW w:w="1818" w:type="dxa"/>
            <w:tcBorders>
              <w:top w:val="nil"/>
              <w:left w:val="nil"/>
              <w:right w:val="nil"/>
            </w:tcBorders>
            <w:shd w:val="clear" w:color="auto" w:fill="auto"/>
            <w:noWrap/>
            <w:vAlign w:val="center"/>
          </w:tcPr>
          <w:p w14:paraId="2E4AF8D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232</w:t>
            </w:r>
          </w:p>
        </w:tc>
        <w:tc>
          <w:tcPr>
            <w:tcW w:w="7758" w:type="dxa"/>
            <w:tcBorders>
              <w:top w:val="nil"/>
              <w:left w:val="nil"/>
              <w:right w:val="nil"/>
            </w:tcBorders>
            <w:shd w:val="clear" w:color="auto" w:fill="auto"/>
            <w:noWrap/>
            <w:vAlign w:val="center"/>
          </w:tcPr>
          <w:p w14:paraId="0D39CFE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Nonferrous forging</w:t>
            </w:r>
          </w:p>
        </w:tc>
      </w:tr>
      <w:tr w:rsidR="001B38F3" w:rsidRPr="00A919E8" w14:paraId="214E6BB7" w14:textId="77777777" w:rsidTr="001B38F3">
        <w:trPr>
          <w:trHeight w:val="300"/>
        </w:trPr>
        <w:tc>
          <w:tcPr>
            <w:tcW w:w="1818" w:type="dxa"/>
            <w:tcBorders>
              <w:top w:val="nil"/>
              <w:left w:val="nil"/>
              <w:right w:val="nil"/>
            </w:tcBorders>
            <w:shd w:val="clear" w:color="auto" w:fill="auto"/>
            <w:noWrap/>
            <w:vAlign w:val="center"/>
          </w:tcPr>
          <w:p w14:paraId="17ECD20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233</w:t>
            </w:r>
          </w:p>
        </w:tc>
        <w:tc>
          <w:tcPr>
            <w:tcW w:w="7758" w:type="dxa"/>
            <w:tcBorders>
              <w:top w:val="nil"/>
              <w:left w:val="nil"/>
              <w:right w:val="nil"/>
            </w:tcBorders>
            <w:shd w:val="clear" w:color="auto" w:fill="auto"/>
            <w:noWrap/>
            <w:vAlign w:val="center"/>
          </w:tcPr>
          <w:p w14:paraId="73410AF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Custom roll forming</w:t>
            </w:r>
          </w:p>
        </w:tc>
      </w:tr>
      <w:tr w:rsidR="001B38F3" w:rsidRPr="00A919E8" w14:paraId="40439780" w14:textId="77777777" w:rsidTr="001B38F3">
        <w:trPr>
          <w:trHeight w:val="300"/>
        </w:trPr>
        <w:tc>
          <w:tcPr>
            <w:tcW w:w="1818" w:type="dxa"/>
            <w:tcBorders>
              <w:top w:val="nil"/>
              <w:left w:val="nil"/>
              <w:right w:val="nil"/>
            </w:tcBorders>
            <w:shd w:val="clear" w:color="auto" w:fill="auto"/>
            <w:noWrap/>
            <w:vAlign w:val="center"/>
          </w:tcPr>
          <w:p w14:paraId="5887182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234</w:t>
            </w:r>
          </w:p>
        </w:tc>
        <w:tc>
          <w:tcPr>
            <w:tcW w:w="7758" w:type="dxa"/>
            <w:tcBorders>
              <w:top w:val="nil"/>
              <w:left w:val="nil"/>
              <w:right w:val="nil"/>
            </w:tcBorders>
            <w:shd w:val="clear" w:color="auto" w:fill="auto"/>
            <w:noWrap/>
            <w:vAlign w:val="center"/>
          </w:tcPr>
          <w:p w14:paraId="51B5A33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Crown and closure manufacturing and metal stamping</w:t>
            </w:r>
          </w:p>
        </w:tc>
      </w:tr>
      <w:tr w:rsidR="001B38F3" w:rsidRPr="00A919E8" w14:paraId="7B4FBA75" w14:textId="77777777" w:rsidTr="001B38F3">
        <w:trPr>
          <w:trHeight w:val="300"/>
        </w:trPr>
        <w:tc>
          <w:tcPr>
            <w:tcW w:w="1818" w:type="dxa"/>
            <w:tcBorders>
              <w:top w:val="nil"/>
              <w:left w:val="nil"/>
              <w:right w:val="nil"/>
            </w:tcBorders>
            <w:shd w:val="clear" w:color="auto" w:fill="auto"/>
            <w:noWrap/>
            <w:vAlign w:val="center"/>
          </w:tcPr>
          <w:p w14:paraId="7C17E28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235</w:t>
            </w:r>
          </w:p>
        </w:tc>
        <w:tc>
          <w:tcPr>
            <w:tcW w:w="7758" w:type="dxa"/>
            <w:tcBorders>
              <w:top w:val="nil"/>
              <w:left w:val="nil"/>
              <w:right w:val="nil"/>
            </w:tcBorders>
            <w:shd w:val="clear" w:color="auto" w:fill="auto"/>
            <w:noWrap/>
            <w:vAlign w:val="center"/>
          </w:tcPr>
          <w:p w14:paraId="3B59B3B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Cutlery, utensil, pot, and pan manufacturing</w:t>
            </w:r>
          </w:p>
        </w:tc>
      </w:tr>
      <w:tr w:rsidR="001B38F3" w:rsidRPr="00A919E8" w14:paraId="4D7C8085" w14:textId="77777777" w:rsidTr="001B38F3">
        <w:trPr>
          <w:trHeight w:val="300"/>
        </w:trPr>
        <w:tc>
          <w:tcPr>
            <w:tcW w:w="1818" w:type="dxa"/>
            <w:tcBorders>
              <w:top w:val="nil"/>
              <w:left w:val="nil"/>
              <w:right w:val="nil"/>
            </w:tcBorders>
            <w:shd w:val="clear" w:color="auto" w:fill="auto"/>
            <w:noWrap/>
            <w:vAlign w:val="center"/>
          </w:tcPr>
          <w:p w14:paraId="3CB111F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236</w:t>
            </w:r>
          </w:p>
        </w:tc>
        <w:tc>
          <w:tcPr>
            <w:tcW w:w="7758" w:type="dxa"/>
            <w:tcBorders>
              <w:top w:val="nil"/>
              <w:left w:val="nil"/>
              <w:right w:val="nil"/>
            </w:tcBorders>
            <w:shd w:val="clear" w:color="auto" w:fill="auto"/>
            <w:noWrap/>
            <w:vAlign w:val="center"/>
          </w:tcPr>
          <w:p w14:paraId="700A12B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proofErr w:type="spellStart"/>
            <w:r w:rsidRPr="001B38F3">
              <w:rPr>
                <w:rFonts w:ascii="Times New Roman" w:eastAsia="Times New Roman" w:hAnsi="Times New Roman" w:cs="Times New Roman"/>
                <w:color w:val="000000"/>
                <w:sz w:val="18"/>
                <w:szCs w:val="18"/>
              </w:rPr>
              <w:t>Handtool</w:t>
            </w:r>
            <w:proofErr w:type="spellEnd"/>
            <w:r w:rsidRPr="001B38F3">
              <w:rPr>
                <w:rFonts w:ascii="Times New Roman" w:eastAsia="Times New Roman" w:hAnsi="Times New Roman" w:cs="Times New Roman"/>
                <w:color w:val="000000"/>
                <w:sz w:val="18"/>
                <w:szCs w:val="18"/>
              </w:rPr>
              <w:t xml:space="preserve"> manufacturing</w:t>
            </w:r>
          </w:p>
        </w:tc>
      </w:tr>
      <w:tr w:rsidR="001B38F3" w:rsidRPr="00A919E8" w14:paraId="0C06890A" w14:textId="77777777" w:rsidTr="001B38F3">
        <w:trPr>
          <w:trHeight w:val="300"/>
        </w:trPr>
        <w:tc>
          <w:tcPr>
            <w:tcW w:w="1818" w:type="dxa"/>
            <w:tcBorders>
              <w:top w:val="nil"/>
              <w:left w:val="nil"/>
              <w:right w:val="nil"/>
            </w:tcBorders>
            <w:shd w:val="clear" w:color="auto" w:fill="auto"/>
            <w:noWrap/>
            <w:vAlign w:val="center"/>
          </w:tcPr>
          <w:p w14:paraId="3C5B555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237</w:t>
            </w:r>
          </w:p>
        </w:tc>
        <w:tc>
          <w:tcPr>
            <w:tcW w:w="7758" w:type="dxa"/>
            <w:tcBorders>
              <w:top w:val="nil"/>
              <w:left w:val="nil"/>
              <w:right w:val="nil"/>
            </w:tcBorders>
            <w:shd w:val="clear" w:color="auto" w:fill="auto"/>
            <w:noWrap/>
            <w:vAlign w:val="center"/>
          </w:tcPr>
          <w:p w14:paraId="16E5E17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Prefabricated metal buildings and components manufacturing</w:t>
            </w:r>
          </w:p>
        </w:tc>
      </w:tr>
      <w:tr w:rsidR="001B38F3" w:rsidRPr="00A919E8" w14:paraId="405921A5" w14:textId="77777777" w:rsidTr="001B38F3">
        <w:trPr>
          <w:trHeight w:val="300"/>
        </w:trPr>
        <w:tc>
          <w:tcPr>
            <w:tcW w:w="1818" w:type="dxa"/>
            <w:tcBorders>
              <w:top w:val="nil"/>
              <w:left w:val="nil"/>
              <w:right w:val="nil"/>
            </w:tcBorders>
            <w:shd w:val="clear" w:color="auto" w:fill="auto"/>
            <w:noWrap/>
            <w:vAlign w:val="center"/>
          </w:tcPr>
          <w:p w14:paraId="71C4081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238</w:t>
            </w:r>
          </w:p>
        </w:tc>
        <w:tc>
          <w:tcPr>
            <w:tcW w:w="7758" w:type="dxa"/>
            <w:tcBorders>
              <w:top w:val="nil"/>
              <w:left w:val="nil"/>
              <w:right w:val="nil"/>
            </w:tcBorders>
            <w:shd w:val="clear" w:color="auto" w:fill="auto"/>
            <w:noWrap/>
            <w:vAlign w:val="center"/>
          </w:tcPr>
          <w:p w14:paraId="0876604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Fabricated structural metal manufacturing</w:t>
            </w:r>
          </w:p>
        </w:tc>
      </w:tr>
      <w:tr w:rsidR="001B38F3" w:rsidRPr="00A919E8" w14:paraId="19673234" w14:textId="77777777" w:rsidTr="001B38F3">
        <w:trPr>
          <w:trHeight w:val="300"/>
        </w:trPr>
        <w:tc>
          <w:tcPr>
            <w:tcW w:w="1818" w:type="dxa"/>
            <w:tcBorders>
              <w:top w:val="nil"/>
              <w:left w:val="nil"/>
              <w:right w:val="nil"/>
            </w:tcBorders>
            <w:shd w:val="clear" w:color="auto" w:fill="auto"/>
            <w:noWrap/>
            <w:vAlign w:val="center"/>
          </w:tcPr>
          <w:p w14:paraId="366C8F3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239</w:t>
            </w:r>
          </w:p>
        </w:tc>
        <w:tc>
          <w:tcPr>
            <w:tcW w:w="7758" w:type="dxa"/>
            <w:tcBorders>
              <w:top w:val="nil"/>
              <w:left w:val="nil"/>
              <w:right w:val="nil"/>
            </w:tcBorders>
            <w:shd w:val="clear" w:color="auto" w:fill="auto"/>
            <w:noWrap/>
            <w:vAlign w:val="center"/>
          </w:tcPr>
          <w:p w14:paraId="7DBEBD0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Plate work manufacturing</w:t>
            </w:r>
          </w:p>
        </w:tc>
      </w:tr>
      <w:tr w:rsidR="001B38F3" w:rsidRPr="00A919E8" w14:paraId="39BD6120" w14:textId="77777777" w:rsidTr="001B38F3">
        <w:trPr>
          <w:trHeight w:val="300"/>
        </w:trPr>
        <w:tc>
          <w:tcPr>
            <w:tcW w:w="1818" w:type="dxa"/>
            <w:tcBorders>
              <w:top w:val="nil"/>
              <w:left w:val="nil"/>
              <w:right w:val="nil"/>
            </w:tcBorders>
            <w:shd w:val="clear" w:color="auto" w:fill="auto"/>
            <w:noWrap/>
            <w:vAlign w:val="center"/>
          </w:tcPr>
          <w:p w14:paraId="26FDBB4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240</w:t>
            </w:r>
          </w:p>
        </w:tc>
        <w:tc>
          <w:tcPr>
            <w:tcW w:w="7758" w:type="dxa"/>
            <w:tcBorders>
              <w:top w:val="nil"/>
              <w:left w:val="nil"/>
              <w:right w:val="nil"/>
            </w:tcBorders>
            <w:shd w:val="clear" w:color="auto" w:fill="auto"/>
            <w:noWrap/>
            <w:vAlign w:val="center"/>
          </w:tcPr>
          <w:p w14:paraId="6F054F3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Metal window and door manufacturing</w:t>
            </w:r>
          </w:p>
        </w:tc>
      </w:tr>
      <w:tr w:rsidR="001B38F3" w:rsidRPr="00A919E8" w14:paraId="3EAA2258" w14:textId="77777777" w:rsidTr="001B38F3">
        <w:trPr>
          <w:trHeight w:val="300"/>
        </w:trPr>
        <w:tc>
          <w:tcPr>
            <w:tcW w:w="1818" w:type="dxa"/>
            <w:tcBorders>
              <w:top w:val="nil"/>
              <w:left w:val="nil"/>
              <w:right w:val="nil"/>
            </w:tcBorders>
            <w:shd w:val="clear" w:color="auto" w:fill="auto"/>
            <w:noWrap/>
            <w:vAlign w:val="center"/>
          </w:tcPr>
          <w:p w14:paraId="3143E89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241</w:t>
            </w:r>
          </w:p>
        </w:tc>
        <w:tc>
          <w:tcPr>
            <w:tcW w:w="7758" w:type="dxa"/>
            <w:tcBorders>
              <w:top w:val="nil"/>
              <w:left w:val="nil"/>
              <w:right w:val="nil"/>
            </w:tcBorders>
            <w:shd w:val="clear" w:color="auto" w:fill="auto"/>
            <w:noWrap/>
            <w:vAlign w:val="center"/>
          </w:tcPr>
          <w:p w14:paraId="153F764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Sheet metal work manufacturing</w:t>
            </w:r>
          </w:p>
        </w:tc>
      </w:tr>
      <w:tr w:rsidR="001B38F3" w:rsidRPr="00A919E8" w14:paraId="28276F81" w14:textId="77777777" w:rsidTr="001B38F3">
        <w:trPr>
          <w:trHeight w:val="300"/>
        </w:trPr>
        <w:tc>
          <w:tcPr>
            <w:tcW w:w="1818" w:type="dxa"/>
            <w:tcBorders>
              <w:top w:val="nil"/>
              <w:left w:val="nil"/>
              <w:right w:val="nil"/>
            </w:tcBorders>
            <w:shd w:val="clear" w:color="auto" w:fill="auto"/>
            <w:noWrap/>
            <w:vAlign w:val="center"/>
          </w:tcPr>
          <w:p w14:paraId="1FF4508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242</w:t>
            </w:r>
          </w:p>
        </w:tc>
        <w:tc>
          <w:tcPr>
            <w:tcW w:w="7758" w:type="dxa"/>
            <w:tcBorders>
              <w:top w:val="nil"/>
              <w:left w:val="nil"/>
              <w:right w:val="nil"/>
            </w:tcBorders>
            <w:shd w:val="clear" w:color="auto" w:fill="auto"/>
            <w:noWrap/>
            <w:vAlign w:val="center"/>
          </w:tcPr>
          <w:p w14:paraId="7AC30F1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Ornamental and architectural metal work manufacturing</w:t>
            </w:r>
          </w:p>
        </w:tc>
      </w:tr>
      <w:tr w:rsidR="001B38F3" w:rsidRPr="00A919E8" w14:paraId="22F134B0" w14:textId="77777777" w:rsidTr="001B38F3">
        <w:trPr>
          <w:trHeight w:val="300"/>
        </w:trPr>
        <w:tc>
          <w:tcPr>
            <w:tcW w:w="1818" w:type="dxa"/>
            <w:tcBorders>
              <w:top w:val="nil"/>
              <w:left w:val="nil"/>
              <w:right w:val="nil"/>
            </w:tcBorders>
            <w:shd w:val="clear" w:color="auto" w:fill="auto"/>
            <w:noWrap/>
            <w:vAlign w:val="center"/>
          </w:tcPr>
          <w:p w14:paraId="0BED628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243</w:t>
            </w:r>
          </w:p>
        </w:tc>
        <w:tc>
          <w:tcPr>
            <w:tcW w:w="7758" w:type="dxa"/>
            <w:tcBorders>
              <w:top w:val="nil"/>
              <w:left w:val="nil"/>
              <w:right w:val="nil"/>
            </w:tcBorders>
            <w:shd w:val="clear" w:color="auto" w:fill="auto"/>
            <w:noWrap/>
            <w:vAlign w:val="center"/>
          </w:tcPr>
          <w:p w14:paraId="2CE9DDD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Power boiler and heat exchanger manufacturing</w:t>
            </w:r>
          </w:p>
        </w:tc>
      </w:tr>
      <w:tr w:rsidR="001B38F3" w:rsidRPr="00A919E8" w14:paraId="09A87F92" w14:textId="77777777" w:rsidTr="001B38F3">
        <w:trPr>
          <w:trHeight w:val="300"/>
        </w:trPr>
        <w:tc>
          <w:tcPr>
            <w:tcW w:w="1818" w:type="dxa"/>
            <w:tcBorders>
              <w:top w:val="nil"/>
              <w:left w:val="nil"/>
              <w:right w:val="nil"/>
            </w:tcBorders>
            <w:shd w:val="clear" w:color="auto" w:fill="auto"/>
            <w:noWrap/>
            <w:vAlign w:val="center"/>
          </w:tcPr>
          <w:p w14:paraId="1A7F0FC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244</w:t>
            </w:r>
          </w:p>
        </w:tc>
        <w:tc>
          <w:tcPr>
            <w:tcW w:w="7758" w:type="dxa"/>
            <w:tcBorders>
              <w:top w:val="nil"/>
              <w:left w:val="nil"/>
              <w:right w:val="nil"/>
            </w:tcBorders>
            <w:shd w:val="clear" w:color="auto" w:fill="auto"/>
            <w:noWrap/>
            <w:vAlign w:val="center"/>
          </w:tcPr>
          <w:p w14:paraId="178CA52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Metal tank (heavy gauge) manufacturing</w:t>
            </w:r>
          </w:p>
        </w:tc>
      </w:tr>
    </w:tbl>
    <w:p w14:paraId="4700647C" w14:textId="77777777" w:rsidR="003362FB" w:rsidRDefault="003362FB" w:rsidP="001B38F3">
      <w:pPr>
        <w:spacing w:after="0" w:line="240" w:lineRule="auto"/>
        <w:rPr>
          <w:rFonts w:ascii="Times New Roman" w:eastAsia="Times New Roman" w:hAnsi="Times New Roman" w:cs="Times New Roman"/>
          <w:color w:val="000000"/>
          <w:sz w:val="18"/>
          <w:szCs w:val="18"/>
        </w:rPr>
        <w:sectPr w:rsidR="003362FB" w:rsidSect="003362FB">
          <w:type w:val="continuous"/>
          <w:pgSz w:w="12240" w:h="15840"/>
          <w:pgMar w:top="1440" w:right="1440" w:bottom="1440" w:left="1440" w:header="720" w:footer="720" w:gutter="0"/>
          <w:cols w:space="720"/>
          <w:titlePg/>
          <w:docGrid w:linePitch="360"/>
        </w:sectPr>
      </w:pPr>
    </w:p>
    <w:tbl>
      <w:tblPr>
        <w:tblW w:w="0" w:type="auto"/>
        <w:tblLayout w:type="fixed"/>
        <w:tblLook w:val="04E0" w:firstRow="1" w:lastRow="1" w:firstColumn="1" w:lastColumn="0" w:noHBand="0" w:noVBand="1"/>
      </w:tblPr>
      <w:tblGrid>
        <w:gridCol w:w="1818"/>
        <w:gridCol w:w="7758"/>
      </w:tblGrid>
      <w:tr w:rsidR="001B38F3" w:rsidRPr="00A919E8" w14:paraId="2077CABC" w14:textId="77777777" w:rsidTr="003362FB">
        <w:trPr>
          <w:trHeight w:val="300"/>
        </w:trPr>
        <w:tc>
          <w:tcPr>
            <w:tcW w:w="1818" w:type="dxa"/>
            <w:shd w:val="clear" w:color="auto" w:fill="auto"/>
            <w:noWrap/>
            <w:vAlign w:val="center"/>
          </w:tcPr>
          <w:p w14:paraId="2032B292" w14:textId="6C09975B"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245</w:t>
            </w:r>
          </w:p>
        </w:tc>
        <w:tc>
          <w:tcPr>
            <w:tcW w:w="7758" w:type="dxa"/>
            <w:shd w:val="clear" w:color="auto" w:fill="auto"/>
            <w:noWrap/>
            <w:vAlign w:val="center"/>
          </w:tcPr>
          <w:p w14:paraId="53F95D2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Metal cans manufacturing</w:t>
            </w:r>
          </w:p>
        </w:tc>
      </w:tr>
    </w:tbl>
    <w:p w14:paraId="4ECFBB7F" w14:textId="77777777" w:rsidR="003362FB" w:rsidRDefault="003362FB" w:rsidP="0062754E">
      <w:pPr>
        <w:pStyle w:val="Caption"/>
        <w:rPr>
          <w:rFonts w:ascii="Times New Roman" w:hAnsi="Times New Roman" w:cs="Times New Roman"/>
          <w:color w:val="auto"/>
        </w:rPr>
        <w:sectPr w:rsidR="003362FB" w:rsidSect="003362FB">
          <w:type w:val="continuous"/>
          <w:pgSz w:w="12240" w:h="15840"/>
          <w:pgMar w:top="1440" w:right="1440" w:bottom="1440" w:left="1440" w:header="720" w:footer="720" w:gutter="0"/>
          <w:cols w:space="720"/>
          <w:titlePg/>
          <w:docGrid w:linePitch="360"/>
        </w:sectPr>
      </w:pPr>
    </w:p>
    <w:tbl>
      <w:tblPr>
        <w:tblW w:w="0" w:type="auto"/>
        <w:tblLayout w:type="fixed"/>
        <w:tblLook w:val="04E0" w:firstRow="1" w:lastRow="1" w:firstColumn="1" w:lastColumn="0" w:noHBand="0" w:noVBand="1"/>
      </w:tblPr>
      <w:tblGrid>
        <w:gridCol w:w="1818"/>
        <w:gridCol w:w="7758"/>
      </w:tblGrid>
      <w:tr w:rsidR="001B38F3" w:rsidRPr="00243FC8" w14:paraId="2E9AB71C" w14:textId="77777777" w:rsidTr="003362FB">
        <w:trPr>
          <w:trHeight w:val="300"/>
        </w:trPr>
        <w:tc>
          <w:tcPr>
            <w:tcW w:w="9576" w:type="dxa"/>
            <w:gridSpan w:val="2"/>
            <w:tcBorders>
              <w:left w:val="nil"/>
              <w:bottom w:val="single" w:sz="4" w:space="0" w:color="auto"/>
              <w:right w:val="nil"/>
            </w:tcBorders>
            <w:shd w:val="clear" w:color="auto" w:fill="auto"/>
            <w:noWrap/>
            <w:vAlign w:val="center"/>
            <w:hideMark/>
          </w:tcPr>
          <w:p w14:paraId="2EA943CC" w14:textId="5D743986" w:rsidR="001B38F3" w:rsidRPr="00243FC8" w:rsidRDefault="001B38F3" w:rsidP="0062754E">
            <w:pPr>
              <w:pStyle w:val="Caption"/>
              <w:rPr>
                <w:rFonts w:ascii="Times New Roman" w:hAnsi="Times New Roman" w:cs="Times New Roman"/>
              </w:rPr>
            </w:pPr>
            <w:r w:rsidRPr="00243FC8">
              <w:rPr>
                <w:rFonts w:ascii="Times New Roman" w:hAnsi="Times New Roman" w:cs="Times New Roman"/>
                <w:color w:val="auto"/>
              </w:rPr>
              <w:lastRenderedPageBreak/>
              <w:t xml:space="preserve">Table </w:t>
            </w:r>
            <w:r w:rsidR="0062754E">
              <w:rPr>
                <w:rFonts w:ascii="Times New Roman" w:hAnsi="Times New Roman" w:cs="Times New Roman"/>
                <w:color w:val="auto"/>
              </w:rPr>
              <w:t>3</w:t>
            </w:r>
            <w:r w:rsidRPr="00243FC8">
              <w:rPr>
                <w:rFonts w:ascii="Times New Roman" w:hAnsi="Times New Roman" w:cs="Times New Roman"/>
                <w:color w:val="auto"/>
              </w:rPr>
              <w:t>.</w:t>
            </w:r>
            <w:r w:rsidRPr="00243FC8">
              <w:rPr>
                <w:rFonts w:ascii="Times New Roman" w:eastAsia="Times New Roman" w:hAnsi="Times New Roman" w:cs="Times New Roman"/>
                <w:color w:val="auto"/>
              </w:rPr>
              <w:t xml:space="preserve"> </w:t>
            </w:r>
            <w:r>
              <w:rPr>
                <w:rFonts w:ascii="Times New Roman" w:eastAsia="Times New Roman" w:hAnsi="Times New Roman" w:cs="Times New Roman"/>
                <w:color w:val="auto"/>
              </w:rPr>
              <w:t xml:space="preserve">Continued. </w:t>
            </w:r>
            <w:r w:rsidRPr="00243FC8">
              <w:rPr>
                <w:rFonts w:ascii="Times New Roman" w:eastAsia="Times New Roman" w:hAnsi="Times New Roman" w:cs="Times New Roman"/>
                <w:color w:val="auto"/>
              </w:rPr>
              <w:t>Economic Sector Numbers and Descriptions</w:t>
            </w:r>
          </w:p>
        </w:tc>
      </w:tr>
      <w:tr w:rsidR="001B38F3" w:rsidRPr="00243FC8" w14:paraId="30B06250" w14:textId="77777777" w:rsidTr="003362FB">
        <w:trPr>
          <w:trHeight w:val="300"/>
        </w:trPr>
        <w:tc>
          <w:tcPr>
            <w:tcW w:w="1818" w:type="dxa"/>
            <w:tcBorders>
              <w:top w:val="single" w:sz="4" w:space="0" w:color="auto"/>
              <w:left w:val="nil"/>
              <w:bottom w:val="single" w:sz="4" w:space="0" w:color="auto"/>
              <w:right w:val="nil"/>
            </w:tcBorders>
            <w:shd w:val="clear" w:color="auto" w:fill="auto"/>
            <w:noWrap/>
            <w:vAlign w:val="center"/>
            <w:hideMark/>
          </w:tcPr>
          <w:p w14:paraId="006F8A63" w14:textId="77777777" w:rsidR="001B38F3" w:rsidRPr="00243FC8" w:rsidRDefault="001B38F3"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Number</w:t>
            </w:r>
          </w:p>
        </w:tc>
        <w:tc>
          <w:tcPr>
            <w:tcW w:w="7758" w:type="dxa"/>
            <w:tcBorders>
              <w:top w:val="single" w:sz="4" w:space="0" w:color="auto"/>
              <w:left w:val="nil"/>
              <w:bottom w:val="single" w:sz="4" w:space="0" w:color="auto"/>
              <w:right w:val="nil"/>
            </w:tcBorders>
            <w:shd w:val="clear" w:color="auto" w:fill="auto"/>
            <w:noWrap/>
            <w:vAlign w:val="center"/>
            <w:hideMark/>
          </w:tcPr>
          <w:p w14:paraId="521CA9F1" w14:textId="77777777" w:rsidR="001B38F3" w:rsidRPr="00243FC8" w:rsidRDefault="001B38F3"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Description</w:t>
            </w:r>
          </w:p>
        </w:tc>
      </w:tr>
      <w:tr w:rsidR="001B38F3" w:rsidRPr="00A919E8" w14:paraId="54DB32EB" w14:textId="77777777" w:rsidTr="001B38F3">
        <w:trPr>
          <w:trHeight w:val="300"/>
        </w:trPr>
        <w:tc>
          <w:tcPr>
            <w:tcW w:w="1818" w:type="dxa"/>
            <w:tcBorders>
              <w:top w:val="nil"/>
              <w:left w:val="nil"/>
              <w:right w:val="nil"/>
            </w:tcBorders>
            <w:shd w:val="clear" w:color="auto" w:fill="auto"/>
            <w:noWrap/>
            <w:vAlign w:val="center"/>
          </w:tcPr>
          <w:p w14:paraId="79B85B3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246</w:t>
            </w:r>
          </w:p>
        </w:tc>
        <w:tc>
          <w:tcPr>
            <w:tcW w:w="7758" w:type="dxa"/>
            <w:tcBorders>
              <w:top w:val="nil"/>
              <w:left w:val="nil"/>
              <w:right w:val="nil"/>
            </w:tcBorders>
            <w:shd w:val="clear" w:color="auto" w:fill="auto"/>
            <w:noWrap/>
            <w:vAlign w:val="center"/>
          </w:tcPr>
          <w:p w14:paraId="309164F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Metal barrels, drums and pails manufacturing</w:t>
            </w:r>
          </w:p>
        </w:tc>
      </w:tr>
      <w:tr w:rsidR="001B38F3" w:rsidRPr="00A919E8" w14:paraId="2BE2E72E" w14:textId="77777777" w:rsidTr="001B38F3">
        <w:trPr>
          <w:trHeight w:val="300"/>
        </w:trPr>
        <w:tc>
          <w:tcPr>
            <w:tcW w:w="1818" w:type="dxa"/>
            <w:tcBorders>
              <w:top w:val="nil"/>
              <w:left w:val="nil"/>
              <w:right w:val="nil"/>
            </w:tcBorders>
            <w:shd w:val="clear" w:color="auto" w:fill="auto"/>
            <w:noWrap/>
            <w:vAlign w:val="center"/>
          </w:tcPr>
          <w:p w14:paraId="783D3D6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247</w:t>
            </w:r>
          </w:p>
        </w:tc>
        <w:tc>
          <w:tcPr>
            <w:tcW w:w="7758" w:type="dxa"/>
            <w:tcBorders>
              <w:top w:val="nil"/>
              <w:left w:val="nil"/>
              <w:right w:val="nil"/>
            </w:tcBorders>
            <w:shd w:val="clear" w:color="auto" w:fill="auto"/>
            <w:noWrap/>
            <w:vAlign w:val="center"/>
          </w:tcPr>
          <w:p w14:paraId="6068B48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Hardware manufacturing</w:t>
            </w:r>
          </w:p>
        </w:tc>
      </w:tr>
      <w:tr w:rsidR="001B38F3" w:rsidRPr="00A919E8" w14:paraId="511D527C" w14:textId="77777777" w:rsidTr="001B38F3">
        <w:trPr>
          <w:trHeight w:val="300"/>
        </w:trPr>
        <w:tc>
          <w:tcPr>
            <w:tcW w:w="1818" w:type="dxa"/>
            <w:tcBorders>
              <w:top w:val="nil"/>
              <w:left w:val="nil"/>
              <w:right w:val="nil"/>
            </w:tcBorders>
            <w:shd w:val="clear" w:color="auto" w:fill="auto"/>
            <w:noWrap/>
            <w:vAlign w:val="center"/>
          </w:tcPr>
          <w:p w14:paraId="3ACB896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248</w:t>
            </w:r>
          </w:p>
        </w:tc>
        <w:tc>
          <w:tcPr>
            <w:tcW w:w="7758" w:type="dxa"/>
            <w:tcBorders>
              <w:top w:val="nil"/>
              <w:left w:val="nil"/>
              <w:right w:val="nil"/>
            </w:tcBorders>
            <w:shd w:val="clear" w:color="auto" w:fill="auto"/>
            <w:noWrap/>
            <w:vAlign w:val="center"/>
          </w:tcPr>
          <w:p w14:paraId="2D632F6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Spring and wire product manufacturing</w:t>
            </w:r>
          </w:p>
        </w:tc>
      </w:tr>
      <w:tr w:rsidR="001B38F3" w:rsidRPr="00A919E8" w14:paraId="13E359D4" w14:textId="77777777" w:rsidTr="001B38F3">
        <w:trPr>
          <w:trHeight w:val="300"/>
        </w:trPr>
        <w:tc>
          <w:tcPr>
            <w:tcW w:w="1818" w:type="dxa"/>
            <w:tcBorders>
              <w:top w:val="nil"/>
              <w:left w:val="nil"/>
              <w:right w:val="nil"/>
            </w:tcBorders>
            <w:shd w:val="clear" w:color="auto" w:fill="auto"/>
            <w:noWrap/>
            <w:vAlign w:val="center"/>
          </w:tcPr>
          <w:p w14:paraId="6CF24C5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249</w:t>
            </w:r>
          </w:p>
        </w:tc>
        <w:tc>
          <w:tcPr>
            <w:tcW w:w="7758" w:type="dxa"/>
            <w:tcBorders>
              <w:top w:val="nil"/>
              <w:left w:val="nil"/>
              <w:right w:val="nil"/>
            </w:tcBorders>
            <w:shd w:val="clear" w:color="auto" w:fill="auto"/>
            <w:noWrap/>
            <w:vAlign w:val="center"/>
          </w:tcPr>
          <w:p w14:paraId="26688C8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Machine shops</w:t>
            </w:r>
          </w:p>
        </w:tc>
      </w:tr>
      <w:tr w:rsidR="001B38F3" w:rsidRPr="00A919E8" w14:paraId="771FE73C" w14:textId="77777777" w:rsidTr="001B38F3">
        <w:trPr>
          <w:trHeight w:val="300"/>
        </w:trPr>
        <w:tc>
          <w:tcPr>
            <w:tcW w:w="1818" w:type="dxa"/>
            <w:tcBorders>
              <w:top w:val="nil"/>
              <w:left w:val="nil"/>
              <w:right w:val="nil"/>
            </w:tcBorders>
            <w:shd w:val="clear" w:color="auto" w:fill="auto"/>
            <w:noWrap/>
            <w:vAlign w:val="center"/>
          </w:tcPr>
          <w:p w14:paraId="13F9E47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250</w:t>
            </w:r>
          </w:p>
        </w:tc>
        <w:tc>
          <w:tcPr>
            <w:tcW w:w="7758" w:type="dxa"/>
            <w:tcBorders>
              <w:top w:val="nil"/>
              <w:left w:val="nil"/>
              <w:right w:val="nil"/>
            </w:tcBorders>
            <w:shd w:val="clear" w:color="auto" w:fill="auto"/>
            <w:noWrap/>
            <w:vAlign w:val="center"/>
          </w:tcPr>
          <w:p w14:paraId="74BFA4B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Turned product and screw, nut, and bolt manufacturing</w:t>
            </w:r>
          </w:p>
        </w:tc>
      </w:tr>
      <w:tr w:rsidR="001B38F3" w:rsidRPr="00A919E8" w14:paraId="4AD0D6CD" w14:textId="77777777" w:rsidTr="001B38F3">
        <w:trPr>
          <w:trHeight w:val="300"/>
        </w:trPr>
        <w:tc>
          <w:tcPr>
            <w:tcW w:w="1818" w:type="dxa"/>
            <w:tcBorders>
              <w:top w:val="nil"/>
              <w:left w:val="nil"/>
              <w:right w:val="nil"/>
            </w:tcBorders>
            <w:shd w:val="clear" w:color="auto" w:fill="auto"/>
            <w:noWrap/>
            <w:vAlign w:val="center"/>
          </w:tcPr>
          <w:p w14:paraId="1DF6DD5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251</w:t>
            </w:r>
          </w:p>
        </w:tc>
        <w:tc>
          <w:tcPr>
            <w:tcW w:w="7758" w:type="dxa"/>
            <w:tcBorders>
              <w:top w:val="nil"/>
              <w:left w:val="nil"/>
              <w:right w:val="nil"/>
            </w:tcBorders>
            <w:shd w:val="clear" w:color="auto" w:fill="auto"/>
            <w:noWrap/>
            <w:vAlign w:val="center"/>
          </w:tcPr>
          <w:p w14:paraId="22950AE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Metal heat treating</w:t>
            </w:r>
          </w:p>
        </w:tc>
      </w:tr>
      <w:tr w:rsidR="001B38F3" w:rsidRPr="00A919E8" w14:paraId="345DBBF8" w14:textId="77777777" w:rsidTr="001B38F3">
        <w:trPr>
          <w:trHeight w:val="300"/>
        </w:trPr>
        <w:tc>
          <w:tcPr>
            <w:tcW w:w="1818" w:type="dxa"/>
            <w:tcBorders>
              <w:top w:val="nil"/>
              <w:left w:val="nil"/>
              <w:right w:val="nil"/>
            </w:tcBorders>
            <w:shd w:val="clear" w:color="auto" w:fill="auto"/>
            <w:noWrap/>
            <w:vAlign w:val="center"/>
          </w:tcPr>
          <w:p w14:paraId="48CD52D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252</w:t>
            </w:r>
          </w:p>
        </w:tc>
        <w:tc>
          <w:tcPr>
            <w:tcW w:w="7758" w:type="dxa"/>
            <w:tcBorders>
              <w:top w:val="nil"/>
              <w:left w:val="nil"/>
              <w:right w:val="nil"/>
            </w:tcBorders>
            <w:shd w:val="clear" w:color="auto" w:fill="auto"/>
            <w:noWrap/>
            <w:vAlign w:val="center"/>
          </w:tcPr>
          <w:p w14:paraId="07F09A5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Metal coating and nonprecious engraving</w:t>
            </w:r>
          </w:p>
        </w:tc>
      </w:tr>
      <w:tr w:rsidR="001B38F3" w:rsidRPr="00A919E8" w14:paraId="0E5EF1E4" w14:textId="77777777" w:rsidTr="001B38F3">
        <w:trPr>
          <w:trHeight w:val="300"/>
        </w:trPr>
        <w:tc>
          <w:tcPr>
            <w:tcW w:w="1818" w:type="dxa"/>
            <w:tcBorders>
              <w:top w:val="nil"/>
              <w:left w:val="nil"/>
              <w:right w:val="nil"/>
            </w:tcBorders>
            <w:shd w:val="clear" w:color="auto" w:fill="auto"/>
            <w:noWrap/>
            <w:vAlign w:val="center"/>
          </w:tcPr>
          <w:p w14:paraId="0B00F40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253</w:t>
            </w:r>
          </w:p>
        </w:tc>
        <w:tc>
          <w:tcPr>
            <w:tcW w:w="7758" w:type="dxa"/>
            <w:tcBorders>
              <w:top w:val="nil"/>
              <w:left w:val="nil"/>
              <w:right w:val="nil"/>
            </w:tcBorders>
            <w:shd w:val="clear" w:color="auto" w:fill="auto"/>
            <w:noWrap/>
            <w:vAlign w:val="center"/>
          </w:tcPr>
          <w:p w14:paraId="3E9FAA8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Electroplating, anodizing, and coloring metal</w:t>
            </w:r>
          </w:p>
        </w:tc>
      </w:tr>
      <w:tr w:rsidR="001B38F3" w:rsidRPr="00A919E8" w14:paraId="4B144C03" w14:textId="77777777" w:rsidTr="001B38F3">
        <w:trPr>
          <w:trHeight w:val="300"/>
        </w:trPr>
        <w:tc>
          <w:tcPr>
            <w:tcW w:w="1818" w:type="dxa"/>
            <w:tcBorders>
              <w:top w:val="nil"/>
              <w:left w:val="nil"/>
              <w:right w:val="nil"/>
            </w:tcBorders>
            <w:shd w:val="clear" w:color="auto" w:fill="auto"/>
            <w:noWrap/>
            <w:vAlign w:val="center"/>
          </w:tcPr>
          <w:p w14:paraId="6B72654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254</w:t>
            </w:r>
          </w:p>
        </w:tc>
        <w:tc>
          <w:tcPr>
            <w:tcW w:w="7758" w:type="dxa"/>
            <w:tcBorders>
              <w:top w:val="nil"/>
              <w:left w:val="nil"/>
              <w:right w:val="nil"/>
            </w:tcBorders>
            <w:shd w:val="clear" w:color="auto" w:fill="auto"/>
            <w:noWrap/>
            <w:vAlign w:val="center"/>
          </w:tcPr>
          <w:p w14:paraId="1EA56B5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Valve and fittings, other than plumbing, manufacturing</w:t>
            </w:r>
          </w:p>
        </w:tc>
      </w:tr>
      <w:tr w:rsidR="001B38F3" w:rsidRPr="00A919E8" w14:paraId="00BE4C1C" w14:textId="77777777" w:rsidTr="001B38F3">
        <w:trPr>
          <w:trHeight w:val="300"/>
        </w:trPr>
        <w:tc>
          <w:tcPr>
            <w:tcW w:w="1818" w:type="dxa"/>
            <w:tcBorders>
              <w:top w:val="nil"/>
              <w:left w:val="nil"/>
              <w:right w:val="nil"/>
            </w:tcBorders>
            <w:shd w:val="clear" w:color="auto" w:fill="auto"/>
            <w:noWrap/>
            <w:vAlign w:val="center"/>
          </w:tcPr>
          <w:p w14:paraId="64B4F3A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255</w:t>
            </w:r>
          </w:p>
        </w:tc>
        <w:tc>
          <w:tcPr>
            <w:tcW w:w="7758" w:type="dxa"/>
            <w:tcBorders>
              <w:top w:val="nil"/>
              <w:left w:val="nil"/>
              <w:right w:val="nil"/>
            </w:tcBorders>
            <w:shd w:val="clear" w:color="auto" w:fill="auto"/>
            <w:noWrap/>
            <w:vAlign w:val="center"/>
          </w:tcPr>
          <w:p w14:paraId="0CF3D1A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Plumbing fixture fitting and trim manufacturing</w:t>
            </w:r>
          </w:p>
        </w:tc>
      </w:tr>
      <w:tr w:rsidR="001B38F3" w:rsidRPr="00A919E8" w14:paraId="24C9CC77" w14:textId="77777777" w:rsidTr="001B38F3">
        <w:trPr>
          <w:trHeight w:val="300"/>
        </w:trPr>
        <w:tc>
          <w:tcPr>
            <w:tcW w:w="1818" w:type="dxa"/>
            <w:tcBorders>
              <w:top w:val="nil"/>
              <w:left w:val="nil"/>
              <w:right w:val="nil"/>
            </w:tcBorders>
            <w:shd w:val="clear" w:color="auto" w:fill="auto"/>
            <w:noWrap/>
            <w:vAlign w:val="center"/>
          </w:tcPr>
          <w:p w14:paraId="1F7A853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256</w:t>
            </w:r>
          </w:p>
        </w:tc>
        <w:tc>
          <w:tcPr>
            <w:tcW w:w="7758" w:type="dxa"/>
            <w:tcBorders>
              <w:top w:val="nil"/>
              <w:left w:val="nil"/>
              <w:right w:val="nil"/>
            </w:tcBorders>
            <w:shd w:val="clear" w:color="auto" w:fill="auto"/>
            <w:noWrap/>
            <w:vAlign w:val="center"/>
          </w:tcPr>
          <w:p w14:paraId="3A5688C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Ball and roller bearing manufacturing</w:t>
            </w:r>
          </w:p>
        </w:tc>
      </w:tr>
      <w:tr w:rsidR="001B38F3" w:rsidRPr="00A919E8" w14:paraId="4261BB57" w14:textId="77777777" w:rsidTr="001B38F3">
        <w:trPr>
          <w:trHeight w:val="300"/>
        </w:trPr>
        <w:tc>
          <w:tcPr>
            <w:tcW w:w="1818" w:type="dxa"/>
            <w:tcBorders>
              <w:top w:val="nil"/>
              <w:left w:val="nil"/>
              <w:right w:val="nil"/>
            </w:tcBorders>
            <w:shd w:val="clear" w:color="auto" w:fill="auto"/>
            <w:noWrap/>
            <w:vAlign w:val="center"/>
          </w:tcPr>
          <w:p w14:paraId="6CB5B9C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257</w:t>
            </w:r>
          </w:p>
        </w:tc>
        <w:tc>
          <w:tcPr>
            <w:tcW w:w="7758" w:type="dxa"/>
            <w:tcBorders>
              <w:top w:val="nil"/>
              <w:left w:val="nil"/>
              <w:right w:val="nil"/>
            </w:tcBorders>
            <w:shd w:val="clear" w:color="auto" w:fill="auto"/>
            <w:noWrap/>
            <w:vAlign w:val="center"/>
          </w:tcPr>
          <w:p w14:paraId="12A4411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Small arms ammunition manufacturing</w:t>
            </w:r>
          </w:p>
        </w:tc>
      </w:tr>
      <w:tr w:rsidR="001B38F3" w:rsidRPr="00A919E8" w14:paraId="4A0C1D7C" w14:textId="77777777" w:rsidTr="001B38F3">
        <w:trPr>
          <w:trHeight w:val="300"/>
        </w:trPr>
        <w:tc>
          <w:tcPr>
            <w:tcW w:w="1818" w:type="dxa"/>
            <w:tcBorders>
              <w:top w:val="nil"/>
              <w:left w:val="nil"/>
              <w:bottom w:val="nil"/>
              <w:right w:val="nil"/>
            </w:tcBorders>
            <w:shd w:val="clear" w:color="auto" w:fill="auto"/>
            <w:noWrap/>
            <w:vAlign w:val="center"/>
          </w:tcPr>
          <w:p w14:paraId="3A5CC3F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258</w:t>
            </w:r>
          </w:p>
        </w:tc>
        <w:tc>
          <w:tcPr>
            <w:tcW w:w="7758" w:type="dxa"/>
            <w:tcBorders>
              <w:top w:val="nil"/>
              <w:left w:val="nil"/>
              <w:bottom w:val="nil"/>
              <w:right w:val="nil"/>
            </w:tcBorders>
            <w:shd w:val="clear" w:color="auto" w:fill="auto"/>
            <w:noWrap/>
            <w:vAlign w:val="center"/>
          </w:tcPr>
          <w:p w14:paraId="13D76A0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Ammunition, except for small arms, manufacturing</w:t>
            </w:r>
          </w:p>
        </w:tc>
      </w:tr>
      <w:tr w:rsidR="001B38F3" w:rsidRPr="00A919E8" w14:paraId="763A0F99" w14:textId="77777777" w:rsidTr="001B38F3">
        <w:trPr>
          <w:trHeight w:val="300"/>
        </w:trPr>
        <w:tc>
          <w:tcPr>
            <w:tcW w:w="1818" w:type="dxa"/>
            <w:tcBorders>
              <w:top w:val="nil"/>
              <w:left w:val="nil"/>
              <w:right w:val="nil"/>
            </w:tcBorders>
            <w:shd w:val="clear" w:color="auto" w:fill="auto"/>
            <w:noWrap/>
            <w:vAlign w:val="center"/>
          </w:tcPr>
          <w:p w14:paraId="4DD3F0B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259</w:t>
            </w:r>
          </w:p>
        </w:tc>
        <w:tc>
          <w:tcPr>
            <w:tcW w:w="7758" w:type="dxa"/>
            <w:tcBorders>
              <w:top w:val="nil"/>
              <w:left w:val="nil"/>
              <w:right w:val="nil"/>
            </w:tcBorders>
            <w:shd w:val="clear" w:color="auto" w:fill="auto"/>
            <w:noWrap/>
            <w:vAlign w:val="center"/>
          </w:tcPr>
          <w:p w14:paraId="56C59D8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Small arms, ordnance, and accessories manufacturing</w:t>
            </w:r>
          </w:p>
        </w:tc>
      </w:tr>
      <w:tr w:rsidR="001B38F3" w:rsidRPr="00A919E8" w14:paraId="0D940F24" w14:textId="77777777" w:rsidTr="001B38F3">
        <w:trPr>
          <w:trHeight w:val="300"/>
        </w:trPr>
        <w:tc>
          <w:tcPr>
            <w:tcW w:w="1818" w:type="dxa"/>
            <w:tcBorders>
              <w:top w:val="nil"/>
              <w:left w:val="nil"/>
              <w:right w:val="nil"/>
            </w:tcBorders>
            <w:shd w:val="clear" w:color="auto" w:fill="auto"/>
            <w:noWrap/>
            <w:vAlign w:val="center"/>
          </w:tcPr>
          <w:p w14:paraId="2C75579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260</w:t>
            </w:r>
          </w:p>
        </w:tc>
        <w:tc>
          <w:tcPr>
            <w:tcW w:w="7758" w:type="dxa"/>
            <w:tcBorders>
              <w:top w:val="nil"/>
              <w:left w:val="nil"/>
              <w:right w:val="nil"/>
            </w:tcBorders>
            <w:shd w:val="clear" w:color="auto" w:fill="auto"/>
            <w:noWrap/>
            <w:vAlign w:val="center"/>
          </w:tcPr>
          <w:p w14:paraId="2CAD409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Fabricated pipe and pipe fitting manufacturing</w:t>
            </w:r>
          </w:p>
        </w:tc>
      </w:tr>
      <w:tr w:rsidR="001B38F3" w:rsidRPr="00A919E8" w14:paraId="41960598" w14:textId="77777777" w:rsidTr="001B38F3">
        <w:trPr>
          <w:trHeight w:val="300"/>
        </w:trPr>
        <w:tc>
          <w:tcPr>
            <w:tcW w:w="1818" w:type="dxa"/>
            <w:tcBorders>
              <w:top w:val="nil"/>
              <w:left w:val="nil"/>
              <w:right w:val="nil"/>
            </w:tcBorders>
            <w:shd w:val="clear" w:color="auto" w:fill="auto"/>
            <w:noWrap/>
            <w:vAlign w:val="center"/>
          </w:tcPr>
          <w:p w14:paraId="04159E9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261</w:t>
            </w:r>
          </w:p>
        </w:tc>
        <w:tc>
          <w:tcPr>
            <w:tcW w:w="7758" w:type="dxa"/>
            <w:tcBorders>
              <w:top w:val="nil"/>
              <w:left w:val="nil"/>
              <w:right w:val="nil"/>
            </w:tcBorders>
            <w:shd w:val="clear" w:color="auto" w:fill="auto"/>
            <w:noWrap/>
            <w:vAlign w:val="center"/>
          </w:tcPr>
          <w:p w14:paraId="4C71B76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Other fabricated metal manufacturing</w:t>
            </w:r>
          </w:p>
        </w:tc>
      </w:tr>
      <w:tr w:rsidR="001B38F3" w:rsidRPr="00A919E8" w14:paraId="35C4D1B4" w14:textId="77777777" w:rsidTr="001B38F3">
        <w:trPr>
          <w:trHeight w:val="300"/>
        </w:trPr>
        <w:tc>
          <w:tcPr>
            <w:tcW w:w="1818" w:type="dxa"/>
            <w:tcBorders>
              <w:top w:val="nil"/>
              <w:left w:val="nil"/>
              <w:right w:val="nil"/>
            </w:tcBorders>
            <w:shd w:val="clear" w:color="auto" w:fill="auto"/>
            <w:noWrap/>
            <w:vAlign w:val="center"/>
          </w:tcPr>
          <w:p w14:paraId="336178E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262</w:t>
            </w:r>
          </w:p>
        </w:tc>
        <w:tc>
          <w:tcPr>
            <w:tcW w:w="7758" w:type="dxa"/>
            <w:tcBorders>
              <w:top w:val="nil"/>
              <w:left w:val="nil"/>
              <w:right w:val="nil"/>
            </w:tcBorders>
            <w:shd w:val="clear" w:color="auto" w:fill="auto"/>
            <w:noWrap/>
            <w:vAlign w:val="center"/>
          </w:tcPr>
          <w:p w14:paraId="3D670F5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Farm machinery and equipment manufacturing</w:t>
            </w:r>
          </w:p>
        </w:tc>
      </w:tr>
      <w:tr w:rsidR="001B38F3" w:rsidRPr="00A919E8" w14:paraId="0FE15961" w14:textId="77777777" w:rsidTr="001B38F3">
        <w:trPr>
          <w:trHeight w:val="300"/>
        </w:trPr>
        <w:tc>
          <w:tcPr>
            <w:tcW w:w="1818" w:type="dxa"/>
            <w:tcBorders>
              <w:top w:val="nil"/>
              <w:left w:val="nil"/>
              <w:right w:val="nil"/>
            </w:tcBorders>
            <w:shd w:val="clear" w:color="auto" w:fill="auto"/>
            <w:noWrap/>
            <w:vAlign w:val="center"/>
          </w:tcPr>
          <w:p w14:paraId="5AADB05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263</w:t>
            </w:r>
          </w:p>
        </w:tc>
        <w:tc>
          <w:tcPr>
            <w:tcW w:w="7758" w:type="dxa"/>
            <w:tcBorders>
              <w:top w:val="nil"/>
              <w:left w:val="nil"/>
              <w:right w:val="nil"/>
            </w:tcBorders>
            <w:shd w:val="clear" w:color="auto" w:fill="auto"/>
            <w:noWrap/>
            <w:vAlign w:val="center"/>
          </w:tcPr>
          <w:p w14:paraId="5453048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Lawn and garden equipment manufacturing</w:t>
            </w:r>
          </w:p>
        </w:tc>
      </w:tr>
      <w:tr w:rsidR="001B38F3" w:rsidRPr="00A919E8" w14:paraId="17CCD777" w14:textId="77777777" w:rsidTr="001B38F3">
        <w:trPr>
          <w:trHeight w:val="300"/>
        </w:trPr>
        <w:tc>
          <w:tcPr>
            <w:tcW w:w="1818" w:type="dxa"/>
            <w:tcBorders>
              <w:top w:val="nil"/>
              <w:left w:val="nil"/>
              <w:right w:val="nil"/>
            </w:tcBorders>
            <w:shd w:val="clear" w:color="auto" w:fill="auto"/>
            <w:noWrap/>
            <w:vAlign w:val="center"/>
          </w:tcPr>
          <w:p w14:paraId="532EA9C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264</w:t>
            </w:r>
          </w:p>
        </w:tc>
        <w:tc>
          <w:tcPr>
            <w:tcW w:w="7758" w:type="dxa"/>
            <w:tcBorders>
              <w:top w:val="nil"/>
              <w:left w:val="nil"/>
              <w:right w:val="nil"/>
            </w:tcBorders>
            <w:shd w:val="clear" w:color="auto" w:fill="auto"/>
            <w:noWrap/>
            <w:vAlign w:val="center"/>
          </w:tcPr>
          <w:p w14:paraId="4033A1A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Construction machinery manufacturing</w:t>
            </w:r>
          </w:p>
        </w:tc>
      </w:tr>
      <w:tr w:rsidR="001B38F3" w:rsidRPr="00A919E8" w14:paraId="5C172464" w14:textId="77777777" w:rsidTr="001B38F3">
        <w:trPr>
          <w:trHeight w:val="300"/>
        </w:trPr>
        <w:tc>
          <w:tcPr>
            <w:tcW w:w="1818" w:type="dxa"/>
            <w:tcBorders>
              <w:top w:val="nil"/>
              <w:left w:val="nil"/>
              <w:right w:val="nil"/>
            </w:tcBorders>
            <w:shd w:val="clear" w:color="auto" w:fill="auto"/>
            <w:noWrap/>
            <w:vAlign w:val="center"/>
          </w:tcPr>
          <w:p w14:paraId="28729D4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265</w:t>
            </w:r>
          </w:p>
        </w:tc>
        <w:tc>
          <w:tcPr>
            <w:tcW w:w="7758" w:type="dxa"/>
            <w:tcBorders>
              <w:top w:val="nil"/>
              <w:left w:val="nil"/>
              <w:right w:val="nil"/>
            </w:tcBorders>
            <w:shd w:val="clear" w:color="auto" w:fill="auto"/>
            <w:noWrap/>
            <w:vAlign w:val="center"/>
          </w:tcPr>
          <w:p w14:paraId="5007F38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Mining machinery and equipment manufacturing</w:t>
            </w:r>
          </w:p>
        </w:tc>
      </w:tr>
      <w:tr w:rsidR="001B38F3" w:rsidRPr="00A919E8" w14:paraId="6761F5B1" w14:textId="77777777" w:rsidTr="001B38F3">
        <w:trPr>
          <w:trHeight w:val="300"/>
        </w:trPr>
        <w:tc>
          <w:tcPr>
            <w:tcW w:w="1818" w:type="dxa"/>
            <w:tcBorders>
              <w:top w:val="nil"/>
              <w:left w:val="nil"/>
              <w:right w:val="nil"/>
            </w:tcBorders>
            <w:shd w:val="clear" w:color="auto" w:fill="auto"/>
            <w:noWrap/>
            <w:vAlign w:val="center"/>
          </w:tcPr>
          <w:p w14:paraId="7EDBE4B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266</w:t>
            </w:r>
          </w:p>
        </w:tc>
        <w:tc>
          <w:tcPr>
            <w:tcW w:w="7758" w:type="dxa"/>
            <w:tcBorders>
              <w:top w:val="nil"/>
              <w:left w:val="nil"/>
              <w:right w:val="nil"/>
            </w:tcBorders>
            <w:shd w:val="clear" w:color="auto" w:fill="auto"/>
            <w:noWrap/>
            <w:vAlign w:val="center"/>
          </w:tcPr>
          <w:p w14:paraId="54E16EB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Oil and gas field machinery and equipment manufacturing</w:t>
            </w:r>
          </w:p>
        </w:tc>
      </w:tr>
      <w:tr w:rsidR="001B38F3" w:rsidRPr="00A919E8" w14:paraId="41488ED9" w14:textId="77777777" w:rsidTr="001B38F3">
        <w:trPr>
          <w:trHeight w:val="300"/>
        </w:trPr>
        <w:tc>
          <w:tcPr>
            <w:tcW w:w="1818" w:type="dxa"/>
            <w:tcBorders>
              <w:top w:val="nil"/>
              <w:left w:val="nil"/>
              <w:right w:val="nil"/>
            </w:tcBorders>
            <w:shd w:val="clear" w:color="auto" w:fill="auto"/>
            <w:noWrap/>
            <w:vAlign w:val="center"/>
          </w:tcPr>
          <w:p w14:paraId="341B678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267</w:t>
            </w:r>
          </w:p>
        </w:tc>
        <w:tc>
          <w:tcPr>
            <w:tcW w:w="7758" w:type="dxa"/>
            <w:tcBorders>
              <w:top w:val="nil"/>
              <w:left w:val="nil"/>
              <w:right w:val="nil"/>
            </w:tcBorders>
            <w:shd w:val="clear" w:color="auto" w:fill="auto"/>
            <w:noWrap/>
            <w:vAlign w:val="center"/>
          </w:tcPr>
          <w:p w14:paraId="1A5EC8C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Food product machinery manufacturing</w:t>
            </w:r>
          </w:p>
        </w:tc>
      </w:tr>
      <w:tr w:rsidR="001B38F3" w:rsidRPr="00A919E8" w14:paraId="6A778A61" w14:textId="77777777" w:rsidTr="001B38F3">
        <w:trPr>
          <w:trHeight w:val="300"/>
        </w:trPr>
        <w:tc>
          <w:tcPr>
            <w:tcW w:w="1818" w:type="dxa"/>
            <w:tcBorders>
              <w:top w:val="nil"/>
              <w:left w:val="nil"/>
              <w:right w:val="nil"/>
            </w:tcBorders>
            <w:shd w:val="clear" w:color="auto" w:fill="auto"/>
            <w:noWrap/>
            <w:vAlign w:val="center"/>
          </w:tcPr>
          <w:p w14:paraId="179CE28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268</w:t>
            </w:r>
          </w:p>
        </w:tc>
        <w:tc>
          <w:tcPr>
            <w:tcW w:w="7758" w:type="dxa"/>
            <w:tcBorders>
              <w:top w:val="nil"/>
              <w:left w:val="nil"/>
              <w:right w:val="nil"/>
            </w:tcBorders>
            <w:shd w:val="clear" w:color="auto" w:fill="auto"/>
            <w:noWrap/>
            <w:vAlign w:val="center"/>
          </w:tcPr>
          <w:p w14:paraId="78AB9B7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Semiconductor machinery manufacturing</w:t>
            </w:r>
          </w:p>
        </w:tc>
      </w:tr>
      <w:tr w:rsidR="001B38F3" w:rsidRPr="00A919E8" w14:paraId="73DBF2C5" w14:textId="77777777" w:rsidTr="001B38F3">
        <w:trPr>
          <w:trHeight w:val="300"/>
        </w:trPr>
        <w:tc>
          <w:tcPr>
            <w:tcW w:w="1818" w:type="dxa"/>
            <w:tcBorders>
              <w:top w:val="nil"/>
              <w:left w:val="nil"/>
              <w:right w:val="nil"/>
            </w:tcBorders>
            <w:shd w:val="clear" w:color="auto" w:fill="auto"/>
            <w:noWrap/>
            <w:vAlign w:val="center"/>
          </w:tcPr>
          <w:p w14:paraId="070491F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269</w:t>
            </w:r>
          </w:p>
        </w:tc>
        <w:tc>
          <w:tcPr>
            <w:tcW w:w="7758" w:type="dxa"/>
            <w:tcBorders>
              <w:top w:val="nil"/>
              <w:left w:val="nil"/>
              <w:right w:val="nil"/>
            </w:tcBorders>
            <w:shd w:val="clear" w:color="auto" w:fill="auto"/>
            <w:noWrap/>
            <w:vAlign w:val="center"/>
          </w:tcPr>
          <w:p w14:paraId="55608BB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Sawmill, woodworking, and paper machinery</w:t>
            </w:r>
          </w:p>
        </w:tc>
      </w:tr>
      <w:tr w:rsidR="001B38F3" w:rsidRPr="00A919E8" w14:paraId="5A92CC6D" w14:textId="77777777" w:rsidTr="001B38F3">
        <w:trPr>
          <w:trHeight w:val="300"/>
        </w:trPr>
        <w:tc>
          <w:tcPr>
            <w:tcW w:w="1818" w:type="dxa"/>
            <w:tcBorders>
              <w:top w:val="nil"/>
              <w:left w:val="nil"/>
              <w:right w:val="nil"/>
            </w:tcBorders>
            <w:shd w:val="clear" w:color="auto" w:fill="auto"/>
            <w:noWrap/>
            <w:vAlign w:val="center"/>
          </w:tcPr>
          <w:p w14:paraId="57FD57D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270</w:t>
            </w:r>
          </w:p>
        </w:tc>
        <w:tc>
          <w:tcPr>
            <w:tcW w:w="7758" w:type="dxa"/>
            <w:tcBorders>
              <w:top w:val="nil"/>
              <w:left w:val="nil"/>
              <w:right w:val="nil"/>
            </w:tcBorders>
            <w:shd w:val="clear" w:color="auto" w:fill="auto"/>
            <w:noWrap/>
            <w:vAlign w:val="center"/>
          </w:tcPr>
          <w:p w14:paraId="2D20B37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Printing machinery and equipment manufacturing</w:t>
            </w:r>
          </w:p>
        </w:tc>
      </w:tr>
      <w:tr w:rsidR="001B38F3" w:rsidRPr="00A919E8" w14:paraId="3689BB3B" w14:textId="77777777" w:rsidTr="001B38F3">
        <w:trPr>
          <w:trHeight w:val="300"/>
        </w:trPr>
        <w:tc>
          <w:tcPr>
            <w:tcW w:w="1818" w:type="dxa"/>
            <w:tcBorders>
              <w:top w:val="nil"/>
              <w:left w:val="nil"/>
              <w:right w:val="nil"/>
            </w:tcBorders>
            <w:shd w:val="clear" w:color="auto" w:fill="auto"/>
            <w:noWrap/>
            <w:vAlign w:val="center"/>
          </w:tcPr>
          <w:p w14:paraId="4CB961C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271</w:t>
            </w:r>
          </w:p>
        </w:tc>
        <w:tc>
          <w:tcPr>
            <w:tcW w:w="7758" w:type="dxa"/>
            <w:tcBorders>
              <w:top w:val="nil"/>
              <w:left w:val="nil"/>
              <w:right w:val="nil"/>
            </w:tcBorders>
            <w:shd w:val="clear" w:color="auto" w:fill="auto"/>
            <w:noWrap/>
            <w:vAlign w:val="center"/>
          </w:tcPr>
          <w:p w14:paraId="7EE872D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All other industrial machinery manufacturing</w:t>
            </w:r>
          </w:p>
        </w:tc>
      </w:tr>
      <w:tr w:rsidR="001B38F3" w:rsidRPr="00A919E8" w14:paraId="63BD57B3" w14:textId="77777777" w:rsidTr="001B38F3">
        <w:trPr>
          <w:trHeight w:val="300"/>
        </w:trPr>
        <w:tc>
          <w:tcPr>
            <w:tcW w:w="1818" w:type="dxa"/>
            <w:tcBorders>
              <w:top w:val="nil"/>
              <w:left w:val="nil"/>
              <w:right w:val="nil"/>
            </w:tcBorders>
            <w:shd w:val="clear" w:color="auto" w:fill="auto"/>
            <w:noWrap/>
            <w:vAlign w:val="center"/>
          </w:tcPr>
          <w:p w14:paraId="5CE0914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272</w:t>
            </w:r>
          </w:p>
        </w:tc>
        <w:tc>
          <w:tcPr>
            <w:tcW w:w="7758" w:type="dxa"/>
            <w:tcBorders>
              <w:top w:val="nil"/>
              <w:left w:val="nil"/>
              <w:right w:val="nil"/>
            </w:tcBorders>
            <w:shd w:val="clear" w:color="auto" w:fill="auto"/>
            <w:noWrap/>
            <w:vAlign w:val="center"/>
          </w:tcPr>
          <w:p w14:paraId="2E3288F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Optical instrument and lens manufacturing</w:t>
            </w:r>
          </w:p>
        </w:tc>
      </w:tr>
      <w:tr w:rsidR="001B38F3" w:rsidRPr="00A919E8" w14:paraId="74B37898" w14:textId="77777777" w:rsidTr="001B38F3">
        <w:trPr>
          <w:trHeight w:val="300"/>
        </w:trPr>
        <w:tc>
          <w:tcPr>
            <w:tcW w:w="1818" w:type="dxa"/>
            <w:tcBorders>
              <w:top w:val="nil"/>
              <w:left w:val="nil"/>
              <w:right w:val="nil"/>
            </w:tcBorders>
            <w:shd w:val="clear" w:color="auto" w:fill="auto"/>
            <w:noWrap/>
            <w:vAlign w:val="center"/>
          </w:tcPr>
          <w:p w14:paraId="71DA646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273</w:t>
            </w:r>
          </w:p>
        </w:tc>
        <w:tc>
          <w:tcPr>
            <w:tcW w:w="7758" w:type="dxa"/>
            <w:tcBorders>
              <w:top w:val="nil"/>
              <w:left w:val="nil"/>
              <w:right w:val="nil"/>
            </w:tcBorders>
            <w:shd w:val="clear" w:color="auto" w:fill="auto"/>
            <w:noWrap/>
            <w:vAlign w:val="center"/>
          </w:tcPr>
          <w:p w14:paraId="624B100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Photographic and photocopying equipment manufacturing</w:t>
            </w:r>
          </w:p>
        </w:tc>
      </w:tr>
      <w:tr w:rsidR="001B38F3" w:rsidRPr="00A919E8" w14:paraId="0B9F28D4" w14:textId="77777777" w:rsidTr="001B38F3">
        <w:trPr>
          <w:trHeight w:val="300"/>
        </w:trPr>
        <w:tc>
          <w:tcPr>
            <w:tcW w:w="1818" w:type="dxa"/>
            <w:tcBorders>
              <w:top w:val="nil"/>
              <w:left w:val="nil"/>
              <w:right w:val="nil"/>
            </w:tcBorders>
            <w:shd w:val="clear" w:color="auto" w:fill="auto"/>
            <w:noWrap/>
            <w:vAlign w:val="center"/>
          </w:tcPr>
          <w:p w14:paraId="2426501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274</w:t>
            </w:r>
          </w:p>
        </w:tc>
        <w:tc>
          <w:tcPr>
            <w:tcW w:w="7758" w:type="dxa"/>
            <w:tcBorders>
              <w:top w:val="nil"/>
              <w:left w:val="nil"/>
              <w:right w:val="nil"/>
            </w:tcBorders>
            <w:shd w:val="clear" w:color="auto" w:fill="auto"/>
            <w:noWrap/>
            <w:vAlign w:val="center"/>
          </w:tcPr>
          <w:p w14:paraId="6CDA3E9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Other commercial service industry machinery manufacturing</w:t>
            </w:r>
          </w:p>
        </w:tc>
      </w:tr>
      <w:tr w:rsidR="001B38F3" w:rsidRPr="00A919E8" w14:paraId="3A488AD7" w14:textId="77777777" w:rsidTr="001B38F3">
        <w:trPr>
          <w:trHeight w:val="300"/>
        </w:trPr>
        <w:tc>
          <w:tcPr>
            <w:tcW w:w="1818" w:type="dxa"/>
            <w:tcBorders>
              <w:top w:val="nil"/>
              <w:left w:val="nil"/>
              <w:right w:val="nil"/>
            </w:tcBorders>
            <w:shd w:val="clear" w:color="auto" w:fill="auto"/>
            <w:noWrap/>
            <w:vAlign w:val="center"/>
          </w:tcPr>
          <w:p w14:paraId="73EE131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275</w:t>
            </w:r>
          </w:p>
        </w:tc>
        <w:tc>
          <w:tcPr>
            <w:tcW w:w="7758" w:type="dxa"/>
            <w:tcBorders>
              <w:top w:val="nil"/>
              <w:left w:val="nil"/>
              <w:right w:val="nil"/>
            </w:tcBorders>
            <w:shd w:val="clear" w:color="auto" w:fill="auto"/>
            <w:noWrap/>
            <w:vAlign w:val="center"/>
          </w:tcPr>
          <w:p w14:paraId="0F5E936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Air purification and ventilation equipment manufacturing</w:t>
            </w:r>
          </w:p>
        </w:tc>
      </w:tr>
      <w:tr w:rsidR="001B38F3" w:rsidRPr="00A919E8" w14:paraId="765C62DA" w14:textId="77777777" w:rsidTr="001B38F3">
        <w:trPr>
          <w:trHeight w:val="300"/>
        </w:trPr>
        <w:tc>
          <w:tcPr>
            <w:tcW w:w="1818" w:type="dxa"/>
            <w:tcBorders>
              <w:top w:val="nil"/>
              <w:left w:val="nil"/>
              <w:right w:val="nil"/>
            </w:tcBorders>
            <w:shd w:val="clear" w:color="auto" w:fill="auto"/>
            <w:noWrap/>
            <w:vAlign w:val="center"/>
          </w:tcPr>
          <w:p w14:paraId="0C03201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276</w:t>
            </w:r>
          </w:p>
        </w:tc>
        <w:tc>
          <w:tcPr>
            <w:tcW w:w="7758" w:type="dxa"/>
            <w:tcBorders>
              <w:top w:val="nil"/>
              <w:left w:val="nil"/>
              <w:right w:val="nil"/>
            </w:tcBorders>
            <w:shd w:val="clear" w:color="auto" w:fill="auto"/>
            <w:noWrap/>
            <w:vAlign w:val="center"/>
          </w:tcPr>
          <w:p w14:paraId="6EF2DED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Heating equipment (except warm air furnaces) manufacturing</w:t>
            </w:r>
          </w:p>
        </w:tc>
      </w:tr>
      <w:tr w:rsidR="001B38F3" w:rsidRPr="00A919E8" w14:paraId="251C61B6" w14:textId="77777777" w:rsidTr="001B38F3">
        <w:trPr>
          <w:trHeight w:val="300"/>
        </w:trPr>
        <w:tc>
          <w:tcPr>
            <w:tcW w:w="1818" w:type="dxa"/>
            <w:tcBorders>
              <w:top w:val="nil"/>
              <w:left w:val="nil"/>
              <w:right w:val="nil"/>
            </w:tcBorders>
            <w:shd w:val="clear" w:color="auto" w:fill="auto"/>
            <w:noWrap/>
            <w:vAlign w:val="center"/>
          </w:tcPr>
          <w:p w14:paraId="5149499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277</w:t>
            </w:r>
          </w:p>
        </w:tc>
        <w:tc>
          <w:tcPr>
            <w:tcW w:w="7758" w:type="dxa"/>
            <w:tcBorders>
              <w:top w:val="nil"/>
              <w:left w:val="nil"/>
              <w:right w:val="nil"/>
            </w:tcBorders>
            <w:shd w:val="clear" w:color="auto" w:fill="auto"/>
            <w:noWrap/>
            <w:vAlign w:val="center"/>
          </w:tcPr>
          <w:p w14:paraId="0399249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Air conditioning, refrigeration, and warm air heating equipment manufacturing</w:t>
            </w:r>
          </w:p>
        </w:tc>
      </w:tr>
      <w:tr w:rsidR="001B38F3" w:rsidRPr="00A919E8" w14:paraId="5B7B9690" w14:textId="77777777" w:rsidTr="001B38F3">
        <w:trPr>
          <w:trHeight w:val="300"/>
        </w:trPr>
        <w:tc>
          <w:tcPr>
            <w:tcW w:w="1818" w:type="dxa"/>
            <w:tcBorders>
              <w:top w:val="nil"/>
              <w:left w:val="nil"/>
              <w:right w:val="nil"/>
            </w:tcBorders>
            <w:shd w:val="clear" w:color="auto" w:fill="auto"/>
            <w:noWrap/>
            <w:vAlign w:val="center"/>
          </w:tcPr>
          <w:p w14:paraId="4CDD3BD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278</w:t>
            </w:r>
          </w:p>
        </w:tc>
        <w:tc>
          <w:tcPr>
            <w:tcW w:w="7758" w:type="dxa"/>
            <w:tcBorders>
              <w:top w:val="nil"/>
              <w:left w:val="nil"/>
              <w:right w:val="nil"/>
            </w:tcBorders>
            <w:shd w:val="clear" w:color="auto" w:fill="auto"/>
            <w:noWrap/>
            <w:vAlign w:val="center"/>
          </w:tcPr>
          <w:p w14:paraId="5E4D6DD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Industrial mold manufacturing</w:t>
            </w:r>
          </w:p>
        </w:tc>
      </w:tr>
      <w:tr w:rsidR="001B38F3" w:rsidRPr="00A919E8" w14:paraId="79856B2C" w14:textId="77777777" w:rsidTr="001B38F3">
        <w:trPr>
          <w:trHeight w:val="300"/>
        </w:trPr>
        <w:tc>
          <w:tcPr>
            <w:tcW w:w="1818" w:type="dxa"/>
            <w:tcBorders>
              <w:top w:val="nil"/>
              <w:left w:val="nil"/>
              <w:right w:val="nil"/>
            </w:tcBorders>
            <w:shd w:val="clear" w:color="auto" w:fill="auto"/>
            <w:noWrap/>
            <w:vAlign w:val="center"/>
          </w:tcPr>
          <w:p w14:paraId="2F4BFAC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279</w:t>
            </w:r>
          </w:p>
        </w:tc>
        <w:tc>
          <w:tcPr>
            <w:tcW w:w="7758" w:type="dxa"/>
            <w:tcBorders>
              <w:top w:val="nil"/>
              <w:left w:val="nil"/>
              <w:right w:val="nil"/>
            </w:tcBorders>
            <w:shd w:val="clear" w:color="auto" w:fill="auto"/>
            <w:noWrap/>
            <w:vAlign w:val="center"/>
          </w:tcPr>
          <w:p w14:paraId="10DFECA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Special tool, die, jig, and fixture manufacturing</w:t>
            </w:r>
          </w:p>
        </w:tc>
      </w:tr>
      <w:tr w:rsidR="001B38F3" w:rsidRPr="00A919E8" w14:paraId="777C0FBC" w14:textId="77777777" w:rsidTr="001B38F3">
        <w:trPr>
          <w:trHeight w:val="300"/>
        </w:trPr>
        <w:tc>
          <w:tcPr>
            <w:tcW w:w="1818" w:type="dxa"/>
            <w:tcBorders>
              <w:top w:val="nil"/>
              <w:left w:val="nil"/>
              <w:right w:val="nil"/>
            </w:tcBorders>
            <w:shd w:val="clear" w:color="auto" w:fill="auto"/>
            <w:noWrap/>
            <w:vAlign w:val="center"/>
          </w:tcPr>
          <w:p w14:paraId="0E6D67E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280</w:t>
            </w:r>
          </w:p>
        </w:tc>
        <w:tc>
          <w:tcPr>
            <w:tcW w:w="7758" w:type="dxa"/>
            <w:tcBorders>
              <w:top w:val="nil"/>
              <w:left w:val="nil"/>
              <w:right w:val="nil"/>
            </w:tcBorders>
            <w:shd w:val="clear" w:color="auto" w:fill="auto"/>
            <w:noWrap/>
            <w:vAlign w:val="center"/>
          </w:tcPr>
          <w:p w14:paraId="1637D89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Cutting tool and machine tool accessory manufacturing</w:t>
            </w:r>
          </w:p>
        </w:tc>
      </w:tr>
      <w:tr w:rsidR="001B38F3" w:rsidRPr="00A919E8" w14:paraId="2400F2D8" w14:textId="77777777" w:rsidTr="001B38F3">
        <w:trPr>
          <w:trHeight w:val="300"/>
        </w:trPr>
        <w:tc>
          <w:tcPr>
            <w:tcW w:w="1818" w:type="dxa"/>
            <w:tcBorders>
              <w:top w:val="nil"/>
              <w:left w:val="nil"/>
              <w:right w:val="nil"/>
            </w:tcBorders>
            <w:shd w:val="clear" w:color="auto" w:fill="auto"/>
            <w:noWrap/>
            <w:vAlign w:val="center"/>
          </w:tcPr>
          <w:p w14:paraId="6D74901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281</w:t>
            </w:r>
          </w:p>
        </w:tc>
        <w:tc>
          <w:tcPr>
            <w:tcW w:w="7758" w:type="dxa"/>
            <w:tcBorders>
              <w:top w:val="nil"/>
              <w:left w:val="nil"/>
              <w:right w:val="nil"/>
            </w:tcBorders>
            <w:shd w:val="clear" w:color="auto" w:fill="auto"/>
            <w:noWrap/>
            <w:vAlign w:val="center"/>
          </w:tcPr>
          <w:p w14:paraId="2BC79DE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Machine tool manufacturing</w:t>
            </w:r>
          </w:p>
        </w:tc>
      </w:tr>
      <w:tr w:rsidR="001B38F3" w:rsidRPr="00A919E8" w14:paraId="0818EF5A" w14:textId="77777777" w:rsidTr="001B38F3">
        <w:trPr>
          <w:trHeight w:val="300"/>
        </w:trPr>
        <w:tc>
          <w:tcPr>
            <w:tcW w:w="1818" w:type="dxa"/>
            <w:tcBorders>
              <w:top w:val="nil"/>
              <w:left w:val="nil"/>
              <w:right w:val="nil"/>
            </w:tcBorders>
            <w:shd w:val="clear" w:color="auto" w:fill="auto"/>
            <w:noWrap/>
            <w:vAlign w:val="center"/>
          </w:tcPr>
          <w:p w14:paraId="5371191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282</w:t>
            </w:r>
          </w:p>
        </w:tc>
        <w:tc>
          <w:tcPr>
            <w:tcW w:w="7758" w:type="dxa"/>
            <w:tcBorders>
              <w:top w:val="nil"/>
              <w:left w:val="nil"/>
              <w:right w:val="nil"/>
            </w:tcBorders>
            <w:shd w:val="clear" w:color="auto" w:fill="auto"/>
            <w:noWrap/>
            <w:vAlign w:val="center"/>
          </w:tcPr>
          <w:p w14:paraId="34DC724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Rolling mill and other metalworking machinery manufacturing</w:t>
            </w:r>
          </w:p>
        </w:tc>
      </w:tr>
      <w:tr w:rsidR="001B38F3" w:rsidRPr="00A919E8" w14:paraId="49DA96A6" w14:textId="77777777" w:rsidTr="001B38F3">
        <w:trPr>
          <w:trHeight w:val="300"/>
        </w:trPr>
        <w:tc>
          <w:tcPr>
            <w:tcW w:w="1818" w:type="dxa"/>
            <w:tcBorders>
              <w:top w:val="nil"/>
              <w:left w:val="nil"/>
              <w:right w:val="nil"/>
            </w:tcBorders>
            <w:shd w:val="clear" w:color="auto" w:fill="auto"/>
            <w:noWrap/>
            <w:vAlign w:val="center"/>
          </w:tcPr>
          <w:p w14:paraId="3FA3163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283</w:t>
            </w:r>
          </w:p>
        </w:tc>
        <w:tc>
          <w:tcPr>
            <w:tcW w:w="7758" w:type="dxa"/>
            <w:tcBorders>
              <w:top w:val="nil"/>
              <w:left w:val="nil"/>
              <w:right w:val="nil"/>
            </w:tcBorders>
            <w:shd w:val="clear" w:color="auto" w:fill="auto"/>
            <w:noWrap/>
            <w:vAlign w:val="center"/>
          </w:tcPr>
          <w:p w14:paraId="6E979FC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Turbine and turbine generator set units manufacturing</w:t>
            </w:r>
          </w:p>
        </w:tc>
      </w:tr>
      <w:tr w:rsidR="001B38F3" w:rsidRPr="00A919E8" w14:paraId="153F00DE" w14:textId="77777777" w:rsidTr="001B38F3">
        <w:trPr>
          <w:trHeight w:val="300"/>
        </w:trPr>
        <w:tc>
          <w:tcPr>
            <w:tcW w:w="1818" w:type="dxa"/>
            <w:tcBorders>
              <w:top w:val="nil"/>
              <w:left w:val="nil"/>
              <w:right w:val="nil"/>
            </w:tcBorders>
            <w:shd w:val="clear" w:color="auto" w:fill="auto"/>
            <w:noWrap/>
            <w:vAlign w:val="center"/>
          </w:tcPr>
          <w:p w14:paraId="61D23F0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284</w:t>
            </w:r>
          </w:p>
        </w:tc>
        <w:tc>
          <w:tcPr>
            <w:tcW w:w="7758" w:type="dxa"/>
            <w:tcBorders>
              <w:top w:val="nil"/>
              <w:left w:val="nil"/>
              <w:right w:val="nil"/>
            </w:tcBorders>
            <w:shd w:val="clear" w:color="auto" w:fill="auto"/>
            <w:noWrap/>
            <w:vAlign w:val="center"/>
          </w:tcPr>
          <w:p w14:paraId="59C9293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Speed changer, industrial high-speed drive, and gear manufacturing</w:t>
            </w:r>
          </w:p>
        </w:tc>
      </w:tr>
      <w:tr w:rsidR="001B38F3" w:rsidRPr="00A919E8" w14:paraId="611B26A6" w14:textId="77777777" w:rsidTr="003362FB">
        <w:trPr>
          <w:trHeight w:val="300"/>
        </w:trPr>
        <w:tc>
          <w:tcPr>
            <w:tcW w:w="1818" w:type="dxa"/>
            <w:tcBorders>
              <w:top w:val="nil"/>
              <w:left w:val="nil"/>
              <w:right w:val="nil"/>
            </w:tcBorders>
            <w:shd w:val="clear" w:color="auto" w:fill="auto"/>
            <w:noWrap/>
            <w:vAlign w:val="center"/>
          </w:tcPr>
          <w:p w14:paraId="2D110EF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285</w:t>
            </w:r>
          </w:p>
        </w:tc>
        <w:tc>
          <w:tcPr>
            <w:tcW w:w="7758" w:type="dxa"/>
            <w:tcBorders>
              <w:top w:val="nil"/>
              <w:left w:val="nil"/>
              <w:right w:val="nil"/>
            </w:tcBorders>
            <w:shd w:val="clear" w:color="auto" w:fill="auto"/>
            <w:noWrap/>
            <w:vAlign w:val="center"/>
          </w:tcPr>
          <w:p w14:paraId="02786DD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Mechanical power transmission equipment manufacturing</w:t>
            </w:r>
          </w:p>
        </w:tc>
      </w:tr>
      <w:tr w:rsidR="001B38F3" w:rsidRPr="00A919E8" w14:paraId="17515965" w14:textId="77777777" w:rsidTr="003362FB">
        <w:trPr>
          <w:trHeight w:val="300"/>
        </w:trPr>
        <w:tc>
          <w:tcPr>
            <w:tcW w:w="1818" w:type="dxa"/>
            <w:tcBorders>
              <w:top w:val="nil"/>
              <w:left w:val="nil"/>
              <w:right w:val="nil"/>
            </w:tcBorders>
            <w:shd w:val="clear" w:color="auto" w:fill="auto"/>
            <w:noWrap/>
            <w:vAlign w:val="center"/>
          </w:tcPr>
          <w:p w14:paraId="69A6A21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286</w:t>
            </w:r>
          </w:p>
        </w:tc>
        <w:tc>
          <w:tcPr>
            <w:tcW w:w="7758" w:type="dxa"/>
            <w:tcBorders>
              <w:top w:val="nil"/>
              <w:left w:val="nil"/>
              <w:right w:val="nil"/>
            </w:tcBorders>
            <w:shd w:val="clear" w:color="auto" w:fill="auto"/>
            <w:noWrap/>
            <w:vAlign w:val="center"/>
          </w:tcPr>
          <w:p w14:paraId="38A46F5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Other engine equipment manufacturing</w:t>
            </w:r>
          </w:p>
        </w:tc>
      </w:tr>
    </w:tbl>
    <w:p w14:paraId="7581E627" w14:textId="77777777" w:rsidR="003362FB" w:rsidRDefault="003362FB" w:rsidP="0062754E">
      <w:pPr>
        <w:pStyle w:val="Caption"/>
        <w:rPr>
          <w:rFonts w:ascii="Times New Roman" w:hAnsi="Times New Roman" w:cs="Times New Roman"/>
          <w:color w:val="auto"/>
        </w:rPr>
        <w:sectPr w:rsidR="003362FB" w:rsidSect="003362FB">
          <w:type w:val="continuous"/>
          <w:pgSz w:w="12240" w:h="15840"/>
          <w:pgMar w:top="1440" w:right="1440" w:bottom="1440" w:left="1440" w:header="720" w:footer="720" w:gutter="0"/>
          <w:cols w:space="720"/>
          <w:titlePg/>
          <w:docGrid w:linePitch="360"/>
        </w:sectPr>
      </w:pPr>
    </w:p>
    <w:tbl>
      <w:tblPr>
        <w:tblW w:w="0" w:type="auto"/>
        <w:tblLayout w:type="fixed"/>
        <w:tblLook w:val="04E0" w:firstRow="1" w:lastRow="1" w:firstColumn="1" w:lastColumn="0" w:noHBand="0" w:noVBand="1"/>
      </w:tblPr>
      <w:tblGrid>
        <w:gridCol w:w="1818"/>
        <w:gridCol w:w="7758"/>
      </w:tblGrid>
      <w:tr w:rsidR="001B38F3" w:rsidRPr="00243FC8" w14:paraId="5B179BD3" w14:textId="77777777" w:rsidTr="001B38F3">
        <w:trPr>
          <w:trHeight w:val="300"/>
        </w:trPr>
        <w:tc>
          <w:tcPr>
            <w:tcW w:w="9576" w:type="dxa"/>
            <w:gridSpan w:val="2"/>
            <w:tcBorders>
              <w:top w:val="nil"/>
              <w:left w:val="nil"/>
              <w:bottom w:val="single" w:sz="4" w:space="0" w:color="auto"/>
              <w:right w:val="nil"/>
            </w:tcBorders>
            <w:shd w:val="clear" w:color="auto" w:fill="auto"/>
            <w:noWrap/>
            <w:vAlign w:val="center"/>
            <w:hideMark/>
          </w:tcPr>
          <w:p w14:paraId="26DF2EEA" w14:textId="478C8973" w:rsidR="001B38F3" w:rsidRPr="00243FC8" w:rsidRDefault="001B38F3" w:rsidP="0062754E">
            <w:pPr>
              <w:pStyle w:val="Caption"/>
              <w:rPr>
                <w:rFonts w:ascii="Times New Roman" w:hAnsi="Times New Roman" w:cs="Times New Roman"/>
              </w:rPr>
            </w:pPr>
            <w:r w:rsidRPr="00243FC8">
              <w:rPr>
                <w:rFonts w:ascii="Times New Roman" w:hAnsi="Times New Roman" w:cs="Times New Roman"/>
                <w:color w:val="auto"/>
              </w:rPr>
              <w:lastRenderedPageBreak/>
              <w:t>Table</w:t>
            </w:r>
            <w:r w:rsidR="0062754E">
              <w:rPr>
                <w:rFonts w:ascii="Times New Roman" w:hAnsi="Times New Roman" w:cs="Times New Roman"/>
                <w:color w:val="auto"/>
              </w:rPr>
              <w:t xml:space="preserve"> 3</w:t>
            </w:r>
            <w:r w:rsidRPr="00243FC8">
              <w:rPr>
                <w:rFonts w:ascii="Times New Roman" w:hAnsi="Times New Roman" w:cs="Times New Roman"/>
                <w:color w:val="auto"/>
              </w:rPr>
              <w:t>.</w:t>
            </w:r>
            <w:r w:rsidRPr="00243FC8">
              <w:rPr>
                <w:rFonts w:ascii="Times New Roman" w:eastAsia="Times New Roman" w:hAnsi="Times New Roman" w:cs="Times New Roman"/>
                <w:color w:val="auto"/>
              </w:rPr>
              <w:t xml:space="preserve"> </w:t>
            </w:r>
            <w:r>
              <w:rPr>
                <w:rFonts w:ascii="Times New Roman" w:eastAsia="Times New Roman" w:hAnsi="Times New Roman" w:cs="Times New Roman"/>
                <w:color w:val="auto"/>
              </w:rPr>
              <w:t xml:space="preserve">Continued. </w:t>
            </w:r>
            <w:r w:rsidRPr="00243FC8">
              <w:rPr>
                <w:rFonts w:ascii="Times New Roman" w:eastAsia="Times New Roman" w:hAnsi="Times New Roman" w:cs="Times New Roman"/>
                <w:color w:val="auto"/>
              </w:rPr>
              <w:t>Economic Sector Numbers and Descriptions</w:t>
            </w:r>
          </w:p>
        </w:tc>
      </w:tr>
      <w:tr w:rsidR="001B38F3" w:rsidRPr="00243FC8" w14:paraId="752EEA40" w14:textId="77777777" w:rsidTr="001B38F3">
        <w:trPr>
          <w:trHeight w:val="300"/>
        </w:trPr>
        <w:tc>
          <w:tcPr>
            <w:tcW w:w="1818" w:type="dxa"/>
            <w:tcBorders>
              <w:top w:val="single" w:sz="4" w:space="0" w:color="auto"/>
              <w:left w:val="nil"/>
              <w:bottom w:val="single" w:sz="4" w:space="0" w:color="auto"/>
              <w:right w:val="nil"/>
            </w:tcBorders>
            <w:shd w:val="clear" w:color="auto" w:fill="auto"/>
            <w:noWrap/>
            <w:vAlign w:val="center"/>
            <w:hideMark/>
          </w:tcPr>
          <w:p w14:paraId="33C1DF2B" w14:textId="77777777" w:rsidR="001B38F3" w:rsidRPr="00243FC8" w:rsidRDefault="001B38F3"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Number</w:t>
            </w:r>
          </w:p>
        </w:tc>
        <w:tc>
          <w:tcPr>
            <w:tcW w:w="7758" w:type="dxa"/>
            <w:tcBorders>
              <w:top w:val="single" w:sz="4" w:space="0" w:color="auto"/>
              <w:left w:val="nil"/>
              <w:bottom w:val="single" w:sz="4" w:space="0" w:color="auto"/>
              <w:right w:val="nil"/>
            </w:tcBorders>
            <w:shd w:val="clear" w:color="auto" w:fill="auto"/>
            <w:noWrap/>
            <w:vAlign w:val="center"/>
            <w:hideMark/>
          </w:tcPr>
          <w:p w14:paraId="2F9B5594" w14:textId="77777777" w:rsidR="001B38F3" w:rsidRPr="00243FC8" w:rsidRDefault="001B38F3"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Description</w:t>
            </w:r>
          </w:p>
        </w:tc>
      </w:tr>
      <w:tr w:rsidR="001B38F3" w:rsidRPr="00A919E8" w14:paraId="0A20C318" w14:textId="77777777" w:rsidTr="001B38F3">
        <w:trPr>
          <w:trHeight w:val="300"/>
        </w:trPr>
        <w:tc>
          <w:tcPr>
            <w:tcW w:w="1818" w:type="dxa"/>
            <w:tcBorders>
              <w:top w:val="nil"/>
              <w:left w:val="nil"/>
              <w:right w:val="nil"/>
            </w:tcBorders>
            <w:shd w:val="clear" w:color="auto" w:fill="auto"/>
            <w:noWrap/>
            <w:vAlign w:val="center"/>
          </w:tcPr>
          <w:p w14:paraId="23DD912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287</w:t>
            </w:r>
          </w:p>
        </w:tc>
        <w:tc>
          <w:tcPr>
            <w:tcW w:w="7758" w:type="dxa"/>
            <w:tcBorders>
              <w:top w:val="nil"/>
              <w:left w:val="nil"/>
              <w:right w:val="nil"/>
            </w:tcBorders>
            <w:shd w:val="clear" w:color="auto" w:fill="auto"/>
            <w:noWrap/>
            <w:vAlign w:val="center"/>
          </w:tcPr>
          <w:p w14:paraId="0615B72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Pump and pumping equipment manufacturing</w:t>
            </w:r>
          </w:p>
        </w:tc>
      </w:tr>
      <w:tr w:rsidR="001B38F3" w:rsidRPr="00A919E8" w14:paraId="2AB532C8" w14:textId="77777777" w:rsidTr="001B38F3">
        <w:trPr>
          <w:trHeight w:val="300"/>
        </w:trPr>
        <w:tc>
          <w:tcPr>
            <w:tcW w:w="1818" w:type="dxa"/>
            <w:tcBorders>
              <w:top w:val="nil"/>
              <w:left w:val="nil"/>
              <w:right w:val="nil"/>
            </w:tcBorders>
            <w:shd w:val="clear" w:color="auto" w:fill="auto"/>
            <w:noWrap/>
            <w:vAlign w:val="center"/>
          </w:tcPr>
          <w:p w14:paraId="25E9145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288</w:t>
            </w:r>
          </w:p>
        </w:tc>
        <w:tc>
          <w:tcPr>
            <w:tcW w:w="7758" w:type="dxa"/>
            <w:tcBorders>
              <w:top w:val="nil"/>
              <w:left w:val="nil"/>
              <w:right w:val="nil"/>
            </w:tcBorders>
            <w:shd w:val="clear" w:color="auto" w:fill="auto"/>
            <w:noWrap/>
            <w:vAlign w:val="center"/>
          </w:tcPr>
          <w:p w14:paraId="79BEE07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Air and gas compressor manufacturing</w:t>
            </w:r>
          </w:p>
        </w:tc>
      </w:tr>
      <w:tr w:rsidR="001B38F3" w:rsidRPr="00A919E8" w14:paraId="3934ECB6" w14:textId="77777777" w:rsidTr="001B38F3">
        <w:trPr>
          <w:trHeight w:val="300"/>
        </w:trPr>
        <w:tc>
          <w:tcPr>
            <w:tcW w:w="1818" w:type="dxa"/>
            <w:tcBorders>
              <w:top w:val="nil"/>
              <w:left w:val="nil"/>
              <w:right w:val="nil"/>
            </w:tcBorders>
            <w:shd w:val="clear" w:color="auto" w:fill="auto"/>
            <w:noWrap/>
            <w:vAlign w:val="center"/>
          </w:tcPr>
          <w:p w14:paraId="0469F38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289</w:t>
            </w:r>
          </w:p>
        </w:tc>
        <w:tc>
          <w:tcPr>
            <w:tcW w:w="7758" w:type="dxa"/>
            <w:tcBorders>
              <w:top w:val="nil"/>
              <w:left w:val="nil"/>
              <w:right w:val="nil"/>
            </w:tcBorders>
            <w:shd w:val="clear" w:color="auto" w:fill="auto"/>
            <w:noWrap/>
            <w:vAlign w:val="center"/>
          </w:tcPr>
          <w:p w14:paraId="6FAF755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Measuring and dispensing pump manufacturing</w:t>
            </w:r>
          </w:p>
        </w:tc>
      </w:tr>
      <w:tr w:rsidR="001B38F3" w:rsidRPr="00A919E8" w14:paraId="249107B3" w14:textId="77777777" w:rsidTr="001B38F3">
        <w:trPr>
          <w:trHeight w:val="300"/>
        </w:trPr>
        <w:tc>
          <w:tcPr>
            <w:tcW w:w="1818" w:type="dxa"/>
            <w:tcBorders>
              <w:top w:val="nil"/>
              <w:left w:val="nil"/>
              <w:right w:val="nil"/>
            </w:tcBorders>
            <w:shd w:val="clear" w:color="auto" w:fill="auto"/>
            <w:noWrap/>
            <w:vAlign w:val="center"/>
          </w:tcPr>
          <w:p w14:paraId="3E69C9D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290</w:t>
            </w:r>
          </w:p>
        </w:tc>
        <w:tc>
          <w:tcPr>
            <w:tcW w:w="7758" w:type="dxa"/>
            <w:tcBorders>
              <w:top w:val="nil"/>
              <w:left w:val="nil"/>
              <w:right w:val="nil"/>
            </w:tcBorders>
            <w:shd w:val="clear" w:color="auto" w:fill="auto"/>
            <w:noWrap/>
            <w:vAlign w:val="center"/>
          </w:tcPr>
          <w:p w14:paraId="7B7076F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Elevator and moving stairway manufacturing</w:t>
            </w:r>
          </w:p>
        </w:tc>
      </w:tr>
      <w:tr w:rsidR="001B38F3" w:rsidRPr="00A919E8" w14:paraId="1605AD81" w14:textId="77777777" w:rsidTr="001B38F3">
        <w:trPr>
          <w:trHeight w:val="300"/>
        </w:trPr>
        <w:tc>
          <w:tcPr>
            <w:tcW w:w="1818" w:type="dxa"/>
            <w:tcBorders>
              <w:top w:val="nil"/>
              <w:left w:val="nil"/>
              <w:right w:val="nil"/>
            </w:tcBorders>
            <w:shd w:val="clear" w:color="auto" w:fill="auto"/>
            <w:noWrap/>
            <w:vAlign w:val="center"/>
          </w:tcPr>
          <w:p w14:paraId="6AE11E6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291</w:t>
            </w:r>
          </w:p>
        </w:tc>
        <w:tc>
          <w:tcPr>
            <w:tcW w:w="7758" w:type="dxa"/>
            <w:tcBorders>
              <w:top w:val="nil"/>
              <w:left w:val="nil"/>
              <w:right w:val="nil"/>
            </w:tcBorders>
            <w:shd w:val="clear" w:color="auto" w:fill="auto"/>
            <w:noWrap/>
            <w:vAlign w:val="center"/>
          </w:tcPr>
          <w:p w14:paraId="5957BD4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Conveyor and conveying equipment manufacturing</w:t>
            </w:r>
          </w:p>
        </w:tc>
      </w:tr>
      <w:tr w:rsidR="001B38F3" w:rsidRPr="00A919E8" w14:paraId="6A8F79D1" w14:textId="77777777" w:rsidTr="001B38F3">
        <w:trPr>
          <w:trHeight w:val="300"/>
        </w:trPr>
        <w:tc>
          <w:tcPr>
            <w:tcW w:w="1818" w:type="dxa"/>
            <w:tcBorders>
              <w:top w:val="nil"/>
              <w:left w:val="nil"/>
              <w:right w:val="nil"/>
            </w:tcBorders>
            <w:shd w:val="clear" w:color="auto" w:fill="auto"/>
            <w:noWrap/>
            <w:vAlign w:val="center"/>
          </w:tcPr>
          <w:p w14:paraId="72DDFDB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292</w:t>
            </w:r>
          </w:p>
        </w:tc>
        <w:tc>
          <w:tcPr>
            <w:tcW w:w="7758" w:type="dxa"/>
            <w:tcBorders>
              <w:top w:val="nil"/>
              <w:left w:val="nil"/>
              <w:right w:val="nil"/>
            </w:tcBorders>
            <w:shd w:val="clear" w:color="auto" w:fill="auto"/>
            <w:noWrap/>
            <w:vAlign w:val="center"/>
          </w:tcPr>
          <w:p w14:paraId="495C074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Overhead cranes, hoists, and monorail systems manufacturing</w:t>
            </w:r>
          </w:p>
        </w:tc>
      </w:tr>
      <w:tr w:rsidR="001B38F3" w:rsidRPr="00A919E8" w14:paraId="1914D44B" w14:textId="77777777" w:rsidTr="001B38F3">
        <w:trPr>
          <w:trHeight w:val="300"/>
        </w:trPr>
        <w:tc>
          <w:tcPr>
            <w:tcW w:w="1818" w:type="dxa"/>
            <w:tcBorders>
              <w:top w:val="nil"/>
              <w:left w:val="nil"/>
              <w:right w:val="nil"/>
            </w:tcBorders>
            <w:shd w:val="clear" w:color="auto" w:fill="auto"/>
            <w:noWrap/>
            <w:vAlign w:val="center"/>
          </w:tcPr>
          <w:p w14:paraId="1D41370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293</w:t>
            </w:r>
          </w:p>
        </w:tc>
        <w:tc>
          <w:tcPr>
            <w:tcW w:w="7758" w:type="dxa"/>
            <w:tcBorders>
              <w:top w:val="nil"/>
              <w:left w:val="nil"/>
              <w:right w:val="nil"/>
            </w:tcBorders>
            <w:shd w:val="clear" w:color="auto" w:fill="auto"/>
            <w:noWrap/>
            <w:vAlign w:val="center"/>
          </w:tcPr>
          <w:p w14:paraId="69E88A7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Industrial truck, trailer, and stacker manufacturing</w:t>
            </w:r>
          </w:p>
        </w:tc>
      </w:tr>
      <w:tr w:rsidR="001B38F3" w:rsidRPr="00A919E8" w14:paraId="4E92D9AC" w14:textId="77777777" w:rsidTr="001B38F3">
        <w:trPr>
          <w:trHeight w:val="300"/>
        </w:trPr>
        <w:tc>
          <w:tcPr>
            <w:tcW w:w="1818" w:type="dxa"/>
            <w:tcBorders>
              <w:top w:val="nil"/>
              <w:left w:val="nil"/>
              <w:right w:val="nil"/>
            </w:tcBorders>
            <w:shd w:val="clear" w:color="auto" w:fill="auto"/>
            <w:noWrap/>
            <w:vAlign w:val="center"/>
          </w:tcPr>
          <w:p w14:paraId="4F210BA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294</w:t>
            </w:r>
          </w:p>
        </w:tc>
        <w:tc>
          <w:tcPr>
            <w:tcW w:w="7758" w:type="dxa"/>
            <w:tcBorders>
              <w:top w:val="nil"/>
              <w:left w:val="nil"/>
              <w:right w:val="nil"/>
            </w:tcBorders>
            <w:shd w:val="clear" w:color="auto" w:fill="auto"/>
            <w:noWrap/>
            <w:vAlign w:val="center"/>
          </w:tcPr>
          <w:p w14:paraId="41C8C74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 xml:space="preserve">Power-driven </w:t>
            </w:r>
            <w:proofErr w:type="spellStart"/>
            <w:r w:rsidRPr="001B38F3">
              <w:rPr>
                <w:rFonts w:ascii="Times New Roman" w:eastAsia="Times New Roman" w:hAnsi="Times New Roman" w:cs="Times New Roman"/>
                <w:color w:val="000000"/>
                <w:sz w:val="18"/>
                <w:szCs w:val="18"/>
              </w:rPr>
              <w:t>handtool</w:t>
            </w:r>
            <w:proofErr w:type="spellEnd"/>
            <w:r w:rsidRPr="001B38F3">
              <w:rPr>
                <w:rFonts w:ascii="Times New Roman" w:eastAsia="Times New Roman" w:hAnsi="Times New Roman" w:cs="Times New Roman"/>
                <w:color w:val="000000"/>
                <w:sz w:val="18"/>
                <w:szCs w:val="18"/>
              </w:rPr>
              <w:t xml:space="preserve"> manufacturing</w:t>
            </w:r>
          </w:p>
        </w:tc>
      </w:tr>
      <w:tr w:rsidR="001B38F3" w:rsidRPr="00A919E8" w14:paraId="2B9059B9" w14:textId="77777777" w:rsidTr="001B38F3">
        <w:trPr>
          <w:trHeight w:val="300"/>
        </w:trPr>
        <w:tc>
          <w:tcPr>
            <w:tcW w:w="1818" w:type="dxa"/>
            <w:tcBorders>
              <w:top w:val="nil"/>
              <w:left w:val="nil"/>
              <w:right w:val="nil"/>
            </w:tcBorders>
            <w:shd w:val="clear" w:color="auto" w:fill="auto"/>
            <w:noWrap/>
            <w:vAlign w:val="center"/>
          </w:tcPr>
          <w:p w14:paraId="72B5694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295</w:t>
            </w:r>
          </w:p>
        </w:tc>
        <w:tc>
          <w:tcPr>
            <w:tcW w:w="7758" w:type="dxa"/>
            <w:tcBorders>
              <w:top w:val="nil"/>
              <w:left w:val="nil"/>
              <w:right w:val="nil"/>
            </w:tcBorders>
            <w:shd w:val="clear" w:color="auto" w:fill="auto"/>
            <w:noWrap/>
            <w:vAlign w:val="center"/>
          </w:tcPr>
          <w:p w14:paraId="3493F7A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Welding and soldering equipment manufacturing</w:t>
            </w:r>
          </w:p>
        </w:tc>
      </w:tr>
      <w:tr w:rsidR="001B38F3" w:rsidRPr="00A919E8" w14:paraId="1DE8C31D" w14:textId="77777777" w:rsidTr="001B38F3">
        <w:trPr>
          <w:trHeight w:val="300"/>
        </w:trPr>
        <w:tc>
          <w:tcPr>
            <w:tcW w:w="1818" w:type="dxa"/>
            <w:tcBorders>
              <w:top w:val="nil"/>
              <w:left w:val="nil"/>
              <w:right w:val="nil"/>
            </w:tcBorders>
            <w:shd w:val="clear" w:color="auto" w:fill="auto"/>
            <w:noWrap/>
            <w:vAlign w:val="center"/>
          </w:tcPr>
          <w:p w14:paraId="5BCECD7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296</w:t>
            </w:r>
          </w:p>
        </w:tc>
        <w:tc>
          <w:tcPr>
            <w:tcW w:w="7758" w:type="dxa"/>
            <w:tcBorders>
              <w:top w:val="nil"/>
              <w:left w:val="nil"/>
              <w:right w:val="nil"/>
            </w:tcBorders>
            <w:shd w:val="clear" w:color="auto" w:fill="auto"/>
            <w:noWrap/>
            <w:vAlign w:val="center"/>
          </w:tcPr>
          <w:p w14:paraId="27AC73F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Packaging machinery manufacturing</w:t>
            </w:r>
          </w:p>
        </w:tc>
      </w:tr>
      <w:tr w:rsidR="001B38F3" w:rsidRPr="00A919E8" w14:paraId="2CAAD054" w14:textId="77777777" w:rsidTr="001B38F3">
        <w:trPr>
          <w:trHeight w:val="300"/>
        </w:trPr>
        <w:tc>
          <w:tcPr>
            <w:tcW w:w="1818" w:type="dxa"/>
            <w:tcBorders>
              <w:top w:val="nil"/>
              <w:left w:val="nil"/>
              <w:right w:val="nil"/>
            </w:tcBorders>
            <w:shd w:val="clear" w:color="auto" w:fill="auto"/>
            <w:noWrap/>
            <w:vAlign w:val="center"/>
          </w:tcPr>
          <w:p w14:paraId="0591EBD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297</w:t>
            </w:r>
          </w:p>
        </w:tc>
        <w:tc>
          <w:tcPr>
            <w:tcW w:w="7758" w:type="dxa"/>
            <w:tcBorders>
              <w:top w:val="nil"/>
              <w:left w:val="nil"/>
              <w:right w:val="nil"/>
            </w:tcBorders>
            <w:shd w:val="clear" w:color="auto" w:fill="auto"/>
            <w:noWrap/>
            <w:vAlign w:val="center"/>
          </w:tcPr>
          <w:p w14:paraId="4A11EC8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Industrial process furnace and oven manufacturing</w:t>
            </w:r>
          </w:p>
        </w:tc>
      </w:tr>
      <w:tr w:rsidR="001B38F3" w:rsidRPr="00A919E8" w14:paraId="164E29BF" w14:textId="77777777" w:rsidTr="001B38F3">
        <w:trPr>
          <w:trHeight w:val="300"/>
        </w:trPr>
        <w:tc>
          <w:tcPr>
            <w:tcW w:w="1818" w:type="dxa"/>
            <w:tcBorders>
              <w:top w:val="nil"/>
              <w:left w:val="nil"/>
              <w:bottom w:val="nil"/>
              <w:right w:val="nil"/>
            </w:tcBorders>
            <w:shd w:val="clear" w:color="auto" w:fill="auto"/>
            <w:noWrap/>
            <w:vAlign w:val="center"/>
          </w:tcPr>
          <w:p w14:paraId="3006FA9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298</w:t>
            </w:r>
          </w:p>
        </w:tc>
        <w:tc>
          <w:tcPr>
            <w:tcW w:w="7758" w:type="dxa"/>
            <w:tcBorders>
              <w:top w:val="nil"/>
              <w:left w:val="nil"/>
              <w:bottom w:val="nil"/>
              <w:right w:val="nil"/>
            </w:tcBorders>
            <w:shd w:val="clear" w:color="auto" w:fill="auto"/>
            <w:noWrap/>
            <w:vAlign w:val="center"/>
          </w:tcPr>
          <w:p w14:paraId="16C81EB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Fluid power cylinder and actuator manufacturing</w:t>
            </w:r>
          </w:p>
        </w:tc>
      </w:tr>
      <w:tr w:rsidR="001B38F3" w:rsidRPr="00A919E8" w14:paraId="0A31FD75" w14:textId="77777777" w:rsidTr="001B38F3">
        <w:trPr>
          <w:trHeight w:val="300"/>
        </w:trPr>
        <w:tc>
          <w:tcPr>
            <w:tcW w:w="1818" w:type="dxa"/>
            <w:tcBorders>
              <w:top w:val="nil"/>
              <w:left w:val="nil"/>
              <w:right w:val="nil"/>
            </w:tcBorders>
            <w:shd w:val="clear" w:color="auto" w:fill="auto"/>
            <w:noWrap/>
            <w:vAlign w:val="center"/>
          </w:tcPr>
          <w:p w14:paraId="4FA435C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299</w:t>
            </w:r>
          </w:p>
        </w:tc>
        <w:tc>
          <w:tcPr>
            <w:tcW w:w="7758" w:type="dxa"/>
            <w:tcBorders>
              <w:top w:val="nil"/>
              <w:left w:val="nil"/>
              <w:right w:val="nil"/>
            </w:tcBorders>
            <w:shd w:val="clear" w:color="auto" w:fill="auto"/>
            <w:noWrap/>
            <w:vAlign w:val="center"/>
          </w:tcPr>
          <w:p w14:paraId="69AF6E9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Fluid power pump and motor manufacturing</w:t>
            </w:r>
          </w:p>
        </w:tc>
      </w:tr>
      <w:tr w:rsidR="001B38F3" w:rsidRPr="00A919E8" w14:paraId="5B70A738" w14:textId="77777777" w:rsidTr="001B38F3">
        <w:trPr>
          <w:trHeight w:val="300"/>
        </w:trPr>
        <w:tc>
          <w:tcPr>
            <w:tcW w:w="1818" w:type="dxa"/>
            <w:tcBorders>
              <w:top w:val="nil"/>
              <w:left w:val="nil"/>
              <w:right w:val="nil"/>
            </w:tcBorders>
            <w:shd w:val="clear" w:color="auto" w:fill="auto"/>
            <w:noWrap/>
            <w:vAlign w:val="center"/>
          </w:tcPr>
          <w:p w14:paraId="3AD5353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300</w:t>
            </w:r>
          </w:p>
        </w:tc>
        <w:tc>
          <w:tcPr>
            <w:tcW w:w="7758" w:type="dxa"/>
            <w:tcBorders>
              <w:top w:val="nil"/>
              <w:left w:val="nil"/>
              <w:right w:val="nil"/>
            </w:tcBorders>
            <w:shd w:val="clear" w:color="auto" w:fill="auto"/>
            <w:noWrap/>
            <w:vAlign w:val="center"/>
          </w:tcPr>
          <w:p w14:paraId="206846C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Scales, balances, and miscellaneous general purpose machinery manufacturing</w:t>
            </w:r>
          </w:p>
        </w:tc>
      </w:tr>
      <w:tr w:rsidR="001B38F3" w:rsidRPr="00A919E8" w14:paraId="18203C13" w14:textId="77777777" w:rsidTr="001B38F3">
        <w:trPr>
          <w:trHeight w:val="300"/>
        </w:trPr>
        <w:tc>
          <w:tcPr>
            <w:tcW w:w="1818" w:type="dxa"/>
            <w:tcBorders>
              <w:top w:val="nil"/>
              <w:left w:val="nil"/>
              <w:right w:val="nil"/>
            </w:tcBorders>
            <w:shd w:val="clear" w:color="auto" w:fill="auto"/>
            <w:noWrap/>
            <w:vAlign w:val="center"/>
          </w:tcPr>
          <w:p w14:paraId="0BCC088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301</w:t>
            </w:r>
          </w:p>
        </w:tc>
        <w:tc>
          <w:tcPr>
            <w:tcW w:w="7758" w:type="dxa"/>
            <w:tcBorders>
              <w:top w:val="nil"/>
              <w:left w:val="nil"/>
              <w:right w:val="nil"/>
            </w:tcBorders>
            <w:shd w:val="clear" w:color="auto" w:fill="auto"/>
            <w:noWrap/>
            <w:vAlign w:val="center"/>
          </w:tcPr>
          <w:p w14:paraId="2D6F0BB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Electronic computer manufacturing</w:t>
            </w:r>
          </w:p>
        </w:tc>
      </w:tr>
      <w:tr w:rsidR="001B38F3" w:rsidRPr="00A919E8" w14:paraId="2C4C9869" w14:textId="77777777" w:rsidTr="001B38F3">
        <w:trPr>
          <w:trHeight w:val="300"/>
        </w:trPr>
        <w:tc>
          <w:tcPr>
            <w:tcW w:w="1818" w:type="dxa"/>
            <w:tcBorders>
              <w:top w:val="nil"/>
              <w:left w:val="nil"/>
              <w:right w:val="nil"/>
            </w:tcBorders>
            <w:shd w:val="clear" w:color="auto" w:fill="auto"/>
            <w:noWrap/>
            <w:vAlign w:val="center"/>
          </w:tcPr>
          <w:p w14:paraId="27AD764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302</w:t>
            </w:r>
          </w:p>
        </w:tc>
        <w:tc>
          <w:tcPr>
            <w:tcW w:w="7758" w:type="dxa"/>
            <w:tcBorders>
              <w:top w:val="nil"/>
              <w:left w:val="nil"/>
              <w:right w:val="nil"/>
            </w:tcBorders>
            <w:shd w:val="clear" w:color="auto" w:fill="auto"/>
            <w:noWrap/>
            <w:vAlign w:val="center"/>
          </w:tcPr>
          <w:p w14:paraId="449F3F4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Computer storage device manufacturing</w:t>
            </w:r>
          </w:p>
        </w:tc>
      </w:tr>
      <w:tr w:rsidR="001B38F3" w:rsidRPr="00A919E8" w14:paraId="700E4A79" w14:textId="77777777" w:rsidTr="001B38F3">
        <w:trPr>
          <w:trHeight w:val="300"/>
        </w:trPr>
        <w:tc>
          <w:tcPr>
            <w:tcW w:w="1818" w:type="dxa"/>
            <w:tcBorders>
              <w:top w:val="nil"/>
              <w:left w:val="nil"/>
              <w:right w:val="nil"/>
            </w:tcBorders>
            <w:shd w:val="clear" w:color="auto" w:fill="auto"/>
            <w:noWrap/>
            <w:vAlign w:val="center"/>
          </w:tcPr>
          <w:p w14:paraId="117FBE6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303</w:t>
            </w:r>
          </w:p>
        </w:tc>
        <w:tc>
          <w:tcPr>
            <w:tcW w:w="7758" w:type="dxa"/>
            <w:tcBorders>
              <w:top w:val="nil"/>
              <w:left w:val="nil"/>
              <w:right w:val="nil"/>
            </w:tcBorders>
            <w:shd w:val="clear" w:color="auto" w:fill="auto"/>
            <w:noWrap/>
            <w:vAlign w:val="center"/>
          </w:tcPr>
          <w:p w14:paraId="6CB8291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Computer terminals and other computer peripheral equipment manufacturing</w:t>
            </w:r>
          </w:p>
        </w:tc>
      </w:tr>
      <w:tr w:rsidR="001B38F3" w:rsidRPr="00A919E8" w14:paraId="046DA49A" w14:textId="77777777" w:rsidTr="001B38F3">
        <w:trPr>
          <w:trHeight w:val="300"/>
        </w:trPr>
        <w:tc>
          <w:tcPr>
            <w:tcW w:w="1818" w:type="dxa"/>
            <w:tcBorders>
              <w:top w:val="nil"/>
              <w:left w:val="nil"/>
              <w:right w:val="nil"/>
            </w:tcBorders>
            <w:shd w:val="clear" w:color="auto" w:fill="auto"/>
            <w:noWrap/>
            <w:vAlign w:val="center"/>
          </w:tcPr>
          <w:p w14:paraId="6F4BF76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304</w:t>
            </w:r>
          </w:p>
        </w:tc>
        <w:tc>
          <w:tcPr>
            <w:tcW w:w="7758" w:type="dxa"/>
            <w:tcBorders>
              <w:top w:val="nil"/>
              <w:left w:val="nil"/>
              <w:right w:val="nil"/>
            </w:tcBorders>
            <w:shd w:val="clear" w:color="auto" w:fill="auto"/>
            <w:noWrap/>
            <w:vAlign w:val="center"/>
          </w:tcPr>
          <w:p w14:paraId="505FC0A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Telephone apparatus manufacturing</w:t>
            </w:r>
          </w:p>
        </w:tc>
      </w:tr>
      <w:tr w:rsidR="001B38F3" w:rsidRPr="00A919E8" w14:paraId="6CACA483" w14:textId="77777777" w:rsidTr="001B38F3">
        <w:trPr>
          <w:trHeight w:val="300"/>
        </w:trPr>
        <w:tc>
          <w:tcPr>
            <w:tcW w:w="1818" w:type="dxa"/>
            <w:tcBorders>
              <w:top w:val="nil"/>
              <w:left w:val="nil"/>
              <w:right w:val="nil"/>
            </w:tcBorders>
            <w:shd w:val="clear" w:color="auto" w:fill="auto"/>
            <w:noWrap/>
            <w:vAlign w:val="center"/>
          </w:tcPr>
          <w:p w14:paraId="7D505FB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305</w:t>
            </w:r>
          </w:p>
        </w:tc>
        <w:tc>
          <w:tcPr>
            <w:tcW w:w="7758" w:type="dxa"/>
            <w:tcBorders>
              <w:top w:val="nil"/>
              <w:left w:val="nil"/>
              <w:right w:val="nil"/>
            </w:tcBorders>
            <w:shd w:val="clear" w:color="auto" w:fill="auto"/>
            <w:noWrap/>
            <w:vAlign w:val="center"/>
          </w:tcPr>
          <w:p w14:paraId="0F73E88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Broadcast and wireless communications equipment manufacturing</w:t>
            </w:r>
          </w:p>
        </w:tc>
      </w:tr>
      <w:tr w:rsidR="001B38F3" w:rsidRPr="00A919E8" w14:paraId="1562DD9A" w14:textId="77777777" w:rsidTr="001B38F3">
        <w:trPr>
          <w:trHeight w:val="300"/>
        </w:trPr>
        <w:tc>
          <w:tcPr>
            <w:tcW w:w="1818" w:type="dxa"/>
            <w:tcBorders>
              <w:top w:val="nil"/>
              <w:left w:val="nil"/>
              <w:right w:val="nil"/>
            </w:tcBorders>
            <w:shd w:val="clear" w:color="auto" w:fill="auto"/>
            <w:noWrap/>
            <w:vAlign w:val="center"/>
          </w:tcPr>
          <w:p w14:paraId="3630202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306</w:t>
            </w:r>
          </w:p>
        </w:tc>
        <w:tc>
          <w:tcPr>
            <w:tcW w:w="7758" w:type="dxa"/>
            <w:tcBorders>
              <w:top w:val="nil"/>
              <w:left w:val="nil"/>
              <w:right w:val="nil"/>
            </w:tcBorders>
            <w:shd w:val="clear" w:color="auto" w:fill="auto"/>
            <w:noWrap/>
            <w:vAlign w:val="center"/>
          </w:tcPr>
          <w:p w14:paraId="6F4DC3F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Other communications equipment manufacturing</w:t>
            </w:r>
          </w:p>
        </w:tc>
      </w:tr>
      <w:tr w:rsidR="001B38F3" w:rsidRPr="00A919E8" w14:paraId="38D5D07F" w14:textId="77777777" w:rsidTr="001B38F3">
        <w:trPr>
          <w:trHeight w:val="300"/>
        </w:trPr>
        <w:tc>
          <w:tcPr>
            <w:tcW w:w="1818" w:type="dxa"/>
            <w:tcBorders>
              <w:top w:val="nil"/>
              <w:left w:val="nil"/>
              <w:right w:val="nil"/>
            </w:tcBorders>
            <w:shd w:val="clear" w:color="auto" w:fill="auto"/>
            <w:noWrap/>
            <w:vAlign w:val="center"/>
          </w:tcPr>
          <w:p w14:paraId="0CDC29E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307</w:t>
            </w:r>
          </w:p>
        </w:tc>
        <w:tc>
          <w:tcPr>
            <w:tcW w:w="7758" w:type="dxa"/>
            <w:tcBorders>
              <w:top w:val="nil"/>
              <w:left w:val="nil"/>
              <w:right w:val="nil"/>
            </w:tcBorders>
            <w:shd w:val="clear" w:color="auto" w:fill="auto"/>
            <w:noWrap/>
            <w:vAlign w:val="center"/>
          </w:tcPr>
          <w:p w14:paraId="754024E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Audio and video equipment manufacturing</w:t>
            </w:r>
          </w:p>
        </w:tc>
      </w:tr>
      <w:tr w:rsidR="001B38F3" w:rsidRPr="00A919E8" w14:paraId="0CA5BF13" w14:textId="77777777" w:rsidTr="001B38F3">
        <w:trPr>
          <w:trHeight w:val="300"/>
        </w:trPr>
        <w:tc>
          <w:tcPr>
            <w:tcW w:w="1818" w:type="dxa"/>
            <w:tcBorders>
              <w:top w:val="nil"/>
              <w:left w:val="nil"/>
              <w:right w:val="nil"/>
            </w:tcBorders>
            <w:shd w:val="clear" w:color="auto" w:fill="auto"/>
            <w:noWrap/>
            <w:vAlign w:val="center"/>
          </w:tcPr>
          <w:p w14:paraId="7DAC72B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308</w:t>
            </w:r>
          </w:p>
        </w:tc>
        <w:tc>
          <w:tcPr>
            <w:tcW w:w="7758" w:type="dxa"/>
            <w:tcBorders>
              <w:top w:val="nil"/>
              <w:left w:val="nil"/>
              <w:right w:val="nil"/>
            </w:tcBorders>
            <w:shd w:val="clear" w:color="auto" w:fill="auto"/>
            <w:noWrap/>
            <w:vAlign w:val="center"/>
          </w:tcPr>
          <w:p w14:paraId="5BBA143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Bare printed circuit board manufacturing</w:t>
            </w:r>
          </w:p>
        </w:tc>
      </w:tr>
      <w:tr w:rsidR="001B38F3" w:rsidRPr="00A919E8" w14:paraId="1F9FAE84" w14:textId="77777777" w:rsidTr="001B38F3">
        <w:trPr>
          <w:trHeight w:val="300"/>
        </w:trPr>
        <w:tc>
          <w:tcPr>
            <w:tcW w:w="1818" w:type="dxa"/>
            <w:tcBorders>
              <w:top w:val="nil"/>
              <w:left w:val="nil"/>
              <w:right w:val="nil"/>
            </w:tcBorders>
            <w:shd w:val="clear" w:color="auto" w:fill="auto"/>
            <w:noWrap/>
            <w:vAlign w:val="center"/>
          </w:tcPr>
          <w:p w14:paraId="4D9FE78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309</w:t>
            </w:r>
          </w:p>
        </w:tc>
        <w:tc>
          <w:tcPr>
            <w:tcW w:w="7758" w:type="dxa"/>
            <w:tcBorders>
              <w:top w:val="nil"/>
              <w:left w:val="nil"/>
              <w:right w:val="nil"/>
            </w:tcBorders>
            <w:shd w:val="clear" w:color="auto" w:fill="auto"/>
            <w:noWrap/>
            <w:vAlign w:val="center"/>
          </w:tcPr>
          <w:p w14:paraId="0A815B7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Semiconductor and related device manufacturing</w:t>
            </w:r>
          </w:p>
        </w:tc>
      </w:tr>
      <w:tr w:rsidR="001B38F3" w:rsidRPr="00A919E8" w14:paraId="51345CA1" w14:textId="77777777" w:rsidTr="001B38F3">
        <w:trPr>
          <w:trHeight w:val="300"/>
        </w:trPr>
        <w:tc>
          <w:tcPr>
            <w:tcW w:w="1818" w:type="dxa"/>
            <w:tcBorders>
              <w:top w:val="nil"/>
              <w:left w:val="nil"/>
              <w:right w:val="nil"/>
            </w:tcBorders>
            <w:shd w:val="clear" w:color="auto" w:fill="auto"/>
            <w:noWrap/>
            <w:vAlign w:val="center"/>
          </w:tcPr>
          <w:p w14:paraId="4BF6CB3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310</w:t>
            </w:r>
          </w:p>
        </w:tc>
        <w:tc>
          <w:tcPr>
            <w:tcW w:w="7758" w:type="dxa"/>
            <w:tcBorders>
              <w:top w:val="nil"/>
              <w:left w:val="nil"/>
              <w:right w:val="nil"/>
            </w:tcBorders>
            <w:shd w:val="clear" w:color="auto" w:fill="auto"/>
            <w:noWrap/>
            <w:vAlign w:val="center"/>
          </w:tcPr>
          <w:p w14:paraId="55DE6E2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Capacitor, resistor, coil, transformer, and other inductor manufacturing</w:t>
            </w:r>
          </w:p>
        </w:tc>
      </w:tr>
      <w:tr w:rsidR="001B38F3" w:rsidRPr="00A919E8" w14:paraId="2B38E7A8" w14:textId="77777777" w:rsidTr="001B38F3">
        <w:trPr>
          <w:trHeight w:val="300"/>
        </w:trPr>
        <w:tc>
          <w:tcPr>
            <w:tcW w:w="1818" w:type="dxa"/>
            <w:tcBorders>
              <w:top w:val="nil"/>
              <w:left w:val="nil"/>
              <w:right w:val="nil"/>
            </w:tcBorders>
            <w:shd w:val="clear" w:color="auto" w:fill="auto"/>
            <w:noWrap/>
            <w:vAlign w:val="center"/>
          </w:tcPr>
          <w:p w14:paraId="60D2688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311</w:t>
            </w:r>
          </w:p>
        </w:tc>
        <w:tc>
          <w:tcPr>
            <w:tcW w:w="7758" w:type="dxa"/>
            <w:tcBorders>
              <w:top w:val="nil"/>
              <w:left w:val="nil"/>
              <w:right w:val="nil"/>
            </w:tcBorders>
            <w:shd w:val="clear" w:color="auto" w:fill="auto"/>
            <w:noWrap/>
            <w:vAlign w:val="center"/>
          </w:tcPr>
          <w:p w14:paraId="02FFD27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Electronic connector manufacturing</w:t>
            </w:r>
          </w:p>
        </w:tc>
      </w:tr>
      <w:tr w:rsidR="001B38F3" w:rsidRPr="00A919E8" w14:paraId="1B6A6D5B" w14:textId="77777777" w:rsidTr="001B38F3">
        <w:trPr>
          <w:trHeight w:val="300"/>
        </w:trPr>
        <w:tc>
          <w:tcPr>
            <w:tcW w:w="1818" w:type="dxa"/>
            <w:tcBorders>
              <w:top w:val="nil"/>
              <w:left w:val="nil"/>
              <w:right w:val="nil"/>
            </w:tcBorders>
            <w:shd w:val="clear" w:color="auto" w:fill="auto"/>
            <w:noWrap/>
            <w:vAlign w:val="center"/>
          </w:tcPr>
          <w:p w14:paraId="411BF12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312</w:t>
            </w:r>
          </w:p>
        </w:tc>
        <w:tc>
          <w:tcPr>
            <w:tcW w:w="7758" w:type="dxa"/>
            <w:tcBorders>
              <w:top w:val="nil"/>
              <w:left w:val="nil"/>
              <w:right w:val="nil"/>
            </w:tcBorders>
            <w:shd w:val="clear" w:color="auto" w:fill="auto"/>
            <w:noWrap/>
            <w:vAlign w:val="center"/>
          </w:tcPr>
          <w:p w14:paraId="67FE21F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Printed circuit assembly (electronic assembly) manufacturing</w:t>
            </w:r>
          </w:p>
        </w:tc>
      </w:tr>
      <w:tr w:rsidR="001B38F3" w:rsidRPr="00A919E8" w14:paraId="4D504DAC" w14:textId="77777777" w:rsidTr="001B38F3">
        <w:trPr>
          <w:trHeight w:val="300"/>
        </w:trPr>
        <w:tc>
          <w:tcPr>
            <w:tcW w:w="1818" w:type="dxa"/>
            <w:tcBorders>
              <w:top w:val="nil"/>
              <w:left w:val="nil"/>
              <w:right w:val="nil"/>
            </w:tcBorders>
            <w:shd w:val="clear" w:color="auto" w:fill="auto"/>
            <w:noWrap/>
            <w:vAlign w:val="center"/>
          </w:tcPr>
          <w:p w14:paraId="5CF2075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313</w:t>
            </w:r>
          </w:p>
        </w:tc>
        <w:tc>
          <w:tcPr>
            <w:tcW w:w="7758" w:type="dxa"/>
            <w:tcBorders>
              <w:top w:val="nil"/>
              <w:left w:val="nil"/>
              <w:right w:val="nil"/>
            </w:tcBorders>
            <w:shd w:val="clear" w:color="auto" w:fill="auto"/>
            <w:noWrap/>
            <w:vAlign w:val="center"/>
          </w:tcPr>
          <w:p w14:paraId="4C11435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Other electronic component manufacturing</w:t>
            </w:r>
          </w:p>
        </w:tc>
      </w:tr>
      <w:tr w:rsidR="001B38F3" w:rsidRPr="00A919E8" w14:paraId="1C646F16" w14:textId="77777777" w:rsidTr="001B38F3">
        <w:trPr>
          <w:trHeight w:val="300"/>
        </w:trPr>
        <w:tc>
          <w:tcPr>
            <w:tcW w:w="1818" w:type="dxa"/>
            <w:tcBorders>
              <w:top w:val="nil"/>
              <w:left w:val="nil"/>
              <w:right w:val="nil"/>
            </w:tcBorders>
            <w:shd w:val="clear" w:color="auto" w:fill="auto"/>
            <w:noWrap/>
            <w:vAlign w:val="center"/>
          </w:tcPr>
          <w:p w14:paraId="1CC091C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314</w:t>
            </w:r>
          </w:p>
        </w:tc>
        <w:tc>
          <w:tcPr>
            <w:tcW w:w="7758" w:type="dxa"/>
            <w:tcBorders>
              <w:top w:val="nil"/>
              <w:left w:val="nil"/>
              <w:right w:val="nil"/>
            </w:tcBorders>
            <w:shd w:val="clear" w:color="auto" w:fill="auto"/>
            <w:noWrap/>
            <w:vAlign w:val="center"/>
          </w:tcPr>
          <w:p w14:paraId="22A483E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proofErr w:type="spellStart"/>
            <w:r w:rsidRPr="001B38F3">
              <w:rPr>
                <w:rFonts w:ascii="Times New Roman" w:eastAsia="Times New Roman" w:hAnsi="Times New Roman" w:cs="Times New Roman"/>
                <w:color w:val="000000"/>
                <w:sz w:val="18"/>
                <w:szCs w:val="18"/>
              </w:rPr>
              <w:t>Electromedical</w:t>
            </w:r>
            <w:proofErr w:type="spellEnd"/>
            <w:r w:rsidRPr="001B38F3">
              <w:rPr>
                <w:rFonts w:ascii="Times New Roman" w:eastAsia="Times New Roman" w:hAnsi="Times New Roman" w:cs="Times New Roman"/>
                <w:color w:val="000000"/>
                <w:sz w:val="18"/>
                <w:szCs w:val="18"/>
              </w:rPr>
              <w:t xml:space="preserve"> and electrotherapeutic apparatus manufacturing</w:t>
            </w:r>
          </w:p>
        </w:tc>
      </w:tr>
      <w:tr w:rsidR="001B38F3" w:rsidRPr="00A919E8" w14:paraId="2554754C" w14:textId="77777777" w:rsidTr="001B38F3">
        <w:trPr>
          <w:trHeight w:val="300"/>
        </w:trPr>
        <w:tc>
          <w:tcPr>
            <w:tcW w:w="1818" w:type="dxa"/>
            <w:tcBorders>
              <w:top w:val="nil"/>
              <w:left w:val="nil"/>
              <w:right w:val="nil"/>
            </w:tcBorders>
            <w:shd w:val="clear" w:color="auto" w:fill="auto"/>
            <w:noWrap/>
            <w:vAlign w:val="center"/>
          </w:tcPr>
          <w:p w14:paraId="54066DB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315</w:t>
            </w:r>
          </w:p>
        </w:tc>
        <w:tc>
          <w:tcPr>
            <w:tcW w:w="7758" w:type="dxa"/>
            <w:tcBorders>
              <w:top w:val="nil"/>
              <w:left w:val="nil"/>
              <w:right w:val="nil"/>
            </w:tcBorders>
            <w:shd w:val="clear" w:color="auto" w:fill="auto"/>
            <w:noWrap/>
            <w:vAlign w:val="center"/>
          </w:tcPr>
          <w:p w14:paraId="15ACE83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Search, detection, and navigation instruments manufacturing</w:t>
            </w:r>
          </w:p>
        </w:tc>
      </w:tr>
      <w:tr w:rsidR="001B38F3" w:rsidRPr="00A919E8" w14:paraId="42BD900B" w14:textId="77777777" w:rsidTr="001B38F3">
        <w:trPr>
          <w:trHeight w:val="300"/>
        </w:trPr>
        <w:tc>
          <w:tcPr>
            <w:tcW w:w="1818" w:type="dxa"/>
            <w:tcBorders>
              <w:top w:val="nil"/>
              <w:left w:val="nil"/>
              <w:right w:val="nil"/>
            </w:tcBorders>
            <w:shd w:val="clear" w:color="auto" w:fill="auto"/>
            <w:noWrap/>
            <w:vAlign w:val="center"/>
          </w:tcPr>
          <w:p w14:paraId="3424A1C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316</w:t>
            </w:r>
          </w:p>
        </w:tc>
        <w:tc>
          <w:tcPr>
            <w:tcW w:w="7758" w:type="dxa"/>
            <w:tcBorders>
              <w:top w:val="nil"/>
              <w:left w:val="nil"/>
              <w:right w:val="nil"/>
            </w:tcBorders>
            <w:shd w:val="clear" w:color="auto" w:fill="auto"/>
            <w:noWrap/>
            <w:vAlign w:val="center"/>
          </w:tcPr>
          <w:p w14:paraId="7C5E24F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Automatic environmental control manufacturing</w:t>
            </w:r>
          </w:p>
        </w:tc>
      </w:tr>
      <w:tr w:rsidR="001B38F3" w:rsidRPr="00A919E8" w14:paraId="4FF5743C" w14:textId="77777777" w:rsidTr="001B38F3">
        <w:trPr>
          <w:trHeight w:val="300"/>
        </w:trPr>
        <w:tc>
          <w:tcPr>
            <w:tcW w:w="1818" w:type="dxa"/>
            <w:tcBorders>
              <w:top w:val="nil"/>
              <w:left w:val="nil"/>
              <w:right w:val="nil"/>
            </w:tcBorders>
            <w:shd w:val="clear" w:color="auto" w:fill="auto"/>
            <w:noWrap/>
            <w:vAlign w:val="center"/>
          </w:tcPr>
          <w:p w14:paraId="7D4BCE5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317</w:t>
            </w:r>
          </w:p>
        </w:tc>
        <w:tc>
          <w:tcPr>
            <w:tcW w:w="7758" w:type="dxa"/>
            <w:tcBorders>
              <w:top w:val="nil"/>
              <w:left w:val="nil"/>
              <w:right w:val="nil"/>
            </w:tcBorders>
            <w:shd w:val="clear" w:color="auto" w:fill="auto"/>
            <w:noWrap/>
            <w:vAlign w:val="center"/>
          </w:tcPr>
          <w:p w14:paraId="6037990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Industrial process variable instruments manufacturing</w:t>
            </w:r>
          </w:p>
        </w:tc>
      </w:tr>
      <w:tr w:rsidR="001B38F3" w:rsidRPr="00A919E8" w14:paraId="013BEC67" w14:textId="77777777" w:rsidTr="001B38F3">
        <w:trPr>
          <w:trHeight w:val="300"/>
        </w:trPr>
        <w:tc>
          <w:tcPr>
            <w:tcW w:w="1818" w:type="dxa"/>
            <w:tcBorders>
              <w:top w:val="nil"/>
              <w:left w:val="nil"/>
              <w:right w:val="nil"/>
            </w:tcBorders>
            <w:shd w:val="clear" w:color="auto" w:fill="auto"/>
            <w:noWrap/>
            <w:vAlign w:val="center"/>
          </w:tcPr>
          <w:p w14:paraId="1678F67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318</w:t>
            </w:r>
          </w:p>
        </w:tc>
        <w:tc>
          <w:tcPr>
            <w:tcW w:w="7758" w:type="dxa"/>
            <w:tcBorders>
              <w:top w:val="nil"/>
              <w:left w:val="nil"/>
              <w:right w:val="nil"/>
            </w:tcBorders>
            <w:shd w:val="clear" w:color="auto" w:fill="auto"/>
            <w:noWrap/>
            <w:vAlign w:val="center"/>
          </w:tcPr>
          <w:p w14:paraId="399416D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Totalizing fluid meter and counting device manufacturing</w:t>
            </w:r>
          </w:p>
        </w:tc>
      </w:tr>
      <w:tr w:rsidR="001B38F3" w:rsidRPr="00A919E8" w14:paraId="6C62A1E6" w14:textId="77777777" w:rsidTr="001B38F3">
        <w:trPr>
          <w:trHeight w:val="300"/>
        </w:trPr>
        <w:tc>
          <w:tcPr>
            <w:tcW w:w="1818" w:type="dxa"/>
            <w:tcBorders>
              <w:top w:val="nil"/>
              <w:left w:val="nil"/>
              <w:right w:val="nil"/>
            </w:tcBorders>
            <w:shd w:val="clear" w:color="auto" w:fill="auto"/>
            <w:noWrap/>
            <w:vAlign w:val="center"/>
          </w:tcPr>
          <w:p w14:paraId="72E8DFC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319</w:t>
            </w:r>
          </w:p>
        </w:tc>
        <w:tc>
          <w:tcPr>
            <w:tcW w:w="7758" w:type="dxa"/>
            <w:tcBorders>
              <w:top w:val="nil"/>
              <w:left w:val="nil"/>
              <w:right w:val="nil"/>
            </w:tcBorders>
            <w:shd w:val="clear" w:color="auto" w:fill="auto"/>
            <w:noWrap/>
            <w:vAlign w:val="center"/>
          </w:tcPr>
          <w:p w14:paraId="6ADE474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Electricity and signal testing instruments manufacturing</w:t>
            </w:r>
          </w:p>
        </w:tc>
      </w:tr>
      <w:tr w:rsidR="001B38F3" w:rsidRPr="00A919E8" w14:paraId="364526E0" w14:textId="77777777" w:rsidTr="001B38F3">
        <w:trPr>
          <w:trHeight w:val="300"/>
        </w:trPr>
        <w:tc>
          <w:tcPr>
            <w:tcW w:w="1818" w:type="dxa"/>
            <w:tcBorders>
              <w:top w:val="nil"/>
              <w:left w:val="nil"/>
              <w:right w:val="nil"/>
            </w:tcBorders>
            <w:shd w:val="clear" w:color="auto" w:fill="auto"/>
            <w:noWrap/>
            <w:vAlign w:val="center"/>
          </w:tcPr>
          <w:p w14:paraId="1EE9ECA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320</w:t>
            </w:r>
          </w:p>
        </w:tc>
        <w:tc>
          <w:tcPr>
            <w:tcW w:w="7758" w:type="dxa"/>
            <w:tcBorders>
              <w:top w:val="nil"/>
              <w:left w:val="nil"/>
              <w:right w:val="nil"/>
            </w:tcBorders>
            <w:shd w:val="clear" w:color="auto" w:fill="auto"/>
            <w:noWrap/>
            <w:vAlign w:val="center"/>
          </w:tcPr>
          <w:p w14:paraId="0F29163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Analytical laboratory instrument manufacturing</w:t>
            </w:r>
          </w:p>
        </w:tc>
      </w:tr>
      <w:tr w:rsidR="001B38F3" w:rsidRPr="00A919E8" w14:paraId="650AA214" w14:textId="77777777" w:rsidTr="001B38F3">
        <w:trPr>
          <w:trHeight w:val="300"/>
        </w:trPr>
        <w:tc>
          <w:tcPr>
            <w:tcW w:w="1818" w:type="dxa"/>
            <w:tcBorders>
              <w:top w:val="nil"/>
              <w:left w:val="nil"/>
              <w:right w:val="nil"/>
            </w:tcBorders>
            <w:shd w:val="clear" w:color="auto" w:fill="auto"/>
            <w:noWrap/>
            <w:vAlign w:val="center"/>
          </w:tcPr>
          <w:p w14:paraId="15F1276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321</w:t>
            </w:r>
          </w:p>
        </w:tc>
        <w:tc>
          <w:tcPr>
            <w:tcW w:w="7758" w:type="dxa"/>
            <w:tcBorders>
              <w:top w:val="nil"/>
              <w:left w:val="nil"/>
              <w:right w:val="nil"/>
            </w:tcBorders>
            <w:shd w:val="clear" w:color="auto" w:fill="auto"/>
            <w:noWrap/>
            <w:vAlign w:val="center"/>
          </w:tcPr>
          <w:p w14:paraId="5F80A36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Irradiation apparatus manufacturing</w:t>
            </w:r>
          </w:p>
        </w:tc>
      </w:tr>
      <w:tr w:rsidR="001B38F3" w:rsidRPr="00A919E8" w14:paraId="5F021D30" w14:textId="77777777" w:rsidTr="001B38F3">
        <w:trPr>
          <w:trHeight w:val="300"/>
        </w:trPr>
        <w:tc>
          <w:tcPr>
            <w:tcW w:w="1818" w:type="dxa"/>
            <w:tcBorders>
              <w:top w:val="nil"/>
              <w:left w:val="nil"/>
              <w:right w:val="nil"/>
            </w:tcBorders>
            <w:shd w:val="clear" w:color="auto" w:fill="auto"/>
            <w:noWrap/>
            <w:vAlign w:val="center"/>
          </w:tcPr>
          <w:p w14:paraId="63F8C16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322</w:t>
            </w:r>
          </w:p>
        </w:tc>
        <w:tc>
          <w:tcPr>
            <w:tcW w:w="7758" w:type="dxa"/>
            <w:tcBorders>
              <w:top w:val="nil"/>
              <w:left w:val="nil"/>
              <w:right w:val="nil"/>
            </w:tcBorders>
            <w:shd w:val="clear" w:color="auto" w:fill="auto"/>
            <w:noWrap/>
            <w:vAlign w:val="center"/>
          </w:tcPr>
          <w:p w14:paraId="5920EBC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Watch, clock, and other measuring and controlling device manufacturing</w:t>
            </w:r>
          </w:p>
        </w:tc>
      </w:tr>
      <w:tr w:rsidR="001B38F3" w:rsidRPr="00A919E8" w14:paraId="29C78448" w14:textId="77777777" w:rsidTr="001B38F3">
        <w:trPr>
          <w:trHeight w:val="300"/>
        </w:trPr>
        <w:tc>
          <w:tcPr>
            <w:tcW w:w="1818" w:type="dxa"/>
            <w:tcBorders>
              <w:top w:val="nil"/>
              <w:left w:val="nil"/>
              <w:right w:val="nil"/>
            </w:tcBorders>
            <w:shd w:val="clear" w:color="auto" w:fill="auto"/>
            <w:noWrap/>
            <w:vAlign w:val="center"/>
          </w:tcPr>
          <w:p w14:paraId="6F26A9D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323</w:t>
            </w:r>
          </w:p>
        </w:tc>
        <w:tc>
          <w:tcPr>
            <w:tcW w:w="7758" w:type="dxa"/>
            <w:tcBorders>
              <w:top w:val="nil"/>
              <w:left w:val="nil"/>
              <w:right w:val="nil"/>
            </w:tcBorders>
            <w:shd w:val="clear" w:color="auto" w:fill="auto"/>
            <w:noWrap/>
            <w:vAlign w:val="center"/>
          </w:tcPr>
          <w:p w14:paraId="394F143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Blank magnetic and optical recording media manufacturing</w:t>
            </w:r>
          </w:p>
        </w:tc>
      </w:tr>
      <w:tr w:rsidR="001B38F3" w:rsidRPr="00A919E8" w14:paraId="61DD4432" w14:textId="77777777" w:rsidTr="001B38F3">
        <w:trPr>
          <w:trHeight w:val="300"/>
        </w:trPr>
        <w:tc>
          <w:tcPr>
            <w:tcW w:w="1818" w:type="dxa"/>
            <w:tcBorders>
              <w:top w:val="nil"/>
              <w:left w:val="nil"/>
              <w:right w:val="nil"/>
            </w:tcBorders>
            <w:shd w:val="clear" w:color="auto" w:fill="auto"/>
            <w:noWrap/>
            <w:vAlign w:val="center"/>
          </w:tcPr>
          <w:p w14:paraId="662A931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324</w:t>
            </w:r>
          </w:p>
        </w:tc>
        <w:tc>
          <w:tcPr>
            <w:tcW w:w="7758" w:type="dxa"/>
            <w:tcBorders>
              <w:top w:val="nil"/>
              <w:left w:val="nil"/>
              <w:right w:val="nil"/>
            </w:tcBorders>
            <w:shd w:val="clear" w:color="auto" w:fill="auto"/>
            <w:noWrap/>
            <w:vAlign w:val="center"/>
          </w:tcPr>
          <w:p w14:paraId="0A5B0BB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Software and other prerecorded and record reproducing</w:t>
            </w:r>
          </w:p>
        </w:tc>
      </w:tr>
      <w:tr w:rsidR="001B38F3" w:rsidRPr="00A919E8" w14:paraId="66C4F329" w14:textId="77777777" w:rsidTr="001B38F3">
        <w:trPr>
          <w:trHeight w:val="300"/>
        </w:trPr>
        <w:tc>
          <w:tcPr>
            <w:tcW w:w="1818" w:type="dxa"/>
            <w:tcBorders>
              <w:top w:val="nil"/>
              <w:left w:val="nil"/>
              <w:right w:val="nil"/>
            </w:tcBorders>
            <w:shd w:val="clear" w:color="auto" w:fill="auto"/>
            <w:noWrap/>
            <w:vAlign w:val="center"/>
          </w:tcPr>
          <w:p w14:paraId="008E0E6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325</w:t>
            </w:r>
          </w:p>
        </w:tc>
        <w:tc>
          <w:tcPr>
            <w:tcW w:w="7758" w:type="dxa"/>
            <w:tcBorders>
              <w:top w:val="nil"/>
              <w:left w:val="nil"/>
              <w:right w:val="nil"/>
            </w:tcBorders>
            <w:shd w:val="clear" w:color="auto" w:fill="auto"/>
            <w:noWrap/>
            <w:vAlign w:val="center"/>
          </w:tcPr>
          <w:p w14:paraId="64CB4FE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Electric lamp bulb and part manufacturing</w:t>
            </w:r>
          </w:p>
        </w:tc>
      </w:tr>
      <w:tr w:rsidR="001B38F3" w:rsidRPr="00A919E8" w14:paraId="10397436" w14:textId="77777777" w:rsidTr="003362FB">
        <w:trPr>
          <w:trHeight w:val="300"/>
        </w:trPr>
        <w:tc>
          <w:tcPr>
            <w:tcW w:w="1818" w:type="dxa"/>
            <w:tcBorders>
              <w:top w:val="nil"/>
              <w:left w:val="nil"/>
              <w:right w:val="nil"/>
            </w:tcBorders>
            <w:shd w:val="clear" w:color="auto" w:fill="auto"/>
            <w:noWrap/>
            <w:vAlign w:val="center"/>
          </w:tcPr>
          <w:p w14:paraId="2CB1519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326</w:t>
            </w:r>
          </w:p>
        </w:tc>
        <w:tc>
          <w:tcPr>
            <w:tcW w:w="7758" w:type="dxa"/>
            <w:tcBorders>
              <w:top w:val="nil"/>
              <w:left w:val="nil"/>
              <w:right w:val="nil"/>
            </w:tcBorders>
            <w:shd w:val="clear" w:color="auto" w:fill="auto"/>
            <w:noWrap/>
            <w:vAlign w:val="center"/>
          </w:tcPr>
          <w:p w14:paraId="29933A8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Lighting fixture manufacturing</w:t>
            </w:r>
          </w:p>
        </w:tc>
      </w:tr>
      <w:tr w:rsidR="001B38F3" w:rsidRPr="00A919E8" w14:paraId="3D94DF45" w14:textId="77777777" w:rsidTr="003362FB">
        <w:trPr>
          <w:trHeight w:val="300"/>
        </w:trPr>
        <w:tc>
          <w:tcPr>
            <w:tcW w:w="1818" w:type="dxa"/>
            <w:tcBorders>
              <w:top w:val="nil"/>
              <w:left w:val="nil"/>
              <w:right w:val="nil"/>
            </w:tcBorders>
            <w:shd w:val="clear" w:color="auto" w:fill="auto"/>
            <w:noWrap/>
            <w:vAlign w:val="center"/>
          </w:tcPr>
          <w:p w14:paraId="072BF85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327</w:t>
            </w:r>
          </w:p>
        </w:tc>
        <w:tc>
          <w:tcPr>
            <w:tcW w:w="7758" w:type="dxa"/>
            <w:tcBorders>
              <w:top w:val="nil"/>
              <w:left w:val="nil"/>
              <w:right w:val="nil"/>
            </w:tcBorders>
            <w:shd w:val="clear" w:color="auto" w:fill="auto"/>
            <w:noWrap/>
            <w:vAlign w:val="center"/>
          </w:tcPr>
          <w:p w14:paraId="3CE1CD7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Small electrical appliance manufacturing</w:t>
            </w:r>
          </w:p>
        </w:tc>
      </w:tr>
    </w:tbl>
    <w:p w14:paraId="1DF2B5A8" w14:textId="77777777" w:rsidR="003362FB" w:rsidRDefault="003362FB" w:rsidP="0062754E">
      <w:pPr>
        <w:pStyle w:val="Caption"/>
        <w:rPr>
          <w:rFonts w:ascii="Times New Roman" w:hAnsi="Times New Roman" w:cs="Times New Roman"/>
          <w:color w:val="auto"/>
        </w:rPr>
        <w:sectPr w:rsidR="003362FB" w:rsidSect="003362FB">
          <w:type w:val="continuous"/>
          <w:pgSz w:w="12240" w:h="15840"/>
          <w:pgMar w:top="1440" w:right="1440" w:bottom="1440" w:left="1440" w:header="720" w:footer="720" w:gutter="0"/>
          <w:cols w:space="720"/>
          <w:titlePg/>
          <w:docGrid w:linePitch="360"/>
        </w:sectPr>
      </w:pPr>
    </w:p>
    <w:tbl>
      <w:tblPr>
        <w:tblW w:w="0" w:type="auto"/>
        <w:tblLayout w:type="fixed"/>
        <w:tblLook w:val="04E0" w:firstRow="1" w:lastRow="1" w:firstColumn="1" w:lastColumn="0" w:noHBand="0" w:noVBand="1"/>
      </w:tblPr>
      <w:tblGrid>
        <w:gridCol w:w="1818"/>
        <w:gridCol w:w="7758"/>
      </w:tblGrid>
      <w:tr w:rsidR="001B38F3" w:rsidRPr="00243FC8" w14:paraId="06ACA3AF" w14:textId="77777777" w:rsidTr="001B38F3">
        <w:trPr>
          <w:trHeight w:val="300"/>
        </w:trPr>
        <w:tc>
          <w:tcPr>
            <w:tcW w:w="9576" w:type="dxa"/>
            <w:gridSpan w:val="2"/>
            <w:tcBorders>
              <w:top w:val="nil"/>
              <w:left w:val="nil"/>
              <w:bottom w:val="single" w:sz="4" w:space="0" w:color="auto"/>
              <w:right w:val="nil"/>
            </w:tcBorders>
            <w:shd w:val="clear" w:color="auto" w:fill="auto"/>
            <w:noWrap/>
            <w:vAlign w:val="center"/>
            <w:hideMark/>
          </w:tcPr>
          <w:p w14:paraId="13463003" w14:textId="6A140AE4" w:rsidR="001B38F3" w:rsidRPr="00243FC8" w:rsidRDefault="001B38F3" w:rsidP="0062754E">
            <w:pPr>
              <w:pStyle w:val="Caption"/>
              <w:rPr>
                <w:rFonts w:ascii="Times New Roman" w:hAnsi="Times New Roman" w:cs="Times New Roman"/>
              </w:rPr>
            </w:pPr>
            <w:r w:rsidRPr="00243FC8">
              <w:rPr>
                <w:rFonts w:ascii="Times New Roman" w:hAnsi="Times New Roman" w:cs="Times New Roman"/>
                <w:color w:val="auto"/>
              </w:rPr>
              <w:lastRenderedPageBreak/>
              <w:t xml:space="preserve">Table </w:t>
            </w:r>
            <w:r w:rsidR="0062754E">
              <w:rPr>
                <w:rFonts w:ascii="Times New Roman" w:hAnsi="Times New Roman" w:cs="Times New Roman"/>
                <w:color w:val="auto"/>
              </w:rPr>
              <w:t>3</w:t>
            </w:r>
            <w:r w:rsidRPr="00243FC8">
              <w:rPr>
                <w:rFonts w:ascii="Times New Roman" w:hAnsi="Times New Roman" w:cs="Times New Roman"/>
                <w:color w:val="auto"/>
              </w:rPr>
              <w:t>.</w:t>
            </w:r>
            <w:r w:rsidRPr="00243FC8">
              <w:rPr>
                <w:rFonts w:ascii="Times New Roman" w:eastAsia="Times New Roman" w:hAnsi="Times New Roman" w:cs="Times New Roman"/>
                <w:color w:val="auto"/>
              </w:rPr>
              <w:t xml:space="preserve"> </w:t>
            </w:r>
            <w:r>
              <w:rPr>
                <w:rFonts w:ascii="Times New Roman" w:eastAsia="Times New Roman" w:hAnsi="Times New Roman" w:cs="Times New Roman"/>
                <w:color w:val="auto"/>
              </w:rPr>
              <w:t xml:space="preserve">Continued. </w:t>
            </w:r>
            <w:r w:rsidRPr="00243FC8">
              <w:rPr>
                <w:rFonts w:ascii="Times New Roman" w:eastAsia="Times New Roman" w:hAnsi="Times New Roman" w:cs="Times New Roman"/>
                <w:color w:val="auto"/>
              </w:rPr>
              <w:t>Economic Sector Numbers and Descriptions</w:t>
            </w:r>
          </w:p>
        </w:tc>
      </w:tr>
      <w:tr w:rsidR="001B38F3" w:rsidRPr="00243FC8" w14:paraId="73DB47EA" w14:textId="77777777" w:rsidTr="001B38F3">
        <w:trPr>
          <w:trHeight w:val="300"/>
        </w:trPr>
        <w:tc>
          <w:tcPr>
            <w:tcW w:w="1818" w:type="dxa"/>
            <w:tcBorders>
              <w:top w:val="single" w:sz="4" w:space="0" w:color="auto"/>
              <w:left w:val="nil"/>
              <w:bottom w:val="single" w:sz="4" w:space="0" w:color="auto"/>
              <w:right w:val="nil"/>
            </w:tcBorders>
            <w:shd w:val="clear" w:color="auto" w:fill="auto"/>
            <w:noWrap/>
            <w:vAlign w:val="center"/>
            <w:hideMark/>
          </w:tcPr>
          <w:p w14:paraId="281013B8" w14:textId="77777777" w:rsidR="001B38F3" w:rsidRPr="00243FC8" w:rsidRDefault="001B38F3"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Number</w:t>
            </w:r>
          </w:p>
        </w:tc>
        <w:tc>
          <w:tcPr>
            <w:tcW w:w="7758" w:type="dxa"/>
            <w:tcBorders>
              <w:top w:val="single" w:sz="4" w:space="0" w:color="auto"/>
              <w:left w:val="nil"/>
              <w:bottom w:val="single" w:sz="4" w:space="0" w:color="auto"/>
              <w:right w:val="nil"/>
            </w:tcBorders>
            <w:shd w:val="clear" w:color="auto" w:fill="auto"/>
            <w:noWrap/>
            <w:vAlign w:val="center"/>
            <w:hideMark/>
          </w:tcPr>
          <w:p w14:paraId="0BD13497" w14:textId="77777777" w:rsidR="001B38F3" w:rsidRPr="00243FC8" w:rsidRDefault="001B38F3"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Description</w:t>
            </w:r>
          </w:p>
        </w:tc>
      </w:tr>
      <w:tr w:rsidR="001B38F3" w:rsidRPr="00A919E8" w14:paraId="758DA72D" w14:textId="77777777" w:rsidTr="001B38F3">
        <w:trPr>
          <w:trHeight w:val="300"/>
        </w:trPr>
        <w:tc>
          <w:tcPr>
            <w:tcW w:w="1818" w:type="dxa"/>
            <w:tcBorders>
              <w:top w:val="nil"/>
              <w:left w:val="nil"/>
              <w:right w:val="nil"/>
            </w:tcBorders>
            <w:shd w:val="clear" w:color="auto" w:fill="auto"/>
            <w:noWrap/>
            <w:vAlign w:val="center"/>
          </w:tcPr>
          <w:p w14:paraId="3E62CBA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328</w:t>
            </w:r>
          </w:p>
        </w:tc>
        <w:tc>
          <w:tcPr>
            <w:tcW w:w="7758" w:type="dxa"/>
            <w:tcBorders>
              <w:top w:val="nil"/>
              <w:left w:val="nil"/>
              <w:right w:val="nil"/>
            </w:tcBorders>
            <w:shd w:val="clear" w:color="auto" w:fill="auto"/>
            <w:noWrap/>
            <w:vAlign w:val="center"/>
          </w:tcPr>
          <w:p w14:paraId="6F2B920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Household cooking appliance manufacturing</w:t>
            </w:r>
          </w:p>
        </w:tc>
      </w:tr>
      <w:tr w:rsidR="001B38F3" w:rsidRPr="00A919E8" w14:paraId="04D71B11" w14:textId="77777777" w:rsidTr="001B38F3">
        <w:trPr>
          <w:trHeight w:val="300"/>
        </w:trPr>
        <w:tc>
          <w:tcPr>
            <w:tcW w:w="1818" w:type="dxa"/>
            <w:tcBorders>
              <w:top w:val="nil"/>
              <w:left w:val="nil"/>
              <w:right w:val="nil"/>
            </w:tcBorders>
            <w:shd w:val="clear" w:color="auto" w:fill="auto"/>
            <w:noWrap/>
            <w:vAlign w:val="center"/>
          </w:tcPr>
          <w:p w14:paraId="56534FC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329</w:t>
            </w:r>
          </w:p>
        </w:tc>
        <w:tc>
          <w:tcPr>
            <w:tcW w:w="7758" w:type="dxa"/>
            <w:tcBorders>
              <w:top w:val="nil"/>
              <w:left w:val="nil"/>
              <w:right w:val="nil"/>
            </w:tcBorders>
            <w:shd w:val="clear" w:color="auto" w:fill="auto"/>
            <w:noWrap/>
            <w:vAlign w:val="center"/>
          </w:tcPr>
          <w:p w14:paraId="5528447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Household refrigerator and home freezer manufacturing</w:t>
            </w:r>
          </w:p>
        </w:tc>
      </w:tr>
      <w:tr w:rsidR="001B38F3" w:rsidRPr="00A919E8" w14:paraId="52252818" w14:textId="77777777" w:rsidTr="001B38F3">
        <w:trPr>
          <w:trHeight w:val="300"/>
        </w:trPr>
        <w:tc>
          <w:tcPr>
            <w:tcW w:w="1818" w:type="dxa"/>
            <w:tcBorders>
              <w:top w:val="nil"/>
              <w:left w:val="nil"/>
              <w:right w:val="nil"/>
            </w:tcBorders>
            <w:shd w:val="clear" w:color="auto" w:fill="auto"/>
            <w:noWrap/>
            <w:vAlign w:val="center"/>
          </w:tcPr>
          <w:p w14:paraId="4B36177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330</w:t>
            </w:r>
          </w:p>
        </w:tc>
        <w:tc>
          <w:tcPr>
            <w:tcW w:w="7758" w:type="dxa"/>
            <w:tcBorders>
              <w:top w:val="nil"/>
              <w:left w:val="nil"/>
              <w:right w:val="nil"/>
            </w:tcBorders>
            <w:shd w:val="clear" w:color="auto" w:fill="auto"/>
            <w:noWrap/>
            <w:vAlign w:val="center"/>
          </w:tcPr>
          <w:p w14:paraId="75301F1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Household laundry equipment manufacturing</w:t>
            </w:r>
          </w:p>
        </w:tc>
      </w:tr>
      <w:tr w:rsidR="001B38F3" w:rsidRPr="00A919E8" w14:paraId="5B156A9C" w14:textId="77777777" w:rsidTr="001B38F3">
        <w:trPr>
          <w:trHeight w:val="300"/>
        </w:trPr>
        <w:tc>
          <w:tcPr>
            <w:tcW w:w="1818" w:type="dxa"/>
            <w:tcBorders>
              <w:top w:val="nil"/>
              <w:left w:val="nil"/>
              <w:right w:val="nil"/>
            </w:tcBorders>
            <w:shd w:val="clear" w:color="auto" w:fill="auto"/>
            <w:noWrap/>
            <w:vAlign w:val="center"/>
          </w:tcPr>
          <w:p w14:paraId="767FF4D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331</w:t>
            </w:r>
          </w:p>
        </w:tc>
        <w:tc>
          <w:tcPr>
            <w:tcW w:w="7758" w:type="dxa"/>
            <w:tcBorders>
              <w:top w:val="nil"/>
              <w:left w:val="nil"/>
              <w:right w:val="nil"/>
            </w:tcBorders>
            <w:shd w:val="clear" w:color="auto" w:fill="auto"/>
            <w:noWrap/>
            <w:vAlign w:val="center"/>
          </w:tcPr>
          <w:p w14:paraId="25E19B7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Other major household appliance manufacturing</w:t>
            </w:r>
          </w:p>
        </w:tc>
      </w:tr>
      <w:tr w:rsidR="001B38F3" w:rsidRPr="00A919E8" w14:paraId="3246B2E9" w14:textId="77777777" w:rsidTr="001B38F3">
        <w:trPr>
          <w:trHeight w:val="300"/>
        </w:trPr>
        <w:tc>
          <w:tcPr>
            <w:tcW w:w="1818" w:type="dxa"/>
            <w:tcBorders>
              <w:top w:val="nil"/>
              <w:left w:val="nil"/>
              <w:right w:val="nil"/>
            </w:tcBorders>
            <w:shd w:val="clear" w:color="auto" w:fill="auto"/>
            <w:noWrap/>
            <w:vAlign w:val="center"/>
          </w:tcPr>
          <w:p w14:paraId="5FA7C8B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332</w:t>
            </w:r>
          </w:p>
        </w:tc>
        <w:tc>
          <w:tcPr>
            <w:tcW w:w="7758" w:type="dxa"/>
            <w:tcBorders>
              <w:top w:val="nil"/>
              <w:left w:val="nil"/>
              <w:right w:val="nil"/>
            </w:tcBorders>
            <w:shd w:val="clear" w:color="auto" w:fill="auto"/>
            <w:noWrap/>
            <w:vAlign w:val="center"/>
          </w:tcPr>
          <w:p w14:paraId="42CC4A2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Power, distribution, and specialty transformer manufacturing</w:t>
            </w:r>
          </w:p>
        </w:tc>
      </w:tr>
      <w:tr w:rsidR="001B38F3" w:rsidRPr="00A919E8" w14:paraId="173C4809" w14:textId="77777777" w:rsidTr="001B38F3">
        <w:trPr>
          <w:trHeight w:val="300"/>
        </w:trPr>
        <w:tc>
          <w:tcPr>
            <w:tcW w:w="1818" w:type="dxa"/>
            <w:tcBorders>
              <w:top w:val="nil"/>
              <w:left w:val="nil"/>
              <w:right w:val="nil"/>
            </w:tcBorders>
            <w:shd w:val="clear" w:color="auto" w:fill="auto"/>
            <w:noWrap/>
            <w:vAlign w:val="center"/>
          </w:tcPr>
          <w:p w14:paraId="5D4A533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333</w:t>
            </w:r>
          </w:p>
        </w:tc>
        <w:tc>
          <w:tcPr>
            <w:tcW w:w="7758" w:type="dxa"/>
            <w:tcBorders>
              <w:top w:val="nil"/>
              <w:left w:val="nil"/>
              <w:right w:val="nil"/>
            </w:tcBorders>
            <w:shd w:val="clear" w:color="auto" w:fill="auto"/>
            <w:noWrap/>
            <w:vAlign w:val="center"/>
          </w:tcPr>
          <w:p w14:paraId="07670BC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Motor and generator manufacturing</w:t>
            </w:r>
          </w:p>
        </w:tc>
      </w:tr>
      <w:tr w:rsidR="001B38F3" w:rsidRPr="00A919E8" w14:paraId="07482BF0" w14:textId="77777777" w:rsidTr="001B38F3">
        <w:trPr>
          <w:trHeight w:val="300"/>
        </w:trPr>
        <w:tc>
          <w:tcPr>
            <w:tcW w:w="1818" w:type="dxa"/>
            <w:tcBorders>
              <w:top w:val="nil"/>
              <w:left w:val="nil"/>
              <w:right w:val="nil"/>
            </w:tcBorders>
            <w:shd w:val="clear" w:color="auto" w:fill="auto"/>
            <w:noWrap/>
            <w:vAlign w:val="center"/>
          </w:tcPr>
          <w:p w14:paraId="7EA43A3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334</w:t>
            </w:r>
          </w:p>
        </w:tc>
        <w:tc>
          <w:tcPr>
            <w:tcW w:w="7758" w:type="dxa"/>
            <w:tcBorders>
              <w:top w:val="nil"/>
              <w:left w:val="nil"/>
              <w:right w:val="nil"/>
            </w:tcBorders>
            <w:shd w:val="clear" w:color="auto" w:fill="auto"/>
            <w:noWrap/>
            <w:vAlign w:val="center"/>
          </w:tcPr>
          <w:p w14:paraId="7D5A2B9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Switchgear and switchboard apparatus manufacturing</w:t>
            </w:r>
          </w:p>
        </w:tc>
      </w:tr>
      <w:tr w:rsidR="001B38F3" w:rsidRPr="00A919E8" w14:paraId="21AADC3F" w14:textId="77777777" w:rsidTr="001B38F3">
        <w:trPr>
          <w:trHeight w:val="300"/>
        </w:trPr>
        <w:tc>
          <w:tcPr>
            <w:tcW w:w="1818" w:type="dxa"/>
            <w:tcBorders>
              <w:top w:val="nil"/>
              <w:left w:val="nil"/>
              <w:right w:val="nil"/>
            </w:tcBorders>
            <w:shd w:val="clear" w:color="auto" w:fill="auto"/>
            <w:noWrap/>
            <w:vAlign w:val="center"/>
          </w:tcPr>
          <w:p w14:paraId="76CA3A1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335</w:t>
            </w:r>
          </w:p>
        </w:tc>
        <w:tc>
          <w:tcPr>
            <w:tcW w:w="7758" w:type="dxa"/>
            <w:tcBorders>
              <w:top w:val="nil"/>
              <w:left w:val="nil"/>
              <w:right w:val="nil"/>
            </w:tcBorders>
            <w:shd w:val="clear" w:color="auto" w:fill="auto"/>
            <w:noWrap/>
            <w:vAlign w:val="center"/>
          </w:tcPr>
          <w:p w14:paraId="4722EB5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Relay and industrial control manufacturing</w:t>
            </w:r>
          </w:p>
        </w:tc>
      </w:tr>
      <w:tr w:rsidR="001B38F3" w:rsidRPr="00A919E8" w14:paraId="53C94341" w14:textId="77777777" w:rsidTr="001B38F3">
        <w:trPr>
          <w:trHeight w:val="300"/>
        </w:trPr>
        <w:tc>
          <w:tcPr>
            <w:tcW w:w="1818" w:type="dxa"/>
            <w:tcBorders>
              <w:top w:val="nil"/>
              <w:left w:val="nil"/>
              <w:right w:val="nil"/>
            </w:tcBorders>
            <w:shd w:val="clear" w:color="auto" w:fill="auto"/>
            <w:noWrap/>
            <w:vAlign w:val="center"/>
          </w:tcPr>
          <w:p w14:paraId="32D0117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336</w:t>
            </w:r>
          </w:p>
        </w:tc>
        <w:tc>
          <w:tcPr>
            <w:tcW w:w="7758" w:type="dxa"/>
            <w:tcBorders>
              <w:top w:val="nil"/>
              <w:left w:val="nil"/>
              <w:right w:val="nil"/>
            </w:tcBorders>
            <w:shd w:val="clear" w:color="auto" w:fill="auto"/>
            <w:noWrap/>
            <w:vAlign w:val="center"/>
          </w:tcPr>
          <w:p w14:paraId="733BAF8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Storage battery manufacturing</w:t>
            </w:r>
          </w:p>
        </w:tc>
      </w:tr>
      <w:tr w:rsidR="001B38F3" w:rsidRPr="00A919E8" w14:paraId="2E3352DA" w14:textId="77777777" w:rsidTr="001B38F3">
        <w:trPr>
          <w:trHeight w:val="300"/>
        </w:trPr>
        <w:tc>
          <w:tcPr>
            <w:tcW w:w="1818" w:type="dxa"/>
            <w:tcBorders>
              <w:top w:val="nil"/>
              <w:left w:val="nil"/>
              <w:right w:val="nil"/>
            </w:tcBorders>
            <w:shd w:val="clear" w:color="auto" w:fill="auto"/>
            <w:noWrap/>
            <w:vAlign w:val="center"/>
          </w:tcPr>
          <w:p w14:paraId="6B25E87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337</w:t>
            </w:r>
          </w:p>
        </w:tc>
        <w:tc>
          <w:tcPr>
            <w:tcW w:w="7758" w:type="dxa"/>
            <w:tcBorders>
              <w:top w:val="nil"/>
              <w:left w:val="nil"/>
              <w:right w:val="nil"/>
            </w:tcBorders>
            <w:shd w:val="clear" w:color="auto" w:fill="auto"/>
            <w:noWrap/>
            <w:vAlign w:val="center"/>
          </w:tcPr>
          <w:p w14:paraId="2853B42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Primary battery manufacturing</w:t>
            </w:r>
          </w:p>
        </w:tc>
      </w:tr>
      <w:tr w:rsidR="001B38F3" w:rsidRPr="00A919E8" w14:paraId="58129E49" w14:textId="77777777" w:rsidTr="001B38F3">
        <w:trPr>
          <w:trHeight w:val="300"/>
        </w:trPr>
        <w:tc>
          <w:tcPr>
            <w:tcW w:w="1818" w:type="dxa"/>
            <w:tcBorders>
              <w:top w:val="nil"/>
              <w:left w:val="nil"/>
              <w:bottom w:val="nil"/>
              <w:right w:val="nil"/>
            </w:tcBorders>
            <w:shd w:val="clear" w:color="auto" w:fill="auto"/>
            <w:noWrap/>
            <w:vAlign w:val="center"/>
          </w:tcPr>
          <w:p w14:paraId="01FE336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338</w:t>
            </w:r>
          </w:p>
        </w:tc>
        <w:tc>
          <w:tcPr>
            <w:tcW w:w="7758" w:type="dxa"/>
            <w:tcBorders>
              <w:top w:val="nil"/>
              <w:left w:val="nil"/>
              <w:bottom w:val="nil"/>
              <w:right w:val="nil"/>
            </w:tcBorders>
            <w:shd w:val="clear" w:color="auto" w:fill="auto"/>
            <w:noWrap/>
            <w:vAlign w:val="center"/>
          </w:tcPr>
          <w:p w14:paraId="10062DA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Fiber optic cable manufacturing</w:t>
            </w:r>
          </w:p>
        </w:tc>
      </w:tr>
      <w:tr w:rsidR="001B38F3" w:rsidRPr="00A919E8" w14:paraId="5BFE484B" w14:textId="77777777" w:rsidTr="001B38F3">
        <w:trPr>
          <w:trHeight w:val="300"/>
        </w:trPr>
        <w:tc>
          <w:tcPr>
            <w:tcW w:w="1818" w:type="dxa"/>
            <w:tcBorders>
              <w:top w:val="nil"/>
              <w:left w:val="nil"/>
              <w:right w:val="nil"/>
            </w:tcBorders>
            <w:shd w:val="clear" w:color="auto" w:fill="auto"/>
            <w:noWrap/>
            <w:vAlign w:val="center"/>
          </w:tcPr>
          <w:p w14:paraId="5D4F4AF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339</w:t>
            </w:r>
          </w:p>
        </w:tc>
        <w:tc>
          <w:tcPr>
            <w:tcW w:w="7758" w:type="dxa"/>
            <w:tcBorders>
              <w:top w:val="nil"/>
              <w:left w:val="nil"/>
              <w:right w:val="nil"/>
            </w:tcBorders>
            <w:shd w:val="clear" w:color="auto" w:fill="auto"/>
            <w:noWrap/>
            <w:vAlign w:val="center"/>
          </w:tcPr>
          <w:p w14:paraId="45FB7D2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Other communication and energy wire manufacturing</w:t>
            </w:r>
          </w:p>
        </w:tc>
      </w:tr>
      <w:tr w:rsidR="001B38F3" w:rsidRPr="00A919E8" w14:paraId="078611F7" w14:textId="77777777" w:rsidTr="001B38F3">
        <w:trPr>
          <w:trHeight w:val="300"/>
        </w:trPr>
        <w:tc>
          <w:tcPr>
            <w:tcW w:w="1818" w:type="dxa"/>
            <w:tcBorders>
              <w:top w:val="nil"/>
              <w:left w:val="nil"/>
              <w:right w:val="nil"/>
            </w:tcBorders>
            <w:shd w:val="clear" w:color="auto" w:fill="auto"/>
            <w:noWrap/>
            <w:vAlign w:val="center"/>
          </w:tcPr>
          <w:p w14:paraId="4528456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340</w:t>
            </w:r>
          </w:p>
        </w:tc>
        <w:tc>
          <w:tcPr>
            <w:tcW w:w="7758" w:type="dxa"/>
            <w:tcBorders>
              <w:top w:val="nil"/>
              <w:left w:val="nil"/>
              <w:right w:val="nil"/>
            </w:tcBorders>
            <w:shd w:val="clear" w:color="auto" w:fill="auto"/>
            <w:noWrap/>
            <w:vAlign w:val="center"/>
          </w:tcPr>
          <w:p w14:paraId="34FA75C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Wiring device manufacturing</w:t>
            </w:r>
          </w:p>
        </w:tc>
      </w:tr>
      <w:tr w:rsidR="001B38F3" w:rsidRPr="00A919E8" w14:paraId="2A747884" w14:textId="77777777" w:rsidTr="001B38F3">
        <w:trPr>
          <w:trHeight w:val="300"/>
        </w:trPr>
        <w:tc>
          <w:tcPr>
            <w:tcW w:w="1818" w:type="dxa"/>
            <w:tcBorders>
              <w:top w:val="nil"/>
              <w:left w:val="nil"/>
              <w:right w:val="nil"/>
            </w:tcBorders>
            <w:shd w:val="clear" w:color="auto" w:fill="auto"/>
            <w:noWrap/>
            <w:vAlign w:val="center"/>
          </w:tcPr>
          <w:p w14:paraId="3D6BF81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341</w:t>
            </w:r>
          </w:p>
        </w:tc>
        <w:tc>
          <w:tcPr>
            <w:tcW w:w="7758" w:type="dxa"/>
            <w:tcBorders>
              <w:top w:val="nil"/>
              <w:left w:val="nil"/>
              <w:right w:val="nil"/>
            </w:tcBorders>
            <w:shd w:val="clear" w:color="auto" w:fill="auto"/>
            <w:noWrap/>
            <w:vAlign w:val="center"/>
          </w:tcPr>
          <w:p w14:paraId="721854A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Carbon and graphite product manufacturing</w:t>
            </w:r>
          </w:p>
        </w:tc>
      </w:tr>
      <w:tr w:rsidR="001B38F3" w:rsidRPr="00A919E8" w14:paraId="55433C0F" w14:textId="77777777" w:rsidTr="001B38F3">
        <w:trPr>
          <w:trHeight w:val="300"/>
        </w:trPr>
        <w:tc>
          <w:tcPr>
            <w:tcW w:w="1818" w:type="dxa"/>
            <w:tcBorders>
              <w:top w:val="nil"/>
              <w:left w:val="nil"/>
              <w:right w:val="nil"/>
            </w:tcBorders>
            <w:shd w:val="clear" w:color="auto" w:fill="auto"/>
            <w:noWrap/>
            <w:vAlign w:val="center"/>
          </w:tcPr>
          <w:p w14:paraId="51401E8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342</w:t>
            </w:r>
          </w:p>
        </w:tc>
        <w:tc>
          <w:tcPr>
            <w:tcW w:w="7758" w:type="dxa"/>
            <w:tcBorders>
              <w:top w:val="nil"/>
              <w:left w:val="nil"/>
              <w:right w:val="nil"/>
            </w:tcBorders>
            <w:shd w:val="clear" w:color="auto" w:fill="auto"/>
            <w:noWrap/>
            <w:vAlign w:val="center"/>
          </w:tcPr>
          <w:p w14:paraId="23DFA17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All other miscellaneous electrical equipment and component manufacturing</w:t>
            </w:r>
          </w:p>
        </w:tc>
      </w:tr>
      <w:tr w:rsidR="001B38F3" w:rsidRPr="00A919E8" w14:paraId="21D567FF" w14:textId="77777777" w:rsidTr="001B38F3">
        <w:trPr>
          <w:trHeight w:val="300"/>
        </w:trPr>
        <w:tc>
          <w:tcPr>
            <w:tcW w:w="1818" w:type="dxa"/>
            <w:tcBorders>
              <w:top w:val="nil"/>
              <w:left w:val="nil"/>
              <w:right w:val="nil"/>
            </w:tcBorders>
            <w:shd w:val="clear" w:color="auto" w:fill="auto"/>
            <w:noWrap/>
            <w:vAlign w:val="center"/>
          </w:tcPr>
          <w:p w14:paraId="0F63EAC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343</w:t>
            </w:r>
          </w:p>
        </w:tc>
        <w:tc>
          <w:tcPr>
            <w:tcW w:w="7758" w:type="dxa"/>
            <w:tcBorders>
              <w:top w:val="nil"/>
              <w:left w:val="nil"/>
              <w:right w:val="nil"/>
            </w:tcBorders>
            <w:shd w:val="clear" w:color="auto" w:fill="auto"/>
            <w:noWrap/>
            <w:vAlign w:val="center"/>
          </w:tcPr>
          <w:p w14:paraId="0731F01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Automobile manufacturing</w:t>
            </w:r>
          </w:p>
        </w:tc>
      </w:tr>
      <w:tr w:rsidR="001B38F3" w:rsidRPr="00A919E8" w14:paraId="40AEA6AF" w14:textId="77777777" w:rsidTr="001B38F3">
        <w:trPr>
          <w:trHeight w:val="300"/>
        </w:trPr>
        <w:tc>
          <w:tcPr>
            <w:tcW w:w="1818" w:type="dxa"/>
            <w:tcBorders>
              <w:top w:val="nil"/>
              <w:left w:val="nil"/>
              <w:right w:val="nil"/>
            </w:tcBorders>
            <w:shd w:val="clear" w:color="auto" w:fill="auto"/>
            <w:noWrap/>
            <w:vAlign w:val="center"/>
          </w:tcPr>
          <w:p w14:paraId="130364D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344</w:t>
            </w:r>
          </w:p>
        </w:tc>
        <w:tc>
          <w:tcPr>
            <w:tcW w:w="7758" w:type="dxa"/>
            <w:tcBorders>
              <w:top w:val="nil"/>
              <w:left w:val="nil"/>
              <w:right w:val="nil"/>
            </w:tcBorders>
            <w:shd w:val="clear" w:color="auto" w:fill="auto"/>
            <w:noWrap/>
            <w:vAlign w:val="center"/>
          </w:tcPr>
          <w:p w14:paraId="0440B00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Light truck and utility vehicle manufacturing</w:t>
            </w:r>
          </w:p>
        </w:tc>
      </w:tr>
      <w:tr w:rsidR="001B38F3" w:rsidRPr="00A919E8" w14:paraId="048BEF35" w14:textId="77777777" w:rsidTr="001B38F3">
        <w:trPr>
          <w:trHeight w:val="300"/>
        </w:trPr>
        <w:tc>
          <w:tcPr>
            <w:tcW w:w="1818" w:type="dxa"/>
            <w:tcBorders>
              <w:top w:val="nil"/>
              <w:left w:val="nil"/>
              <w:right w:val="nil"/>
            </w:tcBorders>
            <w:shd w:val="clear" w:color="auto" w:fill="auto"/>
            <w:noWrap/>
            <w:vAlign w:val="center"/>
          </w:tcPr>
          <w:p w14:paraId="073D57C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345</w:t>
            </w:r>
          </w:p>
        </w:tc>
        <w:tc>
          <w:tcPr>
            <w:tcW w:w="7758" w:type="dxa"/>
            <w:tcBorders>
              <w:top w:val="nil"/>
              <w:left w:val="nil"/>
              <w:right w:val="nil"/>
            </w:tcBorders>
            <w:shd w:val="clear" w:color="auto" w:fill="auto"/>
            <w:noWrap/>
            <w:vAlign w:val="center"/>
          </w:tcPr>
          <w:p w14:paraId="575C21D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Heavy duty truck manufacturing</w:t>
            </w:r>
          </w:p>
        </w:tc>
      </w:tr>
      <w:tr w:rsidR="001B38F3" w:rsidRPr="00A919E8" w14:paraId="493D4535" w14:textId="77777777" w:rsidTr="001B38F3">
        <w:trPr>
          <w:trHeight w:val="300"/>
        </w:trPr>
        <w:tc>
          <w:tcPr>
            <w:tcW w:w="1818" w:type="dxa"/>
            <w:tcBorders>
              <w:top w:val="nil"/>
              <w:left w:val="nil"/>
              <w:right w:val="nil"/>
            </w:tcBorders>
            <w:shd w:val="clear" w:color="auto" w:fill="auto"/>
            <w:noWrap/>
            <w:vAlign w:val="center"/>
          </w:tcPr>
          <w:p w14:paraId="0764888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346</w:t>
            </w:r>
          </w:p>
        </w:tc>
        <w:tc>
          <w:tcPr>
            <w:tcW w:w="7758" w:type="dxa"/>
            <w:tcBorders>
              <w:top w:val="nil"/>
              <w:left w:val="nil"/>
              <w:right w:val="nil"/>
            </w:tcBorders>
            <w:shd w:val="clear" w:color="auto" w:fill="auto"/>
            <w:noWrap/>
            <w:vAlign w:val="center"/>
          </w:tcPr>
          <w:p w14:paraId="36D5F5A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Motor vehicle body manufacturing</w:t>
            </w:r>
          </w:p>
        </w:tc>
      </w:tr>
      <w:tr w:rsidR="001B38F3" w:rsidRPr="00A919E8" w14:paraId="32E0AC2B" w14:textId="77777777" w:rsidTr="001B38F3">
        <w:trPr>
          <w:trHeight w:val="300"/>
        </w:trPr>
        <w:tc>
          <w:tcPr>
            <w:tcW w:w="1818" w:type="dxa"/>
            <w:tcBorders>
              <w:top w:val="nil"/>
              <w:left w:val="nil"/>
              <w:right w:val="nil"/>
            </w:tcBorders>
            <w:shd w:val="clear" w:color="auto" w:fill="auto"/>
            <w:noWrap/>
            <w:vAlign w:val="center"/>
          </w:tcPr>
          <w:p w14:paraId="4E94D7A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347</w:t>
            </w:r>
          </w:p>
        </w:tc>
        <w:tc>
          <w:tcPr>
            <w:tcW w:w="7758" w:type="dxa"/>
            <w:tcBorders>
              <w:top w:val="nil"/>
              <w:left w:val="nil"/>
              <w:right w:val="nil"/>
            </w:tcBorders>
            <w:shd w:val="clear" w:color="auto" w:fill="auto"/>
            <w:noWrap/>
            <w:vAlign w:val="center"/>
          </w:tcPr>
          <w:p w14:paraId="3F22BE0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Truck trailer manufacturing</w:t>
            </w:r>
          </w:p>
        </w:tc>
      </w:tr>
      <w:tr w:rsidR="001B38F3" w:rsidRPr="00A919E8" w14:paraId="6F8BEBBE" w14:textId="77777777" w:rsidTr="001B38F3">
        <w:trPr>
          <w:trHeight w:val="300"/>
        </w:trPr>
        <w:tc>
          <w:tcPr>
            <w:tcW w:w="1818" w:type="dxa"/>
            <w:tcBorders>
              <w:top w:val="nil"/>
              <w:left w:val="nil"/>
              <w:right w:val="nil"/>
            </w:tcBorders>
            <w:shd w:val="clear" w:color="auto" w:fill="auto"/>
            <w:noWrap/>
            <w:vAlign w:val="center"/>
          </w:tcPr>
          <w:p w14:paraId="7039CC1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348</w:t>
            </w:r>
          </w:p>
        </w:tc>
        <w:tc>
          <w:tcPr>
            <w:tcW w:w="7758" w:type="dxa"/>
            <w:tcBorders>
              <w:top w:val="nil"/>
              <w:left w:val="nil"/>
              <w:right w:val="nil"/>
            </w:tcBorders>
            <w:shd w:val="clear" w:color="auto" w:fill="auto"/>
            <w:noWrap/>
            <w:vAlign w:val="center"/>
          </w:tcPr>
          <w:p w14:paraId="7458038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Motor home manufacturing</w:t>
            </w:r>
          </w:p>
        </w:tc>
      </w:tr>
      <w:tr w:rsidR="001B38F3" w:rsidRPr="00A919E8" w14:paraId="3095C335" w14:textId="77777777" w:rsidTr="001B38F3">
        <w:trPr>
          <w:trHeight w:val="300"/>
        </w:trPr>
        <w:tc>
          <w:tcPr>
            <w:tcW w:w="1818" w:type="dxa"/>
            <w:tcBorders>
              <w:top w:val="nil"/>
              <w:left w:val="nil"/>
              <w:right w:val="nil"/>
            </w:tcBorders>
            <w:shd w:val="clear" w:color="auto" w:fill="auto"/>
            <w:noWrap/>
            <w:vAlign w:val="center"/>
          </w:tcPr>
          <w:p w14:paraId="65DFBD8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349</w:t>
            </w:r>
          </w:p>
        </w:tc>
        <w:tc>
          <w:tcPr>
            <w:tcW w:w="7758" w:type="dxa"/>
            <w:tcBorders>
              <w:top w:val="nil"/>
              <w:left w:val="nil"/>
              <w:right w:val="nil"/>
            </w:tcBorders>
            <w:shd w:val="clear" w:color="auto" w:fill="auto"/>
            <w:noWrap/>
            <w:vAlign w:val="center"/>
          </w:tcPr>
          <w:p w14:paraId="5377A8D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Travel trailer and camper manufacturing</w:t>
            </w:r>
          </w:p>
        </w:tc>
      </w:tr>
      <w:tr w:rsidR="001B38F3" w:rsidRPr="00A919E8" w14:paraId="1A398761" w14:textId="77777777" w:rsidTr="001B38F3">
        <w:trPr>
          <w:trHeight w:val="300"/>
        </w:trPr>
        <w:tc>
          <w:tcPr>
            <w:tcW w:w="1818" w:type="dxa"/>
            <w:tcBorders>
              <w:top w:val="nil"/>
              <w:left w:val="nil"/>
              <w:right w:val="nil"/>
            </w:tcBorders>
            <w:shd w:val="clear" w:color="auto" w:fill="auto"/>
            <w:noWrap/>
            <w:vAlign w:val="center"/>
          </w:tcPr>
          <w:p w14:paraId="7C6EA66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350</w:t>
            </w:r>
          </w:p>
        </w:tc>
        <w:tc>
          <w:tcPr>
            <w:tcW w:w="7758" w:type="dxa"/>
            <w:tcBorders>
              <w:top w:val="nil"/>
              <w:left w:val="nil"/>
              <w:right w:val="nil"/>
            </w:tcBorders>
            <w:shd w:val="clear" w:color="auto" w:fill="auto"/>
            <w:noWrap/>
            <w:vAlign w:val="center"/>
          </w:tcPr>
          <w:p w14:paraId="3BF3FCE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Motor vehicle gasoline engine and engine parts manufacturing</w:t>
            </w:r>
          </w:p>
        </w:tc>
      </w:tr>
      <w:tr w:rsidR="001B38F3" w:rsidRPr="00A919E8" w14:paraId="7A4CCDCB" w14:textId="77777777" w:rsidTr="001B38F3">
        <w:trPr>
          <w:trHeight w:val="300"/>
        </w:trPr>
        <w:tc>
          <w:tcPr>
            <w:tcW w:w="1818" w:type="dxa"/>
            <w:tcBorders>
              <w:top w:val="nil"/>
              <w:left w:val="nil"/>
              <w:right w:val="nil"/>
            </w:tcBorders>
            <w:shd w:val="clear" w:color="auto" w:fill="auto"/>
            <w:noWrap/>
            <w:vAlign w:val="center"/>
          </w:tcPr>
          <w:p w14:paraId="2C0B51D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351</w:t>
            </w:r>
          </w:p>
        </w:tc>
        <w:tc>
          <w:tcPr>
            <w:tcW w:w="7758" w:type="dxa"/>
            <w:tcBorders>
              <w:top w:val="nil"/>
              <w:left w:val="nil"/>
              <w:right w:val="nil"/>
            </w:tcBorders>
            <w:shd w:val="clear" w:color="auto" w:fill="auto"/>
            <w:noWrap/>
            <w:vAlign w:val="center"/>
          </w:tcPr>
          <w:p w14:paraId="494F17B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Motor vehicle electrical and electronic equipment manufacturing</w:t>
            </w:r>
          </w:p>
        </w:tc>
      </w:tr>
      <w:tr w:rsidR="001B38F3" w:rsidRPr="00A919E8" w14:paraId="4FC9E5BD" w14:textId="77777777" w:rsidTr="001B38F3">
        <w:trPr>
          <w:trHeight w:val="300"/>
        </w:trPr>
        <w:tc>
          <w:tcPr>
            <w:tcW w:w="1818" w:type="dxa"/>
            <w:tcBorders>
              <w:top w:val="nil"/>
              <w:left w:val="nil"/>
              <w:right w:val="nil"/>
            </w:tcBorders>
            <w:shd w:val="clear" w:color="auto" w:fill="auto"/>
            <w:noWrap/>
            <w:vAlign w:val="center"/>
          </w:tcPr>
          <w:p w14:paraId="6F7FE58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352</w:t>
            </w:r>
          </w:p>
        </w:tc>
        <w:tc>
          <w:tcPr>
            <w:tcW w:w="7758" w:type="dxa"/>
            <w:tcBorders>
              <w:top w:val="nil"/>
              <w:left w:val="nil"/>
              <w:right w:val="nil"/>
            </w:tcBorders>
            <w:shd w:val="clear" w:color="auto" w:fill="auto"/>
            <w:noWrap/>
            <w:vAlign w:val="center"/>
          </w:tcPr>
          <w:p w14:paraId="18960EF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Motor vehicle steering, suspension component (except spring), and brake systems manufacturing</w:t>
            </w:r>
          </w:p>
        </w:tc>
      </w:tr>
      <w:tr w:rsidR="001B38F3" w:rsidRPr="00A919E8" w14:paraId="202E9CCC" w14:textId="77777777" w:rsidTr="001B38F3">
        <w:trPr>
          <w:trHeight w:val="300"/>
        </w:trPr>
        <w:tc>
          <w:tcPr>
            <w:tcW w:w="1818" w:type="dxa"/>
            <w:tcBorders>
              <w:top w:val="nil"/>
              <w:left w:val="nil"/>
              <w:right w:val="nil"/>
            </w:tcBorders>
            <w:shd w:val="clear" w:color="auto" w:fill="auto"/>
            <w:noWrap/>
            <w:vAlign w:val="center"/>
          </w:tcPr>
          <w:p w14:paraId="0F7F57B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353</w:t>
            </w:r>
          </w:p>
        </w:tc>
        <w:tc>
          <w:tcPr>
            <w:tcW w:w="7758" w:type="dxa"/>
            <w:tcBorders>
              <w:top w:val="nil"/>
              <w:left w:val="nil"/>
              <w:right w:val="nil"/>
            </w:tcBorders>
            <w:shd w:val="clear" w:color="auto" w:fill="auto"/>
            <w:noWrap/>
            <w:vAlign w:val="center"/>
          </w:tcPr>
          <w:p w14:paraId="2355732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Motor vehicle transmission and power train parts manufacturing</w:t>
            </w:r>
          </w:p>
        </w:tc>
      </w:tr>
      <w:tr w:rsidR="001B38F3" w:rsidRPr="00A919E8" w14:paraId="052D64B6" w14:textId="77777777" w:rsidTr="001B38F3">
        <w:trPr>
          <w:trHeight w:val="300"/>
        </w:trPr>
        <w:tc>
          <w:tcPr>
            <w:tcW w:w="1818" w:type="dxa"/>
            <w:tcBorders>
              <w:top w:val="nil"/>
              <w:left w:val="nil"/>
              <w:right w:val="nil"/>
            </w:tcBorders>
            <w:shd w:val="clear" w:color="auto" w:fill="auto"/>
            <w:noWrap/>
            <w:vAlign w:val="center"/>
          </w:tcPr>
          <w:p w14:paraId="3741EF7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354</w:t>
            </w:r>
          </w:p>
        </w:tc>
        <w:tc>
          <w:tcPr>
            <w:tcW w:w="7758" w:type="dxa"/>
            <w:tcBorders>
              <w:top w:val="nil"/>
              <w:left w:val="nil"/>
              <w:right w:val="nil"/>
            </w:tcBorders>
            <w:shd w:val="clear" w:color="auto" w:fill="auto"/>
            <w:noWrap/>
            <w:vAlign w:val="center"/>
          </w:tcPr>
          <w:p w14:paraId="778D5CC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Motor vehicle seating and interior trim manufacturing</w:t>
            </w:r>
          </w:p>
        </w:tc>
      </w:tr>
      <w:tr w:rsidR="001B38F3" w:rsidRPr="00A919E8" w14:paraId="3FDDDD62" w14:textId="77777777" w:rsidTr="001B38F3">
        <w:trPr>
          <w:trHeight w:val="300"/>
        </w:trPr>
        <w:tc>
          <w:tcPr>
            <w:tcW w:w="1818" w:type="dxa"/>
            <w:tcBorders>
              <w:top w:val="nil"/>
              <w:left w:val="nil"/>
              <w:right w:val="nil"/>
            </w:tcBorders>
            <w:shd w:val="clear" w:color="auto" w:fill="auto"/>
            <w:noWrap/>
            <w:vAlign w:val="center"/>
          </w:tcPr>
          <w:p w14:paraId="397D5DE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355</w:t>
            </w:r>
          </w:p>
        </w:tc>
        <w:tc>
          <w:tcPr>
            <w:tcW w:w="7758" w:type="dxa"/>
            <w:tcBorders>
              <w:top w:val="nil"/>
              <w:left w:val="nil"/>
              <w:right w:val="nil"/>
            </w:tcBorders>
            <w:shd w:val="clear" w:color="auto" w:fill="auto"/>
            <w:noWrap/>
            <w:vAlign w:val="center"/>
          </w:tcPr>
          <w:p w14:paraId="198935B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Motor vehicle metal stamping</w:t>
            </w:r>
          </w:p>
        </w:tc>
      </w:tr>
      <w:tr w:rsidR="001B38F3" w:rsidRPr="00A919E8" w14:paraId="17BD6455" w14:textId="77777777" w:rsidTr="001B38F3">
        <w:trPr>
          <w:trHeight w:val="300"/>
        </w:trPr>
        <w:tc>
          <w:tcPr>
            <w:tcW w:w="1818" w:type="dxa"/>
            <w:tcBorders>
              <w:top w:val="nil"/>
              <w:left w:val="nil"/>
              <w:right w:val="nil"/>
            </w:tcBorders>
            <w:shd w:val="clear" w:color="auto" w:fill="auto"/>
            <w:noWrap/>
            <w:vAlign w:val="center"/>
          </w:tcPr>
          <w:p w14:paraId="3D82CBC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356</w:t>
            </w:r>
          </w:p>
        </w:tc>
        <w:tc>
          <w:tcPr>
            <w:tcW w:w="7758" w:type="dxa"/>
            <w:tcBorders>
              <w:top w:val="nil"/>
              <w:left w:val="nil"/>
              <w:right w:val="nil"/>
            </w:tcBorders>
            <w:shd w:val="clear" w:color="auto" w:fill="auto"/>
            <w:noWrap/>
            <w:vAlign w:val="center"/>
          </w:tcPr>
          <w:p w14:paraId="5DD0363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Other motor vehicle parts manufacturing</w:t>
            </w:r>
          </w:p>
        </w:tc>
      </w:tr>
      <w:tr w:rsidR="001B38F3" w:rsidRPr="00A919E8" w14:paraId="704480F1" w14:textId="77777777" w:rsidTr="001B38F3">
        <w:trPr>
          <w:trHeight w:val="300"/>
        </w:trPr>
        <w:tc>
          <w:tcPr>
            <w:tcW w:w="1818" w:type="dxa"/>
            <w:tcBorders>
              <w:top w:val="nil"/>
              <w:left w:val="nil"/>
              <w:right w:val="nil"/>
            </w:tcBorders>
            <w:shd w:val="clear" w:color="auto" w:fill="auto"/>
            <w:noWrap/>
            <w:vAlign w:val="center"/>
          </w:tcPr>
          <w:p w14:paraId="57BEBDC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357</w:t>
            </w:r>
          </w:p>
        </w:tc>
        <w:tc>
          <w:tcPr>
            <w:tcW w:w="7758" w:type="dxa"/>
            <w:tcBorders>
              <w:top w:val="nil"/>
              <w:left w:val="nil"/>
              <w:right w:val="nil"/>
            </w:tcBorders>
            <w:shd w:val="clear" w:color="auto" w:fill="auto"/>
            <w:noWrap/>
            <w:vAlign w:val="center"/>
          </w:tcPr>
          <w:p w14:paraId="4B82B41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Aircraft manufacturing</w:t>
            </w:r>
          </w:p>
        </w:tc>
      </w:tr>
      <w:tr w:rsidR="001B38F3" w:rsidRPr="00A919E8" w14:paraId="5EDD917B" w14:textId="77777777" w:rsidTr="001B38F3">
        <w:trPr>
          <w:trHeight w:val="300"/>
        </w:trPr>
        <w:tc>
          <w:tcPr>
            <w:tcW w:w="1818" w:type="dxa"/>
            <w:tcBorders>
              <w:top w:val="nil"/>
              <w:left w:val="nil"/>
              <w:right w:val="nil"/>
            </w:tcBorders>
            <w:shd w:val="clear" w:color="auto" w:fill="auto"/>
            <w:noWrap/>
            <w:vAlign w:val="center"/>
          </w:tcPr>
          <w:p w14:paraId="0F13978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358</w:t>
            </w:r>
          </w:p>
        </w:tc>
        <w:tc>
          <w:tcPr>
            <w:tcW w:w="7758" w:type="dxa"/>
            <w:tcBorders>
              <w:top w:val="nil"/>
              <w:left w:val="nil"/>
              <w:right w:val="nil"/>
            </w:tcBorders>
            <w:shd w:val="clear" w:color="auto" w:fill="auto"/>
            <w:noWrap/>
            <w:vAlign w:val="center"/>
          </w:tcPr>
          <w:p w14:paraId="7DA9318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Aircraft engine and engine parts manufacturing</w:t>
            </w:r>
          </w:p>
        </w:tc>
      </w:tr>
      <w:tr w:rsidR="001B38F3" w:rsidRPr="00A919E8" w14:paraId="57F1DF60" w14:textId="77777777" w:rsidTr="001B38F3">
        <w:trPr>
          <w:trHeight w:val="300"/>
        </w:trPr>
        <w:tc>
          <w:tcPr>
            <w:tcW w:w="1818" w:type="dxa"/>
            <w:tcBorders>
              <w:top w:val="nil"/>
              <w:left w:val="nil"/>
              <w:right w:val="nil"/>
            </w:tcBorders>
            <w:shd w:val="clear" w:color="auto" w:fill="auto"/>
            <w:noWrap/>
            <w:vAlign w:val="center"/>
          </w:tcPr>
          <w:p w14:paraId="752317B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359</w:t>
            </w:r>
          </w:p>
        </w:tc>
        <w:tc>
          <w:tcPr>
            <w:tcW w:w="7758" w:type="dxa"/>
            <w:tcBorders>
              <w:top w:val="nil"/>
              <w:left w:val="nil"/>
              <w:right w:val="nil"/>
            </w:tcBorders>
            <w:shd w:val="clear" w:color="auto" w:fill="auto"/>
            <w:noWrap/>
            <w:vAlign w:val="center"/>
          </w:tcPr>
          <w:p w14:paraId="5E50AC6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Other aircraft parts and auxiliary equipment manufacturing</w:t>
            </w:r>
          </w:p>
        </w:tc>
      </w:tr>
      <w:tr w:rsidR="001B38F3" w:rsidRPr="00A919E8" w14:paraId="5EDB77E0" w14:textId="77777777" w:rsidTr="001B38F3">
        <w:trPr>
          <w:trHeight w:val="300"/>
        </w:trPr>
        <w:tc>
          <w:tcPr>
            <w:tcW w:w="1818" w:type="dxa"/>
            <w:tcBorders>
              <w:top w:val="nil"/>
              <w:left w:val="nil"/>
              <w:right w:val="nil"/>
            </w:tcBorders>
            <w:shd w:val="clear" w:color="auto" w:fill="auto"/>
            <w:noWrap/>
            <w:vAlign w:val="center"/>
          </w:tcPr>
          <w:p w14:paraId="7513536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360</w:t>
            </w:r>
          </w:p>
        </w:tc>
        <w:tc>
          <w:tcPr>
            <w:tcW w:w="7758" w:type="dxa"/>
            <w:tcBorders>
              <w:top w:val="nil"/>
              <w:left w:val="nil"/>
              <w:right w:val="nil"/>
            </w:tcBorders>
            <w:shd w:val="clear" w:color="auto" w:fill="auto"/>
            <w:noWrap/>
            <w:vAlign w:val="center"/>
          </w:tcPr>
          <w:p w14:paraId="01741F2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Guided missile and space vehicle manufacturing</w:t>
            </w:r>
          </w:p>
        </w:tc>
      </w:tr>
      <w:tr w:rsidR="001B38F3" w:rsidRPr="00A919E8" w14:paraId="0E6D2E3C" w14:textId="77777777" w:rsidTr="001B38F3">
        <w:trPr>
          <w:trHeight w:val="300"/>
        </w:trPr>
        <w:tc>
          <w:tcPr>
            <w:tcW w:w="1818" w:type="dxa"/>
            <w:tcBorders>
              <w:top w:val="nil"/>
              <w:left w:val="nil"/>
              <w:right w:val="nil"/>
            </w:tcBorders>
            <w:shd w:val="clear" w:color="auto" w:fill="auto"/>
            <w:noWrap/>
            <w:vAlign w:val="center"/>
          </w:tcPr>
          <w:p w14:paraId="2492B76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361</w:t>
            </w:r>
          </w:p>
        </w:tc>
        <w:tc>
          <w:tcPr>
            <w:tcW w:w="7758" w:type="dxa"/>
            <w:tcBorders>
              <w:top w:val="nil"/>
              <w:left w:val="nil"/>
              <w:right w:val="nil"/>
            </w:tcBorders>
            <w:shd w:val="clear" w:color="auto" w:fill="auto"/>
            <w:noWrap/>
            <w:vAlign w:val="center"/>
          </w:tcPr>
          <w:p w14:paraId="2B91AB8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Propulsion units and parts for space vehicles and guided missiles manufacturing</w:t>
            </w:r>
          </w:p>
        </w:tc>
      </w:tr>
      <w:tr w:rsidR="001B38F3" w:rsidRPr="00A919E8" w14:paraId="152CCAF5" w14:textId="77777777" w:rsidTr="001B38F3">
        <w:trPr>
          <w:trHeight w:val="300"/>
        </w:trPr>
        <w:tc>
          <w:tcPr>
            <w:tcW w:w="1818" w:type="dxa"/>
            <w:tcBorders>
              <w:top w:val="nil"/>
              <w:left w:val="nil"/>
              <w:right w:val="nil"/>
            </w:tcBorders>
            <w:shd w:val="clear" w:color="auto" w:fill="auto"/>
            <w:noWrap/>
            <w:vAlign w:val="center"/>
          </w:tcPr>
          <w:p w14:paraId="0D937A6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362</w:t>
            </w:r>
          </w:p>
        </w:tc>
        <w:tc>
          <w:tcPr>
            <w:tcW w:w="7758" w:type="dxa"/>
            <w:tcBorders>
              <w:top w:val="nil"/>
              <w:left w:val="nil"/>
              <w:right w:val="nil"/>
            </w:tcBorders>
            <w:shd w:val="clear" w:color="auto" w:fill="auto"/>
            <w:noWrap/>
            <w:vAlign w:val="center"/>
          </w:tcPr>
          <w:p w14:paraId="6DCAB91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Railroad rolling stock manufacturing</w:t>
            </w:r>
          </w:p>
        </w:tc>
      </w:tr>
      <w:tr w:rsidR="001B38F3" w:rsidRPr="00A919E8" w14:paraId="441A9E1A" w14:textId="77777777" w:rsidTr="001B38F3">
        <w:trPr>
          <w:trHeight w:val="300"/>
        </w:trPr>
        <w:tc>
          <w:tcPr>
            <w:tcW w:w="1818" w:type="dxa"/>
            <w:tcBorders>
              <w:top w:val="nil"/>
              <w:left w:val="nil"/>
              <w:right w:val="nil"/>
            </w:tcBorders>
            <w:shd w:val="clear" w:color="auto" w:fill="auto"/>
            <w:noWrap/>
            <w:vAlign w:val="center"/>
          </w:tcPr>
          <w:p w14:paraId="7272D3A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363</w:t>
            </w:r>
          </w:p>
        </w:tc>
        <w:tc>
          <w:tcPr>
            <w:tcW w:w="7758" w:type="dxa"/>
            <w:tcBorders>
              <w:top w:val="nil"/>
              <w:left w:val="nil"/>
              <w:right w:val="nil"/>
            </w:tcBorders>
            <w:shd w:val="clear" w:color="auto" w:fill="auto"/>
            <w:noWrap/>
            <w:vAlign w:val="center"/>
          </w:tcPr>
          <w:p w14:paraId="3A2F4FF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Ship building and repairing</w:t>
            </w:r>
          </w:p>
        </w:tc>
      </w:tr>
      <w:tr w:rsidR="001B38F3" w:rsidRPr="00A919E8" w14:paraId="03594E4E" w14:textId="77777777" w:rsidTr="001B38F3">
        <w:trPr>
          <w:trHeight w:val="300"/>
        </w:trPr>
        <w:tc>
          <w:tcPr>
            <w:tcW w:w="1818" w:type="dxa"/>
            <w:tcBorders>
              <w:top w:val="nil"/>
              <w:left w:val="nil"/>
              <w:right w:val="nil"/>
            </w:tcBorders>
            <w:shd w:val="clear" w:color="auto" w:fill="auto"/>
            <w:noWrap/>
            <w:vAlign w:val="center"/>
          </w:tcPr>
          <w:p w14:paraId="4C30253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364</w:t>
            </w:r>
          </w:p>
        </w:tc>
        <w:tc>
          <w:tcPr>
            <w:tcW w:w="7758" w:type="dxa"/>
            <w:tcBorders>
              <w:top w:val="nil"/>
              <w:left w:val="nil"/>
              <w:right w:val="nil"/>
            </w:tcBorders>
            <w:shd w:val="clear" w:color="auto" w:fill="auto"/>
            <w:noWrap/>
            <w:vAlign w:val="center"/>
          </w:tcPr>
          <w:p w14:paraId="6E10535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Boat building</w:t>
            </w:r>
          </w:p>
        </w:tc>
      </w:tr>
      <w:tr w:rsidR="001B38F3" w:rsidRPr="00A919E8" w14:paraId="5987D2AE" w14:textId="77777777" w:rsidTr="001B38F3">
        <w:trPr>
          <w:trHeight w:val="300"/>
        </w:trPr>
        <w:tc>
          <w:tcPr>
            <w:tcW w:w="1818" w:type="dxa"/>
            <w:tcBorders>
              <w:top w:val="nil"/>
              <w:left w:val="nil"/>
              <w:right w:val="nil"/>
            </w:tcBorders>
            <w:shd w:val="clear" w:color="auto" w:fill="auto"/>
            <w:noWrap/>
            <w:vAlign w:val="center"/>
          </w:tcPr>
          <w:p w14:paraId="141DADD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365</w:t>
            </w:r>
          </w:p>
        </w:tc>
        <w:tc>
          <w:tcPr>
            <w:tcW w:w="7758" w:type="dxa"/>
            <w:tcBorders>
              <w:top w:val="nil"/>
              <w:left w:val="nil"/>
              <w:right w:val="nil"/>
            </w:tcBorders>
            <w:shd w:val="clear" w:color="auto" w:fill="auto"/>
            <w:noWrap/>
            <w:vAlign w:val="center"/>
          </w:tcPr>
          <w:p w14:paraId="51A246E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Motorcycle, bicycle, and parts manufacturing</w:t>
            </w:r>
          </w:p>
        </w:tc>
      </w:tr>
      <w:tr w:rsidR="001B38F3" w:rsidRPr="00A919E8" w14:paraId="2CCBE98A" w14:textId="77777777" w:rsidTr="001B38F3">
        <w:trPr>
          <w:trHeight w:val="300"/>
        </w:trPr>
        <w:tc>
          <w:tcPr>
            <w:tcW w:w="1818" w:type="dxa"/>
            <w:tcBorders>
              <w:top w:val="nil"/>
              <w:left w:val="nil"/>
              <w:right w:val="nil"/>
            </w:tcBorders>
            <w:shd w:val="clear" w:color="auto" w:fill="auto"/>
            <w:noWrap/>
            <w:vAlign w:val="center"/>
          </w:tcPr>
          <w:p w14:paraId="4AAA3C3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366</w:t>
            </w:r>
          </w:p>
        </w:tc>
        <w:tc>
          <w:tcPr>
            <w:tcW w:w="7758" w:type="dxa"/>
            <w:tcBorders>
              <w:top w:val="nil"/>
              <w:left w:val="nil"/>
              <w:right w:val="nil"/>
            </w:tcBorders>
            <w:shd w:val="clear" w:color="auto" w:fill="auto"/>
            <w:noWrap/>
            <w:vAlign w:val="center"/>
          </w:tcPr>
          <w:p w14:paraId="7FD5167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Military armored vehicle, tank, and tank component manufacturing</w:t>
            </w:r>
          </w:p>
        </w:tc>
      </w:tr>
      <w:tr w:rsidR="001B38F3" w:rsidRPr="00A919E8" w14:paraId="1551545E" w14:textId="77777777" w:rsidTr="001B38F3">
        <w:trPr>
          <w:trHeight w:val="300"/>
        </w:trPr>
        <w:tc>
          <w:tcPr>
            <w:tcW w:w="1818" w:type="dxa"/>
            <w:tcBorders>
              <w:top w:val="nil"/>
              <w:left w:val="nil"/>
              <w:right w:val="nil"/>
            </w:tcBorders>
            <w:shd w:val="clear" w:color="auto" w:fill="auto"/>
            <w:noWrap/>
            <w:vAlign w:val="center"/>
          </w:tcPr>
          <w:p w14:paraId="25CB14F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367</w:t>
            </w:r>
          </w:p>
        </w:tc>
        <w:tc>
          <w:tcPr>
            <w:tcW w:w="7758" w:type="dxa"/>
            <w:tcBorders>
              <w:top w:val="nil"/>
              <w:left w:val="nil"/>
              <w:right w:val="nil"/>
            </w:tcBorders>
            <w:shd w:val="clear" w:color="auto" w:fill="auto"/>
            <w:noWrap/>
            <w:vAlign w:val="center"/>
          </w:tcPr>
          <w:p w14:paraId="7AF1478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All other transportation equipment manufacturing</w:t>
            </w:r>
          </w:p>
        </w:tc>
      </w:tr>
      <w:tr w:rsidR="001B38F3" w:rsidRPr="00A919E8" w14:paraId="482C3B5B" w14:textId="77777777" w:rsidTr="001B38F3">
        <w:trPr>
          <w:trHeight w:val="300"/>
        </w:trPr>
        <w:tc>
          <w:tcPr>
            <w:tcW w:w="1818" w:type="dxa"/>
            <w:tcBorders>
              <w:top w:val="nil"/>
              <w:left w:val="nil"/>
              <w:right w:val="nil"/>
            </w:tcBorders>
            <w:shd w:val="clear" w:color="auto" w:fill="auto"/>
            <w:noWrap/>
            <w:vAlign w:val="center"/>
          </w:tcPr>
          <w:p w14:paraId="6C1E63A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368</w:t>
            </w:r>
          </w:p>
        </w:tc>
        <w:tc>
          <w:tcPr>
            <w:tcW w:w="7758" w:type="dxa"/>
            <w:tcBorders>
              <w:top w:val="nil"/>
              <w:left w:val="nil"/>
              <w:right w:val="nil"/>
            </w:tcBorders>
            <w:shd w:val="clear" w:color="auto" w:fill="auto"/>
            <w:noWrap/>
            <w:vAlign w:val="center"/>
          </w:tcPr>
          <w:p w14:paraId="64E1DEC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Wood kitchen cabinet and countertop manufacturing</w:t>
            </w:r>
          </w:p>
        </w:tc>
      </w:tr>
      <w:tr w:rsidR="001B38F3" w:rsidRPr="00243FC8" w14:paraId="370464CF" w14:textId="77777777" w:rsidTr="001B38F3">
        <w:trPr>
          <w:trHeight w:val="300"/>
        </w:trPr>
        <w:tc>
          <w:tcPr>
            <w:tcW w:w="9576" w:type="dxa"/>
            <w:gridSpan w:val="2"/>
            <w:tcBorders>
              <w:top w:val="nil"/>
              <w:left w:val="nil"/>
              <w:bottom w:val="single" w:sz="4" w:space="0" w:color="auto"/>
              <w:right w:val="nil"/>
            </w:tcBorders>
            <w:shd w:val="clear" w:color="auto" w:fill="auto"/>
            <w:noWrap/>
            <w:vAlign w:val="center"/>
            <w:hideMark/>
          </w:tcPr>
          <w:p w14:paraId="63EDDB56" w14:textId="77777777" w:rsidR="001B38F3" w:rsidRPr="00243FC8" w:rsidRDefault="001B38F3" w:rsidP="0062754E">
            <w:pPr>
              <w:pStyle w:val="Caption"/>
              <w:rPr>
                <w:rFonts w:ascii="Times New Roman" w:hAnsi="Times New Roman" w:cs="Times New Roman"/>
              </w:rPr>
            </w:pPr>
            <w:r w:rsidRPr="00243FC8">
              <w:rPr>
                <w:rFonts w:ascii="Times New Roman" w:hAnsi="Times New Roman" w:cs="Times New Roman"/>
                <w:color w:val="auto"/>
              </w:rPr>
              <w:lastRenderedPageBreak/>
              <w:t xml:space="preserve">Table </w:t>
            </w:r>
            <w:r w:rsidR="0062754E">
              <w:rPr>
                <w:rFonts w:ascii="Times New Roman" w:hAnsi="Times New Roman" w:cs="Times New Roman"/>
                <w:color w:val="auto"/>
              </w:rPr>
              <w:t>3</w:t>
            </w:r>
            <w:r w:rsidRPr="00243FC8">
              <w:rPr>
                <w:rFonts w:ascii="Times New Roman" w:hAnsi="Times New Roman" w:cs="Times New Roman"/>
                <w:color w:val="auto"/>
              </w:rPr>
              <w:t>.</w:t>
            </w:r>
            <w:r w:rsidRPr="00243FC8">
              <w:rPr>
                <w:rFonts w:ascii="Times New Roman" w:eastAsia="Times New Roman" w:hAnsi="Times New Roman" w:cs="Times New Roman"/>
                <w:color w:val="auto"/>
              </w:rPr>
              <w:t xml:space="preserve"> </w:t>
            </w:r>
            <w:r>
              <w:rPr>
                <w:rFonts w:ascii="Times New Roman" w:eastAsia="Times New Roman" w:hAnsi="Times New Roman" w:cs="Times New Roman"/>
                <w:color w:val="auto"/>
              </w:rPr>
              <w:t xml:space="preserve">Continued. </w:t>
            </w:r>
            <w:r w:rsidRPr="00243FC8">
              <w:rPr>
                <w:rFonts w:ascii="Times New Roman" w:eastAsia="Times New Roman" w:hAnsi="Times New Roman" w:cs="Times New Roman"/>
                <w:color w:val="auto"/>
              </w:rPr>
              <w:t>Economic Sector Numbers and Descriptions</w:t>
            </w:r>
          </w:p>
        </w:tc>
      </w:tr>
      <w:tr w:rsidR="001B38F3" w:rsidRPr="00243FC8" w14:paraId="366182ED" w14:textId="77777777" w:rsidTr="001B38F3">
        <w:trPr>
          <w:trHeight w:val="300"/>
        </w:trPr>
        <w:tc>
          <w:tcPr>
            <w:tcW w:w="1818" w:type="dxa"/>
            <w:tcBorders>
              <w:top w:val="single" w:sz="4" w:space="0" w:color="auto"/>
              <w:left w:val="nil"/>
              <w:bottom w:val="single" w:sz="4" w:space="0" w:color="auto"/>
              <w:right w:val="nil"/>
            </w:tcBorders>
            <w:shd w:val="clear" w:color="auto" w:fill="auto"/>
            <w:noWrap/>
            <w:vAlign w:val="center"/>
            <w:hideMark/>
          </w:tcPr>
          <w:p w14:paraId="3E9C28A0" w14:textId="77777777" w:rsidR="001B38F3" w:rsidRPr="00243FC8" w:rsidRDefault="001B38F3"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Number</w:t>
            </w:r>
          </w:p>
        </w:tc>
        <w:tc>
          <w:tcPr>
            <w:tcW w:w="7758" w:type="dxa"/>
            <w:tcBorders>
              <w:top w:val="single" w:sz="4" w:space="0" w:color="auto"/>
              <w:left w:val="nil"/>
              <w:bottom w:val="single" w:sz="4" w:space="0" w:color="auto"/>
              <w:right w:val="nil"/>
            </w:tcBorders>
            <w:shd w:val="clear" w:color="auto" w:fill="auto"/>
            <w:noWrap/>
            <w:vAlign w:val="center"/>
            <w:hideMark/>
          </w:tcPr>
          <w:p w14:paraId="07CF4A49" w14:textId="77777777" w:rsidR="001B38F3" w:rsidRPr="00243FC8" w:rsidRDefault="001B38F3"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Description</w:t>
            </w:r>
          </w:p>
        </w:tc>
      </w:tr>
      <w:tr w:rsidR="001B38F3" w:rsidRPr="00A919E8" w14:paraId="74B83944" w14:textId="77777777" w:rsidTr="001B38F3">
        <w:trPr>
          <w:trHeight w:val="300"/>
        </w:trPr>
        <w:tc>
          <w:tcPr>
            <w:tcW w:w="1818" w:type="dxa"/>
            <w:tcBorders>
              <w:top w:val="nil"/>
              <w:left w:val="nil"/>
              <w:right w:val="nil"/>
            </w:tcBorders>
            <w:shd w:val="clear" w:color="auto" w:fill="auto"/>
            <w:noWrap/>
            <w:vAlign w:val="center"/>
          </w:tcPr>
          <w:p w14:paraId="55E87E9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369</w:t>
            </w:r>
          </w:p>
        </w:tc>
        <w:tc>
          <w:tcPr>
            <w:tcW w:w="7758" w:type="dxa"/>
            <w:tcBorders>
              <w:top w:val="nil"/>
              <w:left w:val="nil"/>
              <w:right w:val="nil"/>
            </w:tcBorders>
            <w:shd w:val="clear" w:color="auto" w:fill="auto"/>
            <w:noWrap/>
            <w:vAlign w:val="center"/>
          </w:tcPr>
          <w:p w14:paraId="534E0F9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Upholstered household furniture manufacturing</w:t>
            </w:r>
          </w:p>
        </w:tc>
      </w:tr>
      <w:tr w:rsidR="001B38F3" w:rsidRPr="00A919E8" w14:paraId="5366478E" w14:textId="77777777" w:rsidTr="001B38F3">
        <w:trPr>
          <w:trHeight w:val="300"/>
        </w:trPr>
        <w:tc>
          <w:tcPr>
            <w:tcW w:w="1818" w:type="dxa"/>
            <w:tcBorders>
              <w:top w:val="nil"/>
              <w:left w:val="nil"/>
              <w:right w:val="nil"/>
            </w:tcBorders>
            <w:shd w:val="clear" w:color="auto" w:fill="auto"/>
            <w:noWrap/>
            <w:vAlign w:val="center"/>
          </w:tcPr>
          <w:p w14:paraId="5A79CEC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370</w:t>
            </w:r>
          </w:p>
        </w:tc>
        <w:tc>
          <w:tcPr>
            <w:tcW w:w="7758" w:type="dxa"/>
            <w:tcBorders>
              <w:top w:val="nil"/>
              <w:left w:val="nil"/>
              <w:right w:val="nil"/>
            </w:tcBorders>
            <w:shd w:val="clear" w:color="auto" w:fill="auto"/>
            <w:noWrap/>
            <w:vAlign w:val="center"/>
          </w:tcPr>
          <w:p w14:paraId="0DFD8F1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proofErr w:type="spellStart"/>
            <w:r w:rsidRPr="001B38F3">
              <w:rPr>
                <w:rFonts w:ascii="Times New Roman" w:eastAsia="Times New Roman" w:hAnsi="Times New Roman" w:cs="Times New Roman"/>
                <w:color w:val="000000"/>
                <w:sz w:val="18"/>
                <w:szCs w:val="18"/>
              </w:rPr>
              <w:t>Nonupholstered</w:t>
            </w:r>
            <w:proofErr w:type="spellEnd"/>
            <w:r w:rsidRPr="001B38F3">
              <w:rPr>
                <w:rFonts w:ascii="Times New Roman" w:eastAsia="Times New Roman" w:hAnsi="Times New Roman" w:cs="Times New Roman"/>
                <w:color w:val="000000"/>
                <w:sz w:val="18"/>
                <w:szCs w:val="18"/>
              </w:rPr>
              <w:t xml:space="preserve"> wood household furniture manufacturing</w:t>
            </w:r>
          </w:p>
        </w:tc>
      </w:tr>
      <w:tr w:rsidR="001B38F3" w:rsidRPr="00A919E8" w14:paraId="7A8F196E" w14:textId="77777777" w:rsidTr="001B38F3">
        <w:trPr>
          <w:trHeight w:val="300"/>
        </w:trPr>
        <w:tc>
          <w:tcPr>
            <w:tcW w:w="1818" w:type="dxa"/>
            <w:tcBorders>
              <w:top w:val="nil"/>
              <w:left w:val="nil"/>
              <w:right w:val="nil"/>
            </w:tcBorders>
            <w:shd w:val="clear" w:color="auto" w:fill="auto"/>
            <w:noWrap/>
            <w:vAlign w:val="center"/>
          </w:tcPr>
          <w:p w14:paraId="15D3FE4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371</w:t>
            </w:r>
          </w:p>
        </w:tc>
        <w:tc>
          <w:tcPr>
            <w:tcW w:w="7758" w:type="dxa"/>
            <w:tcBorders>
              <w:top w:val="nil"/>
              <w:left w:val="nil"/>
              <w:right w:val="nil"/>
            </w:tcBorders>
            <w:shd w:val="clear" w:color="auto" w:fill="auto"/>
            <w:noWrap/>
            <w:vAlign w:val="center"/>
          </w:tcPr>
          <w:p w14:paraId="00CE047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 xml:space="preserve">Other household </w:t>
            </w:r>
            <w:proofErr w:type="spellStart"/>
            <w:r w:rsidRPr="001B38F3">
              <w:rPr>
                <w:rFonts w:ascii="Times New Roman" w:eastAsia="Times New Roman" w:hAnsi="Times New Roman" w:cs="Times New Roman"/>
                <w:color w:val="000000"/>
                <w:sz w:val="18"/>
                <w:szCs w:val="18"/>
              </w:rPr>
              <w:t>nonupholstered</w:t>
            </w:r>
            <w:proofErr w:type="spellEnd"/>
            <w:r w:rsidRPr="001B38F3">
              <w:rPr>
                <w:rFonts w:ascii="Times New Roman" w:eastAsia="Times New Roman" w:hAnsi="Times New Roman" w:cs="Times New Roman"/>
                <w:color w:val="000000"/>
                <w:sz w:val="18"/>
                <w:szCs w:val="18"/>
              </w:rPr>
              <w:t xml:space="preserve"> furniture manufacturing</w:t>
            </w:r>
          </w:p>
        </w:tc>
      </w:tr>
      <w:tr w:rsidR="001B38F3" w:rsidRPr="00A919E8" w14:paraId="6410C1BB" w14:textId="77777777" w:rsidTr="001B38F3">
        <w:trPr>
          <w:trHeight w:val="300"/>
        </w:trPr>
        <w:tc>
          <w:tcPr>
            <w:tcW w:w="1818" w:type="dxa"/>
            <w:tcBorders>
              <w:top w:val="nil"/>
              <w:left w:val="nil"/>
              <w:right w:val="nil"/>
            </w:tcBorders>
            <w:shd w:val="clear" w:color="auto" w:fill="auto"/>
            <w:noWrap/>
            <w:vAlign w:val="center"/>
          </w:tcPr>
          <w:p w14:paraId="5ECF91F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372</w:t>
            </w:r>
          </w:p>
        </w:tc>
        <w:tc>
          <w:tcPr>
            <w:tcW w:w="7758" w:type="dxa"/>
            <w:tcBorders>
              <w:top w:val="nil"/>
              <w:left w:val="nil"/>
              <w:right w:val="nil"/>
            </w:tcBorders>
            <w:shd w:val="clear" w:color="auto" w:fill="auto"/>
            <w:noWrap/>
            <w:vAlign w:val="center"/>
          </w:tcPr>
          <w:p w14:paraId="5C20740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Institutional furniture manufacturing</w:t>
            </w:r>
          </w:p>
        </w:tc>
      </w:tr>
      <w:tr w:rsidR="001B38F3" w:rsidRPr="00A919E8" w14:paraId="7FD29FAE" w14:textId="77777777" w:rsidTr="001B38F3">
        <w:trPr>
          <w:trHeight w:val="300"/>
        </w:trPr>
        <w:tc>
          <w:tcPr>
            <w:tcW w:w="1818" w:type="dxa"/>
            <w:tcBorders>
              <w:top w:val="nil"/>
              <w:left w:val="nil"/>
              <w:right w:val="nil"/>
            </w:tcBorders>
            <w:shd w:val="clear" w:color="auto" w:fill="auto"/>
            <w:noWrap/>
            <w:vAlign w:val="center"/>
          </w:tcPr>
          <w:p w14:paraId="71E506C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373</w:t>
            </w:r>
          </w:p>
        </w:tc>
        <w:tc>
          <w:tcPr>
            <w:tcW w:w="7758" w:type="dxa"/>
            <w:tcBorders>
              <w:top w:val="nil"/>
              <w:left w:val="nil"/>
              <w:right w:val="nil"/>
            </w:tcBorders>
            <w:shd w:val="clear" w:color="auto" w:fill="auto"/>
            <w:noWrap/>
            <w:vAlign w:val="center"/>
          </w:tcPr>
          <w:p w14:paraId="7A43384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Wood office furniture manufacturing</w:t>
            </w:r>
          </w:p>
        </w:tc>
      </w:tr>
      <w:tr w:rsidR="001B38F3" w:rsidRPr="00A919E8" w14:paraId="605FAF88" w14:textId="77777777" w:rsidTr="001B38F3">
        <w:trPr>
          <w:trHeight w:val="300"/>
        </w:trPr>
        <w:tc>
          <w:tcPr>
            <w:tcW w:w="1818" w:type="dxa"/>
            <w:tcBorders>
              <w:top w:val="nil"/>
              <w:left w:val="nil"/>
              <w:right w:val="nil"/>
            </w:tcBorders>
            <w:shd w:val="clear" w:color="auto" w:fill="auto"/>
            <w:noWrap/>
            <w:vAlign w:val="center"/>
          </w:tcPr>
          <w:p w14:paraId="4E44D6B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374</w:t>
            </w:r>
          </w:p>
        </w:tc>
        <w:tc>
          <w:tcPr>
            <w:tcW w:w="7758" w:type="dxa"/>
            <w:tcBorders>
              <w:top w:val="nil"/>
              <w:left w:val="nil"/>
              <w:right w:val="nil"/>
            </w:tcBorders>
            <w:shd w:val="clear" w:color="auto" w:fill="auto"/>
            <w:noWrap/>
            <w:vAlign w:val="center"/>
          </w:tcPr>
          <w:p w14:paraId="41EDF1B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Custom architectural woodwork and millwork</w:t>
            </w:r>
          </w:p>
        </w:tc>
      </w:tr>
      <w:tr w:rsidR="001B38F3" w:rsidRPr="00A919E8" w14:paraId="2ED23022" w14:textId="77777777" w:rsidTr="001B38F3">
        <w:trPr>
          <w:trHeight w:val="300"/>
        </w:trPr>
        <w:tc>
          <w:tcPr>
            <w:tcW w:w="1818" w:type="dxa"/>
            <w:tcBorders>
              <w:top w:val="nil"/>
              <w:left w:val="nil"/>
              <w:right w:val="nil"/>
            </w:tcBorders>
            <w:shd w:val="clear" w:color="auto" w:fill="auto"/>
            <w:noWrap/>
            <w:vAlign w:val="center"/>
          </w:tcPr>
          <w:p w14:paraId="51DDE65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375</w:t>
            </w:r>
          </w:p>
        </w:tc>
        <w:tc>
          <w:tcPr>
            <w:tcW w:w="7758" w:type="dxa"/>
            <w:tcBorders>
              <w:top w:val="nil"/>
              <w:left w:val="nil"/>
              <w:right w:val="nil"/>
            </w:tcBorders>
            <w:shd w:val="clear" w:color="auto" w:fill="auto"/>
            <w:noWrap/>
            <w:vAlign w:val="center"/>
          </w:tcPr>
          <w:p w14:paraId="48DBAEE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Office furniture, except wood, manufacturing</w:t>
            </w:r>
          </w:p>
        </w:tc>
      </w:tr>
      <w:tr w:rsidR="001B38F3" w:rsidRPr="00A919E8" w14:paraId="499C5134" w14:textId="77777777" w:rsidTr="001B38F3">
        <w:trPr>
          <w:trHeight w:val="300"/>
        </w:trPr>
        <w:tc>
          <w:tcPr>
            <w:tcW w:w="1818" w:type="dxa"/>
            <w:tcBorders>
              <w:top w:val="nil"/>
              <w:left w:val="nil"/>
              <w:right w:val="nil"/>
            </w:tcBorders>
            <w:shd w:val="clear" w:color="auto" w:fill="auto"/>
            <w:noWrap/>
            <w:vAlign w:val="center"/>
          </w:tcPr>
          <w:p w14:paraId="508D5C1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376</w:t>
            </w:r>
          </w:p>
        </w:tc>
        <w:tc>
          <w:tcPr>
            <w:tcW w:w="7758" w:type="dxa"/>
            <w:tcBorders>
              <w:top w:val="nil"/>
              <w:left w:val="nil"/>
              <w:right w:val="nil"/>
            </w:tcBorders>
            <w:shd w:val="clear" w:color="auto" w:fill="auto"/>
            <w:noWrap/>
            <w:vAlign w:val="center"/>
          </w:tcPr>
          <w:p w14:paraId="5A13EDF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Showcase, partition, shelving, and locker manufacturing</w:t>
            </w:r>
          </w:p>
        </w:tc>
      </w:tr>
      <w:tr w:rsidR="001B38F3" w:rsidRPr="00A919E8" w14:paraId="0A4EACF3" w14:textId="77777777" w:rsidTr="001B38F3">
        <w:trPr>
          <w:trHeight w:val="300"/>
        </w:trPr>
        <w:tc>
          <w:tcPr>
            <w:tcW w:w="1818" w:type="dxa"/>
            <w:tcBorders>
              <w:top w:val="nil"/>
              <w:left w:val="nil"/>
              <w:bottom w:val="nil"/>
              <w:right w:val="nil"/>
            </w:tcBorders>
            <w:shd w:val="clear" w:color="auto" w:fill="auto"/>
            <w:noWrap/>
            <w:vAlign w:val="center"/>
          </w:tcPr>
          <w:p w14:paraId="0CE40E2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377</w:t>
            </w:r>
          </w:p>
        </w:tc>
        <w:tc>
          <w:tcPr>
            <w:tcW w:w="7758" w:type="dxa"/>
            <w:tcBorders>
              <w:top w:val="nil"/>
              <w:left w:val="nil"/>
              <w:bottom w:val="nil"/>
              <w:right w:val="nil"/>
            </w:tcBorders>
            <w:shd w:val="clear" w:color="auto" w:fill="auto"/>
            <w:noWrap/>
            <w:vAlign w:val="center"/>
          </w:tcPr>
          <w:p w14:paraId="23FF0AD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Mattress manufacturing</w:t>
            </w:r>
          </w:p>
        </w:tc>
      </w:tr>
      <w:tr w:rsidR="001B38F3" w:rsidRPr="00A919E8" w14:paraId="3E73279E" w14:textId="77777777" w:rsidTr="001B38F3">
        <w:trPr>
          <w:trHeight w:val="300"/>
        </w:trPr>
        <w:tc>
          <w:tcPr>
            <w:tcW w:w="1818" w:type="dxa"/>
            <w:tcBorders>
              <w:top w:val="nil"/>
              <w:left w:val="nil"/>
              <w:right w:val="nil"/>
            </w:tcBorders>
            <w:shd w:val="clear" w:color="auto" w:fill="auto"/>
            <w:noWrap/>
            <w:vAlign w:val="center"/>
          </w:tcPr>
          <w:p w14:paraId="074DA28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378</w:t>
            </w:r>
          </w:p>
        </w:tc>
        <w:tc>
          <w:tcPr>
            <w:tcW w:w="7758" w:type="dxa"/>
            <w:tcBorders>
              <w:top w:val="nil"/>
              <w:left w:val="nil"/>
              <w:right w:val="nil"/>
            </w:tcBorders>
            <w:shd w:val="clear" w:color="auto" w:fill="auto"/>
            <w:noWrap/>
            <w:vAlign w:val="center"/>
          </w:tcPr>
          <w:p w14:paraId="4860A3A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Blind and shade manufacturing</w:t>
            </w:r>
          </w:p>
        </w:tc>
      </w:tr>
      <w:tr w:rsidR="001B38F3" w:rsidRPr="00A919E8" w14:paraId="36079CBC" w14:textId="77777777" w:rsidTr="001B38F3">
        <w:trPr>
          <w:trHeight w:val="300"/>
        </w:trPr>
        <w:tc>
          <w:tcPr>
            <w:tcW w:w="1818" w:type="dxa"/>
            <w:tcBorders>
              <w:top w:val="nil"/>
              <w:left w:val="nil"/>
              <w:right w:val="nil"/>
            </w:tcBorders>
            <w:shd w:val="clear" w:color="auto" w:fill="auto"/>
            <w:noWrap/>
            <w:vAlign w:val="center"/>
          </w:tcPr>
          <w:p w14:paraId="62C3AC1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379</w:t>
            </w:r>
          </w:p>
        </w:tc>
        <w:tc>
          <w:tcPr>
            <w:tcW w:w="7758" w:type="dxa"/>
            <w:tcBorders>
              <w:top w:val="nil"/>
              <w:left w:val="nil"/>
              <w:right w:val="nil"/>
            </w:tcBorders>
            <w:shd w:val="clear" w:color="auto" w:fill="auto"/>
            <w:noWrap/>
            <w:vAlign w:val="center"/>
          </w:tcPr>
          <w:p w14:paraId="07ADEA7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Surgical and medical instrument manufacturing</w:t>
            </w:r>
          </w:p>
        </w:tc>
      </w:tr>
      <w:tr w:rsidR="001B38F3" w:rsidRPr="00A919E8" w14:paraId="75215525" w14:textId="77777777" w:rsidTr="001B38F3">
        <w:trPr>
          <w:trHeight w:val="300"/>
        </w:trPr>
        <w:tc>
          <w:tcPr>
            <w:tcW w:w="1818" w:type="dxa"/>
            <w:tcBorders>
              <w:top w:val="nil"/>
              <w:left w:val="nil"/>
              <w:right w:val="nil"/>
            </w:tcBorders>
            <w:shd w:val="clear" w:color="auto" w:fill="auto"/>
            <w:noWrap/>
            <w:vAlign w:val="center"/>
          </w:tcPr>
          <w:p w14:paraId="5D14AE2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380</w:t>
            </w:r>
          </w:p>
        </w:tc>
        <w:tc>
          <w:tcPr>
            <w:tcW w:w="7758" w:type="dxa"/>
            <w:tcBorders>
              <w:top w:val="nil"/>
              <w:left w:val="nil"/>
              <w:right w:val="nil"/>
            </w:tcBorders>
            <w:shd w:val="clear" w:color="auto" w:fill="auto"/>
            <w:noWrap/>
            <w:vAlign w:val="center"/>
          </w:tcPr>
          <w:p w14:paraId="7D6A613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Surgical appliance and supplies manufacturing</w:t>
            </w:r>
          </w:p>
        </w:tc>
      </w:tr>
      <w:tr w:rsidR="001B38F3" w:rsidRPr="00A919E8" w14:paraId="35F7993D" w14:textId="77777777" w:rsidTr="001B38F3">
        <w:trPr>
          <w:trHeight w:val="300"/>
        </w:trPr>
        <w:tc>
          <w:tcPr>
            <w:tcW w:w="1818" w:type="dxa"/>
            <w:tcBorders>
              <w:top w:val="nil"/>
              <w:left w:val="nil"/>
              <w:right w:val="nil"/>
            </w:tcBorders>
            <w:shd w:val="clear" w:color="auto" w:fill="auto"/>
            <w:noWrap/>
            <w:vAlign w:val="center"/>
          </w:tcPr>
          <w:p w14:paraId="1ACC738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381</w:t>
            </w:r>
          </w:p>
        </w:tc>
        <w:tc>
          <w:tcPr>
            <w:tcW w:w="7758" w:type="dxa"/>
            <w:tcBorders>
              <w:top w:val="nil"/>
              <w:left w:val="nil"/>
              <w:right w:val="nil"/>
            </w:tcBorders>
            <w:shd w:val="clear" w:color="auto" w:fill="auto"/>
            <w:noWrap/>
            <w:vAlign w:val="center"/>
          </w:tcPr>
          <w:p w14:paraId="30793BC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Dental equipment and supplies manufacturing</w:t>
            </w:r>
          </w:p>
        </w:tc>
      </w:tr>
      <w:tr w:rsidR="001B38F3" w:rsidRPr="00A919E8" w14:paraId="14EC9886" w14:textId="77777777" w:rsidTr="001B38F3">
        <w:trPr>
          <w:trHeight w:val="300"/>
        </w:trPr>
        <w:tc>
          <w:tcPr>
            <w:tcW w:w="1818" w:type="dxa"/>
            <w:tcBorders>
              <w:top w:val="nil"/>
              <w:left w:val="nil"/>
              <w:right w:val="nil"/>
            </w:tcBorders>
            <w:shd w:val="clear" w:color="auto" w:fill="auto"/>
            <w:noWrap/>
            <w:vAlign w:val="center"/>
          </w:tcPr>
          <w:p w14:paraId="76BE7F5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382</w:t>
            </w:r>
          </w:p>
        </w:tc>
        <w:tc>
          <w:tcPr>
            <w:tcW w:w="7758" w:type="dxa"/>
            <w:tcBorders>
              <w:top w:val="nil"/>
              <w:left w:val="nil"/>
              <w:right w:val="nil"/>
            </w:tcBorders>
            <w:shd w:val="clear" w:color="auto" w:fill="auto"/>
            <w:noWrap/>
            <w:vAlign w:val="center"/>
          </w:tcPr>
          <w:p w14:paraId="05291A8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Ophthalmic goods manufacturing</w:t>
            </w:r>
          </w:p>
        </w:tc>
      </w:tr>
      <w:tr w:rsidR="001B38F3" w:rsidRPr="00A919E8" w14:paraId="11159285" w14:textId="77777777" w:rsidTr="001B38F3">
        <w:trPr>
          <w:trHeight w:val="300"/>
        </w:trPr>
        <w:tc>
          <w:tcPr>
            <w:tcW w:w="1818" w:type="dxa"/>
            <w:tcBorders>
              <w:top w:val="nil"/>
              <w:left w:val="nil"/>
              <w:right w:val="nil"/>
            </w:tcBorders>
            <w:shd w:val="clear" w:color="auto" w:fill="auto"/>
            <w:noWrap/>
            <w:vAlign w:val="center"/>
          </w:tcPr>
          <w:p w14:paraId="53A4057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383</w:t>
            </w:r>
          </w:p>
        </w:tc>
        <w:tc>
          <w:tcPr>
            <w:tcW w:w="7758" w:type="dxa"/>
            <w:tcBorders>
              <w:top w:val="nil"/>
              <w:left w:val="nil"/>
              <w:right w:val="nil"/>
            </w:tcBorders>
            <w:shd w:val="clear" w:color="auto" w:fill="auto"/>
            <w:noWrap/>
            <w:vAlign w:val="center"/>
          </w:tcPr>
          <w:p w14:paraId="5672E70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Dental laboratories</w:t>
            </w:r>
          </w:p>
        </w:tc>
      </w:tr>
      <w:tr w:rsidR="001B38F3" w:rsidRPr="00A919E8" w14:paraId="13DA0865" w14:textId="77777777" w:rsidTr="001B38F3">
        <w:trPr>
          <w:trHeight w:val="300"/>
        </w:trPr>
        <w:tc>
          <w:tcPr>
            <w:tcW w:w="1818" w:type="dxa"/>
            <w:tcBorders>
              <w:top w:val="nil"/>
              <w:left w:val="nil"/>
              <w:right w:val="nil"/>
            </w:tcBorders>
            <w:shd w:val="clear" w:color="auto" w:fill="auto"/>
            <w:noWrap/>
            <w:vAlign w:val="center"/>
          </w:tcPr>
          <w:p w14:paraId="03A2BAC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384</w:t>
            </w:r>
          </w:p>
        </w:tc>
        <w:tc>
          <w:tcPr>
            <w:tcW w:w="7758" w:type="dxa"/>
            <w:tcBorders>
              <w:top w:val="nil"/>
              <w:left w:val="nil"/>
              <w:right w:val="nil"/>
            </w:tcBorders>
            <w:shd w:val="clear" w:color="auto" w:fill="auto"/>
            <w:noWrap/>
            <w:vAlign w:val="center"/>
          </w:tcPr>
          <w:p w14:paraId="14E4428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Jewelry and silverware manufacturing</w:t>
            </w:r>
          </w:p>
        </w:tc>
      </w:tr>
      <w:tr w:rsidR="001B38F3" w:rsidRPr="00A919E8" w14:paraId="0FFC593B" w14:textId="77777777" w:rsidTr="001B38F3">
        <w:trPr>
          <w:trHeight w:val="300"/>
        </w:trPr>
        <w:tc>
          <w:tcPr>
            <w:tcW w:w="1818" w:type="dxa"/>
            <w:tcBorders>
              <w:top w:val="nil"/>
              <w:left w:val="nil"/>
              <w:right w:val="nil"/>
            </w:tcBorders>
            <w:shd w:val="clear" w:color="auto" w:fill="auto"/>
            <w:noWrap/>
            <w:vAlign w:val="center"/>
          </w:tcPr>
          <w:p w14:paraId="2E80D71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385</w:t>
            </w:r>
          </w:p>
        </w:tc>
        <w:tc>
          <w:tcPr>
            <w:tcW w:w="7758" w:type="dxa"/>
            <w:tcBorders>
              <w:top w:val="nil"/>
              <w:left w:val="nil"/>
              <w:right w:val="nil"/>
            </w:tcBorders>
            <w:shd w:val="clear" w:color="auto" w:fill="auto"/>
            <w:noWrap/>
            <w:vAlign w:val="center"/>
          </w:tcPr>
          <w:p w14:paraId="1FC97E3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Sporting and athletic goods manufacturing</w:t>
            </w:r>
          </w:p>
        </w:tc>
      </w:tr>
      <w:tr w:rsidR="001B38F3" w:rsidRPr="00A919E8" w14:paraId="4F729EA8" w14:textId="77777777" w:rsidTr="001B38F3">
        <w:trPr>
          <w:trHeight w:val="300"/>
        </w:trPr>
        <w:tc>
          <w:tcPr>
            <w:tcW w:w="1818" w:type="dxa"/>
            <w:tcBorders>
              <w:top w:val="nil"/>
              <w:left w:val="nil"/>
              <w:right w:val="nil"/>
            </w:tcBorders>
            <w:shd w:val="clear" w:color="auto" w:fill="auto"/>
            <w:noWrap/>
            <w:vAlign w:val="center"/>
          </w:tcPr>
          <w:p w14:paraId="5EF7DDF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386</w:t>
            </w:r>
          </w:p>
        </w:tc>
        <w:tc>
          <w:tcPr>
            <w:tcW w:w="7758" w:type="dxa"/>
            <w:tcBorders>
              <w:top w:val="nil"/>
              <w:left w:val="nil"/>
              <w:right w:val="nil"/>
            </w:tcBorders>
            <w:shd w:val="clear" w:color="auto" w:fill="auto"/>
            <w:noWrap/>
            <w:vAlign w:val="center"/>
          </w:tcPr>
          <w:p w14:paraId="660B02A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Doll, toy, and game manufacturing</w:t>
            </w:r>
          </w:p>
        </w:tc>
      </w:tr>
      <w:tr w:rsidR="001B38F3" w:rsidRPr="00A919E8" w14:paraId="50409038" w14:textId="77777777" w:rsidTr="001B38F3">
        <w:trPr>
          <w:trHeight w:val="300"/>
        </w:trPr>
        <w:tc>
          <w:tcPr>
            <w:tcW w:w="1818" w:type="dxa"/>
            <w:tcBorders>
              <w:top w:val="nil"/>
              <w:left w:val="nil"/>
              <w:right w:val="nil"/>
            </w:tcBorders>
            <w:shd w:val="clear" w:color="auto" w:fill="auto"/>
            <w:noWrap/>
            <w:vAlign w:val="center"/>
          </w:tcPr>
          <w:p w14:paraId="7B3D7DE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387</w:t>
            </w:r>
          </w:p>
        </w:tc>
        <w:tc>
          <w:tcPr>
            <w:tcW w:w="7758" w:type="dxa"/>
            <w:tcBorders>
              <w:top w:val="nil"/>
              <w:left w:val="nil"/>
              <w:right w:val="nil"/>
            </w:tcBorders>
            <w:shd w:val="clear" w:color="auto" w:fill="auto"/>
            <w:noWrap/>
            <w:vAlign w:val="center"/>
          </w:tcPr>
          <w:p w14:paraId="0112FB5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Office supplies (except paper) manufacturing</w:t>
            </w:r>
          </w:p>
        </w:tc>
      </w:tr>
      <w:tr w:rsidR="001B38F3" w:rsidRPr="00A919E8" w14:paraId="6770F3A1" w14:textId="77777777" w:rsidTr="001B38F3">
        <w:trPr>
          <w:trHeight w:val="300"/>
        </w:trPr>
        <w:tc>
          <w:tcPr>
            <w:tcW w:w="1818" w:type="dxa"/>
            <w:tcBorders>
              <w:top w:val="nil"/>
              <w:left w:val="nil"/>
              <w:right w:val="nil"/>
            </w:tcBorders>
            <w:shd w:val="clear" w:color="auto" w:fill="auto"/>
            <w:noWrap/>
            <w:vAlign w:val="center"/>
          </w:tcPr>
          <w:p w14:paraId="57E991D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388</w:t>
            </w:r>
          </w:p>
        </w:tc>
        <w:tc>
          <w:tcPr>
            <w:tcW w:w="7758" w:type="dxa"/>
            <w:tcBorders>
              <w:top w:val="nil"/>
              <w:left w:val="nil"/>
              <w:right w:val="nil"/>
            </w:tcBorders>
            <w:shd w:val="clear" w:color="auto" w:fill="auto"/>
            <w:noWrap/>
            <w:vAlign w:val="center"/>
          </w:tcPr>
          <w:p w14:paraId="368D57E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Sign manufacturing</w:t>
            </w:r>
          </w:p>
        </w:tc>
      </w:tr>
      <w:tr w:rsidR="001B38F3" w:rsidRPr="00A919E8" w14:paraId="29A4A077" w14:textId="77777777" w:rsidTr="001B38F3">
        <w:trPr>
          <w:trHeight w:val="300"/>
        </w:trPr>
        <w:tc>
          <w:tcPr>
            <w:tcW w:w="1818" w:type="dxa"/>
            <w:tcBorders>
              <w:top w:val="nil"/>
              <w:left w:val="nil"/>
              <w:right w:val="nil"/>
            </w:tcBorders>
            <w:shd w:val="clear" w:color="auto" w:fill="auto"/>
            <w:noWrap/>
            <w:vAlign w:val="center"/>
          </w:tcPr>
          <w:p w14:paraId="733F5DB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389</w:t>
            </w:r>
          </w:p>
        </w:tc>
        <w:tc>
          <w:tcPr>
            <w:tcW w:w="7758" w:type="dxa"/>
            <w:tcBorders>
              <w:top w:val="nil"/>
              <w:left w:val="nil"/>
              <w:right w:val="nil"/>
            </w:tcBorders>
            <w:shd w:val="clear" w:color="auto" w:fill="auto"/>
            <w:noWrap/>
            <w:vAlign w:val="center"/>
          </w:tcPr>
          <w:p w14:paraId="60FB742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Gasket, packing, and sealing device manufacturing</w:t>
            </w:r>
          </w:p>
        </w:tc>
      </w:tr>
      <w:tr w:rsidR="001B38F3" w:rsidRPr="00A919E8" w14:paraId="70AE7D83" w14:textId="77777777" w:rsidTr="001B38F3">
        <w:trPr>
          <w:trHeight w:val="300"/>
        </w:trPr>
        <w:tc>
          <w:tcPr>
            <w:tcW w:w="1818" w:type="dxa"/>
            <w:tcBorders>
              <w:top w:val="nil"/>
              <w:left w:val="nil"/>
              <w:right w:val="nil"/>
            </w:tcBorders>
            <w:shd w:val="clear" w:color="auto" w:fill="auto"/>
            <w:noWrap/>
            <w:vAlign w:val="center"/>
          </w:tcPr>
          <w:p w14:paraId="2BACBEF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390</w:t>
            </w:r>
          </w:p>
        </w:tc>
        <w:tc>
          <w:tcPr>
            <w:tcW w:w="7758" w:type="dxa"/>
            <w:tcBorders>
              <w:top w:val="nil"/>
              <w:left w:val="nil"/>
              <w:right w:val="nil"/>
            </w:tcBorders>
            <w:shd w:val="clear" w:color="auto" w:fill="auto"/>
            <w:noWrap/>
            <w:vAlign w:val="center"/>
          </w:tcPr>
          <w:p w14:paraId="1D26B30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Musical instrument manufacturing</w:t>
            </w:r>
          </w:p>
        </w:tc>
      </w:tr>
      <w:tr w:rsidR="001B38F3" w:rsidRPr="00A919E8" w14:paraId="36C58FBB" w14:textId="77777777" w:rsidTr="001B38F3">
        <w:trPr>
          <w:trHeight w:val="300"/>
        </w:trPr>
        <w:tc>
          <w:tcPr>
            <w:tcW w:w="1818" w:type="dxa"/>
            <w:tcBorders>
              <w:top w:val="nil"/>
              <w:left w:val="nil"/>
              <w:right w:val="nil"/>
            </w:tcBorders>
            <w:shd w:val="clear" w:color="auto" w:fill="auto"/>
            <w:noWrap/>
            <w:vAlign w:val="center"/>
          </w:tcPr>
          <w:p w14:paraId="7111FB5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391</w:t>
            </w:r>
          </w:p>
        </w:tc>
        <w:tc>
          <w:tcPr>
            <w:tcW w:w="7758" w:type="dxa"/>
            <w:tcBorders>
              <w:top w:val="nil"/>
              <w:left w:val="nil"/>
              <w:right w:val="nil"/>
            </w:tcBorders>
            <w:shd w:val="clear" w:color="auto" w:fill="auto"/>
            <w:noWrap/>
            <w:vAlign w:val="center"/>
          </w:tcPr>
          <w:p w14:paraId="59E4BA2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Fasteners, buttons, needles, and pins manufacturing</w:t>
            </w:r>
          </w:p>
        </w:tc>
      </w:tr>
      <w:tr w:rsidR="001B38F3" w:rsidRPr="00A919E8" w14:paraId="739A57C8" w14:textId="77777777" w:rsidTr="001B38F3">
        <w:trPr>
          <w:trHeight w:val="300"/>
        </w:trPr>
        <w:tc>
          <w:tcPr>
            <w:tcW w:w="1818" w:type="dxa"/>
            <w:tcBorders>
              <w:top w:val="nil"/>
              <w:left w:val="nil"/>
              <w:right w:val="nil"/>
            </w:tcBorders>
            <w:shd w:val="clear" w:color="auto" w:fill="auto"/>
            <w:noWrap/>
            <w:vAlign w:val="center"/>
          </w:tcPr>
          <w:p w14:paraId="5427C98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392</w:t>
            </w:r>
          </w:p>
        </w:tc>
        <w:tc>
          <w:tcPr>
            <w:tcW w:w="7758" w:type="dxa"/>
            <w:tcBorders>
              <w:top w:val="nil"/>
              <w:left w:val="nil"/>
              <w:right w:val="nil"/>
            </w:tcBorders>
            <w:shd w:val="clear" w:color="auto" w:fill="auto"/>
            <w:noWrap/>
            <w:vAlign w:val="center"/>
          </w:tcPr>
          <w:p w14:paraId="156C378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Broom, brush, and mop manufacturing</w:t>
            </w:r>
          </w:p>
        </w:tc>
      </w:tr>
      <w:tr w:rsidR="001B38F3" w:rsidRPr="00A919E8" w14:paraId="447838B1" w14:textId="77777777" w:rsidTr="001B38F3">
        <w:trPr>
          <w:trHeight w:val="300"/>
        </w:trPr>
        <w:tc>
          <w:tcPr>
            <w:tcW w:w="1818" w:type="dxa"/>
            <w:tcBorders>
              <w:top w:val="nil"/>
              <w:left w:val="nil"/>
              <w:right w:val="nil"/>
            </w:tcBorders>
            <w:shd w:val="clear" w:color="auto" w:fill="auto"/>
            <w:noWrap/>
            <w:vAlign w:val="center"/>
          </w:tcPr>
          <w:p w14:paraId="0326808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393</w:t>
            </w:r>
          </w:p>
        </w:tc>
        <w:tc>
          <w:tcPr>
            <w:tcW w:w="7758" w:type="dxa"/>
            <w:tcBorders>
              <w:top w:val="nil"/>
              <w:left w:val="nil"/>
              <w:right w:val="nil"/>
            </w:tcBorders>
            <w:shd w:val="clear" w:color="auto" w:fill="auto"/>
            <w:noWrap/>
            <w:vAlign w:val="center"/>
          </w:tcPr>
          <w:p w14:paraId="771D920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Burial casket manufacturing</w:t>
            </w:r>
          </w:p>
        </w:tc>
      </w:tr>
      <w:tr w:rsidR="001B38F3" w:rsidRPr="00A919E8" w14:paraId="34793782" w14:textId="77777777" w:rsidTr="001B38F3">
        <w:trPr>
          <w:trHeight w:val="300"/>
        </w:trPr>
        <w:tc>
          <w:tcPr>
            <w:tcW w:w="1818" w:type="dxa"/>
            <w:tcBorders>
              <w:top w:val="nil"/>
              <w:left w:val="nil"/>
              <w:right w:val="nil"/>
            </w:tcBorders>
            <w:shd w:val="clear" w:color="auto" w:fill="auto"/>
            <w:noWrap/>
            <w:vAlign w:val="center"/>
          </w:tcPr>
          <w:p w14:paraId="5323AB8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394</w:t>
            </w:r>
          </w:p>
        </w:tc>
        <w:tc>
          <w:tcPr>
            <w:tcW w:w="7758" w:type="dxa"/>
            <w:tcBorders>
              <w:top w:val="nil"/>
              <w:left w:val="nil"/>
              <w:right w:val="nil"/>
            </w:tcBorders>
            <w:shd w:val="clear" w:color="auto" w:fill="auto"/>
            <w:noWrap/>
            <w:vAlign w:val="center"/>
          </w:tcPr>
          <w:p w14:paraId="1A79247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All other miscellaneous manufacturing</w:t>
            </w:r>
          </w:p>
        </w:tc>
      </w:tr>
      <w:tr w:rsidR="001B38F3" w:rsidRPr="00A919E8" w14:paraId="5A03F60D" w14:textId="77777777" w:rsidTr="001B38F3">
        <w:trPr>
          <w:trHeight w:val="300"/>
        </w:trPr>
        <w:tc>
          <w:tcPr>
            <w:tcW w:w="1818" w:type="dxa"/>
            <w:tcBorders>
              <w:top w:val="nil"/>
              <w:left w:val="nil"/>
              <w:right w:val="nil"/>
            </w:tcBorders>
            <w:shd w:val="clear" w:color="auto" w:fill="auto"/>
            <w:noWrap/>
            <w:vAlign w:val="center"/>
          </w:tcPr>
          <w:p w14:paraId="2953523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395</w:t>
            </w:r>
          </w:p>
        </w:tc>
        <w:tc>
          <w:tcPr>
            <w:tcW w:w="7758" w:type="dxa"/>
            <w:tcBorders>
              <w:top w:val="nil"/>
              <w:left w:val="nil"/>
              <w:right w:val="nil"/>
            </w:tcBorders>
            <w:shd w:val="clear" w:color="auto" w:fill="auto"/>
            <w:noWrap/>
            <w:vAlign w:val="center"/>
          </w:tcPr>
          <w:p w14:paraId="7C86CA1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Wholesale trade</w:t>
            </w:r>
          </w:p>
        </w:tc>
      </w:tr>
      <w:tr w:rsidR="001B38F3" w:rsidRPr="00A919E8" w14:paraId="1AF9F8D0" w14:textId="77777777" w:rsidTr="001B38F3">
        <w:trPr>
          <w:trHeight w:val="300"/>
        </w:trPr>
        <w:tc>
          <w:tcPr>
            <w:tcW w:w="1818" w:type="dxa"/>
            <w:tcBorders>
              <w:top w:val="nil"/>
              <w:left w:val="nil"/>
              <w:right w:val="nil"/>
            </w:tcBorders>
            <w:shd w:val="clear" w:color="auto" w:fill="auto"/>
            <w:noWrap/>
            <w:vAlign w:val="center"/>
          </w:tcPr>
          <w:p w14:paraId="650329F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396</w:t>
            </w:r>
          </w:p>
        </w:tc>
        <w:tc>
          <w:tcPr>
            <w:tcW w:w="7758" w:type="dxa"/>
            <w:tcBorders>
              <w:top w:val="nil"/>
              <w:left w:val="nil"/>
              <w:right w:val="nil"/>
            </w:tcBorders>
            <w:shd w:val="clear" w:color="auto" w:fill="auto"/>
            <w:noWrap/>
            <w:vAlign w:val="center"/>
          </w:tcPr>
          <w:p w14:paraId="456DA90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Retail - Motor vehicle and parts dealers</w:t>
            </w:r>
          </w:p>
        </w:tc>
      </w:tr>
      <w:tr w:rsidR="001B38F3" w:rsidRPr="00A919E8" w14:paraId="6F3A0511" w14:textId="77777777" w:rsidTr="001B38F3">
        <w:trPr>
          <w:trHeight w:val="300"/>
        </w:trPr>
        <w:tc>
          <w:tcPr>
            <w:tcW w:w="1818" w:type="dxa"/>
            <w:tcBorders>
              <w:top w:val="nil"/>
              <w:left w:val="nil"/>
              <w:right w:val="nil"/>
            </w:tcBorders>
            <w:shd w:val="clear" w:color="auto" w:fill="auto"/>
            <w:noWrap/>
            <w:vAlign w:val="center"/>
          </w:tcPr>
          <w:p w14:paraId="02CB0ECB"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397</w:t>
            </w:r>
          </w:p>
        </w:tc>
        <w:tc>
          <w:tcPr>
            <w:tcW w:w="7758" w:type="dxa"/>
            <w:tcBorders>
              <w:top w:val="nil"/>
              <w:left w:val="nil"/>
              <w:right w:val="nil"/>
            </w:tcBorders>
            <w:shd w:val="clear" w:color="auto" w:fill="auto"/>
            <w:noWrap/>
            <w:vAlign w:val="center"/>
          </w:tcPr>
          <w:p w14:paraId="4303434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Retail - Furniture and home furnishings stores</w:t>
            </w:r>
          </w:p>
        </w:tc>
      </w:tr>
      <w:tr w:rsidR="001B38F3" w:rsidRPr="00A919E8" w14:paraId="588BD709" w14:textId="77777777" w:rsidTr="001B38F3">
        <w:trPr>
          <w:trHeight w:val="300"/>
        </w:trPr>
        <w:tc>
          <w:tcPr>
            <w:tcW w:w="1818" w:type="dxa"/>
            <w:tcBorders>
              <w:top w:val="nil"/>
              <w:left w:val="nil"/>
              <w:right w:val="nil"/>
            </w:tcBorders>
            <w:shd w:val="clear" w:color="auto" w:fill="auto"/>
            <w:noWrap/>
            <w:vAlign w:val="center"/>
          </w:tcPr>
          <w:p w14:paraId="1FE1461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398</w:t>
            </w:r>
          </w:p>
        </w:tc>
        <w:tc>
          <w:tcPr>
            <w:tcW w:w="7758" w:type="dxa"/>
            <w:tcBorders>
              <w:top w:val="nil"/>
              <w:left w:val="nil"/>
              <w:right w:val="nil"/>
            </w:tcBorders>
            <w:shd w:val="clear" w:color="auto" w:fill="auto"/>
            <w:noWrap/>
            <w:vAlign w:val="center"/>
          </w:tcPr>
          <w:p w14:paraId="204A2C2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Retail - Electronics and appliance stores</w:t>
            </w:r>
          </w:p>
        </w:tc>
      </w:tr>
      <w:tr w:rsidR="001B38F3" w:rsidRPr="00A919E8" w14:paraId="06455BE8" w14:textId="77777777" w:rsidTr="001B38F3">
        <w:trPr>
          <w:trHeight w:val="300"/>
        </w:trPr>
        <w:tc>
          <w:tcPr>
            <w:tcW w:w="1818" w:type="dxa"/>
            <w:tcBorders>
              <w:top w:val="nil"/>
              <w:left w:val="nil"/>
              <w:right w:val="nil"/>
            </w:tcBorders>
            <w:shd w:val="clear" w:color="auto" w:fill="auto"/>
            <w:noWrap/>
            <w:vAlign w:val="center"/>
          </w:tcPr>
          <w:p w14:paraId="07C5677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399</w:t>
            </w:r>
          </w:p>
        </w:tc>
        <w:tc>
          <w:tcPr>
            <w:tcW w:w="7758" w:type="dxa"/>
            <w:tcBorders>
              <w:top w:val="nil"/>
              <w:left w:val="nil"/>
              <w:right w:val="nil"/>
            </w:tcBorders>
            <w:shd w:val="clear" w:color="auto" w:fill="auto"/>
            <w:noWrap/>
            <w:vAlign w:val="center"/>
          </w:tcPr>
          <w:p w14:paraId="3B1DEE2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Retail - Building material and garden equipment and supplies stores</w:t>
            </w:r>
          </w:p>
        </w:tc>
      </w:tr>
      <w:tr w:rsidR="001B38F3" w:rsidRPr="00A919E8" w14:paraId="3E6E2B4E" w14:textId="77777777" w:rsidTr="001B38F3">
        <w:trPr>
          <w:trHeight w:val="300"/>
        </w:trPr>
        <w:tc>
          <w:tcPr>
            <w:tcW w:w="1818" w:type="dxa"/>
            <w:tcBorders>
              <w:top w:val="nil"/>
              <w:left w:val="nil"/>
              <w:right w:val="nil"/>
            </w:tcBorders>
            <w:shd w:val="clear" w:color="auto" w:fill="auto"/>
            <w:noWrap/>
            <w:vAlign w:val="center"/>
          </w:tcPr>
          <w:p w14:paraId="2DE386A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400</w:t>
            </w:r>
          </w:p>
        </w:tc>
        <w:tc>
          <w:tcPr>
            <w:tcW w:w="7758" w:type="dxa"/>
            <w:tcBorders>
              <w:top w:val="nil"/>
              <w:left w:val="nil"/>
              <w:right w:val="nil"/>
            </w:tcBorders>
            <w:shd w:val="clear" w:color="auto" w:fill="auto"/>
            <w:noWrap/>
            <w:vAlign w:val="center"/>
          </w:tcPr>
          <w:p w14:paraId="0CB2B24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Retail - Food and beverage stores</w:t>
            </w:r>
          </w:p>
        </w:tc>
      </w:tr>
      <w:tr w:rsidR="001B38F3" w:rsidRPr="00A919E8" w14:paraId="016BEBB4" w14:textId="77777777" w:rsidTr="001B38F3">
        <w:trPr>
          <w:trHeight w:val="300"/>
        </w:trPr>
        <w:tc>
          <w:tcPr>
            <w:tcW w:w="1818" w:type="dxa"/>
            <w:tcBorders>
              <w:top w:val="nil"/>
              <w:left w:val="nil"/>
              <w:right w:val="nil"/>
            </w:tcBorders>
            <w:shd w:val="clear" w:color="auto" w:fill="auto"/>
            <w:noWrap/>
            <w:vAlign w:val="center"/>
          </w:tcPr>
          <w:p w14:paraId="23801D3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401</w:t>
            </w:r>
          </w:p>
        </w:tc>
        <w:tc>
          <w:tcPr>
            <w:tcW w:w="7758" w:type="dxa"/>
            <w:tcBorders>
              <w:top w:val="nil"/>
              <w:left w:val="nil"/>
              <w:right w:val="nil"/>
            </w:tcBorders>
            <w:shd w:val="clear" w:color="auto" w:fill="auto"/>
            <w:noWrap/>
            <w:vAlign w:val="center"/>
          </w:tcPr>
          <w:p w14:paraId="04EC89B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Retail - Health and personal care stores</w:t>
            </w:r>
          </w:p>
        </w:tc>
      </w:tr>
      <w:tr w:rsidR="001B38F3" w:rsidRPr="00A919E8" w14:paraId="02EB5A24" w14:textId="77777777" w:rsidTr="001B38F3">
        <w:trPr>
          <w:trHeight w:val="300"/>
        </w:trPr>
        <w:tc>
          <w:tcPr>
            <w:tcW w:w="1818" w:type="dxa"/>
            <w:tcBorders>
              <w:top w:val="nil"/>
              <w:left w:val="nil"/>
              <w:right w:val="nil"/>
            </w:tcBorders>
            <w:shd w:val="clear" w:color="auto" w:fill="auto"/>
            <w:noWrap/>
            <w:vAlign w:val="center"/>
          </w:tcPr>
          <w:p w14:paraId="243E110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402</w:t>
            </w:r>
          </w:p>
        </w:tc>
        <w:tc>
          <w:tcPr>
            <w:tcW w:w="7758" w:type="dxa"/>
            <w:tcBorders>
              <w:top w:val="nil"/>
              <w:left w:val="nil"/>
              <w:right w:val="nil"/>
            </w:tcBorders>
            <w:shd w:val="clear" w:color="auto" w:fill="auto"/>
            <w:noWrap/>
            <w:vAlign w:val="center"/>
          </w:tcPr>
          <w:p w14:paraId="7C206C6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Retail - Gasoline stores</w:t>
            </w:r>
          </w:p>
        </w:tc>
      </w:tr>
      <w:tr w:rsidR="001B38F3" w:rsidRPr="00A919E8" w14:paraId="5F5D6525" w14:textId="77777777" w:rsidTr="001B38F3">
        <w:trPr>
          <w:trHeight w:val="300"/>
        </w:trPr>
        <w:tc>
          <w:tcPr>
            <w:tcW w:w="1818" w:type="dxa"/>
            <w:tcBorders>
              <w:top w:val="nil"/>
              <w:left w:val="nil"/>
              <w:right w:val="nil"/>
            </w:tcBorders>
            <w:shd w:val="clear" w:color="auto" w:fill="auto"/>
            <w:noWrap/>
            <w:vAlign w:val="center"/>
          </w:tcPr>
          <w:p w14:paraId="19EDC11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403</w:t>
            </w:r>
          </w:p>
        </w:tc>
        <w:tc>
          <w:tcPr>
            <w:tcW w:w="7758" w:type="dxa"/>
            <w:tcBorders>
              <w:top w:val="nil"/>
              <w:left w:val="nil"/>
              <w:right w:val="nil"/>
            </w:tcBorders>
            <w:shd w:val="clear" w:color="auto" w:fill="auto"/>
            <w:noWrap/>
            <w:vAlign w:val="center"/>
          </w:tcPr>
          <w:p w14:paraId="51164B8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Retail - Clothing and clothing accessories stores</w:t>
            </w:r>
          </w:p>
        </w:tc>
      </w:tr>
      <w:tr w:rsidR="001B38F3" w:rsidRPr="00A919E8" w14:paraId="0BF40282" w14:textId="77777777" w:rsidTr="001B38F3">
        <w:trPr>
          <w:trHeight w:val="300"/>
        </w:trPr>
        <w:tc>
          <w:tcPr>
            <w:tcW w:w="1818" w:type="dxa"/>
            <w:tcBorders>
              <w:top w:val="nil"/>
              <w:left w:val="nil"/>
              <w:right w:val="nil"/>
            </w:tcBorders>
            <w:shd w:val="clear" w:color="auto" w:fill="auto"/>
            <w:noWrap/>
            <w:vAlign w:val="center"/>
          </w:tcPr>
          <w:p w14:paraId="1CFE1F2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404</w:t>
            </w:r>
          </w:p>
        </w:tc>
        <w:tc>
          <w:tcPr>
            <w:tcW w:w="7758" w:type="dxa"/>
            <w:tcBorders>
              <w:top w:val="nil"/>
              <w:left w:val="nil"/>
              <w:right w:val="nil"/>
            </w:tcBorders>
            <w:shd w:val="clear" w:color="auto" w:fill="auto"/>
            <w:noWrap/>
            <w:vAlign w:val="center"/>
          </w:tcPr>
          <w:p w14:paraId="5BFCCA9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Retail - Sporting goods, hobby, musical instrument and book stores</w:t>
            </w:r>
          </w:p>
        </w:tc>
      </w:tr>
      <w:tr w:rsidR="001B38F3" w:rsidRPr="00A919E8" w14:paraId="19064CA0" w14:textId="77777777" w:rsidTr="001B38F3">
        <w:trPr>
          <w:trHeight w:val="300"/>
        </w:trPr>
        <w:tc>
          <w:tcPr>
            <w:tcW w:w="1818" w:type="dxa"/>
            <w:tcBorders>
              <w:top w:val="nil"/>
              <w:left w:val="nil"/>
              <w:right w:val="nil"/>
            </w:tcBorders>
            <w:shd w:val="clear" w:color="auto" w:fill="auto"/>
            <w:noWrap/>
            <w:vAlign w:val="center"/>
          </w:tcPr>
          <w:p w14:paraId="2B10E2E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405</w:t>
            </w:r>
          </w:p>
        </w:tc>
        <w:tc>
          <w:tcPr>
            <w:tcW w:w="7758" w:type="dxa"/>
            <w:tcBorders>
              <w:top w:val="nil"/>
              <w:left w:val="nil"/>
              <w:right w:val="nil"/>
            </w:tcBorders>
            <w:shd w:val="clear" w:color="auto" w:fill="auto"/>
            <w:noWrap/>
            <w:vAlign w:val="center"/>
          </w:tcPr>
          <w:p w14:paraId="41DEBD0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Retail - General merchandise stores</w:t>
            </w:r>
          </w:p>
        </w:tc>
      </w:tr>
      <w:tr w:rsidR="001B38F3" w:rsidRPr="00A919E8" w14:paraId="3E7D73DA" w14:textId="77777777" w:rsidTr="001B38F3">
        <w:trPr>
          <w:trHeight w:val="300"/>
        </w:trPr>
        <w:tc>
          <w:tcPr>
            <w:tcW w:w="1818" w:type="dxa"/>
            <w:tcBorders>
              <w:top w:val="nil"/>
              <w:left w:val="nil"/>
              <w:right w:val="nil"/>
            </w:tcBorders>
            <w:shd w:val="clear" w:color="auto" w:fill="auto"/>
            <w:noWrap/>
            <w:vAlign w:val="center"/>
          </w:tcPr>
          <w:p w14:paraId="21B64781"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406</w:t>
            </w:r>
          </w:p>
        </w:tc>
        <w:tc>
          <w:tcPr>
            <w:tcW w:w="7758" w:type="dxa"/>
            <w:tcBorders>
              <w:top w:val="nil"/>
              <w:left w:val="nil"/>
              <w:right w:val="nil"/>
            </w:tcBorders>
            <w:shd w:val="clear" w:color="auto" w:fill="auto"/>
            <w:noWrap/>
            <w:vAlign w:val="center"/>
          </w:tcPr>
          <w:p w14:paraId="68E1EE3C"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 xml:space="preserve">Retail - </w:t>
            </w:r>
            <w:proofErr w:type="spellStart"/>
            <w:r w:rsidRPr="001B38F3">
              <w:rPr>
                <w:rFonts w:ascii="Times New Roman" w:eastAsia="Times New Roman" w:hAnsi="Times New Roman" w:cs="Times New Roman"/>
                <w:color w:val="000000"/>
                <w:sz w:val="18"/>
                <w:szCs w:val="18"/>
              </w:rPr>
              <w:t>Miscellaneious</w:t>
            </w:r>
            <w:proofErr w:type="spellEnd"/>
            <w:r w:rsidRPr="001B38F3">
              <w:rPr>
                <w:rFonts w:ascii="Times New Roman" w:eastAsia="Times New Roman" w:hAnsi="Times New Roman" w:cs="Times New Roman"/>
                <w:color w:val="000000"/>
                <w:sz w:val="18"/>
                <w:szCs w:val="18"/>
              </w:rPr>
              <w:t xml:space="preserve"> store retailers</w:t>
            </w:r>
          </w:p>
        </w:tc>
      </w:tr>
      <w:tr w:rsidR="001B38F3" w:rsidRPr="00A919E8" w14:paraId="26A7DF45" w14:textId="77777777" w:rsidTr="001B38F3">
        <w:trPr>
          <w:trHeight w:val="300"/>
        </w:trPr>
        <w:tc>
          <w:tcPr>
            <w:tcW w:w="1818" w:type="dxa"/>
            <w:tcBorders>
              <w:top w:val="nil"/>
              <w:left w:val="nil"/>
              <w:right w:val="nil"/>
            </w:tcBorders>
            <w:shd w:val="clear" w:color="auto" w:fill="auto"/>
            <w:noWrap/>
            <w:vAlign w:val="center"/>
          </w:tcPr>
          <w:p w14:paraId="6DD235E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407</w:t>
            </w:r>
          </w:p>
        </w:tc>
        <w:tc>
          <w:tcPr>
            <w:tcW w:w="7758" w:type="dxa"/>
            <w:tcBorders>
              <w:top w:val="nil"/>
              <w:left w:val="nil"/>
              <w:right w:val="nil"/>
            </w:tcBorders>
            <w:shd w:val="clear" w:color="auto" w:fill="auto"/>
            <w:noWrap/>
            <w:vAlign w:val="center"/>
          </w:tcPr>
          <w:p w14:paraId="346BCD1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 xml:space="preserve">Retail - </w:t>
            </w:r>
            <w:proofErr w:type="spellStart"/>
            <w:r w:rsidRPr="001B38F3">
              <w:rPr>
                <w:rFonts w:ascii="Times New Roman" w:eastAsia="Times New Roman" w:hAnsi="Times New Roman" w:cs="Times New Roman"/>
                <w:color w:val="000000"/>
                <w:sz w:val="18"/>
                <w:szCs w:val="18"/>
              </w:rPr>
              <w:t>Nonstore</w:t>
            </w:r>
            <w:proofErr w:type="spellEnd"/>
            <w:r w:rsidRPr="001B38F3">
              <w:rPr>
                <w:rFonts w:ascii="Times New Roman" w:eastAsia="Times New Roman" w:hAnsi="Times New Roman" w:cs="Times New Roman"/>
                <w:color w:val="000000"/>
                <w:sz w:val="18"/>
                <w:szCs w:val="18"/>
              </w:rPr>
              <w:t xml:space="preserve"> retailers</w:t>
            </w:r>
          </w:p>
        </w:tc>
      </w:tr>
      <w:tr w:rsidR="001B38F3" w:rsidRPr="00A919E8" w14:paraId="05762C25" w14:textId="77777777" w:rsidTr="001B38F3">
        <w:trPr>
          <w:trHeight w:val="300"/>
        </w:trPr>
        <w:tc>
          <w:tcPr>
            <w:tcW w:w="1818" w:type="dxa"/>
            <w:tcBorders>
              <w:top w:val="nil"/>
              <w:left w:val="nil"/>
              <w:right w:val="nil"/>
            </w:tcBorders>
            <w:shd w:val="clear" w:color="auto" w:fill="auto"/>
            <w:noWrap/>
            <w:vAlign w:val="center"/>
          </w:tcPr>
          <w:p w14:paraId="112D33D5"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408</w:t>
            </w:r>
          </w:p>
        </w:tc>
        <w:tc>
          <w:tcPr>
            <w:tcW w:w="7758" w:type="dxa"/>
            <w:tcBorders>
              <w:top w:val="nil"/>
              <w:left w:val="nil"/>
              <w:right w:val="nil"/>
            </w:tcBorders>
            <w:shd w:val="clear" w:color="auto" w:fill="auto"/>
            <w:noWrap/>
            <w:vAlign w:val="center"/>
          </w:tcPr>
          <w:p w14:paraId="0E2A3D1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Air transportation</w:t>
            </w:r>
          </w:p>
        </w:tc>
      </w:tr>
      <w:tr w:rsidR="001B38F3" w:rsidRPr="00A919E8" w14:paraId="5D9D1FE1" w14:textId="77777777" w:rsidTr="001B38F3">
        <w:trPr>
          <w:trHeight w:val="300"/>
        </w:trPr>
        <w:tc>
          <w:tcPr>
            <w:tcW w:w="1818" w:type="dxa"/>
            <w:tcBorders>
              <w:top w:val="nil"/>
              <w:left w:val="nil"/>
              <w:right w:val="nil"/>
            </w:tcBorders>
            <w:shd w:val="clear" w:color="auto" w:fill="auto"/>
            <w:noWrap/>
            <w:vAlign w:val="center"/>
          </w:tcPr>
          <w:p w14:paraId="21882EEE"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409</w:t>
            </w:r>
          </w:p>
        </w:tc>
        <w:tc>
          <w:tcPr>
            <w:tcW w:w="7758" w:type="dxa"/>
            <w:tcBorders>
              <w:top w:val="nil"/>
              <w:left w:val="nil"/>
              <w:right w:val="nil"/>
            </w:tcBorders>
            <w:shd w:val="clear" w:color="auto" w:fill="auto"/>
            <w:noWrap/>
            <w:vAlign w:val="center"/>
          </w:tcPr>
          <w:p w14:paraId="007D2FBD"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Rail transportation</w:t>
            </w:r>
          </w:p>
        </w:tc>
      </w:tr>
      <w:tr w:rsidR="001B38F3" w:rsidRPr="00243FC8" w14:paraId="069A65FB" w14:textId="77777777" w:rsidTr="001B38F3">
        <w:trPr>
          <w:trHeight w:val="300"/>
        </w:trPr>
        <w:tc>
          <w:tcPr>
            <w:tcW w:w="9576" w:type="dxa"/>
            <w:gridSpan w:val="2"/>
            <w:tcBorders>
              <w:top w:val="nil"/>
              <w:left w:val="nil"/>
              <w:bottom w:val="single" w:sz="4" w:space="0" w:color="auto"/>
              <w:right w:val="nil"/>
            </w:tcBorders>
            <w:shd w:val="clear" w:color="auto" w:fill="auto"/>
            <w:noWrap/>
            <w:vAlign w:val="center"/>
            <w:hideMark/>
          </w:tcPr>
          <w:p w14:paraId="6FDCD9BF" w14:textId="77777777" w:rsidR="001B38F3" w:rsidRPr="00243FC8" w:rsidRDefault="001B38F3" w:rsidP="0062754E">
            <w:pPr>
              <w:pStyle w:val="Caption"/>
              <w:rPr>
                <w:rFonts w:ascii="Times New Roman" w:hAnsi="Times New Roman" w:cs="Times New Roman"/>
              </w:rPr>
            </w:pPr>
            <w:r w:rsidRPr="00243FC8">
              <w:rPr>
                <w:rFonts w:ascii="Times New Roman" w:hAnsi="Times New Roman" w:cs="Times New Roman"/>
                <w:color w:val="auto"/>
              </w:rPr>
              <w:lastRenderedPageBreak/>
              <w:t xml:space="preserve">Table </w:t>
            </w:r>
            <w:r w:rsidR="0062754E">
              <w:rPr>
                <w:rFonts w:ascii="Times New Roman" w:hAnsi="Times New Roman" w:cs="Times New Roman"/>
                <w:color w:val="auto"/>
              </w:rPr>
              <w:t>3</w:t>
            </w:r>
            <w:r w:rsidRPr="00243FC8">
              <w:rPr>
                <w:rFonts w:ascii="Times New Roman" w:hAnsi="Times New Roman" w:cs="Times New Roman"/>
                <w:color w:val="auto"/>
              </w:rPr>
              <w:t>.</w:t>
            </w:r>
            <w:r w:rsidRPr="00243FC8">
              <w:rPr>
                <w:rFonts w:ascii="Times New Roman" w:eastAsia="Times New Roman" w:hAnsi="Times New Roman" w:cs="Times New Roman"/>
                <w:color w:val="auto"/>
              </w:rPr>
              <w:t xml:space="preserve"> </w:t>
            </w:r>
            <w:r>
              <w:rPr>
                <w:rFonts w:ascii="Times New Roman" w:eastAsia="Times New Roman" w:hAnsi="Times New Roman" w:cs="Times New Roman"/>
                <w:color w:val="auto"/>
              </w:rPr>
              <w:t xml:space="preserve">Continued. </w:t>
            </w:r>
            <w:r w:rsidRPr="00243FC8">
              <w:rPr>
                <w:rFonts w:ascii="Times New Roman" w:eastAsia="Times New Roman" w:hAnsi="Times New Roman" w:cs="Times New Roman"/>
                <w:color w:val="auto"/>
              </w:rPr>
              <w:t>Economic Sector Numbers and Descriptions</w:t>
            </w:r>
          </w:p>
        </w:tc>
      </w:tr>
      <w:tr w:rsidR="001B38F3" w:rsidRPr="00243FC8" w14:paraId="4B9B6329" w14:textId="77777777" w:rsidTr="001B38F3">
        <w:trPr>
          <w:trHeight w:val="300"/>
        </w:trPr>
        <w:tc>
          <w:tcPr>
            <w:tcW w:w="1818" w:type="dxa"/>
            <w:tcBorders>
              <w:top w:val="single" w:sz="4" w:space="0" w:color="auto"/>
              <w:left w:val="nil"/>
              <w:bottom w:val="single" w:sz="4" w:space="0" w:color="auto"/>
              <w:right w:val="nil"/>
            </w:tcBorders>
            <w:shd w:val="clear" w:color="auto" w:fill="auto"/>
            <w:noWrap/>
            <w:vAlign w:val="center"/>
            <w:hideMark/>
          </w:tcPr>
          <w:p w14:paraId="6C470FBE" w14:textId="77777777" w:rsidR="001B38F3" w:rsidRPr="00243FC8" w:rsidRDefault="001B38F3"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Number</w:t>
            </w:r>
          </w:p>
        </w:tc>
        <w:tc>
          <w:tcPr>
            <w:tcW w:w="7758" w:type="dxa"/>
            <w:tcBorders>
              <w:top w:val="single" w:sz="4" w:space="0" w:color="auto"/>
              <w:left w:val="nil"/>
              <w:bottom w:val="single" w:sz="4" w:space="0" w:color="auto"/>
              <w:right w:val="nil"/>
            </w:tcBorders>
            <w:shd w:val="clear" w:color="auto" w:fill="auto"/>
            <w:noWrap/>
            <w:vAlign w:val="center"/>
            <w:hideMark/>
          </w:tcPr>
          <w:p w14:paraId="7D33E9C0" w14:textId="77777777" w:rsidR="001B38F3" w:rsidRPr="00243FC8" w:rsidRDefault="001B38F3" w:rsidP="001B38F3">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Description</w:t>
            </w:r>
          </w:p>
        </w:tc>
      </w:tr>
      <w:tr w:rsidR="001B38F3" w:rsidRPr="00A919E8" w14:paraId="6A26C72B" w14:textId="77777777" w:rsidTr="001B38F3">
        <w:trPr>
          <w:trHeight w:val="300"/>
        </w:trPr>
        <w:tc>
          <w:tcPr>
            <w:tcW w:w="1818" w:type="dxa"/>
            <w:tcBorders>
              <w:top w:val="nil"/>
              <w:left w:val="nil"/>
              <w:right w:val="nil"/>
            </w:tcBorders>
            <w:shd w:val="clear" w:color="auto" w:fill="auto"/>
            <w:noWrap/>
            <w:vAlign w:val="center"/>
          </w:tcPr>
          <w:p w14:paraId="2337F1D7"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410</w:t>
            </w:r>
          </w:p>
        </w:tc>
        <w:tc>
          <w:tcPr>
            <w:tcW w:w="7758" w:type="dxa"/>
            <w:tcBorders>
              <w:top w:val="nil"/>
              <w:left w:val="nil"/>
              <w:right w:val="nil"/>
            </w:tcBorders>
            <w:shd w:val="clear" w:color="auto" w:fill="auto"/>
            <w:noWrap/>
            <w:vAlign w:val="center"/>
          </w:tcPr>
          <w:p w14:paraId="344585B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Water transportation</w:t>
            </w:r>
          </w:p>
        </w:tc>
      </w:tr>
      <w:tr w:rsidR="001B38F3" w:rsidRPr="00A919E8" w14:paraId="1DA2ECFE" w14:textId="77777777" w:rsidTr="001B38F3">
        <w:trPr>
          <w:trHeight w:val="300"/>
        </w:trPr>
        <w:tc>
          <w:tcPr>
            <w:tcW w:w="1818" w:type="dxa"/>
            <w:tcBorders>
              <w:top w:val="nil"/>
              <w:left w:val="nil"/>
              <w:right w:val="nil"/>
            </w:tcBorders>
            <w:shd w:val="clear" w:color="auto" w:fill="auto"/>
            <w:noWrap/>
            <w:vAlign w:val="center"/>
          </w:tcPr>
          <w:p w14:paraId="6CB39DB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411</w:t>
            </w:r>
          </w:p>
        </w:tc>
        <w:tc>
          <w:tcPr>
            <w:tcW w:w="7758" w:type="dxa"/>
            <w:tcBorders>
              <w:top w:val="nil"/>
              <w:left w:val="nil"/>
              <w:right w:val="nil"/>
            </w:tcBorders>
            <w:shd w:val="clear" w:color="auto" w:fill="auto"/>
            <w:noWrap/>
            <w:vAlign w:val="center"/>
          </w:tcPr>
          <w:p w14:paraId="41B6D1F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Truck transportation</w:t>
            </w:r>
          </w:p>
        </w:tc>
      </w:tr>
      <w:tr w:rsidR="001B38F3" w:rsidRPr="00A919E8" w14:paraId="0E5C9261" w14:textId="77777777" w:rsidTr="001B38F3">
        <w:trPr>
          <w:trHeight w:val="300"/>
        </w:trPr>
        <w:tc>
          <w:tcPr>
            <w:tcW w:w="1818" w:type="dxa"/>
            <w:tcBorders>
              <w:top w:val="nil"/>
              <w:left w:val="nil"/>
              <w:right w:val="nil"/>
            </w:tcBorders>
            <w:shd w:val="clear" w:color="auto" w:fill="auto"/>
            <w:noWrap/>
            <w:vAlign w:val="center"/>
          </w:tcPr>
          <w:p w14:paraId="0E6A9F7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412</w:t>
            </w:r>
          </w:p>
        </w:tc>
        <w:tc>
          <w:tcPr>
            <w:tcW w:w="7758" w:type="dxa"/>
            <w:tcBorders>
              <w:top w:val="nil"/>
              <w:left w:val="nil"/>
              <w:right w:val="nil"/>
            </w:tcBorders>
            <w:shd w:val="clear" w:color="auto" w:fill="auto"/>
            <w:noWrap/>
            <w:vAlign w:val="center"/>
          </w:tcPr>
          <w:p w14:paraId="2B73A3B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Transit and ground passenger transportation</w:t>
            </w:r>
          </w:p>
        </w:tc>
      </w:tr>
      <w:tr w:rsidR="001B38F3" w:rsidRPr="00A919E8" w14:paraId="213DC72E" w14:textId="77777777" w:rsidTr="001B38F3">
        <w:trPr>
          <w:trHeight w:val="300"/>
        </w:trPr>
        <w:tc>
          <w:tcPr>
            <w:tcW w:w="1818" w:type="dxa"/>
            <w:tcBorders>
              <w:top w:val="nil"/>
              <w:left w:val="nil"/>
              <w:right w:val="nil"/>
            </w:tcBorders>
            <w:shd w:val="clear" w:color="auto" w:fill="auto"/>
            <w:noWrap/>
            <w:vAlign w:val="center"/>
          </w:tcPr>
          <w:p w14:paraId="1068402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413</w:t>
            </w:r>
          </w:p>
        </w:tc>
        <w:tc>
          <w:tcPr>
            <w:tcW w:w="7758" w:type="dxa"/>
            <w:tcBorders>
              <w:top w:val="nil"/>
              <w:left w:val="nil"/>
              <w:right w:val="nil"/>
            </w:tcBorders>
            <w:shd w:val="clear" w:color="auto" w:fill="auto"/>
            <w:noWrap/>
            <w:vAlign w:val="center"/>
          </w:tcPr>
          <w:p w14:paraId="0A70B789"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Pipeline transportation</w:t>
            </w:r>
          </w:p>
        </w:tc>
      </w:tr>
      <w:tr w:rsidR="001B38F3" w:rsidRPr="00A919E8" w14:paraId="460ED0A8" w14:textId="77777777" w:rsidTr="001B38F3">
        <w:trPr>
          <w:trHeight w:val="300"/>
        </w:trPr>
        <w:tc>
          <w:tcPr>
            <w:tcW w:w="1818" w:type="dxa"/>
            <w:tcBorders>
              <w:top w:val="nil"/>
              <w:left w:val="nil"/>
              <w:right w:val="nil"/>
            </w:tcBorders>
            <w:shd w:val="clear" w:color="auto" w:fill="auto"/>
            <w:noWrap/>
            <w:vAlign w:val="center"/>
          </w:tcPr>
          <w:p w14:paraId="5A0F0354"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414</w:t>
            </w:r>
          </w:p>
        </w:tc>
        <w:tc>
          <w:tcPr>
            <w:tcW w:w="7758" w:type="dxa"/>
            <w:tcBorders>
              <w:top w:val="nil"/>
              <w:left w:val="nil"/>
              <w:right w:val="nil"/>
            </w:tcBorders>
            <w:shd w:val="clear" w:color="auto" w:fill="auto"/>
            <w:noWrap/>
            <w:vAlign w:val="center"/>
          </w:tcPr>
          <w:p w14:paraId="0CFFA2A2"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Scenic and sightseeing transportation and support activities for transportation</w:t>
            </w:r>
          </w:p>
        </w:tc>
      </w:tr>
      <w:tr w:rsidR="001B38F3" w:rsidRPr="00A919E8" w14:paraId="19F9A74F" w14:textId="77777777" w:rsidTr="001B38F3">
        <w:trPr>
          <w:trHeight w:val="300"/>
        </w:trPr>
        <w:tc>
          <w:tcPr>
            <w:tcW w:w="1818" w:type="dxa"/>
            <w:tcBorders>
              <w:top w:val="nil"/>
              <w:left w:val="nil"/>
              <w:right w:val="nil"/>
            </w:tcBorders>
            <w:shd w:val="clear" w:color="auto" w:fill="auto"/>
            <w:noWrap/>
            <w:vAlign w:val="center"/>
          </w:tcPr>
          <w:p w14:paraId="41679286"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415</w:t>
            </w:r>
          </w:p>
        </w:tc>
        <w:tc>
          <w:tcPr>
            <w:tcW w:w="7758" w:type="dxa"/>
            <w:tcBorders>
              <w:top w:val="nil"/>
              <w:left w:val="nil"/>
              <w:right w:val="nil"/>
            </w:tcBorders>
            <w:shd w:val="clear" w:color="auto" w:fill="auto"/>
            <w:noWrap/>
            <w:vAlign w:val="center"/>
          </w:tcPr>
          <w:p w14:paraId="3D6D022F"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Couriers and messengers</w:t>
            </w:r>
          </w:p>
        </w:tc>
      </w:tr>
      <w:tr w:rsidR="001B38F3" w:rsidRPr="00A919E8" w14:paraId="40753CE1" w14:textId="77777777" w:rsidTr="001B38F3">
        <w:trPr>
          <w:trHeight w:val="300"/>
        </w:trPr>
        <w:tc>
          <w:tcPr>
            <w:tcW w:w="1818" w:type="dxa"/>
            <w:tcBorders>
              <w:top w:val="nil"/>
              <w:left w:val="nil"/>
              <w:right w:val="nil"/>
            </w:tcBorders>
            <w:shd w:val="clear" w:color="auto" w:fill="auto"/>
            <w:noWrap/>
            <w:vAlign w:val="center"/>
          </w:tcPr>
          <w:p w14:paraId="19943A33"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416</w:t>
            </w:r>
          </w:p>
        </w:tc>
        <w:tc>
          <w:tcPr>
            <w:tcW w:w="7758" w:type="dxa"/>
            <w:tcBorders>
              <w:top w:val="nil"/>
              <w:left w:val="nil"/>
              <w:right w:val="nil"/>
            </w:tcBorders>
            <w:shd w:val="clear" w:color="auto" w:fill="auto"/>
            <w:noWrap/>
            <w:vAlign w:val="center"/>
          </w:tcPr>
          <w:p w14:paraId="6689685A"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Warehousing and storage</w:t>
            </w:r>
          </w:p>
        </w:tc>
      </w:tr>
      <w:tr w:rsidR="001B38F3" w:rsidRPr="00A919E8" w14:paraId="66F7BE8B" w14:textId="77777777" w:rsidTr="00F12C75">
        <w:trPr>
          <w:trHeight w:val="300"/>
        </w:trPr>
        <w:tc>
          <w:tcPr>
            <w:tcW w:w="1818" w:type="dxa"/>
            <w:tcBorders>
              <w:top w:val="nil"/>
              <w:left w:val="nil"/>
              <w:bottom w:val="nil"/>
              <w:right w:val="nil"/>
            </w:tcBorders>
            <w:shd w:val="clear" w:color="auto" w:fill="auto"/>
            <w:noWrap/>
            <w:vAlign w:val="center"/>
          </w:tcPr>
          <w:p w14:paraId="6CAD6B10"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417</w:t>
            </w:r>
          </w:p>
        </w:tc>
        <w:tc>
          <w:tcPr>
            <w:tcW w:w="7758" w:type="dxa"/>
            <w:tcBorders>
              <w:top w:val="nil"/>
              <w:left w:val="nil"/>
              <w:bottom w:val="nil"/>
              <w:right w:val="nil"/>
            </w:tcBorders>
            <w:shd w:val="clear" w:color="auto" w:fill="auto"/>
            <w:noWrap/>
            <w:vAlign w:val="center"/>
          </w:tcPr>
          <w:p w14:paraId="53F13128" w14:textId="77777777" w:rsidR="001B38F3" w:rsidRPr="001B38F3" w:rsidRDefault="001B38F3" w:rsidP="001B38F3">
            <w:pPr>
              <w:spacing w:after="0" w:line="240" w:lineRule="auto"/>
              <w:rPr>
                <w:rFonts w:ascii="Times New Roman" w:eastAsia="Times New Roman" w:hAnsi="Times New Roman" w:cs="Times New Roman"/>
                <w:color w:val="000000"/>
                <w:sz w:val="18"/>
                <w:szCs w:val="18"/>
              </w:rPr>
            </w:pPr>
            <w:r w:rsidRPr="001B38F3">
              <w:rPr>
                <w:rFonts w:ascii="Times New Roman" w:eastAsia="Times New Roman" w:hAnsi="Times New Roman" w:cs="Times New Roman"/>
                <w:color w:val="000000"/>
                <w:sz w:val="18"/>
                <w:szCs w:val="18"/>
              </w:rPr>
              <w:t>Newspaper publishers</w:t>
            </w:r>
          </w:p>
        </w:tc>
      </w:tr>
      <w:tr w:rsidR="00F12C75" w:rsidRPr="00A919E8" w14:paraId="67ABF295" w14:textId="77777777" w:rsidTr="00F12C75">
        <w:trPr>
          <w:trHeight w:val="300"/>
        </w:trPr>
        <w:tc>
          <w:tcPr>
            <w:tcW w:w="1818" w:type="dxa"/>
            <w:tcBorders>
              <w:top w:val="nil"/>
              <w:left w:val="nil"/>
              <w:right w:val="nil"/>
            </w:tcBorders>
            <w:shd w:val="clear" w:color="auto" w:fill="auto"/>
            <w:noWrap/>
            <w:vAlign w:val="center"/>
          </w:tcPr>
          <w:p w14:paraId="4955D3BB"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418</w:t>
            </w:r>
          </w:p>
        </w:tc>
        <w:tc>
          <w:tcPr>
            <w:tcW w:w="7758" w:type="dxa"/>
            <w:tcBorders>
              <w:top w:val="nil"/>
              <w:left w:val="nil"/>
              <w:right w:val="nil"/>
            </w:tcBorders>
            <w:shd w:val="clear" w:color="auto" w:fill="auto"/>
            <w:noWrap/>
            <w:vAlign w:val="center"/>
          </w:tcPr>
          <w:p w14:paraId="7CA882B9"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Periodical publishers</w:t>
            </w:r>
          </w:p>
        </w:tc>
      </w:tr>
      <w:tr w:rsidR="00F12C75" w:rsidRPr="00A919E8" w14:paraId="19F6926C" w14:textId="77777777" w:rsidTr="00F12C75">
        <w:trPr>
          <w:trHeight w:val="300"/>
        </w:trPr>
        <w:tc>
          <w:tcPr>
            <w:tcW w:w="1818" w:type="dxa"/>
            <w:tcBorders>
              <w:top w:val="nil"/>
              <w:left w:val="nil"/>
              <w:right w:val="nil"/>
            </w:tcBorders>
            <w:shd w:val="clear" w:color="auto" w:fill="auto"/>
            <w:noWrap/>
            <w:vAlign w:val="center"/>
          </w:tcPr>
          <w:p w14:paraId="4A86363D"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419</w:t>
            </w:r>
          </w:p>
        </w:tc>
        <w:tc>
          <w:tcPr>
            <w:tcW w:w="7758" w:type="dxa"/>
            <w:tcBorders>
              <w:top w:val="nil"/>
              <w:left w:val="nil"/>
              <w:right w:val="nil"/>
            </w:tcBorders>
            <w:shd w:val="clear" w:color="auto" w:fill="auto"/>
            <w:noWrap/>
            <w:vAlign w:val="center"/>
          </w:tcPr>
          <w:p w14:paraId="19DBA285"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Book publishers</w:t>
            </w:r>
          </w:p>
        </w:tc>
      </w:tr>
      <w:tr w:rsidR="00F12C75" w:rsidRPr="00A919E8" w14:paraId="590BDBCD" w14:textId="77777777" w:rsidTr="00F12C75">
        <w:trPr>
          <w:trHeight w:val="300"/>
        </w:trPr>
        <w:tc>
          <w:tcPr>
            <w:tcW w:w="1818" w:type="dxa"/>
            <w:tcBorders>
              <w:top w:val="nil"/>
              <w:left w:val="nil"/>
              <w:right w:val="nil"/>
            </w:tcBorders>
            <w:shd w:val="clear" w:color="auto" w:fill="auto"/>
            <w:noWrap/>
            <w:vAlign w:val="center"/>
          </w:tcPr>
          <w:p w14:paraId="235C055D"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420</w:t>
            </w:r>
          </w:p>
        </w:tc>
        <w:tc>
          <w:tcPr>
            <w:tcW w:w="7758" w:type="dxa"/>
            <w:tcBorders>
              <w:top w:val="nil"/>
              <w:left w:val="nil"/>
              <w:right w:val="nil"/>
            </w:tcBorders>
            <w:shd w:val="clear" w:color="auto" w:fill="auto"/>
            <w:noWrap/>
            <w:vAlign w:val="center"/>
          </w:tcPr>
          <w:p w14:paraId="1C46893E"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Directory, mailing list, and other publishers</w:t>
            </w:r>
          </w:p>
        </w:tc>
      </w:tr>
      <w:tr w:rsidR="00F12C75" w:rsidRPr="00A919E8" w14:paraId="406BBDB7" w14:textId="77777777" w:rsidTr="00F12C75">
        <w:trPr>
          <w:trHeight w:val="300"/>
        </w:trPr>
        <w:tc>
          <w:tcPr>
            <w:tcW w:w="1818" w:type="dxa"/>
            <w:tcBorders>
              <w:top w:val="nil"/>
              <w:left w:val="nil"/>
              <w:right w:val="nil"/>
            </w:tcBorders>
            <w:shd w:val="clear" w:color="auto" w:fill="auto"/>
            <w:noWrap/>
            <w:vAlign w:val="center"/>
          </w:tcPr>
          <w:p w14:paraId="36FC1DDE"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421</w:t>
            </w:r>
          </w:p>
        </w:tc>
        <w:tc>
          <w:tcPr>
            <w:tcW w:w="7758" w:type="dxa"/>
            <w:tcBorders>
              <w:top w:val="nil"/>
              <w:left w:val="nil"/>
              <w:right w:val="nil"/>
            </w:tcBorders>
            <w:shd w:val="clear" w:color="auto" w:fill="auto"/>
            <w:noWrap/>
            <w:vAlign w:val="center"/>
          </w:tcPr>
          <w:p w14:paraId="011291B0"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Greeting card publishing</w:t>
            </w:r>
          </w:p>
        </w:tc>
      </w:tr>
      <w:tr w:rsidR="00F12C75" w:rsidRPr="00A919E8" w14:paraId="60F55295" w14:textId="77777777" w:rsidTr="00F12C75">
        <w:trPr>
          <w:trHeight w:val="300"/>
        </w:trPr>
        <w:tc>
          <w:tcPr>
            <w:tcW w:w="1818" w:type="dxa"/>
            <w:tcBorders>
              <w:top w:val="nil"/>
              <w:left w:val="nil"/>
              <w:right w:val="nil"/>
            </w:tcBorders>
            <w:shd w:val="clear" w:color="auto" w:fill="auto"/>
            <w:noWrap/>
            <w:vAlign w:val="center"/>
          </w:tcPr>
          <w:p w14:paraId="0059F8D7"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422</w:t>
            </w:r>
          </w:p>
        </w:tc>
        <w:tc>
          <w:tcPr>
            <w:tcW w:w="7758" w:type="dxa"/>
            <w:tcBorders>
              <w:top w:val="nil"/>
              <w:left w:val="nil"/>
              <w:right w:val="nil"/>
            </w:tcBorders>
            <w:shd w:val="clear" w:color="auto" w:fill="auto"/>
            <w:noWrap/>
            <w:vAlign w:val="center"/>
          </w:tcPr>
          <w:p w14:paraId="16AC0981"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Software publishers</w:t>
            </w:r>
          </w:p>
        </w:tc>
      </w:tr>
      <w:tr w:rsidR="00F12C75" w:rsidRPr="00A919E8" w14:paraId="32352CFF" w14:textId="77777777" w:rsidTr="00F12C75">
        <w:trPr>
          <w:trHeight w:val="300"/>
        </w:trPr>
        <w:tc>
          <w:tcPr>
            <w:tcW w:w="1818" w:type="dxa"/>
            <w:tcBorders>
              <w:top w:val="nil"/>
              <w:left w:val="nil"/>
              <w:right w:val="nil"/>
            </w:tcBorders>
            <w:shd w:val="clear" w:color="auto" w:fill="auto"/>
            <w:noWrap/>
            <w:vAlign w:val="center"/>
          </w:tcPr>
          <w:p w14:paraId="3E6E1998"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423</w:t>
            </w:r>
          </w:p>
        </w:tc>
        <w:tc>
          <w:tcPr>
            <w:tcW w:w="7758" w:type="dxa"/>
            <w:tcBorders>
              <w:top w:val="nil"/>
              <w:left w:val="nil"/>
              <w:right w:val="nil"/>
            </w:tcBorders>
            <w:shd w:val="clear" w:color="auto" w:fill="auto"/>
            <w:noWrap/>
            <w:vAlign w:val="center"/>
          </w:tcPr>
          <w:p w14:paraId="20D8A4C0"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Motion picture and video industries</w:t>
            </w:r>
          </w:p>
        </w:tc>
      </w:tr>
      <w:tr w:rsidR="00F12C75" w:rsidRPr="00A919E8" w14:paraId="58BEA3B4" w14:textId="77777777" w:rsidTr="00F12C75">
        <w:trPr>
          <w:trHeight w:val="300"/>
        </w:trPr>
        <w:tc>
          <w:tcPr>
            <w:tcW w:w="1818" w:type="dxa"/>
            <w:tcBorders>
              <w:top w:val="nil"/>
              <w:left w:val="nil"/>
              <w:right w:val="nil"/>
            </w:tcBorders>
            <w:shd w:val="clear" w:color="auto" w:fill="auto"/>
            <w:noWrap/>
            <w:vAlign w:val="center"/>
          </w:tcPr>
          <w:p w14:paraId="3D0C04E9"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424</w:t>
            </w:r>
          </w:p>
        </w:tc>
        <w:tc>
          <w:tcPr>
            <w:tcW w:w="7758" w:type="dxa"/>
            <w:tcBorders>
              <w:top w:val="nil"/>
              <w:left w:val="nil"/>
              <w:right w:val="nil"/>
            </w:tcBorders>
            <w:shd w:val="clear" w:color="auto" w:fill="auto"/>
            <w:noWrap/>
            <w:vAlign w:val="center"/>
          </w:tcPr>
          <w:p w14:paraId="1125230F"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Sound recording industries</w:t>
            </w:r>
          </w:p>
        </w:tc>
      </w:tr>
      <w:tr w:rsidR="00F12C75" w:rsidRPr="00A919E8" w14:paraId="1F40B467" w14:textId="77777777" w:rsidTr="00F12C75">
        <w:trPr>
          <w:trHeight w:val="300"/>
        </w:trPr>
        <w:tc>
          <w:tcPr>
            <w:tcW w:w="1818" w:type="dxa"/>
            <w:tcBorders>
              <w:top w:val="nil"/>
              <w:left w:val="nil"/>
              <w:right w:val="nil"/>
            </w:tcBorders>
            <w:shd w:val="clear" w:color="auto" w:fill="auto"/>
            <w:noWrap/>
            <w:vAlign w:val="center"/>
          </w:tcPr>
          <w:p w14:paraId="249B2581"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425</w:t>
            </w:r>
          </w:p>
        </w:tc>
        <w:tc>
          <w:tcPr>
            <w:tcW w:w="7758" w:type="dxa"/>
            <w:tcBorders>
              <w:top w:val="nil"/>
              <w:left w:val="nil"/>
              <w:right w:val="nil"/>
            </w:tcBorders>
            <w:shd w:val="clear" w:color="auto" w:fill="auto"/>
            <w:noWrap/>
            <w:vAlign w:val="center"/>
          </w:tcPr>
          <w:p w14:paraId="6EFA9C07"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Radio and television broadcasting</w:t>
            </w:r>
          </w:p>
        </w:tc>
      </w:tr>
      <w:tr w:rsidR="00F12C75" w:rsidRPr="00A919E8" w14:paraId="6B2F4D75" w14:textId="77777777" w:rsidTr="00F12C75">
        <w:trPr>
          <w:trHeight w:val="300"/>
        </w:trPr>
        <w:tc>
          <w:tcPr>
            <w:tcW w:w="1818" w:type="dxa"/>
            <w:tcBorders>
              <w:top w:val="nil"/>
              <w:left w:val="nil"/>
              <w:right w:val="nil"/>
            </w:tcBorders>
            <w:shd w:val="clear" w:color="auto" w:fill="auto"/>
            <w:noWrap/>
            <w:vAlign w:val="center"/>
          </w:tcPr>
          <w:p w14:paraId="105590A3"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426</w:t>
            </w:r>
          </w:p>
        </w:tc>
        <w:tc>
          <w:tcPr>
            <w:tcW w:w="7758" w:type="dxa"/>
            <w:tcBorders>
              <w:top w:val="nil"/>
              <w:left w:val="nil"/>
              <w:right w:val="nil"/>
            </w:tcBorders>
            <w:shd w:val="clear" w:color="auto" w:fill="auto"/>
            <w:noWrap/>
            <w:vAlign w:val="center"/>
          </w:tcPr>
          <w:p w14:paraId="3D9A800D"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Cable and other subscription programming</w:t>
            </w:r>
          </w:p>
        </w:tc>
      </w:tr>
      <w:tr w:rsidR="00F12C75" w:rsidRPr="00A919E8" w14:paraId="6433BC96" w14:textId="77777777" w:rsidTr="00F12C75">
        <w:trPr>
          <w:trHeight w:val="300"/>
        </w:trPr>
        <w:tc>
          <w:tcPr>
            <w:tcW w:w="1818" w:type="dxa"/>
            <w:tcBorders>
              <w:top w:val="nil"/>
              <w:left w:val="nil"/>
              <w:right w:val="nil"/>
            </w:tcBorders>
            <w:shd w:val="clear" w:color="auto" w:fill="auto"/>
            <w:noWrap/>
            <w:vAlign w:val="center"/>
          </w:tcPr>
          <w:p w14:paraId="10BB8070"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427</w:t>
            </w:r>
          </w:p>
        </w:tc>
        <w:tc>
          <w:tcPr>
            <w:tcW w:w="7758" w:type="dxa"/>
            <w:tcBorders>
              <w:top w:val="nil"/>
              <w:left w:val="nil"/>
              <w:right w:val="nil"/>
            </w:tcBorders>
            <w:shd w:val="clear" w:color="auto" w:fill="auto"/>
            <w:noWrap/>
            <w:vAlign w:val="center"/>
          </w:tcPr>
          <w:p w14:paraId="043AF0C7"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Wired telecommunications carriers</w:t>
            </w:r>
          </w:p>
        </w:tc>
      </w:tr>
      <w:tr w:rsidR="00F12C75" w:rsidRPr="00A919E8" w14:paraId="6AB132E6" w14:textId="77777777" w:rsidTr="00F12C75">
        <w:trPr>
          <w:trHeight w:val="300"/>
        </w:trPr>
        <w:tc>
          <w:tcPr>
            <w:tcW w:w="1818" w:type="dxa"/>
            <w:tcBorders>
              <w:top w:val="nil"/>
              <w:left w:val="nil"/>
              <w:right w:val="nil"/>
            </w:tcBorders>
            <w:shd w:val="clear" w:color="auto" w:fill="auto"/>
            <w:noWrap/>
            <w:vAlign w:val="center"/>
          </w:tcPr>
          <w:p w14:paraId="2FD6AC79"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428</w:t>
            </w:r>
          </w:p>
        </w:tc>
        <w:tc>
          <w:tcPr>
            <w:tcW w:w="7758" w:type="dxa"/>
            <w:tcBorders>
              <w:top w:val="nil"/>
              <w:left w:val="nil"/>
              <w:right w:val="nil"/>
            </w:tcBorders>
            <w:shd w:val="clear" w:color="auto" w:fill="auto"/>
            <w:noWrap/>
            <w:vAlign w:val="center"/>
          </w:tcPr>
          <w:p w14:paraId="59A35999"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Wireless telecommunications carriers (except satellite)</w:t>
            </w:r>
          </w:p>
        </w:tc>
      </w:tr>
      <w:tr w:rsidR="00F12C75" w:rsidRPr="00A919E8" w14:paraId="2449268B" w14:textId="77777777" w:rsidTr="00F12C75">
        <w:trPr>
          <w:trHeight w:val="300"/>
        </w:trPr>
        <w:tc>
          <w:tcPr>
            <w:tcW w:w="1818" w:type="dxa"/>
            <w:tcBorders>
              <w:top w:val="nil"/>
              <w:left w:val="nil"/>
              <w:right w:val="nil"/>
            </w:tcBorders>
            <w:shd w:val="clear" w:color="auto" w:fill="auto"/>
            <w:noWrap/>
            <w:vAlign w:val="center"/>
          </w:tcPr>
          <w:p w14:paraId="2AFA861C"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429</w:t>
            </w:r>
          </w:p>
        </w:tc>
        <w:tc>
          <w:tcPr>
            <w:tcW w:w="7758" w:type="dxa"/>
            <w:tcBorders>
              <w:top w:val="nil"/>
              <w:left w:val="nil"/>
              <w:right w:val="nil"/>
            </w:tcBorders>
            <w:shd w:val="clear" w:color="auto" w:fill="auto"/>
            <w:noWrap/>
            <w:vAlign w:val="center"/>
          </w:tcPr>
          <w:p w14:paraId="67F7B0DE"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Satellite, telecommunications resellers, and all other telecommunications</w:t>
            </w:r>
          </w:p>
        </w:tc>
      </w:tr>
      <w:tr w:rsidR="00F12C75" w:rsidRPr="00A919E8" w14:paraId="0EA3BD22" w14:textId="77777777" w:rsidTr="00F12C75">
        <w:trPr>
          <w:trHeight w:val="300"/>
        </w:trPr>
        <w:tc>
          <w:tcPr>
            <w:tcW w:w="1818" w:type="dxa"/>
            <w:tcBorders>
              <w:top w:val="nil"/>
              <w:left w:val="nil"/>
              <w:right w:val="nil"/>
            </w:tcBorders>
            <w:shd w:val="clear" w:color="auto" w:fill="auto"/>
            <w:noWrap/>
            <w:vAlign w:val="center"/>
          </w:tcPr>
          <w:p w14:paraId="25585992"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430</w:t>
            </w:r>
          </w:p>
        </w:tc>
        <w:tc>
          <w:tcPr>
            <w:tcW w:w="7758" w:type="dxa"/>
            <w:tcBorders>
              <w:top w:val="nil"/>
              <w:left w:val="nil"/>
              <w:right w:val="nil"/>
            </w:tcBorders>
            <w:shd w:val="clear" w:color="auto" w:fill="auto"/>
            <w:noWrap/>
            <w:vAlign w:val="center"/>
          </w:tcPr>
          <w:p w14:paraId="4970FCEC"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Data processing, hosting, and related services</w:t>
            </w:r>
          </w:p>
        </w:tc>
      </w:tr>
      <w:tr w:rsidR="00F12C75" w:rsidRPr="00A919E8" w14:paraId="0AB0F409" w14:textId="77777777" w:rsidTr="00F12C75">
        <w:trPr>
          <w:trHeight w:val="300"/>
        </w:trPr>
        <w:tc>
          <w:tcPr>
            <w:tcW w:w="1818" w:type="dxa"/>
            <w:tcBorders>
              <w:top w:val="nil"/>
              <w:left w:val="nil"/>
              <w:right w:val="nil"/>
            </w:tcBorders>
            <w:shd w:val="clear" w:color="auto" w:fill="auto"/>
            <w:noWrap/>
            <w:vAlign w:val="center"/>
          </w:tcPr>
          <w:p w14:paraId="3A9B7B32"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431</w:t>
            </w:r>
          </w:p>
        </w:tc>
        <w:tc>
          <w:tcPr>
            <w:tcW w:w="7758" w:type="dxa"/>
            <w:tcBorders>
              <w:top w:val="nil"/>
              <w:left w:val="nil"/>
              <w:right w:val="nil"/>
            </w:tcBorders>
            <w:shd w:val="clear" w:color="auto" w:fill="auto"/>
            <w:noWrap/>
            <w:vAlign w:val="center"/>
          </w:tcPr>
          <w:p w14:paraId="79D20FB1"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News syndicates, libraries, archives and all other information services</w:t>
            </w:r>
          </w:p>
        </w:tc>
      </w:tr>
      <w:tr w:rsidR="00F12C75" w:rsidRPr="00A919E8" w14:paraId="6BABD819" w14:textId="77777777" w:rsidTr="00F12C75">
        <w:trPr>
          <w:trHeight w:val="300"/>
        </w:trPr>
        <w:tc>
          <w:tcPr>
            <w:tcW w:w="1818" w:type="dxa"/>
            <w:tcBorders>
              <w:top w:val="nil"/>
              <w:left w:val="nil"/>
              <w:right w:val="nil"/>
            </w:tcBorders>
            <w:shd w:val="clear" w:color="auto" w:fill="auto"/>
            <w:noWrap/>
            <w:vAlign w:val="center"/>
          </w:tcPr>
          <w:p w14:paraId="418EC520"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432</w:t>
            </w:r>
          </w:p>
        </w:tc>
        <w:tc>
          <w:tcPr>
            <w:tcW w:w="7758" w:type="dxa"/>
            <w:tcBorders>
              <w:top w:val="nil"/>
              <w:left w:val="nil"/>
              <w:right w:val="nil"/>
            </w:tcBorders>
            <w:shd w:val="clear" w:color="auto" w:fill="auto"/>
            <w:noWrap/>
            <w:vAlign w:val="center"/>
          </w:tcPr>
          <w:p w14:paraId="1D2D3DE2"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Internet publishing and broadcasting and web search portals</w:t>
            </w:r>
          </w:p>
        </w:tc>
      </w:tr>
      <w:tr w:rsidR="00F12C75" w:rsidRPr="00A919E8" w14:paraId="65BAF061" w14:textId="77777777" w:rsidTr="00F12C75">
        <w:trPr>
          <w:trHeight w:val="300"/>
        </w:trPr>
        <w:tc>
          <w:tcPr>
            <w:tcW w:w="1818" w:type="dxa"/>
            <w:tcBorders>
              <w:top w:val="nil"/>
              <w:left w:val="nil"/>
              <w:right w:val="nil"/>
            </w:tcBorders>
            <w:shd w:val="clear" w:color="auto" w:fill="auto"/>
            <w:noWrap/>
            <w:vAlign w:val="center"/>
          </w:tcPr>
          <w:p w14:paraId="3A8E1E7C"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433</w:t>
            </w:r>
          </w:p>
        </w:tc>
        <w:tc>
          <w:tcPr>
            <w:tcW w:w="7758" w:type="dxa"/>
            <w:tcBorders>
              <w:top w:val="nil"/>
              <w:left w:val="nil"/>
              <w:right w:val="nil"/>
            </w:tcBorders>
            <w:shd w:val="clear" w:color="auto" w:fill="auto"/>
            <w:noWrap/>
            <w:vAlign w:val="center"/>
          </w:tcPr>
          <w:p w14:paraId="793447FF"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Monetary authorities and depository credit intermediation</w:t>
            </w:r>
          </w:p>
        </w:tc>
      </w:tr>
      <w:tr w:rsidR="00F12C75" w:rsidRPr="00A919E8" w14:paraId="60911156" w14:textId="77777777" w:rsidTr="00F12C75">
        <w:trPr>
          <w:trHeight w:val="300"/>
        </w:trPr>
        <w:tc>
          <w:tcPr>
            <w:tcW w:w="1818" w:type="dxa"/>
            <w:tcBorders>
              <w:top w:val="nil"/>
              <w:left w:val="nil"/>
              <w:right w:val="nil"/>
            </w:tcBorders>
            <w:shd w:val="clear" w:color="auto" w:fill="auto"/>
            <w:noWrap/>
            <w:vAlign w:val="center"/>
          </w:tcPr>
          <w:p w14:paraId="4FA4A50F"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434</w:t>
            </w:r>
          </w:p>
        </w:tc>
        <w:tc>
          <w:tcPr>
            <w:tcW w:w="7758" w:type="dxa"/>
            <w:tcBorders>
              <w:top w:val="nil"/>
              <w:left w:val="nil"/>
              <w:right w:val="nil"/>
            </w:tcBorders>
            <w:shd w:val="clear" w:color="auto" w:fill="auto"/>
            <w:noWrap/>
            <w:vAlign w:val="center"/>
          </w:tcPr>
          <w:p w14:paraId="7A5D18E5"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proofErr w:type="spellStart"/>
            <w:r w:rsidRPr="00F12C75">
              <w:rPr>
                <w:rFonts w:ascii="Times New Roman" w:eastAsia="Times New Roman" w:hAnsi="Times New Roman" w:cs="Times New Roman"/>
                <w:color w:val="000000"/>
                <w:sz w:val="18"/>
                <w:szCs w:val="18"/>
              </w:rPr>
              <w:t>Nondepository</w:t>
            </w:r>
            <w:proofErr w:type="spellEnd"/>
            <w:r w:rsidRPr="00F12C75">
              <w:rPr>
                <w:rFonts w:ascii="Times New Roman" w:eastAsia="Times New Roman" w:hAnsi="Times New Roman" w:cs="Times New Roman"/>
                <w:color w:val="000000"/>
                <w:sz w:val="18"/>
                <w:szCs w:val="18"/>
              </w:rPr>
              <w:t xml:space="preserve"> credit intermediation and related activities</w:t>
            </w:r>
          </w:p>
        </w:tc>
      </w:tr>
      <w:tr w:rsidR="00F12C75" w:rsidRPr="00A919E8" w14:paraId="4E77F1F5" w14:textId="77777777" w:rsidTr="00F12C75">
        <w:trPr>
          <w:trHeight w:val="300"/>
        </w:trPr>
        <w:tc>
          <w:tcPr>
            <w:tcW w:w="1818" w:type="dxa"/>
            <w:tcBorders>
              <w:top w:val="nil"/>
              <w:left w:val="nil"/>
              <w:right w:val="nil"/>
            </w:tcBorders>
            <w:shd w:val="clear" w:color="auto" w:fill="auto"/>
            <w:noWrap/>
            <w:vAlign w:val="center"/>
          </w:tcPr>
          <w:p w14:paraId="3852EBBB"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435</w:t>
            </w:r>
          </w:p>
        </w:tc>
        <w:tc>
          <w:tcPr>
            <w:tcW w:w="7758" w:type="dxa"/>
            <w:tcBorders>
              <w:top w:val="nil"/>
              <w:left w:val="nil"/>
              <w:right w:val="nil"/>
            </w:tcBorders>
            <w:shd w:val="clear" w:color="auto" w:fill="auto"/>
            <w:noWrap/>
            <w:vAlign w:val="center"/>
          </w:tcPr>
          <w:p w14:paraId="602A3674"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Securities and commodity contracts intermediation and brokerage</w:t>
            </w:r>
          </w:p>
        </w:tc>
      </w:tr>
      <w:tr w:rsidR="00F12C75" w:rsidRPr="00A919E8" w14:paraId="0E15D664" w14:textId="77777777" w:rsidTr="00F12C75">
        <w:trPr>
          <w:trHeight w:val="300"/>
        </w:trPr>
        <w:tc>
          <w:tcPr>
            <w:tcW w:w="1818" w:type="dxa"/>
            <w:tcBorders>
              <w:top w:val="nil"/>
              <w:left w:val="nil"/>
              <w:right w:val="nil"/>
            </w:tcBorders>
            <w:shd w:val="clear" w:color="auto" w:fill="auto"/>
            <w:noWrap/>
            <w:vAlign w:val="center"/>
          </w:tcPr>
          <w:p w14:paraId="6A8A1A78"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436</w:t>
            </w:r>
          </w:p>
        </w:tc>
        <w:tc>
          <w:tcPr>
            <w:tcW w:w="7758" w:type="dxa"/>
            <w:tcBorders>
              <w:top w:val="nil"/>
              <w:left w:val="nil"/>
              <w:right w:val="nil"/>
            </w:tcBorders>
            <w:shd w:val="clear" w:color="auto" w:fill="auto"/>
            <w:noWrap/>
            <w:vAlign w:val="center"/>
          </w:tcPr>
          <w:p w14:paraId="4F265EF6"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Other financial investment activities</w:t>
            </w:r>
          </w:p>
        </w:tc>
      </w:tr>
      <w:tr w:rsidR="00F12C75" w:rsidRPr="00A919E8" w14:paraId="53FA7355" w14:textId="77777777" w:rsidTr="00F12C75">
        <w:trPr>
          <w:trHeight w:val="300"/>
        </w:trPr>
        <w:tc>
          <w:tcPr>
            <w:tcW w:w="1818" w:type="dxa"/>
            <w:tcBorders>
              <w:top w:val="nil"/>
              <w:left w:val="nil"/>
              <w:right w:val="nil"/>
            </w:tcBorders>
            <w:shd w:val="clear" w:color="auto" w:fill="auto"/>
            <w:noWrap/>
            <w:vAlign w:val="center"/>
          </w:tcPr>
          <w:p w14:paraId="76CE77B1"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437</w:t>
            </w:r>
          </w:p>
        </w:tc>
        <w:tc>
          <w:tcPr>
            <w:tcW w:w="7758" w:type="dxa"/>
            <w:tcBorders>
              <w:top w:val="nil"/>
              <w:left w:val="nil"/>
              <w:right w:val="nil"/>
            </w:tcBorders>
            <w:shd w:val="clear" w:color="auto" w:fill="auto"/>
            <w:noWrap/>
            <w:vAlign w:val="center"/>
          </w:tcPr>
          <w:p w14:paraId="69D2B86F"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Insurance carriers</w:t>
            </w:r>
          </w:p>
        </w:tc>
      </w:tr>
      <w:tr w:rsidR="00F12C75" w:rsidRPr="00A919E8" w14:paraId="3E7204C6" w14:textId="77777777" w:rsidTr="00F12C75">
        <w:trPr>
          <w:trHeight w:val="300"/>
        </w:trPr>
        <w:tc>
          <w:tcPr>
            <w:tcW w:w="1818" w:type="dxa"/>
            <w:tcBorders>
              <w:top w:val="nil"/>
              <w:left w:val="nil"/>
              <w:right w:val="nil"/>
            </w:tcBorders>
            <w:shd w:val="clear" w:color="auto" w:fill="auto"/>
            <w:noWrap/>
            <w:vAlign w:val="center"/>
          </w:tcPr>
          <w:p w14:paraId="4A276B21"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438</w:t>
            </w:r>
          </w:p>
        </w:tc>
        <w:tc>
          <w:tcPr>
            <w:tcW w:w="7758" w:type="dxa"/>
            <w:tcBorders>
              <w:top w:val="nil"/>
              <w:left w:val="nil"/>
              <w:right w:val="nil"/>
            </w:tcBorders>
            <w:shd w:val="clear" w:color="auto" w:fill="auto"/>
            <w:noWrap/>
            <w:vAlign w:val="center"/>
          </w:tcPr>
          <w:p w14:paraId="6545B65D"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Insurance agencies, brokerages, and related activities</w:t>
            </w:r>
          </w:p>
        </w:tc>
      </w:tr>
      <w:tr w:rsidR="00F12C75" w:rsidRPr="00A919E8" w14:paraId="7731A099" w14:textId="77777777" w:rsidTr="00F12C75">
        <w:trPr>
          <w:trHeight w:val="300"/>
        </w:trPr>
        <w:tc>
          <w:tcPr>
            <w:tcW w:w="1818" w:type="dxa"/>
            <w:tcBorders>
              <w:top w:val="nil"/>
              <w:left w:val="nil"/>
              <w:right w:val="nil"/>
            </w:tcBorders>
            <w:shd w:val="clear" w:color="auto" w:fill="auto"/>
            <w:noWrap/>
            <w:vAlign w:val="center"/>
          </w:tcPr>
          <w:p w14:paraId="372DE47D"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439</w:t>
            </w:r>
          </w:p>
        </w:tc>
        <w:tc>
          <w:tcPr>
            <w:tcW w:w="7758" w:type="dxa"/>
            <w:tcBorders>
              <w:top w:val="nil"/>
              <w:left w:val="nil"/>
              <w:right w:val="nil"/>
            </w:tcBorders>
            <w:shd w:val="clear" w:color="auto" w:fill="auto"/>
            <w:noWrap/>
            <w:vAlign w:val="center"/>
          </w:tcPr>
          <w:p w14:paraId="76A370F7"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Funds, trusts, and other financial vehicles</w:t>
            </w:r>
          </w:p>
        </w:tc>
      </w:tr>
      <w:tr w:rsidR="00F12C75" w:rsidRPr="00A919E8" w14:paraId="1C15ECB8" w14:textId="77777777" w:rsidTr="00F12C75">
        <w:trPr>
          <w:trHeight w:val="300"/>
        </w:trPr>
        <w:tc>
          <w:tcPr>
            <w:tcW w:w="1818" w:type="dxa"/>
            <w:tcBorders>
              <w:top w:val="nil"/>
              <w:left w:val="nil"/>
              <w:right w:val="nil"/>
            </w:tcBorders>
            <w:shd w:val="clear" w:color="auto" w:fill="auto"/>
            <w:noWrap/>
            <w:vAlign w:val="center"/>
          </w:tcPr>
          <w:p w14:paraId="45EB0AF0"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440</w:t>
            </w:r>
          </w:p>
        </w:tc>
        <w:tc>
          <w:tcPr>
            <w:tcW w:w="7758" w:type="dxa"/>
            <w:tcBorders>
              <w:top w:val="nil"/>
              <w:left w:val="nil"/>
              <w:right w:val="nil"/>
            </w:tcBorders>
            <w:shd w:val="clear" w:color="auto" w:fill="auto"/>
            <w:noWrap/>
            <w:vAlign w:val="center"/>
          </w:tcPr>
          <w:p w14:paraId="650F6EAE"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Real estate</w:t>
            </w:r>
          </w:p>
        </w:tc>
      </w:tr>
      <w:tr w:rsidR="00F12C75" w:rsidRPr="00A919E8" w14:paraId="65283D02" w14:textId="77777777" w:rsidTr="00F12C75">
        <w:trPr>
          <w:trHeight w:val="300"/>
        </w:trPr>
        <w:tc>
          <w:tcPr>
            <w:tcW w:w="1818" w:type="dxa"/>
            <w:tcBorders>
              <w:top w:val="nil"/>
              <w:left w:val="nil"/>
              <w:right w:val="nil"/>
            </w:tcBorders>
            <w:shd w:val="clear" w:color="auto" w:fill="auto"/>
            <w:noWrap/>
            <w:vAlign w:val="center"/>
          </w:tcPr>
          <w:p w14:paraId="10270AB7"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441</w:t>
            </w:r>
          </w:p>
        </w:tc>
        <w:tc>
          <w:tcPr>
            <w:tcW w:w="7758" w:type="dxa"/>
            <w:tcBorders>
              <w:top w:val="nil"/>
              <w:left w:val="nil"/>
              <w:right w:val="nil"/>
            </w:tcBorders>
            <w:shd w:val="clear" w:color="auto" w:fill="auto"/>
            <w:noWrap/>
            <w:vAlign w:val="center"/>
          </w:tcPr>
          <w:p w14:paraId="44D2C6FA"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Owner-occupied dwellings</w:t>
            </w:r>
          </w:p>
        </w:tc>
      </w:tr>
      <w:tr w:rsidR="00F12C75" w:rsidRPr="00A919E8" w14:paraId="09A69872" w14:textId="77777777" w:rsidTr="00F12C75">
        <w:trPr>
          <w:trHeight w:val="300"/>
        </w:trPr>
        <w:tc>
          <w:tcPr>
            <w:tcW w:w="1818" w:type="dxa"/>
            <w:tcBorders>
              <w:top w:val="nil"/>
              <w:left w:val="nil"/>
              <w:right w:val="nil"/>
            </w:tcBorders>
            <w:shd w:val="clear" w:color="auto" w:fill="auto"/>
            <w:noWrap/>
            <w:vAlign w:val="center"/>
          </w:tcPr>
          <w:p w14:paraId="53B96DE9"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442</w:t>
            </w:r>
          </w:p>
        </w:tc>
        <w:tc>
          <w:tcPr>
            <w:tcW w:w="7758" w:type="dxa"/>
            <w:tcBorders>
              <w:top w:val="nil"/>
              <w:left w:val="nil"/>
              <w:right w:val="nil"/>
            </w:tcBorders>
            <w:shd w:val="clear" w:color="auto" w:fill="auto"/>
            <w:noWrap/>
            <w:vAlign w:val="center"/>
          </w:tcPr>
          <w:p w14:paraId="0BBA6AF9"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Automotive equipment rental and leasing</w:t>
            </w:r>
          </w:p>
        </w:tc>
      </w:tr>
      <w:tr w:rsidR="00F12C75" w:rsidRPr="00A919E8" w14:paraId="65AEF359" w14:textId="77777777" w:rsidTr="00F12C75">
        <w:trPr>
          <w:trHeight w:val="300"/>
        </w:trPr>
        <w:tc>
          <w:tcPr>
            <w:tcW w:w="1818" w:type="dxa"/>
            <w:tcBorders>
              <w:top w:val="nil"/>
              <w:left w:val="nil"/>
              <w:right w:val="nil"/>
            </w:tcBorders>
            <w:shd w:val="clear" w:color="auto" w:fill="auto"/>
            <w:noWrap/>
            <w:vAlign w:val="center"/>
          </w:tcPr>
          <w:p w14:paraId="5732F38D"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443</w:t>
            </w:r>
          </w:p>
        </w:tc>
        <w:tc>
          <w:tcPr>
            <w:tcW w:w="7758" w:type="dxa"/>
            <w:tcBorders>
              <w:top w:val="nil"/>
              <w:left w:val="nil"/>
              <w:right w:val="nil"/>
            </w:tcBorders>
            <w:shd w:val="clear" w:color="auto" w:fill="auto"/>
            <w:noWrap/>
            <w:vAlign w:val="center"/>
          </w:tcPr>
          <w:p w14:paraId="58B65385"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General and consumer goods rental except video tapes and discs</w:t>
            </w:r>
          </w:p>
        </w:tc>
      </w:tr>
      <w:tr w:rsidR="00F12C75" w:rsidRPr="00A919E8" w14:paraId="3418B2BD" w14:textId="77777777" w:rsidTr="00F12C75">
        <w:trPr>
          <w:trHeight w:val="300"/>
        </w:trPr>
        <w:tc>
          <w:tcPr>
            <w:tcW w:w="1818" w:type="dxa"/>
            <w:tcBorders>
              <w:top w:val="nil"/>
              <w:left w:val="nil"/>
              <w:right w:val="nil"/>
            </w:tcBorders>
            <w:shd w:val="clear" w:color="auto" w:fill="auto"/>
            <w:noWrap/>
            <w:vAlign w:val="center"/>
          </w:tcPr>
          <w:p w14:paraId="03BA9BF7"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444</w:t>
            </w:r>
          </w:p>
        </w:tc>
        <w:tc>
          <w:tcPr>
            <w:tcW w:w="7758" w:type="dxa"/>
            <w:tcBorders>
              <w:top w:val="nil"/>
              <w:left w:val="nil"/>
              <w:right w:val="nil"/>
            </w:tcBorders>
            <w:shd w:val="clear" w:color="auto" w:fill="auto"/>
            <w:noWrap/>
            <w:vAlign w:val="center"/>
          </w:tcPr>
          <w:p w14:paraId="28FE0529"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Video tape and disc rental</w:t>
            </w:r>
          </w:p>
        </w:tc>
      </w:tr>
      <w:tr w:rsidR="00F12C75" w:rsidRPr="00A919E8" w14:paraId="488AEBCD" w14:textId="77777777" w:rsidTr="00F12C75">
        <w:trPr>
          <w:trHeight w:val="300"/>
        </w:trPr>
        <w:tc>
          <w:tcPr>
            <w:tcW w:w="1818" w:type="dxa"/>
            <w:tcBorders>
              <w:top w:val="nil"/>
              <w:left w:val="nil"/>
              <w:right w:val="nil"/>
            </w:tcBorders>
            <w:shd w:val="clear" w:color="auto" w:fill="auto"/>
            <w:noWrap/>
            <w:vAlign w:val="center"/>
          </w:tcPr>
          <w:p w14:paraId="328DC305"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445</w:t>
            </w:r>
          </w:p>
        </w:tc>
        <w:tc>
          <w:tcPr>
            <w:tcW w:w="7758" w:type="dxa"/>
            <w:tcBorders>
              <w:top w:val="nil"/>
              <w:left w:val="nil"/>
              <w:right w:val="nil"/>
            </w:tcBorders>
            <w:shd w:val="clear" w:color="auto" w:fill="auto"/>
            <w:noWrap/>
            <w:vAlign w:val="center"/>
          </w:tcPr>
          <w:p w14:paraId="037F5FCD"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Commercial and industrial machinery and equipment rental and leasing</w:t>
            </w:r>
          </w:p>
        </w:tc>
      </w:tr>
      <w:tr w:rsidR="00F12C75" w:rsidRPr="00A919E8" w14:paraId="175595D5" w14:textId="77777777" w:rsidTr="00F12C75">
        <w:trPr>
          <w:trHeight w:val="300"/>
        </w:trPr>
        <w:tc>
          <w:tcPr>
            <w:tcW w:w="1818" w:type="dxa"/>
            <w:tcBorders>
              <w:top w:val="nil"/>
              <w:left w:val="nil"/>
              <w:right w:val="nil"/>
            </w:tcBorders>
            <w:shd w:val="clear" w:color="auto" w:fill="auto"/>
            <w:noWrap/>
            <w:vAlign w:val="center"/>
          </w:tcPr>
          <w:p w14:paraId="1484F762"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446</w:t>
            </w:r>
          </w:p>
        </w:tc>
        <w:tc>
          <w:tcPr>
            <w:tcW w:w="7758" w:type="dxa"/>
            <w:tcBorders>
              <w:top w:val="nil"/>
              <w:left w:val="nil"/>
              <w:right w:val="nil"/>
            </w:tcBorders>
            <w:shd w:val="clear" w:color="auto" w:fill="auto"/>
            <w:noWrap/>
            <w:vAlign w:val="center"/>
          </w:tcPr>
          <w:p w14:paraId="4C133142"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Lessors of nonfinancial intangible assets</w:t>
            </w:r>
          </w:p>
        </w:tc>
      </w:tr>
      <w:tr w:rsidR="00F12C75" w:rsidRPr="00A919E8" w14:paraId="3A61477D" w14:textId="77777777" w:rsidTr="00F12C75">
        <w:trPr>
          <w:trHeight w:val="300"/>
        </w:trPr>
        <w:tc>
          <w:tcPr>
            <w:tcW w:w="1818" w:type="dxa"/>
            <w:tcBorders>
              <w:top w:val="nil"/>
              <w:left w:val="nil"/>
              <w:right w:val="nil"/>
            </w:tcBorders>
            <w:shd w:val="clear" w:color="auto" w:fill="auto"/>
            <w:noWrap/>
            <w:vAlign w:val="center"/>
          </w:tcPr>
          <w:p w14:paraId="4961D296"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447</w:t>
            </w:r>
          </w:p>
        </w:tc>
        <w:tc>
          <w:tcPr>
            <w:tcW w:w="7758" w:type="dxa"/>
            <w:tcBorders>
              <w:top w:val="nil"/>
              <w:left w:val="nil"/>
              <w:right w:val="nil"/>
            </w:tcBorders>
            <w:shd w:val="clear" w:color="auto" w:fill="auto"/>
            <w:noWrap/>
            <w:vAlign w:val="center"/>
          </w:tcPr>
          <w:p w14:paraId="48D8A5E6"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Legal services</w:t>
            </w:r>
          </w:p>
        </w:tc>
      </w:tr>
      <w:tr w:rsidR="00F12C75" w:rsidRPr="00A919E8" w14:paraId="4B76BD5C" w14:textId="77777777" w:rsidTr="00F12C75">
        <w:trPr>
          <w:trHeight w:val="300"/>
        </w:trPr>
        <w:tc>
          <w:tcPr>
            <w:tcW w:w="1818" w:type="dxa"/>
            <w:tcBorders>
              <w:top w:val="nil"/>
              <w:left w:val="nil"/>
              <w:right w:val="nil"/>
            </w:tcBorders>
            <w:shd w:val="clear" w:color="auto" w:fill="auto"/>
            <w:noWrap/>
            <w:vAlign w:val="center"/>
          </w:tcPr>
          <w:p w14:paraId="41006592"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448</w:t>
            </w:r>
          </w:p>
        </w:tc>
        <w:tc>
          <w:tcPr>
            <w:tcW w:w="7758" w:type="dxa"/>
            <w:tcBorders>
              <w:top w:val="nil"/>
              <w:left w:val="nil"/>
              <w:right w:val="nil"/>
            </w:tcBorders>
            <w:shd w:val="clear" w:color="auto" w:fill="auto"/>
            <w:noWrap/>
            <w:vAlign w:val="center"/>
          </w:tcPr>
          <w:p w14:paraId="47455FBD"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Accounting, tax preparation, bookkeeping, and payroll services</w:t>
            </w:r>
          </w:p>
        </w:tc>
      </w:tr>
      <w:tr w:rsidR="00F12C75" w:rsidRPr="00A919E8" w14:paraId="11409E9D" w14:textId="77777777" w:rsidTr="00F12C75">
        <w:trPr>
          <w:trHeight w:val="300"/>
        </w:trPr>
        <w:tc>
          <w:tcPr>
            <w:tcW w:w="1818" w:type="dxa"/>
            <w:tcBorders>
              <w:top w:val="nil"/>
              <w:left w:val="nil"/>
              <w:right w:val="nil"/>
            </w:tcBorders>
            <w:shd w:val="clear" w:color="auto" w:fill="auto"/>
            <w:noWrap/>
            <w:vAlign w:val="center"/>
          </w:tcPr>
          <w:p w14:paraId="254B5B40"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449</w:t>
            </w:r>
          </w:p>
        </w:tc>
        <w:tc>
          <w:tcPr>
            <w:tcW w:w="7758" w:type="dxa"/>
            <w:tcBorders>
              <w:top w:val="nil"/>
              <w:left w:val="nil"/>
              <w:right w:val="nil"/>
            </w:tcBorders>
            <w:shd w:val="clear" w:color="auto" w:fill="auto"/>
            <w:noWrap/>
            <w:vAlign w:val="center"/>
          </w:tcPr>
          <w:p w14:paraId="56F85E25"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Architectural, engineering, and related services</w:t>
            </w:r>
          </w:p>
        </w:tc>
      </w:tr>
      <w:tr w:rsidR="00F12C75" w:rsidRPr="00A919E8" w14:paraId="18810866" w14:textId="77777777" w:rsidTr="00F12C75">
        <w:trPr>
          <w:trHeight w:val="300"/>
        </w:trPr>
        <w:tc>
          <w:tcPr>
            <w:tcW w:w="1818" w:type="dxa"/>
            <w:tcBorders>
              <w:top w:val="nil"/>
              <w:left w:val="nil"/>
              <w:right w:val="nil"/>
            </w:tcBorders>
            <w:shd w:val="clear" w:color="auto" w:fill="auto"/>
            <w:noWrap/>
            <w:vAlign w:val="center"/>
          </w:tcPr>
          <w:p w14:paraId="7711B975"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450</w:t>
            </w:r>
          </w:p>
        </w:tc>
        <w:tc>
          <w:tcPr>
            <w:tcW w:w="7758" w:type="dxa"/>
            <w:tcBorders>
              <w:top w:val="nil"/>
              <w:left w:val="nil"/>
              <w:right w:val="nil"/>
            </w:tcBorders>
            <w:shd w:val="clear" w:color="auto" w:fill="auto"/>
            <w:noWrap/>
            <w:vAlign w:val="center"/>
          </w:tcPr>
          <w:p w14:paraId="7E04C831"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Specialized design services</w:t>
            </w:r>
          </w:p>
        </w:tc>
      </w:tr>
      <w:tr w:rsidR="00F12C75" w:rsidRPr="00243FC8" w14:paraId="14AE7E49" w14:textId="77777777" w:rsidTr="00AE1CF0">
        <w:trPr>
          <w:trHeight w:val="300"/>
        </w:trPr>
        <w:tc>
          <w:tcPr>
            <w:tcW w:w="9576" w:type="dxa"/>
            <w:gridSpan w:val="2"/>
            <w:tcBorders>
              <w:top w:val="nil"/>
              <w:left w:val="nil"/>
              <w:bottom w:val="single" w:sz="4" w:space="0" w:color="auto"/>
              <w:right w:val="nil"/>
            </w:tcBorders>
            <w:shd w:val="clear" w:color="auto" w:fill="auto"/>
            <w:noWrap/>
            <w:vAlign w:val="center"/>
            <w:hideMark/>
          </w:tcPr>
          <w:p w14:paraId="292BE9A1" w14:textId="77777777" w:rsidR="00F12C75" w:rsidRPr="00243FC8" w:rsidRDefault="00F12C75" w:rsidP="0062754E">
            <w:pPr>
              <w:pStyle w:val="Caption"/>
              <w:rPr>
                <w:rFonts w:ascii="Times New Roman" w:hAnsi="Times New Roman" w:cs="Times New Roman"/>
              </w:rPr>
            </w:pPr>
            <w:r w:rsidRPr="00243FC8">
              <w:rPr>
                <w:rFonts w:ascii="Times New Roman" w:hAnsi="Times New Roman" w:cs="Times New Roman"/>
                <w:color w:val="auto"/>
              </w:rPr>
              <w:lastRenderedPageBreak/>
              <w:t xml:space="preserve">Table </w:t>
            </w:r>
            <w:r w:rsidR="0062754E">
              <w:rPr>
                <w:rFonts w:ascii="Times New Roman" w:hAnsi="Times New Roman" w:cs="Times New Roman"/>
                <w:color w:val="auto"/>
              </w:rPr>
              <w:t>3</w:t>
            </w:r>
            <w:r w:rsidRPr="00243FC8">
              <w:rPr>
                <w:rFonts w:ascii="Times New Roman" w:hAnsi="Times New Roman" w:cs="Times New Roman"/>
                <w:color w:val="auto"/>
              </w:rPr>
              <w:t>.</w:t>
            </w:r>
            <w:r w:rsidRPr="00243FC8">
              <w:rPr>
                <w:rFonts w:ascii="Times New Roman" w:eastAsia="Times New Roman" w:hAnsi="Times New Roman" w:cs="Times New Roman"/>
                <w:color w:val="auto"/>
              </w:rPr>
              <w:t xml:space="preserve"> </w:t>
            </w:r>
            <w:r>
              <w:rPr>
                <w:rFonts w:ascii="Times New Roman" w:eastAsia="Times New Roman" w:hAnsi="Times New Roman" w:cs="Times New Roman"/>
                <w:color w:val="auto"/>
              </w:rPr>
              <w:t xml:space="preserve">Continued. </w:t>
            </w:r>
            <w:r w:rsidRPr="00243FC8">
              <w:rPr>
                <w:rFonts w:ascii="Times New Roman" w:eastAsia="Times New Roman" w:hAnsi="Times New Roman" w:cs="Times New Roman"/>
                <w:color w:val="auto"/>
              </w:rPr>
              <w:t>Economic Sector Numbers and Descriptions</w:t>
            </w:r>
          </w:p>
        </w:tc>
      </w:tr>
      <w:tr w:rsidR="00F12C75" w:rsidRPr="00243FC8" w14:paraId="3DD5CED2" w14:textId="77777777" w:rsidTr="00AE1CF0">
        <w:trPr>
          <w:trHeight w:val="300"/>
        </w:trPr>
        <w:tc>
          <w:tcPr>
            <w:tcW w:w="1818" w:type="dxa"/>
            <w:tcBorders>
              <w:top w:val="single" w:sz="4" w:space="0" w:color="auto"/>
              <w:left w:val="nil"/>
              <w:bottom w:val="single" w:sz="4" w:space="0" w:color="auto"/>
              <w:right w:val="nil"/>
            </w:tcBorders>
            <w:shd w:val="clear" w:color="auto" w:fill="auto"/>
            <w:noWrap/>
            <w:vAlign w:val="center"/>
            <w:hideMark/>
          </w:tcPr>
          <w:p w14:paraId="052F8439" w14:textId="77777777" w:rsidR="00F12C75" w:rsidRPr="00243FC8" w:rsidRDefault="00F12C75" w:rsidP="00AE1CF0">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Number</w:t>
            </w:r>
          </w:p>
        </w:tc>
        <w:tc>
          <w:tcPr>
            <w:tcW w:w="7758" w:type="dxa"/>
            <w:tcBorders>
              <w:top w:val="single" w:sz="4" w:space="0" w:color="auto"/>
              <w:left w:val="nil"/>
              <w:bottom w:val="single" w:sz="4" w:space="0" w:color="auto"/>
              <w:right w:val="nil"/>
            </w:tcBorders>
            <w:shd w:val="clear" w:color="auto" w:fill="auto"/>
            <w:noWrap/>
            <w:vAlign w:val="center"/>
            <w:hideMark/>
          </w:tcPr>
          <w:p w14:paraId="0AF0400C" w14:textId="77777777" w:rsidR="00F12C75" w:rsidRPr="00243FC8" w:rsidRDefault="00F12C75" w:rsidP="00AE1CF0">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Description</w:t>
            </w:r>
          </w:p>
        </w:tc>
      </w:tr>
      <w:tr w:rsidR="00F12C75" w:rsidRPr="00A919E8" w14:paraId="4239D355" w14:textId="77777777" w:rsidTr="00F12C75">
        <w:trPr>
          <w:trHeight w:val="300"/>
        </w:trPr>
        <w:tc>
          <w:tcPr>
            <w:tcW w:w="1818" w:type="dxa"/>
            <w:tcBorders>
              <w:top w:val="nil"/>
              <w:left w:val="nil"/>
              <w:right w:val="nil"/>
            </w:tcBorders>
            <w:shd w:val="clear" w:color="auto" w:fill="auto"/>
            <w:noWrap/>
            <w:vAlign w:val="center"/>
          </w:tcPr>
          <w:p w14:paraId="4E6C2C8C"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451</w:t>
            </w:r>
          </w:p>
        </w:tc>
        <w:tc>
          <w:tcPr>
            <w:tcW w:w="7758" w:type="dxa"/>
            <w:tcBorders>
              <w:top w:val="nil"/>
              <w:left w:val="nil"/>
              <w:right w:val="nil"/>
            </w:tcBorders>
            <w:shd w:val="clear" w:color="auto" w:fill="auto"/>
            <w:noWrap/>
            <w:vAlign w:val="center"/>
          </w:tcPr>
          <w:p w14:paraId="26F5E408"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Custom computer programming services</w:t>
            </w:r>
          </w:p>
        </w:tc>
      </w:tr>
      <w:tr w:rsidR="00F12C75" w:rsidRPr="00A919E8" w14:paraId="3BF4C309" w14:textId="77777777" w:rsidTr="00F12C75">
        <w:trPr>
          <w:trHeight w:val="300"/>
        </w:trPr>
        <w:tc>
          <w:tcPr>
            <w:tcW w:w="1818" w:type="dxa"/>
            <w:tcBorders>
              <w:top w:val="nil"/>
              <w:left w:val="nil"/>
              <w:right w:val="nil"/>
            </w:tcBorders>
            <w:shd w:val="clear" w:color="auto" w:fill="auto"/>
            <w:noWrap/>
            <w:vAlign w:val="center"/>
          </w:tcPr>
          <w:p w14:paraId="3F6D4835"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452</w:t>
            </w:r>
          </w:p>
        </w:tc>
        <w:tc>
          <w:tcPr>
            <w:tcW w:w="7758" w:type="dxa"/>
            <w:tcBorders>
              <w:top w:val="nil"/>
              <w:left w:val="nil"/>
              <w:right w:val="nil"/>
            </w:tcBorders>
            <w:shd w:val="clear" w:color="auto" w:fill="auto"/>
            <w:noWrap/>
            <w:vAlign w:val="center"/>
          </w:tcPr>
          <w:p w14:paraId="5E77FB69"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Computer systems design services</w:t>
            </w:r>
          </w:p>
        </w:tc>
      </w:tr>
      <w:tr w:rsidR="00F12C75" w:rsidRPr="00A919E8" w14:paraId="11CDCF41" w14:textId="77777777" w:rsidTr="00F12C75">
        <w:trPr>
          <w:trHeight w:val="300"/>
        </w:trPr>
        <w:tc>
          <w:tcPr>
            <w:tcW w:w="1818" w:type="dxa"/>
            <w:tcBorders>
              <w:top w:val="nil"/>
              <w:left w:val="nil"/>
              <w:right w:val="nil"/>
            </w:tcBorders>
            <w:shd w:val="clear" w:color="auto" w:fill="auto"/>
            <w:noWrap/>
            <w:vAlign w:val="center"/>
          </w:tcPr>
          <w:p w14:paraId="37EB0C95"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453</w:t>
            </w:r>
          </w:p>
        </w:tc>
        <w:tc>
          <w:tcPr>
            <w:tcW w:w="7758" w:type="dxa"/>
            <w:tcBorders>
              <w:top w:val="nil"/>
              <w:left w:val="nil"/>
              <w:right w:val="nil"/>
            </w:tcBorders>
            <w:shd w:val="clear" w:color="auto" w:fill="auto"/>
            <w:noWrap/>
            <w:vAlign w:val="center"/>
          </w:tcPr>
          <w:p w14:paraId="4F4E8193"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Other computer related services, including facilities management</w:t>
            </w:r>
          </w:p>
        </w:tc>
      </w:tr>
      <w:tr w:rsidR="00F12C75" w:rsidRPr="00A919E8" w14:paraId="0D9780D8" w14:textId="77777777" w:rsidTr="00F12C75">
        <w:trPr>
          <w:trHeight w:val="300"/>
        </w:trPr>
        <w:tc>
          <w:tcPr>
            <w:tcW w:w="1818" w:type="dxa"/>
            <w:tcBorders>
              <w:top w:val="nil"/>
              <w:left w:val="nil"/>
              <w:right w:val="nil"/>
            </w:tcBorders>
            <w:shd w:val="clear" w:color="auto" w:fill="auto"/>
            <w:noWrap/>
            <w:vAlign w:val="center"/>
          </w:tcPr>
          <w:p w14:paraId="1F94A4D7"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454</w:t>
            </w:r>
          </w:p>
        </w:tc>
        <w:tc>
          <w:tcPr>
            <w:tcW w:w="7758" w:type="dxa"/>
            <w:tcBorders>
              <w:top w:val="nil"/>
              <w:left w:val="nil"/>
              <w:right w:val="nil"/>
            </w:tcBorders>
            <w:shd w:val="clear" w:color="auto" w:fill="auto"/>
            <w:noWrap/>
            <w:vAlign w:val="center"/>
          </w:tcPr>
          <w:p w14:paraId="248496BC"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Management consulting services</w:t>
            </w:r>
          </w:p>
        </w:tc>
      </w:tr>
      <w:tr w:rsidR="00F12C75" w:rsidRPr="00A919E8" w14:paraId="75195F5C" w14:textId="77777777" w:rsidTr="00F12C75">
        <w:trPr>
          <w:trHeight w:val="300"/>
        </w:trPr>
        <w:tc>
          <w:tcPr>
            <w:tcW w:w="1818" w:type="dxa"/>
            <w:tcBorders>
              <w:top w:val="nil"/>
              <w:left w:val="nil"/>
              <w:right w:val="nil"/>
            </w:tcBorders>
            <w:shd w:val="clear" w:color="auto" w:fill="auto"/>
            <w:noWrap/>
            <w:vAlign w:val="center"/>
          </w:tcPr>
          <w:p w14:paraId="08368A15"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455</w:t>
            </w:r>
          </w:p>
        </w:tc>
        <w:tc>
          <w:tcPr>
            <w:tcW w:w="7758" w:type="dxa"/>
            <w:tcBorders>
              <w:top w:val="nil"/>
              <w:left w:val="nil"/>
              <w:right w:val="nil"/>
            </w:tcBorders>
            <w:shd w:val="clear" w:color="auto" w:fill="auto"/>
            <w:noWrap/>
            <w:vAlign w:val="center"/>
          </w:tcPr>
          <w:p w14:paraId="2F5BF02B"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Environmental and other technical consulting services</w:t>
            </w:r>
          </w:p>
        </w:tc>
      </w:tr>
      <w:tr w:rsidR="00F12C75" w:rsidRPr="00A919E8" w14:paraId="7D9C38BC" w14:textId="77777777" w:rsidTr="00F12C75">
        <w:trPr>
          <w:trHeight w:val="300"/>
        </w:trPr>
        <w:tc>
          <w:tcPr>
            <w:tcW w:w="1818" w:type="dxa"/>
            <w:tcBorders>
              <w:top w:val="nil"/>
              <w:left w:val="nil"/>
              <w:right w:val="nil"/>
            </w:tcBorders>
            <w:shd w:val="clear" w:color="auto" w:fill="auto"/>
            <w:noWrap/>
            <w:vAlign w:val="center"/>
          </w:tcPr>
          <w:p w14:paraId="696C4009"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456</w:t>
            </w:r>
          </w:p>
        </w:tc>
        <w:tc>
          <w:tcPr>
            <w:tcW w:w="7758" w:type="dxa"/>
            <w:tcBorders>
              <w:top w:val="nil"/>
              <w:left w:val="nil"/>
              <w:right w:val="nil"/>
            </w:tcBorders>
            <w:shd w:val="clear" w:color="auto" w:fill="auto"/>
            <w:noWrap/>
            <w:vAlign w:val="center"/>
          </w:tcPr>
          <w:p w14:paraId="78E17D98"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Scientific research and development services</w:t>
            </w:r>
          </w:p>
        </w:tc>
      </w:tr>
      <w:tr w:rsidR="00F12C75" w:rsidRPr="00A919E8" w14:paraId="13B907F2" w14:textId="77777777" w:rsidTr="00F12C75">
        <w:trPr>
          <w:trHeight w:val="300"/>
        </w:trPr>
        <w:tc>
          <w:tcPr>
            <w:tcW w:w="1818" w:type="dxa"/>
            <w:tcBorders>
              <w:top w:val="nil"/>
              <w:left w:val="nil"/>
              <w:bottom w:val="nil"/>
              <w:right w:val="nil"/>
            </w:tcBorders>
            <w:shd w:val="clear" w:color="auto" w:fill="auto"/>
            <w:noWrap/>
            <w:vAlign w:val="center"/>
          </w:tcPr>
          <w:p w14:paraId="6D3982B3"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457</w:t>
            </w:r>
          </w:p>
        </w:tc>
        <w:tc>
          <w:tcPr>
            <w:tcW w:w="7758" w:type="dxa"/>
            <w:tcBorders>
              <w:top w:val="nil"/>
              <w:left w:val="nil"/>
              <w:bottom w:val="nil"/>
              <w:right w:val="nil"/>
            </w:tcBorders>
            <w:shd w:val="clear" w:color="auto" w:fill="auto"/>
            <w:noWrap/>
            <w:vAlign w:val="center"/>
          </w:tcPr>
          <w:p w14:paraId="5257F75A"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Advertising, public relations, and related services</w:t>
            </w:r>
          </w:p>
        </w:tc>
      </w:tr>
      <w:tr w:rsidR="00F12C75" w:rsidRPr="00A919E8" w14:paraId="08408153" w14:textId="77777777" w:rsidTr="00F12C75">
        <w:trPr>
          <w:trHeight w:val="300"/>
        </w:trPr>
        <w:tc>
          <w:tcPr>
            <w:tcW w:w="1818" w:type="dxa"/>
            <w:tcBorders>
              <w:top w:val="nil"/>
              <w:left w:val="nil"/>
              <w:right w:val="nil"/>
            </w:tcBorders>
            <w:shd w:val="clear" w:color="auto" w:fill="auto"/>
            <w:noWrap/>
            <w:vAlign w:val="center"/>
          </w:tcPr>
          <w:p w14:paraId="3C7296FF"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458</w:t>
            </w:r>
          </w:p>
        </w:tc>
        <w:tc>
          <w:tcPr>
            <w:tcW w:w="7758" w:type="dxa"/>
            <w:tcBorders>
              <w:top w:val="nil"/>
              <w:left w:val="nil"/>
              <w:right w:val="nil"/>
            </w:tcBorders>
            <w:shd w:val="clear" w:color="auto" w:fill="auto"/>
            <w:noWrap/>
            <w:vAlign w:val="center"/>
          </w:tcPr>
          <w:p w14:paraId="13178470"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Photographic services</w:t>
            </w:r>
          </w:p>
        </w:tc>
      </w:tr>
      <w:tr w:rsidR="00F12C75" w:rsidRPr="00A919E8" w14:paraId="34F1FADB" w14:textId="77777777" w:rsidTr="00F12C75">
        <w:trPr>
          <w:trHeight w:val="300"/>
        </w:trPr>
        <w:tc>
          <w:tcPr>
            <w:tcW w:w="1818" w:type="dxa"/>
            <w:tcBorders>
              <w:top w:val="nil"/>
              <w:left w:val="nil"/>
              <w:right w:val="nil"/>
            </w:tcBorders>
            <w:shd w:val="clear" w:color="auto" w:fill="auto"/>
            <w:noWrap/>
            <w:vAlign w:val="center"/>
          </w:tcPr>
          <w:p w14:paraId="2DAE0F51"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459</w:t>
            </w:r>
          </w:p>
        </w:tc>
        <w:tc>
          <w:tcPr>
            <w:tcW w:w="7758" w:type="dxa"/>
            <w:tcBorders>
              <w:top w:val="nil"/>
              <w:left w:val="nil"/>
              <w:right w:val="nil"/>
            </w:tcBorders>
            <w:shd w:val="clear" w:color="auto" w:fill="auto"/>
            <w:noWrap/>
            <w:vAlign w:val="center"/>
          </w:tcPr>
          <w:p w14:paraId="098E58D1"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Veterinary services</w:t>
            </w:r>
          </w:p>
        </w:tc>
      </w:tr>
      <w:tr w:rsidR="00F12C75" w:rsidRPr="00A919E8" w14:paraId="2CA1FFB8" w14:textId="77777777" w:rsidTr="00F12C75">
        <w:trPr>
          <w:trHeight w:val="300"/>
        </w:trPr>
        <w:tc>
          <w:tcPr>
            <w:tcW w:w="1818" w:type="dxa"/>
            <w:tcBorders>
              <w:top w:val="nil"/>
              <w:left w:val="nil"/>
              <w:right w:val="nil"/>
            </w:tcBorders>
            <w:shd w:val="clear" w:color="auto" w:fill="auto"/>
            <w:noWrap/>
            <w:vAlign w:val="center"/>
          </w:tcPr>
          <w:p w14:paraId="42316E7D"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460</w:t>
            </w:r>
          </w:p>
        </w:tc>
        <w:tc>
          <w:tcPr>
            <w:tcW w:w="7758" w:type="dxa"/>
            <w:tcBorders>
              <w:top w:val="nil"/>
              <w:left w:val="nil"/>
              <w:right w:val="nil"/>
            </w:tcBorders>
            <w:shd w:val="clear" w:color="auto" w:fill="auto"/>
            <w:noWrap/>
            <w:vAlign w:val="center"/>
          </w:tcPr>
          <w:p w14:paraId="7D687D75"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Marketing research and all other miscellaneous professional, scientific, and technical services</w:t>
            </w:r>
          </w:p>
        </w:tc>
      </w:tr>
      <w:tr w:rsidR="00F12C75" w:rsidRPr="00A919E8" w14:paraId="33A6C5D6" w14:textId="77777777" w:rsidTr="00F12C75">
        <w:trPr>
          <w:trHeight w:val="300"/>
        </w:trPr>
        <w:tc>
          <w:tcPr>
            <w:tcW w:w="1818" w:type="dxa"/>
            <w:tcBorders>
              <w:top w:val="nil"/>
              <w:left w:val="nil"/>
              <w:right w:val="nil"/>
            </w:tcBorders>
            <w:shd w:val="clear" w:color="auto" w:fill="auto"/>
            <w:noWrap/>
            <w:vAlign w:val="center"/>
          </w:tcPr>
          <w:p w14:paraId="5DDC0664"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461</w:t>
            </w:r>
          </w:p>
        </w:tc>
        <w:tc>
          <w:tcPr>
            <w:tcW w:w="7758" w:type="dxa"/>
            <w:tcBorders>
              <w:top w:val="nil"/>
              <w:left w:val="nil"/>
              <w:right w:val="nil"/>
            </w:tcBorders>
            <w:shd w:val="clear" w:color="auto" w:fill="auto"/>
            <w:noWrap/>
            <w:vAlign w:val="center"/>
          </w:tcPr>
          <w:p w14:paraId="5CEE0E48"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Management of companies and enterprises</w:t>
            </w:r>
          </w:p>
        </w:tc>
      </w:tr>
      <w:tr w:rsidR="00F12C75" w:rsidRPr="00A919E8" w14:paraId="6404959E" w14:textId="77777777" w:rsidTr="00F12C75">
        <w:trPr>
          <w:trHeight w:val="300"/>
        </w:trPr>
        <w:tc>
          <w:tcPr>
            <w:tcW w:w="1818" w:type="dxa"/>
            <w:tcBorders>
              <w:top w:val="nil"/>
              <w:left w:val="nil"/>
              <w:right w:val="nil"/>
            </w:tcBorders>
            <w:shd w:val="clear" w:color="auto" w:fill="auto"/>
            <w:noWrap/>
            <w:vAlign w:val="center"/>
          </w:tcPr>
          <w:p w14:paraId="200068E1"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462</w:t>
            </w:r>
          </w:p>
        </w:tc>
        <w:tc>
          <w:tcPr>
            <w:tcW w:w="7758" w:type="dxa"/>
            <w:tcBorders>
              <w:top w:val="nil"/>
              <w:left w:val="nil"/>
              <w:right w:val="nil"/>
            </w:tcBorders>
            <w:shd w:val="clear" w:color="auto" w:fill="auto"/>
            <w:noWrap/>
            <w:vAlign w:val="center"/>
          </w:tcPr>
          <w:p w14:paraId="4AC433D0"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Office administrative services</w:t>
            </w:r>
          </w:p>
        </w:tc>
      </w:tr>
      <w:tr w:rsidR="00F12C75" w:rsidRPr="00A919E8" w14:paraId="7A83FA8D" w14:textId="77777777" w:rsidTr="00F12C75">
        <w:trPr>
          <w:trHeight w:val="300"/>
        </w:trPr>
        <w:tc>
          <w:tcPr>
            <w:tcW w:w="1818" w:type="dxa"/>
            <w:tcBorders>
              <w:top w:val="nil"/>
              <w:left w:val="nil"/>
              <w:right w:val="nil"/>
            </w:tcBorders>
            <w:shd w:val="clear" w:color="auto" w:fill="auto"/>
            <w:noWrap/>
            <w:vAlign w:val="center"/>
          </w:tcPr>
          <w:p w14:paraId="1EECAD2F"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463</w:t>
            </w:r>
          </w:p>
        </w:tc>
        <w:tc>
          <w:tcPr>
            <w:tcW w:w="7758" w:type="dxa"/>
            <w:tcBorders>
              <w:top w:val="nil"/>
              <w:left w:val="nil"/>
              <w:right w:val="nil"/>
            </w:tcBorders>
            <w:shd w:val="clear" w:color="auto" w:fill="auto"/>
            <w:noWrap/>
            <w:vAlign w:val="center"/>
          </w:tcPr>
          <w:p w14:paraId="78BCB54B"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Facilities support services</w:t>
            </w:r>
          </w:p>
        </w:tc>
      </w:tr>
      <w:tr w:rsidR="00F12C75" w:rsidRPr="00A919E8" w14:paraId="391D0B11" w14:textId="77777777" w:rsidTr="00F12C75">
        <w:trPr>
          <w:trHeight w:val="300"/>
        </w:trPr>
        <w:tc>
          <w:tcPr>
            <w:tcW w:w="1818" w:type="dxa"/>
            <w:tcBorders>
              <w:top w:val="nil"/>
              <w:left w:val="nil"/>
              <w:right w:val="nil"/>
            </w:tcBorders>
            <w:shd w:val="clear" w:color="auto" w:fill="auto"/>
            <w:noWrap/>
            <w:vAlign w:val="center"/>
          </w:tcPr>
          <w:p w14:paraId="342FDA40"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464</w:t>
            </w:r>
          </w:p>
        </w:tc>
        <w:tc>
          <w:tcPr>
            <w:tcW w:w="7758" w:type="dxa"/>
            <w:tcBorders>
              <w:top w:val="nil"/>
              <w:left w:val="nil"/>
              <w:right w:val="nil"/>
            </w:tcBorders>
            <w:shd w:val="clear" w:color="auto" w:fill="auto"/>
            <w:noWrap/>
            <w:vAlign w:val="center"/>
          </w:tcPr>
          <w:p w14:paraId="2AD499CD"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Employment services</w:t>
            </w:r>
          </w:p>
        </w:tc>
      </w:tr>
      <w:tr w:rsidR="00F12C75" w:rsidRPr="00A919E8" w14:paraId="060363B9" w14:textId="77777777" w:rsidTr="00F12C75">
        <w:trPr>
          <w:trHeight w:val="300"/>
        </w:trPr>
        <w:tc>
          <w:tcPr>
            <w:tcW w:w="1818" w:type="dxa"/>
            <w:tcBorders>
              <w:top w:val="nil"/>
              <w:left w:val="nil"/>
              <w:right w:val="nil"/>
            </w:tcBorders>
            <w:shd w:val="clear" w:color="auto" w:fill="auto"/>
            <w:noWrap/>
            <w:vAlign w:val="center"/>
          </w:tcPr>
          <w:p w14:paraId="2A3E4A7E"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465</w:t>
            </w:r>
          </w:p>
        </w:tc>
        <w:tc>
          <w:tcPr>
            <w:tcW w:w="7758" w:type="dxa"/>
            <w:tcBorders>
              <w:top w:val="nil"/>
              <w:left w:val="nil"/>
              <w:right w:val="nil"/>
            </w:tcBorders>
            <w:shd w:val="clear" w:color="auto" w:fill="auto"/>
            <w:noWrap/>
            <w:vAlign w:val="center"/>
          </w:tcPr>
          <w:p w14:paraId="32BC89E8"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Business support services</w:t>
            </w:r>
          </w:p>
        </w:tc>
      </w:tr>
      <w:tr w:rsidR="00F12C75" w:rsidRPr="00A919E8" w14:paraId="5A9DE4D4" w14:textId="77777777" w:rsidTr="00F12C75">
        <w:trPr>
          <w:trHeight w:val="300"/>
        </w:trPr>
        <w:tc>
          <w:tcPr>
            <w:tcW w:w="1818" w:type="dxa"/>
            <w:tcBorders>
              <w:top w:val="nil"/>
              <w:left w:val="nil"/>
              <w:right w:val="nil"/>
            </w:tcBorders>
            <w:shd w:val="clear" w:color="auto" w:fill="auto"/>
            <w:noWrap/>
            <w:vAlign w:val="center"/>
          </w:tcPr>
          <w:p w14:paraId="4B156CE6"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466</w:t>
            </w:r>
          </w:p>
        </w:tc>
        <w:tc>
          <w:tcPr>
            <w:tcW w:w="7758" w:type="dxa"/>
            <w:tcBorders>
              <w:top w:val="nil"/>
              <w:left w:val="nil"/>
              <w:right w:val="nil"/>
            </w:tcBorders>
            <w:shd w:val="clear" w:color="auto" w:fill="auto"/>
            <w:noWrap/>
            <w:vAlign w:val="center"/>
          </w:tcPr>
          <w:p w14:paraId="0FFF9258"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Travel arrangement and reservation services</w:t>
            </w:r>
          </w:p>
        </w:tc>
      </w:tr>
      <w:tr w:rsidR="00F12C75" w:rsidRPr="00A919E8" w14:paraId="0E71E7A9" w14:textId="77777777" w:rsidTr="00F12C75">
        <w:trPr>
          <w:trHeight w:val="300"/>
        </w:trPr>
        <w:tc>
          <w:tcPr>
            <w:tcW w:w="1818" w:type="dxa"/>
            <w:tcBorders>
              <w:top w:val="nil"/>
              <w:left w:val="nil"/>
              <w:right w:val="nil"/>
            </w:tcBorders>
            <w:shd w:val="clear" w:color="auto" w:fill="auto"/>
            <w:noWrap/>
            <w:vAlign w:val="center"/>
          </w:tcPr>
          <w:p w14:paraId="76606EF5"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467</w:t>
            </w:r>
          </w:p>
        </w:tc>
        <w:tc>
          <w:tcPr>
            <w:tcW w:w="7758" w:type="dxa"/>
            <w:tcBorders>
              <w:top w:val="nil"/>
              <w:left w:val="nil"/>
              <w:right w:val="nil"/>
            </w:tcBorders>
            <w:shd w:val="clear" w:color="auto" w:fill="auto"/>
            <w:noWrap/>
            <w:vAlign w:val="center"/>
          </w:tcPr>
          <w:p w14:paraId="6C8D93F4"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Investigation and security services</w:t>
            </w:r>
          </w:p>
        </w:tc>
      </w:tr>
      <w:tr w:rsidR="00F12C75" w:rsidRPr="00A919E8" w14:paraId="34F290EA" w14:textId="77777777" w:rsidTr="00F12C75">
        <w:trPr>
          <w:trHeight w:val="300"/>
        </w:trPr>
        <w:tc>
          <w:tcPr>
            <w:tcW w:w="1818" w:type="dxa"/>
            <w:tcBorders>
              <w:top w:val="nil"/>
              <w:left w:val="nil"/>
              <w:right w:val="nil"/>
            </w:tcBorders>
            <w:shd w:val="clear" w:color="auto" w:fill="auto"/>
            <w:noWrap/>
            <w:vAlign w:val="center"/>
          </w:tcPr>
          <w:p w14:paraId="42D10726"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468</w:t>
            </w:r>
          </w:p>
        </w:tc>
        <w:tc>
          <w:tcPr>
            <w:tcW w:w="7758" w:type="dxa"/>
            <w:tcBorders>
              <w:top w:val="nil"/>
              <w:left w:val="nil"/>
              <w:right w:val="nil"/>
            </w:tcBorders>
            <w:shd w:val="clear" w:color="auto" w:fill="auto"/>
            <w:noWrap/>
            <w:vAlign w:val="center"/>
          </w:tcPr>
          <w:p w14:paraId="680C24F4"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Services to buildings</w:t>
            </w:r>
          </w:p>
        </w:tc>
      </w:tr>
      <w:tr w:rsidR="00F12C75" w:rsidRPr="00A919E8" w14:paraId="006FDDE3" w14:textId="77777777" w:rsidTr="00F12C75">
        <w:trPr>
          <w:trHeight w:val="300"/>
        </w:trPr>
        <w:tc>
          <w:tcPr>
            <w:tcW w:w="1818" w:type="dxa"/>
            <w:tcBorders>
              <w:top w:val="nil"/>
              <w:left w:val="nil"/>
              <w:right w:val="nil"/>
            </w:tcBorders>
            <w:shd w:val="clear" w:color="auto" w:fill="auto"/>
            <w:noWrap/>
            <w:vAlign w:val="center"/>
          </w:tcPr>
          <w:p w14:paraId="58AE268A"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469</w:t>
            </w:r>
          </w:p>
        </w:tc>
        <w:tc>
          <w:tcPr>
            <w:tcW w:w="7758" w:type="dxa"/>
            <w:tcBorders>
              <w:top w:val="nil"/>
              <w:left w:val="nil"/>
              <w:right w:val="nil"/>
            </w:tcBorders>
            <w:shd w:val="clear" w:color="auto" w:fill="auto"/>
            <w:noWrap/>
            <w:vAlign w:val="center"/>
          </w:tcPr>
          <w:p w14:paraId="2C096B8D"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Landscape and horticultural services</w:t>
            </w:r>
          </w:p>
        </w:tc>
      </w:tr>
      <w:tr w:rsidR="00F12C75" w:rsidRPr="00A919E8" w14:paraId="5E1D03B7" w14:textId="77777777" w:rsidTr="00F12C75">
        <w:trPr>
          <w:trHeight w:val="300"/>
        </w:trPr>
        <w:tc>
          <w:tcPr>
            <w:tcW w:w="1818" w:type="dxa"/>
            <w:tcBorders>
              <w:top w:val="nil"/>
              <w:left w:val="nil"/>
              <w:right w:val="nil"/>
            </w:tcBorders>
            <w:shd w:val="clear" w:color="auto" w:fill="auto"/>
            <w:noWrap/>
            <w:vAlign w:val="center"/>
          </w:tcPr>
          <w:p w14:paraId="5EA002E3"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470</w:t>
            </w:r>
          </w:p>
        </w:tc>
        <w:tc>
          <w:tcPr>
            <w:tcW w:w="7758" w:type="dxa"/>
            <w:tcBorders>
              <w:top w:val="nil"/>
              <w:left w:val="nil"/>
              <w:right w:val="nil"/>
            </w:tcBorders>
            <w:shd w:val="clear" w:color="auto" w:fill="auto"/>
            <w:noWrap/>
            <w:vAlign w:val="center"/>
          </w:tcPr>
          <w:p w14:paraId="3B9BABDD"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Other support services</w:t>
            </w:r>
          </w:p>
        </w:tc>
      </w:tr>
      <w:tr w:rsidR="00F12C75" w:rsidRPr="00A919E8" w14:paraId="1FFA8AB6" w14:textId="77777777" w:rsidTr="00F12C75">
        <w:trPr>
          <w:trHeight w:val="300"/>
        </w:trPr>
        <w:tc>
          <w:tcPr>
            <w:tcW w:w="1818" w:type="dxa"/>
            <w:tcBorders>
              <w:top w:val="nil"/>
              <w:left w:val="nil"/>
              <w:right w:val="nil"/>
            </w:tcBorders>
            <w:shd w:val="clear" w:color="auto" w:fill="auto"/>
            <w:noWrap/>
            <w:vAlign w:val="center"/>
          </w:tcPr>
          <w:p w14:paraId="1A2479CB"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471</w:t>
            </w:r>
          </w:p>
        </w:tc>
        <w:tc>
          <w:tcPr>
            <w:tcW w:w="7758" w:type="dxa"/>
            <w:tcBorders>
              <w:top w:val="nil"/>
              <w:left w:val="nil"/>
              <w:right w:val="nil"/>
            </w:tcBorders>
            <w:shd w:val="clear" w:color="auto" w:fill="auto"/>
            <w:noWrap/>
            <w:vAlign w:val="center"/>
          </w:tcPr>
          <w:p w14:paraId="04613352"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Waste management and remediation services</w:t>
            </w:r>
          </w:p>
        </w:tc>
      </w:tr>
      <w:tr w:rsidR="00F12C75" w:rsidRPr="00A919E8" w14:paraId="7D15E25D" w14:textId="77777777" w:rsidTr="00F12C75">
        <w:trPr>
          <w:trHeight w:val="300"/>
        </w:trPr>
        <w:tc>
          <w:tcPr>
            <w:tcW w:w="1818" w:type="dxa"/>
            <w:tcBorders>
              <w:top w:val="nil"/>
              <w:left w:val="nil"/>
              <w:right w:val="nil"/>
            </w:tcBorders>
            <w:shd w:val="clear" w:color="auto" w:fill="auto"/>
            <w:noWrap/>
            <w:vAlign w:val="center"/>
          </w:tcPr>
          <w:p w14:paraId="69A82B40"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472</w:t>
            </w:r>
          </w:p>
        </w:tc>
        <w:tc>
          <w:tcPr>
            <w:tcW w:w="7758" w:type="dxa"/>
            <w:tcBorders>
              <w:top w:val="nil"/>
              <w:left w:val="nil"/>
              <w:right w:val="nil"/>
            </w:tcBorders>
            <w:shd w:val="clear" w:color="auto" w:fill="auto"/>
            <w:noWrap/>
            <w:vAlign w:val="center"/>
          </w:tcPr>
          <w:p w14:paraId="73902CDC"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Elementary and secondary schools</w:t>
            </w:r>
          </w:p>
        </w:tc>
      </w:tr>
      <w:tr w:rsidR="00F12C75" w:rsidRPr="00A919E8" w14:paraId="739D73D2" w14:textId="77777777" w:rsidTr="00F12C75">
        <w:trPr>
          <w:trHeight w:val="300"/>
        </w:trPr>
        <w:tc>
          <w:tcPr>
            <w:tcW w:w="1818" w:type="dxa"/>
            <w:tcBorders>
              <w:top w:val="nil"/>
              <w:left w:val="nil"/>
              <w:right w:val="nil"/>
            </w:tcBorders>
            <w:shd w:val="clear" w:color="auto" w:fill="auto"/>
            <w:noWrap/>
            <w:vAlign w:val="center"/>
          </w:tcPr>
          <w:p w14:paraId="4B9A0019"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473</w:t>
            </w:r>
          </w:p>
        </w:tc>
        <w:tc>
          <w:tcPr>
            <w:tcW w:w="7758" w:type="dxa"/>
            <w:tcBorders>
              <w:top w:val="nil"/>
              <w:left w:val="nil"/>
              <w:right w:val="nil"/>
            </w:tcBorders>
            <w:shd w:val="clear" w:color="auto" w:fill="auto"/>
            <w:noWrap/>
            <w:vAlign w:val="center"/>
          </w:tcPr>
          <w:p w14:paraId="6E0291BA"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Junior colleges, colleges, universities, and professional schools</w:t>
            </w:r>
          </w:p>
        </w:tc>
      </w:tr>
      <w:tr w:rsidR="00F12C75" w:rsidRPr="00A919E8" w14:paraId="0FB90BAD" w14:textId="77777777" w:rsidTr="00F12C75">
        <w:trPr>
          <w:trHeight w:val="300"/>
        </w:trPr>
        <w:tc>
          <w:tcPr>
            <w:tcW w:w="1818" w:type="dxa"/>
            <w:tcBorders>
              <w:top w:val="nil"/>
              <w:left w:val="nil"/>
              <w:right w:val="nil"/>
            </w:tcBorders>
            <w:shd w:val="clear" w:color="auto" w:fill="auto"/>
            <w:noWrap/>
            <w:vAlign w:val="center"/>
          </w:tcPr>
          <w:p w14:paraId="7A7124D0"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474</w:t>
            </w:r>
          </w:p>
        </w:tc>
        <w:tc>
          <w:tcPr>
            <w:tcW w:w="7758" w:type="dxa"/>
            <w:tcBorders>
              <w:top w:val="nil"/>
              <w:left w:val="nil"/>
              <w:right w:val="nil"/>
            </w:tcBorders>
            <w:shd w:val="clear" w:color="auto" w:fill="auto"/>
            <w:noWrap/>
            <w:vAlign w:val="center"/>
          </w:tcPr>
          <w:p w14:paraId="619E448F"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Other educational services</w:t>
            </w:r>
          </w:p>
        </w:tc>
      </w:tr>
      <w:tr w:rsidR="00F12C75" w:rsidRPr="00A919E8" w14:paraId="64306188" w14:textId="77777777" w:rsidTr="00F12C75">
        <w:trPr>
          <w:trHeight w:val="300"/>
        </w:trPr>
        <w:tc>
          <w:tcPr>
            <w:tcW w:w="1818" w:type="dxa"/>
            <w:tcBorders>
              <w:top w:val="nil"/>
              <w:left w:val="nil"/>
              <w:right w:val="nil"/>
            </w:tcBorders>
            <w:shd w:val="clear" w:color="auto" w:fill="auto"/>
            <w:noWrap/>
            <w:vAlign w:val="center"/>
          </w:tcPr>
          <w:p w14:paraId="4901AAA3"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475</w:t>
            </w:r>
          </w:p>
        </w:tc>
        <w:tc>
          <w:tcPr>
            <w:tcW w:w="7758" w:type="dxa"/>
            <w:tcBorders>
              <w:top w:val="nil"/>
              <w:left w:val="nil"/>
              <w:right w:val="nil"/>
            </w:tcBorders>
            <w:shd w:val="clear" w:color="auto" w:fill="auto"/>
            <w:noWrap/>
            <w:vAlign w:val="center"/>
          </w:tcPr>
          <w:p w14:paraId="5FFC114B"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Offices of physicians</w:t>
            </w:r>
          </w:p>
        </w:tc>
      </w:tr>
      <w:tr w:rsidR="00F12C75" w:rsidRPr="00A919E8" w14:paraId="3698DFB8" w14:textId="77777777" w:rsidTr="00F12C75">
        <w:trPr>
          <w:trHeight w:val="300"/>
        </w:trPr>
        <w:tc>
          <w:tcPr>
            <w:tcW w:w="1818" w:type="dxa"/>
            <w:tcBorders>
              <w:top w:val="nil"/>
              <w:left w:val="nil"/>
              <w:right w:val="nil"/>
            </w:tcBorders>
            <w:shd w:val="clear" w:color="auto" w:fill="auto"/>
            <w:noWrap/>
            <w:vAlign w:val="center"/>
          </w:tcPr>
          <w:p w14:paraId="2F1A7ED7"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476</w:t>
            </w:r>
          </w:p>
        </w:tc>
        <w:tc>
          <w:tcPr>
            <w:tcW w:w="7758" w:type="dxa"/>
            <w:tcBorders>
              <w:top w:val="nil"/>
              <w:left w:val="nil"/>
              <w:right w:val="nil"/>
            </w:tcBorders>
            <w:shd w:val="clear" w:color="auto" w:fill="auto"/>
            <w:noWrap/>
            <w:vAlign w:val="center"/>
          </w:tcPr>
          <w:p w14:paraId="2680CF2E"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Offices of dentists</w:t>
            </w:r>
          </w:p>
        </w:tc>
      </w:tr>
      <w:tr w:rsidR="00F12C75" w:rsidRPr="00A919E8" w14:paraId="06248B19" w14:textId="77777777" w:rsidTr="00F12C75">
        <w:trPr>
          <w:trHeight w:val="300"/>
        </w:trPr>
        <w:tc>
          <w:tcPr>
            <w:tcW w:w="1818" w:type="dxa"/>
            <w:tcBorders>
              <w:top w:val="nil"/>
              <w:left w:val="nil"/>
              <w:right w:val="nil"/>
            </w:tcBorders>
            <w:shd w:val="clear" w:color="auto" w:fill="auto"/>
            <w:noWrap/>
            <w:vAlign w:val="center"/>
          </w:tcPr>
          <w:p w14:paraId="21CB5EAD"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477</w:t>
            </w:r>
          </w:p>
        </w:tc>
        <w:tc>
          <w:tcPr>
            <w:tcW w:w="7758" w:type="dxa"/>
            <w:tcBorders>
              <w:top w:val="nil"/>
              <w:left w:val="nil"/>
              <w:right w:val="nil"/>
            </w:tcBorders>
            <w:shd w:val="clear" w:color="auto" w:fill="auto"/>
            <w:noWrap/>
            <w:vAlign w:val="center"/>
          </w:tcPr>
          <w:p w14:paraId="11FBDB9B"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Offices of other health practitioners</w:t>
            </w:r>
          </w:p>
        </w:tc>
      </w:tr>
      <w:tr w:rsidR="00F12C75" w:rsidRPr="00A919E8" w14:paraId="31FB8A41" w14:textId="77777777" w:rsidTr="00F12C75">
        <w:trPr>
          <w:trHeight w:val="300"/>
        </w:trPr>
        <w:tc>
          <w:tcPr>
            <w:tcW w:w="1818" w:type="dxa"/>
            <w:tcBorders>
              <w:top w:val="nil"/>
              <w:left w:val="nil"/>
              <w:right w:val="nil"/>
            </w:tcBorders>
            <w:shd w:val="clear" w:color="auto" w:fill="auto"/>
            <w:noWrap/>
            <w:vAlign w:val="center"/>
          </w:tcPr>
          <w:p w14:paraId="42F903FE"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478</w:t>
            </w:r>
          </w:p>
        </w:tc>
        <w:tc>
          <w:tcPr>
            <w:tcW w:w="7758" w:type="dxa"/>
            <w:tcBorders>
              <w:top w:val="nil"/>
              <w:left w:val="nil"/>
              <w:right w:val="nil"/>
            </w:tcBorders>
            <w:shd w:val="clear" w:color="auto" w:fill="auto"/>
            <w:noWrap/>
            <w:vAlign w:val="center"/>
          </w:tcPr>
          <w:p w14:paraId="661AECCE"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Outpatient care centers</w:t>
            </w:r>
          </w:p>
        </w:tc>
      </w:tr>
      <w:tr w:rsidR="00F12C75" w:rsidRPr="00A919E8" w14:paraId="3FAEE560" w14:textId="77777777" w:rsidTr="00F12C75">
        <w:trPr>
          <w:trHeight w:val="300"/>
        </w:trPr>
        <w:tc>
          <w:tcPr>
            <w:tcW w:w="1818" w:type="dxa"/>
            <w:tcBorders>
              <w:top w:val="nil"/>
              <w:left w:val="nil"/>
              <w:right w:val="nil"/>
            </w:tcBorders>
            <w:shd w:val="clear" w:color="auto" w:fill="auto"/>
            <w:noWrap/>
            <w:vAlign w:val="center"/>
          </w:tcPr>
          <w:p w14:paraId="19F3BD47"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479</w:t>
            </w:r>
          </w:p>
        </w:tc>
        <w:tc>
          <w:tcPr>
            <w:tcW w:w="7758" w:type="dxa"/>
            <w:tcBorders>
              <w:top w:val="nil"/>
              <w:left w:val="nil"/>
              <w:right w:val="nil"/>
            </w:tcBorders>
            <w:shd w:val="clear" w:color="auto" w:fill="auto"/>
            <w:noWrap/>
            <w:vAlign w:val="center"/>
          </w:tcPr>
          <w:p w14:paraId="36B10238"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Medical and diagnostic laboratories</w:t>
            </w:r>
          </w:p>
        </w:tc>
      </w:tr>
      <w:tr w:rsidR="00F12C75" w:rsidRPr="00A919E8" w14:paraId="4D6729A0" w14:textId="77777777" w:rsidTr="00F12C75">
        <w:trPr>
          <w:trHeight w:val="300"/>
        </w:trPr>
        <w:tc>
          <w:tcPr>
            <w:tcW w:w="1818" w:type="dxa"/>
            <w:tcBorders>
              <w:top w:val="nil"/>
              <w:left w:val="nil"/>
              <w:right w:val="nil"/>
            </w:tcBorders>
            <w:shd w:val="clear" w:color="auto" w:fill="auto"/>
            <w:noWrap/>
            <w:vAlign w:val="center"/>
          </w:tcPr>
          <w:p w14:paraId="33A27535"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480</w:t>
            </w:r>
          </w:p>
        </w:tc>
        <w:tc>
          <w:tcPr>
            <w:tcW w:w="7758" w:type="dxa"/>
            <w:tcBorders>
              <w:top w:val="nil"/>
              <w:left w:val="nil"/>
              <w:right w:val="nil"/>
            </w:tcBorders>
            <w:shd w:val="clear" w:color="auto" w:fill="auto"/>
            <w:noWrap/>
            <w:vAlign w:val="center"/>
          </w:tcPr>
          <w:p w14:paraId="7A774A37"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Home health care services</w:t>
            </w:r>
          </w:p>
        </w:tc>
      </w:tr>
      <w:tr w:rsidR="00F12C75" w:rsidRPr="00A919E8" w14:paraId="32E877F5" w14:textId="77777777" w:rsidTr="00F12C75">
        <w:trPr>
          <w:trHeight w:val="300"/>
        </w:trPr>
        <w:tc>
          <w:tcPr>
            <w:tcW w:w="1818" w:type="dxa"/>
            <w:tcBorders>
              <w:top w:val="nil"/>
              <w:left w:val="nil"/>
              <w:right w:val="nil"/>
            </w:tcBorders>
            <w:shd w:val="clear" w:color="auto" w:fill="auto"/>
            <w:noWrap/>
            <w:vAlign w:val="center"/>
          </w:tcPr>
          <w:p w14:paraId="09B4AC88"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481</w:t>
            </w:r>
          </w:p>
        </w:tc>
        <w:tc>
          <w:tcPr>
            <w:tcW w:w="7758" w:type="dxa"/>
            <w:tcBorders>
              <w:top w:val="nil"/>
              <w:left w:val="nil"/>
              <w:right w:val="nil"/>
            </w:tcBorders>
            <w:shd w:val="clear" w:color="auto" w:fill="auto"/>
            <w:noWrap/>
            <w:vAlign w:val="center"/>
          </w:tcPr>
          <w:p w14:paraId="734B82DE"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Other ambulatory health care services</w:t>
            </w:r>
          </w:p>
        </w:tc>
      </w:tr>
      <w:tr w:rsidR="00F12C75" w:rsidRPr="00A919E8" w14:paraId="7C599D17" w14:textId="77777777" w:rsidTr="00F12C75">
        <w:trPr>
          <w:trHeight w:val="300"/>
        </w:trPr>
        <w:tc>
          <w:tcPr>
            <w:tcW w:w="1818" w:type="dxa"/>
            <w:tcBorders>
              <w:top w:val="nil"/>
              <w:left w:val="nil"/>
              <w:right w:val="nil"/>
            </w:tcBorders>
            <w:shd w:val="clear" w:color="auto" w:fill="auto"/>
            <w:noWrap/>
            <w:vAlign w:val="center"/>
          </w:tcPr>
          <w:p w14:paraId="1B4ECED8"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482</w:t>
            </w:r>
          </w:p>
        </w:tc>
        <w:tc>
          <w:tcPr>
            <w:tcW w:w="7758" w:type="dxa"/>
            <w:tcBorders>
              <w:top w:val="nil"/>
              <w:left w:val="nil"/>
              <w:right w:val="nil"/>
            </w:tcBorders>
            <w:shd w:val="clear" w:color="auto" w:fill="auto"/>
            <w:noWrap/>
            <w:vAlign w:val="center"/>
          </w:tcPr>
          <w:p w14:paraId="3961E9F8"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Hospitals</w:t>
            </w:r>
          </w:p>
        </w:tc>
      </w:tr>
      <w:tr w:rsidR="00F12C75" w:rsidRPr="00A919E8" w14:paraId="37CBC03B" w14:textId="77777777" w:rsidTr="00F12C75">
        <w:trPr>
          <w:trHeight w:val="300"/>
        </w:trPr>
        <w:tc>
          <w:tcPr>
            <w:tcW w:w="1818" w:type="dxa"/>
            <w:tcBorders>
              <w:top w:val="nil"/>
              <w:left w:val="nil"/>
              <w:right w:val="nil"/>
            </w:tcBorders>
            <w:shd w:val="clear" w:color="auto" w:fill="auto"/>
            <w:noWrap/>
            <w:vAlign w:val="center"/>
          </w:tcPr>
          <w:p w14:paraId="14EC7EEF"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483</w:t>
            </w:r>
          </w:p>
        </w:tc>
        <w:tc>
          <w:tcPr>
            <w:tcW w:w="7758" w:type="dxa"/>
            <w:tcBorders>
              <w:top w:val="nil"/>
              <w:left w:val="nil"/>
              <w:right w:val="nil"/>
            </w:tcBorders>
            <w:shd w:val="clear" w:color="auto" w:fill="auto"/>
            <w:noWrap/>
            <w:vAlign w:val="center"/>
          </w:tcPr>
          <w:p w14:paraId="4FCE48CD"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Nursing and community care facilities</w:t>
            </w:r>
          </w:p>
        </w:tc>
      </w:tr>
      <w:tr w:rsidR="00F12C75" w:rsidRPr="00A919E8" w14:paraId="6B331F2E" w14:textId="77777777" w:rsidTr="00F12C75">
        <w:trPr>
          <w:trHeight w:val="300"/>
        </w:trPr>
        <w:tc>
          <w:tcPr>
            <w:tcW w:w="1818" w:type="dxa"/>
            <w:tcBorders>
              <w:top w:val="nil"/>
              <w:left w:val="nil"/>
              <w:right w:val="nil"/>
            </w:tcBorders>
            <w:shd w:val="clear" w:color="auto" w:fill="auto"/>
            <w:noWrap/>
            <w:vAlign w:val="center"/>
          </w:tcPr>
          <w:p w14:paraId="1E9A7685"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484</w:t>
            </w:r>
          </w:p>
        </w:tc>
        <w:tc>
          <w:tcPr>
            <w:tcW w:w="7758" w:type="dxa"/>
            <w:tcBorders>
              <w:top w:val="nil"/>
              <w:left w:val="nil"/>
              <w:right w:val="nil"/>
            </w:tcBorders>
            <w:shd w:val="clear" w:color="auto" w:fill="auto"/>
            <w:noWrap/>
            <w:vAlign w:val="center"/>
          </w:tcPr>
          <w:p w14:paraId="26C1930D"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Residential mental retardation, mental health, substance abuse and other facilities</w:t>
            </w:r>
          </w:p>
        </w:tc>
      </w:tr>
      <w:tr w:rsidR="00F12C75" w:rsidRPr="00A919E8" w14:paraId="2D164601" w14:textId="77777777" w:rsidTr="00F12C75">
        <w:trPr>
          <w:trHeight w:val="300"/>
        </w:trPr>
        <w:tc>
          <w:tcPr>
            <w:tcW w:w="1818" w:type="dxa"/>
            <w:tcBorders>
              <w:top w:val="nil"/>
              <w:left w:val="nil"/>
              <w:right w:val="nil"/>
            </w:tcBorders>
            <w:shd w:val="clear" w:color="auto" w:fill="auto"/>
            <w:noWrap/>
            <w:vAlign w:val="center"/>
          </w:tcPr>
          <w:p w14:paraId="2340102A"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485</w:t>
            </w:r>
          </w:p>
        </w:tc>
        <w:tc>
          <w:tcPr>
            <w:tcW w:w="7758" w:type="dxa"/>
            <w:tcBorders>
              <w:top w:val="nil"/>
              <w:left w:val="nil"/>
              <w:right w:val="nil"/>
            </w:tcBorders>
            <w:shd w:val="clear" w:color="auto" w:fill="auto"/>
            <w:noWrap/>
            <w:vAlign w:val="center"/>
          </w:tcPr>
          <w:p w14:paraId="6BB8D6D3"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Individual and family services</w:t>
            </w:r>
          </w:p>
        </w:tc>
      </w:tr>
      <w:tr w:rsidR="00F12C75" w:rsidRPr="00A919E8" w14:paraId="6B4A69D0" w14:textId="77777777" w:rsidTr="00F12C75">
        <w:trPr>
          <w:trHeight w:val="300"/>
        </w:trPr>
        <w:tc>
          <w:tcPr>
            <w:tcW w:w="1818" w:type="dxa"/>
            <w:tcBorders>
              <w:top w:val="nil"/>
              <w:left w:val="nil"/>
              <w:right w:val="nil"/>
            </w:tcBorders>
            <w:shd w:val="clear" w:color="auto" w:fill="auto"/>
            <w:noWrap/>
            <w:vAlign w:val="center"/>
          </w:tcPr>
          <w:p w14:paraId="4A8856D3"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486</w:t>
            </w:r>
          </w:p>
        </w:tc>
        <w:tc>
          <w:tcPr>
            <w:tcW w:w="7758" w:type="dxa"/>
            <w:tcBorders>
              <w:top w:val="nil"/>
              <w:left w:val="nil"/>
              <w:right w:val="nil"/>
            </w:tcBorders>
            <w:shd w:val="clear" w:color="auto" w:fill="auto"/>
            <w:noWrap/>
            <w:vAlign w:val="center"/>
          </w:tcPr>
          <w:p w14:paraId="6B77BAE9"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Community food, housing, and other relief services, including rehabilitation services</w:t>
            </w:r>
          </w:p>
        </w:tc>
      </w:tr>
      <w:tr w:rsidR="00F12C75" w:rsidRPr="00A919E8" w14:paraId="5B97EA19" w14:textId="77777777" w:rsidTr="00F12C75">
        <w:trPr>
          <w:trHeight w:val="300"/>
        </w:trPr>
        <w:tc>
          <w:tcPr>
            <w:tcW w:w="1818" w:type="dxa"/>
            <w:tcBorders>
              <w:top w:val="nil"/>
              <w:left w:val="nil"/>
              <w:right w:val="nil"/>
            </w:tcBorders>
            <w:shd w:val="clear" w:color="auto" w:fill="auto"/>
            <w:noWrap/>
            <w:vAlign w:val="center"/>
          </w:tcPr>
          <w:p w14:paraId="20CA436E"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487</w:t>
            </w:r>
          </w:p>
        </w:tc>
        <w:tc>
          <w:tcPr>
            <w:tcW w:w="7758" w:type="dxa"/>
            <w:tcBorders>
              <w:top w:val="nil"/>
              <w:left w:val="nil"/>
              <w:right w:val="nil"/>
            </w:tcBorders>
            <w:shd w:val="clear" w:color="auto" w:fill="auto"/>
            <w:noWrap/>
            <w:vAlign w:val="center"/>
          </w:tcPr>
          <w:p w14:paraId="0A8997F9"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Child day care services</w:t>
            </w:r>
          </w:p>
        </w:tc>
      </w:tr>
      <w:tr w:rsidR="00F12C75" w:rsidRPr="00A919E8" w14:paraId="24B6FCA2" w14:textId="77777777" w:rsidTr="00F12C75">
        <w:trPr>
          <w:trHeight w:val="300"/>
        </w:trPr>
        <w:tc>
          <w:tcPr>
            <w:tcW w:w="1818" w:type="dxa"/>
            <w:tcBorders>
              <w:top w:val="nil"/>
              <w:left w:val="nil"/>
              <w:right w:val="nil"/>
            </w:tcBorders>
            <w:shd w:val="clear" w:color="auto" w:fill="auto"/>
            <w:noWrap/>
            <w:vAlign w:val="center"/>
          </w:tcPr>
          <w:p w14:paraId="6DFC9539"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488</w:t>
            </w:r>
          </w:p>
        </w:tc>
        <w:tc>
          <w:tcPr>
            <w:tcW w:w="7758" w:type="dxa"/>
            <w:tcBorders>
              <w:top w:val="nil"/>
              <w:left w:val="nil"/>
              <w:right w:val="nil"/>
            </w:tcBorders>
            <w:shd w:val="clear" w:color="auto" w:fill="auto"/>
            <w:noWrap/>
            <w:vAlign w:val="center"/>
          </w:tcPr>
          <w:p w14:paraId="0DF5AB3D"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Performing arts companies</w:t>
            </w:r>
          </w:p>
        </w:tc>
      </w:tr>
      <w:tr w:rsidR="00F12C75" w:rsidRPr="00A919E8" w14:paraId="72A17501" w14:textId="77777777" w:rsidTr="00F12C75">
        <w:trPr>
          <w:trHeight w:val="300"/>
        </w:trPr>
        <w:tc>
          <w:tcPr>
            <w:tcW w:w="1818" w:type="dxa"/>
            <w:tcBorders>
              <w:top w:val="nil"/>
              <w:left w:val="nil"/>
              <w:right w:val="nil"/>
            </w:tcBorders>
            <w:shd w:val="clear" w:color="auto" w:fill="auto"/>
            <w:noWrap/>
            <w:vAlign w:val="center"/>
          </w:tcPr>
          <w:p w14:paraId="1B06928B"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489</w:t>
            </w:r>
          </w:p>
        </w:tc>
        <w:tc>
          <w:tcPr>
            <w:tcW w:w="7758" w:type="dxa"/>
            <w:tcBorders>
              <w:top w:val="nil"/>
              <w:left w:val="nil"/>
              <w:right w:val="nil"/>
            </w:tcBorders>
            <w:shd w:val="clear" w:color="auto" w:fill="auto"/>
            <w:noWrap/>
            <w:vAlign w:val="center"/>
          </w:tcPr>
          <w:p w14:paraId="6630A11B"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Commercial Sports Except Racing</w:t>
            </w:r>
          </w:p>
        </w:tc>
      </w:tr>
      <w:tr w:rsidR="00F12C75" w:rsidRPr="00A919E8" w14:paraId="67437A64" w14:textId="77777777" w:rsidTr="00F12C75">
        <w:trPr>
          <w:trHeight w:val="300"/>
        </w:trPr>
        <w:tc>
          <w:tcPr>
            <w:tcW w:w="1818" w:type="dxa"/>
            <w:tcBorders>
              <w:top w:val="nil"/>
              <w:left w:val="nil"/>
              <w:right w:val="nil"/>
            </w:tcBorders>
            <w:shd w:val="clear" w:color="auto" w:fill="auto"/>
            <w:noWrap/>
            <w:vAlign w:val="center"/>
          </w:tcPr>
          <w:p w14:paraId="37128C4B"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490</w:t>
            </w:r>
          </w:p>
        </w:tc>
        <w:tc>
          <w:tcPr>
            <w:tcW w:w="7758" w:type="dxa"/>
            <w:tcBorders>
              <w:top w:val="nil"/>
              <w:left w:val="nil"/>
              <w:right w:val="nil"/>
            </w:tcBorders>
            <w:shd w:val="clear" w:color="auto" w:fill="auto"/>
            <w:noWrap/>
            <w:vAlign w:val="center"/>
          </w:tcPr>
          <w:p w14:paraId="5D9CE67F"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Racing and Track Operation</w:t>
            </w:r>
          </w:p>
        </w:tc>
      </w:tr>
      <w:tr w:rsidR="00F12C75" w:rsidRPr="00A919E8" w14:paraId="577747AB" w14:textId="77777777" w:rsidTr="00F12C75">
        <w:trPr>
          <w:trHeight w:val="300"/>
        </w:trPr>
        <w:tc>
          <w:tcPr>
            <w:tcW w:w="1818" w:type="dxa"/>
            <w:tcBorders>
              <w:top w:val="nil"/>
              <w:left w:val="nil"/>
              <w:right w:val="nil"/>
            </w:tcBorders>
            <w:shd w:val="clear" w:color="auto" w:fill="auto"/>
            <w:noWrap/>
            <w:vAlign w:val="center"/>
          </w:tcPr>
          <w:p w14:paraId="22BB2985"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491</w:t>
            </w:r>
          </w:p>
        </w:tc>
        <w:tc>
          <w:tcPr>
            <w:tcW w:w="7758" w:type="dxa"/>
            <w:tcBorders>
              <w:top w:val="nil"/>
              <w:left w:val="nil"/>
              <w:right w:val="nil"/>
            </w:tcBorders>
            <w:shd w:val="clear" w:color="auto" w:fill="auto"/>
            <w:noWrap/>
            <w:vAlign w:val="center"/>
          </w:tcPr>
          <w:p w14:paraId="013488F8"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Promoters of performing arts and sports and agents for public figures</w:t>
            </w:r>
          </w:p>
        </w:tc>
      </w:tr>
      <w:tr w:rsidR="00F12C75" w:rsidRPr="00243FC8" w14:paraId="627896E8" w14:textId="77777777" w:rsidTr="00AE1CF0">
        <w:trPr>
          <w:trHeight w:val="300"/>
        </w:trPr>
        <w:tc>
          <w:tcPr>
            <w:tcW w:w="9576" w:type="dxa"/>
            <w:gridSpan w:val="2"/>
            <w:tcBorders>
              <w:top w:val="nil"/>
              <w:left w:val="nil"/>
              <w:bottom w:val="single" w:sz="4" w:space="0" w:color="auto"/>
              <w:right w:val="nil"/>
            </w:tcBorders>
            <w:shd w:val="clear" w:color="auto" w:fill="auto"/>
            <w:noWrap/>
            <w:vAlign w:val="center"/>
            <w:hideMark/>
          </w:tcPr>
          <w:p w14:paraId="16054018" w14:textId="77777777" w:rsidR="00F12C75" w:rsidRPr="00243FC8" w:rsidRDefault="00F12C75" w:rsidP="0062754E">
            <w:pPr>
              <w:pStyle w:val="Caption"/>
              <w:rPr>
                <w:rFonts w:ascii="Times New Roman" w:hAnsi="Times New Roman" w:cs="Times New Roman"/>
              </w:rPr>
            </w:pPr>
            <w:r w:rsidRPr="00243FC8">
              <w:rPr>
                <w:rFonts w:ascii="Times New Roman" w:hAnsi="Times New Roman" w:cs="Times New Roman"/>
                <w:color w:val="auto"/>
              </w:rPr>
              <w:lastRenderedPageBreak/>
              <w:t xml:space="preserve">Table </w:t>
            </w:r>
            <w:r w:rsidR="0062754E">
              <w:rPr>
                <w:rFonts w:ascii="Times New Roman" w:hAnsi="Times New Roman" w:cs="Times New Roman"/>
                <w:color w:val="auto"/>
              </w:rPr>
              <w:t>3.</w:t>
            </w:r>
            <w:r w:rsidRPr="00243FC8">
              <w:rPr>
                <w:rFonts w:ascii="Times New Roman" w:eastAsia="Times New Roman" w:hAnsi="Times New Roman" w:cs="Times New Roman"/>
                <w:color w:val="auto"/>
              </w:rPr>
              <w:t xml:space="preserve"> </w:t>
            </w:r>
            <w:r>
              <w:rPr>
                <w:rFonts w:ascii="Times New Roman" w:eastAsia="Times New Roman" w:hAnsi="Times New Roman" w:cs="Times New Roman"/>
                <w:color w:val="auto"/>
              </w:rPr>
              <w:t xml:space="preserve">Continued. </w:t>
            </w:r>
            <w:r w:rsidRPr="00243FC8">
              <w:rPr>
                <w:rFonts w:ascii="Times New Roman" w:eastAsia="Times New Roman" w:hAnsi="Times New Roman" w:cs="Times New Roman"/>
                <w:color w:val="auto"/>
              </w:rPr>
              <w:t>Economic Sector Numbers and Descriptions</w:t>
            </w:r>
          </w:p>
        </w:tc>
      </w:tr>
      <w:tr w:rsidR="00F12C75" w:rsidRPr="00243FC8" w14:paraId="2CE5D593" w14:textId="77777777" w:rsidTr="00AE1CF0">
        <w:trPr>
          <w:trHeight w:val="300"/>
        </w:trPr>
        <w:tc>
          <w:tcPr>
            <w:tcW w:w="1818" w:type="dxa"/>
            <w:tcBorders>
              <w:top w:val="single" w:sz="4" w:space="0" w:color="auto"/>
              <w:left w:val="nil"/>
              <w:bottom w:val="single" w:sz="4" w:space="0" w:color="auto"/>
              <w:right w:val="nil"/>
            </w:tcBorders>
            <w:shd w:val="clear" w:color="auto" w:fill="auto"/>
            <w:noWrap/>
            <w:vAlign w:val="center"/>
            <w:hideMark/>
          </w:tcPr>
          <w:p w14:paraId="47423958" w14:textId="77777777" w:rsidR="00F12C75" w:rsidRPr="00243FC8" w:rsidRDefault="00F12C75" w:rsidP="00AE1CF0">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Number</w:t>
            </w:r>
          </w:p>
        </w:tc>
        <w:tc>
          <w:tcPr>
            <w:tcW w:w="7758" w:type="dxa"/>
            <w:tcBorders>
              <w:top w:val="single" w:sz="4" w:space="0" w:color="auto"/>
              <w:left w:val="nil"/>
              <w:bottom w:val="single" w:sz="4" w:space="0" w:color="auto"/>
              <w:right w:val="nil"/>
            </w:tcBorders>
            <w:shd w:val="clear" w:color="auto" w:fill="auto"/>
            <w:noWrap/>
            <w:vAlign w:val="center"/>
            <w:hideMark/>
          </w:tcPr>
          <w:p w14:paraId="529EB07F" w14:textId="77777777" w:rsidR="00F12C75" w:rsidRPr="00243FC8" w:rsidRDefault="00F12C75" w:rsidP="00AE1CF0">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Description</w:t>
            </w:r>
          </w:p>
        </w:tc>
      </w:tr>
      <w:tr w:rsidR="00F12C75" w:rsidRPr="00A919E8" w14:paraId="2A12AF38" w14:textId="77777777" w:rsidTr="00F12C75">
        <w:trPr>
          <w:trHeight w:val="300"/>
        </w:trPr>
        <w:tc>
          <w:tcPr>
            <w:tcW w:w="1818" w:type="dxa"/>
            <w:tcBorders>
              <w:top w:val="nil"/>
              <w:left w:val="nil"/>
              <w:right w:val="nil"/>
            </w:tcBorders>
            <w:shd w:val="clear" w:color="auto" w:fill="auto"/>
            <w:noWrap/>
            <w:vAlign w:val="center"/>
          </w:tcPr>
          <w:p w14:paraId="083F2F4A"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492</w:t>
            </w:r>
          </w:p>
        </w:tc>
        <w:tc>
          <w:tcPr>
            <w:tcW w:w="7758" w:type="dxa"/>
            <w:tcBorders>
              <w:top w:val="nil"/>
              <w:left w:val="nil"/>
              <w:right w:val="nil"/>
            </w:tcBorders>
            <w:shd w:val="clear" w:color="auto" w:fill="auto"/>
            <w:noWrap/>
            <w:vAlign w:val="center"/>
          </w:tcPr>
          <w:p w14:paraId="7B05D6E9"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Independent artists, writers, and performers</w:t>
            </w:r>
          </w:p>
        </w:tc>
      </w:tr>
      <w:tr w:rsidR="00F12C75" w:rsidRPr="00A919E8" w14:paraId="2BA5B113" w14:textId="77777777" w:rsidTr="00F12C75">
        <w:trPr>
          <w:trHeight w:val="300"/>
        </w:trPr>
        <w:tc>
          <w:tcPr>
            <w:tcW w:w="1818" w:type="dxa"/>
            <w:tcBorders>
              <w:top w:val="nil"/>
              <w:left w:val="nil"/>
              <w:right w:val="nil"/>
            </w:tcBorders>
            <w:shd w:val="clear" w:color="auto" w:fill="auto"/>
            <w:noWrap/>
            <w:vAlign w:val="center"/>
          </w:tcPr>
          <w:p w14:paraId="29D8B383"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493</w:t>
            </w:r>
          </w:p>
        </w:tc>
        <w:tc>
          <w:tcPr>
            <w:tcW w:w="7758" w:type="dxa"/>
            <w:tcBorders>
              <w:top w:val="nil"/>
              <w:left w:val="nil"/>
              <w:right w:val="nil"/>
            </w:tcBorders>
            <w:shd w:val="clear" w:color="auto" w:fill="auto"/>
            <w:noWrap/>
            <w:vAlign w:val="center"/>
          </w:tcPr>
          <w:p w14:paraId="796B7CF5"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Museums, historical sites, zoos, and parks</w:t>
            </w:r>
          </w:p>
        </w:tc>
      </w:tr>
      <w:tr w:rsidR="00F12C75" w:rsidRPr="00A919E8" w14:paraId="61BD0C74" w14:textId="77777777" w:rsidTr="00F12C75">
        <w:trPr>
          <w:trHeight w:val="300"/>
        </w:trPr>
        <w:tc>
          <w:tcPr>
            <w:tcW w:w="1818" w:type="dxa"/>
            <w:tcBorders>
              <w:top w:val="nil"/>
              <w:left w:val="nil"/>
              <w:right w:val="nil"/>
            </w:tcBorders>
            <w:shd w:val="clear" w:color="auto" w:fill="auto"/>
            <w:noWrap/>
            <w:vAlign w:val="center"/>
          </w:tcPr>
          <w:p w14:paraId="0E86F94D"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494</w:t>
            </w:r>
          </w:p>
        </w:tc>
        <w:tc>
          <w:tcPr>
            <w:tcW w:w="7758" w:type="dxa"/>
            <w:tcBorders>
              <w:top w:val="nil"/>
              <w:left w:val="nil"/>
              <w:right w:val="nil"/>
            </w:tcBorders>
            <w:shd w:val="clear" w:color="auto" w:fill="auto"/>
            <w:noWrap/>
            <w:vAlign w:val="center"/>
          </w:tcPr>
          <w:p w14:paraId="6B16B8D1"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Amusement parks and arcades</w:t>
            </w:r>
          </w:p>
        </w:tc>
      </w:tr>
      <w:tr w:rsidR="00F12C75" w:rsidRPr="00A919E8" w14:paraId="21362FD8" w14:textId="77777777" w:rsidTr="00F12C75">
        <w:trPr>
          <w:trHeight w:val="300"/>
        </w:trPr>
        <w:tc>
          <w:tcPr>
            <w:tcW w:w="1818" w:type="dxa"/>
            <w:tcBorders>
              <w:top w:val="nil"/>
              <w:left w:val="nil"/>
              <w:bottom w:val="nil"/>
              <w:right w:val="nil"/>
            </w:tcBorders>
            <w:shd w:val="clear" w:color="auto" w:fill="auto"/>
            <w:noWrap/>
            <w:vAlign w:val="center"/>
          </w:tcPr>
          <w:p w14:paraId="2C93B8F3"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495</w:t>
            </w:r>
          </w:p>
        </w:tc>
        <w:tc>
          <w:tcPr>
            <w:tcW w:w="7758" w:type="dxa"/>
            <w:tcBorders>
              <w:top w:val="nil"/>
              <w:left w:val="nil"/>
              <w:bottom w:val="nil"/>
              <w:right w:val="nil"/>
            </w:tcBorders>
            <w:shd w:val="clear" w:color="auto" w:fill="auto"/>
            <w:noWrap/>
            <w:vAlign w:val="center"/>
          </w:tcPr>
          <w:p w14:paraId="3A2B10F4"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Gambling industries (except casino hotels)</w:t>
            </w:r>
          </w:p>
        </w:tc>
      </w:tr>
      <w:tr w:rsidR="00F12C75" w:rsidRPr="00A919E8" w14:paraId="7CF8FB35" w14:textId="77777777" w:rsidTr="00F12C75">
        <w:trPr>
          <w:trHeight w:val="300"/>
        </w:trPr>
        <w:tc>
          <w:tcPr>
            <w:tcW w:w="1818" w:type="dxa"/>
            <w:tcBorders>
              <w:top w:val="nil"/>
              <w:left w:val="nil"/>
              <w:right w:val="nil"/>
            </w:tcBorders>
            <w:shd w:val="clear" w:color="auto" w:fill="auto"/>
            <w:noWrap/>
            <w:vAlign w:val="center"/>
          </w:tcPr>
          <w:p w14:paraId="36D624B8"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496</w:t>
            </w:r>
          </w:p>
        </w:tc>
        <w:tc>
          <w:tcPr>
            <w:tcW w:w="7758" w:type="dxa"/>
            <w:tcBorders>
              <w:top w:val="nil"/>
              <w:left w:val="nil"/>
              <w:right w:val="nil"/>
            </w:tcBorders>
            <w:shd w:val="clear" w:color="auto" w:fill="auto"/>
            <w:noWrap/>
            <w:vAlign w:val="center"/>
          </w:tcPr>
          <w:p w14:paraId="504B89F9"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Other amusement and recreation industries</w:t>
            </w:r>
          </w:p>
        </w:tc>
      </w:tr>
      <w:tr w:rsidR="00F12C75" w:rsidRPr="00A919E8" w14:paraId="1A09F846" w14:textId="77777777" w:rsidTr="00F12C75">
        <w:trPr>
          <w:trHeight w:val="300"/>
        </w:trPr>
        <w:tc>
          <w:tcPr>
            <w:tcW w:w="1818" w:type="dxa"/>
            <w:tcBorders>
              <w:top w:val="nil"/>
              <w:left w:val="nil"/>
              <w:right w:val="nil"/>
            </w:tcBorders>
            <w:shd w:val="clear" w:color="auto" w:fill="auto"/>
            <w:noWrap/>
            <w:vAlign w:val="center"/>
          </w:tcPr>
          <w:p w14:paraId="76CA13B7"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497</w:t>
            </w:r>
          </w:p>
        </w:tc>
        <w:tc>
          <w:tcPr>
            <w:tcW w:w="7758" w:type="dxa"/>
            <w:tcBorders>
              <w:top w:val="nil"/>
              <w:left w:val="nil"/>
              <w:right w:val="nil"/>
            </w:tcBorders>
            <w:shd w:val="clear" w:color="auto" w:fill="auto"/>
            <w:noWrap/>
            <w:vAlign w:val="center"/>
          </w:tcPr>
          <w:p w14:paraId="4163503C"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Fitness and recreational sports centers</w:t>
            </w:r>
          </w:p>
        </w:tc>
      </w:tr>
      <w:tr w:rsidR="00F12C75" w:rsidRPr="00A919E8" w14:paraId="00DCA6CD" w14:textId="77777777" w:rsidTr="00F12C75">
        <w:trPr>
          <w:trHeight w:val="300"/>
        </w:trPr>
        <w:tc>
          <w:tcPr>
            <w:tcW w:w="1818" w:type="dxa"/>
            <w:tcBorders>
              <w:top w:val="nil"/>
              <w:left w:val="nil"/>
              <w:right w:val="nil"/>
            </w:tcBorders>
            <w:shd w:val="clear" w:color="auto" w:fill="auto"/>
            <w:noWrap/>
            <w:vAlign w:val="center"/>
          </w:tcPr>
          <w:p w14:paraId="0B864D2E"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498</w:t>
            </w:r>
          </w:p>
        </w:tc>
        <w:tc>
          <w:tcPr>
            <w:tcW w:w="7758" w:type="dxa"/>
            <w:tcBorders>
              <w:top w:val="nil"/>
              <w:left w:val="nil"/>
              <w:right w:val="nil"/>
            </w:tcBorders>
            <w:shd w:val="clear" w:color="auto" w:fill="auto"/>
            <w:noWrap/>
            <w:vAlign w:val="center"/>
          </w:tcPr>
          <w:p w14:paraId="3A4B9695"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Bowling centers</w:t>
            </w:r>
          </w:p>
        </w:tc>
      </w:tr>
      <w:tr w:rsidR="00F12C75" w:rsidRPr="00A919E8" w14:paraId="3AACC4F5" w14:textId="77777777" w:rsidTr="00F12C75">
        <w:trPr>
          <w:trHeight w:val="300"/>
        </w:trPr>
        <w:tc>
          <w:tcPr>
            <w:tcW w:w="1818" w:type="dxa"/>
            <w:tcBorders>
              <w:top w:val="nil"/>
              <w:left w:val="nil"/>
              <w:right w:val="nil"/>
            </w:tcBorders>
            <w:shd w:val="clear" w:color="auto" w:fill="auto"/>
            <w:noWrap/>
            <w:vAlign w:val="center"/>
          </w:tcPr>
          <w:p w14:paraId="2BF7C3B1"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499</w:t>
            </w:r>
          </w:p>
        </w:tc>
        <w:tc>
          <w:tcPr>
            <w:tcW w:w="7758" w:type="dxa"/>
            <w:tcBorders>
              <w:top w:val="nil"/>
              <w:left w:val="nil"/>
              <w:right w:val="nil"/>
            </w:tcBorders>
            <w:shd w:val="clear" w:color="auto" w:fill="auto"/>
            <w:noWrap/>
            <w:vAlign w:val="center"/>
          </w:tcPr>
          <w:p w14:paraId="5B1B2023"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Hotels and motels, including casino hotels</w:t>
            </w:r>
          </w:p>
        </w:tc>
      </w:tr>
      <w:tr w:rsidR="00F12C75" w:rsidRPr="00A919E8" w14:paraId="49BED4E0" w14:textId="77777777" w:rsidTr="00F12C75">
        <w:trPr>
          <w:trHeight w:val="300"/>
        </w:trPr>
        <w:tc>
          <w:tcPr>
            <w:tcW w:w="1818" w:type="dxa"/>
            <w:tcBorders>
              <w:top w:val="nil"/>
              <w:left w:val="nil"/>
              <w:right w:val="nil"/>
            </w:tcBorders>
            <w:shd w:val="clear" w:color="auto" w:fill="auto"/>
            <w:noWrap/>
            <w:vAlign w:val="center"/>
          </w:tcPr>
          <w:p w14:paraId="110CABE5"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500</w:t>
            </w:r>
          </w:p>
        </w:tc>
        <w:tc>
          <w:tcPr>
            <w:tcW w:w="7758" w:type="dxa"/>
            <w:tcBorders>
              <w:top w:val="nil"/>
              <w:left w:val="nil"/>
              <w:right w:val="nil"/>
            </w:tcBorders>
            <w:shd w:val="clear" w:color="auto" w:fill="auto"/>
            <w:noWrap/>
            <w:vAlign w:val="center"/>
          </w:tcPr>
          <w:p w14:paraId="2E2B2F35"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Other accommodations</w:t>
            </w:r>
          </w:p>
        </w:tc>
      </w:tr>
      <w:tr w:rsidR="00F12C75" w:rsidRPr="00A919E8" w14:paraId="7C87C920" w14:textId="77777777" w:rsidTr="00F12C75">
        <w:trPr>
          <w:trHeight w:val="300"/>
        </w:trPr>
        <w:tc>
          <w:tcPr>
            <w:tcW w:w="1818" w:type="dxa"/>
            <w:tcBorders>
              <w:top w:val="nil"/>
              <w:left w:val="nil"/>
              <w:right w:val="nil"/>
            </w:tcBorders>
            <w:shd w:val="clear" w:color="auto" w:fill="auto"/>
            <w:noWrap/>
            <w:vAlign w:val="center"/>
          </w:tcPr>
          <w:p w14:paraId="38F9804C"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501</w:t>
            </w:r>
          </w:p>
        </w:tc>
        <w:tc>
          <w:tcPr>
            <w:tcW w:w="7758" w:type="dxa"/>
            <w:tcBorders>
              <w:top w:val="nil"/>
              <w:left w:val="nil"/>
              <w:right w:val="nil"/>
            </w:tcBorders>
            <w:shd w:val="clear" w:color="auto" w:fill="auto"/>
            <w:noWrap/>
            <w:vAlign w:val="center"/>
          </w:tcPr>
          <w:p w14:paraId="56BBC52A"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Full-service restaurants</w:t>
            </w:r>
          </w:p>
        </w:tc>
      </w:tr>
      <w:tr w:rsidR="00F12C75" w:rsidRPr="00A919E8" w14:paraId="5369E597" w14:textId="77777777" w:rsidTr="00F12C75">
        <w:trPr>
          <w:trHeight w:val="300"/>
        </w:trPr>
        <w:tc>
          <w:tcPr>
            <w:tcW w:w="1818" w:type="dxa"/>
            <w:tcBorders>
              <w:top w:val="nil"/>
              <w:left w:val="nil"/>
              <w:right w:val="nil"/>
            </w:tcBorders>
            <w:shd w:val="clear" w:color="auto" w:fill="auto"/>
            <w:noWrap/>
            <w:vAlign w:val="center"/>
          </w:tcPr>
          <w:p w14:paraId="003BCDE9"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502</w:t>
            </w:r>
          </w:p>
        </w:tc>
        <w:tc>
          <w:tcPr>
            <w:tcW w:w="7758" w:type="dxa"/>
            <w:tcBorders>
              <w:top w:val="nil"/>
              <w:left w:val="nil"/>
              <w:right w:val="nil"/>
            </w:tcBorders>
            <w:shd w:val="clear" w:color="auto" w:fill="auto"/>
            <w:noWrap/>
            <w:vAlign w:val="center"/>
          </w:tcPr>
          <w:p w14:paraId="11570BBC"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Limited-service restaurants</w:t>
            </w:r>
          </w:p>
        </w:tc>
      </w:tr>
      <w:tr w:rsidR="00F12C75" w:rsidRPr="00A919E8" w14:paraId="57DA506C" w14:textId="77777777" w:rsidTr="00F12C75">
        <w:trPr>
          <w:trHeight w:val="300"/>
        </w:trPr>
        <w:tc>
          <w:tcPr>
            <w:tcW w:w="1818" w:type="dxa"/>
            <w:tcBorders>
              <w:top w:val="nil"/>
              <w:left w:val="nil"/>
              <w:right w:val="nil"/>
            </w:tcBorders>
            <w:shd w:val="clear" w:color="auto" w:fill="auto"/>
            <w:noWrap/>
            <w:vAlign w:val="center"/>
          </w:tcPr>
          <w:p w14:paraId="2099C634"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503</w:t>
            </w:r>
          </w:p>
        </w:tc>
        <w:tc>
          <w:tcPr>
            <w:tcW w:w="7758" w:type="dxa"/>
            <w:tcBorders>
              <w:top w:val="nil"/>
              <w:left w:val="nil"/>
              <w:right w:val="nil"/>
            </w:tcBorders>
            <w:shd w:val="clear" w:color="auto" w:fill="auto"/>
            <w:noWrap/>
            <w:vAlign w:val="center"/>
          </w:tcPr>
          <w:p w14:paraId="4655779B"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All other food and drinking places</w:t>
            </w:r>
          </w:p>
        </w:tc>
      </w:tr>
      <w:tr w:rsidR="00F12C75" w:rsidRPr="00A919E8" w14:paraId="57A9CAF0" w14:textId="77777777" w:rsidTr="00F12C75">
        <w:trPr>
          <w:trHeight w:val="300"/>
        </w:trPr>
        <w:tc>
          <w:tcPr>
            <w:tcW w:w="1818" w:type="dxa"/>
            <w:tcBorders>
              <w:top w:val="nil"/>
              <w:left w:val="nil"/>
              <w:right w:val="nil"/>
            </w:tcBorders>
            <w:shd w:val="clear" w:color="auto" w:fill="auto"/>
            <w:noWrap/>
            <w:vAlign w:val="center"/>
          </w:tcPr>
          <w:p w14:paraId="6D4C1447"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504</w:t>
            </w:r>
          </w:p>
        </w:tc>
        <w:tc>
          <w:tcPr>
            <w:tcW w:w="7758" w:type="dxa"/>
            <w:tcBorders>
              <w:top w:val="nil"/>
              <w:left w:val="nil"/>
              <w:right w:val="nil"/>
            </w:tcBorders>
            <w:shd w:val="clear" w:color="auto" w:fill="auto"/>
            <w:noWrap/>
            <w:vAlign w:val="center"/>
          </w:tcPr>
          <w:p w14:paraId="1AB2C7DB"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Automotive repair and maintenance, except car washes</w:t>
            </w:r>
          </w:p>
        </w:tc>
      </w:tr>
      <w:tr w:rsidR="00F12C75" w:rsidRPr="00A919E8" w14:paraId="3A2B05FD" w14:textId="77777777" w:rsidTr="00F12C75">
        <w:trPr>
          <w:trHeight w:val="300"/>
        </w:trPr>
        <w:tc>
          <w:tcPr>
            <w:tcW w:w="1818" w:type="dxa"/>
            <w:tcBorders>
              <w:top w:val="nil"/>
              <w:left w:val="nil"/>
              <w:right w:val="nil"/>
            </w:tcBorders>
            <w:shd w:val="clear" w:color="auto" w:fill="auto"/>
            <w:noWrap/>
            <w:vAlign w:val="center"/>
          </w:tcPr>
          <w:p w14:paraId="27DB43BD"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505</w:t>
            </w:r>
          </w:p>
        </w:tc>
        <w:tc>
          <w:tcPr>
            <w:tcW w:w="7758" w:type="dxa"/>
            <w:tcBorders>
              <w:top w:val="nil"/>
              <w:left w:val="nil"/>
              <w:right w:val="nil"/>
            </w:tcBorders>
            <w:shd w:val="clear" w:color="auto" w:fill="auto"/>
            <w:noWrap/>
            <w:vAlign w:val="center"/>
          </w:tcPr>
          <w:p w14:paraId="21C26861"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Car washes</w:t>
            </w:r>
          </w:p>
        </w:tc>
      </w:tr>
      <w:tr w:rsidR="00F12C75" w:rsidRPr="00A919E8" w14:paraId="43999E9F" w14:textId="77777777" w:rsidTr="00F12C75">
        <w:trPr>
          <w:trHeight w:val="300"/>
        </w:trPr>
        <w:tc>
          <w:tcPr>
            <w:tcW w:w="1818" w:type="dxa"/>
            <w:tcBorders>
              <w:top w:val="nil"/>
              <w:left w:val="nil"/>
              <w:right w:val="nil"/>
            </w:tcBorders>
            <w:shd w:val="clear" w:color="auto" w:fill="auto"/>
            <w:noWrap/>
            <w:vAlign w:val="center"/>
          </w:tcPr>
          <w:p w14:paraId="1F918FF5"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506</w:t>
            </w:r>
          </w:p>
        </w:tc>
        <w:tc>
          <w:tcPr>
            <w:tcW w:w="7758" w:type="dxa"/>
            <w:tcBorders>
              <w:top w:val="nil"/>
              <w:left w:val="nil"/>
              <w:right w:val="nil"/>
            </w:tcBorders>
            <w:shd w:val="clear" w:color="auto" w:fill="auto"/>
            <w:noWrap/>
            <w:vAlign w:val="center"/>
          </w:tcPr>
          <w:p w14:paraId="2E4C63B3"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Electronic and precision equipment repair and maintenance</w:t>
            </w:r>
          </w:p>
        </w:tc>
      </w:tr>
      <w:tr w:rsidR="00F12C75" w:rsidRPr="00A919E8" w14:paraId="414EF0D1" w14:textId="77777777" w:rsidTr="00F12C75">
        <w:trPr>
          <w:trHeight w:val="300"/>
        </w:trPr>
        <w:tc>
          <w:tcPr>
            <w:tcW w:w="1818" w:type="dxa"/>
            <w:tcBorders>
              <w:top w:val="nil"/>
              <w:left w:val="nil"/>
              <w:right w:val="nil"/>
            </w:tcBorders>
            <w:shd w:val="clear" w:color="auto" w:fill="auto"/>
            <w:noWrap/>
            <w:vAlign w:val="center"/>
          </w:tcPr>
          <w:p w14:paraId="7767165F"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507</w:t>
            </w:r>
          </w:p>
        </w:tc>
        <w:tc>
          <w:tcPr>
            <w:tcW w:w="7758" w:type="dxa"/>
            <w:tcBorders>
              <w:top w:val="nil"/>
              <w:left w:val="nil"/>
              <w:right w:val="nil"/>
            </w:tcBorders>
            <w:shd w:val="clear" w:color="auto" w:fill="auto"/>
            <w:noWrap/>
            <w:vAlign w:val="center"/>
          </w:tcPr>
          <w:p w14:paraId="48D227D5"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Commercial and industrial machinery and equipment repair and maintenance</w:t>
            </w:r>
          </w:p>
        </w:tc>
      </w:tr>
      <w:tr w:rsidR="00F12C75" w:rsidRPr="00A919E8" w14:paraId="00EE2E52" w14:textId="77777777" w:rsidTr="00F12C75">
        <w:trPr>
          <w:trHeight w:val="300"/>
        </w:trPr>
        <w:tc>
          <w:tcPr>
            <w:tcW w:w="1818" w:type="dxa"/>
            <w:tcBorders>
              <w:top w:val="nil"/>
              <w:left w:val="nil"/>
              <w:right w:val="nil"/>
            </w:tcBorders>
            <w:shd w:val="clear" w:color="auto" w:fill="auto"/>
            <w:noWrap/>
            <w:vAlign w:val="center"/>
          </w:tcPr>
          <w:p w14:paraId="0C7964FC"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508</w:t>
            </w:r>
          </w:p>
        </w:tc>
        <w:tc>
          <w:tcPr>
            <w:tcW w:w="7758" w:type="dxa"/>
            <w:tcBorders>
              <w:top w:val="nil"/>
              <w:left w:val="nil"/>
              <w:right w:val="nil"/>
            </w:tcBorders>
            <w:shd w:val="clear" w:color="auto" w:fill="auto"/>
            <w:noWrap/>
            <w:vAlign w:val="center"/>
          </w:tcPr>
          <w:p w14:paraId="2823CFF8"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Personal and household goods repair and maintenance</w:t>
            </w:r>
          </w:p>
        </w:tc>
      </w:tr>
      <w:tr w:rsidR="00F12C75" w:rsidRPr="00A919E8" w14:paraId="75740A69" w14:textId="77777777" w:rsidTr="00F12C75">
        <w:trPr>
          <w:trHeight w:val="300"/>
        </w:trPr>
        <w:tc>
          <w:tcPr>
            <w:tcW w:w="1818" w:type="dxa"/>
            <w:tcBorders>
              <w:top w:val="nil"/>
              <w:left w:val="nil"/>
              <w:right w:val="nil"/>
            </w:tcBorders>
            <w:shd w:val="clear" w:color="auto" w:fill="auto"/>
            <w:noWrap/>
            <w:vAlign w:val="center"/>
          </w:tcPr>
          <w:p w14:paraId="4C73AF5E"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509</w:t>
            </w:r>
          </w:p>
        </w:tc>
        <w:tc>
          <w:tcPr>
            <w:tcW w:w="7758" w:type="dxa"/>
            <w:tcBorders>
              <w:top w:val="nil"/>
              <w:left w:val="nil"/>
              <w:right w:val="nil"/>
            </w:tcBorders>
            <w:shd w:val="clear" w:color="auto" w:fill="auto"/>
            <w:noWrap/>
            <w:vAlign w:val="center"/>
          </w:tcPr>
          <w:p w14:paraId="0D1B901B"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Personal care services</w:t>
            </w:r>
          </w:p>
        </w:tc>
      </w:tr>
      <w:tr w:rsidR="00F12C75" w:rsidRPr="00A919E8" w14:paraId="7C3012CA" w14:textId="77777777" w:rsidTr="00F12C75">
        <w:trPr>
          <w:trHeight w:val="300"/>
        </w:trPr>
        <w:tc>
          <w:tcPr>
            <w:tcW w:w="1818" w:type="dxa"/>
            <w:tcBorders>
              <w:top w:val="nil"/>
              <w:left w:val="nil"/>
              <w:right w:val="nil"/>
            </w:tcBorders>
            <w:shd w:val="clear" w:color="auto" w:fill="auto"/>
            <w:noWrap/>
            <w:vAlign w:val="center"/>
          </w:tcPr>
          <w:p w14:paraId="7FC05D98"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510</w:t>
            </w:r>
          </w:p>
        </w:tc>
        <w:tc>
          <w:tcPr>
            <w:tcW w:w="7758" w:type="dxa"/>
            <w:tcBorders>
              <w:top w:val="nil"/>
              <w:left w:val="nil"/>
              <w:right w:val="nil"/>
            </w:tcBorders>
            <w:shd w:val="clear" w:color="auto" w:fill="auto"/>
            <w:noWrap/>
            <w:vAlign w:val="center"/>
          </w:tcPr>
          <w:p w14:paraId="11D38F60"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Death care services</w:t>
            </w:r>
          </w:p>
        </w:tc>
      </w:tr>
      <w:tr w:rsidR="00F12C75" w:rsidRPr="00A919E8" w14:paraId="572933E8" w14:textId="77777777" w:rsidTr="00F12C75">
        <w:trPr>
          <w:trHeight w:val="300"/>
        </w:trPr>
        <w:tc>
          <w:tcPr>
            <w:tcW w:w="1818" w:type="dxa"/>
            <w:tcBorders>
              <w:top w:val="nil"/>
              <w:left w:val="nil"/>
              <w:right w:val="nil"/>
            </w:tcBorders>
            <w:shd w:val="clear" w:color="auto" w:fill="auto"/>
            <w:noWrap/>
            <w:vAlign w:val="center"/>
          </w:tcPr>
          <w:p w14:paraId="5B4DC312"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511</w:t>
            </w:r>
          </w:p>
        </w:tc>
        <w:tc>
          <w:tcPr>
            <w:tcW w:w="7758" w:type="dxa"/>
            <w:tcBorders>
              <w:top w:val="nil"/>
              <w:left w:val="nil"/>
              <w:right w:val="nil"/>
            </w:tcBorders>
            <w:shd w:val="clear" w:color="auto" w:fill="auto"/>
            <w:noWrap/>
            <w:vAlign w:val="center"/>
          </w:tcPr>
          <w:p w14:paraId="514174C3"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Dry-cleaning and laundry services</w:t>
            </w:r>
          </w:p>
        </w:tc>
      </w:tr>
      <w:tr w:rsidR="00F12C75" w:rsidRPr="00A919E8" w14:paraId="7C15A57E" w14:textId="77777777" w:rsidTr="00F12C75">
        <w:trPr>
          <w:trHeight w:val="300"/>
        </w:trPr>
        <w:tc>
          <w:tcPr>
            <w:tcW w:w="1818" w:type="dxa"/>
            <w:tcBorders>
              <w:top w:val="nil"/>
              <w:left w:val="nil"/>
              <w:right w:val="nil"/>
            </w:tcBorders>
            <w:shd w:val="clear" w:color="auto" w:fill="auto"/>
            <w:noWrap/>
            <w:vAlign w:val="center"/>
          </w:tcPr>
          <w:p w14:paraId="62B927AB"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512</w:t>
            </w:r>
          </w:p>
        </w:tc>
        <w:tc>
          <w:tcPr>
            <w:tcW w:w="7758" w:type="dxa"/>
            <w:tcBorders>
              <w:top w:val="nil"/>
              <w:left w:val="nil"/>
              <w:right w:val="nil"/>
            </w:tcBorders>
            <w:shd w:val="clear" w:color="auto" w:fill="auto"/>
            <w:noWrap/>
            <w:vAlign w:val="center"/>
          </w:tcPr>
          <w:p w14:paraId="7433A389"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Other personal services</w:t>
            </w:r>
          </w:p>
        </w:tc>
      </w:tr>
      <w:tr w:rsidR="00F12C75" w:rsidRPr="00A919E8" w14:paraId="5FF64348" w14:textId="77777777" w:rsidTr="00F12C75">
        <w:trPr>
          <w:trHeight w:val="300"/>
        </w:trPr>
        <w:tc>
          <w:tcPr>
            <w:tcW w:w="1818" w:type="dxa"/>
            <w:tcBorders>
              <w:top w:val="nil"/>
              <w:left w:val="nil"/>
              <w:right w:val="nil"/>
            </w:tcBorders>
            <w:shd w:val="clear" w:color="auto" w:fill="auto"/>
            <w:noWrap/>
            <w:vAlign w:val="center"/>
          </w:tcPr>
          <w:p w14:paraId="657AD42C"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513</w:t>
            </w:r>
          </w:p>
        </w:tc>
        <w:tc>
          <w:tcPr>
            <w:tcW w:w="7758" w:type="dxa"/>
            <w:tcBorders>
              <w:top w:val="nil"/>
              <w:left w:val="nil"/>
              <w:right w:val="nil"/>
            </w:tcBorders>
            <w:shd w:val="clear" w:color="auto" w:fill="auto"/>
            <w:noWrap/>
            <w:vAlign w:val="center"/>
          </w:tcPr>
          <w:p w14:paraId="342A9080"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Religious organizations</w:t>
            </w:r>
          </w:p>
        </w:tc>
      </w:tr>
      <w:tr w:rsidR="00F12C75" w:rsidRPr="00A919E8" w14:paraId="6FF1E452" w14:textId="77777777" w:rsidTr="00F12C75">
        <w:trPr>
          <w:trHeight w:val="300"/>
        </w:trPr>
        <w:tc>
          <w:tcPr>
            <w:tcW w:w="1818" w:type="dxa"/>
            <w:tcBorders>
              <w:top w:val="nil"/>
              <w:left w:val="nil"/>
              <w:right w:val="nil"/>
            </w:tcBorders>
            <w:shd w:val="clear" w:color="auto" w:fill="auto"/>
            <w:noWrap/>
            <w:vAlign w:val="center"/>
          </w:tcPr>
          <w:p w14:paraId="0580179F"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514</w:t>
            </w:r>
          </w:p>
        </w:tc>
        <w:tc>
          <w:tcPr>
            <w:tcW w:w="7758" w:type="dxa"/>
            <w:tcBorders>
              <w:top w:val="nil"/>
              <w:left w:val="nil"/>
              <w:right w:val="nil"/>
            </w:tcBorders>
            <w:shd w:val="clear" w:color="auto" w:fill="auto"/>
            <w:noWrap/>
            <w:vAlign w:val="center"/>
          </w:tcPr>
          <w:p w14:paraId="1E16E8E9"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proofErr w:type="spellStart"/>
            <w:r w:rsidRPr="00F12C75">
              <w:rPr>
                <w:rFonts w:ascii="Times New Roman" w:eastAsia="Times New Roman" w:hAnsi="Times New Roman" w:cs="Times New Roman"/>
                <w:color w:val="000000"/>
                <w:sz w:val="18"/>
                <w:szCs w:val="18"/>
              </w:rPr>
              <w:t>Grantmaking</w:t>
            </w:r>
            <w:proofErr w:type="spellEnd"/>
            <w:r w:rsidRPr="00F12C75">
              <w:rPr>
                <w:rFonts w:ascii="Times New Roman" w:eastAsia="Times New Roman" w:hAnsi="Times New Roman" w:cs="Times New Roman"/>
                <w:color w:val="000000"/>
                <w:sz w:val="18"/>
                <w:szCs w:val="18"/>
              </w:rPr>
              <w:t>, giving, and social advocacy organizations</w:t>
            </w:r>
          </w:p>
        </w:tc>
      </w:tr>
      <w:tr w:rsidR="00F12C75" w:rsidRPr="00A919E8" w14:paraId="521A2D14" w14:textId="77777777" w:rsidTr="00F12C75">
        <w:trPr>
          <w:trHeight w:val="300"/>
        </w:trPr>
        <w:tc>
          <w:tcPr>
            <w:tcW w:w="1818" w:type="dxa"/>
            <w:tcBorders>
              <w:top w:val="nil"/>
              <w:left w:val="nil"/>
              <w:right w:val="nil"/>
            </w:tcBorders>
            <w:shd w:val="clear" w:color="auto" w:fill="auto"/>
            <w:noWrap/>
            <w:vAlign w:val="center"/>
          </w:tcPr>
          <w:p w14:paraId="2DD1080A"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515</w:t>
            </w:r>
          </w:p>
        </w:tc>
        <w:tc>
          <w:tcPr>
            <w:tcW w:w="7758" w:type="dxa"/>
            <w:tcBorders>
              <w:top w:val="nil"/>
              <w:left w:val="nil"/>
              <w:right w:val="nil"/>
            </w:tcBorders>
            <w:shd w:val="clear" w:color="auto" w:fill="auto"/>
            <w:noWrap/>
            <w:vAlign w:val="center"/>
          </w:tcPr>
          <w:p w14:paraId="472E30FD"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Business and professional associations</w:t>
            </w:r>
          </w:p>
        </w:tc>
      </w:tr>
      <w:tr w:rsidR="00F12C75" w:rsidRPr="00A919E8" w14:paraId="6AD65C4D" w14:textId="77777777" w:rsidTr="00F12C75">
        <w:trPr>
          <w:trHeight w:val="300"/>
        </w:trPr>
        <w:tc>
          <w:tcPr>
            <w:tcW w:w="1818" w:type="dxa"/>
            <w:tcBorders>
              <w:top w:val="nil"/>
              <w:left w:val="nil"/>
              <w:right w:val="nil"/>
            </w:tcBorders>
            <w:shd w:val="clear" w:color="auto" w:fill="auto"/>
            <w:noWrap/>
            <w:vAlign w:val="center"/>
          </w:tcPr>
          <w:p w14:paraId="514049EE"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516</w:t>
            </w:r>
          </w:p>
        </w:tc>
        <w:tc>
          <w:tcPr>
            <w:tcW w:w="7758" w:type="dxa"/>
            <w:tcBorders>
              <w:top w:val="nil"/>
              <w:left w:val="nil"/>
              <w:right w:val="nil"/>
            </w:tcBorders>
            <w:shd w:val="clear" w:color="auto" w:fill="auto"/>
            <w:noWrap/>
            <w:vAlign w:val="center"/>
          </w:tcPr>
          <w:p w14:paraId="2A611E5B"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Labor and civic organizations</w:t>
            </w:r>
          </w:p>
        </w:tc>
      </w:tr>
      <w:tr w:rsidR="00F12C75" w:rsidRPr="00A919E8" w14:paraId="12FD07FE" w14:textId="77777777" w:rsidTr="00F12C75">
        <w:trPr>
          <w:trHeight w:val="300"/>
        </w:trPr>
        <w:tc>
          <w:tcPr>
            <w:tcW w:w="1818" w:type="dxa"/>
            <w:tcBorders>
              <w:top w:val="nil"/>
              <w:left w:val="nil"/>
              <w:right w:val="nil"/>
            </w:tcBorders>
            <w:shd w:val="clear" w:color="auto" w:fill="auto"/>
            <w:noWrap/>
            <w:vAlign w:val="center"/>
          </w:tcPr>
          <w:p w14:paraId="3C9FEE9C"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517</w:t>
            </w:r>
          </w:p>
        </w:tc>
        <w:tc>
          <w:tcPr>
            <w:tcW w:w="7758" w:type="dxa"/>
            <w:tcBorders>
              <w:top w:val="nil"/>
              <w:left w:val="nil"/>
              <w:right w:val="nil"/>
            </w:tcBorders>
            <w:shd w:val="clear" w:color="auto" w:fill="auto"/>
            <w:noWrap/>
            <w:vAlign w:val="center"/>
          </w:tcPr>
          <w:p w14:paraId="5E919B3B"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Private households</w:t>
            </w:r>
          </w:p>
        </w:tc>
      </w:tr>
      <w:tr w:rsidR="00F12C75" w:rsidRPr="00A919E8" w14:paraId="32BB31DA" w14:textId="77777777" w:rsidTr="00F12C75">
        <w:trPr>
          <w:trHeight w:val="300"/>
        </w:trPr>
        <w:tc>
          <w:tcPr>
            <w:tcW w:w="1818" w:type="dxa"/>
            <w:tcBorders>
              <w:top w:val="nil"/>
              <w:left w:val="nil"/>
              <w:right w:val="nil"/>
            </w:tcBorders>
            <w:shd w:val="clear" w:color="auto" w:fill="auto"/>
            <w:noWrap/>
            <w:vAlign w:val="center"/>
          </w:tcPr>
          <w:p w14:paraId="102861C9"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518</w:t>
            </w:r>
          </w:p>
        </w:tc>
        <w:tc>
          <w:tcPr>
            <w:tcW w:w="7758" w:type="dxa"/>
            <w:tcBorders>
              <w:top w:val="nil"/>
              <w:left w:val="nil"/>
              <w:right w:val="nil"/>
            </w:tcBorders>
            <w:shd w:val="clear" w:color="auto" w:fill="auto"/>
            <w:noWrap/>
            <w:vAlign w:val="center"/>
          </w:tcPr>
          <w:p w14:paraId="783C0C92"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Postal service</w:t>
            </w:r>
          </w:p>
        </w:tc>
      </w:tr>
      <w:tr w:rsidR="00F12C75" w:rsidRPr="00A919E8" w14:paraId="76BEA8E1" w14:textId="77777777" w:rsidTr="00F12C75">
        <w:trPr>
          <w:trHeight w:val="300"/>
        </w:trPr>
        <w:tc>
          <w:tcPr>
            <w:tcW w:w="1818" w:type="dxa"/>
            <w:tcBorders>
              <w:top w:val="nil"/>
              <w:left w:val="nil"/>
              <w:right w:val="nil"/>
            </w:tcBorders>
            <w:shd w:val="clear" w:color="auto" w:fill="auto"/>
            <w:noWrap/>
            <w:vAlign w:val="center"/>
          </w:tcPr>
          <w:p w14:paraId="527458ED"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519</w:t>
            </w:r>
          </w:p>
        </w:tc>
        <w:tc>
          <w:tcPr>
            <w:tcW w:w="7758" w:type="dxa"/>
            <w:tcBorders>
              <w:top w:val="nil"/>
              <w:left w:val="nil"/>
              <w:right w:val="nil"/>
            </w:tcBorders>
            <w:shd w:val="clear" w:color="auto" w:fill="auto"/>
            <w:noWrap/>
            <w:vAlign w:val="center"/>
          </w:tcPr>
          <w:p w14:paraId="5484690B"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Other federal government enterprises</w:t>
            </w:r>
          </w:p>
        </w:tc>
      </w:tr>
      <w:tr w:rsidR="00F12C75" w:rsidRPr="00A919E8" w14:paraId="2F288EBB" w14:textId="77777777" w:rsidTr="00F12C75">
        <w:trPr>
          <w:trHeight w:val="300"/>
        </w:trPr>
        <w:tc>
          <w:tcPr>
            <w:tcW w:w="1818" w:type="dxa"/>
            <w:tcBorders>
              <w:top w:val="nil"/>
              <w:left w:val="nil"/>
              <w:right w:val="nil"/>
            </w:tcBorders>
            <w:shd w:val="clear" w:color="auto" w:fill="auto"/>
            <w:noWrap/>
            <w:vAlign w:val="center"/>
          </w:tcPr>
          <w:p w14:paraId="0B61B06F"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520</w:t>
            </w:r>
          </w:p>
        </w:tc>
        <w:tc>
          <w:tcPr>
            <w:tcW w:w="7758" w:type="dxa"/>
            <w:tcBorders>
              <w:top w:val="nil"/>
              <w:left w:val="nil"/>
              <w:right w:val="nil"/>
            </w:tcBorders>
            <w:shd w:val="clear" w:color="auto" w:fill="auto"/>
            <w:noWrap/>
            <w:vAlign w:val="center"/>
          </w:tcPr>
          <w:p w14:paraId="3DBA4CFE"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State government passenger transit</w:t>
            </w:r>
          </w:p>
        </w:tc>
      </w:tr>
      <w:tr w:rsidR="00F12C75" w:rsidRPr="00A919E8" w14:paraId="4BED897C" w14:textId="77777777" w:rsidTr="00F12C75">
        <w:trPr>
          <w:trHeight w:val="300"/>
        </w:trPr>
        <w:tc>
          <w:tcPr>
            <w:tcW w:w="1818" w:type="dxa"/>
            <w:tcBorders>
              <w:top w:val="nil"/>
              <w:left w:val="nil"/>
              <w:right w:val="nil"/>
            </w:tcBorders>
            <w:shd w:val="clear" w:color="auto" w:fill="auto"/>
            <w:noWrap/>
            <w:vAlign w:val="center"/>
          </w:tcPr>
          <w:p w14:paraId="41F86956"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521</w:t>
            </w:r>
          </w:p>
        </w:tc>
        <w:tc>
          <w:tcPr>
            <w:tcW w:w="7758" w:type="dxa"/>
            <w:tcBorders>
              <w:top w:val="nil"/>
              <w:left w:val="nil"/>
              <w:right w:val="nil"/>
            </w:tcBorders>
            <w:shd w:val="clear" w:color="auto" w:fill="auto"/>
            <w:noWrap/>
            <w:vAlign w:val="center"/>
          </w:tcPr>
          <w:p w14:paraId="71EDD411"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State government electric utilities</w:t>
            </w:r>
          </w:p>
        </w:tc>
      </w:tr>
      <w:tr w:rsidR="00F12C75" w:rsidRPr="00A919E8" w14:paraId="35696CE2" w14:textId="77777777" w:rsidTr="00F12C75">
        <w:trPr>
          <w:trHeight w:val="300"/>
        </w:trPr>
        <w:tc>
          <w:tcPr>
            <w:tcW w:w="1818" w:type="dxa"/>
            <w:tcBorders>
              <w:top w:val="nil"/>
              <w:left w:val="nil"/>
              <w:right w:val="nil"/>
            </w:tcBorders>
            <w:shd w:val="clear" w:color="auto" w:fill="auto"/>
            <w:noWrap/>
            <w:vAlign w:val="center"/>
          </w:tcPr>
          <w:p w14:paraId="72C036E1"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522</w:t>
            </w:r>
          </w:p>
        </w:tc>
        <w:tc>
          <w:tcPr>
            <w:tcW w:w="7758" w:type="dxa"/>
            <w:tcBorders>
              <w:top w:val="nil"/>
              <w:left w:val="nil"/>
              <w:right w:val="nil"/>
            </w:tcBorders>
            <w:shd w:val="clear" w:color="auto" w:fill="auto"/>
            <w:noWrap/>
            <w:vAlign w:val="center"/>
          </w:tcPr>
          <w:p w14:paraId="530657F6"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Other state government enterprises</w:t>
            </w:r>
          </w:p>
        </w:tc>
      </w:tr>
      <w:tr w:rsidR="00F12C75" w:rsidRPr="00A919E8" w14:paraId="7D43C6D1" w14:textId="77777777" w:rsidTr="00F12C75">
        <w:trPr>
          <w:trHeight w:val="300"/>
        </w:trPr>
        <w:tc>
          <w:tcPr>
            <w:tcW w:w="1818" w:type="dxa"/>
            <w:tcBorders>
              <w:top w:val="nil"/>
              <w:left w:val="nil"/>
              <w:right w:val="nil"/>
            </w:tcBorders>
            <w:shd w:val="clear" w:color="auto" w:fill="auto"/>
            <w:noWrap/>
            <w:vAlign w:val="center"/>
          </w:tcPr>
          <w:p w14:paraId="2882DEE3"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523</w:t>
            </w:r>
          </w:p>
        </w:tc>
        <w:tc>
          <w:tcPr>
            <w:tcW w:w="7758" w:type="dxa"/>
            <w:tcBorders>
              <w:top w:val="nil"/>
              <w:left w:val="nil"/>
              <w:right w:val="nil"/>
            </w:tcBorders>
            <w:shd w:val="clear" w:color="auto" w:fill="auto"/>
            <w:noWrap/>
            <w:vAlign w:val="center"/>
          </w:tcPr>
          <w:p w14:paraId="3FAD7A90"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Local government passenger transit</w:t>
            </w:r>
          </w:p>
        </w:tc>
      </w:tr>
      <w:tr w:rsidR="00F12C75" w:rsidRPr="00A919E8" w14:paraId="104E3648" w14:textId="77777777" w:rsidTr="00F12C75">
        <w:trPr>
          <w:trHeight w:val="300"/>
        </w:trPr>
        <w:tc>
          <w:tcPr>
            <w:tcW w:w="1818" w:type="dxa"/>
            <w:tcBorders>
              <w:top w:val="nil"/>
              <w:left w:val="nil"/>
              <w:right w:val="nil"/>
            </w:tcBorders>
            <w:shd w:val="clear" w:color="auto" w:fill="auto"/>
            <w:noWrap/>
            <w:vAlign w:val="center"/>
          </w:tcPr>
          <w:p w14:paraId="2C2F3E55"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524</w:t>
            </w:r>
          </w:p>
        </w:tc>
        <w:tc>
          <w:tcPr>
            <w:tcW w:w="7758" w:type="dxa"/>
            <w:tcBorders>
              <w:top w:val="nil"/>
              <w:left w:val="nil"/>
              <w:right w:val="nil"/>
            </w:tcBorders>
            <w:shd w:val="clear" w:color="auto" w:fill="auto"/>
            <w:noWrap/>
            <w:vAlign w:val="center"/>
          </w:tcPr>
          <w:p w14:paraId="2B7706D7"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Other local government enterprises</w:t>
            </w:r>
          </w:p>
        </w:tc>
      </w:tr>
      <w:tr w:rsidR="00F12C75" w:rsidRPr="00A919E8" w14:paraId="2CAB212C" w14:textId="77777777" w:rsidTr="00F12C75">
        <w:trPr>
          <w:trHeight w:val="300"/>
        </w:trPr>
        <w:tc>
          <w:tcPr>
            <w:tcW w:w="1818" w:type="dxa"/>
            <w:tcBorders>
              <w:top w:val="nil"/>
              <w:left w:val="nil"/>
              <w:right w:val="nil"/>
            </w:tcBorders>
            <w:shd w:val="clear" w:color="auto" w:fill="auto"/>
            <w:noWrap/>
            <w:vAlign w:val="center"/>
          </w:tcPr>
          <w:p w14:paraId="23852945"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525</w:t>
            </w:r>
          </w:p>
        </w:tc>
        <w:tc>
          <w:tcPr>
            <w:tcW w:w="7758" w:type="dxa"/>
            <w:tcBorders>
              <w:top w:val="nil"/>
              <w:left w:val="nil"/>
              <w:right w:val="nil"/>
            </w:tcBorders>
            <w:shd w:val="clear" w:color="auto" w:fill="auto"/>
            <w:noWrap/>
            <w:vAlign w:val="center"/>
          </w:tcPr>
          <w:p w14:paraId="468D0FFC"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 Not an industry (Used and secondhand goods)</w:t>
            </w:r>
          </w:p>
        </w:tc>
      </w:tr>
      <w:tr w:rsidR="00F12C75" w:rsidRPr="00A919E8" w14:paraId="62B112F4" w14:textId="77777777" w:rsidTr="00F12C75">
        <w:trPr>
          <w:trHeight w:val="300"/>
        </w:trPr>
        <w:tc>
          <w:tcPr>
            <w:tcW w:w="1818" w:type="dxa"/>
            <w:tcBorders>
              <w:top w:val="nil"/>
              <w:left w:val="nil"/>
              <w:right w:val="nil"/>
            </w:tcBorders>
            <w:shd w:val="clear" w:color="auto" w:fill="auto"/>
            <w:noWrap/>
            <w:vAlign w:val="center"/>
          </w:tcPr>
          <w:p w14:paraId="3C245AAB"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526</w:t>
            </w:r>
          </w:p>
        </w:tc>
        <w:tc>
          <w:tcPr>
            <w:tcW w:w="7758" w:type="dxa"/>
            <w:tcBorders>
              <w:top w:val="nil"/>
              <w:left w:val="nil"/>
              <w:right w:val="nil"/>
            </w:tcBorders>
            <w:shd w:val="clear" w:color="auto" w:fill="auto"/>
            <w:noWrap/>
            <w:vAlign w:val="center"/>
          </w:tcPr>
          <w:p w14:paraId="59B7291D"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 Not an industry (Scrap)</w:t>
            </w:r>
          </w:p>
        </w:tc>
      </w:tr>
      <w:tr w:rsidR="00F12C75" w:rsidRPr="00A919E8" w14:paraId="1F6F3484" w14:textId="77777777" w:rsidTr="00F12C75">
        <w:trPr>
          <w:trHeight w:val="300"/>
        </w:trPr>
        <w:tc>
          <w:tcPr>
            <w:tcW w:w="1818" w:type="dxa"/>
            <w:tcBorders>
              <w:top w:val="nil"/>
              <w:left w:val="nil"/>
              <w:right w:val="nil"/>
            </w:tcBorders>
            <w:shd w:val="clear" w:color="auto" w:fill="auto"/>
            <w:noWrap/>
            <w:vAlign w:val="center"/>
          </w:tcPr>
          <w:p w14:paraId="3E30F72D"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527</w:t>
            </w:r>
          </w:p>
        </w:tc>
        <w:tc>
          <w:tcPr>
            <w:tcW w:w="7758" w:type="dxa"/>
            <w:tcBorders>
              <w:top w:val="nil"/>
              <w:left w:val="nil"/>
              <w:right w:val="nil"/>
            </w:tcBorders>
            <w:shd w:val="clear" w:color="auto" w:fill="auto"/>
            <w:noWrap/>
            <w:vAlign w:val="center"/>
          </w:tcPr>
          <w:p w14:paraId="77875FB2"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 Not an industry (Rest of world adjustment)</w:t>
            </w:r>
          </w:p>
        </w:tc>
      </w:tr>
      <w:tr w:rsidR="00F12C75" w:rsidRPr="00A919E8" w14:paraId="677A7165" w14:textId="77777777" w:rsidTr="00F12C75">
        <w:trPr>
          <w:trHeight w:val="300"/>
        </w:trPr>
        <w:tc>
          <w:tcPr>
            <w:tcW w:w="1818" w:type="dxa"/>
            <w:tcBorders>
              <w:top w:val="nil"/>
              <w:left w:val="nil"/>
              <w:right w:val="nil"/>
            </w:tcBorders>
            <w:shd w:val="clear" w:color="auto" w:fill="auto"/>
            <w:noWrap/>
            <w:vAlign w:val="center"/>
          </w:tcPr>
          <w:p w14:paraId="083E6161"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528</w:t>
            </w:r>
          </w:p>
        </w:tc>
        <w:tc>
          <w:tcPr>
            <w:tcW w:w="7758" w:type="dxa"/>
            <w:tcBorders>
              <w:top w:val="nil"/>
              <w:left w:val="nil"/>
              <w:right w:val="nil"/>
            </w:tcBorders>
            <w:shd w:val="clear" w:color="auto" w:fill="auto"/>
            <w:noWrap/>
            <w:vAlign w:val="center"/>
          </w:tcPr>
          <w:p w14:paraId="5C2A8D45"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 Not an industry (</w:t>
            </w:r>
            <w:proofErr w:type="spellStart"/>
            <w:r w:rsidRPr="00F12C75">
              <w:rPr>
                <w:rFonts w:ascii="Times New Roman" w:eastAsia="Times New Roman" w:hAnsi="Times New Roman" w:cs="Times New Roman"/>
                <w:color w:val="000000"/>
                <w:sz w:val="18"/>
                <w:szCs w:val="18"/>
              </w:rPr>
              <w:t>Noncomparable</w:t>
            </w:r>
            <w:proofErr w:type="spellEnd"/>
            <w:r w:rsidRPr="00F12C75">
              <w:rPr>
                <w:rFonts w:ascii="Times New Roman" w:eastAsia="Times New Roman" w:hAnsi="Times New Roman" w:cs="Times New Roman"/>
                <w:color w:val="000000"/>
                <w:sz w:val="18"/>
                <w:szCs w:val="18"/>
              </w:rPr>
              <w:t xml:space="preserve"> foreign imports)</w:t>
            </w:r>
          </w:p>
        </w:tc>
      </w:tr>
      <w:tr w:rsidR="00F12C75" w:rsidRPr="00A919E8" w14:paraId="7255E168" w14:textId="77777777" w:rsidTr="00F12C75">
        <w:trPr>
          <w:trHeight w:val="300"/>
        </w:trPr>
        <w:tc>
          <w:tcPr>
            <w:tcW w:w="1818" w:type="dxa"/>
            <w:tcBorders>
              <w:top w:val="nil"/>
              <w:left w:val="nil"/>
              <w:right w:val="nil"/>
            </w:tcBorders>
            <w:shd w:val="clear" w:color="auto" w:fill="auto"/>
            <w:noWrap/>
            <w:vAlign w:val="center"/>
          </w:tcPr>
          <w:p w14:paraId="5F5D2E05"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529</w:t>
            </w:r>
          </w:p>
        </w:tc>
        <w:tc>
          <w:tcPr>
            <w:tcW w:w="7758" w:type="dxa"/>
            <w:tcBorders>
              <w:top w:val="nil"/>
              <w:left w:val="nil"/>
              <w:right w:val="nil"/>
            </w:tcBorders>
            <w:shd w:val="clear" w:color="auto" w:fill="auto"/>
            <w:noWrap/>
            <w:vAlign w:val="center"/>
          </w:tcPr>
          <w:p w14:paraId="14BB5919"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 xml:space="preserve">* Employment and payroll of state </w:t>
            </w:r>
            <w:proofErr w:type="spellStart"/>
            <w:r w:rsidRPr="00F12C75">
              <w:rPr>
                <w:rFonts w:ascii="Times New Roman" w:eastAsia="Times New Roman" w:hAnsi="Times New Roman" w:cs="Times New Roman"/>
                <w:color w:val="000000"/>
                <w:sz w:val="18"/>
                <w:szCs w:val="18"/>
              </w:rPr>
              <w:t>govt</w:t>
            </w:r>
            <w:proofErr w:type="spellEnd"/>
            <w:r w:rsidRPr="00F12C75">
              <w:rPr>
                <w:rFonts w:ascii="Times New Roman" w:eastAsia="Times New Roman" w:hAnsi="Times New Roman" w:cs="Times New Roman"/>
                <w:color w:val="000000"/>
                <w:sz w:val="18"/>
                <w:szCs w:val="18"/>
              </w:rPr>
              <w:t>, non-education</w:t>
            </w:r>
          </w:p>
        </w:tc>
      </w:tr>
      <w:tr w:rsidR="00F12C75" w:rsidRPr="00A919E8" w14:paraId="3679CF38" w14:textId="77777777" w:rsidTr="00F12C75">
        <w:trPr>
          <w:trHeight w:val="300"/>
        </w:trPr>
        <w:tc>
          <w:tcPr>
            <w:tcW w:w="1818" w:type="dxa"/>
            <w:tcBorders>
              <w:top w:val="nil"/>
              <w:left w:val="nil"/>
              <w:right w:val="nil"/>
            </w:tcBorders>
            <w:shd w:val="clear" w:color="auto" w:fill="auto"/>
            <w:noWrap/>
            <w:vAlign w:val="center"/>
          </w:tcPr>
          <w:p w14:paraId="63B53E00"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530</w:t>
            </w:r>
          </w:p>
        </w:tc>
        <w:tc>
          <w:tcPr>
            <w:tcW w:w="7758" w:type="dxa"/>
            <w:tcBorders>
              <w:top w:val="nil"/>
              <w:left w:val="nil"/>
              <w:right w:val="nil"/>
            </w:tcBorders>
            <w:shd w:val="clear" w:color="auto" w:fill="auto"/>
            <w:noWrap/>
            <w:vAlign w:val="center"/>
          </w:tcPr>
          <w:p w14:paraId="3B188381"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 xml:space="preserve">* Employment and payroll of state </w:t>
            </w:r>
            <w:proofErr w:type="spellStart"/>
            <w:r w:rsidRPr="00F12C75">
              <w:rPr>
                <w:rFonts w:ascii="Times New Roman" w:eastAsia="Times New Roman" w:hAnsi="Times New Roman" w:cs="Times New Roman"/>
                <w:color w:val="000000"/>
                <w:sz w:val="18"/>
                <w:szCs w:val="18"/>
              </w:rPr>
              <w:t>govt</w:t>
            </w:r>
            <w:proofErr w:type="spellEnd"/>
            <w:r w:rsidRPr="00F12C75">
              <w:rPr>
                <w:rFonts w:ascii="Times New Roman" w:eastAsia="Times New Roman" w:hAnsi="Times New Roman" w:cs="Times New Roman"/>
                <w:color w:val="000000"/>
                <w:sz w:val="18"/>
                <w:szCs w:val="18"/>
              </w:rPr>
              <w:t>, education</w:t>
            </w:r>
          </w:p>
        </w:tc>
      </w:tr>
      <w:tr w:rsidR="00F12C75" w:rsidRPr="00A919E8" w14:paraId="0F3A81DF" w14:textId="77777777" w:rsidTr="00F12C75">
        <w:trPr>
          <w:trHeight w:val="300"/>
        </w:trPr>
        <w:tc>
          <w:tcPr>
            <w:tcW w:w="1818" w:type="dxa"/>
            <w:tcBorders>
              <w:top w:val="nil"/>
              <w:left w:val="nil"/>
              <w:right w:val="nil"/>
            </w:tcBorders>
            <w:shd w:val="clear" w:color="auto" w:fill="auto"/>
            <w:noWrap/>
            <w:vAlign w:val="center"/>
          </w:tcPr>
          <w:p w14:paraId="7A0F6BA3"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531</w:t>
            </w:r>
          </w:p>
        </w:tc>
        <w:tc>
          <w:tcPr>
            <w:tcW w:w="7758" w:type="dxa"/>
            <w:tcBorders>
              <w:top w:val="nil"/>
              <w:left w:val="nil"/>
              <w:right w:val="nil"/>
            </w:tcBorders>
            <w:shd w:val="clear" w:color="auto" w:fill="auto"/>
            <w:noWrap/>
            <w:vAlign w:val="center"/>
          </w:tcPr>
          <w:p w14:paraId="3CA13351"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 xml:space="preserve">* Employment and payroll of local </w:t>
            </w:r>
            <w:proofErr w:type="spellStart"/>
            <w:r w:rsidRPr="00F12C75">
              <w:rPr>
                <w:rFonts w:ascii="Times New Roman" w:eastAsia="Times New Roman" w:hAnsi="Times New Roman" w:cs="Times New Roman"/>
                <w:color w:val="000000"/>
                <w:sz w:val="18"/>
                <w:szCs w:val="18"/>
              </w:rPr>
              <w:t>govt</w:t>
            </w:r>
            <w:proofErr w:type="spellEnd"/>
            <w:r w:rsidRPr="00F12C75">
              <w:rPr>
                <w:rFonts w:ascii="Times New Roman" w:eastAsia="Times New Roman" w:hAnsi="Times New Roman" w:cs="Times New Roman"/>
                <w:color w:val="000000"/>
                <w:sz w:val="18"/>
                <w:szCs w:val="18"/>
              </w:rPr>
              <w:t>, non-education</w:t>
            </w:r>
          </w:p>
        </w:tc>
      </w:tr>
      <w:tr w:rsidR="00F12C75" w:rsidRPr="00A919E8" w14:paraId="2428EA71" w14:textId="77777777" w:rsidTr="00F12C75">
        <w:trPr>
          <w:trHeight w:val="300"/>
        </w:trPr>
        <w:tc>
          <w:tcPr>
            <w:tcW w:w="1818" w:type="dxa"/>
            <w:tcBorders>
              <w:top w:val="nil"/>
              <w:left w:val="nil"/>
              <w:right w:val="nil"/>
            </w:tcBorders>
            <w:shd w:val="clear" w:color="auto" w:fill="auto"/>
            <w:noWrap/>
            <w:vAlign w:val="center"/>
          </w:tcPr>
          <w:p w14:paraId="5294FA83"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532</w:t>
            </w:r>
          </w:p>
        </w:tc>
        <w:tc>
          <w:tcPr>
            <w:tcW w:w="7758" w:type="dxa"/>
            <w:tcBorders>
              <w:top w:val="nil"/>
              <w:left w:val="nil"/>
              <w:right w:val="nil"/>
            </w:tcBorders>
            <w:shd w:val="clear" w:color="auto" w:fill="auto"/>
            <w:noWrap/>
            <w:vAlign w:val="center"/>
          </w:tcPr>
          <w:p w14:paraId="385B5DC4"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 xml:space="preserve">* Employment and payroll of local </w:t>
            </w:r>
            <w:proofErr w:type="spellStart"/>
            <w:r w:rsidRPr="00F12C75">
              <w:rPr>
                <w:rFonts w:ascii="Times New Roman" w:eastAsia="Times New Roman" w:hAnsi="Times New Roman" w:cs="Times New Roman"/>
                <w:color w:val="000000"/>
                <w:sz w:val="18"/>
                <w:szCs w:val="18"/>
              </w:rPr>
              <w:t>govt</w:t>
            </w:r>
            <w:proofErr w:type="spellEnd"/>
            <w:r w:rsidRPr="00F12C75">
              <w:rPr>
                <w:rFonts w:ascii="Times New Roman" w:eastAsia="Times New Roman" w:hAnsi="Times New Roman" w:cs="Times New Roman"/>
                <w:color w:val="000000"/>
                <w:sz w:val="18"/>
                <w:szCs w:val="18"/>
              </w:rPr>
              <w:t>, education</w:t>
            </w:r>
          </w:p>
        </w:tc>
      </w:tr>
      <w:tr w:rsidR="00F12C75" w:rsidRPr="00243FC8" w14:paraId="0D19FAF5" w14:textId="77777777" w:rsidTr="00AE1CF0">
        <w:trPr>
          <w:trHeight w:val="300"/>
        </w:trPr>
        <w:tc>
          <w:tcPr>
            <w:tcW w:w="9576" w:type="dxa"/>
            <w:gridSpan w:val="2"/>
            <w:tcBorders>
              <w:top w:val="nil"/>
              <w:left w:val="nil"/>
              <w:bottom w:val="single" w:sz="4" w:space="0" w:color="auto"/>
              <w:right w:val="nil"/>
            </w:tcBorders>
            <w:shd w:val="clear" w:color="auto" w:fill="auto"/>
            <w:noWrap/>
            <w:vAlign w:val="center"/>
            <w:hideMark/>
          </w:tcPr>
          <w:p w14:paraId="50B6BA68" w14:textId="77777777" w:rsidR="00F12C75" w:rsidRPr="00243FC8" w:rsidRDefault="00F12C75" w:rsidP="0062754E">
            <w:pPr>
              <w:pStyle w:val="Caption"/>
              <w:rPr>
                <w:rFonts w:ascii="Times New Roman" w:hAnsi="Times New Roman" w:cs="Times New Roman"/>
              </w:rPr>
            </w:pPr>
            <w:r w:rsidRPr="00243FC8">
              <w:rPr>
                <w:rFonts w:ascii="Times New Roman" w:hAnsi="Times New Roman" w:cs="Times New Roman"/>
                <w:color w:val="auto"/>
              </w:rPr>
              <w:lastRenderedPageBreak/>
              <w:t xml:space="preserve">Table </w:t>
            </w:r>
            <w:r w:rsidR="0062754E">
              <w:rPr>
                <w:rFonts w:ascii="Times New Roman" w:hAnsi="Times New Roman" w:cs="Times New Roman"/>
                <w:color w:val="auto"/>
              </w:rPr>
              <w:t>3.</w:t>
            </w:r>
            <w:r w:rsidRPr="00243FC8">
              <w:rPr>
                <w:rFonts w:ascii="Times New Roman" w:eastAsia="Times New Roman" w:hAnsi="Times New Roman" w:cs="Times New Roman"/>
                <w:color w:val="auto"/>
              </w:rPr>
              <w:t xml:space="preserve"> </w:t>
            </w:r>
            <w:r>
              <w:rPr>
                <w:rFonts w:ascii="Times New Roman" w:eastAsia="Times New Roman" w:hAnsi="Times New Roman" w:cs="Times New Roman"/>
                <w:color w:val="auto"/>
              </w:rPr>
              <w:t xml:space="preserve">Continued. </w:t>
            </w:r>
            <w:r w:rsidRPr="00243FC8">
              <w:rPr>
                <w:rFonts w:ascii="Times New Roman" w:eastAsia="Times New Roman" w:hAnsi="Times New Roman" w:cs="Times New Roman"/>
                <w:color w:val="auto"/>
              </w:rPr>
              <w:t>Economic Sector Numbers and Descriptions</w:t>
            </w:r>
          </w:p>
        </w:tc>
      </w:tr>
      <w:tr w:rsidR="00F12C75" w:rsidRPr="00243FC8" w14:paraId="0D7899AA" w14:textId="77777777" w:rsidTr="00AE1CF0">
        <w:trPr>
          <w:trHeight w:val="300"/>
        </w:trPr>
        <w:tc>
          <w:tcPr>
            <w:tcW w:w="1818" w:type="dxa"/>
            <w:tcBorders>
              <w:top w:val="single" w:sz="4" w:space="0" w:color="auto"/>
              <w:left w:val="nil"/>
              <w:bottom w:val="single" w:sz="4" w:space="0" w:color="auto"/>
              <w:right w:val="nil"/>
            </w:tcBorders>
            <w:shd w:val="clear" w:color="auto" w:fill="auto"/>
            <w:noWrap/>
            <w:vAlign w:val="center"/>
            <w:hideMark/>
          </w:tcPr>
          <w:p w14:paraId="38BD2DF2" w14:textId="77777777" w:rsidR="00F12C75" w:rsidRPr="00243FC8" w:rsidRDefault="00F12C75" w:rsidP="00AE1CF0">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Number</w:t>
            </w:r>
          </w:p>
        </w:tc>
        <w:tc>
          <w:tcPr>
            <w:tcW w:w="7758" w:type="dxa"/>
            <w:tcBorders>
              <w:top w:val="single" w:sz="4" w:space="0" w:color="auto"/>
              <w:left w:val="nil"/>
              <w:bottom w:val="single" w:sz="4" w:space="0" w:color="auto"/>
              <w:right w:val="nil"/>
            </w:tcBorders>
            <w:shd w:val="clear" w:color="auto" w:fill="auto"/>
            <w:noWrap/>
            <w:vAlign w:val="center"/>
            <w:hideMark/>
          </w:tcPr>
          <w:p w14:paraId="4C986572" w14:textId="77777777" w:rsidR="00F12C75" w:rsidRPr="00243FC8" w:rsidRDefault="00F12C75" w:rsidP="00AE1CF0">
            <w:pPr>
              <w:spacing w:after="0" w:line="240" w:lineRule="auto"/>
              <w:rPr>
                <w:rFonts w:ascii="Times New Roman" w:eastAsia="Times New Roman" w:hAnsi="Times New Roman" w:cs="Times New Roman"/>
                <w:color w:val="000000"/>
                <w:sz w:val="18"/>
                <w:szCs w:val="18"/>
              </w:rPr>
            </w:pPr>
            <w:r w:rsidRPr="00243FC8">
              <w:rPr>
                <w:rFonts w:ascii="Times New Roman" w:eastAsia="Times New Roman" w:hAnsi="Times New Roman" w:cs="Times New Roman"/>
                <w:color w:val="000000"/>
                <w:sz w:val="18"/>
                <w:szCs w:val="18"/>
              </w:rPr>
              <w:t>Sector Description</w:t>
            </w:r>
          </w:p>
        </w:tc>
      </w:tr>
      <w:tr w:rsidR="00F12C75" w:rsidRPr="00A919E8" w14:paraId="56129306" w14:textId="77777777" w:rsidTr="00F12C75">
        <w:trPr>
          <w:trHeight w:val="300"/>
        </w:trPr>
        <w:tc>
          <w:tcPr>
            <w:tcW w:w="1818" w:type="dxa"/>
            <w:tcBorders>
              <w:top w:val="nil"/>
              <w:left w:val="nil"/>
              <w:right w:val="nil"/>
            </w:tcBorders>
            <w:shd w:val="clear" w:color="auto" w:fill="auto"/>
            <w:noWrap/>
            <w:vAlign w:val="center"/>
          </w:tcPr>
          <w:p w14:paraId="66ABBAAA"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533</w:t>
            </w:r>
          </w:p>
        </w:tc>
        <w:tc>
          <w:tcPr>
            <w:tcW w:w="7758" w:type="dxa"/>
            <w:tcBorders>
              <w:top w:val="nil"/>
              <w:left w:val="nil"/>
              <w:right w:val="nil"/>
            </w:tcBorders>
            <w:shd w:val="clear" w:color="auto" w:fill="auto"/>
            <w:noWrap/>
            <w:vAlign w:val="center"/>
          </w:tcPr>
          <w:p w14:paraId="6524F687"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 xml:space="preserve">* Employment and payroll of federal </w:t>
            </w:r>
            <w:proofErr w:type="spellStart"/>
            <w:r w:rsidRPr="00F12C75">
              <w:rPr>
                <w:rFonts w:ascii="Times New Roman" w:eastAsia="Times New Roman" w:hAnsi="Times New Roman" w:cs="Times New Roman"/>
                <w:color w:val="000000"/>
                <w:sz w:val="18"/>
                <w:szCs w:val="18"/>
              </w:rPr>
              <w:t>govt</w:t>
            </w:r>
            <w:proofErr w:type="spellEnd"/>
            <w:r w:rsidRPr="00F12C75">
              <w:rPr>
                <w:rFonts w:ascii="Times New Roman" w:eastAsia="Times New Roman" w:hAnsi="Times New Roman" w:cs="Times New Roman"/>
                <w:color w:val="000000"/>
                <w:sz w:val="18"/>
                <w:szCs w:val="18"/>
              </w:rPr>
              <w:t>, non-military</w:t>
            </w:r>
          </w:p>
        </w:tc>
      </w:tr>
      <w:tr w:rsidR="00F12C75" w:rsidRPr="00A919E8" w14:paraId="3D727100" w14:textId="77777777" w:rsidTr="00F12C75">
        <w:trPr>
          <w:trHeight w:val="300"/>
        </w:trPr>
        <w:tc>
          <w:tcPr>
            <w:tcW w:w="1818" w:type="dxa"/>
            <w:tcBorders>
              <w:top w:val="nil"/>
              <w:left w:val="nil"/>
              <w:right w:val="nil"/>
            </w:tcBorders>
            <w:shd w:val="clear" w:color="auto" w:fill="auto"/>
            <w:noWrap/>
            <w:vAlign w:val="center"/>
          </w:tcPr>
          <w:p w14:paraId="219F424B"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534</w:t>
            </w:r>
          </w:p>
        </w:tc>
        <w:tc>
          <w:tcPr>
            <w:tcW w:w="7758" w:type="dxa"/>
            <w:tcBorders>
              <w:top w:val="nil"/>
              <w:left w:val="nil"/>
              <w:right w:val="nil"/>
            </w:tcBorders>
            <w:shd w:val="clear" w:color="auto" w:fill="auto"/>
            <w:noWrap/>
            <w:vAlign w:val="center"/>
          </w:tcPr>
          <w:p w14:paraId="75BF0D69"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 xml:space="preserve">* Employment and payroll of federal </w:t>
            </w:r>
            <w:proofErr w:type="spellStart"/>
            <w:r w:rsidRPr="00F12C75">
              <w:rPr>
                <w:rFonts w:ascii="Times New Roman" w:eastAsia="Times New Roman" w:hAnsi="Times New Roman" w:cs="Times New Roman"/>
                <w:color w:val="000000"/>
                <w:sz w:val="18"/>
                <w:szCs w:val="18"/>
              </w:rPr>
              <w:t>govt</w:t>
            </w:r>
            <w:proofErr w:type="spellEnd"/>
            <w:r w:rsidRPr="00F12C75">
              <w:rPr>
                <w:rFonts w:ascii="Times New Roman" w:eastAsia="Times New Roman" w:hAnsi="Times New Roman" w:cs="Times New Roman"/>
                <w:color w:val="000000"/>
                <w:sz w:val="18"/>
                <w:szCs w:val="18"/>
              </w:rPr>
              <w:t>, military</w:t>
            </w:r>
          </w:p>
        </w:tc>
      </w:tr>
      <w:tr w:rsidR="00F12C75" w:rsidRPr="00A919E8" w14:paraId="086E4C79" w14:textId="77777777" w:rsidTr="001528C6">
        <w:trPr>
          <w:trHeight w:val="300"/>
        </w:trPr>
        <w:tc>
          <w:tcPr>
            <w:tcW w:w="1818" w:type="dxa"/>
            <w:tcBorders>
              <w:top w:val="nil"/>
              <w:left w:val="nil"/>
              <w:right w:val="nil"/>
            </w:tcBorders>
            <w:shd w:val="clear" w:color="auto" w:fill="auto"/>
            <w:noWrap/>
            <w:vAlign w:val="center"/>
          </w:tcPr>
          <w:p w14:paraId="6A65F094"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535</w:t>
            </w:r>
          </w:p>
        </w:tc>
        <w:tc>
          <w:tcPr>
            <w:tcW w:w="7758" w:type="dxa"/>
            <w:tcBorders>
              <w:top w:val="nil"/>
              <w:left w:val="nil"/>
              <w:right w:val="nil"/>
            </w:tcBorders>
            <w:shd w:val="clear" w:color="auto" w:fill="auto"/>
            <w:noWrap/>
            <w:vAlign w:val="center"/>
          </w:tcPr>
          <w:p w14:paraId="63CB46F7"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 xml:space="preserve">Government Utilities Power Generation </w:t>
            </w:r>
          </w:p>
        </w:tc>
      </w:tr>
      <w:tr w:rsidR="00F12C75" w:rsidRPr="00A919E8" w14:paraId="744887E2" w14:textId="77777777" w:rsidTr="001528C6">
        <w:trPr>
          <w:trHeight w:val="300"/>
        </w:trPr>
        <w:tc>
          <w:tcPr>
            <w:tcW w:w="1818" w:type="dxa"/>
            <w:tcBorders>
              <w:top w:val="nil"/>
              <w:left w:val="nil"/>
              <w:bottom w:val="single" w:sz="4" w:space="0" w:color="auto"/>
              <w:right w:val="nil"/>
            </w:tcBorders>
            <w:shd w:val="clear" w:color="auto" w:fill="auto"/>
            <w:noWrap/>
            <w:vAlign w:val="center"/>
          </w:tcPr>
          <w:p w14:paraId="0A78702A"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536</w:t>
            </w:r>
          </w:p>
        </w:tc>
        <w:tc>
          <w:tcPr>
            <w:tcW w:w="7758" w:type="dxa"/>
            <w:tcBorders>
              <w:top w:val="nil"/>
              <w:left w:val="nil"/>
              <w:bottom w:val="single" w:sz="4" w:space="0" w:color="auto"/>
              <w:right w:val="nil"/>
            </w:tcBorders>
            <w:shd w:val="clear" w:color="auto" w:fill="auto"/>
            <w:noWrap/>
            <w:vAlign w:val="center"/>
          </w:tcPr>
          <w:p w14:paraId="4973A332" w14:textId="77777777" w:rsidR="00F12C75" w:rsidRPr="00F12C75" w:rsidRDefault="00F12C75" w:rsidP="00AE1CF0">
            <w:pPr>
              <w:spacing w:after="0" w:line="240" w:lineRule="auto"/>
              <w:rPr>
                <w:rFonts w:ascii="Times New Roman" w:eastAsia="Times New Roman" w:hAnsi="Times New Roman" w:cs="Times New Roman"/>
                <w:color w:val="000000"/>
                <w:sz w:val="18"/>
                <w:szCs w:val="18"/>
              </w:rPr>
            </w:pPr>
            <w:r w:rsidRPr="00F12C75">
              <w:rPr>
                <w:rFonts w:ascii="Times New Roman" w:eastAsia="Times New Roman" w:hAnsi="Times New Roman" w:cs="Times New Roman"/>
                <w:color w:val="000000"/>
                <w:sz w:val="18"/>
                <w:szCs w:val="18"/>
              </w:rPr>
              <w:t xml:space="preserve">Government Utilities Electric Power Transmission and Distribution  </w:t>
            </w:r>
          </w:p>
        </w:tc>
      </w:tr>
    </w:tbl>
    <w:tbl>
      <w:tblPr>
        <w:tblStyle w:val="TableGrid"/>
        <w:tblpPr w:leftFromText="180" w:rightFromText="180" w:vertAnchor="text" w:horzAnchor="margin" w:tblpY="1587"/>
        <w:tblW w:w="9576" w:type="dxa"/>
        <w:tblLook w:val="04A0" w:firstRow="1" w:lastRow="0" w:firstColumn="1" w:lastColumn="0" w:noHBand="0" w:noVBand="1"/>
      </w:tblPr>
      <w:tblGrid>
        <w:gridCol w:w="2786"/>
        <w:gridCol w:w="3574"/>
        <w:gridCol w:w="3216"/>
      </w:tblGrid>
      <w:tr w:rsidR="00512902" w:rsidRPr="00A919E8" w14:paraId="7EFE461E" w14:textId="77777777" w:rsidTr="001528C6">
        <w:trPr>
          <w:trHeight w:val="288"/>
          <w:tblHeader/>
        </w:trPr>
        <w:tc>
          <w:tcPr>
            <w:tcW w:w="9576" w:type="dxa"/>
            <w:gridSpan w:val="3"/>
            <w:tcBorders>
              <w:top w:val="single" w:sz="4" w:space="0" w:color="auto"/>
              <w:left w:val="nil"/>
              <w:bottom w:val="single" w:sz="4" w:space="0" w:color="auto"/>
              <w:right w:val="nil"/>
            </w:tcBorders>
            <w:vAlign w:val="bottom"/>
          </w:tcPr>
          <w:p w14:paraId="1D91D753" w14:textId="77777777" w:rsidR="00512902" w:rsidRPr="0062754E" w:rsidRDefault="00512902" w:rsidP="00C3052B">
            <w:pPr>
              <w:keepNext/>
              <w:rPr>
                <w:rFonts w:ascii="Times New Roman" w:hAnsi="Times New Roman" w:cs="Times New Roman"/>
                <w:b/>
                <w:bCs/>
                <w:color w:val="000000"/>
                <w:sz w:val="18"/>
                <w:szCs w:val="18"/>
              </w:rPr>
            </w:pPr>
            <w:bookmarkStart w:id="26" w:name="_Toc456079559"/>
            <w:r w:rsidRPr="0062754E">
              <w:rPr>
                <w:rFonts w:ascii="Times New Roman" w:hAnsi="Times New Roman" w:cs="Times New Roman"/>
                <w:b/>
                <w:bCs/>
                <w:color w:val="000000"/>
                <w:sz w:val="18"/>
                <w:szCs w:val="18"/>
              </w:rPr>
              <w:t xml:space="preserve">Table </w:t>
            </w:r>
            <w:r w:rsidRPr="0062754E">
              <w:rPr>
                <w:rFonts w:ascii="Times New Roman" w:hAnsi="Times New Roman" w:cs="Times New Roman"/>
                <w:b/>
                <w:bCs/>
                <w:color w:val="000000"/>
                <w:sz w:val="18"/>
                <w:szCs w:val="18"/>
              </w:rPr>
              <w:fldChar w:fldCharType="begin"/>
            </w:r>
            <w:r w:rsidRPr="0062754E">
              <w:rPr>
                <w:rFonts w:ascii="Times New Roman" w:hAnsi="Times New Roman" w:cs="Times New Roman"/>
                <w:b/>
                <w:bCs/>
                <w:color w:val="000000"/>
                <w:sz w:val="18"/>
                <w:szCs w:val="18"/>
              </w:rPr>
              <w:instrText xml:space="preserve"> SEQ Table \* ARABIC </w:instrText>
            </w:r>
            <w:r w:rsidRPr="0062754E">
              <w:rPr>
                <w:rFonts w:ascii="Times New Roman" w:hAnsi="Times New Roman" w:cs="Times New Roman"/>
                <w:b/>
                <w:bCs/>
                <w:color w:val="000000"/>
                <w:sz w:val="18"/>
                <w:szCs w:val="18"/>
              </w:rPr>
              <w:fldChar w:fldCharType="separate"/>
            </w:r>
            <w:r>
              <w:rPr>
                <w:rFonts w:ascii="Times New Roman" w:hAnsi="Times New Roman" w:cs="Times New Roman"/>
                <w:b/>
                <w:bCs/>
                <w:noProof/>
                <w:color w:val="000000"/>
                <w:sz w:val="18"/>
                <w:szCs w:val="18"/>
              </w:rPr>
              <w:t>4</w:t>
            </w:r>
            <w:r w:rsidRPr="0062754E">
              <w:rPr>
                <w:rFonts w:ascii="Times New Roman" w:hAnsi="Times New Roman" w:cs="Times New Roman"/>
                <w:b/>
                <w:bCs/>
                <w:color w:val="000000"/>
                <w:sz w:val="18"/>
                <w:szCs w:val="18"/>
              </w:rPr>
              <w:fldChar w:fldCharType="end"/>
            </w:r>
            <w:r w:rsidRPr="0062754E">
              <w:rPr>
                <w:rFonts w:ascii="Times New Roman" w:hAnsi="Times New Roman" w:cs="Times New Roman"/>
                <w:b/>
                <w:bCs/>
                <w:color w:val="000000"/>
                <w:sz w:val="18"/>
                <w:szCs w:val="18"/>
              </w:rPr>
              <w:t>. Cumberland River Region Water Use Coefficients by Aggregated Sector</w:t>
            </w:r>
            <w:bookmarkEnd w:id="26"/>
          </w:p>
        </w:tc>
      </w:tr>
      <w:tr w:rsidR="00512902" w:rsidRPr="00A919E8" w14:paraId="491C0BB1" w14:textId="77777777" w:rsidTr="00512902">
        <w:trPr>
          <w:trHeight w:val="288"/>
          <w:tblHeader/>
        </w:trPr>
        <w:tc>
          <w:tcPr>
            <w:tcW w:w="2786" w:type="dxa"/>
            <w:tcBorders>
              <w:top w:val="nil"/>
              <w:left w:val="nil"/>
              <w:bottom w:val="single" w:sz="4" w:space="0" w:color="auto"/>
              <w:right w:val="nil"/>
            </w:tcBorders>
            <w:vAlign w:val="bottom"/>
          </w:tcPr>
          <w:p w14:paraId="7BD4EB39" w14:textId="77777777" w:rsidR="00512902" w:rsidRPr="0062754E" w:rsidRDefault="00512902" w:rsidP="0062754E">
            <w:pPr>
              <w:rPr>
                <w:rFonts w:ascii="Times New Roman" w:hAnsi="Times New Roman" w:cs="Times New Roman"/>
                <w:b/>
                <w:bCs/>
                <w:color w:val="000000"/>
                <w:sz w:val="18"/>
                <w:szCs w:val="18"/>
              </w:rPr>
            </w:pPr>
            <w:r w:rsidRPr="0062754E">
              <w:rPr>
                <w:rFonts w:ascii="Times New Roman" w:hAnsi="Times New Roman" w:cs="Times New Roman"/>
                <w:b/>
                <w:bCs/>
                <w:color w:val="000000"/>
                <w:sz w:val="18"/>
                <w:szCs w:val="18"/>
              </w:rPr>
              <w:t>Sector</w:t>
            </w:r>
          </w:p>
        </w:tc>
        <w:tc>
          <w:tcPr>
            <w:tcW w:w="3574" w:type="dxa"/>
            <w:tcBorders>
              <w:top w:val="single" w:sz="4" w:space="0" w:color="auto"/>
              <w:left w:val="nil"/>
              <w:bottom w:val="single" w:sz="4" w:space="0" w:color="auto"/>
              <w:right w:val="nil"/>
            </w:tcBorders>
            <w:vAlign w:val="center"/>
          </w:tcPr>
          <w:p w14:paraId="3250F380" w14:textId="77777777" w:rsidR="00512902" w:rsidRPr="0062754E" w:rsidRDefault="00512902" w:rsidP="0062754E">
            <w:pPr>
              <w:jc w:val="center"/>
              <w:rPr>
                <w:rFonts w:ascii="Times New Roman" w:hAnsi="Times New Roman" w:cs="Times New Roman"/>
                <w:b/>
                <w:bCs/>
                <w:color w:val="000000"/>
                <w:sz w:val="18"/>
                <w:szCs w:val="18"/>
              </w:rPr>
            </w:pPr>
            <w:r w:rsidRPr="0062754E">
              <w:rPr>
                <w:rFonts w:ascii="Times New Roman" w:hAnsi="Times New Roman" w:cs="Times New Roman"/>
                <w:b/>
                <w:bCs/>
                <w:color w:val="000000"/>
                <w:sz w:val="18"/>
                <w:szCs w:val="18"/>
              </w:rPr>
              <w:t>Water Use Coefficient (Acre Feet per Dollar of Total Industry Output * 1,000)</w:t>
            </w:r>
          </w:p>
        </w:tc>
        <w:tc>
          <w:tcPr>
            <w:tcW w:w="3216" w:type="dxa"/>
            <w:tcBorders>
              <w:top w:val="single" w:sz="4" w:space="0" w:color="auto"/>
              <w:left w:val="nil"/>
              <w:bottom w:val="single" w:sz="4" w:space="0" w:color="auto"/>
              <w:right w:val="nil"/>
            </w:tcBorders>
          </w:tcPr>
          <w:p w14:paraId="669A50D6" w14:textId="77777777" w:rsidR="00512902" w:rsidRPr="0062754E" w:rsidRDefault="00512902" w:rsidP="0062754E">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Sector Water Withdrawal (Acre-Feet)</w:t>
            </w:r>
          </w:p>
        </w:tc>
      </w:tr>
      <w:tr w:rsidR="0010464B" w:rsidRPr="00D14ABB" w14:paraId="589A86AD" w14:textId="77777777" w:rsidTr="00805FCC">
        <w:trPr>
          <w:trHeight w:val="288"/>
        </w:trPr>
        <w:tc>
          <w:tcPr>
            <w:tcW w:w="2786" w:type="dxa"/>
            <w:tcBorders>
              <w:top w:val="nil"/>
              <w:left w:val="nil"/>
              <w:bottom w:val="nil"/>
              <w:right w:val="nil"/>
            </w:tcBorders>
            <w:vAlign w:val="bottom"/>
          </w:tcPr>
          <w:p w14:paraId="53F958FF" w14:textId="77777777" w:rsidR="0010464B" w:rsidRPr="0062754E" w:rsidRDefault="0010464B" w:rsidP="0010464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Primary Agriculture Crops</w:t>
            </w:r>
          </w:p>
        </w:tc>
        <w:tc>
          <w:tcPr>
            <w:tcW w:w="3574" w:type="dxa"/>
            <w:tcBorders>
              <w:top w:val="single" w:sz="4" w:space="0" w:color="auto"/>
              <w:left w:val="nil"/>
              <w:bottom w:val="nil"/>
              <w:right w:val="nil"/>
            </w:tcBorders>
            <w:shd w:val="clear" w:color="auto" w:fill="auto"/>
            <w:vAlign w:val="bottom"/>
          </w:tcPr>
          <w:p w14:paraId="1FD8045B" w14:textId="77777777" w:rsidR="0010464B" w:rsidRPr="00D14ABB" w:rsidRDefault="0010464B" w:rsidP="0010464B">
            <w:pPr>
              <w:jc w:val="right"/>
              <w:rPr>
                <w:rFonts w:ascii="Times New Roman" w:hAnsi="Times New Roman" w:cs="Times New Roman"/>
                <w:color w:val="000000"/>
                <w:sz w:val="18"/>
                <w:szCs w:val="18"/>
              </w:rPr>
            </w:pPr>
            <w:r w:rsidRPr="00D14ABB">
              <w:rPr>
                <w:rFonts w:ascii="Times New Roman" w:hAnsi="Times New Roman" w:cs="Times New Roman"/>
                <w:color w:val="000000"/>
                <w:sz w:val="18"/>
                <w:szCs w:val="18"/>
              </w:rPr>
              <w:t>0.025634836</w:t>
            </w:r>
          </w:p>
        </w:tc>
        <w:tc>
          <w:tcPr>
            <w:tcW w:w="3216" w:type="dxa"/>
            <w:tcBorders>
              <w:top w:val="nil"/>
              <w:left w:val="nil"/>
              <w:bottom w:val="nil"/>
              <w:right w:val="nil"/>
            </w:tcBorders>
            <w:shd w:val="clear" w:color="auto" w:fill="auto"/>
            <w:vAlign w:val="bottom"/>
          </w:tcPr>
          <w:p w14:paraId="3D2BE91B" w14:textId="77777777" w:rsidR="0010464B" w:rsidRDefault="0010464B" w:rsidP="0010464B">
            <w:pPr>
              <w:jc w:val="right"/>
              <w:rPr>
                <w:rFonts w:ascii="Calibri" w:hAnsi="Calibri"/>
                <w:color w:val="000000"/>
              </w:rPr>
            </w:pPr>
            <w:r>
              <w:rPr>
                <w:rFonts w:ascii="Calibri" w:hAnsi="Calibri"/>
                <w:color w:val="000000"/>
              </w:rPr>
              <w:t xml:space="preserve">                16,770 </w:t>
            </w:r>
          </w:p>
        </w:tc>
      </w:tr>
      <w:tr w:rsidR="0010464B" w:rsidRPr="00D14ABB" w14:paraId="7CBBB3A9" w14:textId="77777777" w:rsidTr="00805FCC">
        <w:trPr>
          <w:trHeight w:val="288"/>
        </w:trPr>
        <w:tc>
          <w:tcPr>
            <w:tcW w:w="2786" w:type="dxa"/>
            <w:tcBorders>
              <w:top w:val="nil"/>
              <w:left w:val="nil"/>
              <w:bottom w:val="nil"/>
              <w:right w:val="nil"/>
            </w:tcBorders>
            <w:vAlign w:val="bottom"/>
          </w:tcPr>
          <w:p w14:paraId="3B2D7AD5" w14:textId="77777777" w:rsidR="0010464B" w:rsidRPr="0062754E" w:rsidRDefault="0010464B" w:rsidP="0010464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Primary Agriculture Livestock</w:t>
            </w:r>
          </w:p>
        </w:tc>
        <w:tc>
          <w:tcPr>
            <w:tcW w:w="3574" w:type="dxa"/>
            <w:tcBorders>
              <w:top w:val="nil"/>
              <w:left w:val="nil"/>
              <w:bottom w:val="nil"/>
              <w:right w:val="nil"/>
            </w:tcBorders>
            <w:shd w:val="clear" w:color="auto" w:fill="auto"/>
            <w:vAlign w:val="bottom"/>
          </w:tcPr>
          <w:p w14:paraId="5ACE0B01" w14:textId="77777777" w:rsidR="0010464B" w:rsidRPr="00D14ABB" w:rsidRDefault="0010464B" w:rsidP="0010464B">
            <w:pPr>
              <w:jc w:val="right"/>
              <w:rPr>
                <w:rFonts w:ascii="Times New Roman" w:hAnsi="Times New Roman" w:cs="Times New Roman"/>
                <w:color w:val="000000"/>
                <w:sz w:val="18"/>
                <w:szCs w:val="18"/>
              </w:rPr>
            </w:pPr>
            <w:r w:rsidRPr="00D14ABB">
              <w:rPr>
                <w:rFonts w:ascii="Times New Roman" w:hAnsi="Times New Roman" w:cs="Times New Roman"/>
                <w:color w:val="000000"/>
                <w:sz w:val="18"/>
                <w:szCs w:val="18"/>
              </w:rPr>
              <w:t>0.071911079</w:t>
            </w:r>
          </w:p>
        </w:tc>
        <w:tc>
          <w:tcPr>
            <w:tcW w:w="3216" w:type="dxa"/>
            <w:tcBorders>
              <w:top w:val="nil"/>
              <w:left w:val="nil"/>
              <w:bottom w:val="nil"/>
              <w:right w:val="nil"/>
            </w:tcBorders>
            <w:shd w:val="clear" w:color="auto" w:fill="auto"/>
            <w:vAlign w:val="bottom"/>
          </w:tcPr>
          <w:p w14:paraId="2D890619" w14:textId="77777777" w:rsidR="0010464B" w:rsidRDefault="0010464B" w:rsidP="0010464B">
            <w:pPr>
              <w:jc w:val="right"/>
              <w:rPr>
                <w:rFonts w:ascii="Calibri" w:hAnsi="Calibri"/>
                <w:color w:val="000000"/>
              </w:rPr>
            </w:pPr>
            <w:r>
              <w:rPr>
                <w:rFonts w:ascii="Calibri" w:hAnsi="Calibri"/>
                <w:color w:val="000000"/>
              </w:rPr>
              <w:t xml:space="preserve">                23,211 </w:t>
            </w:r>
          </w:p>
        </w:tc>
      </w:tr>
      <w:tr w:rsidR="0010464B" w:rsidRPr="00D14ABB" w14:paraId="3CF8DD6E" w14:textId="77777777" w:rsidTr="00805FCC">
        <w:trPr>
          <w:trHeight w:val="288"/>
        </w:trPr>
        <w:tc>
          <w:tcPr>
            <w:tcW w:w="2786" w:type="dxa"/>
            <w:tcBorders>
              <w:top w:val="nil"/>
              <w:left w:val="nil"/>
              <w:bottom w:val="nil"/>
              <w:right w:val="nil"/>
            </w:tcBorders>
            <w:vAlign w:val="bottom"/>
          </w:tcPr>
          <w:p w14:paraId="47E85EA5" w14:textId="77777777" w:rsidR="0010464B" w:rsidRPr="0062754E" w:rsidRDefault="0010464B" w:rsidP="0010464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Forestry Inputs</w:t>
            </w:r>
          </w:p>
        </w:tc>
        <w:tc>
          <w:tcPr>
            <w:tcW w:w="3574" w:type="dxa"/>
            <w:tcBorders>
              <w:top w:val="nil"/>
              <w:left w:val="nil"/>
              <w:bottom w:val="nil"/>
              <w:right w:val="nil"/>
            </w:tcBorders>
            <w:shd w:val="clear" w:color="auto" w:fill="auto"/>
            <w:vAlign w:val="bottom"/>
          </w:tcPr>
          <w:p w14:paraId="3883AA59" w14:textId="77777777" w:rsidR="0010464B" w:rsidRPr="00D14ABB" w:rsidRDefault="0010464B" w:rsidP="0010464B">
            <w:pPr>
              <w:jc w:val="right"/>
              <w:rPr>
                <w:rFonts w:ascii="Times New Roman" w:hAnsi="Times New Roman" w:cs="Times New Roman"/>
                <w:color w:val="000000"/>
                <w:sz w:val="18"/>
                <w:szCs w:val="18"/>
              </w:rPr>
            </w:pPr>
            <w:r w:rsidRPr="00D14ABB">
              <w:rPr>
                <w:rFonts w:ascii="Times New Roman" w:hAnsi="Times New Roman" w:cs="Times New Roman"/>
                <w:color w:val="000000"/>
                <w:sz w:val="18"/>
                <w:szCs w:val="18"/>
              </w:rPr>
              <w:t>0.000028466</w:t>
            </w:r>
          </w:p>
        </w:tc>
        <w:tc>
          <w:tcPr>
            <w:tcW w:w="3216" w:type="dxa"/>
            <w:tcBorders>
              <w:top w:val="nil"/>
              <w:left w:val="nil"/>
              <w:bottom w:val="nil"/>
              <w:right w:val="nil"/>
            </w:tcBorders>
            <w:shd w:val="clear" w:color="auto" w:fill="auto"/>
            <w:vAlign w:val="bottom"/>
          </w:tcPr>
          <w:p w14:paraId="2E2AD9F8" w14:textId="77777777" w:rsidR="0010464B" w:rsidRDefault="0010464B" w:rsidP="0010464B">
            <w:pPr>
              <w:jc w:val="right"/>
              <w:rPr>
                <w:rFonts w:ascii="Calibri" w:hAnsi="Calibri"/>
                <w:color w:val="000000"/>
              </w:rPr>
            </w:pPr>
            <w:r>
              <w:rPr>
                <w:rFonts w:ascii="Calibri" w:hAnsi="Calibri"/>
                <w:color w:val="000000"/>
              </w:rPr>
              <w:t xml:space="preserve">                           2 </w:t>
            </w:r>
          </w:p>
        </w:tc>
      </w:tr>
      <w:tr w:rsidR="0010464B" w:rsidRPr="00D14ABB" w14:paraId="11D80CF6" w14:textId="77777777" w:rsidTr="00805FCC">
        <w:trPr>
          <w:trHeight w:val="288"/>
        </w:trPr>
        <w:tc>
          <w:tcPr>
            <w:tcW w:w="2786" w:type="dxa"/>
            <w:tcBorders>
              <w:top w:val="nil"/>
              <w:left w:val="nil"/>
              <w:bottom w:val="nil"/>
              <w:right w:val="nil"/>
            </w:tcBorders>
            <w:vAlign w:val="bottom"/>
          </w:tcPr>
          <w:p w14:paraId="325392BD" w14:textId="77777777" w:rsidR="0010464B" w:rsidRPr="0062754E" w:rsidRDefault="0010464B" w:rsidP="0010464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Mining</w:t>
            </w:r>
          </w:p>
        </w:tc>
        <w:tc>
          <w:tcPr>
            <w:tcW w:w="3574" w:type="dxa"/>
            <w:tcBorders>
              <w:top w:val="nil"/>
              <w:left w:val="nil"/>
              <w:bottom w:val="nil"/>
              <w:right w:val="nil"/>
            </w:tcBorders>
            <w:shd w:val="clear" w:color="auto" w:fill="auto"/>
            <w:vAlign w:val="bottom"/>
          </w:tcPr>
          <w:p w14:paraId="4B3124F7" w14:textId="77777777" w:rsidR="0010464B" w:rsidRPr="00D14ABB" w:rsidRDefault="0010464B" w:rsidP="0010464B">
            <w:pPr>
              <w:jc w:val="right"/>
              <w:rPr>
                <w:rFonts w:ascii="Times New Roman" w:hAnsi="Times New Roman" w:cs="Times New Roman"/>
                <w:color w:val="000000"/>
                <w:sz w:val="18"/>
                <w:szCs w:val="18"/>
              </w:rPr>
            </w:pPr>
            <w:r w:rsidRPr="00D14ABB">
              <w:rPr>
                <w:rFonts w:ascii="Times New Roman" w:hAnsi="Times New Roman" w:cs="Times New Roman"/>
                <w:color w:val="000000"/>
                <w:sz w:val="18"/>
                <w:szCs w:val="18"/>
              </w:rPr>
              <w:t>0.005176815</w:t>
            </w:r>
          </w:p>
        </w:tc>
        <w:tc>
          <w:tcPr>
            <w:tcW w:w="3216" w:type="dxa"/>
            <w:tcBorders>
              <w:top w:val="nil"/>
              <w:left w:val="nil"/>
              <w:bottom w:val="nil"/>
              <w:right w:val="nil"/>
            </w:tcBorders>
            <w:shd w:val="clear" w:color="auto" w:fill="auto"/>
            <w:vAlign w:val="bottom"/>
          </w:tcPr>
          <w:p w14:paraId="3763FC6F" w14:textId="77777777" w:rsidR="0010464B" w:rsidRDefault="0010464B" w:rsidP="0010464B">
            <w:pPr>
              <w:jc w:val="right"/>
              <w:rPr>
                <w:rFonts w:ascii="Calibri" w:hAnsi="Calibri"/>
                <w:color w:val="000000"/>
              </w:rPr>
            </w:pPr>
            <w:r>
              <w:rPr>
                <w:rFonts w:ascii="Calibri" w:hAnsi="Calibri"/>
                <w:color w:val="000000"/>
              </w:rPr>
              <w:t xml:space="preserve">                   4,528 </w:t>
            </w:r>
          </w:p>
        </w:tc>
      </w:tr>
      <w:tr w:rsidR="0010464B" w:rsidRPr="00D14ABB" w14:paraId="4F71B69A" w14:textId="77777777" w:rsidTr="00805FCC">
        <w:trPr>
          <w:trHeight w:val="288"/>
        </w:trPr>
        <w:tc>
          <w:tcPr>
            <w:tcW w:w="2786" w:type="dxa"/>
            <w:tcBorders>
              <w:top w:val="nil"/>
              <w:left w:val="nil"/>
              <w:bottom w:val="nil"/>
              <w:right w:val="nil"/>
            </w:tcBorders>
            <w:vAlign w:val="bottom"/>
          </w:tcPr>
          <w:p w14:paraId="2875FCA8" w14:textId="77777777" w:rsidR="0010464B" w:rsidRPr="0062754E" w:rsidRDefault="0010464B" w:rsidP="0010464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Services</w:t>
            </w:r>
          </w:p>
        </w:tc>
        <w:tc>
          <w:tcPr>
            <w:tcW w:w="3574" w:type="dxa"/>
            <w:tcBorders>
              <w:top w:val="nil"/>
              <w:left w:val="nil"/>
              <w:bottom w:val="nil"/>
              <w:right w:val="nil"/>
            </w:tcBorders>
            <w:shd w:val="clear" w:color="auto" w:fill="auto"/>
            <w:vAlign w:val="bottom"/>
          </w:tcPr>
          <w:p w14:paraId="516A70DA" w14:textId="77777777" w:rsidR="0010464B" w:rsidRPr="00D14ABB" w:rsidRDefault="0010464B" w:rsidP="0010464B">
            <w:pPr>
              <w:jc w:val="right"/>
              <w:rPr>
                <w:rFonts w:ascii="Times New Roman" w:hAnsi="Times New Roman" w:cs="Times New Roman"/>
                <w:color w:val="000000"/>
                <w:sz w:val="18"/>
                <w:szCs w:val="18"/>
              </w:rPr>
            </w:pPr>
            <w:r w:rsidRPr="00D14ABB">
              <w:rPr>
                <w:rFonts w:ascii="Times New Roman" w:hAnsi="Times New Roman" w:cs="Times New Roman"/>
                <w:color w:val="000000"/>
                <w:sz w:val="18"/>
                <w:szCs w:val="18"/>
              </w:rPr>
              <w:t>0.000557495</w:t>
            </w:r>
          </w:p>
        </w:tc>
        <w:tc>
          <w:tcPr>
            <w:tcW w:w="3216" w:type="dxa"/>
            <w:tcBorders>
              <w:top w:val="nil"/>
              <w:left w:val="nil"/>
              <w:bottom w:val="nil"/>
              <w:right w:val="nil"/>
            </w:tcBorders>
            <w:shd w:val="clear" w:color="auto" w:fill="auto"/>
            <w:vAlign w:val="bottom"/>
          </w:tcPr>
          <w:p w14:paraId="7B784165" w14:textId="77777777" w:rsidR="0010464B" w:rsidRDefault="0010464B" w:rsidP="0010464B">
            <w:pPr>
              <w:jc w:val="right"/>
              <w:rPr>
                <w:rFonts w:ascii="Calibri" w:hAnsi="Calibri"/>
                <w:color w:val="000000"/>
              </w:rPr>
            </w:pPr>
            <w:r>
              <w:rPr>
                <w:rFonts w:ascii="Calibri" w:hAnsi="Calibri"/>
                <w:color w:val="000000"/>
              </w:rPr>
              <w:t xml:space="preserve">                38,204 </w:t>
            </w:r>
          </w:p>
        </w:tc>
      </w:tr>
      <w:tr w:rsidR="0010464B" w:rsidRPr="00D14ABB" w14:paraId="74EB1A2D" w14:textId="77777777" w:rsidTr="00805FCC">
        <w:trPr>
          <w:trHeight w:val="288"/>
        </w:trPr>
        <w:tc>
          <w:tcPr>
            <w:tcW w:w="2786" w:type="dxa"/>
            <w:tcBorders>
              <w:top w:val="nil"/>
              <w:left w:val="nil"/>
              <w:bottom w:val="nil"/>
              <w:right w:val="nil"/>
            </w:tcBorders>
            <w:vAlign w:val="bottom"/>
          </w:tcPr>
          <w:p w14:paraId="587715F9" w14:textId="77777777" w:rsidR="0010464B" w:rsidRPr="0062754E" w:rsidRDefault="0010464B" w:rsidP="0010464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Utilities</w:t>
            </w:r>
          </w:p>
        </w:tc>
        <w:tc>
          <w:tcPr>
            <w:tcW w:w="3574" w:type="dxa"/>
            <w:tcBorders>
              <w:top w:val="nil"/>
              <w:left w:val="nil"/>
              <w:bottom w:val="nil"/>
              <w:right w:val="nil"/>
            </w:tcBorders>
            <w:shd w:val="clear" w:color="auto" w:fill="auto"/>
            <w:vAlign w:val="bottom"/>
          </w:tcPr>
          <w:p w14:paraId="6B92DE1A" w14:textId="77777777" w:rsidR="0010464B" w:rsidRPr="00D14ABB" w:rsidRDefault="0010464B" w:rsidP="0010464B">
            <w:pPr>
              <w:jc w:val="right"/>
              <w:rPr>
                <w:rFonts w:ascii="Times New Roman" w:hAnsi="Times New Roman" w:cs="Times New Roman"/>
                <w:color w:val="000000"/>
                <w:sz w:val="18"/>
                <w:szCs w:val="18"/>
              </w:rPr>
            </w:pPr>
            <w:r w:rsidRPr="00D14ABB">
              <w:rPr>
                <w:rFonts w:ascii="Times New Roman" w:hAnsi="Times New Roman" w:cs="Times New Roman"/>
                <w:color w:val="000000"/>
                <w:sz w:val="18"/>
                <w:szCs w:val="18"/>
              </w:rPr>
              <w:t>0.003344872</w:t>
            </w:r>
          </w:p>
        </w:tc>
        <w:tc>
          <w:tcPr>
            <w:tcW w:w="3216" w:type="dxa"/>
            <w:tcBorders>
              <w:top w:val="nil"/>
              <w:left w:val="nil"/>
              <w:bottom w:val="nil"/>
              <w:right w:val="nil"/>
            </w:tcBorders>
            <w:shd w:val="clear" w:color="auto" w:fill="auto"/>
            <w:vAlign w:val="bottom"/>
          </w:tcPr>
          <w:p w14:paraId="7C5F73D1" w14:textId="77777777" w:rsidR="0010464B" w:rsidRDefault="0010464B" w:rsidP="0010464B">
            <w:pPr>
              <w:jc w:val="right"/>
              <w:rPr>
                <w:rFonts w:ascii="Calibri" w:hAnsi="Calibri"/>
                <w:color w:val="000000"/>
              </w:rPr>
            </w:pPr>
            <w:r>
              <w:rPr>
                <w:rFonts w:ascii="Calibri" w:hAnsi="Calibri"/>
                <w:color w:val="000000"/>
              </w:rPr>
              <w:t xml:space="preserve">                   6,915 </w:t>
            </w:r>
          </w:p>
        </w:tc>
      </w:tr>
      <w:tr w:rsidR="0010464B" w:rsidRPr="00D14ABB" w14:paraId="46617AC5" w14:textId="77777777" w:rsidTr="00805FCC">
        <w:trPr>
          <w:trHeight w:val="288"/>
        </w:trPr>
        <w:tc>
          <w:tcPr>
            <w:tcW w:w="2786" w:type="dxa"/>
            <w:tcBorders>
              <w:top w:val="nil"/>
              <w:left w:val="nil"/>
              <w:bottom w:val="nil"/>
              <w:right w:val="nil"/>
            </w:tcBorders>
            <w:vAlign w:val="bottom"/>
          </w:tcPr>
          <w:p w14:paraId="7A5816EC" w14:textId="77777777" w:rsidR="0010464B" w:rsidRPr="0062754E" w:rsidRDefault="0010464B" w:rsidP="0010464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Water, Sewage, and Other Systems</w:t>
            </w:r>
          </w:p>
        </w:tc>
        <w:tc>
          <w:tcPr>
            <w:tcW w:w="3574" w:type="dxa"/>
            <w:tcBorders>
              <w:top w:val="nil"/>
              <w:left w:val="nil"/>
              <w:bottom w:val="nil"/>
              <w:right w:val="nil"/>
            </w:tcBorders>
            <w:shd w:val="clear" w:color="auto" w:fill="auto"/>
            <w:vAlign w:val="bottom"/>
          </w:tcPr>
          <w:p w14:paraId="20744F33" w14:textId="77777777" w:rsidR="0010464B" w:rsidRPr="00D14ABB" w:rsidRDefault="0010464B" w:rsidP="0010464B">
            <w:pPr>
              <w:jc w:val="right"/>
              <w:rPr>
                <w:rFonts w:ascii="Times New Roman" w:hAnsi="Times New Roman" w:cs="Times New Roman"/>
                <w:color w:val="000000"/>
                <w:sz w:val="18"/>
                <w:szCs w:val="18"/>
              </w:rPr>
            </w:pPr>
            <w:r w:rsidRPr="00D14ABB">
              <w:rPr>
                <w:rFonts w:ascii="Times New Roman" w:hAnsi="Times New Roman" w:cs="Times New Roman"/>
                <w:color w:val="000000"/>
                <w:sz w:val="18"/>
                <w:szCs w:val="18"/>
              </w:rPr>
              <w:t>0.004683563</w:t>
            </w:r>
          </w:p>
        </w:tc>
        <w:tc>
          <w:tcPr>
            <w:tcW w:w="3216" w:type="dxa"/>
            <w:tcBorders>
              <w:top w:val="nil"/>
              <w:left w:val="nil"/>
              <w:bottom w:val="nil"/>
              <w:right w:val="nil"/>
            </w:tcBorders>
            <w:shd w:val="clear" w:color="auto" w:fill="auto"/>
            <w:vAlign w:val="bottom"/>
          </w:tcPr>
          <w:p w14:paraId="290F2DEC" w14:textId="77777777" w:rsidR="0010464B" w:rsidRDefault="0010464B" w:rsidP="0010464B">
            <w:pPr>
              <w:jc w:val="right"/>
              <w:rPr>
                <w:rFonts w:ascii="Calibri" w:hAnsi="Calibri"/>
                <w:color w:val="000000"/>
              </w:rPr>
            </w:pPr>
            <w:r>
              <w:rPr>
                <w:rFonts w:ascii="Calibri" w:hAnsi="Calibri"/>
                <w:color w:val="000000"/>
              </w:rPr>
              <w:t xml:space="preserve">                      350 </w:t>
            </w:r>
          </w:p>
        </w:tc>
      </w:tr>
      <w:tr w:rsidR="0010464B" w:rsidRPr="00D14ABB" w14:paraId="7231AB55" w14:textId="77777777" w:rsidTr="00805FCC">
        <w:trPr>
          <w:trHeight w:val="288"/>
        </w:trPr>
        <w:tc>
          <w:tcPr>
            <w:tcW w:w="2786" w:type="dxa"/>
            <w:tcBorders>
              <w:top w:val="nil"/>
              <w:left w:val="nil"/>
              <w:bottom w:val="nil"/>
              <w:right w:val="nil"/>
            </w:tcBorders>
            <w:vAlign w:val="bottom"/>
          </w:tcPr>
          <w:p w14:paraId="24AFAEB6" w14:textId="77777777" w:rsidR="0010464B" w:rsidRPr="0062754E" w:rsidRDefault="0010464B" w:rsidP="0010464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Construction</w:t>
            </w:r>
          </w:p>
        </w:tc>
        <w:tc>
          <w:tcPr>
            <w:tcW w:w="3574" w:type="dxa"/>
            <w:tcBorders>
              <w:top w:val="nil"/>
              <w:left w:val="nil"/>
              <w:bottom w:val="nil"/>
              <w:right w:val="nil"/>
            </w:tcBorders>
            <w:shd w:val="clear" w:color="auto" w:fill="auto"/>
            <w:vAlign w:val="bottom"/>
          </w:tcPr>
          <w:p w14:paraId="02CE391D" w14:textId="77777777" w:rsidR="0010464B" w:rsidRPr="00D14ABB" w:rsidRDefault="0010464B" w:rsidP="0010464B">
            <w:pPr>
              <w:jc w:val="right"/>
              <w:rPr>
                <w:rFonts w:ascii="Times New Roman" w:hAnsi="Times New Roman" w:cs="Times New Roman"/>
                <w:color w:val="000000"/>
                <w:sz w:val="18"/>
                <w:szCs w:val="18"/>
              </w:rPr>
            </w:pPr>
            <w:r w:rsidRPr="00D14ABB">
              <w:rPr>
                <w:rFonts w:ascii="Times New Roman" w:hAnsi="Times New Roman" w:cs="Times New Roman"/>
                <w:color w:val="000000"/>
                <w:sz w:val="18"/>
                <w:szCs w:val="18"/>
              </w:rPr>
              <w:t>0.000485056</w:t>
            </w:r>
          </w:p>
        </w:tc>
        <w:tc>
          <w:tcPr>
            <w:tcW w:w="3216" w:type="dxa"/>
            <w:tcBorders>
              <w:top w:val="nil"/>
              <w:left w:val="nil"/>
              <w:bottom w:val="nil"/>
              <w:right w:val="nil"/>
            </w:tcBorders>
            <w:shd w:val="clear" w:color="auto" w:fill="auto"/>
            <w:vAlign w:val="bottom"/>
          </w:tcPr>
          <w:p w14:paraId="3C71BB77" w14:textId="77777777" w:rsidR="0010464B" w:rsidRDefault="0010464B" w:rsidP="0010464B">
            <w:pPr>
              <w:jc w:val="right"/>
              <w:rPr>
                <w:rFonts w:ascii="Calibri" w:hAnsi="Calibri"/>
                <w:color w:val="000000"/>
              </w:rPr>
            </w:pPr>
            <w:r>
              <w:rPr>
                <w:rFonts w:ascii="Calibri" w:hAnsi="Calibri"/>
                <w:color w:val="000000"/>
              </w:rPr>
              <w:t xml:space="preserve">                   5,497 </w:t>
            </w:r>
          </w:p>
        </w:tc>
      </w:tr>
      <w:tr w:rsidR="0010464B" w:rsidRPr="00D14ABB" w14:paraId="32F8639C" w14:textId="77777777" w:rsidTr="00805FCC">
        <w:trPr>
          <w:trHeight w:val="288"/>
        </w:trPr>
        <w:tc>
          <w:tcPr>
            <w:tcW w:w="2786" w:type="dxa"/>
            <w:tcBorders>
              <w:top w:val="nil"/>
              <w:left w:val="nil"/>
              <w:bottom w:val="nil"/>
              <w:right w:val="nil"/>
            </w:tcBorders>
            <w:vAlign w:val="bottom"/>
          </w:tcPr>
          <w:p w14:paraId="7686CA52" w14:textId="77777777" w:rsidR="0010464B" w:rsidRPr="0062754E" w:rsidRDefault="0010464B" w:rsidP="0010464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Secondary Agriculture</w:t>
            </w:r>
          </w:p>
        </w:tc>
        <w:tc>
          <w:tcPr>
            <w:tcW w:w="3574" w:type="dxa"/>
            <w:tcBorders>
              <w:top w:val="nil"/>
              <w:left w:val="nil"/>
              <w:bottom w:val="nil"/>
              <w:right w:val="nil"/>
            </w:tcBorders>
            <w:shd w:val="clear" w:color="auto" w:fill="auto"/>
            <w:vAlign w:val="bottom"/>
          </w:tcPr>
          <w:p w14:paraId="2C0CA21A" w14:textId="77777777" w:rsidR="0010464B" w:rsidRPr="00D14ABB" w:rsidRDefault="0010464B" w:rsidP="0010464B">
            <w:pPr>
              <w:jc w:val="right"/>
              <w:rPr>
                <w:rFonts w:ascii="Times New Roman" w:hAnsi="Times New Roman" w:cs="Times New Roman"/>
                <w:color w:val="000000"/>
                <w:sz w:val="18"/>
                <w:szCs w:val="18"/>
              </w:rPr>
            </w:pPr>
            <w:r w:rsidRPr="00D14ABB">
              <w:rPr>
                <w:rFonts w:ascii="Times New Roman" w:hAnsi="Times New Roman" w:cs="Times New Roman"/>
                <w:color w:val="000000"/>
                <w:sz w:val="18"/>
                <w:szCs w:val="18"/>
              </w:rPr>
              <w:t>0.001492302</w:t>
            </w:r>
          </w:p>
        </w:tc>
        <w:tc>
          <w:tcPr>
            <w:tcW w:w="3216" w:type="dxa"/>
            <w:tcBorders>
              <w:top w:val="nil"/>
              <w:left w:val="nil"/>
              <w:bottom w:val="nil"/>
              <w:right w:val="nil"/>
            </w:tcBorders>
            <w:shd w:val="clear" w:color="auto" w:fill="auto"/>
            <w:vAlign w:val="bottom"/>
          </w:tcPr>
          <w:p w14:paraId="7BB39217" w14:textId="77777777" w:rsidR="0010464B" w:rsidRDefault="0010464B" w:rsidP="0010464B">
            <w:pPr>
              <w:jc w:val="right"/>
              <w:rPr>
                <w:rFonts w:ascii="Calibri" w:hAnsi="Calibri"/>
                <w:color w:val="000000"/>
              </w:rPr>
            </w:pPr>
            <w:r>
              <w:rPr>
                <w:rFonts w:ascii="Calibri" w:hAnsi="Calibri"/>
                <w:color w:val="000000"/>
              </w:rPr>
              <w:t xml:space="preserve">                   9,868 </w:t>
            </w:r>
          </w:p>
        </w:tc>
      </w:tr>
      <w:tr w:rsidR="0010464B" w:rsidRPr="00D14ABB" w14:paraId="6015C2B7" w14:textId="77777777" w:rsidTr="00805FCC">
        <w:trPr>
          <w:trHeight w:val="288"/>
        </w:trPr>
        <w:tc>
          <w:tcPr>
            <w:tcW w:w="2786" w:type="dxa"/>
            <w:tcBorders>
              <w:top w:val="nil"/>
              <w:left w:val="nil"/>
              <w:bottom w:val="nil"/>
              <w:right w:val="nil"/>
            </w:tcBorders>
            <w:vAlign w:val="bottom"/>
          </w:tcPr>
          <w:p w14:paraId="7E1216D5" w14:textId="77777777" w:rsidR="0010464B" w:rsidRPr="0062754E" w:rsidRDefault="0010464B" w:rsidP="0010464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Manufacturing</w:t>
            </w:r>
          </w:p>
        </w:tc>
        <w:tc>
          <w:tcPr>
            <w:tcW w:w="3574" w:type="dxa"/>
            <w:tcBorders>
              <w:top w:val="nil"/>
              <w:left w:val="nil"/>
              <w:bottom w:val="nil"/>
              <w:right w:val="nil"/>
            </w:tcBorders>
            <w:shd w:val="clear" w:color="auto" w:fill="auto"/>
            <w:vAlign w:val="bottom"/>
          </w:tcPr>
          <w:p w14:paraId="1702EE4E" w14:textId="77777777" w:rsidR="0010464B" w:rsidRPr="00D14ABB" w:rsidRDefault="0010464B" w:rsidP="0010464B">
            <w:pPr>
              <w:jc w:val="right"/>
              <w:rPr>
                <w:rFonts w:ascii="Times New Roman" w:hAnsi="Times New Roman" w:cs="Times New Roman"/>
                <w:color w:val="000000"/>
                <w:sz w:val="18"/>
                <w:szCs w:val="18"/>
              </w:rPr>
            </w:pPr>
            <w:r w:rsidRPr="00D14ABB">
              <w:rPr>
                <w:rFonts w:ascii="Times New Roman" w:hAnsi="Times New Roman" w:cs="Times New Roman"/>
                <w:color w:val="000000"/>
                <w:sz w:val="18"/>
                <w:szCs w:val="18"/>
              </w:rPr>
              <w:t>0.001202521</w:t>
            </w:r>
          </w:p>
        </w:tc>
        <w:tc>
          <w:tcPr>
            <w:tcW w:w="3216" w:type="dxa"/>
            <w:tcBorders>
              <w:top w:val="nil"/>
              <w:left w:val="nil"/>
              <w:bottom w:val="nil"/>
              <w:right w:val="nil"/>
            </w:tcBorders>
            <w:shd w:val="clear" w:color="auto" w:fill="auto"/>
            <w:vAlign w:val="bottom"/>
          </w:tcPr>
          <w:p w14:paraId="667CE2CD" w14:textId="77777777" w:rsidR="0010464B" w:rsidRDefault="0010464B" w:rsidP="0010464B">
            <w:pPr>
              <w:jc w:val="right"/>
              <w:rPr>
                <w:rFonts w:ascii="Calibri" w:hAnsi="Calibri"/>
                <w:color w:val="000000"/>
              </w:rPr>
            </w:pPr>
            <w:r>
              <w:rPr>
                <w:rFonts w:ascii="Calibri" w:hAnsi="Calibri"/>
                <w:color w:val="000000"/>
              </w:rPr>
              <w:t xml:space="preserve">                48,039 </w:t>
            </w:r>
          </w:p>
        </w:tc>
      </w:tr>
      <w:tr w:rsidR="0010464B" w:rsidRPr="00D14ABB" w14:paraId="3A35B757" w14:textId="77777777" w:rsidTr="00805FCC">
        <w:trPr>
          <w:trHeight w:val="288"/>
        </w:trPr>
        <w:tc>
          <w:tcPr>
            <w:tcW w:w="2786" w:type="dxa"/>
            <w:tcBorders>
              <w:top w:val="nil"/>
              <w:left w:val="nil"/>
              <w:bottom w:val="nil"/>
              <w:right w:val="nil"/>
            </w:tcBorders>
            <w:vAlign w:val="bottom"/>
          </w:tcPr>
          <w:p w14:paraId="3DDBC411" w14:textId="77777777" w:rsidR="0010464B" w:rsidRPr="0062754E" w:rsidRDefault="0010464B" w:rsidP="0010464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Primary Forestry</w:t>
            </w:r>
          </w:p>
        </w:tc>
        <w:tc>
          <w:tcPr>
            <w:tcW w:w="3574" w:type="dxa"/>
            <w:tcBorders>
              <w:top w:val="nil"/>
              <w:left w:val="nil"/>
              <w:bottom w:val="nil"/>
              <w:right w:val="nil"/>
            </w:tcBorders>
            <w:shd w:val="clear" w:color="auto" w:fill="auto"/>
            <w:vAlign w:val="bottom"/>
          </w:tcPr>
          <w:p w14:paraId="32FD94FF" w14:textId="77777777" w:rsidR="0010464B" w:rsidRPr="00D14ABB" w:rsidRDefault="0010464B" w:rsidP="0010464B">
            <w:pPr>
              <w:jc w:val="right"/>
              <w:rPr>
                <w:rFonts w:ascii="Times New Roman" w:hAnsi="Times New Roman" w:cs="Times New Roman"/>
                <w:color w:val="000000"/>
                <w:sz w:val="18"/>
                <w:szCs w:val="18"/>
              </w:rPr>
            </w:pPr>
            <w:r w:rsidRPr="00D14ABB">
              <w:rPr>
                <w:rFonts w:ascii="Times New Roman" w:hAnsi="Times New Roman" w:cs="Times New Roman"/>
                <w:color w:val="000000"/>
                <w:sz w:val="18"/>
                <w:szCs w:val="18"/>
              </w:rPr>
              <w:t>0.000696798</w:t>
            </w:r>
          </w:p>
        </w:tc>
        <w:tc>
          <w:tcPr>
            <w:tcW w:w="3216" w:type="dxa"/>
            <w:tcBorders>
              <w:top w:val="nil"/>
              <w:left w:val="nil"/>
              <w:bottom w:val="nil"/>
              <w:right w:val="nil"/>
            </w:tcBorders>
            <w:shd w:val="clear" w:color="auto" w:fill="auto"/>
            <w:vAlign w:val="bottom"/>
          </w:tcPr>
          <w:p w14:paraId="4549C5CA" w14:textId="77777777" w:rsidR="0010464B" w:rsidRDefault="0010464B" w:rsidP="0010464B">
            <w:pPr>
              <w:jc w:val="right"/>
              <w:rPr>
                <w:rFonts w:ascii="Calibri" w:hAnsi="Calibri"/>
                <w:color w:val="000000"/>
              </w:rPr>
            </w:pPr>
            <w:r>
              <w:rPr>
                <w:rFonts w:ascii="Calibri" w:hAnsi="Calibri"/>
                <w:color w:val="000000"/>
              </w:rPr>
              <w:t xml:space="preserve">                      160 </w:t>
            </w:r>
          </w:p>
        </w:tc>
      </w:tr>
      <w:tr w:rsidR="0010464B" w:rsidRPr="00D14ABB" w14:paraId="3160084A" w14:textId="77777777" w:rsidTr="00805FCC">
        <w:trPr>
          <w:trHeight w:val="288"/>
        </w:trPr>
        <w:tc>
          <w:tcPr>
            <w:tcW w:w="2786" w:type="dxa"/>
            <w:tcBorders>
              <w:top w:val="nil"/>
              <w:left w:val="nil"/>
              <w:bottom w:val="nil"/>
              <w:right w:val="nil"/>
            </w:tcBorders>
            <w:vAlign w:val="bottom"/>
          </w:tcPr>
          <w:p w14:paraId="39C76018" w14:textId="77777777" w:rsidR="0010464B" w:rsidRPr="0062754E" w:rsidRDefault="0010464B" w:rsidP="0010464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Secondary Forestry</w:t>
            </w:r>
          </w:p>
        </w:tc>
        <w:tc>
          <w:tcPr>
            <w:tcW w:w="3574" w:type="dxa"/>
            <w:tcBorders>
              <w:top w:val="nil"/>
              <w:left w:val="nil"/>
              <w:bottom w:val="nil"/>
              <w:right w:val="nil"/>
            </w:tcBorders>
            <w:shd w:val="clear" w:color="auto" w:fill="auto"/>
            <w:vAlign w:val="bottom"/>
          </w:tcPr>
          <w:p w14:paraId="30BE4A3E" w14:textId="77777777" w:rsidR="0010464B" w:rsidRPr="00D14ABB" w:rsidRDefault="0010464B" w:rsidP="0010464B">
            <w:pPr>
              <w:jc w:val="right"/>
              <w:rPr>
                <w:rFonts w:ascii="Times New Roman" w:hAnsi="Times New Roman" w:cs="Times New Roman"/>
                <w:color w:val="000000"/>
                <w:sz w:val="18"/>
                <w:szCs w:val="18"/>
              </w:rPr>
            </w:pPr>
            <w:r w:rsidRPr="00D14ABB">
              <w:rPr>
                <w:rFonts w:ascii="Times New Roman" w:hAnsi="Times New Roman" w:cs="Times New Roman"/>
                <w:color w:val="000000"/>
                <w:sz w:val="18"/>
                <w:szCs w:val="18"/>
              </w:rPr>
              <w:t>0.000797290</w:t>
            </w:r>
          </w:p>
        </w:tc>
        <w:tc>
          <w:tcPr>
            <w:tcW w:w="3216" w:type="dxa"/>
            <w:tcBorders>
              <w:top w:val="nil"/>
              <w:left w:val="nil"/>
              <w:bottom w:val="nil"/>
              <w:right w:val="nil"/>
            </w:tcBorders>
            <w:shd w:val="clear" w:color="auto" w:fill="auto"/>
            <w:vAlign w:val="bottom"/>
          </w:tcPr>
          <w:p w14:paraId="0F32F7FB" w14:textId="77777777" w:rsidR="0010464B" w:rsidRDefault="0010464B" w:rsidP="0010464B">
            <w:pPr>
              <w:jc w:val="right"/>
              <w:rPr>
                <w:rFonts w:ascii="Calibri" w:hAnsi="Calibri"/>
                <w:color w:val="000000"/>
              </w:rPr>
            </w:pPr>
            <w:r>
              <w:rPr>
                <w:rFonts w:ascii="Calibri" w:hAnsi="Calibri"/>
                <w:color w:val="000000"/>
              </w:rPr>
              <w:t xml:space="preserve">                   1,213 </w:t>
            </w:r>
          </w:p>
        </w:tc>
      </w:tr>
      <w:tr w:rsidR="0010464B" w:rsidRPr="00D14ABB" w14:paraId="0BC8F712" w14:textId="77777777" w:rsidTr="00805FCC">
        <w:trPr>
          <w:trHeight w:val="288"/>
        </w:trPr>
        <w:tc>
          <w:tcPr>
            <w:tcW w:w="2786" w:type="dxa"/>
            <w:tcBorders>
              <w:top w:val="nil"/>
              <w:left w:val="nil"/>
              <w:bottom w:val="nil"/>
              <w:right w:val="nil"/>
            </w:tcBorders>
            <w:vAlign w:val="bottom"/>
          </w:tcPr>
          <w:p w14:paraId="4C2AC9E3" w14:textId="77777777" w:rsidR="0010464B" w:rsidRPr="0062754E" w:rsidRDefault="0010464B" w:rsidP="0010464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Agriculture Inputs</w:t>
            </w:r>
          </w:p>
        </w:tc>
        <w:tc>
          <w:tcPr>
            <w:tcW w:w="3574" w:type="dxa"/>
            <w:tcBorders>
              <w:top w:val="nil"/>
              <w:left w:val="nil"/>
              <w:bottom w:val="nil"/>
              <w:right w:val="nil"/>
            </w:tcBorders>
            <w:shd w:val="clear" w:color="auto" w:fill="auto"/>
            <w:vAlign w:val="bottom"/>
          </w:tcPr>
          <w:p w14:paraId="208FDC7D" w14:textId="77777777" w:rsidR="0010464B" w:rsidRPr="00D14ABB" w:rsidRDefault="0010464B" w:rsidP="0010464B">
            <w:pPr>
              <w:jc w:val="right"/>
              <w:rPr>
                <w:rFonts w:ascii="Times New Roman" w:hAnsi="Times New Roman" w:cs="Times New Roman"/>
                <w:color w:val="000000"/>
                <w:sz w:val="18"/>
                <w:szCs w:val="18"/>
              </w:rPr>
            </w:pPr>
            <w:r w:rsidRPr="00D14ABB">
              <w:rPr>
                <w:rFonts w:ascii="Times New Roman" w:hAnsi="Times New Roman" w:cs="Times New Roman"/>
                <w:color w:val="000000"/>
                <w:sz w:val="18"/>
                <w:szCs w:val="18"/>
              </w:rPr>
              <w:t>0.000426895</w:t>
            </w:r>
          </w:p>
        </w:tc>
        <w:tc>
          <w:tcPr>
            <w:tcW w:w="3216" w:type="dxa"/>
            <w:tcBorders>
              <w:top w:val="nil"/>
              <w:left w:val="nil"/>
              <w:bottom w:val="nil"/>
              <w:right w:val="nil"/>
            </w:tcBorders>
            <w:shd w:val="clear" w:color="auto" w:fill="auto"/>
            <w:vAlign w:val="bottom"/>
          </w:tcPr>
          <w:p w14:paraId="4A0A64C7" w14:textId="77777777" w:rsidR="0010464B" w:rsidRDefault="0010464B" w:rsidP="0010464B">
            <w:pPr>
              <w:jc w:val="right"/>
              <w:rPr>
                <w:rFonts w:ascii="Calibri" w:hAnsi="Calibri"/>
                <w:color w:val="000000"/>
              </w:rPr>
            </w:pPr>
            <w:r>
              <w:rPr>
                <w:rFonts w:ascii="Calibri" w:hAnsi="Calibri"/>
                <w:color w:val="000000"/>
              </w:rPr>
              <w:t xml:space="preserve">                         11 </w:t>
            </w:r>
          </w:p>
        </w:tc>
      </w:tr>
      <w:tr w:rsidR="0010464B" w:rsidRPr="00D14ABB" w14:paraId="41B54CCF" w14:textId="77777777" w:rsidTr="00805FCC">
        <w:trPr>
          <w:trHeight w:val="288"/>
        </w:trPr>
        <w:tc>
          <w:tcPr>
            <w:tcW w:w="2786" w:type="dxa"/>
            <w:tcBorders>
              <w:top w:val="nil"/>
              <w:left w:val="nil"/>
              <w:bottom w:val="nil"/>
              <w:right w:val="nil"/>
            </w:tcBorders>
            <w:vAlign w:val="bottom"/>
          </w:tcPr>
          <w:p w14:paraId="37BB19AC" w14:textId="77777777" w:rsidR="0010464B" w:rsidRPr="0062754E" w:rsidRDefault="0010464B" w:rsidP="0010464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Wholesale Trade</w:t>
            </w:r>
          </w:p>
        </w:tc>
        <w:tc>
          <w:tcPr>
            <w:tcW w:w="3574" w:type="dxa"/>
            <w:tcBorders>
              <w:top w:val="nil"/>
              <w:left w:val="nil"/>
              <w:bottom w:val="nil"/>
              <w:right w:val="nil"/>
            </w:tcBorders>
            <w:shd w:val="clear" w:color="auto" w:fill="auto"/>
            <w:vAlign w:val="bottom"/>
          </w:tcPr>
          <w:p w14:paraId="1FD4B4CD" w14:textId="77777777" w:rsidR="0010464B" w:rsidRPr="00D14ABB" w:rsidRDefault="0010464B" w:rsidP="0010464B">
            <w:pPr>
              <w:jc w:val="right"/>
              <w:rPr>
                <w:rFonts w:ascii="Times New Roman" w:hAnsi="Times New Roman" w:cs="Times New Roman"/>
                <w:color w:val="000000"/>
                <w:sz w:val="18"/>
                <w:szCs w:val="18"/>
              </w:rPr>
            </w:pPr>
            <w:r w:rsidRPr="00D14ABB">
              <w:rPr>
                <w:rFonts w:ascii="Times New Roman" w:hAnsi="Times New Roman" w:cs="Times New Roman"/>
                <w:color w:val="000000"/>
                <w:sz w:val="18"/>
                <w:szCs w:val="18"/>
              </w:rPr>
              <w:t>0.000433562</w:t>
            </w:r>
          </w:p>
        </w:tc>
        <w:tc>
          <w:tcPr>
            <w:tcW w:w="3216" w:type="dxa"/>
            <w:tcBorders>
              <w:top w:val="nil"/>
              <w:left w:val="nil"/>
              <w:bottom w:val="nil"/>
              <w:right w:val="nil"/>
            </w:tcBorders>
            <w:shd w:val="clear" w:color="auto" w:fill="auto"/>
            <w:vAlign w:val="bottom"/>
          </w:tcPr>
          <w:p w14:paraId="3E28E3BB" w14:textId="77777777" w:rsidR="0010464B" w:rsidRDefault="0010464B" w:rsidP="0010464B">
            <w:pPr>
              <w:jc w:val="right"/>
              <w:rPr>
                <w:rFonts w:ascii="Calibri" w:hAnsi="Calibri"/>
                <w:color w:val="000000"/>
              </w:rPr>
            </w:pPr>
            <w:r>
              <w:rPr>
                <w:rFonts w:ascii="Calibri" w:hAnsi="Calibri"/>
                <w:color w:val="000000"/>
              </w:rPr>
              <w:t xml:space="preserve">                   4,709 </w:t>
            </w:r>
          </w:p>
        </w:tc>
      </w:tr>
      <w:tr w:rsidR="0010464B" w:rsidRPr="00D14ABB" w14:paraId="1579EC46" w14:textId="77777777" w:rsidTr="00805FCC">
        <w:trPr>
          <w:trHeight w:val="288"/>
        </w:trPr>
        <w:tc>
          <w:tcPr>
            <w:tcW w:w="2786" w:type="dxa"/>
            <w:tcBorders>
              <w:top w:val="nil"/>
              <w:left w:val="nil"/>
              <w:bottom w:val="nil"/>
              <w:right w:val="nil"/>
            </w:tcBorders>
            <w:vAlign w:val="bottom"/>
          </w:tcPr>
          <w:p w14:paraId="63506CCD" w14:textId="77777777" w:rsidR="0010464B" w:rsidRPr="0062754E" w:rsidRDefault="0010464B" w:rsidP="0010464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Retail Trade</w:t>
            </w:r>
          </w:p>
        </w:tc>
        <w:tc>
          <w:tcPr>
            <w:tcW w:w="3574" w:type="dxa"/>
            <w:tcBorders>
              <w:top w:val="nil"/>
              <w:left w:val="nil"/>
              <w:bottom w:val="nil"/>
              <w:right w:val="nil"/>
            </w:tcBorders>
            <w:shd w:val="clear" w:color="auto" w:fill="auto"/>
            <w:vAlign w:val="bottom"/>
          </w:tcPr>
          <w:p w14:paraId="1F6AD8E1" w14:textId="77777777" w:rsidR="0010464B" w:rsidRPr="00D14ABB" w:rsidRDefault="0010464B" w:rsidP="0010464B">
            <w:pPr>
              <w:jc w:val="right"/>
              <w:rPr>
                <w:rFonts w:ascii="Times New Roman" w:hAnsi="Times New Roman" w:cs="Times New Roman"/>
                <w:color w:val="000000"/>
                <w:sz w:val="18"/>
                <w:szCs w:val="18"/>
              </w:rPr>
            </w:pPr>
            <w:r w:rsidRPr="00D14ABB">
              <w:rPr>
                <w:rFonts w:ascii="Times New Roman" w:hAnsi="Times New Roman" w:cs="Times New Roman"/>
                <w:color w:val="000000"/>
                <w:sz w:val="18"/>
                <w:szCs w:val="18"/>
              </w:rPr>
              <w:t>0.000773522</w:t>
            </w:r>
          </w:p>
        </w:tc>
        <w:tc>
          <w:tcPr>
            <w:tcW w:w="3216" w:type="dxa"/>
            <w:tcBorders>
              <w:top w:val="nil"/>
              <w:left w:val="nil"/>
              <w:bottom w:val="nil"/>
              <w:right w:val="nil"/>
            </w:tcBorders>
            <w:shd w:val="clear" w:color="auto" w:fill="auto"/>
            <w:vAlign w:val="bottom"/>
          </w:tcPr>
          <w:p w14:paraId="610EF27F" w14:textId="77777777" w:rsidR="0010464B" w:rsidRDefault="0010464B" w:rsidP="0010464B">
            <w:pPr>
              <w:jc w:val="right"/>
              <w:rPr>
                <w:rFonts w:ascii="Calibri" w:hAnsi="Calibri"/>
                <w:color w:val="000000"/>
              </w:rPr>
            </w:pPr>
            <w:r>
              <w:rPr>
                <w:rFonts w:ascii="Calibri" w:hAnsi="Calibri"/>
                <w:color w:val="000000"/>
              </w:rPr>
              <w:t xml:space="preserve">                   7,766 </w:t>
            </w:r>
          </w:p>
        </w:tc>
      </w:tr>
      <w:tr w:rsidR="0010464B" w:rsidRPr="00D14ABB" w14:paraId="3EE00F4D" w14:textId="77777777" w:rsidTr="00805FCC">
        <w:trPr>
          <w:trHeight w:val="288"/>
        </w:trPr>
        <w:tc>
          <w:tcPr>
            <w:tcW w:w="2786" w:type="dxa"/>
            <w:tcBorders>
              <w:top w:val="nil"/>
              <w:left w:val="nil"/>
              <w:bottom w:val="nil"/>
              <w:right w:val="nil"/>
            </w:tcBorders>
            <w:vAlign w:val="bottom"/>
          </w:tcPr>
          <w:p w14:paraId="0169EFC2" w14:textId="77777777" w:rsidR="0010464B" w:rsidRPr="0062754E" w:rsidRDefault="0010464B" w:rsidP="0010464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Transportation</w:t>
            </w:r>
          </w:p>
        </w:tc>
        <w:tc>
          <w:tcPr>
            <w:tcW w:w="3574" w:type="dxa"/>
            <w:tcBorders>
              <w:top w:val="nil"/>
              <w:left w:val="nil"/>
              <w:bottom w:val="nil"/>
              <w:right w:val="nil"/>
            </w:tcBorders>
            <w:shd w:val="clear" w:color="auto" w:fill="auto"/>
            <w:vAlign w:val="bottom"/>
          </w:tcPr>
          <w:p w14:paraId="581F8D0A" w14:textId="77777777" w:rsidR="0010464B" w:rsidRPr="00D14ABB" w:rsidRDefault="0010464B" w:rsidP="0010464B">
            <w:pPr>
              <w:jc w:val="right"/>
              <w:rPr>
                <w:rFonts w:ascii="Times New Roman" w:hAnsi="Times New Roman" w:cs="Times New Roman"/>
                <w:color w:val="000000"/>
                <w:sz w:val="18"/>
                <w:szCs w:val="18"/>
              </w:rPr>
            </w:pPr>
            <w:r w:rsidRPr="00D14ABB">
              <w:rPr>
                <w:rFonts w:ascii="Times New Roman" w:hAnsi="Times New Roman" w:cs="Times New Roman"/>
                <w:color w:val="000000"/>
                <w:sz w:val="18"/>
                <w:szCs w:val="18"/>
              </w:rPr>
              <w:t>0.001832937</w:t>
            </w:r>
          </w:p>
        </w:tc>
        <w:tc>
          <w:tcPr>
            <w:tcW w:w="3216" w:type="dxa"/>
            <w:tcBorders>
              <w:top w:val="nil"/>
              <w:left w:val="nil"/>
              <w:bottom w:val="nil"/>
              <w:right w:val="nil"/>
            </w:tcBorders>
            <w:shd w:val="clear" w:color="auto" w:fill="auto"/>
            <w:vAlign w:val="bottom"/>
          </w:tcPr>
          <w:p w14:paraId="4D728EE0" w14:textId="77777777" w:rsidR="0010464B" w:rsidRDefault="0010464B" w:rsidP="0010464B">
            <w:pPr>
              <w:jc w:val="right"/>
              <w:rPr>
                <w:rFonts w:ascii="Calibri" w:hAnsi="Calibri"/>
                <w:color w:val="000000"/>
              </w:rPr>
            </w:pPr>
            <w:r>
              <w:rPr>
                <w:rFonts w:ascii="Calibri" w:hAnsi="Calibri"/>
                <w:color w:val="000000"/>
              </w:rPr>
              <w:t xml:space="preserve">                11,614 </w:t>
            </w:r>
          </w:p>
        </w:tc>
      </w:tr>
      <w:tr w:rsidR="0010464B" w:rsidRPr="00D14ABB" w14:paraId="5E3096F8" w14:textId="77777777" w:rsidTr="00805FCC">
        <w:trPr>
          <w:trHeight w:val="288"/>
        </w:trPr>
        <w:tc>
          <w:tcPr>
            <w:tcW w:w="2786" w:type="dxa"/>
            <w:tcBorders>
              <w:top w:val="nil"/>
              <w:left w:val="nil"/>
              <w:bottom w:val="nil"/>
              <w:right w:val="nil"/>
            </w:tcBorders>
            <w:vAlign w:val="bottom"/>
          </w:tcPr>
          <w:p w14:paraId="34B7D457" w14:textId="77777777" w:rsidR="0010464B" w:rsidRPr="0062754E" w:rsidRDefault="0010464B" w:rsidP="0010464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Finance</w:t>
            </w:r>
          </w:p>
        </w:tc>
        <w:tc>
          <w:tcPr>
            <w:tcW w:w="3574" w:type="dxa"/>
            <w:tcBorders>
              <w:top w:val="nil"/>
              <w:left w:val="nil"/>
              <w:bottom w:val="nil"/>
              <w:right w:val="nil"/>
            </w:tcBorders>
            <w:shd w:val="clear" w:color="auto" w:fill="auto"/>
            <w:vAlign w:val="bottom"/>
          </w:tcPr>
          <w:p w14:paraId="0B59DF81" w14:textId="77777777" w:rsidR="0010464B" w:rsidRPr="00D14ABB" w:rsidRDefault="0010464B" w:rsidP="0010464B">
            <w:pPr>
              <w:jc w:val="right"/>
              <w:rPr>
                <w:rFonts w:ascii="Times New Roman" w:hAnsi="Times New Roman" w:cs="Times New Roman"/>
                <w:color w:val="000000"/>
                <w:sz w:val="18"/>
                <w:szCs w:val="18"/>
              </w:rPr>
            </w:pPr>
            <w:r w:rsidRPr="00D14ABB">
              <w:rPr>
                <w:rFonts w:ascii="Times New Roman" w:hAnsi="Times New Roman" w:cs="Times New Roman"/>
                <w:color w:val="000000"/>
                <w:sz w:val="18"/>
                <w:szCs w:val="18"/>
              </w:rPr>
              <w:t>0.000267899</w:t>
            </w:r>
          </w:p>
        </w:tc>
        <w:tc>
          <w:tcPr>
            <w:tcW w:w="3216" w:type="dxa"/>
            <w:tcBorders>
              <w:top w:val="nil"/>
              <w:left w:val="nil"/>
              <w:bottom w:val="nil"/>
              <w:right w:val="nil"/>
            </w:tcBorders>
            <w:shd w:val="clear" w:color="auto" w:fill="auto"/>
            <w:vAlign w:val="bottom"/>
          </w:tcPr>
          <w:p w14:paraId="11E01FCC" w14:textId="77777777" w:rsidR="0010464B" w:rsidRDefault="0010464B" w:rsidP="0010464B">
            <w:pPr>
              <w:jc w:val="right"/>
              <w:rPr>
                <w:rFonts w:ascii="Calibri" w:hAnsi="Calibri"/>
                <w:color w:val="000000"/>
              </w:rPr>
            </w:pPr>
            <w:r>
              <w:rPr>
                <w:rFonts w:ascii="Calibri" w:hAnsi="Calibri"/>
                <w:color w:val="000000"/>
              </w:rPr>
              <w:t xml:space="preserve">                   1,771 </w:t>
            </w:r>
          </w:p>
        </w:tc>
      </w:tr>
      <w:tr w:rsidR="0010464B" w:rsidRPr="00D14ABB" w14:paraId="7349B201" w14:textId="77777777" w:rsidTr="00805FCC">
        <w:trPr>
          <w:trHeight w:val="288"/>
        </w:trPr>
        <w:tc>
          <w:tcPr>
            <w:tcW w:w="2786" w:type="dxa"/>
            <w:tcBorders>
              <w:top w:val="nil"/>
              <w:left w:val="nil"/>
              <w:bottom w:val="nil"/>
              <w:right w:val="nil"/>
            </w:tcBorders>
            <w:vAlign w:val="bottom"/>
          </w:tcPr>
          <w:p w14:paraId="091C9B56" w14:textId="77777777" w:rsidR="0010464B" w:rsidRPr="0062754E" w:rsidRDefault="0010464B" w:rsidP="0010464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Insurance</w:t>
            </w:r>
          </w:p>
        </w:tc>
        <w:tc>
          <w:tcPr>
            <w:tcW w:w="3574" w:type="dxa"/>
            <w:tcBorders>
              <w:top w:val="nil"/>
              <w:left w:val="nil"/>
              <w:bottom w:val="nil"/>
              <w:right w:val="nil"/>
            </w:tcBorders>
            <w:shd w:val="clear" w:color="auto" w:fill="auto"/>
            <w:vAlign w:val="bottom"/>
          </w:tcPr>
          <w:p w14:paraId="297FF3A8" w14:textId="77777777" w:rsidR="0010464B" w:rsidRPr="00D14ABB" w:rsidRDefault="0010464B" w:rsidP="0010464B">
            <w:pPr>
              <w:jc w:val="right"/>
              <w:rPr>
                <w:rFonts w:ascii="Times New Roman" w:hAnsi="Times New Roman" w:cs="Times New Roman"/>
                <w:color w:val="000000"/>
                <w:sz w:val="18"/>
                <w:szCs w:val="18"/>
              </w:rPr>
            </w:pPr>
            <w:r w:rsidRPr="00D14ABB">
              <w:rPr>
                <w:rFonts w:ascii="Times New Roman" w:hAnsi="Times New Roman" w:cs="Times New Roman"/>
                <w:color w:val="000000"/>
                <w:sz w:val="18"/>
                <w:szCs w:val="18"/>
              </w:rPr>
              <w:t>0.000153025</w:t>
            </w:r>
          </w:p>
        </w:tc>
        <w:tc>
          <w:tcPr>
            <w:tcW w:w="3216" w:type="dxa"/>
            <w:tcBorders>
              <w:top w:val="nil"/>
              <w:left w:val="nil"/>
              <w:bottom w:val="nil"/>
              <w:right w:val="nil"/>
            </w:tcBorders>
            <w:shd w:val="clear" w:color="auto" w:fill="auto"/>
            <w:vAlign w:val="bottom"/>
          </w:tcPr>
          <w:p w14:paraId="2CB33D76" w14:textId="77777777" w:rsidR="0010464B" w:rsidRDefault="0010464B" w:rsidP="0010464B">
            <w:pPr>
              <w:jc w:val="right"/>
              <w:rPr>
                <w:rFonts w:ascii="Calibri" w:hAnsi="Calibri"/>
                <w:color w:val="000000"/>
              </w:rPr>
            </w:pPr>
            <w:r>
              <w:rPr>
                <w:rFonts w:ascii="Calibri" w:hAnsi="Calibri"/>
                <w:color w:val="000000"/>
              </w:rPr>
              <w:t xml:space="preserve">                      939 </w:t>
            </w:r>
          </w:p>
        </w:tc>
      </w:tr>
      <w:tr w:rsidR="0010464B" w:rsidRPr="00D14ABB" w14:paraId="66314798" w14:textId="77777777" w:rsidTr="00805FCC">
        <w:trPr>
          <w:trHeight w:val="288"/>
        </w:trPr>
        <w:tc>
          <w:tcPr>
            <w:tcW w:w="2786" w:type="dxa"/>
            <w:tcBorders>
              <w:top w:val="nil"/>
              <w:left w:val="nil"/>
              <w:bottom w:val="nil"/>
              <w:right w:val="nil"/>
            </w:tcBorders>
            <w:vAlign w:val="bottom"/>
          </w:tcPr>
          <w:p w14:paraId="6D3EBDE8" w14:textId="77777777" w:rsidR="0010464B" w:rsidRPr="0062754E" w:rsidRDefault="0010464B" w:rsidP="0010464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Real Estate</w:t>
            </w:r>
          </w:p>
        </w:tc>
        <w:tc>
          <w:tcPr>
            <w:tcW w:w="3574" w:type="dxa"/>
            <w:tcBorders>
              <w:top w:val="nil"/>
              <w:left w:val="nil"/>
              <w:bottom w:val="nil"/>
              <w:right w:val="nil"/>
            </w:tcBorders>
            <w:shd w:val="clear" w:color="auto" w:fill="auto"/>
            <w:vAlign w:val="bottom"/>
          </w:tcPr>
          <w:p w14:paraId="1B085CB4" w14:textId="77777777" w:rsidR="0010464B" w:rsidRPr="00D14ABB" w:rsidRDefault="0010464B" w:rsidP="0010464B">
            <w:pPr>
              <w:jc w:val="right"/>
              <w:rPr>
                <w:rFonts w:ascii="Times New Roman" w:hAnsi="Times New Roman" w:cs="Times New Roman"/>
                <w:color w:val="000000"/>
                <w:sz w:val="18"/>
                <w:szCs w:val="18"/>
              </w:rPr>
            </w:pPr>
            <w:r w:rsidRPr="00D14ABB">
              <w:rPr>
                <w:rFonts w:ascii="Times New Roman" w:hAnsi="Times New Roman" w:cs="Times New Roman"/>
                <w:color w:val="000000"/>
                <w:sz w:val="18"/>
                <w:szCs w:val="18"/>
              </w:rPr>
              <w:t>0.000166051</w:t>
            </w:r>
          </w:p>
        </w:tc>
        <w:tc>
          <w:tcPr>
            <w:tcW w:w="3216" w:type="dxa"/>
            <w:tcBorders>
              <w:top w:val="nil"/>
              <w:left w:val="nil"/>
              <w:bottom w:val="nil"/>
              <w:right w:val="nil"/>
            </w:tcBorders>
            <w:shd w:val="clear" w:color="auto" w:fill="auto"/>
            <w:vAlign w:val="bottom"/>
          </w:tcPr>
          <w:p w14:paraId="2AD91CC4" w14:textId="77777777" w:rsidR="0010464B" w:rsidRDefault="0010464B" w:rsidP="0010464B">
            <w:pPr>
              <w:jc w:val="right"/>
              <w:rPr>
                <w:rFonts w:ascii="Calibri" w:hAnsi="Calibri"/>
                <w:color w:val="000000"/>
              </w:rPr>
            </w:pPr>
            <w:r>
              <w:rPr>
                <w:rFonts w:ascii="Calibri" w:hAnsi="Calibri"/>
                <w:color w:val="000000"/>
              </w:rPr>
              <w:t xml:space="preserve">                   2,768 </w:t>
            </w:r>
          </w:p>
        </w:tc>
      </w:tr>
      <w:tr w:rsidR="0010464B" w:rsidRPr="00D14ABB" w14:paraId="704499A9" w14:textId="77777777" w:rsidTr="0010464B">
        <w:trPr>
          <w:trHeight w:val="288"/>
        </w:trPr>
        <w:tc>
          <w:tcPr>
            <w:tcW w:w="2786" w:type="dxa"/>
            <w:tcBorders>
              <w:top w:val="nil"/>
              <w:left w:val="nil"/>
              <w:bottom w:val="nil"/>
              <w:right w:val="nil"/>
            </w:tcBorders>
            <w:vAlign w:val="bottom"/>
          </w:tcPr>
          <w:p w14:paraId="0B947B7F" w14:textId="77777777" w:rsidR="0010464B" w:rsidRPr="0062754E" w:rsidRDefault="0010464B" w:rsidP="0010464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Government</w:t>
            </w:r>
          </w:p>
        </w:tc>
        <w:tc>
          <w:tcPr>
            <w:tcW w:w="3574" w:type="dxa"/>
            <w:tcBorders>
              <w:top w:val="nil"/>
              <w:left w:val="nil"/>
              <w:bottom w:val="nil"/>
              <w:right w:val="nil"/>
            </w:tcBorders>
            <w:shd w:val="clear" w:color="auto" w:fill="auto"/>
            <w:vAlign w:val="bottom"/>
          </w:tcPr>
          <w:p w14:paraId="5A52727B" w14:textId="77777777" w:rsidR="0010464B" w:rsidRPr="00D14ABB" w:rsidRDefault="0010464B" w:rsidP="0010464B">
            <w:pPr>
              <w:jc w:val="right"/>
              <w:rPr>
                <w:rFonts w:ascii="Times New Roman" w:hAnsi="Times New Roman" w:cs="Times New Roman"/>
                <w:color w:val="000000"/>
                <w:sz w:val="18"/>
                <w:szCs w:val="18"/>
              </w:rPr>
            </w:pPr>
            <w:r w:rsidRPr="00D14ABB">
              <w:rPr>
                <w:rFonts w:ascii="Times New Roman" w:hAnsi="Times New Roman" w:cs="Times New Roman"/>
                <w:color w:val="000000"/>
                <w:sz w:val="18"/>
                <w:szCs w:val="18"/>
              </w:rPr>
              <w:t>0.155828018</w:t>
            </w:r>
          </w:p>
        </w:tc>
        <w:tc>
          <w:tcPr>
            <w:tcW w:w="3216" w:type="dxa"/>
            <w:tcBorders>
              <w:top w:val="nil"/>
              <w:left w:val="nil"/>
              <w:bottom w:val="nil"/>
              <w:right w:val="nil"/>
            </w:tcBorders>
            <w:shd w:val="clear" w:color="auto" w:fill="auto"/>
            <w:vAlign w:val="bottom"/>
          </w:tcPr>
          <w:p w14:paraId="27FEAD21" w14:textId="77777777" w:rsidR="0010464B" w:rsidRDefault="0010464B" w:rsidP="0010464B">
            <w:pPr>
              <w:jc w:val="right"/>
              <w:rPr>
                <w:rFonts w:ascii="Calibri" w:hAnsi="Calibri"/>
                <w:color w:val="000000"/>
              </w:rPr>
            </w:pPr>
            <w:r>
              <w:rPr>
                <w:rFonts w:ascii="Calibri" w:hAnsi="Calibri"/>
                <w:color w:val="000000"/>
              </w:rPr>
              <w:t xml:space="preserve">          2,159,287 </w:t>
            </w:r>
          </w:p>
        </w:tc>
      </w:tr>
      <w:tr w:rsidR="0010464B" w:rsidRPr="00D14ABB" w14:paraId="5DD93BAF" w14:textId="77777777" w:rsidTr="0010464B">
        <w:trPr>
          <w:trHeight w:val="288"/>
        </w:trPr>
        <w:tc>
          <w:tcPr>
            <w:tcW w:w="2786" w:type="dxa"/>
            <w:tcBorders>
              <w:top w:val="nil"/>
              <w:left w:val="nil"/>
              <w:bottom w:val="single" w:sz="4" w:space="0" w:color="auto"/>
              <w:right w:val="nil"/>
            </w:tcBorders>
            <w:vAlign w:val="bottom"/>
          </w:tcPr>
          <w:p w14:paraId="12C7DDF6" w14:textId="77777777" w:rsidR="0010464B" w:rsidRPr="0062754E" w:rsidRDefault="0010464B" w:rsidP="0010464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Miscellaneous</w:t>
            </w:r>
          </w:p>
        </w:tc>
        <w:tc>
          <w:tcPr>
            <w:tcW w:w="3574" w:type="dxa"/>
            <w:tcBorders>
              <w:top w:val="nil"/>
              <w:left w:val="nil"/>
              <w:bottom w:val="single" w:sz="4" w:space="0" w:color="auto"/>
              <w:right w:val="nil"/>
            </w:tcBorders>
            <w:shd w:val="clear" w:color="auto" w:fill="auto"/>
            <w:vAlign w:val="bottom"/>
          </w:tcPr>
          <w:p w14:paraId="189AD9B2" w14:textId="77777777" w:rsidR="0010464B" w:rsidRPr="00D14ABB" w:rsidRDefault="0010464B" w:rsidP="0010464B">
            <w:pPr>
              <w:jc w:val="right"/>
              <w:rPr>
                <w:rFonts w:ascii="Times New Roman" w:hAnsi="Times New Roman" w:cs="Times New Roman"/>
                <w:color w:val="000000"/>
                <w:sz w:val="18"/>
                <w:szCs w:val="18"/>
              </w:rPr>
            </w:pPr>
            <w:r w:rsidRPr="00D14ABB">
              <w:rPr>
                <w:rFonts w:ascii="Times New Roman" w:hAnsi="Times New Roman" w:cs="Times New Roman"/>
                <w:color w:val="000000"/>
                <w:sz w:val="18"/>
                <w:szCs w:val="18"/>
              </w:rPr>
              <w:t>0.001628775</w:t>
            </w:r>
          </w:p>
        </w:tc>
        <w:tc>
          <w:tcPr>
            <w:tcW w:w="3216" w:type="dxa"/>
            <w:tcBorders>
              <w:top w:val="nil"/>
              <w:left w:val="nil"/>
              <w:bottom w:val="single" w:sz="4" w:space="0" w:color="auto"/>
              <w:right w:val="nil"/>
            </w:tcBorders>
            <w:shd w:val="clear" w:color="auto" w:fill="auto"/>
            <w:vAlign w:val="bottom"/>
          </w:tcPr>
          <w:p w14:paraId="079E4567" w14:textId="77777777" w:rsidR="0010464B" w:rsidRDefault="0010464B" w:rsidP="0010464B">
            <w:pPr>
              <w:jc w:val="right"/>
              <w:rPr>
                <w:rFonts w:ascii="Calibri" w:hAnsi="Calibri"/>
                <w:color w:val="000000"/>
              </w:rPr>
            </w:pPr>
            <w:r>
              <w:rPr>
                <w:rFonts w:ascii="Calibri" w:hAnsi="Calibri"/>
                <w:color w:val="000000"/>
              </w:rPr>
              <w:t xml:space="preserve">                   2,540 </w:t>
            </w:r>
          </w:p>
        </w:tc>
      </w:tr>
    </w:tbl>
    <w:p w14:paraId="71D39C69" w14:textId="77777777" w:rsidR="009C23FF" w:rsidRPr="009E2A85" w:rsidRDefault="009C23FF" w:rsidP="00E7036F">
      <w:pPr>
        <w:pStyle w:val="Caption"/>
        <w:rPr>
          <w:rFonts w:ascii="Times New Roman" w:hAnsi="Times New Roman" w:cs="Times New Roman"/>
          <w:color w:val="auto"/>
          <w:sz w:val="2"/>
          <w:szCs w:val="2"/>
        </w:rPr>
        <w:sectPr w:rsidR="009C23FF" w:rsidRPr="009E2A85" w:rsidSect="003362FB">
          <w:type w:val="continuous"/>
          <w:pgSz w:w="12240" w:h="15840"/>
          <w:pgMar w:top="1440" w:right="1440" w:bottom="1440" w:left="1440" w:header="720" w:footer="720" w:gutter="0"/>
          <w:cols w:space="720"/>
          <w:titlePg/>
          <w:docGrid w:linePitch="360"/>
        </w:sectPr>
      </w:pPr>
    </w:p>
    <w:p w14:paraId="5E24614D" w14:textId="77777777" w:rsidR="00EC1F73" w:rsidRPr="0062754E" w:rsidRDefault="00EC1F73" w:rsidP="005311A3">
      <w:pPr>
        <w:rPr>
          <w:rFonts w:ascii="Times New Roman" w:hAnsi="Times New Roman" w:cs="Times New Roman"/>
          <w:sz w:val="18"/>
          <w:szCs w:val="18"/>
        </w:rPr>
      </w:pPr>
    </w:p>
    <w:tbl>
      <w:tblPr>
        <w:tblStyle w:val="TableGrid"/>
        <w:tblW w:w="9576" w:type="dxa"/>
        <w:tblLook w:val="04A0" w:firstRow="1" w:lastRow="0" w:firstColumn="1" w:lastColumn="0" w:noHBand="0" w:noVBand="1"/>
      </w:tblPr>
      <w:tblGrid>
        <w:gridCol w:w="2786"/>
        <w:gridCol w:w="3574"/>
        <w:gridCol w:w="3216"/>
      </w:tblGrid>
      <w:tr w:rsidR="009D0ADD" w:rsidRPr="0062754E" w14:paraId="3B032DE7" w14:textId="77777777" w:rsidTr="00805FCC">
        <w:trPr>
          <w:trHeight w:val="288"/>
        </w:trPr>
        <w:tc>
          <w:tcPr>
            <w:tcW w:w="9576" w:type="dxa"/>
            <w:gridSpan w:val="3"/>
            <w:tcBorders>
              <w:top w:val="nil"/>
              <w:left w:val="nil"/>
              <w:bottom w:val="single" w:sz="4" w:space="0" w:color="auto"/>
              <w:right w:val="nil"/>
            </w:tcBorders>
            <w:vAlign w:val="center"/>
          </w:tcPr>
          <w:p w14:paraId="34B5BC3D" w14:textId="77777777" w:rsidR="009D0ADD" w:rsidRPr="0062754E" w:rsidRDefault="009D0ADD" w:rsidP="005311A3">
            <w:pPr>
              <w:rPr>
                <w:rFonts w:ascii="Times New Roman" w:hAnsi="Times New Roman" w:cs="Times New Roman"/>
                <w:b/>
                <w:sz w:val="18"/>
                <w:szCs w:val="18"/>
              </w:rPr>
            </w:pPr>
            <w:bookmarkStart w:id="27" w:name="_Toc456079560"/>
            <w:r w:rsidRPr="0062754E">
              <w:rPr>
                <w:rFonts w:ascii="Times New Roman" w:hAnsi="Times New Roman" w:cs="Times New Roman"/>
                <w:b/>
                <w:sz w:val="18"/>
                <w:szCs w:val="18"/>
              </w:rPr>
              <w:t xml:space="preserve">Table </w:t>
            </w:r>
            <w:r w:rsidRPr="0062754E">
              <w:rPr>
                <w:rFonts w:ascii="Times New Roman" w:hAnsi="Times New Roman" w:cs="Times New Roman"/>
                <w:b/>
                <w:sz w:val="18"/>
                <w:szCs w:val="18"/>
              </w:rPr>
              <w:fldChar w:fldCharType="begin"/>
            </w:r>
            <w:r w:rsidRPr="0062754E">
              <w:rPr>
                <w:rFonts w:ascii="Times New Roman" w:hAnsi="Times New Roman" w:cs="Times New Roman"/>
                <w:b/>
                <w:sz w:val="18"/>
                <w:szCs w:val="18"/>
              </w:rPr>
              <w:instrText xml:space="preserve"> SEQ Table \* ARABIC </w:instrText>
            </w:r>
            <w:r w:rsidRPr="0062754E">
              <w:rPr>
                <w:rFonts w:ascii="Times New Roman" w:hAnsi="Times New Roman" w:cs="Times New Roman"/>
                <w:b/>
                <w:sz w:val="18"/>
                <w:szCs w:val="18"/>
              </w:rPr>
              <w:fldChar w:fldCharType="separate"/>
            </w:r>
            <w:r>
              <w:rPr>
                <w:rFonts w:ascii="Times New Roman" w:hAnsi="Times New Roman" w:cs="Times New Roman"/>
                <w:b/>
                <w:noProof/>
                <w:sz w:val="18"/>
                <w:szCs w:val="18"/>
              </w:rPr>
              <w:t>5</w:t>
            </w:r>
            <w:r w:rsidRPr="0062754E">
              <w:rPr>
                <w:rFonts w:ascii="Times New Roman" w:hAnsi="Times New Roman" w:cs="Times New Roman"/>
                <w:b/>
                <w:sz w:val="18"/>
                <w:szCs w:val="18"/>
              </w:rPr>
              <w:fldChar w:fldCharType="end"/>
            </w:r>
            <w:r w:rsidRPr="0062754E">
              <w:rPr>
                <w:rFonts w:ascii="Times New Roman" w:hAnsi="Times New Roman" w:cs="Times New Roman"/>
                <w:b/>
                <w:sz w:val="18"/>
                <w:szCs w:val="18"/>
              </w:rPr>
              <w:t>.</w:t>
            </w:r>
            <w:r w:rsidRPr="0062754E">
              <w:rPr>
                <w:rFonts w:ascii="Times New Roman" w:hAnsi="Times New Roman" w:cs="Times New Roman"/>
                <w:b/>
                <w:bCs/>
                <w:sz w:val="18"/>
                <w:szCs w:val="18"/>
              </w:rPr>
              <w:t xml:space="preserve"> Lower TN River Region Water Use Coefficients by Aggregated Sector</w:t>
            </w:r>
            <w:bookmarkEnd w:id="27"/>
          </w:p>
        </w:tc>
      </w:tr>
      <w:tr w:rsidR="009D0ADD" w:rsidRPr="0062754E" w14:paraId="2B2E3D53" w14:textId="77777777" w:rsidTr="009D0ADD">
        <w:trPr>
          <w:trHeight w:val="288"/>
        </w:trPr>
        <w:tc>
          <w:tcPr>
            <w:tcW w:w="2786" w:type="dxa"/>
            <w:tcBorders>
              <w:top w:val="single" w:sz="4" w:space="0" w:color="auto"/>
              <w:left w:val="nil"/>
              <w:bottom w:val="single" w:sz="4" w:space="0" w:color="auto"/>
              <w:right w:val="nil"/>
            </w:tcBorders>
            <w:vAlign w:val="bottom"/>
          </w:tcPr>
          <w:p w14:paraId="0404C42C" w14:textId="77777777" w:rsidR="009D0ADD" w:rsidRPr="0062754E" w:rsidRDefault="009D0ADD" w:rsidP="000B4555">
            <w:pPr>
              <w:rPr>
                <w:rFonts w:ascii="Times New Roman" w:hAnsi="Times New Roman" w:cs="Times New Roman"/>
                <w:b/>
                <w:bCs/>
                <w:color w:val="000000"/>
                <w:sz w:val="18"/>
                <w:szCs w:val="18"/>
              </w:rPr>
            </w:pPr>
            <w:r w:rsidRPr="0062754E">
              <w:rPr>
                <w:rFonts w:ascii="Times New Roman" w:hAnsi="Times New Roman" w:cs="Times New Roman"/>
                <w:b/>
                <w:bCs/>
                <w:color w:val="000000"/>
                <w:sz w:val="18"/>
                <w:szCs w:val="18"/>
              </w:rPr>
              <w:t>Sector</w:t>
            </w:r>
          </w:p>
        </w:tc>
        <w:tc>
          <w:tcPr>
            <w:tcW w:w="3574" w:type="dxa"/>
            <w:tcBorders>
              <w:top w:val="single" w:sz="4" w:space="0" w:color="auto"/>
              <w:left w:val="nil"/>
              <w:bottom w:val="single" w:sz="4" w:space="0" w:color="auto"/>
              <w:right w:val="nil"/>
            </w:tcBorders>
            <w:vAlign w:val="center"/>
          </w:tcPr>
          <w:p w14:paraId="45E689E0" w14:textId="77777777" w:rsidR="009D0ADD" w:rsidRPr="0062754E" w:rsidRDefault="009D0ADD" w:rsidP="000B4555">
            <w:pPr>
              <w:jc w:val="center"/>
              <w:rPr>
                <w:rFonts w:ascii="Times New Roman" w:hAnsi="Times New Roman" w:cs="Times New Roman"/>
                <w:b/>
                <w:bCs/>
                <w:color w:val="000000"/>
                <w:sz w:val="18"/>
                <w:szCs w:val="18"/>
              </w:rPr>
            </w:pPr>
            <w:r w:rsidRPr="0062754E">
              <w:rPr>
                <w:rFonts w:ascii="Times New Roman" w:hAnsi="Times New Roman" w:cs="Times New Roman"/>
                <w:b/>
                <w:bCs/>
                <w:color w:val="000000"/>
                <w:sz w:val="18"/>
                <w:szCs w:val="18"/>
              </w:rPr>
              <w:t>Water Use Coefficient (Acre Feet per Dollar of Total Industry Output * 1,000)</w:t>
            </w:r>
          </w:p>
        </w:tc>
        <w:tc>
          <w:tcPr>
            <w:tcW w:w="3216" w:type="dxa"/>
            <w:tcBorders>
              <w:top w:val="single" w:sz="4" w:space="0" w:color="auto"/>
              <w:left w:val="nil"/>
              <w:bottom w:val="single" w:sz="4" w:space="0" w:color="auto"/>
              <w:right w:val="nil"/>
            </w:tcBorders>
          </w:tcPr>
          <w:p w14:paraId="38443190" w14:textId="77777777" w:rsidR="009D0ADD" w:rsidRPr="0062754E" w:rsidRDefault="009D0ADD" w:rsidP="000B4555">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Sector Water Withdrawal (Acre-Feet)</w:t>
            </w:r>
          </w:p>
        </w:tc>
      </w:tr>
      <w:tr w:rsidR="009D0ADD" w:rsidRPr="0062754E" w14:paraId="5B77B03D" w14:textId="77777777" w:rsidTr="00805FCC">
        <w:trPr>
          <w:trHeight w:val="288"/>
        </w:trPr>
        <w:tc>
          <w:tcPr>
            <w:tcW w:w="2786" w:type="dxa"/>
            <w:tcBorders>
              <w:top w:val="nil"/>
              <w:left w:val="nil"/>
              <w:bottom w:val="nil"/>
              <w:right w:val="nil"/>
            </w:tcBorders>
            <w:vAlign w:val="bottom"/>
          </w:tcPr>
          <w:p w14:paraId="27F37517" w14:textId="77777777" w:rsidR="009D0ADD" w:rsidRPr="0062754E" w:rsidRDefault="009D0ADD" w:rsidP="009D0ADD">
            <w:pPr>
              <w:rPr>
                <w:rFonts w:ascii="Times New Roman" w:hAnsi="Times New Roman" w:cs="Times New Roman"/>
                <w:color w:val="000000"/>
                <w:sz w:val="18"/>
                <w:szCs w:val="18"/>
              </w:rPr>
            </w:pPr>
            <w:r w:rsidRPr="0062754E">
              <w:rPr>
                <w:rFonts w:ascii="Times New Roman" w:hAnsi="Times New Roman" w:cs="Times New Roman"/>
                <w:color w:val="000000"/>
                <w:sz w:val="18"/>
                <w:szCs w:val="18"/>
              </w:rPr>
              <w:t>Primary Agriculture Crops</w:t>
            </w:r>
          </w:p>
        </w:tc>
        <w:tc>
          <w:tcPr>
            <w:tcW w:w="3574" w:type="dxa"/>
            <w:tcBorders>
              <w:top w:val="nil"/>
              <w:left w:val="nil"/>
              <w:bottom w:val="nil"/>
              <w:right w:val="nil"/>
            </w:tcBorders>
            <w:shd w:val="clear" w:color="auto" w:fill="auto"/>
            <w:vAlign w:val="bottom"/>
          </w:tcPr>
          <w:p w14:paraId="41DFC853" w14:textId="77777777" w:rsidR="009D0ADD" w:rsidRPr="009804D0" w:rsidRDefault="009D0ADD" w:rsidP="009D0ADD">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0.023613228</w:t>
            </w:r>
          </w:p>
        </w:tc>
        <w:tc>
          <w:tcPr>
            <w:tcW w:w="3216" w:type="dxa"/>
            <w:tcBorders>
              <w:top w:val="nil"/>
              <w:left w:val="nil"/>
              <w:bottom w:val="nil"/>
              <w:right w:val="nil"/>
            </w:tcBorders>
            <w:shd w:val="clear" w:color="auto" w:fill="auto"/>
            <w:vAlign w:val="bottom"/>
          </w:tcPr>
          <w:p w14:paraId="4114F13E" w14:textId="77777777" w:rsidR="009D0ADD" w:rsidRDefault="009D0ADD" w:rsidP="009D0ADD">
            <w:pPr>
              <w:jc w:val="right"/>
              <w:rPr>
                <w:rFonts w:ascii="Calibri" w:hAnsi="Calibri"/>
                <w:color w:val="000000"/>
              </w:rPr>
            </w:pPr>
            <w:r>
              <w:rPr>
                <w:rFonts w:ascii="Calibri" w:hAnsi="Calibri"/>
                <w:color w:val="000000"/>
              </w:rPr>
              <w:t xml:space="preserve">                   14,091 </w:t>
            </w:r>
          </w:p>
        </w:tc>
      </w:tr>
      <w:tr w:rsidR="009D0ADD" w:rsidRPr="0062754E" w14:paraId="241BE817" w14:textId="77777777" w:rsidTr="00805FCC">
        <w:trPr>
          <w:trHeight w:val="288"/>
        </w:trPr>
        <w:tc>
          <w:tcPr>
            <w:tcW w:w="2786" w:type="dxa"/>
            <w:tcBorders>
              <w:top w:val="nil"/>
              <w:left w:val="nil"/>
              <w:bottom w:val="nil"/>
              <w:right w:val="nil"/>
            </w:tcBorders>
            <w:vAlign w:val="bottom"/>
          </w:tcPr>
          <w:p w14:paraId="19B0F066" w14:textId="77777777" w:rsidR="009D0ADD" w:rsidRPr="0062754E" w:rsidRDefault="009D0ADD" w:rsidP="009D0ADD">
            <w:pPr>
              <w:rPr>
                <w:rFonts w:ascii="Times New Roman" w:hAnsi="Times New Roman" w:cs="Times New Roman"/>
                <w:color w:val="000000"/>
                <w:sz w:val="18"/>
                <w:szCs w:val="18"/>
              </w:rPr>
            </w:pPr>
            <w:r w:rsidRPr="0062754E">
              <w:rPr>
                <w:rFonts w:ascii="Times New Roman" w:hAnsi="Times New Roman" w:cs="Times New Roman"/>
                <w:color w:val="000000"/>
                <w:sz w:val="18"/>
                <w:szCs w:val="18"/>
              </w:rPr>
              <w:t>Primary Agriculture Livestock</w:t>
            </w:r>
          </w:p>
        </w:tc>
        <w:tc>
          <w:tcPr>
            <w:tcW w:w="3574" w:type="dxa"/>
            <w:tcBorders>
              <w:top w:val="nil"/>
              <w:left w:val="nil"/>
              <w:bottom w:val="nil"/>
              <w:right w:val="nil"/>
            </w:tcBorders>
            <w:shd w:val="clear" w:color="auto" w:fill="auto"/>
            <w:vAlign w:val="bottom"/>
          </w:tcPr>
          <w:p w14:paraId="34034389" w14:textId="77777777" w:rsidR="009D0ADD" w:rsidRPr="009804D0" w:rsidRDefault="009D0ADD" w:rsidP="009D0ADD">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0.045640353</w:t>
            </w:r>
          </w:p>
        </w:tc>
        <w:tc>
          <w:tcPr>
            <w:tcW w:w="3216" w:type="dxa"/>
            <w:tcBorders>
              <w:top w:val="nil"/>
              <w:left w:val="nil"/>
              <w:bottom w:val="nil"/>
              <w:right w:val="nil"/>
            </w:tcBorders>
            <w:shd w:val="clear" w:color="auto" w:fill="auto"/>
            <w:vAlign w:val="bottom"/>
          </w:tcPr>
          <w:p w14:paraId="7C42A75F" w14:textId="77777777" w:rsidR="009D0ADD" w:rsidRDefault="009D0ADD" w:rsidP="009D0ADD">
            <w:pPr>
              <w:jc w:val="right"/>
              <w:rPr>
                <w:rFonts w:ascii="Calibri" w:hAnsi="Calibri"/>
                <w:color w:val="000000"/>
              </w:rPr>
            </w:pPr>
            <w:r>
              <w:rPr>
                <w:rFonts w:ascii="Calibri" w:hAnsi="Calibri"/>
                <w:color w:val="000000"/>
              </w:rPr>
              <w:t xml:space="preserve">                   21,512 </w:t>
            </w:r>
          </w:p>
        </w:tc>
      </w:tr>
      <w:tr w:rsidR="009D0ADD" w:rsidRPr="0062754E" w14:paraId="70DB50F1" w14:textId="77777777" w:rsidTr="00805FCC">
        <w:trPr>
          <w:trHeight w:val="288"/>
        </w:trPr>
        <w:tc>
          <w:tcPr>
            <w:tcW w:w="2786" w:type="dxa"/>
            <w:tcBorders>
              <w:top w:val="nil"/>
              <w:left w:val="nil"/>
              <w:bottom w:val="nil"/>
              <w:right w:val="nil"/>
            </w:tcBorders>
            <w:vAlign w:val="bottom"/>
          </w:tcPr>
          <w:p w14:paraId="5DA38881" w14:textId="77777777" w:rsidR="009D0ADD" w:rsidRPr="0062754E" w:rsidRDefault="009D0ADD" w:rsidP="009D0ADD">
            <w:pPr>
              <w:rPr>
                <w:rFonts w:ascii="Times New Roman" w:hAnsi="Times New Roman" w:cs="Times New Roman"/>
                <w:color w:val="000000"/>
                <w:sz w:val="18"/>
                <w:szCs w:val="18"/>
              </w:rPr>
            </w:pPr>
            <w:r w:rsidRPr="0062754E">
              <w:rPr>
                <w:rFonts w:ascii="Times New Roman" w:hAnsi="Times New Roman" w:cs="Times New Roman"/>
                <w:color w:val="000000"/>
                <w:sz w:val="18"/>
                <w:szCs w:val="18"/>
              </w:rPr>
              <w:t>Forestry Inputs</w:t>
            </w:r>
          </w:p>
        </w:tc>
        <w:tc>
          <w:tcPr>
            <w:tcW w:w="3574" w:type="dxa"/>
            <w:tcBorders>
              <w:top w:val="nil"/>
              <w:left w:val="nil"/>
              <w:bottom w:val="nil"/>
              <w:right w:val="nil"/>
            </w:tcBorders>
            <w:shd w:val="clear" w:color="auto" w:fill="auto"/>
            <w:vAlign w:val="bottom"/>
          </w:tcPr>
          <w:p w14:paraId="65B8A802" w14:textId="77777777" w:rsidR="009D0ADD" w:rsidRPr="009804D0" w:rsidRDefault="009D0ADD" w:rsidP="009D0ADD">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0.000018613</w:t>
            </w:r>
          </w:p>
        </w:tc>
        <w:tc>
          <w:tcPr>
            <w:tcW w:w="3216" w:type="dxa"/>
            <w:tcBorders>
              <w:top w:val="nil"/>
              <w:left w:val="nil"/>
              <w:bottom w:val="nil"/>
              <w:right w:val="nil"/>
            </w:tcBorders>
            <w:shd w:val="clear" w:color="auto" w:fill="auto"/>
            <w:vAlign w:val="bottom"/>
          </w:tcPr>
          <w:p w14:paraId="78124B2F" w14:textId="77777777" w:rsidR="009D0ADD" w:rsidRDefault="009D0ADD" w:rsidP="009D0ADD">
            <w:pPr>
              <w:jc w:val="right"/>
              <w:rPr>
                <w:rFonts w:ascii="Calibri" w:hAnsi="Calibri"/>
                <w:color w:val="000000"/>
              </w:rPr>
            </w:pPr>
            <w:r>
              <w:rPr>
                <w:rFonts w:ascii="Calibri" w:hAnsi="Calibri"/>
                <w:color w:val="000000"/>
              </w:rPr>
              <w:t xml:space="preserve">                             1 </w:t>
            </w:r>
          </w:p>
        </w:tc>
      </w:tr>
      <w:tr w:rsidR="009D0ADD" w:rsidRPr="0062754E" w14:paraId="4ECFCD8B" w14:textId="77777777" w:rsidTr="00805FCC">
        <w:trPr>
          <w:trHeight w:val="288"/>
        </w:trPr>
        <w:tc>
          <w:tcPr>
            <w:tcW w:w="2786" w:type="dxa"/>
            <w:tcBorders>
              <w:top w:val="nil"/>
              <w:left w:val="nil"/>
              <w:bottom w:val="nil"/>
              <w:right w:val="nil"/>
            </w:tcBorders>
            <w:vAlign w:val="bottom"/>
          </w:tcPr>
          <w:p w14:paraId="28BD2BF5" w14:textId="77777777" w:rsidR="009D0ADD" w:rsidRPr="0062754E" w:rsidRDefault="009D0ADD" w:rsidP="009D0ADD">
            <w:pPr>
              <w:rPr>
                <w:rFonts w:ascii="Times New Roman" w:hAnsi="Times New Roman" w:cs="Times New Roman"/>
                <w:color w:val="000000"/>
                <w:sz w:val="18"/>
                <w:szCs w:val="18"/>
              </w:rPr>
            </w:pPr>
            <w:r w:rsidRPr="0062754E">
              <w:rPr>
                <w:rFonts w:ascii="Times New Roman" w:hAnsi="Times New Roman" w:cs="Times New Roman"/>
                <w:color w:val="000000"/>
                <w:sz w:val="18"/>
                <w:szCs w:val="18"/>
              </w:rPr>
              <w:t>Mining</w:t>
            </w:r>
          </w:p>
        </w:tc>
        <w:tc>
          <w:tcPr>
            <w:tcW w:w="3574" w:type="dxa"/>
            <w:tcBorders>
              <w:top w:val="nil"/>
              <w:left w:val="nil"/>
              <w:bottom w:val="nil"/>
              <w:right w:val="nil"/>
            </w:tcBorders>
            <w:shd w:val="clear" w:color="auto" w:fill="auto"/>
            <w:vAlign w:val="bottom"/>
          </w:tcPr>
          <w:p w14:paraId="7C4C19F6" w14:textId="77777777" w:rsidR="009D0ADD" w:rsidRPr="009804D0" w:rsidRDefault="009D0ADD" w:rsidP="009D0ADD">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0.017298130</w:t>
            </w:r>
          </w:p>
        </w:tc>
        <w:tc>
          <w:tcPr>
            <w:tcW w:w="3216" w:type="dxa"/>
            <w:tcBorders>
              <w:top w:val="nil"/>
              <w:left w:val="nil"/>
              <w:bottom w:val="nil"/>
              <w:right w:val="nil"/>
            </w:tcBorders>
            <w:shd w:val="clear" w:color="auto" w:fill="auto"/>
            <w:vAlign w:val="bottom"/>
          </w:tcPr>
          <w:p w14:paraId="0E8CE8E8" w14:textId="77777777" w:rsidR="009D0ADD" w:rsidRDefault="009D0ADD" w:rsidP="009D0ADD">
            <w:pPr>
              <w:jc w:val="right"/>
              <w:rPr>
                <w:rFonts w:ascii="Calibri" w:hAnsi="Calibri"/>
                <w:color w:val="000000"/>
              </w:rPr>
            </w:pPr>
            <w:r>
              <w:rPr>
                <w:rFonts w:ascii="Calibri" w:hAnsi="Calibri"/>
                <w:color w:val="000000"/>
              </w:rPr>
              <w:t xml:space="preserve">                     4,351 </w:t>
            </w:r>
          </w:p>
        </w:tc>
      </w:tr>
      <w:tr w:rsidR="009D0ADD" w:rsidRPr="0062754E" w14:paraId="5AF1B5F9" w14:textId="77777777" w:rsidTr="00805FCC">
        <w:trPr>
          <w:trHeight w:val="288"/>
        </w:trPr>
        <w:tc>
          <w:tcPr>
            <w:tcW w:w="2786" w:type="dxa"/>
            <w:tcBorders>
              <w:top w:val="nil"/>
              <w:left w:val="nil"/>
              <w:bottom w:val="nil"/>
              <w:right w:val="nil"/>
            </w:tcBorders>
            <w:vAlign w:val="bottom"/>
          </w:tcPr>
          <w:p w14:paraId="150D2F5B" w14:textId="77777777" w:rsidR="009D0ADD" w:rsidRPr="0062754E" w:rsidRDefault="009D0ADD" w:rsidP="009D0ADD">
            <w:pPr>
              <w:rPr>
                <w:rFonts w:ascii="Times New Roman" w:hAnsi="Times New Roman" w:cs="Times New Roman"/>
                <w:color w:val="000000"/>
                <w:sz w:val="18"/>
                <w:szCs w:val="18"/>
              </w:rPr>
            </w:pPr>
            <w:r w:rsidRPr="0062754E">
              <w:rPr>
                <w:rFonts w:ascii="Times New Roman" w:hAnsi="Times New Roman" w:cs="Times New Roman"/>
                <w:color w:val="000000"/>
                <w:sz w:val="18"/>
                <w:szCs w:val="18"/>
              </w:rPr>
              <w:t>Services</w:t>
            </w:r>
          </w:p>
        </w:tc>
        <w:tc>
          <w:tcPr>
            <w:tcW w:w="3574" w:type="dxa"/>
            <w:tcBorders>
              <w:top w:val="nil"/>
              <w:left w:val="nil"/>
              <w:bottom w:val="nil"/>
              <w:right w:val="nil"/>
            </w:tcBorders>
            <w:shd w:val="clear" w:color="auto" w:fill="auto"/>
            <w:vAlign w:val="bottom"/>
          </w:tcPr>
          <w:p w14:paraId="35DE7214" w14:textId="77777777" w:rsidR="009D0ADD" w:rsidRPr="009804D0" w:rsidRDefault="009D0ADD" w:rsidP="009D0ADD">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0.000787265</w:t>
            </w:r>
          </w:p>
        </w:tc>
        <w:tc>
          <w:tcPr>
            <w:tcW w:w="3216" w:type="dxa"/>
            <w:tcBorders>
              <w:top w:val="nil"/>
              <w:left w:val="nil"/>
              <w:bottom w:val="nil"/>
              <w:right w:val="nil"/>
            </w:tcBorders>
            <w:shd w:val="clear" w:color="auto" w:fill="auto"/>
            <w:vAlign w:val="bottom"/>
          </w:tcPr>
          <w:p w14:paraId="31CB2FB3" w14:textId="77777777" w:rsidR="009D0ADD" w:rsidRDefault="009D0ADD" w:rsidP="009D0ADD">
            <w:pPr>
              <w:jc w:val="right"/>
              <w:rPr>
                <w:rFonts w:ascii="Calibri" w:hAnsi="Calibri"/>
                <w:color w:val="000000"/>
              </w:rPr>
            </w:pPr>
            <w:r>
              <w:rPr>
                <w:rFonts w:ascii="Calibri" w:hAnsi="Calibri"/>
                <w:color w:val="000000"/>
              </w:rPr>
              <w:t xml:space="preserve">                     5,618 </w:t>
            </w:r>
          </w:p>
        </w:tc>
      </w:tr>
      <w:tr w:rsidR="009D0ADD" w:rsidRPr="0062754E" w14:paraId="73B5383B" w14:textId="77777777" w:rsidTr="00805FCC">
        <w:trPr>
          <w:trHeight w:val="288"/>
        </w:trPr>
        <w:tc>
          <w:tcPr>
            <w:tcW w:w="2786" w:type="dxa"/>
            <w:tcBorders>
              <w:top w:val="nil"/>
              <w:left w:val="nil"/>
              <w:bottom w:val="nil"/>
              <w:right w:val="nil"/>
            </w:tcBorders>
            <w:vAlign w:val="bottom"/>
          </w:tcPr>
          <w:p w14:paraId="05DF0A65" w14:textId="77777777" w:rsidR="009D0ADD" w:rsidRPr="0062754E" w:rsidRDefault="009D0ADD" w:rsidP="009D0ADD">
            <w:pPr>
              <w:rPr>
                <w:rFonts w:ascii="Times New Roman" w:hAnsi="Times New Roman" w:cs="Times New Roman"/>
                <w:color w:val="000000"/>
                <w:sz w:val="18"/>
                <w:szCs w:val="18"/>
              </w:rPr>
            </w:pPr>
            <w:r w:rsidRPr="0062754E">
              <w:rPr>
                <w:rFonts w:ascii="Times New Roman" w:hAnsi="Times New Roman" w:cs="Times New Roman"/>
                <w:color w:val="000000"/>
                <w:sz w:val="18"/>
                <w:szCs w:val="18"/>
              </w:rPr>
              <w:t>Utilities</w:t>
            </w:r>
          </w:p>
        </w:tc>
        <w:tc>
          <w:tcPr>
            <w:tcW w:w="3574" w:type="dxa"/>
            <w:tcBorders>
              <w:top w:val="nil"/>
              <w:left w:val="nil"/>
              <w:bottom w:val="nil"/>
              <w:right w:val="nil"/>
            </w:tcBorders>
            <w:shd w:val="clear" w:color="auto" w:fill="auto"/>
            <w:vAlign w:val="bottom"/>
          </w:tcPr>
          <w:p w14:paraId="589E7E9C" w14:textId="77777777" w:rsidR="009D0ADD" w:rsidRPr="009804D0" w:rsidRDefault="009D0ADD" w:rsidP="009D0ADD">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0.005059035</w:t>
            </w:r>
          </w:p>
        </w:tc>
        <w:tc>
          <w:tcPr>
            <w:tcW w:w="3216" w:type="dxa"/>
            <w:tcBorders>
              <w:top w:val="nil"/>
              <w:left w:val="nil"/>
              <w:bottom w:val="nil"/>
              <w:right w:val="nil"/>
            </w:tcBorders>
            <w:shd w:val="clear" w:color="auto" w:fill="auto"/>
            <w:vAlign w:val="bottom"/>
          </w:tcPr>
          <w:p w14:paraId="536C102C" w14:textId="77777777" w:rsidR="009D0ADD" w:rsidRDefault="009D0ADD" w:rsidP="009D0ADD">
            <w:pPr>
              <w:jc w:val="right"/>
              <w:rPr>
                <w:rFonts w:ascii="Calibri" w:hAnsi="Calibri"/>
                <w:color w:val="000000"/>
              </w:rPr>
            </w:pPr>
            <w:r>
              <w:rPr>
                <w:rFonts w:ascii="Calibri" w:hAnsi="Calibri"/>
                <w:color w:val="000000"/>
              </w:rPr>
              <w:t xml:space="preserve">                     2,522 </w:t>
            </w:r>
          </w:p>
        </w:tc>
      </w:tr>
      <w:tr w:rsidR="009D0ADD" w:rsidRPr="0062754E" w14:paraId="7CCC1582" w14:textId="77777777" w:rsidTr="00805FCC">
        <w:trPr>
          <w:trHeight w:val="288"/>
        </w:trPr>
        <w:tc>
          <w:tcPr>
            <w:tcW w:w="2786" w:type="dxa"/>
            <w:tcBorders>
              <w:top w:val="nil"/>
              <w:left w:val="nil"/>
              <w:bottom w:val="nil"/>
              <w:right w:val="nil"/>
            </w:tcBorders>
            <w:vAlign w:val="bottom"/>
          </w:tcPr>
          <w:p w14:paraId="0A3B1DE2" w14:textId="77777777" w:rsidR="009D0ADD" w:rsidRPr="0062754E" w:rsidRDefault="009D0ADD" w:rsidP="009D0ADD">
            <w:pPr>
              <w:rPr>
                <w:rFonts w:ascii="Times New Roman" w:hAnsi="Times New Roman" w:cs="Times New Roman"/>
                <w:color w:val="000000"/>
                <w:sz w:val="18"/>
                <w:szCs w:val="18"/>
              </w:rPr>
            </w:pPr>
            <w:r w:rsidRPr="0062754E">
              <w:rPr>
                <w:rFonts w:ascii="Times New Roman" w:hAnsi="Times New Roman" w:cs="Times New Roman"/>
                <w:color w:val="000000"/>
                <w:sz w:val="18"/>
                <w:szCs w:val="18"/>
              </w:rPr>
              <w:t>Water, Sewage, and Other Systems</w:t>
            </w:r>
          </w:p>
        </w:tc>
        <w:tc>
          <w:tcPr>
            <w:tcW w:w="3574" w:type="dxa"/>
            <w:tcBorders>
              <w:top w:val="nil"/>
              <w:left w:val="nil"/>
              <w:bottom w:val="nil"/>
              <w:right w:val="nil"/>
            </w:tcBorders>
            <w:shd w:val="clear" w:color="auto" w:fill="auto"/>
            <w:vAlign w:val="bottom"/>
          </w:tcPr>
          <w:p w14:paraId="18F610B1" w14:textId="77777777" w:rsidR="009D0ADD" w:rsidRPr="009804D0" w:rsidRDefault="009D0ADD" w:rsidP="009D0ADD">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0.002839798</w:t>
            </w:r>
          </w:p>
        </w:tc>
        <w:tc>
          <w:tcPr>
            <w:tcW w:w="3216" w:type="dxa"/>
            <w:tcBorders>
              <w:top w:val="nil"/>
              <w:left w:val="nil"/>
              <w:bottom w:val="nil"/>
              <w:right w:val="nil"/>
            </w:tcBorders>
            <w:shd w:val="clear" w:color="auto" w:fill="auto"/>
            <w:vAlign w:val="bottom"/>
          </w:tcPr>
          <w:p w14:paraId="32EB0282" w14:textId="77777777" w:rsidR="009D0ADD" w:rsidRDefault="009D0ADD" w:rsidP="009D0ADD">
            <w:pPr>
              <w:jc w:val="right"/>
              <w:rPr>
                <w:rFonts w:ascii="Calibri" w:hAnsi="Calibri"/>
                <w:color w:val="000000"/>
              </w:rPr>
            </w:pPr>
            <w:r>
              <w:rPr>
                <w:rFonts w:ascii="Calibri" w:hAnsi="Calibri"/>
                <w:color w:val="000000"/>
              </w:rPr>
              <w:t xml:space="preserve">                           29 </w:t>
            </w:r>
          </w:p>
        </w:tc>
      </w:tr>
      <w:tr w:rsidR="009D0ADD" w:rsidRPr="0062754E" w14:paraId="59A4CC4F" w14:textId="77777777" w:rsidTr="00805FCC">
        <w:trPr>
          <w:trHeight w:val="288"/>
        </w:trPr>
        <w:tc>
          <w:tcPr>
            <w:tcW w:w="2786" w:type="dxa"/>
            <w:tcBorders>
              <w:top w:val="nil"/>
              <w:left w:val="nil"/>
              <w:bottom w:val="nil"/>
              <w:right w:val="nil"/>
            </w:tcBorders>
            <w:vAlign w:val="bottom"/>
          </w:tcPr>
          <w:p w14:paraId="3C6205BA" w14:textId="77777777" w:rsidR="009D0ADD" w:rsidRPr="0062754E" w:rsidRDefault="009D0ADD" w:rsidP="009D0ADD">
            <w:pPr>
              <w:rPr>
                <w:rFonts w:ascii="Times New Roman" w:hAnsi="Times New Roman" w:cs="Times New Roman"/>
                <w:color w:val="000000"/>
                <w:sz w:val="18"/>
                <w:szCs w:val="18"/>
              </w:rPr>
            </w:pPr>
            <w:r w:rsidRPr="0062754E">
              <w:rPr>
                <w:rFonts w:ascii="Times New Roman" w:hAnsi="Times New Roman" w:cs="Times New Roman"/>
                <w:color w:val="000000"/>
                <w:sz w:val="18"/>
                <w:szCs w:val="18"/>
              </w:rPr>
              <w:t>Construction</w:t>
            </w:r>
          </w:p>
        </w:tc>
        <w:tc>
          <w:tcPr>
            <w:tcW w:w="3574" w:type="dxa"/>
            <w:tcBorders>
              <w:top w:val="nil"/>
              <w:left w:val="nil"/>
              <w:bottom w:val="nil"/>
              <w:right w:val="nil"/>
            </w:tcBorders>
            <w:shd w:val="clear" w:color="auto" w:fill="auto"/>
            <w:vAlign w:val="bottom"/>
          </w:tcPr>
          <w:p w14:paraId="178280D2" w14:textId="77777777" w:rsidR="009D0ADD" w:rsidRPr="009804D0" w:rsidRDefault="009D0ADD" w:rsidP="009D0ADD">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0.000526370</w:t>
            </w:r>
          </w:p>
        </w:tc>
        <w:tc>
          <w:tcPr>
            <w:tcW w:w="3216" w:type="dxa"/>
            <w:tcBorders>
              <w:top w:val="nil"/>
              <w:left w:val="nil"/>
              <w:bottom w:val="nil"/>
              <w:right w:val="nil"/>
            </w:tcBorders>
            <w:shd w:val="clear" w:color="auto" w:fill="auto"/>
            <w:vAlign w:val="bottom"/>
          </w:tcPr>
          <w:p w14:paraId="0494C060" w14:textId="77777777" w:rsidR="009D0ADD" w:rsidRDefault="009D0ADD" w:rsidP="009D0ADD">
            <w:pPr>
              <w:jc w:val="right"/>
              <w:rPr>
                <w:rFonts w:ascii="Calibri" w:hAnsi="Calibri"/>
                <w:color w:val="000000"/>
              </w:rPr>
            </w:pPr>
            <w:r>
              <w:rPr>
                <w:rFonts w:ascii="Calibri" w:hAnsi="Calibri"/>
                <w:color w:val="000000"/>
              </w:rPr>
              <w:t xml:space="preserve">                     1,197 </w:t>
            </w:r>
          </w:p>
        </w:tc>
      </w:tr>
      <w:tr w:rsidR="009D0ADD" w:rsidRPr="0062754E" w14:paraId="1234C8BB" w14:textId="77777777" w:rsidTr="00805FCC">
        <w:trPr>
          <w:trHeight w:val="288"/>
        </w:trPr>
        <w:tc>
          <w:tcPr>
            <w:tcW w:w="2786" w:type="dxa"/>
            <w:tcBorders>
              <w:top w:val="nil"/>
              <w:left w:val="nil"/>
              <w:bottom w:val="nil"/>
              <w:right w:val="nil"/>
            </w:tcBorders>
            <w:vAlign w:val="bottom"/>
          </w:tcPr>
          <w:p w14:paraId="223EDDB3" w14:textId="77777777" w:rsidR="009D0ADD" w:rsidRPr="0062754E" w:rsidRDefault="009D0ADD" w:rsidP="009D0ADD">
            <w:pPr>
              <w:rPr>
                <w:rFonts w:ascii="Times New Roman" w:hAnsi="Times New Roman" w:cs="Times New Roman"/>
                <w:color w:val="000000"/>
                <w:sz w:val="18"/>
                <w:szCs w:val="18"/>
              </w:rPr>
            </w:pPr>
            <w:r w:rsidRPr="0062754E">
              <w:rPr>
                <w:rFonts w:ascii="Times New Roman" w:hAnsi="Times New Roman" w:cs="Times New Roman"/>
                <w:color w:val="000000"/>
                <w:sz w:val="18"/>
                <w:szCs w:val="18"/>
              </w:rPr>
              <w:t>Secondary Agriculture</w:t>
            </w:r>
          </w:p>
        </w:tc>
        <w:tc>
          <w:tcPr>
            <w:tcW w:w="3574" w:type="dxa"/>
            <w:tcBorders>
              <w:top w:val="nil"/>
              <w:left w:val="nil"/>
              <w:bottom w:val="nil"/>
              <w:right w:val="nil"/>
            </w:tcBorders>
            <w:shd w:val="clear" w:color="auto" w:fill="auto"/>
            <w:vAlign w:val="bottom"/>
          </w:tcPr>
          <w:p w14:paraId="60CBDE30" w14:textId="77777777" w:rsidR="009D0ADD" w:rsidRPr="009804D0" w:rsidRDefault="009D0ADD" w:rsidP="009D0ADD">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0.010330638</w:t>
            </w:r>
          </w:p>
        </w:tc>
        <w:tc>
          <w:tcPr>
            <w:tcW w:w="3216" w:type="dxa"/>
            <w:tcBorders>
              <w:top w:val="nil"/>
              <w:left w:val="nil"/>
              <w:bottom w:val="nil"/>
              <w:right w:val="nil"/>
            </w:tcBorders>
            <w:shd w:val="clear" w:color="auto" w:fill="auto"/>
            <w:vAlign w:val="bottom"/>
          </w:tcPr>
          <w:p w14:paraId="0817C031" w14:textId="77777777" w:rsidR="009D0ADD" w:rsidRDefault="009D0ADD" w:rsidP="009D0ADD">
            <w:pPr>
              <w:jc w:val="right"/>
              <w:rPr>
                <w:rFonts w:ascii="Calibri" w:hAnsi="Calibri"/>
                <w:color w:val="000000"/>
              </w:rPr>
            </w:pPr>
            <w:r>
              <w:rPr>
                <w:rFonts w:ascii="Calibri" w:hAnsi="Calibri"/>
                <w:color w:val="000000"/>
              </w:rPr>
              <w:t xml:space="preserve">                   30,689 </w:t>
            </w:r>
          </w:p>
        </w:tc>
      </w:tr>
      <w:tr w:rsidR="009D0ADD" w:rsidRPr="0062754E" w14:paraId="0E3B3A1F" w14:textId="77777777" w:rsidTr="00805FCC">
        <w:trPr>
          <w:trHeight w:val="288"/>
        </w:trPr>
        <w:tc>
          <w:tcPr>
            <w:tcW w:w="2786" w:type="dxa"/>
            <w:tcBorders>
              <w:top w:val="nil"/>
              <w:left w:val="nil"/>
              <w:bottom w:val="nil"/>
              <w:right w:val="nil"/>
            </w:tcBorders>
            <w:vAlign w:val="bottom"/>
          </w:tcPr>
          <w:p w14:paraId="0E0578DE" w14:textId="77777777" w:rsidR="009D0ADD" w:rsidRPr="0062754E" w:rsidRDefault="009D0ADD" w:rsidP="009D0ADD">
            <w:pPr>
              <w:rPr>
                <w:rFonts w:ascii="Times New Roman" w:hAnsi="Times New Roman" w:cs="Times New Roman"/>
                <w:color w:val="000000"/>
                <w:sz w:val="18"/>
                <w:szCs w:val="18"/>
              </w:rPr>
            </w:pPr>
            <w:r w:rsidRPr="0062754E">
              <w:rPr>
                <w:rFonts w:ascii="Times New Roman" w:hAnsi="Times New Roman" w:cs="Times New Roman"/>
                <w:color w:val="000000"/>
                <w:sz w:val="18"/>
                <w:szCs w:val="18"/>
              </w:rPr>
              <w:t>Manufacturing</w:t>
            </w:r>
          </w:p>
        </w:tc>
        <w:tc>
          <w:tcPr>
            <w:tcW w:w="3574" w:type="dxa"/>
            <w:tcBorders>
              <w:top w:val="nil"/>
              <w:left w:val="nil"/>
              <w:bottom w:val="nil"/>
              <w:right w:val="nil"/>
            </w:tcBorders>
            <w:shd w:val="clear" w:color="auto" w:fill="auto"/>
            <w:vAlign w:val="bottom"/>
          </w:tcPr>
          <w:p w14:paraId="02FA8257" w14:textId="77777777" w:rsidR="009D0ADD" w:rsidRPr="009804D0" w:rsidRDefault="009D0ADD" w:rsidP="009D0ADD">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0.007997434</w:t>
            </w:r>
          </w:p>
        </w:tc>
        <w:tc>
          <w:tcPr>
            <w:tcW w:w="3216" w:type="dxa"/>
            <w:tcBorders>
              <w:top w:val="nil"/>
              <w:left w:val="nil"/>
              <w:bottom w:val="nil"/>
              <w:right w:val="nil"/>
            </w:tcBorders>
            <w:shd w:val="clear" w:color="auto" w:fill="auto"/>
            <w:vAlign w:val="bottom"/>
          </w:tcPr>
          <w:p w14:paraId="5F670517" w14:textId="77777777" w:rsidR="009D0ADD" w:rsidRDefault="009D0ADD" w:rsidP="009D0ADD">
            <w:pPr>
              <w:jc w:val="right"/>
              <w:rPr>
                <w:rFonts w:ascii="Calibri" w:hAnsi="Calibri"/>
                <w:color w:val="000000"/>
              </w:rPr>
            </w:pPr>
            <w:r>
              <w:rPr>
                <w:rFonts w:ascii="Calibri" w:hAnsi="Calibri"/>
                <w:color w:val="000000"/>
              </w:rPr>
              <w:t xml:space="preserve">                   93,812 </w:t>
            </w:r>
          </w:p>
        </w:tc>
      </w:tr>
      <w:tr w:rsidR="009D0ADD" w:rsidRPr="0062754E" w14:paraId="699F2D33" w14:textId="77777777" w:rsidTr="00805FCC">
        <w:trPr>
          <w:trHeight w:val="288"/>
        </w:trPr>
        <w:tc>
          <w:tcPr>
            <w:tcW w:w="2786" w:type="dxa"/>
            <w:tcBorders>
              <w:top w:val="nil"/>
              <w:left w:val="nil"/>
              <w:bottom w:val="nil"/>
              <w:right w:val="nil"/>
            </w:tcBorders>
            <w:vAlign w:val="bottom"/>
          </w:tcPr>
          <w:p w14:paraId="11317DEC" w14:textId="77777777" w:rsidR="009D0ADD" w:rsidRPr="0062754E" w:rsidRDefault="009D0ADD" w:rsidP="009D0ADD">
            <w:pPr>
              <w:rPr>
                <w:rFonts w:ascii="Times New Roman" w:hAnsi="Times New Roman" w:cs="Times New Roman"/>
                <w:color w:val="000000"/>
                <w:sz w:val="18"/>
                <w:szCs w:val="18"/>
              </w:rPr>
            </w:pPr>
            <w:r w:rsidRPr="0062754E">
              <w:rPr>
                <w:rFonts w:ascii="Times New Roman" w:hAnsi="Times New Roman" w:cs="Times New Roman"/>
                <w:color w:val="000000"/>
                <w:sz w:val="18"/>
                <w:szCs w:val="18"/>
              </w:rPr>
              <w:t>Primary Forestry</w:t>
            </w:r>
          </w:p>
        </w:tc>
        <w:tc>
          <w:tcPr>
            <w:tcW w:w="3574" w:type="dxa"/>
            <w:tcBorders>
              <w:top w:val="nil"/>
              <w:left w:val="nil"/>
              <w:bottom w:val="nil"/>
              <w:right w:val="nil"/>
            </w:tcBorders>
            <w:shd w:val="clear" w:color="auto" w:fill="auto"/>
            <w:vAlign w:val="bottom"/>
          </w:tcPr>
          <w:p w14:paraId="32B8853A" w14:textId="77777777" w:rsidR="009D0ADD" w:rsidRPr="009804D0" w:rsidRDefault="009D0ADD" w:rsidP="009D0ADD">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0.030095763</w:t>
            </w:r>
          </w:p>
        </w:tc>
        <w:tc>
          <w:tcPr>
            <w:tcW w:w="3216" w:type="dxa"/>
            <w:tcBorders>
              <w:top w:val="nil"/>
              <w:left w:val="nil"/>
              <w:bottom w:val="nil"/>
              <w:right w:val="nil"/>
            </w:tcBorders>
            <w:shd w:val="clear" w:color="auto" w:fill="auto"/>
            <w:vAlign w:val="bottom"/>
          </w:tcPr>
          <w:p w14:paraId="6BDBC847" w14:textId="77777777" w:rsidR="009D0ADD" w:rsidRDefault="009D0ADD" w:rsidP="009D0ADD">
            <w:pPr>
              <w:jc w:val="right"/>
              <w:rPr>
                <w:rFonts w:ascii="Calibri" w:hAnsi="Calibri"/>
                <w:color w:val="000000"/>
              </w:rPr>
            </w:pPr>
            <w:r>
              <w:rPr>
                <w:rFonts w:ascii="Calibri" w:hAnsi="Calibri"/>
                <w:color w:val="000000"/>
              </w:rPr>
              <w:t xml:space="preserve">                   31,446 </w:t>
            </w:r>
          </w:p>
        </w:tc>
      </w:tr>
      <w:tr w:rsidR="009D0ADD" w:rsidRPr="0062754E" w14:paraId="361B2E3A" w14:textId="77777777" w:rsidTr="00805FCC">
        <w:trPr>
          <w:trHeight w:val="288"/>
        </w:trPr>
        <w:tc>
          <w:tcPr>
            <w:tcW w:w="2786" w:type="dxa"/>
            <w:tcBorders>
              <w:top w:val="nil"/>
              <w:left w:val="nil"/>
              <w:bottom w:val="nil"/>
              <w:right w:val="nil"/>
            </w:tcBorders>
            <w:vAlign w:val="bottom"/>
          </w:tcPr>
          <w:p w14:paraId="1A95DC77" w14:textId="77777777" w:rsidR="009D0ADD" w:rsidRPr="0062754E" w:rsidRDefault="009D0ADD" w:rsidP="009D0ADD">
            <w:pPr>
              <w:rPr>
                <w:rFonts w:ascii="Times New Roman" w:hAnsi="Times New Roman" w:cs="Times New Roman"/>
                <w:color w:val="000000"/>
                <w:sz w:val="18"/>
                <w:szCs w:val="18"/>
              </w:rPr>
            </w:pPr>
            <w:r w:rsidRPr="0062754E">
              <w:rPr>
                <w:rFonts w:ascii="Times New Roman" w:hAnsi="Times New Roman" w:cs="Times New Roman"/>
                <w:color w:val="000000"/>
                <w:sz w:val="18"/>
                <w:szCs w:val="18"/>
              </w:rPr>
              <w:t>Secondary Forestry</w:t>
            </w:r>
          </w:p>
        </w:tc>
        <w:tc>
          <w:tcPr>
            <w:tcW w:w="3574" w:type="dxa"/>
            <w:tcBorders>
              <w:top w:val="nil"/>
              <w:left w:val="nil"/>
              <w:bottom w:val="nil"/>
              <w:right w:val="nil"/>
            </w:tcBorders>
            <w:shd w:val="clear" w:color="auto" w:fill="auto"/>
            <w:vAlign w:val="bottom"/>
          </w:tcPr>
          <w:p w14:paraId="02377A08" w14:textId="77777777" w:rsidR="009D0ADD" w:rsidRPr="009804D0" w:rsidRDefault="009D0ADD" w:rsidP="009D0ADD">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0.000852463</w:t>
            </w:r>
          </w:p>
        </w:tc>
        <w:tc>
          <w:tcPr>
            <w:tcW w:w="3216" w:type="dxa"/>
            <w:tcBorders>
              <w:top w:val="nil"/>
              <w:left w:val="nil"/>
              <w:bottom w:val="nil"/>
              <w:right w:val="nil"/>
            </w:tcBorders>
            <w:shd w:val="clear" w:color="auto" w:fill="auto"/>
            <w:vAlign w:val="bottom"/>
          </w:tcPr>
          <w:p w14:paraId="25512C3F" w14:textId="77777777" w:rsidR="009D0ADD" w:rsidRDefault="009D0ADD" w:rsidP="009D0ADD">
            <w:pPr>
              <w:jc w:val="right"/>
              <w:rPr>
                <w:rFonts w:ascii="Calibri" w:hAnsi="Calibri"/>
                <w:color w:val="000000"/>
              </w:rPr>
            </w:pPr>
            <w:r>
              <w:rPr>
                <w:rFonts w:ascii="Calibri" w:hAnsi="Calibri"/>
                <w:color w:val="000000"/>
              </w:rPr>
              <w:t xml:space="preserve">                         604 </w:t>
            </w:r>
          </w:p>
        </w:tc>
      </w:tr>
      <w:tr w:rsidR="009D0ADD" w:rsidRPr="0062754E" w14:paraId="675EF723" w14:textId="77777777" w:rsidTr="00805FCC">
        <w:trPr>
          <w:trHeight w:val="288"/>
        </w:trPr>
        <w:tc>
          <w:tcPr>
            <w:tcW w:w="2786" w:type="dxa"/>
            <w:tcBorders>
              <w:top w:val="nil"/>
              <w:left w:val="nil"/>
              <w:bottom w:val="nil"/>
              <w:right w:val="nil"/>
            </w:tcBorders>
            <w:vAlign w:val="bottom"/>
          </w:tcPr>
          <w:p w14:paraId="4BC94089" w14:textId="77777777" w:rsidR="009D0ADD" w:rsidRPr="0062754E" w:rsidRDefault="009D0ADD" w:rsidP="009D0ADD">
            <w:pPr>
              <w:rPr>
                <w:rFonts w:ascii="Times New Roman" w:hAnsi="Times New Roman" w:cs="Times New Roman"/>
                <w:color w:val="000000"/>
                <w:sz w:val="18"/>
                <w:szCs w:val="18"/>
              </w:rPr>
            </w:pPr>
            <w:r w:rsidRPr="0062754E">
              <w:rPr>
                <w:rFonts w:ascii="Times New Roman" w:hAnsi="Times New Roman" w:cs="Times New Roman"/>
                <w:color w:val="000000"/>
                <w:sz w:val="18"/>
                <w:szCs w:val="18"/>
              </w:rPr>
              <w:t>Agriculture Inputs</w:t>
            </w:r>
          </w:p>
        </w:tc>
        <w:tc>
          <w:tcPr>
            <w:tcW w:w="3574" w:type="dxa"/>
            <w:tcBorders>
              <w:top w:val="nil"/>
              <w:left w:val="nil"/>
              <w:bottom w:val="nil"/>
              <w:right w:val="nil"/>
            </w:tcBorders>
            <w:shd w:val="clear" w:color="auto" w:fill="auto"/>
            <w:vAlign w:val="bottom"/>
          </w:tcPr>
          <w:p w14:paraId="02BD9CF8" w14:textId="77777777" w:rsidR="009D0ADD" w:rsidRPr="009804D0" w:rsidRDefault="009D0ADD" w:rsidP="009D0ADD">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0.001642809</w:t>
            </w:r>
          </w:p>
        </w:tc>
        <w:tc>
          <w:tcPr>
            <w:tcW w:w="3216" w:type="dxa"/>
            <w:tcBorders>
              <w:top w:val="nil"/>
              <w:left w:val="nil"/>
              <w:bottom w:val="nil"/>
              <w:right w:val="nil"/>
            </w:tcBorders>
            <w:shd w:val="clear" w:color="auto" w:fill="auto"/>
            <w:vAlign w:val="bottom"/>
          </w:tcPr>
          <w:p w14:paraId="3F3B775D" w14:textId="77777777" w:rsidR="009D0ADD" w:rsidRDefault="009D0ADD" w:rsidP="009D0ADD">
            <w:pPr>
              <w:jc w:val="right"/>
              <w:rPr>
                <w:rFonts w:ascii="Calibri" w:hAnsi="Calibri"/>
                <w:color w:val="000000"/>
              </w:rPr>
            </w:pPr>
            <w:r>
              <w:rPr>
                <w:rFonts w:ascii="Calibri" w:hAnsi="Calibri"/>
                <w:color w:val="000000"/>
              </w:rPr>
              <w:t xml:space="preserve">                           35 </w:t>
            </w:r>
          </w:p>
        </w:tc>
      </w:tr>
      <w:tr w:rsidR="009D0ADD" w:rsidRPr="0062754E" w14:paraId="6F303526" w14:textId="77777777" w:rsidTr="00805FCC">
        <w:trPr>
          <w:trHeight w:val="288"/>
        </w:trPr>
        <w:tc>
          <w:tcPr>
            <w:tcW w:w="2786" w:type="dxa"/>
            <w:tcBorders>
              <w:top w:val="nil"/>
              <w:left w:val="nil"/>
              <w:bottom w:val="nil"/>
              <w:right w:val="nil"/>
            </w:tcBorders>
            <w:vAlign w:val="bottom"/>
          </w:tcPr>
          <w:p w14:paraId="413BEE14" w14:textId="77777777" w:rsidR="009D0ADD" w:rsidRPr="0062754E" w:rsidRDefault="009D0ADD" w:rsidP="009D0ADD">
            <w:pPr>
              <w:rPr>
                <w:rFonts w:ascii="Times New Roman" w:hAnsi="Times New Roman" w:cs="Times New Roman"/>
                <w:color w:val="000000"/>
                <w:sz w:val="18"/>
                <w:szCs w:val="18"/>
              </w:rPr>
            </w:pPr>
            <w:r w:rsidRPr="0062754E">
              <w:rPr>
                <w:rFonts w:ascii="Times New Roman" w:hAnsi="Times New Roman" w:cs="Times New Roman"/>
                <w:color w:val="000000"/>
                <w:sz w:val="18"/>
                <w:szCs w:val="18"/>
              </w:rPr>
              <w:t>Wholesale Trade</w:t>
            </w:r>
          </w:p>
        </w:tc>
        <w:tc>
          <w:tcPr>
            <w:tcW w:w="3574" w:type="dxa"/>
            <w:tcBorders>
              <w:top w:val="nil"/>
              <w:left w:val="nil"/>
              <w:bottom w:val="nil"/>
              <w:right w:val="nil"/>
            </w:tcBorders>
            <w:shd w:val="clear" w:color="auto" w:fill="auto"/>
            <w:vAlign w:val="bottom"/>
          </w:tcPr>
          <w:p w14:paraId="3329527A" w14:textId="77777777" w:rsidR="009D0ADD" w:rsidRPr="009804D0" w:rsidRDefault="009D0ADD" w:rsidP="009D0ADD">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0.000462792</w:t>
            </w:r>
          </w:p>
        </w:tc>
        <w:tc>
          <w:tcPr>
            <w:tcW w:w="3216" w:type="dxa"/>
            <w:tcBorders>
              <w:top w:val="nil"/>
              <w:left w:val="nil"/>
              <w:bottom w:val="nil"/>
              <w:right w:val="nil"/>
            </w:tcBorders>
            <w:shd w:val="clear" w:color="auto" w:fill="auto"/>
            <w:vAlign w:val="bottom"/>
          </w:tcPr>
          <w:p w14:paraId="534DEAA9" w14:textId="77777777" w:rsidR="009D0ADD" w:rsidRDefault="009D0ADD" w:rsidP="009D0ADD">
            <w:pPr>
              <w:jc w:val="right"/>
              <w:rPr>
                <w:rFonts w:ascii="Calibri" w:hAnsi="Calibri"/>
                <w:color w:val="000000"/>
              </w:rPr>
            </w:pPr>
            <w:r>
              <w:rPr>
                <w:rFonts w:ascii="Calibri" w:hAnsi="Calibri"/>
                <w:color w:val="000000"/>
              </w:rPr>
              <w:t xml:space="preserve">                         702 </w:t>
            </w:r>
          </w:p>
        </w:tc>
      </w:tr>
      <w:tr w:rsidR="009D0ADD" w:rsidRPr="0062754E" w14:paraId="6914E2B9" w14:textId="77777777" w:rsidTr="00805FCC">
        <w:trPr>
          <w:trHeight w:val="288"/>
        </w:trPr>
        <w:tc>
          <w:tcPr>
            <w:tcW w:w="2786" w:type="dxa"/>
            <w:tcBorders>
              <w:top w:val="nil"/>
              <w:left w:val="nil"/>
              <w:bottom w:val="nil"/>
              <w:right w:val="nil"/>
            </w:tcBorders>
            <w:vAlign w:val="bottom"/>
          </w:tcPr>
          <w:p w14:paraId="2773F841" w14:textId="77777777" w:rsidR="009D0ADD" w:rsidRPr="0062754E" w:rsidRDefault="009D0ADD" w:rsidP="009D0ADD">
            <w:pPr>
              <w:rPr>
                <w:rFonts w:ascii="Times New Roman" w:hAnsi="Times New Roman" w:cs="Times New Roman"/>
                <w:color w:val="000000"/>
                <w:sz w:val="18"/>
                <w:szCs w:val="18"/>
              </w:rPr>
            </w:pPr>
            <w:r w:rsidRPr="0062754E">
              <w:rPr>
                <w:rFonts w:ascii="Times New Roman" w:hAnsi="Times New Roman" w:cs="Times New Roman"/>
                <w:color w:val="000000"/>
                <w:sz w:val="18"/>
                <w:szCs w:val="18"/>
              </w:rPr>
              <w:t>Retail Trade</w:t>
            </w:r>
          </w:p>
        </w:tc>
        <w:tc>
          <w:tcPr>
            <w:tcW w:w="3574" w:type="dxa"/>
            <w:tcBorders>
              <w:top w:val="nil"/>
              <w:left w:val="nil"/>
              <w:bottom w:val="nil"/>
              <w:right w:val="nil"/>
            </w:tcBorders>
            <w:shd w:val="clear" w:color="auto" w:fill="auto"/>
            <w:vAlign w:val="bottom"/>
          </w:tcPr>
          <w:p w14:paraId="27079C6C" w14:textId="77777777" w:rsidR="009D0ADD" w:rsidRPr="009804D0" w:rsidRDefault="009D0ADD" w:rsidP="009D0ADD">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0.000729339</w:t>
            </w:r>
          </w:p>
        </w:tc>
        <w:tc>
          <w:tcPr>
            <w:tcW w:w="3216" w:type="dxa"/>
            <w:tcBorders>
              <w:top w:val="nil"/>
              <w:left w:val="nil"/>
              <w:bottom w:val="nil"/>
              <w:right w:val="nil"/>
            </w:tcBorders>
            <w:shd w:val="clear" w:color="auto" w:fill="auto"/>
            <w:vAlign w:val="bottom"/>
          </w:tcPr>
          <w:p w14:paraId="6A08A7A9" w14:textId="77777777" w:rsidR="009D0ADD" w:rsidRDefault="009D0ADD" w:rsidP="009D0ADD">
            <w:pPr>
              <w:jc w:val="right"/>
              <w:rPr>
                <w:rFonts w:ascii="Calibri" w:hAnsi="Calibri"/>
                <w:color w:val="000000"/>
              </w:rPr>
            </w:pPr>
            <w:r>
              <w:rPr>
                <w:rFonts w:ascii="Calibri" w:hAnsi="Calibri"/>
                <w:color w:val="000000"/>
              </w:rPr>
              <w:t xml:space="preserve">                     1,482 </w:t>
            </w:r>
          </w:p>
        </w:tc>
      </w:tr>
      <w:tr w:rsidR="009D0ADD" w:rsidRPr="0062754E" w14:paraId="32CEC358" w14:textId="77777777" w:rsidTr="00805FCC">
        <w:trPr>
          <w:trHeight w:val="288"/>
        </w:trPr>
        <w:tc>
          <w:tcPr>
            <w:tcW w:w="2786" w:type="dxa"/>
            <w:tcBorders>
              <w:top w:val="nil"/>
              <w:left w:val="nil"/>
              <w:bottom w:val="nil"/>
              <w:right w:val="nil"/>
            </w:tcBorders>
            <w:vAlign w:val="bottom"/>
          </w:tcPr>
          <w:p w14:paraId="614AB55D" w14:textId="77777777" w:rsidR="009D0ADD" w:rsidRPr="0062754E" w:rsidRDefault="009D0ADD" w:rsidP="009D0ADD">
            <w:pPr>
              <w:rPr>
                <w:rFonts w:ascii="Times New Roman" w:hAnsi="Times New Roman" w:cs="Times New Roman"/>
                <w:color w:val="000000"/>
                <w:sz w:val="18"/>
                <w:szCs w:val="18"/>
              </w:rPr>
            </w:pPr>
            <w:r w:rsidRPr="0062754E">
              <w:rPr>
                <w:rFonts w:ascii="Times New Roman" w:hAnsi="Times New Roman" w:cs="Times New Roman"/>
                <w:color w:val="000000"/>
                <w:sz w:val="18"/>
                <w:szCs w:val="18"/>
              </w:rPr>
              <w:t>Transportation</w:t>
            </w:r>
          </w:p>
        </w:tc>
        <w:tc>
          <w:tcPr>
            <w:tcW w:w="3574" w:type="dxa"/>
            <w:tcBorders>
              <w:top w:val="nil"/>
              <w:left w:val="nil"/>
              <w:bottom w:val="nil"/>
              <w:right w:val="nil"/>
            </w:tcBorders>
            <w:shd w:val="clear" w:color="auto" w:fill="auto"/>
            <w:vAlign w:val="bottom"/>
          </w:tcPr>
          <w:p w14:paraId="0A1C88AE" w14:textId="77777777" w:rsidR="009D0ADD" w:rsidRPr="009804D0" w:rsidRDefault="009D0ADD" w:rsidP="009D0ADD">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0.000382066</w:t>
            </w:r>
          </w:p>
        </w:tc>
        <w:tc>
          <w:tcPr>
            <w:tcW w:w="3216" w:type="dxa"/>
            <w:tcBorders>
              <w:top w:val="nil"/>
              <w:left w:val="nil"/>
              <w:bottom w:val="nil"/>
              <w:right w:val="nil"/>
            </w:tcBorders>
            <w:shd w:val="clear" w:color="auto" w:fill="auto"/>
            <w:vAlign w:val="bottom"/>
          </w:tcPr>
          <w:p w14:paraId="03B4312A" w14:textId="77777777" w:rsidR="009D0ADD" w:rsidRDefault="009D0ADD" w:rsidP="009D0ADD">
            <w:pPr>
              <w:jc w:val="right"/>
              <w:rPr>
                <w:rFonts w:ascii="Calibri" w:hAnsi="Calibri"/>
                <w:color w:val="000000"/>
              </w:rPr>
            </w:pPr>
            <w:r>
              <w:rPr>
                <w:rFonts w:ascii="Calibri" w:hAnsi="Calibri"/>
                <w:color w:val="000000"/>
              </w:rPr>
              <w:t xml:space="preserve">                         341 </w:t>
            </w:r>
          </w:p>
        </w:tc>
      </w:tr>
      <w:tr w:rsidR="009D0ADD" w:rsidRPr="0062754E" w14:paraId="5E430DDA" w14:textId="77777777" w:rsidTr="00805FCC">
        <w:trPr>
          <w:trHeight w:val="288"/>
        </w:trPr>
        <w:tc>
          <w:tcPr>
            <w:tcW w:w="2786" w:type="dxa"/>
            <w:tcBorders>
              <w:top w:val="nil"/>
              <w:left w:val="nil"/>
              <w:bottom w:val="nil"/>
              <w:right w:val="nil"/>
            </w:tcBorders>
            <w:vAlign w:val="bottom"/>
          </w:tcPr>
          <w:p w14:paraId="4128CB74" w14:textId="77777777" w:rsidR="009D0ADD" w:rsidRPr="0062754E" w:rsidRDefault="009D0ADD" w:rsidP="009D0ADD">
            <w:pPr>
              <w:rPr>
                <w:rFonts w:ascii="Times New Roman" w:hAnsi="Times New Roman" w:cs="Times New Roman"/>
                <w:color w:val="000000"/>
                <w:sz w:val="18"/>
                <w:szCs w:val="18"/>
              </w:rPr>
            </w:pPr>
            <w:r w:rsidRPr="0062754E">
              <w:rPr>
                <w:rFonts w:ascii="Times New Roman" w:hAnsi="Times New Roman" w:cs="Times New Roman"/>
                <w:color w:val="000000"/>
                <w:sz w:val="18"/>
                <w:szCs w:val="18"/>
              </w:rPr>
              <w:t>Finance</w:t>
            </w:r>
          </w:p>
        </w:tc>
        <w:tc>
          <w:tcPr>
            <w:tcW w:w="3574" w:type="dxa"/>
            <w:tcBorders>
              <w:top w:val="nil"/>
              <w:left w:val="nil"/>
              <w:bottom w:val="nil"/>
              <w:right w:val="nil"/>
            </w:tcBorders>
            <w:shd w:val="clear" w:color="auto" w:fill="auto"/>
            <w:vAlign w:val="bottom"/>
          </w:tcPr>
          <w:p w14:paraId="5511FBBA" w14:textId="77777777" w:rsidR="009D0ADD" w:rsidRPr="009804D0" w:rsidRDefault="009D0ADD" w:rsidP="009D0ADD">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0.000254190</w:t>
            </w:r>
          </w:p>
        </w:tc>
        <w:tc>
          <w:tcPr>
            <w:tcW w:w="3216" w:type="dxa"/>
            <w:tcBorders>
              <w:top w:val="nil"/>
              <w:left w:val="nil"/>
              <w:bottom w:val="nil"/>
              <w:right w:val="nil"/>
            </w:tcBorders>
            <w:shd w:val="clear" w:color="auto" w:fill="auto"/>
            <w:vAlign w:val="bottom"/>
          </w:tcPr>
          <w:p w14:paraId="2DF2FF90" w14:textId="77777777" w:rsidR="009D0ADD" w:rsidRDefault="009D0ADD" w:rsidP="009D0ADD">
            <w:pPr>
              <w:jc w:val="right"/>
              <w:rPr>
                <w:rFonts w:ascii="Calibri" w:hAnsi="Calibri"/>
                <w:color w:val="000000"/>
              </w:rPr>
            </w:pPr>
            <w:r>
              <w:rPr>
                <w:rFonts w:ascii="Calibri" w:hAnsi="Calibri"/>
                <w:color w:val="000000"/>
              </w:rPr>
              <w:t xml:space="preserve">                         261 </w:t>
            </w:r>
          </w:p>
        </w:tc>
      </w:tr>
      <w:tr w:rsidR="009D0ADD" w:rsidRPr="0062754E" w14:paraId="4DB6FC4D" w14:textId="77777777" w:rsidTr="00805FCC">
        <w:trPr>
          <w:trHeight w:val="288"/>
        </w:trPr>
        <w:tc>
          <w:tcPr>
            <w:tcW w:w="2786" w:type="dxa"/>
            <w:tcBorders>
              <w:top w:val="nil"/>
              <w:left w:val="nil"/>
              <w:bottom w:val="nil"/>
              <w:right w:val="nil"/>
            </w:tcBorders>
            <w:vAlign w:val="bottom"/>
          </w:tcPr>
          <w:p w14:paraId="4D775C88" w14:textId="77777777" w:rsidR="009D0ADD" w:rsidRPr="0062754E" w:rsidRDefault="009D0ADD" w:rsidP="009D0ADD">
            <w:pPr>
              <w:rPr>
                <w:rFonts w:ascii="Times New Roman" w:hAnsi="Times New Roman" w:cs="Times New Roman"/>
                <w:color w:val="000000"/>
                <w:sz w:val="18"/>
                <w:szCs w:val="18"/>
              </w:rPr>
            </w:pPr>
            <w:r w:rsidRPr="0062754E">
              <w:rPr>
                <w:rFonts w:ascii="Times New Roman" w:hAnsi="Times New Roman" w:cs="Times New Roman"/>
                <w:color w:val="000000"/>
                <w:sz w:val="18"/>
                <w:szCs w:val="18"/>
              </w:rPr>
              <w:t>Insurance</w:t>
            </w:r>
          </w:p>
        </w:tc>
        <w:tc>
          <w:tcPr>
            <w:tcW w:w="3574" w:type="dxa"/>
            <w:tcBorders>
              <w:top w:val="nil"/>
              <w:left w:val="nil"/>
              <w:bottom w:val="nil"/>
              <w:right w:val="nil"/>
            </w:tcBorders>
            <w:shd w:val="clear" w:color="auto" w:fill="auto"/>
            <w:vAlign w:val="bottom"/>
          </w:tcPr>
          <w:p w14:paraId="77259C4D" w14:textId="77777777" w:rsidR="009D0ADD" w:rsidRPr="009804D0" w:rsidRDefault="009D0ADD" w:rsidP="009D0ADD">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0.000141863</w:t>
            </w:r>
          </w:p>
        </w:tc>
        <w:tc>
          <w:tcPr>
            <w:tcW w:w="3216" w:type="dxa"/>
            <w:tcBorders>
              <w:top w:val="nil"/>
              <w:left w:val="nil"/>
              <w:bottom w:val="nil"/>
              <w:right w:val="nil"/>
            </w:tcBorders>
            <w:shd w:val="clear" w:color="auto" w:fill="auto"/>
            <w:vAlign w:val="bottom"/>
          </w:tcPr>
          <w:p w14:paraId="78EA4070" w14:textId="77777777" w:rsidR="009D0ADD" w:rsidRDefault="009D0ADD" w:rsidP="009D0ADD">
            <w:pPr>
              <w:jc w:val="right"/>
              <w:rPr>
                <w:rFonts w:ascii="Calibri" w:hAnsi="Calibri"/>
                <w:color w:val="000000"/>
              </w:rPr>
            </w:pPr>
            <w:r>
              <w:rPr>
                <w:rFonts w:ascii="Calibri" w:hAnsi="Calibri"/>
                <w:color w:val="000000"/>
              </w:rPr>
              <w:t xml:space="preserve">                           85 </w:t>
            </w:r>
          </w:p>
        </w:tc>
      </w:tr>
      <w:tr w:rsidR="009D0ADD" w:rsidRPr="0062754E" w14:paraId="4F9B06CA" w14:textId="77777777" w:rsidTr="00805FCC">
        <w:trPr>
          <w:trHeight w:val="288"/>
        </w:trPr>
        <w:tc>
          <w:tcPr>
            <w:tcW w:w="2786" w:type="dxa"/>
            <w:tcBorders>
              <w:top w:val="nil"/>
              <w:left w:val="nil"/>
              <w:bottom w:val="nil"/>
              <w:right w:val="nil"/>
            </w:tcBorders>
            <w:vAlign w:val="bottom"/>
          </w:tcPr>
          <w:p w14:paraId="7FF9FA4C" w14:textId="77777777" w:rsidR="009D0ADD" w:rsidRPr="0062754E" w:rsidRDefault="009D0ADD" w:rsidP="009D0ADD">
            <w:pPr>
              <w:rPr>
                <w:rFonts w:ascii="Times New Roman" w:hAnsi="Times New Roman" w:cs="Times New Roman"/>
                <w:color w:val="000000"/>
                <w:sz w:val="18"/>
                <w:szCs w:val="18"/>
              </w:rPr>
            </w:pPr>
            <w:r w:rsidRPr="0062754E">
              <w:rPr>
                <w:rFonts w:ascii="Times New Roman" w:hAnsi="Times New Roman" w:cs="Times New Roman"/>
                <w:color w:val="000000"/>
                <w:sz w:val="18"/>
                <w:szCs w:val="18"/>
              </w:rPr>
              <w:t>Real Estate</w:t>
            </w:r>
          </w:p>
        </w:tc>
        <w:tc>
          <w:tcPr>
            <w:tcW w:w="3574" w:type="dxa"/>
            <w:tcBorders>
              <w:top w:val="nil"/>
              <w:left w:val="nil"/>
              <w:bottom w:val="nil"/>
              <w:right w:val="nil"/>
            </w:tcBorders>
            <w:shd w:val="clear" w:color="auto" w:fill="auto"/>
            <w:vAlign w:val="bottom"/>
          </w:tcPr>
          <w:p w14:paraId="34043E21" w14:textId="77777777" w:rsidR="009D0ADD" w:rsidRPr="009804D0" w:rsidRDefault="009D0ADD" w:rsidP="009D0ADD">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0.000132090</w:t>
            </w:r>
          </w:p>
        </w:tc>
        <w:tc>
          <w:tcPr>
            <w:tcW w:w="3216" w:type="dxa"/>
            <w:tcBorders>
              <w:top w:val="nil"/>
              <w:left w:val="nil"/>
              <w:bottom w:val="nil"/>
              <w:right w:val="nil"/>
            </w:tcBorders>
            <w:shd w:val="clear" w:color="auto" w:fill="auto"/>
            <w:vAlign w:val="bottom"/>
          </w:tcPr>
          <w:p w14:paraId="21D05008" w14:textId="77777777" w:rsidR="009D0ADD" w:rsidRDefault="009D0ADD" w:rsidP="009D0ADD">
            <w:pPr>
              <w:jc w:val="right"/>
              <w:rPr>
                <w:rFonts w:ascii="Calibri" w:hAnsi="Calibri"/>
                <w:color w:val="000000"/>
              </w:rPr>
            </w:pPr>
            <w:r>
              <w:rPr>
                <w:rFonts w:ascii="Calibri" w:hAnsi="Calibri"/>
                <w:color w:val="000000"/>
              </w:rPr>
              <w:t xml:space="preserve">                         405 </w:t>
            </w:r>
          </w:p>
        </w:tc>
      </w:tr>
      <w:tr w:rsidR="009D0ADD" w:rsidRPr="0062754E" w14:paraId="4FD12084" w14:textId="77777777" w:rsidTr="009D0ADD">
        <w:trPr>
          <w:trHeight w:val="288"/>
        </w:trPr>
        <w:tc>
          <w:tcPr>
            <w:tcW w:w="2786" w:type="dxa"/>
            <w:tcBorders>
              <w:top w:val="nil"/>
              <w:left w:val="nil"/>
              <w:bottom w:val="nil"/>
              <w:right w:val="nil"/>
            </w:tcBorders>
            <w:vAlign w:val="bottom"/>
          </w:tcPr>
          <w:p w14:paraId="096062F4" w14:textId="77777777" w:rsidR="009D0ADD" w:rsidRPr="0062754E" w:rsidRDefault="009D0ADD" w:rsidP="009D0ADD">
            <w:pPr>
              <w:rPr>
                <w:rFonts w:ascii="Times New Roman" w:hAnsi="Times New Roman" w:cs="Times New Roman"/>
                <w:color w:val="000000"/>
                <w:sz w:val="18"/>
                <w:szCs w:val="18"/>
              </w:rPr>
            </w:pPr>
            <w:r w:rsidRPr="0062754E">
              <w:rPr>
                <w:rFonts w:ascii="Times New Roman" w:hAnsi="Times New Roman" w:cs="Times New Roman"/>
                <w:color w:val="000000"/>
                <w:sz w:val="18"/>
                <w:szCs w:val="18"/>
              </w:rPr>
              <w:t>Government</w:t>
            </w:r>
          </w:p>
        </w:tc>
        <w:tc>
          <w:tcPr>
            <w:tcW w:w="3574" w:type="dxa"/>
            <w:tcBorders>
              <w:top w:val="nil"/>
              <w:left w:val="nil"/>
              <w:bottom w:val="nil"/>
              <w:right w:val="nil"/>
            </w:tcBorders>
            <w:shd w:val="clear" w:color="auto" w:fill="auto"/>
            <w:vAlign w:val="bottom"/>
          </w:tcPr>
          <w:p w14:paraId="51C0EFE0" w14:textId="77777777" w:rsidR="009D0ADD" w:rsidRPr="009804D0" w:rsidRDefault="009D0ADD" w:rsidP="009D0ADD">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0.229920218</w:t>
            </w:r>
          </w:p>
        </w:tc>
        <w:tc>
          <w:tcPr>
            <w:tcW w:w="3216" w:type="dxa"/>
            <w:tcBorders>
              <w:top w:val="nil"/>
              <w:left w:val="nil"/>
              <w:bottom w:val="nil"/>
              <w:right w:val="nil"/>
            </w:tcBorders>
            <w:shd w:val="clear" w:color="auto" w:fill="auto"/>
            <w:vAlign w:val="bottom"/>
          </w:tcPr>
          <w:p w14:paraId="71BF37EB" w14:textId="77777777" w:rsidR="009D0ADD" w:rsidRDefault="009D0ADD" w:rsidP="009D0ADD">
            <w:pPr>
              <w:jc w:val="right"/>
              <w:rPr>
                <w:rFonts w:ascii="Calibri" w:hAnsi="Calibri"/>
                <w:color w:val="000000"/>
              </w:rPr>
            </w:pPr>
            <w:r>
              <w:rPr>
                <w:rFonts w:ascii="Calibri" w:hAnsi="Calibri"/>
                <w:color w:val="000000"/>
              </w:rPr>
              <w:t xml:space="preserve">                748,684 </w:t>
            </w:r>
          </w:p>
        </w:tc>
      </w:tr>
      <w:tr w:rsidR="009D0ADD" w:rsidRPr="0062754E" w14:paraId="22859E30" w14:textId="77777777" w:rsidTr="009D0ADD">
        <w:trPr>
          <w:trHeight w:val="288"/>
        </w:trPr>
        <w:tc>
          <w:tcPr>
            <w:tcW w:w="2786" w:type="dxa"/>
            <w:tcBorders>
              <w:top w:val="nil"/>
              <w:left w:val="nil"/>
              <w:bottom w:val="single" w:sz="4" w:space="0" w:color="auto"/>
              <w:right w:val="nil"/>
            </w:tcBorders>
            <w:vAlign w:val="bottom"/>
          </w:tcPr>
          <w:p w14:paraId="24D94265" w14:textId="77777777" w:rsidR="009D0ADD" w:rsidRPr="0062754E" w:rsidRDefault="009D0ADD" w:rsidP="009D0ADD">
            <w:pPr>
              <w:rPr>
                <w:rFonts w:ascii="Times New Roman" w:hAnsi="Times New Roman" w:cs="Times New Roman"/>
                <w:color w:val="000000"/>
                <w:sz w:val="18"/>
                <w:szCs w:val="18"/>
              </w:rPr>
            </w:pPr>
            <w:r w:rsidRPr="0062754E">
              <w:rPr>
                <w:rFonts w:ascii="Times New Roman" w:hAnsi="Times New Roman" w:cs="Times New Roman"/>
                <w:color w:val="000000"/>
                <w:sz w:val="18"/>
                <w:szCs w:val="18"/>
              </w:rPr>
              <w:t>Miscellaneous</w:t>
            </w:r>
          </w:p>
        </w:tc>
        <w:tc>
          <w:tcPr>
            <w:tcW w:w="3574" w:type="dxa"/>
            <w:tcBorders>
              <w:top w:val="nil"/>
              <w:left w:val="nil"/>
              <w:bottom w:val="single" w:sz="4" w:space="0" w:color="auto"/>
              <w:right w:val="nil"/>
            </w:tcBorders>
            <w:shd w:val="clear" w:color="auto" w:fill="auto"/>
            <w:vAlign w:val="bottom"/>
          </w:tcPr>
          <w:p w14:paraId="3DD4D962" w14:textId="77777777" w:rsidR="009D0ADD" w:rsidRPr="009804D0" w:rsidRDefault="009D0ADD" w:rsidP="009D0ADD">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0.001897505</w:t>
            </w:r>
          </w:p>
        </w:tc>
        <w:tc>
          <w:tcPr>
            <w:tcW w:w="3216" w:type="dxa"/>
            <w:tcBorders>
              <w:top w:val="nil"/>
              <w:left w:val="nil"/>
              <w:bottom w:val="single" w:sz="4" w:space="0" w:color="auto"/>
              <w:right w:val="nil"/>
            </w:tcBorders>
            <w:shd w:val="clear" w:color="auto" w:fill="auto"/>
            <w:vAlign w:val="bottom"/>
          </w:tcPr>
          <w:p w14:paraId="29A46363" w14:textId="77777777" w:rsidR="009D0ADD" w:rsidRDefault="009D0ADD" w:rsidP="009D0ADD">
            <w:pPr>
              <w:jc w:val="right"/>
              <w:rPr>
                <w:rFonts w:ascii="Calibri" w:hAnsi="Calibri"/>
                <w:color w:val="000000"/>
              </w:rPr>
            </w:pPr>
            <w:r>
              <w:rPr>
                <w:rFonts w:ascii="Calibri" w:hAnsi="Calibri"/>
                <w:color w:val="000000"/>
              </w:rPr>
              <w:t xml:space="preserve">                         </w:t>
            </w:r>
            <w:r w:rsidRPr="009D0ADD">
              <w:rPr>
                <w:rFonts w:ascii="Calibri" w:hAnsi="Calibri"/>
                <w:color w:val="000000"/>
              </w:rPr>
              <w:t xml:space="preserve">634 </w:t>
            </w:r>
          </w:p>
        </w:tc>
      </w:tr>
    </w:tbl>
    <w:p w14:paraId="7B126D61" w14:textId="77777777" w:rsidR="005C087D" w:rsidRDefault="005C087D" w:rsidP="00E7036F">
      <w:pPr>
        <w:rPr>
          <w:rFonts w:ascii="Times New Roman" w:hAnsi="Times New Roman" w:cs="Times New Roman"/>
          <w:b/>
          <w:sz w:val="24"/>
          <w:szCs w:val="24"/>
        </w:rPr>
        <w:sectPr w:rsidR="005C087D" w:rsidSect="00673FED">
          <w:pgSz w:w="12240" w:h="15840"/>
          <w:pgMar w:top="1440" w:right="1440" w:bottom="1440" w:left="1440" w:header="720" w:footer="720" w:gutter="0"/>
          <w:cols w:space="720"/>
          <w:titlePg/>
          <w:docGrid w:linePitch="360"/>
        </w:sectPr>
      </w:pPr>
    </w:p>
    <w:p w14:paraId="0CFB0931" w14:textId="77777777" w:rsidR="00CD1FB5" w:rsidRPr="00A919E8" w:rsidRDefault="00CD1FB5" w:rsidP="00782256">
      <w:pPr>
        <w:spacing w:line="240" w:lineRule="auto"/>
        <w:rPr>
          <w:rFonts w:ascii="Times New Roman" w:hAnsi="Times New Roman" w:cs="Times New Roman"/>
        </w:rPr>
      </w:pPr>
    </w:p>
    <w:tbl>
      <w:tblPr>
        <w:tblStyle w:val="TableGrid"/>
        <w:tblW w:w="9576" w:type="dxa"/>
        <w:tblLook w:val="04A0" w:firstRow="1" w:lastRow="0" w:firstColumn="1" w:lastColumn="0" w:noHBand="0" w:noVBand="1"/>
      </w:tblPr>
      <w:tblGrid>
        <w:gridCol w:w="2786"/>
        <w:gridCol w:w="3574"/>
        <w:gridCol w:w="3216"/>
      </w:tblGrid>
      <w:tr w:rsidR="00C304DB" w:rsidRPr="00A919E8" w14:paraId="2C135F30" w14:textId="77777777" w:rsidTr="00805FCC">
        <w:trPr>
          <w:trHeight w:val="288"/>
        </w:trPr>
        <w:tc>
          <w:tcPr>
            <w:tcW w:w="9576" w:type="dxa"/>
            <w:gridSpan w:val="3"/>
            <w:tcBorders>
              <w:top w:val="nil"/>
              <w:left w:val="nil"/>
              <w:bottom w:val="single" w:sz="4" w:space="0" w:color="auto"/>
              <w:right w:val="nil"/>
            </w:tcBorders>
            <w:vAlign w:val="center"/>
          </w:tcPr>
          <w:p w14:paraId="159C6675" w14:textId="77777777" w:rsidR="00C304DB" w:rsidRPr="0062754E" w:rsidRDefault="00C304DB" w:rsidP="00F22F50">
            <w:pPr>
              <w:pStyle w:val="Caption"/>
              <w:rPr>
                <w:rFonts w:ascii="Times New Roman" w:hAnsi="Times New Roman" w:cs="Times New Roman"/>
                <w:color w:val="auto"/>
              </w:rPr>
            </w:pPr>
            <w:bookmarkStart w:id="28" w:name="_Toc456079561"/>
            <w:r w:rsidRPr="0062754E">
              <w:rPr>
                <w:rFonts w:ascii="Times New Roman" w:hAnsi="Times New Roman" w:cs="Times New Roman"/>
                <w:color w:val="auto"/>
              </w:rPr>
              <w:t xml:space="preserve">Table </w:t>
            </w:r>
            <w:r w:rsidRPr="0062754E">
              <w:rPr>
                <w:rFonts w:ascii="Times New Roman" w:hAnsi="Times New Roman" w:cs="Times New Roman"/>
                <w:color w:val="auto"/>
              </w:rPr>
              <w:fldChar w:fldCharType="begin"/>
            </w:r>
            <w:r w:rsidRPr="0062754E">
              <w:rPr>
                <w:rFonts w:ascii="Times New Roman" w:hAnsi="Times New Roman" w:cs="Times New Roman"/>
                <w:color w:val="auto"/>
              </w:rPr>
              <w:instrText xml:space="preserve"> SEQ Table \* ARABIC </w:instrText>
            </w:r>
            <w:r w:rsidRPr="0062754E">
              <w:rPr>
                <w:rFonts w:ascii="Times New Roman" w:hAnsi="Times New Roman" w:cs="Times New Roman"/>
                <w:color w:val="auto"/>
              </w:rPr>
              <w:fldChar w:fldCharType="separate"/>
            </w:r>
            <w:r>
              <w:rPr>
                <w:rFonts w:ascii="Times New Roman" w:hAnsi="Times New Roman" w:cs="Times New Roman"/>
                <w:noProof/>
                <w:color w:val="auto"/>
              </w:rPr>
              <w:t>6</w:t>
            </w:r>
            <w:r w:rsidRPr="0062754E">
              <w:rPr>
                <w:rFonts w:ascii="Times New Roman" w:hAnsi="Times New Roman" w:cs="Times New Roman"/>
                <w:color w:val="auto"/>
              </w:rPr>
              <w:fldChar w:fldCharType="end"/>
            </w:r>
            <w:r w:rsidRPr="0062754E">
              <w:rPr>
                <w:rFonts w:ascii="Times New Roman" w:hAnsi="Times New Roman" w:cs="Times New Roman"/>
                <w:color w:val="auto"/>
              </w:rPr>
              <w:t xml:space="preserve">. </w:t>
            </w:r>
            <w:r w:rsidRPr="0062754E">
              <w:rPr>
                <w:rFonts w:ascii="Times New Roman" w:hAnsi="Times New Roman" w:cs="Times New Roman"/>
                <w:bCs w:val="0"/>
                <w:color w:val="auto"/>
              </w:rPr>
              <w:t>Mississippi River Region Water Use Coefficients by Aggregated Sector</w:t>
            </w:r>
            <w:bookmarkEnd w:id="28"/>
          </w:p>
        </w:tc>
      </w:tr>
      <w:tr w:rsidR="00C304DB" w:rsidRPr="00A919E8" w14:paraId="7785C70A" w14:textId="77777777" w:rsidTr="00C304DB">
        <w:trPr>
          <w:trHeight w:val="288"/>
        </w:trPr>
        <w:tc>
          <w:tcPr>
            <w:tcW w:w="2786" w:type="dxa"/>
            <w:tcBorders>
              <w:top w:val="single" w:sz="4" w:space="0" w:color="auto"/>
              <w:left w:val="nil"/>
              <w:bottom w:val="single" w:sz="4" w:space="0" w:color="auto"/>
              <w:right w:val="nil"/>
            </w:tcBorders>
            <w:vAlign w:val="bottom"/>
          </w:tcPr>
          <w:p w14:paraId="7E376F41" w14:textId="77777777" w:rsidR="00C304DB" w:rsidRPr="0062754E" w:rsidRDefault="00C304DB" w:rsidP="000B4555">
            <w:pPr>
              <w:rPr>
                <w:rFonts w:ascii="Times New Roman" w:hAnsi="Times New Roman" w:cs="Times New Roman"/>
                <w:b/>
                <w:bCs/>
                <w:color w:val="000000"/>
                <w:sz w:val="18"/>
                <w:szCs w:val="18"/>
              </w:rPr>
            </w:pPr>
            <w:r w:rsidRPr="0062754E">
              <w:rPr>
                <w:rFonts w:ascii="Times New Roman" w:hAnsi="Times New Roman" w:cs="Times New Roman"/>
                <w:b/>
                <w:bCs/>
                <w:color w:val="000000"/>
                <w:sz w:val="18"/>
                <w:szCs w:val="18"/>
              </w:rPr>
              <w:t>Sector</w:t>
            </w:r>
          </w:p>
        </w:tc>
        <w:tc>
          <w:tcPr>
            <w:tcW w:w="3574" w:type="dxa"/>
            <w:tcBorders>
              <w:top w:val="single" w:sz="4" w:space="0" w:color="auto"/>
              <w:left w:val="nil"/>
              <w:bottom w:val="single" w:sz="4" w:space="0" w:color="auto"/>
              <w:right w:val="nil"/>
            </w:tcBorders>
            <w:vAlign w:val="center"/>
          </w:tcPr>
          <w:p w14:paraId="2FB40102" w14:textId="77777777" w:rsidR="00C304DB" w:rsidRPr="0062754E" w:rsidRDefault="00C304DB" w:rsidP="000B4555">
            <w:pPr>
              <w:jc w:val="center"/>
              <w:rPr>
                <w:rFonts w:ascii="Times New Roman" w:hAnsi="Times New Roman" w:cs="Times New Roman"/>
                <w:b/>
                <w:bCs/>
                <w:color w:val="000000"/>
                <w:sz w:val="18"/>
                <w:szCs w:val="18"/>
              </w:rPr>
            </w:pPr>
            <w:r w:rsidRPr="0062754E">
              <w:rPr>
                <w:rFonts w:ascii="Times New Roman" w:hAnsi="Times New Roman" w:cs="Times New Roman"/>
                <w:b/>
                <w:bCs/>
                <w:color w:val="000000"/>
                <w:sz w:val="18"/>
                <w:szCs w:val="18"/>
              </w:rPr>
              <w:t>Water Use Coefficient (Acre Feet per Dollar of Total Industry Output * 1,000)</w:t>
            </w:r>
          </w:p>
        </w:tc>
        <w:tc>
          <w:tcPr>
            <w:tcW w:w="3216" w:type="dxa"/>
            <w:tcBorders>
              <w:top w:val="single" w:sz="4" w:space="0" w:color="auto"/>
              <w:left w:val="nil"/>
              <w:bottom w:val="single" w:sz="4" w:space="0" w:color="auto"/>
              <w:right w:val="nil"/>
            </w:tcBorders>
          </w:tcPr>
          <w:p w14:paraId="27976EE3" w14:textId="77777777" w:rsidR="00C304DB" w:rsidRPr="0062754E" w:rsidRDefault="00C304DB" w:rsidP="000B4555">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Sector Water Withdrawal (Acre-Feet)</w:t>
            </w:r>
          </w:p>
        </w:tc>
      </w:tr>
      <w:tr w:rsidR="00C304DB" w:rsidRPr="009804D0" w14:paraId="66D385F4" w14:textId="77777777" w:rsidTr="00805FCC">
        <w:trPr>
          <w:trHeight w:val="288"/>
        </w:trPr>
        <w:tc>
          <w:tcPr>
            <w:tcW w:w="2786" w:type="dxa"/>
            <w:tcBorders>
              <w:top w:val="nil"/>
              <w:left w:val="nil"/>
              <w:bottom w:val="nil"/>
              <w:right w:val="nil"/>
            </w:tcBorders>
            <w:vAlign w:val="bottom"/>
          </w:tcPr>
          <w:p w14:paraId="6231BCE6" w14:textId="77777777" w:rsidR="00C304DB" w:rsidRPr="0062754E" w:rsidRDefault="00C304DB" w:rsidP="00C304D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Primary Agriculture Crops</w:t>
            </w:r>
          </w:p>
        </w:tc>
        <w:tc>
          <w:tcPr>
            <w:tcW w:w="3574" w:type="dxa"/>
            <w:tcBorders>
              <w:top w:val="nil"/>
              <w:left w:val="nil"/>
              <w:bottom w:val="nil"/>
              <w:right w:val="nil"/>
            </w:tcBorders>
            <w:shd w:val="clear" w:color="auto" w:fill="auto"/>
            <w:vAlign w:val="bottom"/>
          </w:tcPr>
          <w:p w14:paraId="29289D8C" w14:textId="77777777" w:rsidR="00C304DB" w:rsidRPr="009804D0" w:rsidRDefault="00C304DB" w:rsidP="00C304DB">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0.02787266</w:t>
            </w:r>
          </w:p>
        </w:tc>
        <w:tc>
          <w:tcPr>
            <w:tcW w:w="3216" w:type="dxa"/>
            <w:tcBorders>
              <w:top w:val="nil"/>
              <w:left w:val="nil"/>
              <w:bottom w:val="nil"/>
              <w:right w:val="nil"/>
            </w:tcBorders>
            <w:shd w:val="clear" w:color="auto" w:fill="auto"/>
            <w:vAlign w:val="bottom"/>
          </w:tcPr>
          <w:p w14:paraId="1630BD1C" w14:textId="77777777" w:rsidR="00C304DB" w:rsidRDefault="00C304DB" w:rsidP="00C304DB">
            <w:pPr>
              <w:jc w:val="right"/>
              <w:rPr>
                <w:rFonts w:ascii="Calibri" w:hAnsi="Calibri"/>
                <w:color w:val="000000"/>
              </w:rPr>
            </w:pPr>
            <w:r>
              <w:rPr>
                <w:rFonts w:ascii="Calibri" w:hAnsi="Calibri"/>
                <w:color w:val="000000"/>
              </w:rPr>
              <w:t xml:space="preserve">                   41,368 </w:t>
            </w:r>
          </w:p>
        </w:tc>
      </w:tr>
      <w:tr w:rsidR="00C304DB" w:rsidRPr="009804D0" w14:paraId="684EF76A" w14:textId="77777777" w:rsidTr="00805FCC">
        <w:trPr>
          <w:trHeight w:val="288"/>
        </w:trPr>
        <w:tc>
          <w:tcPr>
            <w:tcW w:w="2786" w:type="dxa"/>
            <w:tcBorders>
              <w:top w:val="nil"/>
              <w:left w:val="nil"/>
              <w:bottom w:val="nil"/>
              <w:right w:val="nil"/>
            </w:tcBorders>
            <w:vAlign w:val="bottom"/>
          </w:tcPr>
          <w:p w14:paraId="5BC6D6FA" w14:textId="77777777" w:rsidR="00C304DB" w:rsidRPr="0062754E" w:rsidRDefault="00C304DB" w:rsidP="00C304D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Primary Agriculture Livestock</w:t>
            </w:r>
          </w:p>
        </w:tc>
        <w:tc>
          <w:tcPr>
            <w:tcW w:w="3574" w:type="dxa"/>
            <w:tcBorders>
              <w:top w:val="nil"/>
              <w:left w:val="nil"/>
              <w:bottom w:val="nil"/>
              <w:right w:val="nil"/>
            </w:tcBorders>
            <w:shd w:val="clear" w:color="auto" w:fill="auto"/>
            <w:vAlign w:val="bottom"/>
          </w:tcPr>
          <w:p w14:paraId="76321FE4" w14:textId="77777777" w:rsidR="00C304DB" w:rsidRPr="009804D0" w:rsidRDefault="00C304DB" w:rsidP="00C304DB">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0.04748364</w:t>
            </w:r>
          </w:p>
        </w:tc>
        <w:tc>
          <w:tcPr>
            <w:tcW w:w="3216" w:type="dxa"/>
            <w:tcBorders>
              <w:top w:val="nil"/>
              <w:left w:val="nil"/>
              <w:bottom w:val="nil"/>
              <w:right w:val="nil"/>
            </w:tcBorders>
            <w:shd w:val="clear" w:color="auto" w:fill="auto"/>
            <w:vAlign w:val="bottom"/>
          </w:tcPr>
          <w:p w14:paraId="7BFE5D51" w14:textId="77777777" w:rsidR="00C304DB" w:rsidRDefault="00C304DB" w:rsidP="00C304DB">
            <w:pPr>
              <w:jc w:val="right"/>
              <w:rPr>
                <w:rFonts w:ascii="Calibri" w:hAnsi="Calibri"/>
                <w:color w:val="000000"/>
              </w:rPr>
            </w:pPr>
            <w:r>
              <w:rPr>
                <w:rFonts w:ascii="Calibri" w:hAnsi="Calibri"/>
                <w:color w:val="000000"/>
              </w:rPr>
              <w:t xml:space="preserve">                     5,981 </w:t>
            </w:r>
          </w:p>
        </w:tc>
      </w:tr>
      <w:tr w:rsidR="00C304DB" w:rsidRPr="009804D0" w14:paraId="445DBA7A" w14:textId="77777777" w:rsidTr="00805FCC">
        <w:trPr>
          <w:trHeight w:val="288"/>
        </w:trPr>
        <w:tc>
          <w:tcPr>
            <w:tcW w:w="2786" w:type="dxa"/>
            <w:tcBorders>
              <w:top w:val="nil"/>
              <w:left w:val="nil"/>
              <w:bottom w:val="nil"/>
              <w:right w:val="nil"/>
            </w:tcBorders>
            <w:vAlign w:val="bottom"/>
          </w:tcPr>
          <w:p w14:paraId="38769B9D" w14:textId="77777777" w:rsidR="00C304DB" w:rsidRPr="0062754E" w:rsidRDefault="00C304DB" w:rsidP="00C304D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Forestry Inputs</w:t>
            </w:r>
          </w:p>
        </w:tc>
        <w:tc>
          <w:tcPr>
            <w:tcW w:w="3574" w:type="dxa"/>
            <w:tcBorders>
              <w:top w:val="nil"/>
              <w:left w:val="nil"/>
              <w:bottom w:val="nil"/>
              <w:right w:val="nil"/>
            </w:tcBorders>
            <w:shd w:val="clear" w:color="auto" w:fill="auto"/>
            <w:vAlign w:val="bottom"/>
          </w:tcPr>
          <w:p w14:paraId="393CA469" w14:textId="77777777" w:rsidR="00C304DB" w:rsidRPr="009804D0" w:rsidRDefault="00C304DB" w:rsidP="00C304DB">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1.6025E-05</w:t>
            </w:r>
          </w:p>
        </w:tc>
        <w:tc>
          <w:tcPr>
            <w:tcW w:w="3216" w:type="dxa"/>
            <w:tcBorders>
              <w:top w:val="nil"/>
              <w:left w:val="nil"/>
              <w:bottom w:val="nil"/>
              <w:right w:val="nil"/>
            </w:tcBorders>
            <w:shd w:val="clear" w:color="auto" w:fill="auto"/>
            <w:vAlign w:val="bottom"/>
          </w:tcPr>
          <w:p w14:paraId="667C29D5" w14:textId="77777777" w:rsidR="00C304DB" w:rsidRDefault="00C304DB" w:rsidP="00C304DB">
            <w:pPr>
              <w:jc w:val="right"/>
              <w:rPr>
                <w:rFonts w:ascii="Calibri" w:hAnsi="Calibri"/>
                <w:color w:val="000000"/>
              </w:rPr>
            </w:pPr>
            <w:r>
              <w:rPr>
                <w:rFonts w:ascii="Calibri" w:hAnsi="Calibri"/>
                <w:color w:val="000000"/>
              </w:rPr>
              <w:t xml:space="preserve">                             1 </w:t>
            </w:r>
          </w:p>
        </w:tc>
      </w:tr>
      <w:tr w:rsidR="00C304DB" w:rsidRPr="009804D0" w14:paraId="619F5D7D" w14:textId="77777777" w:rsidTr="00805FCC">
        <w:trPr>
          <w:trHeight w:val="288"/>
        </w:trPr>
        <w:tc>
          <w:tcPr>
            <w:tcW w:w="2786" w:type="dxa"/>
            <w:tcBorders>
              <w:top w:val="nil"/>
              <w:left w:val="nil"/>
              <w:bottom w:val="nil"/>
              <w:right w:val="nil"/>
            </w:tcBorders>
            <w:vAlign w:val="bottom"/>
          </w:tcPr>
          <w:p w14:paraId="5AC7BBF3" w14:textId="77777777" w:rsidR="00C304DB" w:rsidRPr="0062754E" w:rsidRDefault="00C304DB" w:rsidP="00C304D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Mining</w:t>
            </w:r>
          </w:p>
        </w:tc>
        <w:tc>
          <w:tcPr>
            <w:tcW w:w="3574" w:type="dxa"/>
            <w:tcBorders>
              <w:top w:val="nil"/>
              <w:left w:val="nil"/>
              <w:bottom w:val="nil"/>
              <w:right w:val="nil"/>
            </w:tcBorders>
            <w:shd w:val="clear" w:color="auto" w:fill="auto"/>
            <w:vAlign w:val="bottom"/>
          </w:tcPr>
          <w:p w14:paraId="3B824D1E" w14:textId="77777777" w:rsidR="00C304DB" w:rsidRPr="009804D0" w:rsidRDefault="00C304DB" w:rsidP="00C304DB">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0.011243913</w:t>
            </w:r>
          </w:p>
        </w:tc>
        <w:tc>
          <w:tcPr>
            <w:tcW w:w="3216" w:type="dxa"/>
            <w:tcBorders>
              <w:top w:val="nil"/>
              <w:left w:val="nil"/>
              <w:bottom w:val="nil"/>
              <w:right w:val="nil"/>
            </w:tcBorders>
            <w:shd w:val="clear" w:color="auto" w:fill="auto"/>
            <w:vAlign w:val="bottom"/>
          </w:tcPr>
          <w:p w14:paraId="10D54AB3" w14:textId="77777777" w:rsidR="00C304DB" w:rsidRDefault="00C304DB" w:rsidP="00C304DB">
            <w:pPr>
              <w:jc w:val="right"/>
              <w:rPr>
                <w:rFonts w:ascii="Calibri" w:hAnsi="Calibri"/>
                <w:color w:val="000000"/>
              </w:rPr>
            </w:pPr>
            <w:r>
              <w:rPr>
                <w:rFonts w:ascii="Calibri" w:hAnsi="Calibri"/>
                <w:color w:val="000000"/>
              </w:rPr>
              <w:t xml:space="preserve">                     2,938 </w:t>
            </w:r>
          </w:p>
        </w:tc>
      </w:tr>
      <w:tr w:rsidR="00C304DB" w:rsidRPr="009804D0" w14:paraId="10C8DBC6" w14:textId="77777777" w:rsidTr="00805FCC">
        <w:trPr>
          <w:trHeight w:val="288"/>
        </w:trPr>
        <w:tc>
          <w:tcPr>
            <w:tcW w:w="2786" w:type="dxa"/>
            <w:tcBorders>
              <w:top w:val="nil"/>
              <w:left w:val="nil"/>
              <w:bottom w:val="nil"/>
              <w:right w:val="nil"/>
            </w:tcBorders>
            <w:vAlign w:val="bottom"/>
          </w:tcPr>
          <w:p w14:paraId="39D2618C" w14:textId="77777777" w:rsidR="00C304DB" w:rsidRPr="0062754E" w:rsidRDefault="00C304DB" w:rsidP="00C304D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Services</w:t>
            </w:r>
          </w:p>
        </w:tc>
        <w:tc>
          <w:tcPr>
            <w:tcW w:w="3574" w:type="dxa"/>
            <w:tcBorders>
              <w:top w:val="nil"/>
              <w:left w:val="nil"/>
              <w:bottom w:val="nil"/>
              <w:right w:val="nil"/>
            </w:tcBorders>
            <w:shd w:val="clear" w:color="auto" w:fill="auto"/>
            <w:vAlign w:val="bottom"/>
          </w:tcPr>
          <w:p w14:paraId="56F5093B" w14:textId="77777777" w:rsidR="00C304DB" w:rsidRPr="009804D0" w:rsidRDefault="00C304DB" w:rsidP="00C304DB">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0.000677498</w:t>
            </w:r>
          </w:p>
        </w:tc>
        <w:tc>
          <w:tcPr>
            <w:tcW w:w="3216" w:type="dxa"/>
            <w:tcBorders>
              <w:top w:val="nil"/>
              <w:left w:val="nil"/>
              <w:bottom w:val="nil"/>
              <w:right w:val="nil"/>
            </w:tcBorders>
            <w:shd w:val="clear" w:color="auto" w:fill="auto"/>
            <w:vAlign w:val="bottom"/>
          </w:tcPr>
          <w:p w14:paraId="11700051" w14:textId="77777777" w:rsidR="00C304DB" w:rsidRDefault="00C304DB" w:rsidP="00C304DB">
            <w:pPr>
              <w:jc w:val="right"/>
              <w:rPr>
                <w:rFonts w:ascii="Calibri" w:hAnsi="Calibri"/>
                <w:color w:val="000000"/>
              </w:rPr>
            </w:pPr>
            <w:r>
              <w:rPr>
                <w:rFonts w:ascii="Calibri" w:hAnsi="Calibri"/>
                <w:color w:val="000000"/>
              </w:rPr>
              <w:t xml:space="preserve">                   26,366 </w:t>
            </w:r>
          </w:p>
        </w:tc>
      </w:tr>
      <w:tr w:rsidR="00C304DB" w:rsidRPr="009804D0" w14:paraId="49F96146" w14:textId="77777777" w:rsidTr="00805FCC">
        <w:trPr>
          <w:trHeight w:val="288"/>
        </w:trPr>
        <w:tc>
          <w:tcPr>
            <w:tcW w:w="2786" w:type="dxa"/>
            <w:tcBorders>
              <w:top w:val="nil"/>
              <w:left w:val="nil"/>
              <w:bottom w:val="nil"/>
              <w:right w:val="nil"/>
            </w:tcBorders>
            <w:vAlign w:val="bottom"/>
          </w:tcPr>
          <w:p w14:paraId="04A40530" w14:textId="77777777" w:rsidR="00C304DB" w:rsidRPr="0062754E" w:rsidRDefault="00C304DB" w:rsidP="00C304D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Utilities</w:t>
            </w:r>
          </w:p>
        </w:tc>
        <w:tc>
          <w:tcPr>
            <w:tcW w:w="3574" w:type="dxa"/>
            <w:tcBorders>
              <w:top w:val="nil"/>
              <w:left w:val="nil"/>
              <w:bottom w:val="nil"/>
              <w:right w:val="nil"/>
            </w:tcBorders>
            <w:shd w:val="clear" w:color="auto" w:fill="auto"/>
            <w:vAlign w:val="bottom"/>
          </w:tcPr>
          <w:p w14:paraId="2367B624" w14:textId="77777777" w:rsidR="00C304DB" w:rsidRPr="009804D0" w:rsidRDefault="00C304DB" w:rsidP="00C304DB">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0.002213891</w:t>
            </w:r>
          </w:p>
        </w:tc>
        <w:tc>
          <w:tcPr>
            <w:tcW w:w="3216" w:type="dxa"/>
            <w:tcBorders>
              <w:top w:val="nil"/>
              <w:left w:val="nil"/>
              <w:bottom w:val="nil"/>
              <w:right w:val="nil"/>
            </w:tcBorders>
            <w:shd w:val="clear" w:color="auto" w:fill="auto"/>
            <w:vAlign w:val="bottom"/>
          </w:tcPr>
          <w:p w14:paraId="5CC3434A" w14:textId="77777777" w:rsidR="00C304DB" w:rsidRDefault="00C304DB" w:rsidP="00C304DB">
            <w:pPr>
              <w:jc w:val="right"/>
              <w:rPr>
                <w:rFonts w:ascii="Calibri" w:hAnsi="Calibri"/>
                <w:color w:val="000000"/>
              </w:rPr>
            </w:pPr>
            <w:r>
              <w:rPr>
                <w:rFonts w:ascii="Calibri" w:hAnsi="Calibri"/>
                <w:color w:val="000000"/>
              </w:rPr>
              <w:t xml:space="preserve">                         944 </w:t>
            </w:r>
          </w:p>
        </w:tc>
      </w:tr>
      <w:tr w:rsidR="00C304DB" w:rsidRPr="009804D0" w14:paraId="5097EC60" w14:textId="77777777" w:rsidTr="00805FCC">
        <w:trPr>
          <w:trHeight w:val="288"/>
        </w:trPr>
        <w:tc>
          <w:tcPr>
            <w:tcW w:w="2786" w:type="dxa"/>
            <w:tcBorders>
              <w:top w:val="nil"/>
              <w:left w:val="nil"/>
              <w:bottom w:val="nil"/>
              <w:right w:val="nil"/>
            </w:tcBorders>
            <w:vAlign w:val="bottom"/>
          </w:tcPr>
          <w:p w14:paraId="7F1589C6" w14:textId="77777777" w:rsidR="00C304DB" w:rsidRPr="0062754E" w:rsidRDefault="00C304DB" w:rsidP="00C304D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Water, Sewage, and Other Systems</w:t>
            </w:r>
          </w:p>
        </w:tc>
        <w:tc>
          <w:tcPr>
            <w:tcW w:w="3574" w:type="dxa"/>
            <w:tcBorders>
              <w:top w:val="nil"/>
              <w:left w:val="nil"/>
              <w:bottom w:val="nil"/>
              <w:right w:val="nil"/>
            </w:tcBorders>
            <w:shd w:val="clear" w:color="auto" w:fill="auto"/>
            <w:vAlign w:val="bottom"/>
          </w:tcPr>
          <w:p w14:paraId="78537ED7" w14:textId="77777777" w:rsidR="00C304DB" w:rsidRPr="009804D0" w:rsidRDefault="00C304DB" w:rsidP="00C304DB">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0.004141321</w:t>
            </w:r>
          </w:p>
        </w:tc>
        <w:tc>
          <w:tcPr>
            <w:tcW w:w="3216" w:type="dxa"/>
            <w:tcBorders>
              <w:top w:val="nil"/>
              <w:left w:val="nil"/>
              <w:bottom w:val="nil"/>
              <w:right w:val="nil"/>
            </w:tcBorders>
            <w:shd w:val="clear" w:color="auto" w:fill="auto"/>
            <w:vAlign w:val="bottom"/>
          </w:tcPr>
          <w:p w14:paraId="3635FF82" w14:textId="77777777" w:rsidR="00C304DB" w:rsidRDefault="00C304DB" w:rsidP="00C304DB">
            <w:pPr>
              <w:jc w:val="right"/>
              <w:rPr>
                <w:rFonts w:ascii="Calibri" w:hAnsi="Calibri"/>
                <w:color w:val="000000"/>
              </w:rPr>
            </w:pPr>
            <w:r>
              <w:rPr>
                <w:rFonts w:ascii="Calibri" w:hAnsi="Calibri"/>
                <w:color w:val="000000"/>
              </w:rPr>
              <w:t xml:space="preserve">                           86 </w:t>
            </w:r>
          </w:p>
        </w:tc>
      </w:tr>
      <w:tr w:rsidR="00C304DB" w:rsidRPr="009804D0" w14:paraId="29D44DE3" w14:textId="77777777" w:rsidTr="00805FCC">
        <w:trPr>
          <w:trHeight w:val="288"/>
        </w:trPr>
        <w:tc>
          <w:tcPr>
            <w:tcW w:w="2786" w:type="dxa"/>
            <w:tcBorders>
              <w:top w:val="nil"/>
              <w:left w:val="nil"/>
              <w:bottom w:val="nil"/>
              <w:right w:val="nil"/>
            </w:tcBorders>
            <w:vAlign w:val="bottom"/>
          </w:tcPr>
          <w:p w14:paraId="6F540A05" w14:textId="77777777" w:rsidR="00C304DB" w:rsidRPr="0062754E" w:rsidRDefault="00C304DB" w:rsidP="00C304D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Construction</w:t>
            </w:r>
          </w:p>
        </w:tc>
        <w:tc>
          <w:tcPr>
            <w:tcW w:w="3574" w:type="dxa"/>
            <w:tcBorders>
              <w:top w:val="nil"/>
              <w:left w:val="nil"/>
              <w:bottom w:val="nil"/>
              <w:right w:val="nil"/>
            </w:tcBorders>
            <w:shd w:val="clear" w:color="auto" w:fill="auto"/>
            <w:vAlign w:val="bottom"/>
          </w:tcPr>
          <w:p w14:paraId="06115848" w14:textId="77777777" w:rsidR="00C304DB" w:rsidRPr="009804D0" w:rsidRDefault="00C304DB" w:rsidP="00C304DB">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0.000499568</w:t>
            </w:r>
          </w:p>
        </w:tc>
        <w:tc>
          <w:tcPr>
            <w:tcW w:w="3216" w:type="dxa"/>
            <w:tcBorders>
              <w:top w:val="nil"/>
              <w:left w:val="nil"/>
              <w:bottom w:val="nil"/>
              <w:right w:val="nil"/>
            </w:tcBorders>
            <w:shd w:val="clear" w:color="auto" w:fill="auto"/>
            <w:vAlign w:val="bottom"/>
          </w:tcPr>
          <w:p w14:paraId="62747C60" w14:textId="77777777" w:rsidR="00C304DB" w:rsidRDefault="00C304DB" w:rsidP="00C304DB">
            <w:pPr>
              <w:jc w:val="right"/>
              <w:rPr>
                <w:rFonts w:ascii="Calibri" w:hAnsi="Calibri"/>
                <w:color w:val="000000"/>
              </w:rPr>
            </w:pPr>
            <w:r>
              <w:rPr>
                <w:rFonts w:ascii="Calibri" w:hAnsi="Calibri"/>
                <w:color w:val="000000"/>
              </w:rPr>
              <w:t xml:space="preserve">                     3,268 </w:t>
            </w:r>
          </w:p>
        </w:tc>
      </w:tr>
      <w:tr w:rsidR="00C304DB" w:rsidRPr="009804D0" w14:paraId="139F59A4" w14:textId="77777777" w:rsidTr="00805FCC">
        <w:trPr>
          <w:trHeight w:val="288"/>
        </w:trPr>
        <w:tc>
          <w:tcPr>
            <w:tcW w:w="2786" w:type="dxa"/>
            <w:tcBorders>
              <w:top w:val="nil"/>
              <w:left w:val="nil"/>
              <w:bottom w:val="nil"/>
              <w:right w:val="nil"/>
            </w:tcBorders>
            <w:vAlign w:val="bottom"/>
          </w:tcPr>
          <w:p w14:paraId="50BCBD3A" w14:textId="77777777" w:rsidR="00C304DB" w:rsidRPr="0062754E" w:rsidRDefault="00C304DB" w:rsidP="00C304D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Secondary Agriculture</w:t>
            </w:r>
          </w:p>
        </w:tc>
        <w:tc>
          <w:tcPr>
            <w:tcW w:w="3574" w:type="dxa"/>
            <w:tcBorders>
              <w:top w:val="nil"/>
              <w:left w:val="nil"/>
              <w:bottom w:val="nil"/>
              <w:right w:val="nil"/>
            </w:tcBorders>
            <w:shd w:val="clear" w:color="auto" w:fill="auto"/>
            <w:vAlign w:val="bottom"/>
          </w:tcPr>
          <w:p w14:paraId="73B44A03" w14:textId="77777777" w:rsidR="00C304DB" w:rsidRPr="009804D0" w:rsidRDefault="00C304DB" w:rsidP="00C304DB">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0.000822988</w:t>
            </w:r>
          </w:p>
        </w:tc>
        <w:tc>
          <w:tcPr>
            <w:tcW w:w="3216" w:type="dxa"/>
            <w:tcBorders>
              <w:top w:val="nil"/>
              <w:left w:val="nil"/>
              <w:bottom w:val="nil"/>
              <w:right w:val="nil"/>
            </w:tcBorders>
            <w:shd w:val="clear" w:color="auto" w:fill="auto"/>
            <w:vAlign w:val="bottom"/>
          </w:tcPr>
          <w:p w14:paraId="66883D2A" w14:textId="77777777" w:rsidR="00C304DB" w:rsidRDefault="00C304DB" w:rsidP="00C304DB">
            <w:pPr>
              <w:jc w:val="right"/>
              <w:rPr>
                <w:rFonts w:ascii="Calibri" w:hAnsi="Calibri"/>
                <w:color w:val="000000"/>
              </w:rPr>
            </w:pPr>
            <w:r>
              <w:rPr>
                <w:rFonts w:ascii="Calibri" w:hAnsi="Calibri"/>
                <w:color w:val="000000"/>
              </w:rPr>
              <w:t xml:space="preserve">                     8,642 </w:t>
            </w:r>
          </w:p>
        </w:tc>
      </w:tr>
      <w:tr w:rsidR="00C304DB" w:rsidRPr="009804D0" w14:paraId="6230AF15" w14:textId="77777777" w:rsidTr="00805FCC">
        <w:trPr>
          <w:trHeight w:val="288"/>
        </w:trPr>
        <w:tc>
          <w:tcPr>
            <w:tcW w:w="2786" w:type="dxa"/>
            <w:tcBorders>
              <w:top w:val="nil"/>
              <w:left w:val="nil"/>
              <w:bottom w:val="nil"/>
              <w:right w:val="nil"/>
            </w:tcBorders>
            <w:vAlign w:val="bottom"/>
          </w:tcPr>
          <w:p w14:paraId="633E92D6" w14:textId="77777777" w:rsidR="00C304DB" w:rsidRPr="0062754E" w:rsidRDefault="00C304DB" w:rsidP="00C304D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Manufacturing</w:t>
            </w:r>
          </w:p>
        </w:tc>
        <w:tc>
          <w:tcPr>
            <w:tcW w:w="3574" w:type="dxa"/>
            <w:tcBorders>
              <w:top w:val="nil"/>
              <w:left w:val="nil"/>
              <w:bottom w:val="nil"/>
              <w:right w:val="nil"/>
            </w:tcBorders>
            <w:shd w:val="clear" w:color="auto" w:fill="auto"/>
            <w:vAlign w:val="bottom"/>
          </w:tcPr>
          <w:p w14:paraId="729406A9" w14:textId="77777777" w:rsidR="00C304DB" w:rsidRPr="009804D0" w:rsidRDefault="00C304DB" w:rsidP="00C304DB">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0.002139348</w:t>
            </w:r>
          </w:p>
        </w:tc>
        <w:tc>
          <w:tcPr>
            <w:tcW w:w="3216" w:type="dxa"/>
            <w:tcBorders>
              <w:top w:val="nil"/>
              <w:left w:val="nil"/>
              <w:bottom w:val="nil"/>
              <w:right w:val="nil"/>
            </w:tcBorders>
            <w:shd w:val="clear" w:color="auto" w:fill="auto"/>
            <w:vAlign w:val="bottom"/>
          </w:tcPr>
          <w:p w14:paraId="33D08951" w14:textId="77777777" w:rsidR="00C304DB" w:rsidRDefault="00C304DB" w:rsidP="00C304DB">
            <w:pPr>
              <w:jc w:val="right"/>
              <w:rPr>
                <w:rFonts w:ascii="Calibri" w:hAnsi="Calibri"/>
                <w:color w:val="000000"/>
              </w:rPr>
            </w:pPr>
            <w:r>
              <w:rPr>
                <w:rFonts w:ascii="Calibri" w:hAnsi="Calibri"/>
                <w:color w:val="000000"/>
              </w:rPr>
              <w:t xml:space="preserve">                   49,495 </w:t>
            </w:r>
          </w:p>
        </w:tc>
      </w:tr>
      <w:tr w:rsidR="00C304DB" w:rsidRPr="009804D0" w14:paraId="11F4F14B" w14:textId="77777777" w:rsidTr="00805FCC">
        <w:trPr>
          <w:trHeight w:val="288"/>
        </w:trPr>
        <w:tc>
          <w:tcPr>
            <w:tcW w:w="2786" w:type="dxa"/>
            <w:tcBorders>
              <w:top w:val="nil"/>
              <w:left w:val="nil"/>
              <w:bottom w:val="nil"/>
              <w:right w:val="nil"/>
            </w:tcBorders>
            <w:vAlign w:val="bottom"/>
          </w:tcPr>
          <w:p w14:paraId="00B99D7D" w14:textId="77777777" w:rsidR="00C304DB" w:rsidRPr="0062754E" w:rsidRDefault="00C304DB" w:rsidP="00C304D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Primary Forestry</w:t>
            </w:r>
          </w:p>
        </w:tc>
        <w:tc>
          <w:tcPr>
            <w:tcW w:w="3574" w:type="dxa"/>
            <w:tcBorders>
              <w:top w:val="nil"/>
              <w:left w:val="nil"/>
              <w:bottom w:val="nil"/>
              <w:right w:val="nil"/>
            </w:tcBorders>
            <w:shd w:val="clear" w:color="auto" w:fill="auto"/>
            <w:vAlign w:val="bottom"/>
          </w:tcPr>
          <w:p w14:paraId="6BDB6441" w14:textId="77777777" w:rsidR="00C304DB" w:rsidRPr="009804D0" w:rsidRDefault="00C304DB" w:rsidP="00C304DB">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0.004375917</w:t>
            </w:r>
          </w:p>
        </w:tc>
        <w:tc>
          <w:tcPr>
            <w:tcW w:w="3216" w:type="dxa"/>
            <w:tcBorders>
              <w:top w:val="nil"/>
              <w:left w:val="nil"/>
              <w:bottom w:val="nil"/>
              <w:right w:val="nil"/>
            </w:tcBorders>
            <w:shd w:val="clear" w:color="auto" w:fill="auto"/>
            <w:vAlign w:val="bottom"/>
          </w:tcPr>
          <w:p w14:paraId="5AA1F305" w14:textId="77777777" w:rsidR="00C304DB" w:rsidRDefault="00C304DB" w:rsidP="00C304DB">
            <w:pPr>
              <w:jc w:val="right"/>
              <w:rPr>
                <w:rFonts w:ascii="Calibri" w:hAnsi="Calibri"/>
                <w:color w:val="000000"/>
              </w:rPr>
            </w:pPr>
            <w:r>
              <w:rPr>
                <w:rFonts w:ascii="Calibri" w:hAnsi="Calibri"/>
                <w:color w:val="000000"/>
              </w:rPr>
              <w:t xml:space="preserve">                   15,679 </w:t>
            </w:r>
          </w:p>
        </w:tc>
      </w:tr>
      <w:tr w:rsidR="00C304DB" w:rsidRPr="009804D0" w14:paraId="3820F3A5" w14:textId="77777777" w:rsidTr="00805FCC">
        <w:trPr>
          <w:trHeight w:val="288"/>
        </w:trPr>
        <w:tc>
          <w:tcPr>
            <w:tcW w:w="2786" w:type="dxa"/>
            <w:tcBorders>
              <w:top w:val="nil"/>
              <w:left w:val="nil"/>
              <w:bottom w:val="nil"/>
              <w:right w:val="nil"/>
            </w:tcBorders>
            <w:vAlign w:val="bottom"/>
          </w:tcPr>
          <w:p w14:paraId="7CD981FD" w14:textId="77777777" w:rsidR="00C304DB" w:rsidRPr="0062754E" w:rsidRDefault="00C304DB" w:rsidP="00C304D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Secondary Forestry</w:t>
            </w:r>
          </w:p>
        </w:tc>
        <w:tc>
          <w:tcPr>
            <w:tcW w:w="3574" w:type="dxa"/>
            <w:tcBorders>
              <w:top w:val="nil"/>
              <w:left w:val="nil"/>
              <w:bottom w:val="nil"/>
              <w:right w:val="nil"/>
            </w:tcBorders>
            <w:shd w:val="clear" w:color="auto" w:fill="auto"/>
            <w:vAlign w:val="bottom"/>
          </w:tcPr>
          <w:p w14:paraId="3F5CCC82" w14:textId="77777777" w:rsidR="00C304DB" w:rsidRPr="009804D0" w:rsidRDefault="00C304DB" w:rsidP="00C304DB">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0.000654083</w:t>
            </w:r>
          </w:p>
        </w:tc>
        <w:tc>
          <w:tcPr>
            <w:tcW w:w="3216" w:type="dxa"/>
            <w:tcBorders>
              <w:top w:val="nil"/>
              <w:left w:val="nil"/>
              <w:bottom w:val="nil"/>
              <w:right w:val="nil"/>
            </w:tcBorders>
            <w:shd w:val="clear" w:color="auto" w:fill="auto"/>
            <w:vAlign w:val="bottom"/>
          </w:tcPr>
          <w:p w14:paraId="661E6BF8" w14:textId="77777777" w:rsidR="00C304DB" w:rsidRDefault="00C304DB" w:rsidP="00C304DB">
            <w:pPr>
              <w:jc w:val="right"/>
              <w:rPr>
                <w:rFonts w:ascii="Calibri" w:hAnsi="Calibri"/>
                <w:color w:val="000000"/>
              </w:rPr>
            </w:pPr>
            <w:r>
              <w:rPr>
                <w:rFonts w:ascii="Calibri" w:hAnsi="Calibri"/>
                <w:color w:val="000000"/>
              </w:rPr>
              <w:t xml:space="preserve">                     1,083 </w:t>
            </w:r>
          </w:p>
        </w:tc>
      </w:tr>
      <w:tr w:rsidR="00C304DB" w:rsidRPr="009804D0" w14:paraId="31F7581B" w14:textId="77777777" w:rsidTr="00805FCC">
        <w:trPr>
          <w:trHeight w:val="288"/>
        </w:trPr>
        <w:tc>
          <w:tcPr>
            <w:tcW w:w="2786" w:type="dxa"/>
            <w:tcBorders>
              <w:top w:val="nil"/>
              <w:left w:val="nil"/>
              <w:bottom w:val="nil"/>
              <w:right w:val="nil"/>
            </w:tcBorders>
            <w:vAlign w:val="bottom"/>
          </w:tcPr>
          <w:p w14:paraId="632FBFA8" w14:textId="77777777" w:rsidR="00C304DB" w:rsidRPr="0062754E" w:rsidRDefault="00C304DB" w:rsidP="00C304D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Agriculture Inputs</w:t>
            </w:r>
          </w:p>
        </w:tc>
        <w:tc>
          <w:tcPr>
            <w:tcW w:w="3574" w:type="dxa"/>
            <w:tcBorders>
              <w:top w:val="nil"/>
              <w:left w:val="nil"/>
              <w:bottom w:val="nil"/>
              <w:right w:val="nil"/>
            </w:tcBorders>
            <w:shd w:val="clear" w:color="auto" w:fill="auto"/>
            <w:vAlign w:val="bottom"/>
          </w:tcPr>
          <w:p w14:paraId="39D86B25" w14:textId="77777777" w:rsidR="00C304DB" w:rsidRPr="009804D0" w:rsidRDefault="00C304DB" w:rsidP="00C304DB">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0.007724334</w:t>
            </w:r>
          </w:p>
        </w:tc>
        <w:tc>
          <w:tcPr>
            <w:tcW w:w="3216" w:type="dxa"/>
            <w:tcBorders>
              <w:top w:val="nil"/>
              <w:left w:val="nil"/>
              <w:bottom w:val="nil"/>
              <w:right w:val="nil"/>
            </w:tcBorders>
            <w:shd w:val="clear" w:color="auto" w:fill="auto"/>
            <w:vAlign w:val="bottom"/>
          </w:tcPr>
          <w:p w14:paraId="3E933F7C" w14:textId="77777777" w:rsidR="00C304DB" w:rsidRDefault="00C304DB" w:rsidP="00C304DB">
            <w:pPr>
              <w:jc w:val="right"/>
              <w:rPr>
                <w:rFonts w:ascii="Calibri" w:hAnsi="Calibri"/>
                <w:color w:val="000000"/>
              </w:rPr>
            </w:pPr>
            <w:r>
              <w:rPr>
                <w:rFonts w:ascii="Calibri" w:hAnsi="Calibri"/>
                <w:color w:val="000000"/>
              </w:rPr>
              <w:t xml:space="preserve">                     6,434 </w:t>
            </w:r>
          </w:p>
        </w:tc>
      </w:tr>
      <w:tr w:rsidR="00C304DB" w:rsidRPr="009804D0" w14:paraId="093651BA" w14:textId="77777777" w:rsidTr="00805FCC">
        <w:trPr>
          <w:trHeight w:val="288"/>
        </w:trPr>
        <w:tc>
          <w:tcPr>
            <w:tcW w:w="2786" w:type="dxa"/>
            <w:tcBorders>
              <w:top w:val="nil"/>
              <w:left w:val="nil"/>
              <w:bottom w:val="nil"/>
              <w:right w:val="nil"/>
            </w:tcBorders>
            <w:vAlign w:val="bottom"/>
          </w:tcPr>
          <w:p w14:paraId="78FBD866" w14:textId="77777777" w:rsidR="00C304DB" w:rsidRPr="0062754E" w:rsidRDefault="00C304DB" w:rsidP="00C304D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Wholesale Trade</w:t>
            </w:r>
          </w:p>
        </w:tc>
        <w:tc>
          <w:tcPr>
            <w:tcW w:w="3574" w:type="dxa"/>
            <w:tcBorders>
              <w:top w:val="nil"/>
              <w:left w:val="nil"/>
              <w:bottom w:val="nil"/>
              <w:right w:val="nil"/>
            </w:tcBorders>
            <w:shd w:val="clear" w:color="auto" w:fill="auto"/>
            <w:vAlign w:val="bottom"/>
          </w:tcPr>
          <w:p w14:paraId="70A9C407" w14:textId="77777777" w:rsidR="00C304DB" w:rsidRPr="009804D0" w:rsidRDefault="00C304DB" w:rsidP="00C304DB">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0.000491509</w:t>
            </w:r>
          </w:p>
        </w:tc>
        <w:tc>
          <w:tcPr>
            <w:tcW w:w="3216" w:type="dxa"/>
            <w:tcBorders>
              <w:top w:val="nil"/>
              <w:left w:val="nil"/>
              <w:bottom w:val="nil"/>
              <w:right w:val="nil"/>
            </w:tcBorders>
            <w:shd w:val="clear" w:color="auto" w:fill="auto"/>
            <w:vAlign w:val="bottom"/>
          </w:tcPr>
          <w:p w14:paraId="3BD22DDD" w14:textId="77777777" w:rsidR="00C304DB" w:rsidRDefault="00C304DB" w:rsidP="00C304DB">
            <w:pPr>
              <w:jc w:val="right"/>
              <w:rPr>
                <w:rFonts w:ascii="Calibri" w:hAnsi="Calibri"/>
                <w:color w:val="000000"/>
              </w:rPr>
            </w:pPr>
            <w:r>
              <w:rPr>
                <w:rFonts w:ascii="Calibri" w:hAnsi="Calibri"/>
                <w:color w:val="000000"/>
              </w:rPr>
              <w:t xml:space="preserve">                     4,213 </w:t>
            </w:r>
          </w:p>
        </w:tc>
      </w:tr>
      <w:tr w:rsidR="00C304DB" w:rsidRPr="009804D0" w14:paraId="695724C6" w14:textId="77777777" w:rsidTr="00805FCC">
        <w:trPr>
          <w:trHeight w:val="288"/>
        </w:trPr>
        <w:tc>
          <w:tcPr>
            <w:tcW w:w="2786" w:type="dxa"/>
            <w:tcBorders>
              <w:top w:val="nil"/>
              <w:left w:val="nil"/>
              <w:bottom w:val="nil"/>
              <w:right w:val="nil"/>
            </w:tcBorders>
            <w:vAlign w:val="bottom"/>
          </w:tcPr>
          <w:p w14:paraId="03EA0944" w14:textId="77777777" w:rsidR="00C304DB" w:rsidRPr="0062754E" w:rsidRDefault="00C304DB" w:rsidP="00C304D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Retail Trade</w:t>
            </w:r>
          </w:p>
        </w:tc>
        <w:tc>
          <w:tcPr>
            <w:tcW w:w="3574" w:type="dxa"/>
            <w:tcBorders>
              <w:top w:val="nil"/>
              <w:left w:val="nil"/>
              <w:bottom w:val="nil"/>
              <w:right w:val="nil"/>
            </w:tcBorders>
            <w:shd w:val="clear" w:color="auto" w:fill="auto"/>
            <w:vAlign w:val="bottom"/>
          </w:tcPr>
          <w:p w14:paraId="44722E20" w14:textId="77777777" w:rsidR="00C304DB" w:rsidRPr="009804D0" w:rsidRDefault="00C304DB" w:rsidP="00C304DB">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0.000803955</w:t>
            </w:r>
          </w:p>
        </w:tc>
        <w:tc>
          <w:tcPr>
            <w:tcW w:w="3216" w:type="dxa"/>
            <w:tcBorders>
              <w:top w:val="nil"/>
              <w:left w:val="nil"/>
              <w:bottom w:val="nil"/>
              <w:right w:val="nil"/>
            </w:tcBorders>
            <w:shd w:val="clear" w:color="auto" w:fill="auto"/>
            <w:vAlign w:val="bottom"/>
          </w:tcPr>
          <w:p w14:paraId="6B6052D8" w14:textId="77777777" w:rsidR="00C304DB" w:rsidRDefault="00C304DB" w:rsidP="00C304DB">
            <w:pPr>
              <w:jc w:val="right"/>
              <w:rPr>
                <w:rFonts w:ascii="Calibri" w:hAnsi="Calibri"/>
                <w:color w:val="000000"/>
              </w:rPr>
            </w:pPr>
            <w:r>
              <w:rPr>
                <w:rFonts w:ascii="Calibri" w:hAnsi="Calibri"/>
                <w:color w:val="000000"/>
              </w:rPr>
              <w:t xml:space="preserve">                     5,386 </w:t>
            </w:r>
          </w:p>
        </w:tc>
      </w:tr>
      <w:tr w:rsidR="00C304DB" w:rsidRPr="009804D0" w14:paraId="67FA4822" w14:textId="77777777" w:rsidTr="00805FCC">
        <w:trPr>
          <w:trHeight w:val="288"/>
        </w:trPr>
        <w:tc>
          <w:tcPr>
            <w:tcW w:w="2786" w:type="dxa"/>
            <w:tcBorders>
              <w:top w:val="nil"/>
              <w:left w:val="nil"/>
              <w:bottom w:val="nil"/>
              <w:right w:val="nil"/>
            </w:tcBorders>
            <w:vAlign w:val="bottom"/>
          </w:tcPr>
          <w:p w14:paraId="4F2AA6F5" w14:textId="77777777" w:rsidR="00C304DB" w:rsidRPr="0062754E" w:rsidRDefault="00C304DB" w:rsidP="00C304D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Transportation</w:t>
            </w:r>
          </w:p>
        </w:tc>
        <w:tc>
          <w:tcPr>
            <w:tcW w:w="3574" w:type="dxa"/>
            <w:tcBorders>
              <w:top w:val="nil"/>
              <w:left w:val="nil"/>
              <w:bottom w:val="nil"/>
              <w:right w:val="nil"/>
            </w:tcBorders>
            <w:shd w:val="clear" w:color="auto" w:fill="auto"/>
            <w:vAlign w:val="bottom"/>
          </w:tcPr>
          <w:p w14:paraId="3253D57A" w14:textId="77777777" w:rsidR="00C304DB" w:rsidRPr="009804D0" w:rsidRDefault="00C304DB" w:rsidP="00C304DB">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0.001676169</w:t>
            </w:r>
          </w:p>
        </w:tc>
        <w:tc>
          <w:tcPr>
            <w:tcW w:w="3216" w:type="dxa"/>
            <w:tcBorders>
              <w:top w:val="nil"/>
              <w:left w:val="nil"/>
              <w:bottom w:val="nil"/>
              <w:right w:val="nil"/>
            </w:tcBorders>
            <w:shd w:val="clear" w:color="auto" w:fill="auto"/>
            <w:vAlign w:val="bottom"/>
          </w:tcPr>
          <w:p w14:paraId="5531864E" w14:textId="77777777" w:rsidR="00C304DB" w:rsidRDefault="00C304DB" w:rsidP="00C304DB">
            <w:pPr>
              <w:jc w:val="right"/>
              <w:rPr>
                <w:rFonts w:ascii="Calibri" w:hAnsi="Calibri"/>
                <w:color w:val="000000"/>
              </w:rPr>
            </w:pPr>
            <w:r>
              <w:rPr>
                <w:rFonts w:ascii="Calibri" w:hAnsi="Calibri"/>
                <w:color w:val="000000"/>
              </w:rPr>
              <w:t xml:space="preserve">                     8,183 </w:t>
            </w:r>
          </w:p>
        </w:tc>
      </w:tr>
      <w:tr w:rsidR="00C304DB" w:rsidRPr="009804D0" w14:paraId="08297809" w14:textId="77777777" w:rsidTr="00805FCC">
        <w:trPr>
          <w:trHeight w:val="288"/>
        </w:trPr>
        <w:tc>
          <w:tcPr>
            <w:tcW w:w="2786" w:type="dxa"/>
            <w:tcBorders>
              <w:top w:val="nil"/>
              <w:left w:val="nil"/>
              <w:bottom w:val="nil"/>
              <w:right w:val="nil"/>
            </w:tcBorders>
            <w:vAlign w:val="bottom"/>
          </w:tcPr>
          <w:p w14:paraId="07AE2C7A" w14:textId="77777777" w:rsidR="00C304DB" w:rsidRPr="0062754E" w:rsidRDefault="00C304DB" w:rsidP="00C304D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Finance</w:t>
            </w:r>
          </w:p>
        </w:tc>
        <w:tc>
          <w:tcPr>
            <w:tcW w:w="3574" w:type="dxa"/>
            <w:tcBorders>
              <w:top w:val="nil"/>
              <w:left w:val="nil"/>
              <w:bottom w:val="nil"/>
              <w:right w:val="nil"/>
            </w:tcBorders>
            <w:shd w:val="clear" w:color="auto" w:fill="auto"/>
            <w:vAlign w:val="bottom"/>
          </w:tcPr>
          <w:p w14:paraId="3FECFBEB" w14:textId="77777777" w:rsidR="00C304DB" w:rsidRPr="009804D0" w:rsidRDefault="00C304DB" w:rsidP="00C304DB">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0.000348642</w:t>
            </w:r>
          </w:p>
        </w:tc>
        <w:tc>
          <w:tcPr>
            <w:tcW w:w="3216" w:type="dxa"/>
            <w:tcBorders>
              <w:top w:val="nil"/>
              <w:left w:val="nil"/>
              <w:bottom w:val="nil"/>
              <w:right w:val="nil"/>
            </w:tcBorders>
            <w:shd w:val="clear" w:color="auto" w:fill="auto"/>
            <w:vAlign w:val="bottom"/>
          </w:tcPr>
          <w:p w14:paraId="018937AC" w14:textId="77777777" w:rsidR="00C304DB" w:rsidRDefault="00C304DB" w:rsidP="00C304DB">
            <w:pPr>
              <w:jc w:val="right"/>
              <w:rPr>
                <w:rFonts w:ascii="Calibri" w:hAnsi="Calibri"/>
                <w:color w:val="000000"/>
              </w:rPr>
            </w:pPr>
            <w:r>
              <w:rPr>
                <w:rFonts w:ascii="Calibri" w:hAnsi="Calibri"/>
                <w:color w:val="000000"/>
              </w:rPr>
              <w:t xml:space="preserve">                     1,467 </w:t>
            </w:r>
          </w:p>
        </w:tc>
      </w:tr>
      <w:tr w:rsidR="00C304DB" w:rsidRPr="009804D0" w14:paraId="50F551F1" w14:textId="77777777" w:rsidTr="00805FCC">
        <w:trPr>
          <w:trHeight w:val="288"/>
        </w:trPr>
        <w:tc>
          <w:tcPr>
            <w:tcW w:w="2786" w:type="dxa"/>
            <w:tcBorders>
              <w:top w:val="nil"/>
              <w:left w:val="nil"/>
              <w:bottom w:val="nil"/>
              <w:right w:val="nil"/>
            </w:tcBorders>
            <w:vAlign w:val="bottom"/>
          </w:tcPr>
          <w:p w14:paraId="39EEADBD" w14:textId="77777777" w:rsidR="00C304DB" w:rsidRPr="0062754E" w:rsidRDefault="00C304DB" w:rsidP="00C304D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Insurance</w:t>
            </w:r>
          </w:p>
        </w:tc>
        <w:tc>
          <w:tcPr>
            <w:tcW w:w="3574" w:type="dxa"/>
            <w:tcBorders>
              <w:top w:val="nil"/>
              <w:left w:val="nil"/>
              <w:bottom w:val="nil"/>
              <w:right w:val="nil"/>
            </w:tcBorders>
            <w:shd w:val="clear" w:color="auto" w:fill="auto"/>
            <w:vAlign w:val="bottom"/>
          </w:tcPr>
          <w:p w14:paraId="148C010B" w14:textId="77777777" w:rsidR="00C304DB" w:rsidRPr="009804D0" w:rsidRDefault="00C304DB" w:rsidP="00C304DB">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0.000201534</w:t>
            </w:r>
          </w:p>
        </w:tc>
        <w:tc>
          <w:tcPr>
            <w:tcW w:w="3216" w:type="dxa"/>
            <w:tcBorders>
              <w:top w:val="nil"/>
              <w:left w:val="nil"/>
              <w:bottom w:val="nil"/>
              <w:right w:val="nil"/>
            </w:tcBorders>
            <w:shd w:val="clear" w:color="auto" w:fill="auto"/>
            <w:vAlign w:val="bottom"/>
          </w:tcPr>
          <w:p w14:paraId="5A10C8D4" w14:textId="77777777" w:rsidR="00C304DB" w:rsidRDefault="00C304DB" w:rsidP="00C304DB">
            <w:pPr>
              <w:jc w:val="right"/>
              <w:rPr>
                <w:rFonts w:ascii="Calibri" w:hAnsi="Calibri"/>
                <w:color w:val="000000"/>
              </w:rPr>
            </w:pPr>
            <w:r>
              <w:rPr>
                <w:rFonts w:ascii="Calibri" w:hAnsi="Calibri"/>
                <w:color w:val="000000"/>
              </w:rPr>
              <w:t xml:space="preserve">                         452 </w:t>
            </w:r>
          </w:p>
        </w:tc>
      </w:tr>
      <w:tr w:rsidR="00C304DB" w:rsidRPr="009804D0" w14:paraId="0DF4A6FA" w14:textId="77777777" w:rsidTr="00805FCC">
        <w:trPr>
          <w:trHeight w:val="288"/>
        </w:trPr>
        <w:tc>
          <w:tcPr>
            <w:tcW w:w="2786" w:type="dxa"/>
            <w:tcBorders>
              <w:top w:val="nil"/>
              <w:left w:val="nil"/>
              <w:bottom w:val="nil"/>
              <w:right w:val="nil"/>
            </w:tcBorders>
            <w:vAlign w:val="bottom"/>
          </w:tcPr>
          <w:p w14:paraId="6E557E16" w14:textId="77777777" w:rsidR="00C304DB" w:rsidRPr="0062754E" w:rsidRDefault="00C304DB" w:rsidP="00C304D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Real Estate</w:t>
            </w:r>
          </w:p>
        </w:tc>
        <w:tc>
          <w:tcPr>
            <w:tcW w:w="3574" w:type="dxa"/>
            <w:tcBorders>
              <w:top w:val="nil"/>
              <w:left w:val="nil"/>
              <w:bottom w:val="nil"/>
              <w:right w:val="nil"/>
            </w:tcBorders>
            <w:shd w:val="clear" w:color="auto" w:fill="auto"/>
            <w:vAlign w:val="bottom"/>
          </w:tcPr>
          <w:p w14:paraId="60D315A4" w14:textId="77777777" w:rsidR="00C304DB" w:rsidRPr="009804D0" w:rsidRDefault="00C304DB" w:rsidP="00C304DB">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0.000171691</w:t>
            </w:r>
          </w:p>
        </w:tc>
        <w:tc>
          <w:tcPr>
            <w:tcW w:w="3216" w:type="dxa"/>
            <w:tcBorders>
              <w:top w:val="nil"/>
              <w:left w:val="nil"/>
              <w:bottom w:val="nil"/>
              <w:right w:val="nil"/>
            </w:tcBorders>
            <w:shd w:val="clear" w:color="auto" w:fill="auto"/>
            <w:vAlign w:val="bottom"/>
          </w:tcPr>
          <w:p w14:paraId="1CF213F7" w14:textId="77777777" w:rsidR="00C304DB" w:rsidRDefault="00C304DB" w:rsidP="00C304DB">
            <w:pPr>
              <w:jc w:val="right"/>
              <w:rPr>
                <w:rFonts w:ascii="Calibri" w:hAnsi="Calibri"/>
                <w:color w:val="000000"/>
              </w:rPr>
            </w:pPr>
            <w:r>
              <w:rPr>
                <w:rFonts w:ascii="Calibri" w:hAnsi="Calibri"/>
                <w:color w:val="000000"/>
              </w:rPr>
              <w:t xml:space="preserve">                     1,754 </w:t>
            </w:r>
          </w:p>
        </w:tc>
      </w:tr>
      <w:tr w:rsidR="00C304DB" w:rsidRPr="009804D0" w14:paraId="5158F8E1" w14:textId="77777777" w:rsidTr="00C304DB">
        <w:trPr>
          <w:trHeight w:val="288"/>
        </w:trPr>
        <w:tc>
          <w:tcPr>
            <w:tcW w:w="2786" w:type="dxa"/>
            <w:tcBorders>
              <w:top w:val="nil"/>
              <w:left w:val="nil"/>
              <w:bottom w:val="nil"/>
              <w:right w:val="nil"/>
            </w:tcBorders>
            <w:vAlign w:val="bottom"/>
          </w:tcPr>
          <w:p w14:paraId="7DB679CB" w14:textId="77777777" w:rsidR="00C304DB" w:rsidRPr="0062754E" w:rsidRDefault="00C304DB" w:rsidP="00C304D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Government</w:t>
            </w:r>
          </w:p>
        </w:tc>
        <w:tc>
          <w:tcPr>
            <w:tcW w:w="3574" w:type="dxa"/>
            <w:tcBorders>
              <w:top w:val="nil"/>
              <w:left w:val="nil"/>
              <w:bottom w:val="nil"/>
              <w:right w:val="nil"/>
            </w:tcBorders>
            <w:shd w:val="clear" w:color="auto" w:fill="auto"/>
            <w:vAlign w:val="bottom"/>
          </w:tcPr>
          <w:p w14:paraId="5C6B4AB1" w14:textId="77777777" w:rsidR="00C304DB" w:rsidRPr="009804D0" w:rsidRDefault="00C304DB" w:rsidP="00C304DB">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0.034697735</w:t>
            </w:r>
          </w:p>
        </w:tc>
        <w:tc>
          <w:tcPr>
            <w:tcW w:w="3216" w:type="dxa"/>
            <w:tcBorders>
              <w:top w:val="nil"/>
              <w:left w:val="nil"/>
              <w:bottom w:val="nil"/>
              <w:right w:val="nil"/>
            </w:tcBorders>
            <w:shd w:val="clear" w:color="auto" w:fill="auto"/>
            <w:vAlign w:val="bottom"/>
          </w:tcPr>
          <w:p w14:paraId="1B1D6283" w14:textId="77777777" w:rsidR="00C304DB" w:rsidRDefault="00C304DB" w:rsidP="00C304DB">
            <w:pPr>
              <w:jc w:val="right"/>
              <w:rPr>
                <w:rFonts w:ascii="Calibri" w:hAnsi="Calibri"/>
                <w:color w:val="000000"/>
              </w:rPr>
            </w:pPr>
            <w:r>
              <w:rPr>
                <w:rFonts w:ascii="Calibri" w:hAnsi="Calibri"/>
                <w:color w:val="000000"/>
              </w:rPr>
              <w:t xml:space="preserve">                530,115 </w:t>
            </w:r>
          </w:p>
        </w:tc>
      </w:tr>
      <w:tr w:rsidR="00C304DB" w:rsidRPr="009804D0" w14:paraId="390D87FE" w14:textId="77777777" w:rsidTr="00C304DB">
        <w:trPr>
          <w:trHeight w:val="288"/>
        </w:trPr>
        <w:tc>
          <w:tcPr>
            <w:tcW w:w="2786" w:type="dxa"/>
            <w:tcBorders>
              <w:top w:val="nil"/>
              <w:left w:val="nil"/>
              <w:bottom w:val="single" w:sz="4" w:space="0" w:color="auto"/>
              <w:right w:val="nil"/>
            </w:tcBorders>
            <w:vAlign w:val="bottom"/>
          </w:tcPr>
          <w:p w14:paraId="5D50BFE8" w14:textId="77777777" w:rsidR="00C304DB" w:rsidRPr="0062754E" w:rsidRDefault="00C304DB" w:rsidP="00C304DB">
            <w:pPr>
              <w:rPr>
                <w:rFonts w:ascii="Times New Roman" w:hAnsi="Times New Roman" w:cs="Times New Roman"/>
                <w:color w:val="000000"/>
                <w:sz w:val="18"/>
                <w:szCs w:val="18"/>
              </w:rPr>
            </w:pPr>
            <w:r w:rsidRPr="0062754E">
              <w:rPr>
                <w:rFonts w:ascii="Times New Roman" w:hAnsi="Times New Roman" w:cs="Times New Roman"/>
                <w:color w:val="000000"/>
                <w:sz w:val="18"/>
                <w:szCs w:val="18"/>
              </w:rPr>
              <w:t>Miscellaneous</w:t>
            </w:r>
          </w:p>
        </w:tc>
        <w:tc>
          <w:tcPr>
            <w:tcW w:w="3574" w:type="dxa"/>
            <w:tcBorders>
              <w:top w:val="nil"/>
              <w:left w:val="nil"/>
              <w:bottom w:val="single" w:sz="4" w:space="0" w:color="auto"/>
              <w:right w:val="nil"/>
            </w:tcBorders>
            <w:shd w:val="clear" w:color="auto" w:fill="auto"/>
            <w:vAlign w:val="bottom"/>
          </w:tcPr>
          <w:p w14:paraId="7DDEFDE5" w14:textId="77777777" w:rsidR="00C304DB" w:rsidRPr="009804D0" w:rsidRDefault="00C304DB" w:rsidP="00C304DB">
            <w:pPr>
              <w:jc w:val="right"/>
              <w:rPr>
                <w:rFonts w:ascii="Times New Roman" w:hAnsi="Times New Roman" w:cs="Times New Roman"/>
                <w:color w:val="000000"/>
                <w:sz w:val="18"/>
                <w:szCs w:val="18"/>
              </w:rPr>
            </w:pPr>
            <w:r w:rsidRPr="009804D0">
              <w:rPr>
                <w:rFonts w:ascii="Times New Roman" w:hAnsi="Times New Roman" w:cs="Times New Roman"/>
                <w:color w:val="000000"/>
                <w:sz w:val="18"/>
                <w:szCs w:val="18"/>
              </w:rPr>
              <w:t>0.001079018</w:t>
            </w:r>
          </w:p>
        </w:tc>
        <w:tc>
          <w:tcPr>
            <w:tcW w:w="3216" w:type="dxa"/>
            <w:tcBorders>
              <w:top w:val="nil"/>
              <w:left w:val="nil"/>
              <w:bottom w:val="single" w:sz="4" w:space="0" w:color="auto"/>
              <w:right w:val="nil"/>
            </w:tcBorders>
            <w:shd w:val="clear" w:color="auto" w:fill="auto"/>
            <w:vAlign w:val="bottom"/>
          </w:tcPr>
          <w:p w14:paraId="6EBF397E" w14:textId="77777777" w:rsidR="00C304DB" w:rsidRDefault="00C304DB" w:rsidP="00C304DB">
            <w:pPr>
              <w:jc w:val="right"/>
              <w:rPr>
                <w:rFonts w:ascii="Calibri" w:hAnsi="Calibri"/>
                <w:color w:val="000000"/>
              </w:rPr>
            </w:pPr>
            <w:r>
              <w:rPr>
                <w:rFonts w:ascii="Calibri" w:hAnsi="Calibri"/>
                <w:color w:val="000000"/>
              </w:rPr>
              <w:t xml:space="preserve">                     1,144 </w:t>
            </w:r>
          </w:p>
        </w:tc>
      </w:tr>
    </w:tbl>
    <w:p w14:paraId="5726E06E" w14:textId="77777777" w:rsidR="00283221" w:rsidRDefault="00283221" w:rsidP="00E7036F">
      <w:pPr>
        <w:pStyle w:val="Caption"/>
        <w:rPr>
          <w:rFonts w:ascii="Times New Roman" w:hAnsi="Times New Roman" w:cs="Times New Roman"/>
          <w:color w:val="auto"/>
          <w:sz w:val="24"/>
          <w:szCs w:val="24"/>
        </w:rPr>
        <w:sectPr w:rsidR="00283221" w:rsidSect="00673FED">
          <w:pgSz w:w="12240" w:h="15840"/>
          <w:pgMar w:top="1440" w:right="1440" w:bottom="1440" w:left="1440" w:header="720" w:footer="720" w:gutter="0"/>
          <w:cols w:space="720"/>
          <w:titlePg/>
          <w:docGrid w:linePitch="360"/>
        </w:sectPr>
      </w:pPr>
    </w:p>
    <w:p w14:paraId="097CCEE8" w14:textId="77777777" w:rsidR="000128B4" w:rsidRPr="0062754E" w:rsidRDefault="000128B4" w:rsidP="000128B4">
      <w:pPr>
        <w:rPr>
          <w:sz w:val="18"/>
          <w:szCs w:val="18"/>
        </w:rPr>
      </w:pPr>
    </w:p>
    <w:tbl>
      <w:tblPr>
        <w:tblStyle w:val="TableGrid"/>
        <w:tblW w:w="9576" w:type="dxa"/>
        <w:tblLook w:val="04A0" w:firstRow="1" w:lastRow="0" w:firstColumn="1" w:lastColumn="0" w:noHBand="0" w:noVBand="1"/>
      </w:tblPr>
      <w:tblGrid>
        <w:gridCol w:w="2786"/>
        <w:gridCol w:w="3574"/>
        <w:gridCol w:w="3216"/>
      </w:tblGrid>
      <w:tr w:rsidR="00BC3134" w:rsidRPr="0062754E" w14:paraId="4E0F3534" w14:textId="77777777" w:rsidTr="00805FCC">
        <w:trPr>
          <w:trHeight w:val="288"/>
        </w:trPr>
        <w:tc>
          <w:tcPr>
            <w:tcW w:w="9576" w:type="dxa"/>
            <w:gridSpan w:val="3"/>
            <w:tcBorders>
              <w:top w:val="nil"/>
              <w:left w:val="nil"/>
              <w:bottom w:val="single" w:sz="4" w:space="0" w:color="auto"/>
              <w:right w:val="nil"/>
            </w:tcBorders>
            <w:vAlign w:val="center"/>
          </w:tcPr>
          <w:p w14:paraId="141A3FD3" w14:textId="77777777" w:rsidR="00BC3134" w:rsidRPr="0062754E" w:rsidRDefault="00BC3134" w:rsidP="00F22F50">
            <w:pPr>
              <w:pStyle w:val="Caption"/>
              <w:rPr>
                <w:rFonts w:ascii="Times New Roman" w:hAnsi="Times New Roman" w:cs="Times New Roman"/>
                <w:color w:val="auto"/>
              </w:rPr>
            </w:pPr>
            <w:bookmarkStart w:id="29" w:name="_Toc456079562"/>
            <w:r w:rsidRPr="0062754E">
              <w:rPr>
                <w:rFonts w:ascii="Times New Roman" w:hAnsi="Times New Roman" w:cs="Times New Roman"/>
                <w:color w:val="auto"/>
              </w:rPr>
              <w:t xml:space="preserve">Table </w:t>
            </w:r>
            <w:r w:rsidRPr="0062754E">
              <w:rPr>
                <w:rFonts w:ascii="Times New Roman" w:hAnsi="Times New Roman" w:cs="Times New Roman"/>
                <w:color w:val="auto"/>
              </w:rPr>
              <w:fldChar w:fldCharType="begin"/>
            </w:r>
            <w:r w:rsidRPr="0062754E">
              <w:rPr>
                <w:rFonts w:ascii="Times New Roman" w:hAnsi="Times New Roman" w:cs="Times New Roman"/>
                <w:color w:val="auto"/>
              </w:rPr>
              <w:instrText xml:space="preserve"> SEQ Table \* ARABIC </w:instrText>
            </w:r>
            <w:r w:rsidRPr="0062754E">
              <w:rPr>
                <w:rFonts w:ascii="Times New Roman" w:hAnsi="Times New Roman" w:cs="Times New Roman"/>
                <w:color w:val="auto"/>
              </w:rPr>
              <w:fldChar w:fldCharType="separate"/>
            </w:r>
            <w:r>
              <w:rPr>
                <w:rFonts w:ascii="Times New Roman" w:hAnsi="Times New Roman" w:cs="Times New Roman"/>
                <w:noProof/>
                <w:color w:val="auto"/>
              </w:rPr>
              <w:t>7</w:t>
            </w:r>
            <w:r w:rsidRPr="0062754E">
              <w:rPr>
                <w:rFonts w:ascii="Times New Roman" w:hAnsi="Times New Roman" w:cs="Times New Roman"/>
                <w:color w:val="auto"/>
              </w:rPr>
              <w:fldChar w:fldCharType="end"/>
            </w:r>
            <w:r w:rsidRPr="0062754E">
              <w:rPr>
                <w:rFonts w:ascii="Times New Roman" w:hAnsi="Times New Roman" w:cs="Times New Roman"/>
                <w:color w:val="auto"/>
              </w:rPr>
              <w:t>.</w:t>
            </w:r>
            <w:r w:rsidRPr="0062754E">
              <w:rPr>
                <w:rFonts w:ascii="Times New Roman" w:hAnsi="Times New Roman" w:cs="Times New Roman"/>
                <w:bCs w:val="0"/>
                <w:color w:val="auto"/>
              </w:rPr>
              <w:t xml:space="preserve"> Upper TN River Region Water Use Coefficients by Aggregated Sector</w:t>
            </w:r>
            <w:bookmarkEnd w:id="29"/>
          </w:p>
        </w:tc>
      </w:tr>
      <w:tr w:rsidR="00BC3134" w:rsidRPr="0062754E" w14:paraId="4C5FCD02" w14:textId="77777777" w:rsidTr="00BC3134">
        <w:trPr>
          <w:trHeight w:val="288"/>
        </w:trPr>
        <w:tc>
          <w:tcPr>
            <w:tcW w:w="2786" w:type="dxa"/>
            <w:tcBorders>
              <w:top w:val="single" w:sz="4" w:space="0" w:color="auto"/>
              <w:left w:val="nil"/>
              <w:bottom w:val="single" w:sz="4" w:space="0" w:color="auto"/>
              <w:right w:val="nil"/>
            </w:tcBorders>
            <w:vAlign w:val="bottom"/>
          </w:tcPr>
          <w:p w14:paraId="3878E488" w14:textId="77777777" w:rsidR="00BC3134" w:rsidRPr="0062754E" w:rsidRDefault="00BC3134" w:rsidP="000B4555">
            <w:pPr>
              <w:rPr>
                <w:rFonts w:ascii="Times New Roman" w:hAnsi="Times New Roman" w:cs="Times New Roman"/>
                <w:b/>
                <w:bCs/>
                <w:color w:val="000000"/>
                <w:sz w:val="18"/>
                <w:szCs w:val="18"/>
              </w:rPr>
            </w:pPr>
            <w:r w:rsidRPr="0062754E">
              <w:rPr>
                <w:rFonts w:ascii="Times New Roman" w:hAnsi="Times New Roman" w:cs="Times New Roman"/>
                <w:b/>
                <w:bCs/>
                <w:color w:val="000000"/>
                <w:sz w:val="18"/>
                <w:szCs w:val="18"/>
              </w:rPr>
              <w:t>Sector</w:t>
            </w:r>
          </w:p>
        </w:tc>
        <w:tc>
          <w:tcPr>
            <w:tcW w:w="3574" w:type="dxa"/>
            <w:tcBorders>
              <w:top w:val="single" w:sz="4" w:space="0" w:color="auto"/>
              <w:left w:val="nil"/>
              <w:bottom w:val="single" w:sz="4" w:space="0" w:color="auto"/>
              <w:right w:val="nil"/>
            </w:tcBorders>
            <w:vAlign w:val="center"/>
          </w:tcPr>
          <w:p w14:paraId="10E40AAE" w14:textId="77777777" w:rsidR="00BC3134" w:rsidRPr="0062754E" w:rsidRDefault="00BC3134" w:rsidP="000B4555">
            <w:pPr>
              <w:jc w:val="center"/>
              <w:rPr>
                <w:rFonts w:ascii="Times New Roman" w:hAnsi="Times New Roman" w:cs="Times New Roman"/>
                <w:b/>
                <w:bCs/>
                <w:color w:val="000000"/>
                <w:sz w:val="18"/>
                <w:szCs w:val="18"/>
              </w:rPr>
            </w:pPr>
            <w:r w:rsidRPr="0062754E">
              <w:rPr>
                <w:rFonts w:ascii="Times New Roman" w:hAnsi="Times New Roman" w:cs="Times New Roman"/>
                <w:b/>
                <w:bCs/>
                <w:color w:val="000000"/>
                <w:sz w:val="18"/>
                <w:szCs w:val="18"/>
              </w:rPr>
              <w:t>Water Use Coefficient (Acre Feet per Dollar of Total Industry Output * 1,000)</w:t>
            </w:r>
          </w:p>
        </w:tc>
        <w:tc>
          <w:tcPr>
            <w:tcW w:w="3216" w:type="dxa"/>
            <w:tcBorders>
              <w:top w:val="single" w:sz="4" w:space="0" w:color="auto"/>
              <w:left w:val="nil"/>
              <w:bottom w:val="single" w:sz="4" w:space="0" w:color="auto"/>
              <w:right w:val="nil"/>
            </w:tcBorders>
          </w:tcPr>
          <w:p w14:paraId="177A5D73" w14:textId="77777777" w:rsidR="00BC3134" w:rsidRPr="0062754E" w:rsidRDefault="00BC3134" w:rsidP="000B4555">
            <w:pPr>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Sector Water Withdrawal (Acre-Feet)</w:t>
            </w:r>
          </w:p>
        </w:tc>
      </w:tr>
      <w:tr w:rsidR="00BC3134" w:rsidRPr="0062754E" w14:paraId="6A44EBF9" w14:textId="77777777" w:rsidTr="00805FCC">
        <w:trPr>
          <w:trHeight w:val="288"/>
        </w:trPr>
        <w:tc>
          <w:tcPr>
            <w:tcW w:w="2786" w:type="dxa"/>
            <w:tcBorders>
              <w:top w:val="nil"/>
              <w:left w:val="nil"/>
              <w:bottom w:val="nil"/>
              <w:right w:val="nil"/>
            </w:tcBorders>
            <w:vAlign w:val="bottom"/>
          </w:tcPr>
          <w:p w14:paraId="1248A377" w14:textId="77777777" w:rsidR="00BC3134" w:rsidRPr="0062754E" w:rsidRDefault="00BC3134" w:rsidP="00BC3134">
            <w:pPr>
              <w:rPr>
                <w:rFonts w:ascii="Times New Roman" w:hAnsi="Times New Roman" w:cs="Times New Roman"/>
                <w:color w:val="000000"/>
                <w:sz w:val="18"/>
                <w:szCs w:val="18"/>
              </w:rPr>
            </w:pPr>
            <w:r w:rsidRPr="0062754E">
              <w:rPr>
                <w:rFonts w:ascii="Times New Roman" w:hAnsi="Times New Roman" w:cs="Times New Roman"/>
                <w:color w:val="000000"/>
                <w:sz w:val="18"/>
                <w:szCs w:val="18"/>
              </w:rPr>
              <w:t>Primary Agriculture Crops</w:t>
            </w:r>
          </w:p>
        </w:tc>
        <w:tc>
          <w:tcPr>
            <w:tcW w:w="3574" w:type="dxa"/>
            <w:tcBorders>
              <w:top w:val="nil"/>
              <w:left w:val="nil"/>
              <w:bottom w:val="nil"/>
              <w:right w:val="nil"/>
            </w:tcBorders>
            <w:shd w:val="clear" w:color="auto" w:fill="auto"/>
            <w:vAlign w:val="bottom"/>
          </w:tcPr>
          <w:p w14:paraId="07B3C8A0" w14:textId="77777777" w:rsidR="00BC3134" w:rsidRPr="007F369F" w:rsidRDefault="00BC3134" w:rsidP="00BC3134">
            <w:pPr>
              <w:jc w:val="right"/>
              <w:rPr>
                <w:rFonts w:ascii="Times New Roman" w:hAnsi="Times New Roman" w:cs="Times New Roman"/>
                <w:color w:val="000000"/>
                <w:sz w:val="18"/>
                <w:szCs w:val="18"/>
              </w:rPr>
            </w:pPr>
            <w:r w:rsidRPr="007F369F">
              <w:rPr>
                <w:rFonts w:ascii="Times New Roman" w:hAnsi="Times New Roman" w:cs="Times New Roman"/>
                <w:color w:val="000000"/>
                <w:sz w:val="18"/>
                <w:szCs w:val="18"/>
              </w:rPr>
              <w:t>0.019337384</w:t>
            </w:r>
          </w:p>
        </w:tc>
        <w:tc>
          <w:tcPr>
            <w:tcW w:w="3216" w:type="dxa"/>
            <w:tcBorders>
              <w:top w:val="nil"/>
              <w:left w:val="nil"/>
              <w:bottom w:val="nil"/>
              <w:right w:val="nil"/>
            </w:tcBorders>
            <w:shd w:val="clear" w:color="auto" w:fill="auto"/>
            <w:vAlign w:val="bottom"/>
          </w:tcPr>
          <w:p w14:paraId="1724650A" w14:textId="77777777" w:rsidR="00BC3134" w:rsidRDefault="00BC3134" w:rsidP="00BC3134">
            <w:pPr>
              <w:jc w:val="right"/>
              <w:rPr>
                <w:rFonts w:ascii="Calibri" w:hAnsi="Calibri"/>
                <w:color w:val="000000"/>
              </w:rPr>
            </w:pPr>
            <w:r>
              <w:rPr>
                <w:rFonts w:ascii="Calibri" w:hAnsi="Calibri"/>
                <w:color w:val="000000"/>
              </w:rPr>
              <w:t xml:space="preserve">                      8,568 </w:t>
            </w:r>
          </w:p>
        </w:tc>
      </w:tr>
      <w:tr w:rsidR="00BC3134" w:rsidRPr="0062754E" w14:paraId="03D7E30C" w14:textId="77777777" w:rsidTr="00805FCC">
        <w:trPr>
          <w:trHeight w:val="288"/>
        </w:trPr>
        <w:tc>
          <w:tcPr>
            <w:tcW w:w="2786" w:type="dxa"/>
            <w:tcBorders>
              <w:top w:val="nil"/>
              <w:left w:val="nil"/>
              <w:bottom w:val="nil"/>
              <w:right w:val="nil"/>
            </w:tcBorders>
            <w:vAlign w:val="bottom"/>
          </w:tcPr>
          <w:p w14:paraId="711DAA43" w14:textId="77777777" w:rsidR="00BC3134" w:rsidRPr="0062754E" w:rsidRDefault="00BC3134" w:rsidP="00BC3134">
            <w:pPr>
              <w:rPr>
                <w:rFonts w:ascii="Times New Roman" w:hAnsi="Times New Roman" w:cs="Times New Roman"/>
                <w:color w:val="000000"/>
                <w:sz w:val="18"/>
                <w:szCs w:val="18"/>
              </w:rPr>
            </w:pPr>
            <w:r w:rsidRPr="0062754E">
              <w:rPr>
                <w:rFonts w:ascii="Times New Roman" w:hAnsi="Times New Roman" w:cs="Times New Roman"/>
                <w:color w:val="000000"/>
                <w:sz w:val="18"/>
                <w:szCs w:val="18"/>
              </w:rPr>
              <w:t>Primary Agriculture Livestock</w:t>
            </w:r>
          </w:p>
        </w:tc>
        <w:tc>
          <w:tcPr>
            <w:tcW w:w="3574" w:type="dxa"/>
            <w:tcBorders>
              <w:top w:val="nil"/>
              <w:left w:val="nil"/>
              <w:bottom w:val="nil"/>
              <w:right w:val="nil"/>
            </w:tcBorders>
            <w:shd w:val="clear" w:color="auto" w:fill="auto"/>
            <w:vAlign w:val="bottom"/>
          </w:tcPr>
          <w:p w14:paraId="1A19C161" w14:textId="77777777" w:rsidR="00BC3134" w:rsidRPr="007F369F" w:rsidRDefault="00BC3134" w:rsidP="00BC3134">
            <w:pPr>
              <w:jc w:val="right"/>
              <w:rPr>
                <w:rFonts w:ascii="Times New Roman" w:hAnsi="Times New Roman" w:cs="Times New Roman"/>
                <w:color w:val="000000"/>
                <w:sz w:val="18"/>
                <w:szCs w:val="18"/>
              </w:rPr>
            </w:pPr>
            <w:r w:rsidRPr="007F369F">
              <w:rPr>
                <w:rFonts w:ascii="Times New Roman" w:hAnsi="Times New Roman" w:cs="Times New Roman"/>
                <w:color w:val="000000"/>
                <w:sz w:val="18"/>
                <w:szCs w:val="18"/>
              </w:rPr>
              <w:t>0.066221871</w:t>
            </w:r>
          </w:p>
        </w:tc>
        <w:tc>
          <w:tcPr>
            <w:tcW w:w="3216" w:type="dxa"/>
            <w:tcBorders>
              <w:top w:val="nil"/>
              <w:left w:val="nil"/>
              <w:bottom w:val="nil"/>
              <w:right w:val="nil"/>
            </w:tcBorders>
            <w:shd w:val="clear" w:color="auto" w:fill="auto"/>
            <w:vAlign w:val="bottom"/>
          </w:tcPr>
          <w:p w14:paraId="691C7596" w14:textId="77777777" w:rsidR="00BC3134" w:rsidRDefault="00BC3134" w:rsidP="00BC3134">
            <w:pPr>
              <w:jc w:val="right"/>
              <w:rPr>
                <w:rFonts w:ascii="Calibri" w:hAnsi="Calibri"/>
                <w:color w:val="000000"/>
              </w:rPr>
            </w:pPr>
            <w:r>
              <w:rPr>
                <w:rFonts w:ascii="Calibri" w:hAnsi="Calibri"/>
                <w:color w:val="000000"/>
              </w:rPr>
              <w:t xml:space="preserve">                    39,437 </w:t>
            </w:r>
          </w:p>
        </w:tc>
      </w:tr>
      <w:tr w:rsidR="00BC3134" w:rsidRPr="0062754E" w14:paraId="2478A09F" w14:textId="77777777" w:rsidTr="00805FCC">
        <w:trPr>
          <w:trHeight w:val="288"/>
        </w:trPr>
        <w:tc>
          <w:tcPr>
            <w:tcW w:w="2786" w:type="dxa"/>
            <w:tcBorders>
              <w:top w:val="nil"/>
              <w:left w:val="nil"/>
              <w:bottom w:val="nil"/>
              <w:right w:val="nil"/>
            </w:tcBorders>
            <w:vAlign w:val="bottom"/>
          </w:tcPr>
          <w:p w14:paraId="0C2DF7E3" w14:textId="77777777" w:rsidR="00BC3134" w:rsidRPr="0062754E" w:rsidRDefault="00BC3134" w:rsidP="00BC3134">
            <w:pPr>
              <w:rPr>
                <w:rFonts w:ascii="Times New Roman" w:hAnsi="Times New Roman" w:cs="Times New Roman"/>
                <w:color w:val="000000"/>
                <w:sz w:val="18"/>
                <w:szCs w:val="18"/>
              </w:rPr>
            </w:pPr>
            <w:r w:rsidRPr="0062754E">
              <w:rPr>
                <w:rFonts w:ascii="Times New Roman" w:hAnsi="Times New Roman" w:cs="Times New Roman"/>
                <w:color w:val="000000"/>
                <w:sz w:val="18"/>
                <w:szCs w:val="18"/>
              </w:rPr>
              <w:t>Forestry Inputs</w:t>
            </w:r>
          </w:p>
        </w:tc>
        <w:tc>
          <w:tcPr>
            <w:tcW w:w="3574" w:type="dxa"/>
            <w:tcBorders>
              <w:top w:val="nil"/>
              <w:left w:val="nil"/>
              <w:bottom w:val="nil"/>
              <w:right w:val="nil"/>
            </w:tcBorders>
            <w:shd w:val="clear" w:color="auto" w:fill="auto"/>
            <w:vAlign w:val="bottom"/>
          </w:tcPr>
          <w:p w14:paraId="5A8B7F9A" w14:textId="77777777" w:rsidR="00BC3134" w:rsidRPr="007F369F" w:rsidRDefault="00BC3134" w:rsidP="00BC3134">
            <w:pPr>
              <w:jc w:val="right"/>
              <w:rPr>
                <w:rFonts w:ascii="Times New Roman" w:hAnsi="Times New Roman" w:cs="Times New Roman"/>
                <w:color w:val="000000"/>
                <w:sz w:val="18"/>
                <w:szCs w:val="18"/>
              </w:rPr>
            </w:pPr>
            <w:r w:rsidRPr="007F369F">
              <w:rPr>
                <w:rFonts w:ascii="Times New Roman" w:hAnsi="Times New Roman" w:cs="Times New Roman"/>
                <w:color w:val="000000"/>
                <w:sz w:val="18"/>
                <w:szCs w:val="18"/>
              </w:rPr>
              <w:t>0.000025304</w:t>
            </w:r>
          </w:p>
        </w:tc>
        <w:tc>
          <w:tcPr>
            <w:tcW w:w="3216" w:type="dxa"/>
            <w:tcBorders>
              <w:top w:val="nil"/>
              <w:left w:val="nil"/>
              <w:bottom w:val="nil"/>
              <w:right w:val="nil"/>
            </w:tcBorders>
            <w:shd w:val="clear" w:color="auto" w:fill="auto"/>
            <w:vAlign w:val="bottom"/>
          </w:tcPr>
          <w:p w14:paraId="34AB235E" w14:textId="77777777" w:rsidR="00BC3134" w:rsidRDefault="00BC3134" w:rsidP="00BC3134">
            <w:pPr>
              <w:jc w:val="right"/>
              <w:rPr>
                <w:rFonts w:ascii="Calibri" w:hAnsi="Calibri"/>
                <w:color w:val="000000"/>
              </w:rPr>
            </w:pPr>
            <w:r>
              <w:rPr>
                <w:rFonts w:ascii="Calibri" w:hAnsi="Calibri"/>
                <w:color w:val="000000"/>
              </w:rPr>
              <w:t xml:space="preserve">                              1 </w:t>
            </w:r>
          </w:p>
        </w:tc>
      </w:tr>
      <w:tr w:rsidR="00BC3134" w:rsidRPr="0062754E" w14:paraId="54BCEBF5" w14:textId="77777777" w:rsidTr="00805FCC">
        <w:trPr>
          <w:trHeight w:val="288"/>
        </w:trPr>
        <w:tc>
          <w:tcPr>
            <w:tcW w:w="2786" w:type="dxa"/>
            <w:tcBorders>
              <w:top w:val="nil"/>
              <w:left w:val="nil"/>
              <w:bottom w:val="nil"/>
              <w:right w:val="nil"/>
            </w:tcBorders>
            <w:vAlign w:val="bottom"/>
          </w:tcPr>
          <w:p w14:paraId="42B6B493" w14:textId="77777777" w:rsidR="00BC3134" w:rsidRPr="0062754E" w:rsidRDefault="00BC3134" w:rsidP="00BC3134">
            <w:pPr>
              <w:rPr>
                <w:rFonts w:ascii="Times New Roman" w:hAnsi="Times New Roman" w:cs="Times New Roman"/>
                <w:color w:val="000000"/>
                <w:sz w:val="18"/>
                <w:szCs w:val="18"/>
              </w:rPr>
            </w:pPr>
            <w:r w:rsidRPr="0062754E">
              <w:rPr>
                <w:rFonts w:ascii="Times New Roman" w:hAnsi="Times New Roman" w:cs="Times New Roman"/>
                <w:color w:val="000000"/>
                <w:sz w:val="18"/>
                <w:szCs w:val="18"/>
              </w:rPr>
              <w:t>Mining</w:t>
            </w:r>
          </w:p>
        </w:tc>
        <w:tc>
          <w:tcPr>
            <w:tcW w:w="3574" w:type="dxa"/>
            <w:tcBorders>
              <w:top w:val="nil"/>
              <w:left w:val="nil"/>
              <w:bottom w:val="nil"/>
              <w:right w:val="nil"/>
            </w:tcBorders>
            <w:shd w:val="clear" w:color="auto" w:fill="auto"/>
            <w:vAlign w:val="bottom"/>
          </w:tcPr>
          <w:p w14:paraId="763A49CF" w14:textId="77777777" w:rsidR="00BC3134" w:rsidRPr="007F369F" w:rsidRDefault="00BC3134" w:rsidP="00BC3134">
            <w:pPr>
              <w:jc w:val="right"/>
              <w:rPr>
                <w:rFonts w:ascii="Times New Roman" w:hAnsi="Times New Roman" w:cs="Times New Roman"/>
                <w:color w:val="000000"/>
                <w:sz w:val="18"/>
                <w:szCs w:val="18"/>
              </w:rPr>
            </w:pPr>
            <w:r w:rsidRPr="007F369F">
              <w:rPr>
                <w:rFonts w:ascii="Times New Roman" w:hAnsi="Times New Roman" w:cs="Times New Roman"/>
                <w:color w:val="000000"/>
                <w:sz w:val="18"/>
                <w:szCs w:val="18"/>
              </w:rPr>
              <w:t>0.006477823</w:t>
            </w:r>
          </w:p>
        </w:tc>
        <w:tc>
          <w:tcPr>
            <w:tcW w:w="3216" w:type="dxa"/>
            <w:tcBorders>
              <w:top w:val="nil"/>
              <w:left w:val="nil"/>
              <w:bottom w:val="nil"/>
              <w:right w:val="nil"/>
            </w:tcBorders>
            <w:shd w:val="clear" w:color="auto" w:fill="auto"/>
            <w:vAlign w:val="bottom"/>
          </w:tcPr>
          <w:p w14:paraId="352E854F" w14:textId="77777777" w:rsidR="00BC3134" w:rsidRDefault="00BC3134" w:rsidP="00BC3134">
            <w:pPr>
              <w:jc w:val="right"/>
              <w:rPr>
                <w:rFonts w:ascii="Calibri" w:hAnsi="Calibri"/>
                <w:color w:val="000000"/>
              </w:rPr>
            </w:pPr>
            <w:r>
              <w:rPr>
                <w:rFonts w:ascii="Calibri" w:hAnsi="Calibri"/>
                <w:color w:val="000000"/>
              </w:rPr>
              <w:t xml:space="preserve">                      5,564 </w:t>
            </w:r>
          </w:p>
        </w:tc>
      </w:tr>
      <w:tr w:rsidR="00BC3134" w:rsidRPr="0062754E" w14:paraId="4B91ABF6" w14:textId="77777777" w:rsidTr="00805FCC">
        <w:trPr>
          <w:trHeight w:val="288"/>
        </w:trPr>
        <w:tc>
          <w:tcPr>
            <w:tcW w:w="2786" w:type="dxa"/>
            <w:tcBorders>
              <w:top w:val="nil"/>
              <w:left w:val="nil"/>
              <w:bottom w:val="nil"/>
              <w:right w:val="nil"/>
            </w:tcBorders>
            <w:vAlign w:val="bottom"/>
          </w:tcPr>
          <w:p w14:paraId="6EB5020C" w14:textId="77777777" w:rsidR="00BC3134" w:rsidRPr="0062754E" w:rsidRDefault="00BC3134" w:rsidP="00BC3134">
            <w:pPr>
              <w:rPr>
                <w:rFonts w:ascii="Times New Roman" w:hAnsi="Times New Roman" w:cs="Times New Roman"/>
                <w:color w:val="000000"/>
                <w:sz w:val="18"/>
                <w:szCs w:val="18"/>
              </w:rPr>
            </w:pPr>
            <w:r w:rsidRPr="0062754E">
              <w:rPr>
                <w:rFonts w:ascii="Times New Roman" w:hAnsi="Times New Roman" w:cs="Times New Roman"/>
                <w:color w:val="000000"/>
                <w:sz w:val="18"/>
                <w:szCs w:val="18"/>
              </w:rPr>
              <w:t>Services</w:t>
            </w:r>
          </w:p>
        </w:tc>
        <w:tc>
          <w:tcPr>
            <w:tcW w:w="3574" w:type="dxa"/>
            <w:tcBorders>
              <w:top w:val="nil"/>
              <w:left w:val="nil"/>
              <w:bottom w:val="nil"/>
              <w:right w:val="nil"/>
            </w:tcBorders>
            <w:shd w:val="clear" w:color="auto" w:fill="auto"/>
            <w:vAlign w:val="bottom"/>
          </w:tcPr>
          <w:p w14:paraId="311C83B7" w14:textId="77777777" w:rsidR="00BC3134" w:rsidRPr="007F369F" w:rsidRDefault="00BC3134" w:rsidP="00BC3134">
            <w:pPr>
              <w:jc w:val="right"/>
              <w:rPr>
                <w:rFonts w:ascii="Times New Roman" w:hAnsi="Times New Roman" w:cs="Times New Roman"/>
                <w:color w:val="000000"/>
                <w:sz w:val="18"/>
                <w:szCs w:val="18"/>
              </w:rPr>
            </w:pPr>
            <w:r w:rsidRPr="007F369F">
              <w:rPr>
                <w:rFonts w:ascii="Times New Roman" w:hAnsi="Times New Roman" w:cs="Times New Roman"/>
                <w:color w:val="000000"/>
                <w:sz w:val="18"/>
                <w:szCs w:val="18"/>
              </w:rPr>
              <w:t>0.000784179</w:t>
            </w:r>
          </w:p>
        </w:tc>
        <w:tc>
          <w:tcPr>
            <w:tcW w:w="3216" w:type="dxa"/>
            <w:tcBorders>
              <w:top w:val="nil"/>
              <w:left w:val="nil"/>
              <w:bottom w:val="nil"/>
              <w:right w:val="nil"/>
            </w:tcBorders>
            <w:shd w:val="clear" w:color="auto" w:fill="auto"/>
            <w:vAlign w:val="bottom"/>
          </w:tcPr>
          <w:p w14:paraId="2DF5D8FA" w14:textId="77777777" w:rsidR="00BC3134" w:rsidRDefault="00BC3134" w:rsidP="00BC3134">
            <w:pPr>
              <w:jc w:val="right"/>
              <w:rPr>
                <w:rFonts w:ascii="Calibri" w:hAnsi="Calibri"/>
                <w:color w:val="000000"/>
              </w:rPr>
            </w:pPr>
            <w:r>
              <w:rPr>
                <w:rFonts w:ascii="Calibri" w:hAnsi="Calibri"/>
                <w:color w:val="000000"/>
              </w:rPr>
              <w:t xml:space="preserve">                    40,815 </w:t>
            </w:r>
          </w:p>
        </w:tc>
      </w:tr>
      <w:tr w:rsidR="00BC3134" w:rsidRPr="0062754E" w14:paraId="5112E958" w14:textId="77777777" w:rsidTr="00805FCC">
        <w:trPr>
          <w:trHeight w:val="288"/>
        </w:trPr>
        <w:tc>
          <w:tcPr>
            <w:tcW w:w="2786" w:type="dxa"/>
            <w:tcBorders>
              <w:top w:val="nil"/>
              <w:left w:val="nil"/>
              <w:bottom w:val="nil"/>
              <w:right w:val="nil"/>
            </w:tcBorders>
            <w:vAlign w:val="bottom"/>
          </w:tcPr>
          <w:p w14:paraId="2E7EDE99" w14:textId="77777777" w:rsidR="00BC3134" w:rsidRPr="0062754E" w:rsidRDefault="00BC3134" w:rsidP="00BC3134">
            <w:pPr>
              <w:rPr>
                <w:rFonts w:ascii="Times New Roman" w:hAnsi="Times New Roman" w:cs="Times New Roman"/>
                <w:color w:val="000000"/>
                <w:sz w:val="18"/>
                <w:szCs w:val="18"/>
              </w:rPr>
            </w:pPr>
            <w:r w:rsidRPr="0062754E">
              <w:rPr>
                <w:rFonts w:ascii="Times New Roman" w:hAnsi="Times New Roman" w:cs="Times New Roman"/>
                <w:color w:val="000000"/>
                <w:sz w:val="18"/>
                <w:szCs w:val="18"/>
              </w:rPr>
              <w:t>Utilities</w:t>
            </w:r>
          </w:p>
        </w:tc>
        <w:tc>
          <w:tcPr>
            <w:tcW w:w="3574" w:type="dxa"/>
            <w:tcBorders>
              <w:top w:val="nil"/>
              <w:left w:val="nil"/>
              <w:bottom w:val="nil"/>
              <w:right w:val="nil"/>
            </w:tcBorders>
            <w:shd w:val="clear" w:color="auto" w:fill="auto"/>
            <w:vAlign w:val="bottom"/>
          </w:tcPr>
          <w:p w14:paraId="542E7271" w14:textId="77777777" w:rsidR="00BC3134" w:rsidRPr="007F369F" w:rsidRDefault="00BC3134" w:rsidP="00BC3134">
            <w:pPr>
              <w:jc w:val="right"/>
              <w:rPr>
                <w:rFonts w:ascii="Times New Roman" w:hAnsi="Times New Roman" w:cs="Times New Roman"/>
                <w:color w:val="000000"/>
                <w:sz w:val="18"/>
                <w:szCs w:val="18"/>
              </w:rPr>
            </w:pPr>
            <w:r w:rsidRPr="007F369F">
              <w:rPr>
                <w:rFonts w:ascii="Times New Roman" w:hAnsi="Times New Roman" w:cs="Times New Roman"/>
                <w:color w:val="000000"/>
                <w:sz w:val="18"/>
                <w:szCs w:val="18"/>
              </w:rPr>
              <w:t>0.002812343</w:t>
            </w:r>
          </w:p>
        </w:tc>
        <w:tc>
          <w:tcPr>
            <w:tcW w:w="3216" w:type="dxa"/>
            <w:tcBorders>
              <w:top w:val="nil"/>
              <w:left w:val="nil"/>
              <w:bottom w:val="nil"/>
              <w:right w:val="nil"/>
            </w:tcBorders>
            <w:shd w:val="clear" w:color="auto" w:fill="auto"/>
            <w:vAlign w:val="bottom"/>
          </w:tcPr>
          <w:p w14:paraId="14E9313F" w14:textId="77777777" w:rsidR="00BC3134" w:rsidRDefault="00BC3134" w:rsidP="00BC3134">
            <w:pPr>
              <w:jc w:val="right"/>
              <w:rPr>
                <w:rFonts w:ascii="Calibri" w:hAnsi="Calibri"/>
                <w:color w:val="000000"/>
              </w:rPr>
            </w:pPr>
            <w:r>
              <w:rPr>
                <w:rFonts w:ascii="Calibri" w:hAnsi="Calibri"/>
                <w:color w:val="000000"/>
              </w:rPr>
              <w:t xml:space="preserve">                      2,785 </w:t>
            </w:r>
          </w:p>
        </w:tc>
      </w:tr>
      <w:tr w:rsidR="00BC3134" w:rsidRPr="0062754E" w14:paraId="3CCDC224" w14:textId="77777777" w:rsidTr="00805FCC">
        <w:trPr>
          <w:trHeight w:val="288"/>
        </w:trPr>
        <w:tc>
          <w:tcPr>
            <w:tcW w:w="2786" w:type="dxa"/>
            <w:tcBorders>
              <w:top w:val="nil"/>
              <w:left w:val="nil"/>
              <w:bottom w:val="nil"/>
              <w:right w:val="nil"/>
            </w:tcBorders>
            <w:vAlign w:val="bottom"/>
          </w:tcPr>
          <w:p w14:paraId="5D8EBC4B" w14:textId="77777777" w:rsidR="00BC3134" w:rsidRPr="0062754E" w:rsidRDefault="00BC3134" w:rsidP="00BC3134">
            <w:pPr>
              <w:rPr>
                <w:rFonts w:ascii="Times New Roman" w:hAnsi="Times New Roman" w:cs="Times New Roman"/>
                <w:color w:val="000000"/>
                <w:sz w:val="18"/>
                <w:szCs w:val="18"/>
              </w:rPr>
            </w:pPr>
            <w:r w:rsidRPr="0062754E">
              <w:rPr>
                <w:rFonts w:ascii="Times New Roman" w:hAnsi="Times New Roman" w:cs="Times New Roman"/>
                <w:color w:val="000000"/>
                <w:sz w:val="18"/>
                <w:szCs w:val="18"/>
              </w:rPr>
              <w:t>Water, Sewage, and Other Systems</w:t>
            </w:r>
          </w:p>
        </w:tc>
        <w:tc>
          <w:tcPr>
            <w:tcW w:w="3574" w:type="dxa"/>
            <w:tcBorders>
              <w:top w:val="nil"/>
              <w:left w:val="nil"/>
              <w:bottom w:val="nil"/>
              <w:right w:val="nil"/>
            </w:tcBorders>
            <w:shd w:val="clear" w:color="auto" w:fill="auto"/>
            <w:vAlign w:val="bottom"/>
          </w:tcPr>
          <w:p w14:paraId="47DA7598" w14:textId="77777777" w:rsidR="00BC3134" w:rsidRPr="007F369F" w:rsidRDefault="00BC3134" w:rsidP="00BC3134">
            <w:pPr>
              <w:jc w:val="right"/>
              <w:rPr>
                <w:rFonts w:ascii="Times New Roman" w:hAnsi="Times New Roman" w:cs="Times New Roman"/>
                <w:color w:val="000000"/>
                <w:sz w:val="18"/>
                <w:szCs w:val="18"/>
              </w:rPr>
            </w:pPr>
            <w:r w:rsidRPr="007F369F">
              <w:rPr>
                <w:rFonts w:ascii="Times New Roman" w:hAnsi="Times New Roman" w:cs="Times New Roman"/>
                <w:color w:val="000000"/>
                <w:sz w:val="18"/>
                <w:szCs w:val="18"/>
              </w:rPr>
              <w:t>0.004843849</w:t>
            </w:r>
          </w:p>
        </w:tc>
        <w:tc>
          <w:tcPr>
            <w:tcW w:w="3216" w:type="dxa"/>
            <w:tcBorders>
              <w:top w:val="nil"/>
              <w:left w:val="nil"/>
              <w:bottom w:val="nil"/>
              <w:right w:val="nil"/>
            </w:tcBorders>
            <w:shd w:val="clear" w:color="auto" w:fill="auto"/>
            <w:vAlign w:val="bottom"/>
          </w:tcPr>
          <w:p w14:paraId="22DE14B9" w14:textId="77777777" w:rsidR="00BC3134" w:rsidRDefault="00BC3134" w:rsidP="00BC3134">
            <w:pPr>
              <w:jc w:val="right"/>
              <w:rPr>
                <w:rFonts w:ascii="Calibri" w:hAnsi="Calibri"/>
                <w:color w:val="000000"/>
              </w:rPr>
            </w:pPr>
            <w:r>
              <w:rPr>
                <w:rFonts w:ascii="Calibri" w:hAnsi="Calibri"/>
                <w:color w:val="000000"/>
              </w:rPr>
              <w:t xml:space="preserve">                          689 </w:t>
            </w:r>
          </w:p>
        </w:tc>
      </w:tr>
      <w:tr w:rsidR="00BC3134" w:rsidRPr="0062754E" w14:paraId="641BFB8B" w14:textId="77777777" w:rsidTr="00805FCC">
        <w:trPr>
          <w:trHeight w:val="288"/>
        </w:trPr>
        <w:tc>
          <w:tcPr>
            <w:tcW w:w="2786" w:type="dxa"/>
            <w:tcBorders>
              <w:top w:val="nil"/>
              <w:left w:val="nil"/>
              <w:bottom w:val="nil"/>
              <w:right w:val="nil"/>
            </w:tcBorders>
            <w:vAlign w:val="bottom"/>
          </w:tcPr>
          <w:p w14:paraId="3C9DBD1D" w14:textId="77777777" w:rsidR="00BC3134" w:rsidRPr="0062754E" w:rsidRDefault="00BC3134" w:rsidP="00BC3134">
            <w:pPr>
              <w:rPr>
                <w:rFonts w:ascii="Times New Roman" w:hAnsi="Times New Roman" w:cs="Times New Roman"/>
                <w:color w:val="000000"/>
                <w:sz w:val="18"/>
                <w:szCs w:val="18"/>
              </w:rPr>
            </w:pPr>
            <w:r w:rsidRPr="0062754E">
              <w:rPr>
                <w:rFonts w:ascii="Times New Roman" w:hAnsi="Times New Roman" w:cs="Times New Roman"/>
                <w:color w:val="000000"/>
                <w:sz w:val="18"/>
                <w:szCs w:val="18"/>
              </w:rPr>
              <w:t>Construction</w:t>
            </w:r>
          </w:p>
        </w:tc>
        <w:tc>
          <w:tcPr>
            <w:tcW w:w="3574" w:type="dxa"/>
            <w:tcBorders>
              <w:top w:val="nil"/>
              <w:left w:val="nil"/>
              <w:bottom w:val="nil"/>
              <w:right w:val="nil"/>
            </w:tcBorders>
            <w:shd w:val="clear" w:color="auto" w:fill="auto"/>
            <w:vAlign w:val="bottom"/>
          </w:tcPr>
          <w:p w14:paraId="0A6CD9CE" w14:textId="77777777" w:rsidR="00BC3134" w:rsidRPr="007F369F" w:rsidRDefault="00BC3134" w:rsidP="00BC3134">
            <w:pPr>
              <w:jc w:val="right"/>
              <w:rPr>
                <w:rFonts w:ascii="Times New Roman" w:hAnsi="Times New Roman" w:cs="Times New Roman"/>
                <w:color w:val="000000"/>
                <w:sz w:val="18"/>
                <w:szCs w:val="18"/>
              </w:rPr>
            </w:pPr>
            <w:r w:rsidRPr="007F369F">
              <w:rPr>
                <w:rFonts w:ascii="Times New Roman" w:hAnsi="Times New Roman" w:cs="Times New Roman"/>
                <w:color w:val="000000"/>
                <w:sz w:val="18"/>
                <w:szCs w:val="18"/>
              </w:rPr>
              <w:t>0.000541571</w:t>
            </w:r>
          </w:p>
        </w:tc>
        <w:tc>
          <w:tcPr>
            <w:tcW w:w="3216" w:type="dxa"/>
            <w:tcBorders>
              <w:top w:val="nil"/>
              <w:left w:val="nil"/>
              <w:bottom w:val="nil"/>
              <w:right w:val="nil"/>
            </w:tcBorders>
            <w:shd w:val="clear" w:color="auto" w:fill="auto"/>
            <w:vAlign w:val="bottom"/>
          </w:tcPr>
          <w:p w14:paraId="0CEC6644" w14:textId="77777777" w:rsidR="00BC3134" w:rsidRDefault="00BC3134" w:rsidP="00BC3134">
            <w:pPr>
              <w:jc w:val="right"/>
              <w:rPr>
                <w:rFonts w:ascii="Calibri" w:hAnsi="Calibri"/>
                <w:color w:val="000000"/>
              </w:rPr>
            </w:pPr>
            <w:r>
              <w:rPr>
                <w:rFonts w:ascii="Calibri" w:hAnsi="Calibri"/>
                <w:color w:val="000000"/>
              </w:rPr>
              <w:t xml:space="preserve">                      6,265 </w:t>
            </w:r>
          </w:p>
        </w:tc>
      </w:tr>
      <w:tr w:rsidR="00BC3134" w:rsidRPr="0062754E" w14:paraId="02DEB162" w14:textId="77777777" w:rsidTr="00805FCC">
        <w:trPr>
          <w:trHeight w:val="288"/>
        </w:trPr>
        <w:tc>
          <w:tcPr>
            <w:tcW w:w="2786" w:type="dxa"/>
            <w:tcBorders>
              <w:top w:val="nil"/>
              <w:left w:val="nil"/>
              <w:bottom w:val="nil"/>
              <w:right w:val="nil"/>
            </w:tcBorders>
            <w:vAlign w:val="bottom"/>
          </w:tcPr>
          <w:p w14:paraId="208DF038" w14:textId="77777777" w:rsidR="00BC3134" w:rsidRPr="0062754E" w:rsidRDefault="00BC3134" w:rsidP="00BC3134">
            <w:pPr>
              <w:rPr>
                <w:rFonts w:ascii="Times New Roman" w:hAnsi="Times New Roman" w:cs="Times New Roman"/>
                <w:color w:val="000000"/>
                <w:sz w:val="18"/>
                <w:szCs w:val="18"/>
              </w:rPr>
            </w:pPr>
            <w:r w:rsidRPr="0062754E">
              <w:rPr>
                <w:rFonts w:ascii="Times New Roman" w:hAnsi="Times New Roman" w:cs="Times New Roman"/>
                <w:color w:val="000000"/>
                <w:sz w:val="18"/>
                <w:szCs w:val="18"/>
              </w:rPr>
              <w:t>Secondary Agriculture</w:t>
            </w:r>
          </w:p>
        </w:tc>
        <w:tc>
          <w:tcPr>
            <w:tcW w:w="3574" w:type="dxa"/>
            <w:tcBorders>
              <w:top w:val="nil"/>
              <w:left w:val="nil"/>
              <w:bottom w:val="nil"/>
              <w:right w:val="nil"/>
            </w:tcBorders>
            <w:shd w:val="clear" w:color="auto" w:fill="auto"/>
            <w:vAlign w:val="bottom"/>
          </w:tcPr>
          <w:p w14:paraId="00455D54" w14:textId="77777777" w:rsidR="00BC3134" w:rsidRPr="007F369F" w:rsidRDefault="00BC3134" w:rsidP="00BC3134">
            <w:pPr>
              <w:jc w:val="right"/>
              <w:rPr>
                <w:rFonts w:ascii="Times New Roman" w:hAnsi="Times New Roman" w:cs="Times New Roman"/>
                <w:color w:val="000000"/>
                <w:sz w:val="18"/>
                <w:szCs w:val="18"/>
              </w:rPr>
            </w:pPr>
            <w:r w:rsidRPr="007F369F">
              <w:rPr>
                <w:rFonts w:ascii="Times New Roman" w:hAnsi="Times New Roman" w:cs="Times New Roman"/>
                <w:color w:val="000000"/>
                <w:sz w:val="18"/>
                <w:szCs w:val="18"/>
              </w:rPr>
              <w:t>0.002536292</w:t>
            </w:r>
          </w:p>
        </w:tc>
        <w:tc>
          <w:tcPr>
            <w:tcW w:w="3216" w:type="dxa"/>
            <w:tcBorders>
              <w:top w:val="nil"/>
              <w:left w:val="nil"/>
              <w:bottom w:val="nil"/>
              <w:right w:val="nil"/>
            </w:tcBorders>
            <w:shd w:val="clear" w:color="auto" w:fill="auto"/>
            <w:vAlign w:val="bottom"/>
          </w:tcPr>
          <w:p w14:paraId="001A0FD9" w14:textId="77777777" w:rsidR="00BC3134" w:rsidRDefault="00BC3134" w:rsidP="00BC3134">
            <w:pPr>
              <w:jc w:val="right"/>
              <w:rPr>
                <w:rFonts w:ascii="Calibri" w:hAnsi="Calibri"/>
                <w:color w:val="000000"/>
              </w:rPr>
            </w:pPr>
            <w:r>
              <w:rPr>
                <w:rFonts w:ascii="Calibri" w:hAnsi="Calibri"/>
                <w:color w:val="000000"/>
              </w:rPr>
              <w:t xml:space="preserve">                    23,147 </w:t>
            </w:r>
          </w:p>
        </w:tc>
      </w:tr>
      <w:tr w:rsidR="00BC3134" w:rsidRPr="0062754E" w14:paraId="0D4F06FA" w14:textId="77777777" w:rsidTr="00805FCC">
        <w:trPr>
          <w:trHeight w:val="288"/>
        </w:trPr>
        <w:tc>
          <w:tcPr>
            <w:tcW w:w="2786" w:type="dxa"/>
            <w:tcBorders>
              <w:top w:val="nil"/>
              <w:left w:val="nil"/>
              <w:bottom w:val="nil"/>
              <w:right w:val="nil"/>
            </w:tcBorders>
            <w:vAlign w:val="bottom"/>
          </w:tcPr>
          <w:p w14:paraId="3447AB45" w14:textId="77777777" w:rsidR="00BC3134" w:rsidRPr="0062754E" w:rsidRDefault="00BC3134" w:rsidP="00BC3134">
            <w:pPr>
              <w:rPr>
                <w:rFonts w:ascii="Times New Roman" w:hAnsi="Times New Roman" w:cs="Times New Roman"/>
                <w:color w:val="000000"/>
                <w:sz w:val="18"/>
                <w:szCs w:val="18"/>
              </w:rPr>
            </w:pPr>
            <w:r w:rsidRPr="0062754E">
              <w:rPr>
                <w:rFonts w:ascii="Times New Roman" w:hAnsi="Times New Roman" w:cs="Times New Roman"/>
                <w:color w:val="000000"/>
                <w:sz w:val="18"/>
                <w:szCs w:val="18"/>
              </w:rPr>
              <w:t>Manufacturing</w:t>
            </w:r>
          </w:p>
        </w:tc>
        <w:tc>
          <w:tcPr>
            <w:tcW w:w="3574" w:type="dxa"/>
            <w:tcBorders>
              <w:top w:val="nil"/>
              <w:left w:val="nil"/>
              <w:bottom w:val="nil"/>
              <w:right w:val="nil"/>
            </w:tcBorders>
            <w:shd w:val="clear" w:color="auto" w:fill="auto"/>
            <w:vAlign w:val="bottom"/>
          </w:tcPr>
          <w:p w14:paraId="3C82507D" w14:textId="77777777" w:rsidR="00BC3134" w:rsidRPr="007F369F" w:rsidRDefault="00BC3134" w:rsidP="00BC3134">
            <w:pPr>
              <w:jc w:val="right"/>
              <w:rPr>
                <w:rFonts w:ascii="Times New Roman" w:hAnsi="Times New Roman" w:cs="Times New Roman"/>
                <w:color w:val="000000"/>
                <w:sz w:val="18"/>
                <w:szCs w:val="18"/>
              </w:rPr>
            </w:pPr>
            <w:r w:rsidRPr="007F369F">
              <w:rPr>
                <w:rFonts w:ascii="Times New Roman" w:hAnsi="Times New Roman" w:cs="Times New Roman"/>
                <w:color w:val="000000"/>
                <w:sz w:val="18"/>
                <w:szCs w:val="18"/>
              </w:rPr>
              <w:t>0.013402571</w:t>
            </w:r>
          </w:p>
        </w:tc>
        <w:tc>
          <w:tcPr>
            <w:tcW w:w="3216" w:type="dxa"/>
            <w:tcBorders>
              <w:top w:val="nil"/>
              <w:left w:val="nil"/>
              <w:bottom w:val="nil"/>
              <w:right w:val="nil"/>
            </w:tcBorders>
            <w:shd w:val="clear" w:color="auto" w:fill="auto"/>
            <w:vAlign w:val="bottom"/>
          </w:tcPr>
          <w:p w14:paraId="6E56A6EF" w14:textId="77777777" w:rsidR="00BC3134" w:rsidRDefault="00BC3134" w:rsidP="00BC3134">
            <w:pPr>
              <w:jc w:val="right"/>
              <w:rPr>
                <w:rFonts w:ascii="Calibri" w:hAnsi="Calibri"/>
                <w:color w:val="000000"/>
              </w:rPr>
            </w:pPr>
            <w:r>
              <w:rPr>
                <w:rFonts w:ascii="Calibri" w:hAnsi="Calibri"/>
                <w:color w:val="000000"/>
              </w:rPr>
              <w:t xml:space="preserve">                 622,558 </w:t>
            </w:r>
          </w:p>
        </w:tc>
      </w:tr>
      <w:tr w:rsidR="00BC3134" w:rsidRPr="0062754E" w14:paraId="16B30760" w14:textId="77777777" w:rsidTr="00805FCC">
        <w:trPr>
          <w:trHeight w:val="288"/>
        </w:trPr>
        <w:tc>
          <w:tcPr>
            <w:tcW w:w="2786" w:type="dxa"/>
            <w:tcBorders>
              <w:top w:val="nil"/>
              <w:left w:val="nil"/>
              <w:bottom w:val="nil"/>
              <w:right w:val="nil"/>
            </w:tcBorders>
            <w:vAlign w:val="bottom"/>
          </w:tcPr>
          <w:p w14:paraId="2BCB6AE1" w14:textId="77777777" w:rsidR="00BC3134" w:rsidRPr="0062754E" w:rsidRDefault="00BC3134" w:rsidP="00BC3134">
            <w:pPr>
              <w:rPr>
                <w:rFonts w:ascii="Times New Roman" w:hAnsi="Times New Roman" w:cs="Times New Roman"/>
                <w:color w:val="000000"/>
                <w:sz w:val="18"/>
                <w:szCs w:val="18"/>
              </w:rPr>
            </w:pPr>
            <w:r w:rsidRPr="0062754E">
              <w:rPr>
                <w:rFonts w:ascii="Times New Roman" w:hAnsi="Times New Roman" w:cs="Times New Roman"/>
                <w:color w:val="000000"/>
                <w:sz w:val="18"/>
                <w:szCs w:val="18"/>
              </w:rPr>
              <w:t>Primary Forestry</w:t>
            </w:r>
          </w:p>
        </w:tc>
        <w:tc>
          <w:tcPr>
            <w:tcW w:w="3574" w:type="dxa"/>
            <w:tcBorders>
              <w:top w:val="nil"/>
              <w:left w:val="nil"/>
              <w:bottom w:val="nil"/>
              <w:right w:val="nil"/>
            </w:tcBorders>
            <w:shd w:val="clear" w:color="auto" w:fill="auto"/>
            <w:vAlign w:val="bottom"/>
          </w:tcPr>
          <w:p w14:paraId="35D00D36" w14:textId="77777777" w:rsidR="00BC3134" w:rsidRPr="007F369F" w:rsidRDefault="00BC3134" w:rsidP="00BC3134">
            <w:pPr>
              <w:jc w:val="right"/>
              <w:rPr>
                <w:rFonts w:ascii="Times New Roman" w:hAnsi="Times New Roman" w:cs="Times New Roman"/>
                <w:color w:val="000000"/>
                <w:sz w:val="18"/>
                <w:szCs w:val="18"/>
              </w:rPr>
            </w:pPr>
            <w:r w:rsidRPr="007F369F">
              <w:rPr>
                <w:rFonts w:ascii="Times New Roman" w:hAnsi="Times New Roman" w:cs="Times New Roman"/>
                <w:color w:val="000000"/>
                <w:sz w:val="18"/>
                <w:szCs w:val="18"/>
              </w:rPr>
              <w:t>0.036417506</w:t>
            </w:r>
          </w:p>
        </w:tc>
        <w:tc>
          <w:tcPr>
            <w:tcW w:w="3216" w:type="dxa"/>
            <w:tcBorders>
              <w:top w:val="nil"/>
              <w:left w:val="nil"/>
              <w:bottom w:val="nil"/>
              <w:right w:val="nil"/>
            </w:tcBorders>
            <w:shd w:val="clear" w:color="auto" w:fill="auto"/>
            <w:vAlign w:val="bottom"/>
          </w:tcPr>
          <w:p w14:paraId="0997916F" w14:textId="77777777" w:rsidR="00BC3134" w:rsidRDefault="00BC3134" w:rsidP="00BC3134">
            <w:pPr>
              <w:jc w:val="right"/>
              <w:rPr>
                <w:rFonts w:ascii="Calibri" w:hAnsi="Calibri"/>
                <w:color w:val="000000"/>
              </w:rPr>
            </w:pPr>
            <w:r>
              <w:rPr>
                <w:rFonts w:ascii="Calibri" w:hAnsi="Calibri"/>
                <w:color w:val="000000"/>
              </w:rPr>
              <w:t xml:space="preserve">                    52,270 </w:t>
            </w:r>
          </w:p>
        </w:tc>
      </w:tr>
      <w:tr w:rsidR="00BC3134" w:rsidRPr="0062754E" w14:paraId="3B132450" w14:textId="77777777" w:rsidTr="00805FCC">
        <w:trPr>
          <w:trHeight w:val="288"/>
        </w:trPr>
        <w:tc>
          <w:tcPr>
            <w:tcW w:w="2786" w:type="dxa"/>
            <w:tcBorders>
              <w:top w:val="nil"/>
              <w:left w:val="nil"/>
              <w:bottom w:val="nil"/>
              <w:right w:val="nil"/>
            </w:tcBorders>
            <w:vAlign w:val="bottom"/>
          </w:tcPr>
          <w:p w14:paraId="6D2E9C41" w14:textId="77777777" w:rsidR="00BC3134" w:rsidRPr="0062754E" w:rsidRDefault="00BC3134" w:rsidP="00BC3134">
            <w:pPr>
              <w:rPr>
                <w:rFonts w:ascii="Times New Roman" w:hAnsi="Times New Roman" w:cs="Times New Roman"/>
                <w:color w:val="000000"/>
                <w:sz w:val="18"/>
                <w:szCs w:val="18"/>
              </w:rPr>
            </w:pPr>
            <w:r w:rsidRPr="0062754E">
              <w:rPr>
                <w:rFonts w:ascii="Times New Roman" w:hAnsi="Times New Roman" w:cs="Times New Roman"/>
                <w:color w:val="000000"/>
                <w:sz w:val="18"/>
                <w:szCs w:val="18"/>
              </w:rPr>
              <w:t>Secondary Forestry</w:t>
            </w:r>
          </w:p>
        </w:tc>
        <w:tc>
          <w:tcPr>
            <w:tcW w:w="3574" w:type="dxa"/>
            <w:tcBorders>
              <w:top w:val="nil"/>
              <w:left w:val="nil"/>
              <w:bottom w:val="nil"/>
              <w:right w:val="nil"/>
            </w:tcBorders>
            <w:shd w:val="clear" w:color="auto" w:fill="auto"/>
            <w:vAlign w:val="bottom"/>
          </w:tcPr>
          <w:p w14:paraId="302D542A" w14:textId="77777777" w:rsidR="00BC3134" w:rsidRPr="007F369F" w:rsidRDefault="00BC3134" w:rsidP="00BC3134">
            <w:pPr>
              <w:jc w:val="right"/>
              <w:rPr>
                <w:rFonts w:ascii="Times New Roman" w:hAnsi="Times New Roman" w:cs="Times New Roman"/>
                <w:color w:val="000000"/>
                <w:sz w:val="18"/>
                <w:szCs w:val="18"/>
              </w:rPr>
            </w:pPr>
            <w:r w:rsidRPr="007F369F">
              <w:rPr>
                <w:rFonts w:ascii="Times New Roman" w:hAnsi="Times New Roman" w:cs="Times New Roman"/>
                <w:color w:val="000000"/>
                <w:sz w:val="18"/>
                <w:szCs w:val="18"/>
              </w:rPr>
              <w:t>0.000623828</w:t>
            </w:r>
          </w:p>
        </w:tc>
        <w:tc>
          <w:tcPr>
            <w:tcW w:w="3216" w:type="dxa"/>
            <w:tcBorders>
              <w:top w:val="nil"/>
              <w:left w:val="nil"/>
              <w:bottom w:val="nil"/>
              <w:right w:val="nil"/>
            </w:tcBorders>
            <w:shd w:val="clear" w:color="auto" w:fill="auto"/>
            <w:vAlign w:val="bottom"/>
          </w:tcPr>
          <w:p w14:paraId="56028E1F" w14:textId="77777777" w:rsidR="00BC3134" w:rsidRDefault="00BC3134" w:rsidP="00BC3134">
            <w:pPr>
              <w:jc w:val="right"/>
              <w:rPr>
                <w:rFonts w:ascii="Calibri" w:hAnsi="Calibri"/>
                <w:color w:val="000000"/>
              </w:rPr>
            </w:pPr>
            <w:r>
              <w:rPr>
                <w:rFonts w:ascii="Calibri" w:hAnsi="Calibri"/>
                <w:color w:val="000000"/>
              </w:rPr>
              <w:t xml:space="preserve">                      2,004 </w:t>
            </w:r>
          </w:p>
        </w:tc>
      </w:tr>
      <w:tr w:rsidR="00BC3134" w:rsidRPr="0062754E" w14:paraId="6A30C6D4" w14:textId="77777777" w:rsidTr="00805FCC">
        <w:trPr>
          <w:trHeight w:val="288"/>
        </w:trPr>
        <w:tc>
          <w:tcPr>
            <w:tcW w:w="2786" w:type="dxa"/>
            <w:tcBorders>
              <w:top w:val="nil"/>
              <w:left w:val="nil"/>
              <w:bottom w:val="nil"/>
              <w:right w:val="nil"/>
            </w:tcBorders>
            <w:vAlign w:val="bottom"/>
          </w:tcPr>
          <w:p w14:paraId="6864DDDD" w14:textId="77777777" w:rsidR="00BC3134" w:rsidRPr="0062754E" w:rsidRDefault="00BC3134" w:rsidP="00BC3134">
            <w:pPr>
              <w:rPr>
                <w:rFonts w:ascii="Times New Roman" w:hAnsi="Times New Roman" w:cs="Times New Roman"/>
                <w:color w:val="000000"/>
                <w:sz w:val="18"/>
                <w:szCs w:val="18"/>
              </w:rPr>
            </w:pPr>
            <w:r w:rsidRPr="0062754E">
              <w:rPr>
                <w:rFonts w:ascii="Times New Roman" w:hAnsi="Times New Roman" w:cs="Times New Roman"/>
                <w:color w:val="000000"/>
                <w:sz w:val="18"/>
                <w:szCs w:val="18"/>
              </w:rPr>
              <w:t>Agriculture Inputs</w:t>
            </w:r>
          </w:p>
        </w:tc>
        <w:tc>
          <w:tcPr>
            <w:tcW w:w="3574" w:type="dxa"/>
            <w:tcBorders>
              <w:top w:val="nil"/>
              <w:left w:val="nil"/>
              <w:bottom w:val="nil"/>
              <w:right w:val="nil"/>
            </w:tcBorders>
            <w:shd w:val="clear" w:color="auto" w:fill="auto"/>
            <w:vAlign w:val="bottom"/>
          </w:tcPr>
          <w:p w14:paraId="00A04819" w14:textId="77777777" w:rsidR="00BC3134" w:rsidRPr="007F369F" w:rsidRDefault="00BC3134" w:rsidP="00BC3134">
            <w:pPr>
              <w:jc w:val="right"/>
              <w:rPr>
                <w:rFonts w:ascii="Times New Roman" w:hAnsi="Times New Roman" w:cs="Times New Roman"/>
                <w:color w:val="000000"/>
                <w:sz w:val="18"/>
                <w:szCs w:val="18"/>
              </w:rPr>
            </w:pPr>
            <w:r w:rsidRPr="007F369F">
              <w:rPr>
                <w:rFonts w:ascii="Times New Roman" w:hAnsi="Times New Roman" w:cs="Times New Roman"/>
                <w:color w:val="000000"/>
                <w:sz w:val="18"/>
                <w:szCs w:val="18"/>
              </w:rPr>
              <w:t>0.004479949</w:t>
            </w:r>
          </w:p>
        </w:tc>
        <w:tc>
          <w:tcPr>
            <w:tcW w:w="3216" w:type="dxa"/>
            <w:tcBorders>
              <w:top w:val="nil"/>
              <w:left w:val="nil"/>
              <w:bottom w:val="nil"/>
              <w:right w:val="nil"/>
            </w:tcBorders>
            <w:shd w:val="clear" w:color="auto" w:fill="auto"/>
            <w:vAlign w:val="bottom"/>
          </w:tcPr>
          <w:p w14:paraId="1FFA8E46" w14:textId="77777777" w:rsidR="00BC3134" w:rsidRDefault="00BC3134" w:rsidP="00BC3134">
            <w:pPr>
              <w:jc w:val="right"/>
              <w:rPr>
                <w:rFonts w:ascii="Calibri" w:hAnsi="Calibri"/>
                <w:color w:val="000000"/>
              </w:rPr>
            </w:pPr>
            <w:r>
              <w:rPr>
                <w:rFonts w:ascii="Calibri" w:hAnsi="Calibri"/>
                <w:color w:val="000000"/>
              </w:rPr>
              <w:t xml:space="preserve">                      2,585 </w:t>
            </w:r>
          </w:p>
        </w:tc>
      </w:tr>
      <w:tr w:rsidR="00BC3134" w:rsidRPr="0062754E" w14:paraId="6DF27ECD" w14:textId="77777777" w:rsidTr="00805FCC">
        <w:trPr>
          <w:trHeight w:val="288"/>
        </w:trPr>
        <w:tc>
          <w:tcPr>
            <w:tcW w:w="2786" w:type="dxa"/>
            <w:tcBorders>
              <w:top w:val="nil"/>
              <w:left w:val="nil"/>
              <w:bottom w:val="nil"/>
              <w:right w:val="nil"/>
            </w:tcBorders>
            <w:vAlign w:val="bottom"/>
          </w:tcPr>
          <w:p w14:paraId="6C48AF95" w14:textId="77777777" w:rsidR="00BC3134" w:rsidRPr="0062754E" w:rsidRDefault="00BC3134" w:rsidP="00BC3134">
            <w:pPr>
              <w:rPr>
                <w:rFonts w:ascii="Times New Roman" w:hAnsi="Times New Roman" w:cs="Times New Roman"/>
                <w:color w:val="000000"/>
                <w:sz w:val="18"/>
                <w:szCs w:val="18"/>
              </w:rPr>
            </w:pPr>
            <w:r w:rsidRPr="0062754E">
              <w:rPr>
                <w:rFonts w:ascii="Times New Roman" w:hAnsi="Times New Roman" w:cs="Times New Roman"/>
                <w:color w:val="000000"/>
                <w:sz w:val="18"/>
                <w:szCs w:val="18"/>
              </w:rPr>
              <w:t>Wholesale Trade</w:t>
            </w:r>
          </w:p>
        </w:tc>
        <w:tc>
          <w:tcPr>
            <w:tcW w:w="3574" w:type="dxa"/>
            <w:tcBorders>
              <w:top w:val="nil"/>
              <w:left w:val="nil"/>
              <w:bottom w:val="nil"/>
              <w:right w:val="nil"/>
            </w:tcBorders>
            <w:shd w:val="clear" w:color="auto" w:fill="auto"/>
            <w:vAlign w:val="bottom"/>
          </w:tcPr>
          <w:p w14:paraId="3B84D353" w14:textId="77777777" w:rsidR="00BC3134" w:rsidRPr="007F369F" w:rsidRDefault="00BC3134" w:rsidP="00BC3134">
            <w:pPr>
              <w:jc w:val="right"/>
              <w:rPr>
                <w:rFonts w:ascii="Times New Roman" w:hAnsi="Times New Roman" w:cs="Times New Roman"/>
                <w:color w:val="000000"/>
                <w:sz w:val="18"/>
                <w:szCs w:val="18"/>
              </w:rPr>
            </w:pPr>
            <w:r w:rsidRPr="007F369F">
              <w:rPr>
                <w:rFonts w:ascii="Times New Roman" w:hAnsi="Times New Roman" w:cs="Times New Roman"/>
                <w:color w:val="000000"/>
                <w:sz w:val="18"/>
                <w:szCs w:val="18"/>
              </w:rPr>
              <w:t>0.000501497</w:t>
            </w:r>
          </w:p>
        </w:tc>
        <w:tc>
          <w:tcPr>
            <w:tcW w:w="3216" w:type="dxa"/>
            <w:tcBorders>
              <w:top w:val="nil"/>
              <w:left w:val="nil"/>
              <w:bottom w:val="nil"/>
              <w:right w:val="nil"/>
            </w:tcBorders>
            <w:shd w:val="clear" w:color="auto" w:fill="auto"/>
            <w:vAlign w:val="bottom"/>
          </w:tcPr>
          <w:p w14:paraId="71ABFC14" w14:textId="77777777" w:rsidR="00BC3134" w:rsidRDefault="00BC3134" w:rsidP="00BC3134">
            <w:pPr>
              <w:jc w:val="right"/>
              <w:rPr>
                <w:rFonts w:ascii="Calibri" w:hAnsi="Calibri"/>
                <w:color w:val="000000"/>
              </w:rPr>
            </w:pPr>
            <w:r>
              <w:rPr>
                <w:rFonts w:ascii="Calibri" w:hAnsi="Calibri"/>
                <w:color w:val="000000"/>
              </w:rPr>
              <w:t xml:space="preserve">                      4,323 </w:t>
            </w:r>
          </w:p>
        </w:tc>
      </w:tr>
      <w:tr w:rsidR="00BC3134" w:rsidRPr="0062754E" w14:paraId="79265099" w14:textId="77777777" w:rsidTr="00805FCC">
        <w:trPr>
          <w:trHeight w:val="288"/>
        </w:trPr>
        <w:tc>
          <w:tcPr>
            <w:tcW w:w="2786" w:type="dxa"/>
            <w:tcBorders>
              <w:top w:val="nil"/>
              <w:left w:val="nil"/>
              <w:bottom w:val="nil"/>
              <w:right w:val="nil"/>
            </w:tcBorders>
            <w:vAlign w:val="bottom"/>
          </w:tcPr>
          <w:p w14:paraId="0AF78246" w14:textId="77777777" w:rsidR="00BC3134" w:rsidRPr="0062754E" w:rsidRDefault="00BC3134" w:rsidP="00BC3134">
            <w:pPr>
              <w:rPr>
                <w:rFonts w:ascii="Times New Roman" w:hAnsi="Times New Roman" w:cs="Times New Roman"/>
                <w:color w:val="000000"/>
                <w:sz w:val="18"/>
                <w:szCs w:val="18"/>
              </w:rPr>
            </w:pPr>
            <w:r w:rsidRPr="0062754E">
              <w:rPr>
                <w:rFonts w:ascii="Times New Roman" w:hAnsi="Times New Roman" w:cs="Times New Roman"/>
                <w:color w:val="000000"/>
                <w:sz w:val="18"/>
                <w:szCs w:val="18"/>
              </w:rPr>
              <w:t>Retail Trade</w:t>
            </w:r>
          </w:p>
        </w:tc>
        <w:tc>
          <w:tcPr>
            <w:tcW w:w="3574" w:type="dxa"/>
            <w:tcBorders>
              <w:top w:val="nil"/>
              <w:left w:val="nil"/>
              <w:bottom w:val="nil"/>
              <w:right w:val="nil"/>
            </w:tcBorders>
            <w:shd w:val="clear" w:color="auto" w:fill="auto"/>
            <w:vAlign w:val="bottom"/>
          </w:tcPr>
          <w:p w14:paraId="544D7E63" w14:textId="77777777" w:rsidR="00BC3134" w:rsidRPr="007F369F" w:rsidRDefault="00BC3134" w:rsidP="00BC3134">
            <w:pPr>
              <w:jc w:val="right"/>
              <w:rPr>
                <w:rFonts w:ascii="Times New Roman" w:hAnsi="Times New Roman" w:cs="Times New Roman"/>
                <w:color w:val="000000"/>
                <w:sz w:val="18"/>
                <w:szCs w:val="18"/>
              </w:rPr>
            </w:pPr>
            <w:r w:rsidRPr="007F369F">
              <w:rPr>
                <w:rFonts w:ascii="Times New Roman" w:hAnsi="Times New Roman" w:cs="Times New Roman"/>
                <w:color w:val="000000"/>
                <w:sz w:val="18"/>
                <w:szCs w:val="18"/>
              </w:rPr>
              <w:t>0.000851312</w:t>
            </w:r>
          </w:p>
        </w:tc>
        <w:tc>
          <w:tcPr>
            <w:tcW w:w="3216" w:type="dxa"/>
            <w:tcBorders>
              <w:top w:val="nil"/>
              <w:left w:val="nil"/>
              <w:bottom w:val="nil"/>
              <w:right w:val="nil"/>
            </w:tcBorders>
            <w:shd w:val="clear" w:color="auto" w:fill="auto"/>
            <w:vAlign w:val="bottom"/>
          </w:tcPr>
          <w:p w14:paraId="3BF67654" w14:textId="77777777" w:rsidR="00BC3134" w:rsidRDefault="00BC3134" w:rsidP="00BC3134">
            <w:pPr>
              <w:jc w:val="right"/>
              <w:rPr>
                <w:rFonts w:ascii="Calibri" w:hAnsi="Calibri"/>
                <w:color w:val="000000"/>
              </w:rPr>
            </w:pPr>
            <w:r>
              <w:rPr>
                <w:rFonts w:ascii="Calibri" w:hAnsi="Calibri"/>
                <w:color w:val="000000"/>
              </w:rPr>
              <w:t xml:space="preserve">                      9,095 </w:t>
            </w:r>
          </w:p>
        </w:tc>
      </w:tr>
      <w:tr w:rsidR="00BC3134" w:rsidRPr="0062754E" w14:paraId="39DA2110" w14:textId="77777777" w:rsidTr="00805FCC">
        <w:trPr>
          <w:trHeight w:val="288"/>
        </w:trPr>
        <w:tc>
          <w:tcPr>
            <w:tcW w:w="2786" w:type="dxa"/>
            <w:tcBorders>
              <w:top w:val="nil"/>
              <w:left w:val="nil"/>
              <w:bottom w:val="nil"/>
              <w:right w:val="nil"/>
            </w:tcBorders>
            <w:vAlign w:val="bottom"/>
          </w:tcPr>
          <w:p w14:paraId="4DEF06DA" w14:textId="77777777" w:rsidR="00BC3134" w:rsidRPr="0062754E" w:rsidRDefault="00BC3134" w:rsidP="00BC3134">
            <w:pPr>
              <w:rPr>
                <w:rFonts w:ascii="Times New Roman" w:hAnsi="Times New Roman" w:cs="Times New Roman"/>
                <w:color w:val="000000"/>
                <w:sz w:val="18"/>
                <w:szCs w:val="18"/>
              </w:rPr>
            </w:pPr>
            <w:r w:rsidRPr="0062754E">
              <w:rPr>
                <w:rFonts w:ascii="Times New Roman" w:hAnsi="Times New Roman" w:cs="Times New Roman"/>
                <w:color w:val="000000"/>
                <w:sz w:val="18"/>
                <w:szCs w:val="18"/>
              </w:rPr>
              <w:t>Transportation</w:t>
            </w:r>
          </w:p>
        </w:tc>
        <w:tc>
          <w:tcPr>
            <w:tcW w:w="3574" w:type="dxa"/>
            <w:tcBorders>
              <w:top w:val="nil"/>
              <w:left w:val="nil"/>
              <w:bottom w:val="nil"/>
              <w:right w:val="nil"/>
            </w:tcBorders>
            <w:shd w:val="clear" w:color="auto" w:fill="auto"/>
            <w:vAlign w:val="bottom"/>
          </w:tcPr>
          <w:p w14:paraId="65E6AA0A" w14:textId="77777777" w:rsidR="00BC3134" w:rsidRPr="007F369F" w:rsidRDefault="00BC3134" w:rsidP="00BC3134">
            <w:pPr>
              <w:jc w:val="right"/>
              <w:rPr>
                <w:rFonts w:ascii="Times New Roman" w:hAnsi="Times New Roman" w:cs="Times New Roman"/>
                <w:color w:val="000000"/>
                <w:sz w:val="18"/>
                <w:szCs w:val="18"/>
              </w:rPr>
            </w:pPr>
            <w:r w:rsidRPr="007F369F">
              <w:rPr>
                <w:rFonts w:ascii="Times New Roman" w:hAnsi="Times New Roman" w:cs="Times New Roman"/>
                <w:color w:val="000000"/>
                <w:sz w:val="18"/>
                <w:szCs w:val="18"/>
              </w:rPr>
              <w:t>0.000537325</w:t>
            </w:r>
          </w:p>
        </w:tc>
        <w:tc>
          <w:tcPr>
            <w:tcW w:w="3216" w:type="dxa"/>
            <w:tcBorders>
              <w:top w:val="nil"/>
              <w:left w:val="nil"/>
              <w:bottom w:val="nil"/>
              <w:right w:val="nil"/>
            </w:tcBorders>
            <w:shd w:val="clear" w:color="auto" w:fill="auto"/>
            <w:vAlign w:val="bottom"/>
          </w:tcPr>
          <w:p w14:paraId="5D164176" w14:textId="77777777" w:rsidR="00BC3134" w:rsidRDefault="00BC3134" w:rsidP="00BC3134">
            <w:pPr>
              <w:jc w:val="right"/>
              <w:rPr>
                <w:rFonts w:ascii="Calibri" w:hAnsi="Calibri"/>
                <w:color w:val="000000"/>
              </w:rPr>
            </w:pPr>
            <w:r>
              <w:rPr>
                <w:rFonts w:ascii="Calibri" w:hAnsi="Calibri"/>
                <w:color w:val="000000"/>
              </w:rPr>
              <w:t xml:space="preserve">                      3,032 </w:t>
            </w:r>
          </w:p>
        </w:tc>
      </w:tr>
      <w:tr w:rsidR="00BC3134" w:rsidRPr="0062754E" w14:paraId="0EC4CFFB" w14:textId="77777777" w:rsidTr="00805FCC">
        <w:trPr>
          <w:trHeight w:val="288"/>
        </w:trPr>
        <w:tc>
          <w:tcPr>
            <w:tcW w:w="2786" w:type="dxa"/>
            <w:tcBorders>
              <w:top w:val="nil"/>
              <w:left w:val="nil"/>
              <w:bottom w:val="nil"/>
              <w:right w:val="nil"/>
            </w:tcBorders>
            <w:vAlign w:val="bottom"/>
          </w:tcPr>
          <w:p w14:paraId="00332A73" w14:textId="77777777" w:rsidR="00BC3134" w:rsidRPr="0062754E" w:rsidRDefault="00BC3134" w:rsidP="00BC3134">
            <w:pPr>
              <w:rPr>
                <w:rFonts w:ascii="Times New Roman" w:hAnsi="Times New Roman" w:cs="Times New Roman"/>
                <w:color w:val="000000"/>
                <w:sz w:val="18"/>
                <w:szCs w:val="18"/>
              </w:rPr>
            </w:pPr>
            <w:r w:rsidRPr="0062754E">
              <w:rPr>
                <w:rFonts w:ascii="Times New Roman" w:hAnsi="Times New Roman" w:cs="Times New Roman"/>
                <w:color w:val="000000"/>
                <w:sz w:val="18"/>
                <w:szCs w:val="18"/>
              </w:rPr>
              <w:t>Finance</w:t>
            </w:r>
          </w:p>
        </w:tc>
        <w:tc>
          <w:tcPr>
            <w:tcW w:w="3574" w:type="dxa"/>
            <w:tcBorders>
              <w:top w:val="nil"/>
              <w:left w:val="nil"/>
              <w:bottom w:val="nil"/>
              <w:right w:val="nil"/>
            </w:tcBorders>
            <w:shd w:val="clear" w:color="auto" w:fill="auto"/>
            <w:vAlign w:val="bottom"/>
          </w:tcPr>
          <w:p w14:paraId="45F023C4" w14:textId="77777777" w:rsidR="00BC3134" w:rsidRPr="007F369F" w:rsidRDefault="00BC3134" w:rsidP="00BC3134">
            <w:pPr>
              <w:jc w:val="right"/>
              <w:rPr>
                <w:rFonts w:ascii="Times New Roman" w:hAnsi="Times New Roman" w:cs="Times New Roman"/>
                <w:color w:val="000000"/>
                <w:sz w:val="18"/>
                <w:szCs w:val="18"/>
              </w:rPr>
            </w:pPr>
            <w:r w:rsidRPr="007F369F">
              <w:rPr>
                <w:rFonts w:ascii="Times New Roman" w:hAnsi="Times New Roman" w:cs="Times New Roman"/>
                <w:color w:val="000000"/>
                <w:sz w:val="18"/>
                <w:szCs w:val="18"/>
              </w:rPr>
              <w:t>0.000372422</w:t>
            </w:r>
          </w:p>
        </w:tc>
        <w:tc>
          <w:tcPr>
            <w:tcW w:w="3216" w:type="dxa"/>
            <w:tcBorders>
              <w:top w:val="nil"/>
              <w:left w:val="nil"/>
              <w:bottom w:val="nil"/>
              <w:right w:val="nil"/>
            </w:tcBorders>
            <w:shd w:val="clear" w:color="auto" w:fill="auto"/>
            <w:vAlign w:val="bottom"/>
          </w:tcPr>
          <w:p w14:paraId="2898F391" w14:textId="77777777" w:rsidR="00BC3134" w:rsidRDefault="00BC3134" w:rsidP="00BC3134">
            <w:pPr>
              <w:jc w:val="right"/>
              <w:rPr>
                <w:rFonts w:ascii="Calibri" w:hAnsi="Calibri"/>
                <w:color w:val="000000"/>
              </w:rPr>
            </w:pPr>
            <w:r>
              <w:rPr>
                <w:rFonts w:ascii="Calibri" w:hAnsi="Calibri"/>
                <w:color w:val="000000"/>
              </w:rPr>
              <w:t xml:space="preserve">                      2,045 </w:t>
            </w:r>
          </w:p>
        </w:tc>
      </w:tr>
      <w:tr w:rsidR="00BC3134" w:rsidRPr="0062754E" w14:paraId="791C12A3" w14:textId="77777777" w:rsidTr="00805FCC">
        <w:trPr>
          <w:trHeight w:val="288"/>
        </w:trPr>
        <w:tc>
          <w:tcPr>
            <w:tcW w:w="2786" w:type="dxa"/>
            <w:tcBorders>
              <w:top w:val="nil"/>
              <w:left w:val="nil"/>
              <w:bottom w:val="nil"/>
              <w:right w:val="nil"/>
            </w:tcBorders>
            <w:vAlign w:val="bottom"/>
          </w:tcPr>
          <w:p w14:paraId="2F6B7C8B" w14:textId="77777777" w:rsidR="00BC3134" w:rsidRPr="0062754E" w:rsidRDefault="00BC3134" w:rsidP="00BC3134">
            <w:pPr>
              <w:rPr>
                <w:rFonts w:ascii="Times New Roman" w:hAnsi="Times New Roman" w:cs="Times New Roman"/>
                <w:color w:val="000000"/>
                <w:sz w:val="18"/>
                <w:szCs w:val="18"/>
              </w:rPr>
            </w:pPr>
            <w:r w:rsidRPr="0062754E">
              <w:rPr>
                <w:rFonts w:ascii="Times New Roman" w:hAnsi="Times New Roman" w:cs="Times New Roman"/>
                <w:color w:val="000000"/>
                <w:sz w:val="18"/>
                <w:szCs w:val="18"/>
              </w:rPr>
              <w:t>Insurance</w:t>
            </w:r>
          </w:p>
        </w:tc>
        <w:tc>
          <w:tcPr>
            <w:tcW w:w="3574" w:type="dxa"/>
            <w:tcBorders>
              <w:top w:val="nil"/>
              <w:left w:val="nil"/>
              <w:bottom w:val="nil"/>
              <w:right w:val="nil"/>
            </w:tcBorders>
            <w:shd w:val="clear" w:color="auto" w:fill="auto"/>
            <w:vAlign w:val="bottom"/>
          </w:tcPr>
          <w:p w14:paraId="4995A85A" w14:textId="77777777" w:rsidR="00BC3134" w:rsidRPr="007F369F" w:rsidRDefault="00BC3134" w:rsidP="00BC3134">
            <w:pPr>
              <w:jc w:val="right"/>
              <w:rPr>
                <w:rFonts w:ascii="Times New Roman" w:hAnsi="Times New Roman" w:cs="Times New Roman"/>
                <w:color w:val="000000"/>
                <w:sz w:val="18"/>
                <w:szCs w:val="18"/>
              </w:rPr>
            </w:pPr>
            <w:r w:rsidRPr="007F369F">
              <w:rPr>
                <w:rFonts w:ascii="Times New Roman" w:hAnsi="Times New Roman" w:cs="Times New Roman"/>
                <w:color w:val="000000"/>
                <w:sz w:val="18"/>
                <w:szCs w:val="18"/>
              </w:rPr>
              <w:t>0.000128579</w:t>
            </w:r>
          </w:p>
        </w:tc>
        <w:tc>
          <w:tcPr>
            <w:tcW w:w="3216" w:type="dxa"/>
            <w:tcBorders>
              <w:top w:val="nil"/>
              <w:left w:val="nil"/>
              <w:bottom w:val="nil"/>
              <w:right w:val="nil"/>
            </w:tcBorders>
            <w:shd w:val="clear" w:color="auto" w:fill="auto"/>
            <w:vAlign w:val="bottom"/>
          </w:tcPr>
          <w:p w14:paraId="0D6865F5" w14:textId="77777777" w:rsidR="00BC3134" w:rsidRDefault="00BC3134" w:rsidP="00BC3134">
            <w:pPr>
              <w:jc w:val="right"/>
              <w:rPr>
                <w:rFonts w:ascii="Calibri" w:hAnsi="Calibri"/>
                <w:color w:val="000000"/>
              </w:rPr>
            </w:pPr>
            <w:r>
              <w:rPr>
                <w:rFonts w:ascii="Calibri" w:hAnsi="Calibri"/>
                <w:color w:val="000000"/>
              </w:rPr>
              <w:t xml:space="preserve">                          556 </w:t>
            </w:r>
          </w:p>
        </w:tc>
      </w:tr>
      <w:tr w:rsidR="00BC3134" w:rsidRPr="0062754E" w14:paraId="7611F592" w14:textId="77777777" w:rsidTr="00805FCC">
        <w:trPr>
          <w:trHeight w:val="288"/>
        </w:trPr>
        <w:tc>
          <w:tcPr>
            <w:tcW w:w="2786" w:type="dxa"/>
            <w:tcBorders>
              <w:top w:val="nil"/>
              <w:left w:val="nil"/>
              <w:bottom w:val="nil"/>
              <w:right w:val="nil"/>
            </w:tcBorders>
            <w:vAlign w:val="bottom"/>
          </w:tcPr>
          <w:p w14:paraId="4503DE9E" w14:textId="77777777" w:rsidR="00BC3134" w:rsidRPr="0062754E" w:rsidRDefault="00BC3134" w:rsidP="00BC3134">
            <w:pPr>
              <w:rPr>
                <w:rFonts w:ascii="Times New Roman" w:hAnsi="Times New Roman" w:cs="Times New Roman"/>
                <w:color w:val="000000"/>
                <w:sz w:val="18"/>
                <w:szCs w:val="18"/>
              </w:rPr>
            </w:pPr>
            <w:r w:rsidRPr="0062754E">
              <w:rPr>
                <w:rFonts w:ascii="Times New Roman" w:hAnsi="Times New Roman" w:cs="Times New Roman"/>
                <w:color w:val="000000"/>
                <w:sz w:val="18"/>
                <w:szCs w:val="18"/>
              </w:rPr>
              <w:t>Real Estate</w:t>
            </w:r>
          </w:p>
        </w:tc>
        <w:tc>
          <w:tcPr>
            <w:tcW w:w="3574" w:type="dxa"/>
            <w:tcBorders>
              <w:top w:val="nil"/>
              <w:left w:val="nil"/>
              <w:bottom w:val="nil"/>
              <w:right w:val="nil"/>
            </w:tcBorders>
            <w:shd w:val="clear" w:color="auto" w:fill="auto"/>
            <w:vAlign w:val="bottom"/>
          </w:tcPr>
          <w:p w14:paraId="4080205A" w14:textId="77777777" w:rsidR="00BC3134" w:rsidRPr="007F369F" w:rsidRDefault="00BC3134" w:rsidP="00BC3134">
            <w:pPr>
              <w:jc w:val="right"/>
              <w:rPr>
                <w:rFonts w:ascii="Times New Roman" w:hAnsi="Times New Roman" w:cs="Times New Roman"/>
                <w:color w:val="000000"/>
                <w:sz w:val="18"/>
                <w:szCs w:val="18"/>
              </w:rPr>
            </w:pPr>
            <w:r w:rsidRPr="007F369F">
              <w:rPr>
                <w:rFonts w:ascii="Times New Roman" w:hAnsi="Times New Roman" w:cs="Times New Roman"/>
                <w:color w:val="000000"/>
                <w:sz w:val="18"/>
                <w:szCs w:val="18"/>
              </w:rPr>
              <w:t>0.000170184</w:t>
            </w:r>
          </w:p>
        </w:tc>
        <w:tc>
          <w:tcPr>
            <w:tcW w:w="3216" w:type="dxa"/>
            <w:tcBorders>
              <w:top w:val="nil"/>
              <w:left w:val="nil"/>
              <w:bottom w:val="nil"/>
              <w:right w:val="nil"/>
            </w:tcBorders>
            <w:shd w:val="clear" w:color="auto" w:fill="auto"/>
            <w:vAlign w:val="bottom"/>
          </w:tcPr>
          <w:p w14:paraId="0E65E514" w14:textId="77777777" w:rsidR="00BC3134" w:rsidRDefault="00BC3134" w:rsidP="00BC3134">
            <w:pPr>
              <w:jc w:val="right"/>
              <w:rPr>
                <w:rFonts w:ascii="Calibri" w:hAnsi="Calibri"/>
                <w:color w:val="000000"/>
              </w:rPr>
            </w:pPr>
            <w:r>
              <w:rPr>
                <w:rFonts w:ascii="Calibri" w:hAnsi="Calibri"/>
                <w:color w:val="000000"/>
              </w:rPr>
              <w:t xml:space="preserve">                      2,640 </w:t>
            </w:r>
          </w:p>
        </w:tc>
      </w:tr>
      <w:tr w:rsidR="00BC3134" w:rsidRPr="0062754E" w14:paraId="07D8E8A4" w14:textId="77777777" w:rsidTr="00BC3134">
        <w:trPr>
          <w:trHeight w:val="288"/>
        </w:trPr>
        <w:tc>
          <w:tcPr>
            <w:tcW w:w="2786" w:type="dxa"/>
            <w:tcBorders>
              <w:top w:val="nil"/>
              <w:left w:val="nil"/>
              <w:bottom w:val="nil"/>
              <w:right w:val="nil"/>
            </w:tcBorders>
            <w:vAlign w:val="bottom"/>
          </w:tcPr>
          <w:p w14:paraId="2A06E2EB" w14:textId="77777777" w:rsidR="00BC3134" w:rsidRPr="0062754E" w:rsidRDefault="00BC3134" w:rsidP="00BC3134">
            <w:pPr>
              <w:rPr>
                <w:rFonts w:ascii="Times New Roman" w:hAnsi="Times New Roman" w:cs="Times New Roman"/>
                <w:color w:val="000000"/>
                <w:sz w:val="18"/>
                <w:szCs w:val="18"/>
              </w:rPr>
            </w:pPr>
            <w:r w:rsidRPr="0062754E">
              <w:rPr>
                <w:rFonts w:ascii="Times New Roman" w:hAnsi="Times New Roman" w:cs="Times New Roman"/>
                <w:color w:val="000000"/>
                <w:sz w:val="18"/>
                <w:szCs w:val="18"/>
              </w:rPr>
              <w:t>Government</w:t>
            </w:r>
          </w:p>
        </w:tc>
        <w:tc>
          <w:tcPr>
            <w:tcW w:w="3574" w:type="dxa"/>
            <w:tcBorders>
              <w:top w:val="nil"/>
              <w:left w:val="nil"/>
              <w:bottom w:val="nil"/>
              <w:right w:val="nil"/>
            </w:tcBorders>
            <w:shd w:val="clear" w:color="auto" w:fill="auto"/>
            <w:vAlign w:val="bottom"/>
          </w:tcPr>
          <w:p w14:paraId="653C1508" w14:textId="77777777" w:rsidR="00BC3134" w:rsidRPr="007F369F" w:rsidRDefault="00BC3134" w:rsidP="00BC3134">
            <w:pPr>
              <w:jc w:val="right"/>
              <w:rPr>
                <w:rFonts w:ascii="Times New Roman" w:hAnsi="Times New Roman" w:cs="Times New Roman"/>
                <w:color w:val="000000"/>
                <w:sz w:val="18"/>
                <w:szCs w:val="18"/>
              </w:rPr>
            </w:pPr>
            <w:r w:rsidRPr="007F369F">
              <w:rPr>
                <w:rFonts w:ascii="Times New Roman" w:hAnsi="Times New Roman" w:cs="Times New Roman"/>
                <w:color w:val="000000"/>
                <w:sz w:val="18"/>
                <w:szCs w:val="18"/>
              </w:rPr>
              <w:t>0.181642012</w:t>
            </w:r>
          </w:p>
        </w:tc>
        <w:tc>
          <w:tcPr>
            <w:tcW w:w="3216" w:type="dxa"/>
            <w:tcBorders>
              <w:top w:val="nil"/>
              <w:left w:val="nil"/>
              <w:bottom w:val="nil"/>
              <w:right w:val="nil"/>
            </w:tcBorders>
            <w:shd w:val="clear" w:color="auto" w:fill="auto"/>
            <w:vAlign w:val="bottom"/>
          </w:tcPr>
          <w:p w14:paraId="4CFFAE92" w14:textId="77777777" w:rsidR="00BC3134" w:rsidRDefault="00BC3134" w:rsidP="00BC3134">
            <w:pPr>
              <w:jc w:val="right"/>
              <w:rPr>
                <w:rFonts w:ascii="Calibri" w:hAnsi="Calibri"/>
                <w:color w:val="000000"/>
              </w:rPr>
            </w:pPr>
            <w:r>
              <w:rPr>
                <w:rFonts w:ascii="Calibri" w:hAnsi="Calibri"/>
                <w:color w:val="000000"/>
              </w:rPr>
              <w:t xml:space="preserve">              3,205,482 </w:t>
            </w:r>
          </w:p>
        </w:tc>
      </w:tr>
      <w:tr w:rsidR="00BC3134" w:rsidRPr="0062754E" w14:paraId="1CDEF2CD" w14:textId="77777777" w:rsidTr="00BC3134">
        <w:trPr>
          <w:trHeight w:val="288"/>
        </w:trPr>
        <w:tc>
          <w:tcPr>
            <w:tcW w:w="2786" w:type="dxa"/>
            <w:tcBorders>
              <w:top w:val="nil"/>
              <w:left w:val="nil"/>
              <w:bottom w:val="single" w:sz="4" w:space="0" w:color="auto"/>
              <w:right w:val="nil"/>
            </w:tcBorders>
            <w:vAlign w:val="bottom"/>
          </w:tcPr>
          <w:p w14:paraId="276187A3" w14:textId="77777777" w:rsidR="00BC3134" w:rsidRPr="0062754E" w:rsidRDefault="00BC3134" w:rsidP="00BC3134">
            <w:pPr>
              <w:rPr>
                <w:rFonts w:ascii="Times New Roman" w:hAnsi="Times New Roman" w:cs="Times New Roman"/>
                <w:color w:val="000000"/>
                <w:sz w:val="18"/>
                <w:szCs w:val="18"/>
              </w:rPr>
            </w:pPr>
            <w:r w:rsidRPr="0062754E">
              <w:rPr>
                <w:rFonts w:ascii="Times New Roman" w:hAnsi="Times New Roman" w:cs="Times New Roman"/>
                <w:color w:val="000000"/>
                <w:sz w:val="18"/>
                <w:szCs w:val="18"/>
              </w:rPr>
              <w:t>Miscellaneous</w:t>
            </w:r>
          </w:p>
        </w:tc>
        <w:tc>
          <w:tcPr>
            <w:tcW w:w="3574" w:type="dxa"/>
            <w:tcBorders>
              <w:top w:val="nil"/>
              <w:left w:val="nil"/>
              <w:bottom w:val="single" w:sz="4" w:space="0" w:color="auto"/>
              <w:right w:val="nil"/>
            </w:tcBorders>
            <w:shd w:val="clear" w:color="auto" w:fill="auto"/>
            <w:vAlign w:val="bottom"/>
          </w:tcPr>
          <w:p w14:paraId="639D4A8F" w14:textId="77777777" w:rsidR="00BC3134" w:rsidRPr="007F369F" w:rsidRDefault="00BC3134" w:rsidP="00BC3134">
            <w:pPr>
              <w:jc w:val="right"/>
              <w:rPr>
                <w:rFonts w:ascii="Times New Roman" w:hAnsi="Times New Roman" w:cs="Times New Roman"/>
                <w:color w:val="000000"/>
                <w:sz w:val="18"/>
                <w:szCs w:val="18"/>
              </w:rPr>
            </w:pPr>
            <w:r w:rsidRPr="007F369F">
              <w:rPr>
                <w:rFonts w:ascii="Times New Roman" w:hAnsi="Times New Roman" w:cs="Times New Roman"/>
                <w:color w:val="000000"/>
                <w:sz w:val="18"/>
                <w:szCs w:val="18"/>
              </w:rPr>
              <w:t>0.001434557</w:t>
            </w:r>
          </w:p>
        </w:tc>
        <w:tc>
          <w:tcPr>
            <w:tcW w:w="3216" w:type="dxa"/>
            <w:tcBorders>
              <w:top w:val="nil"/>
              <w:left w:val="nil"/>
              <w:bottom w:val="single" w:sz="4" w:space="0" w:color="auto"/>
              <w:right w:val="nil"/>
            </w:tcBorders>
            <w:shd w:val="clear" w:color="auto" w:fill="auto"/>
            <w:vAlign w:val="bottom"/>
          </w:tcPr>
          <w:p w14:paraId="244241B1" w14:textId="77777777" w:rsidR="00BC3134" w:rsidRDefault="00BC3134" w:rsidP="00BC3134">
            <w:pPr>
              <w:jc w:val="right"/>
              <w:rPr>
                <w:rFonts w:ascii="Calibri" w:hAnsi="Calibri"/>
                <w:color w:val="000000"/>
              </w:rPr>
            </w:pPr>
            <w:r>
              <w:rPr>
                <w:rFonts w:ascii="Calibri" w:hAnsi="Calibri"/>
                <w:color w:val="000000"/>
              </w:rPr>
              <w:t xml:space="preserve">                      2,273 </w:t>
            </w:r>
          </w:p>
        </w:tc>
      </w:tr>
    </w:tbl>
    <w:p w14:paraId="30157199" w14:textId="77777777" w:rsidR="00E829F3" w:rsidRDefault="00E829F3" w:rsidP="000128B4"/>
    <w:p w14:paraId="41B3CD3A" w14:textId="77777777" w:rsidR="00E829F3" w:rsidRDefault="00E829F3" w:rsidP="000128B4"/>
    <w:tbl>
      <w:tblPr>
        <w:tblW w:w="9339" w:type="dxa"/>
        <w:tblInd w:w="93" w:type="dxa"/>
        <w:tblLook w:val="04A0" w:firstRow="1" w:lastRow="0" w:firstColumn="1" w:lastColumn="0" w:noHBand="0" w:noVBand="1"/>
      </w:tblPr>
      <w:tblGrid>
        <w:gridCol w:w="1403"/>
        <w:gridCol w:w="2000"/>
        <w:gridCol w:w="1400"/>
        <w:gridCol w:w="2396"/>
        <w:gridCol w:w="2140"/>
      </w:tblGrid>
      <w:tr w:rsidR="00124C25" w:rsidRPr="00124C25" w14:paraId="6E065C2A" w14:textId="77777777" w:rsidTr="00124C25">
        <w:trPr>
          <w:trHeight w:val="300"/>
        </w:trPr>
        <w:tc>
          <w:tcPr>
            <w:tcW w:w="9339" w:type="dxa"/>
            <w:gridSpan w:val="5"/>
            <w:tcBorders>
              <w:top w:val="nil"/>
              <w:left w:val="nil"/>
              <w:bottom w:val="single" w:sz="4" w:space="0" w:color="auto"/>
              <w:right w:val="nil"/>
            </w:tcBorders>
            <w:shd w:val="clear" w:color="auto" w:fill="auto"/>
            <w:noWrap/>
            <w:vAlign w:val="bottom"/>
          </w:tcPr>
          <w:p w14:paraId="29D51153" w14:textId="77777777" w:rsidR="00124C25" w:rsidRPr="0062754E" w:rsidRDefault="00124C25" w:rsidP="00124C25">
            <w:pPr>
              <w:pStyle w:val="Caption"/>
            </w:pPr>
            <w:bookmarkStart w:id="30" w:name="_Toc456079563"/>
            <w:r w:rsidRPr="0062754E">
              <w:rPr>
                <w:rFonts w:ascii="Times New Roman" w:hAnsi="Times New Roman" w:cs="Times New Roman"/>
                <w:color w:val="auto"/>
              </w:rPr>
              <w:t xml:space="preserve">Table </w:t>
            </w:r>
            <w:r w:rsidRPr="0062754E">
              <w:rPr>
                <w:rFonts w:ascii="Times New Roman" w:hAnsi="Times New Roman" w:cs="Times New Roman"/>
                <w:color w:val="auto"/>
              </w:rPr>
              <w:fldChar w:fldCharType="begin"/>
            </w:r>
            <w:r w:rsidRPr="0062754E">
              <w:rPr>
                <w:rFonts w:ascii="Times New Roman" w:hAnsi="Times New Roman" w:cs="Times New Roman"/>
                <w:color w:val="auto"/>
              </w:rPr>
              <w:instrText xml:space="preserve"> SEQ Table \* ARABIC </w:instrText>
            </w:r>
            <w:r w:rsidRPr="0062754E">
              <w:rPr>
                <w:rFonts w:ascii="Times New Roman" w:hAnsi="Times New Roman" w:cs="Times New Roman"/>
                <w:color w:val="auto"/>
              </w:rPr>
              <w:fldChar w:fldCharType="separate"/>
            </w:r>
            <w:r w:rsidR="00C3052B">
              <w:rPr>
                <w:rFonts w:ascii="Times New Roman" w:hAnsi="Times New Roman" w:cs="Times New Roman"/>
                <w:noProof/>
                <w:color w:val="auto"/>
              </w:rPr>
              <w:t>8</w:t>
            </w:r>
            <w:r w:rsidRPr="0062754E">
              <w:rPr>
                <w:rFonts w:ascii="Times New Roman" w:hAnsi="Times New Roman" w:cs="Times New Roman"/>
                <w:color w:val="auto"/>
              </w:rPr>
              <w:fldChar w:fldCharType="end"/>
            </w:r>
            <w:r w:rsidRPr="0062754E">
              <w:rPr>
                <w:rFonts w:ascii="Times New Roman" w:hAnsi="Times New Roman" w:cs="Times New Roman"/>
                <w:color w:val="auto"/>
              </w:rPr>
              <w:t>.</w:t>
            </w:r>
            <w:r w:rsidRPr="0062754E">
              <w:rPr>
                <w:color w:val="auto"/>
              </w:rPr>
              <w:t xml:space="preserve"> </w:t>
            </w:r>
            <w:r w:rsidRPr="0062754E">
              <w:rPr>
                <w:rFonts w:ascii="Times New Roman" w:eastAsia="Times New Roman" w:hAnsi="Times New Roman" w:cs="Times New Roman"/>
                <w:color w:val="000000"/>
              </w:rPr>
              <w:t>Summary of Regional Output and Withdrawals</w:t>
            </w:r>
            <w:r w:rsidR="00A95DE9" w:rsidRPr="0062754E">
              <w:rPr>
                <w:rFonts w:ascii="Times New Roman" w:eastAsia="Times New Roman" w:hAnsi="Times New Roman" w:cs="Times New Roman"/>
                <w:color w:val="000000"/>
              </w:rPr>
              <w:t xml:space="preserve"> for 21 Aggregated Sectors</w:t>
            </w:r>
            <w:bookmarkEnd w:id="30"/>
          </w:p>
        </w:tc>
      </w:tr>
      <w:tr w:rsidR="00124C25" w:rsidRPr="00124C25" w14:paraId="46144FC1" w14:textId="77777777" w:rsidTr="00124C25">
        <w:trPr>
          <w:trHeight w:val="300"/>
        </w:trPr>
        <w:tc>
          <w:tcPr>
            <w:tcW w:w="1403" w:type="dxa"/>
            <w:tcBorders>
              <w:top w:val="single" w:sz="4" w:space="0" w:color="auto"/>
              <w:left w:val="nil"/>
              <w:bottom w:val="single" w:sz="4" w:space="0" w:color="auto"/>
              <w:right w:val="nil"/>
            </w:tcBorders>
            <w:shd w:val="clear" w:color="auto" w:fill="auto"/>
            <w:noWrap/>
            <w:vAlign w:val="bottom"/>
            <w:hideMark/>
          </w:tcPr>
          <w:p w14:paraId="050AAE3F" w14:textId="77777777" w:rsidR="00124C25" w:rsidRPr="0062754E" w:rsidRDefault="00124C25" w:rsidP="00124C25">
            <w:pPr>
              <w:spacing w:after="0" w:line="240" w:lineRule="auto"/>
              <w:rPr>
                <w:rFonts w:ascii="Times New Roman" w:eastAsia="Times New Roman" w:hAnsi="Times New Roman" w:cs="Times New Roman"/>
                <w:b/>
                <w:color w:val="000000"/>
                <w:sz w:val="18"/>
                <w:szCs w:val="18"/>
              </w:rPr>
            </w:pPr>
            <w:r w:rsidRPr="0062754E">
              <w:rPr>
                <w:rFonts w:ascii="Times New Roman" w:eastAsia="Times New Roman" w:hAnsi="Times New Roman" w:cs="Times New Roman"/>
                <w:b/>
                <w:color w:val="000000"/>
                <w:sz w:val="18"/>
                <w:szCs w:val="18"/>
              </w:rPr>
              <w:t>Region</w:t>
            </w:r>
          </w:p>
        </w:tc>
        <w:tc>
          <w:tcPr>
            <w:tcW w:w="2000" w:type="dxa"/>
            <w:tcBorders>
              <w:top w:val="single" w:sz="4" w:space="0" w:color="auto"/>
              <w:left w:val="nil"/>
              <w:bottom w:val="single" w:sz="4" w:space="0" w:color="auto"/>
              <w:right w:val="nil"/>
            </w:tcBorders>
            <w:shd w:val="clear" w:color="auto" w:fill="auto"/>
            <w:noWrap/>
            <w:vAlign w:val="bottom"/>
            <w:hideMark/>
          </w:tcPr>
          <w:p w14:paraId="05CB6B73" w14:textId="77777777" w:rsidR="00124C25" w:rsidRPr="0062754E" w:rsidRDefault="00124C25" w:rsidP="00124C25">
            <w:pPr>
              <w:spacing w:after="0" w:line="240" w:lineRule="auto"/>
              <w:jc w:val="right"/>
              <w:rPr>
                <w:rFonts w:ascii="Times New Roman" w:eastAsia="Times New Roman" w:hAnsi="Times New Roman" w:cs="Times New Roman"/>
                <w:b/>
                <w:color w:val="000000"/>
                <w:sz w:val="18"/>
                <w:szCs w:val="18"/>
              </w:rPr>
            </w:pPr>
            <w:r w:rsidRPr="0062754E">
              <w:rPr>
                <w:rFonts w:ascii="Times New Roman" w:eastAsia="Times New Roman" w:hAnsi="Times New Roman" w:cs="Times New Roman"/>
                <w:b/>
                <w:color w:val="000000"/>
                <w:sz w:val="18"/>
                <w:szCs w:val="18"/>
              </w:rPr>
              <w:t>TIO</w:t>
            </w:r>
          </w:p>
        </w:tc>
        <w:tc>
          <w:tcPr>
            <w:tcW w:w="1400" w:type="dxa"/>
            <w:tcBorders>
              <w:top w:val="single" w:sz="4" w:space="0" w:color="auto"/>
              <w:left w:val="nil"/>
              <w:bottom w:val="single" w:sz="4" w:space="0" w:color="auto"/>
              <w:right w:val="nil"/>
            </w:tcBorders>
            <w:shd w:val="clear" w:color="auto" w:fill="auto"/>
            <w:noWrap/>
            <w:vAlign w:val="bottom"/>
            <w:hideMark/>
          </w:tcPr>
          <w:p w14:paraId="67E5D5F8" w14:textId="77777777" w:rsidR="00124C25" w:rsidRPr="0062754E" w:rsidRDefault="00124C25" w:rsidP="00124C25">
            <w:pPr>
              <w:spacing w:after="0" w:line="240" w:lineRule="auto"/>
              <w:jc w:val="right"/>
              <w:rPr>
                <w:rFonts w:ascii="Times New Roman" w:eastAsia="Times New Roman" w:hAnsi="Times New Roman" w:cs="Times New Roman"/>
                <w:b/>
                <w:color w:val="000000"/>
                <w:sz w:val="18"/>
                <w:szCs w:val="18"/>
              </w:rPr>
            </w:pPr>
            <w:r w:rsidRPr="0062754E">
              <w:rPr>
                <w:rFonts w:ascii="Times New Roman" w:eastAsia="Times New Roman" w:hAnsi="Times New Roman" w:cs="Times New Roman"/>
                <w:b/>
                <w:color w:val="000000"/>
                <w:sz w:val="18"/>
                <w:szCs w:val="18"/>
              </w:rPr>
              <w:t>% of Total TIO</w:t>
            </w:r>
          </w:p>
        </w:tc>
        <w:tc>
          <w:tcPr>
            <w:tcW w:w="2396" w:type="dxa"/>
            <w:tcBorders>
              <w:top w:val="single" w:sz="4" w:space="0" w:color="auto"/>
              <w:left w:val="nil"/>
              <w:bottom w:val="single" w:sz="4" w:space="0" w:color="auto"/>
              <w:right w:val="nil"/>
            </w:tcBorders>
            <w:shd w:val="clear" w:color="auto" w:fill="auto"/>
            <w:noWrap/>
            <w:vAlign w:val="bottom"/>
            <w:hideMark/>
          </w:tcPr>
          <w:p w14:paraId="774E77F6" w14:textId="77777777" w:rsidR="00124C25" w:rsidRPr="0062754E" w:rsidRDefault="00124C25" w:rsidP="00124C25">
            <w:pPr>
              <w:spacing w:after="0" w:line="240" w:lineRule="auto"/>
              <w:jc w:val="right"/>
              <w:rPr>
                <w:rFonts w:ascii="Times New Roman" w:eastAsia="Times New Roman" w:hAnsi="Times New Roman" w:cs="Times New Roman"/>
                <w:b/>
                <w:color w:val="000000"/>
                <w:sz w:val="18"/>
                <w:szCs w:val="18"/>
              </w:rPr>
            </w:pPr>
            <w:r w:rsidRPr="0062754E">
              <w:rPr>
                <w:rFonts w:ascii="Times New Roman" w:eastAsia="Times New Roman" w:hAnsi="Times New Roman" w:cs="Times New Roman"/>
                <w:b/>
                <w:color w:val="000000"/>
                <w:sz w:val="18"/>
                <w:szCs w:val="18"/>
              </w:rPr>
              <w:t>Withdrawal (Acre Feet)</w:t>
            </w:r>
          </w:p>
        </w:tc>
        <w:tc>
          <w:tcPr>
            <w:tcW w:w="2140" w:type="dxa"/>
            <w:tcBorders>
              <w:top w:val="single" w:sz="4" w:space="0" w:color="auto"/>
              <w:left w:val="nil"/>
              <w:bottom w:val="single" w:sz="4" w:space="0" w:color="auto"/>
              <w:right w:val="nil"/>
            </w:tcBorders>
            <w:shd w:val="clear" w:color="auto" w:fill="auto"/>
            <w:noWrap/>
            <w:vAlign w:val="bottom"/>
            <w:hideMark/>
          </w:tcPr>
          <w:p w14:paraId="185D15A6" w14:textId="77777777" w:rsidR="00124C25" w:rsidRPr="0062754E" w:rsidRDefault="00124C25" w:rsidP="00124C25">
            <w:pPr>
              <w:spacing w:after="0" w:line="240" w:lineRule="auto"/>
              <w:jc w:val="right"/>
              <w:rPr>
                <w:rFonts w:ascii="Times New Roman" w:eastAsia="Times New Roman" w:hAnsi="Times New Roman" w:cs="Times New Roman"/>
                <w:b/>
                <w:color w:val="000000"/>
                <w:sz w:val="18"/>
                <w:szCs w:val="18"/>
              </w:rPr>
            </w:pPr>
            <w:r w:rsidRPr="0062754E">
              <w:rPr>
                <w:rFonts w:ascii="Times New Roman" w:eastAsia="Times New Roman" w:hAnsi="Times New Roman" w:cs="Times New Roman"/>
                <w:b/>
                <w:color w:val="000000"/>
                <w:sz w:val="18"/>
                <w:szCs w:val="18"/>
              </w:rPr>
              <w:t>%of Total Withdrawal</w:t>
            </w:r>
          </w:p>
        </w:tc>
      </w:tr>
      <w:tr w:rsidR="00124C25" w:rsidRPr="00124C25" w14:paraId="4FC4FE60" w14:textId="77777777" w:rsidTr="00124C25">
        <w:trPr>
          <w:trHeight w:val="300"/>
        </w:trPr>
        <w:tc>
          <w:tcPr>
            <w:tcW w:w="1403" w:type="dxa"/>
            <w:tcBorders>
              <w:top w:val="single" w:sz="4" w:space="0" w:color="auto"/>
              <w:left w:val="nil"/>
              <w:bottom w:val="nil"/>
              <w:right w:val="nil"/>
            </w:tcBorders>
            <w:shd w:val="clear" w:color="auto" w:fill="auto"/>
            <w:noWrap/>
            <w:vAlign w:val="bottom"/>
            <w:hideMark/>
          </w:tcPr>
          <w:p w14:paraId="14447FC6" w14:textId="77777777" w:rsidR="00124C25" w:rsidRPr="0062754E" w:rsidRDefault="00124C25" w:rsidP="00124C25">
            <w:pPr>
              <w:spacing w:after="0" w:line="240" w:lineRule="auto"/>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Cumberland</w:t>
            </w:r>
          </w:p>
        </w:tc>
        <w:tc>
          <w:tcPr>
            <w:tcW w:w="2000" w:type="dxa"/>
            <w:tcBorders>
              <w:top w:val="single" w:sz="4" w:space="0" w:color="auto"/>
              <w:left w:val="nil"/>
              <w:bottom w:val="nil"/>
              <w:right w:val="nil"/>
            </w:tcBorders>
            <w:shd w:val="clear" w:color="auto" w:fill="auto"/>
            <w:noWrap/>
            <w:vAlign w:val="bottom"/>
            <w:hideMark/>
          </w:tcPr>
          <w:p w14:paraId="22E68E8C" w14:textId="77777777" w:rsidR="00124C25" w:rsidRPr="0062754E" w:rsidRDefault="00124C25" w:rsidP="00124C25">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$204,341,862,522</w:t>
            </w:r>
          </w:p>
        </w:tc>
        <w:tc>
          <w:tcPr>
            <w:tcW w:w="1400" w:type="dxa"/>
            <w:tcBorders>
              <w:top w:val="single" w:sz="4" w:space="0" w:color="auto"/>
              <w:left w:val="nil"/>
              <w:bottom w:val="nil"/>
              <w:right w:val="nil"/>
            </w:tcBorders>
            <w:shd w:val="clear" w:color="auto" w:fill="auto"/>
            <w:noWrap/>
            <w:vAlign w:val="bottom"/>
            <w:hideMark/>
          </w:tcPr>
          <w:p w14:paraId="01F74C82" w14:textId="77777777" w:rsidR="00124C25" w:rsidRPr="0062754E" w:rsidRDefault="00124C25" w:rsidP="00124C25">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35%</w:t>
            </w:r>
          </w:p>
        </w:tc>
        <w:tc>
          <w:tcPr>
            <w:tcW w:w="2396" w:type="dxa"/>
            <w:tcBorders>
              <w:top w:val="single" w:sz="4" w:space="0" w:color="auto"/>
              <w:left w:val="nil"/>
              <w:bottom w:val="nil"/>
              <w:right w:val="nil"/>
            </w:tcBorders>
            <w:shd w:val="clear" w:color="auto" w:fill="auto"/>
            <w:noWrap/>
            <w:vAlign w:val="bottom"/>
            <w:hideMark/>
          </w:tcPr>
          <w:p w14:paraId="073EBAD2" w14:textId="77777777" w:rsidR="00124C25" w:rsidRPr="0062754E" w:rsidRDefault="00124C25" w:rsidP="00124C25">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                             2,346,161 </w:t>
            </w:r>
          </w:p>
        </w:tc>
        <w:tc>
          <w:tcPr>
            <w:tcW w:w="2140" w:type="dxa"/>
            <w:tcBorders>
              <w:top w:val="single" w:sz="4" w:space="0" w:color="auto"/>
              <w:left w:val="nil"/>
              <w:bottom w:val="nil"/>
              <w:right w:val="nil"/>
            </w:tcBorders>
            <w:shd w:val="clear" w:color="auto" w:fill="auto"/>
            <w:noWrap/>
            <w:vAlign w:val="bottom"/>
            <w:hideMark/>
          </w:tcPr>
          <w:p w14:paraId="0C91C87C" w14:textId="77777777" w:rsidR="00124C25" w:rsidRPr="0062754E" w:rsidRDefault="00124C25" w:rsidP="00124C25">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29%</w:t>
            </w:r>
          </w:p>
        </w:tc>
      </w:tr>
      <w:tr w:rsidR="00124C25" w:rsidRPr="00124C25" w14:paraId="3A89C4CF" w14:textId="77777777" w:rsidTr="00124C25">
        <w:trPr>
          <w:trHeight w:val="300"/>
        </w:trPr>
        <w:tc>
          <w:tcPr>
            <w:tcW w:w="1403" w:type="dxa"/>
            <w:tcBorders>
              <w:top w:val="nil"/>
              <w:left w:val="nil"/>
              <w:bottom w:val="nil"/>
              <w:right w:val="nil"/>
            </w:tcBorders>
            <w:shd w:val="clear" w:color="auto" w:fill="auto"/>
            <w:noWrap/>
            <w:vAlign w:val="bottom"/>
            <w:hideMark/>
          </w:tcPr>
          <w:p w14:paraId="535F8271" w14:textId="77777777" w:rsidR="00124C25" w:rsidRPr="0062754E" w:rsidRDefault="00124C25" w:rsidP="00124C25">
            <w:pPr>
              <w:spacing w:after="0" w:line="240" w:lineRule="auto"/>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Mississippi</w:t>
            </w:r>
          </w:p>
        </w:tc>
        <w:tc>
          <w:tcPr>
            <w:tcW w:w="2000" w:type="dxa"/>
            <w:tcBorders>
              <w:top w:val="nil"/>
              <w:left w:val="nil"/>
              <w:bottom w:val="nil"/>
              <w:right w:val="nil"/>
            </w:tcBorders>
            <w:shd w:val="clear" w:color="auto" w:fill="auto"/>
            <w:noWrap/>
            <w:vAlign w:val="bottom"/>
            <w:hideMark/>
          </w:tcPr>
          <w:p w14:paraId="121C0CA2" w14:textId="77777777" w:rsidR="00124C25" w:rsidRPr="0062754E" w:rsidRDefault="00124C25" w:rsidP="00124C25">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$140,726,719,028</w:t>
            </w:r>
          </w:p>
        </w:tc>
        <w:tc>
          <w:tcPr>
            <w:tcW w:w="1400" w:type="dxa"/>
            <w:tcBorders>
              <w:top w:val="nil"/>
              <w:left w:val="nil"/>
              <w:bottom w:val="nil"/>
              <w:right w:val="nil"/>
            </w:tcBorders>
            <w:shd w:val="clear" w:color="auto" w:fill="auto"/>
            <w:noWrap/>
            <w:vAlign w:val="bottom"/>
            <w:hideMark/>
          </w:tcPr>
          <w:p w14:paraId="591D65B0" w14:textId="77777777" w:rsidR="00124C25" w:rsidRPr="0062754E" w:rsidRDefault="00124C25" w:rsidP="00124C25">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24%</w:t>
            </w:r>
          </w:p>
        </w:tc>
        <w:tc>
          <w:tcPr>
            <w:tcW w:w="2396" w:type="dxa"/>
            <w:tcBorders>
              <w:top w:val="nil"/>
              <w:left w:val="nil"/>
              <w:bottom w:val="nil"/>
              <w:right w:val="nil"/>
            </w:tcBorders>
            <w:shd w:val="clear" w:color="auto" w:fill="auto"/>
            <w:noWrap/>
            <w:vAlign w:val="bottom"/>
            <w:hideMark/>
          </w:tcPr>
          <w:p w14:paraId="57D2EBAD" w14:textId="77777777" w:rsidR="00124C25" w:rsidRPr="0062754E" w:rsidRDefault="00124C25" w:rsidP="00124C25">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                                 714,999 </w:t>
            </w:r>
          </w:p>
        </w:tc>
        <w:tc>
          <w:tcPr>
            <w:tcW w:w="2140" w:type="dxa"/>
            <w:tcBorders>
              <w:top w:val="nil"/>
              <w:left w:val="nil"/>
              <w:bottom w:val="nil"/>
              <w:right w:val="nil"/>
            </w:tcBorders>
            <w:shd w:val="clear" w:color="auto" w:fill="auto"/>
            <w:noWrap/>
            <w:vAlign w:val="bottom"/>
            <w:hideMark/>
          </w:tcPr>
          <w:p w14:paraId="51A8246A" w14:textId="77777777" w:rsidR="00124C25" w:rsidRPr="0062754E" w:rsidRDefault="00124C25" w:rsidP="00124C25">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9%</w:t>
            </w:r>
          </w:p>
        </w:tc>
      </w:tr>
      <w:tr w:rsidR="00124C25" w:rsidRPr="00124C25" w14:paraId="7C521926" w14:textId="77777777" w:rsidTr="00124C25">
        <w:trPr>
          <w:trHeight w:val="300"/>
        </w:trPr>
        <w:tc>
          <w:tcPr>
            <w:tcW w:w="1403" w:type="dxa"/>
            <w:tcBorders>
              <w:top w:val="nil"/>
              <w:left w:val="nil"/>
              <w:bottom w:val="nil"/>
              <w:right w:val="nil"/>
            </w:tcBorders>
            <w:shd w:val="clear" w:color="auto" w:fill="auto"/>
            <w:noWrap/>
            <w:vAlign w:val="bottom"/>
            <w:hideMark/>
          </w:tcPr>
          <w:p w14:paraId="52500BEB" w14:textId="77777777" w:rsidR="00124C25" w:rsidRPr="0062754E" w:rsidRDefault="00124C25" w:rsidP="00124C25">
            <w:pPr>
              <w:spacing w:after="0" w:line="240" w:lineRule="auto"/>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Upper TN</w:t>
            </w:r>
          </w:p>
        </w:tc>
        <w:tc>
          <w:tcPr>
            <w:tcW w:w="2000" w:type="dxa"/>
            <w:tcBorders>
              <w:top w:val="nil"/>
              <w:left w:val="nil"/>
              <w:bottom w:val="nil"/>
              <w:right w:val="nil"/>
            </w:tcBorders>
            <w:shd w:val="clear" w:color="auto" w:fill="auto"/>
            <w:noWrap/>
            <w:vAlign w:val="bottom"/>
            <w:hideMark/>
          </w:tcPr>
          <w:p w14:paraId="63E62497" w14:textId="77777777" w:rsidR="00124C25" w:rsidRPr="0062754E" w:rsidRDefault="00124C25" w:rsidP="00124C25">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$197,010,411,454</w:t>
            </w:r>
          </w:p>
        </w:tc>
        <w:tc>
          <w:tcPr>
            <w:tcW w:w="1400" w:type="dxa"/>
            <w:tcBorders>
              <w:top w:val="nil"/>
              <w:left w:val="nil"/>
              <w:bottom w:val="nil"/>
              <w:right w:val="nil"/>
            </w:tcBorders>
            <w:shd w:val="clear" w:color="auto" w:fill="auto"/>
            <w:noWrap/>
            <w:vAlign w:val="bottom"/>
            <w:hideMark/>
          </w:tcPr>
          <w:p w14:paraId="0F16961E" w14:textId="77777777" w:rsidR="00124C25" w:rsidRPr="0062754E" w:rsidRDefault="00124C25" w:rsidP="00124C25">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34%</w:t>
            </w:r>
          </w:p>
        </w:tc>
        <w:tc>
          <w:tcPr>
            <w:tcW w:w="2396" w:type="dxa"/>
            <w:tcBorders>
              <w:top w:val="nil"/>
              <w:left w:val="nil"/>
              <w:bottom w:val="nil"/>
              <w:right w:val="nil"/>
            </w:tcBorders>
            <w:shd w:val="clear" w:color="auto" w:fill="auto"/>
            <w:noWrap/>
            <w:vAlign w:val="bottom"/>
            <w:hideMark/>
          </w:tcPr>
          <w:p w14:paraId="7089A788" w14:textId="77777777" w:rsidR="00124C25" w:rsidRPr="0062754E" w:rsidRDefault="00124C25" w:rsidP="00124C25">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                             4,036,134 </w:t>
            </w:r>
          </w:p>
        </w:tc>
        <w:tc>
          <w:tcPr>
            <w:tcW w:w="2140" w:type="dxa"/>
            <w:tcBorders>
              <w:top w:val="nil"/>
              <w:left w:val="nil"/>
              <w:bottom w:val="nil"/>
              <w:right w:val="nil"/>
            </w:tcBorders>
            <w:shd w:val="clear" w:color="auto" w:fill="auto"/>
            <w:noWrap/>
            <w:vAlign w:val="bottom"/>
            <w:hideMark/>
          </w:tcPr>
          <w:p w14:paraId="6BECF3CE" w14:textId="77777777" w:rsidR="00124C25" w:rsidRPr="0062754E" w:rsidRDefault="00124C25" w:rsidP="00124C25">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50%</w:t>
            </w:r>
          </w:p>
        </w:tc>
      </w:tr>
      <w:tr w:rsidR="00124C25" w:rsidRPr="00124C25" w14:paraId="6A5AEEDF" w14:textId="77777777" w:rsidTr="00124C25">
        <w:trPr>
          <w:trHeight w:val="300"/>
        </w:trPr>
        <w:tc>
          <w:tcPr>
            <w:tcW w:w="1403" w:type="dxa"/>
            <w:tcBorders>
              <w:top w:val="nil"/>
              <w:left w:val="nil"/>
              <w:right w:val="nil"/>
            </w:tcBorders>
            <w:shd w:val="clear" w:color="auto" w:fill="auto"/>
            <w:noWrap/>
            <w:vAlign w:val="bottom"/>
            <w:hideMark/>
          </w:tcPr>
          <w:p w14:paraId="749BB59F" w14:textId="77777777" w:rsidR="00124C25" w:rsidRPr="0062754E" w:rsidRDefault="00124C25" w:rsidP="00124C25">
            <w:pPr>
              <w:spacing w:after="0" w:line="240" w:lineRule="auto"/>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Lower TN</w:t>
            </w:r>
          </w:p>
        </w:tc>
        <w:tc>
          <w:tcPr>
            <w:tcW w:w="2000" w:type="dxa"/>
            <w:tcBorders>
              <w:top w:val="nil"/>
              <w:left w:val="nil"/>
              <w:right w:val="nil"/>
            </w:tcBorders>
            <w:shd w:val="clear" w:color="auto" w:fill="auto"/>
            <w:noWrap/>
            <w:vAlign w:val="bottom"/>
            <w:hideMark/>
          </w:tcPr>
          <w:p w14:paraId="1493877B" w14:textId="77777777" w:rsidR="00124C25" w:rsidRPr="0062754E" w:rsidRDefault="00124C25" w:rsidP="00124C25">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$40,506,677,489</w:t>
            </w:r>
          </w:p>
        </w:tc>
        <w:tc>
          <w:tcPr>
            <w:tcW w:w="1400" w:type="dxa"/>
            <w:tcBorders>
              <w:top w:val="nil"/>
              <w:left w:val="nil"/>
              <w:right w:val="nil"/>
            </w:tcBorders>
            <w:shd w:val="clear" w:color="auto" w:fill="auto"/>
            <w:noWrap/>
            <w:vAlign w:val="bottom"/>
            <w:hideMark/>
          </w:tcPr>
          <w:p w14:paraId="7AC130C1" w14:textId="77777777" w:rsidR="00124C25" w:rsidRPr="0062754E" w:rsidRDefault="00124C25" w:rsidP="00124C25">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7%</w:t>
            </w:r>
          </w:p>
        </w:tc>
        <w:tc>
          <w:tcPr>
            <w:tcW w:w="2396" w:type="dxa"/>
            <w:tcBorders>
              <w:top w:val="nil"/>
              <w:left w:val="nil"/>
              <w:right w:val="nil"/>
            </w:tcBorders>
            <w:shd w:val="clear" w:color="auto" w:fill="auto"/>
            <w:noWrap/>
            <w:vAlign w:val="bottom"/>
            <w:hideMark/>
          </w:tcPr>
          <w:p w14:paraId="6078495B" w14:textId="77777777" w:rsidR="00124C25" w:rsidRPr="0062754E" w:rsidRDefault="00124C25" w:rsidP="00124C25">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                                 958,501 </w:t>
            </w:r>
          </w:p>
        </w:tc>
        <w:tc>
          <w:tcPr>
            <w:tcW w:w="2140" w:type="dxa"/>
            <w:tcBorders>
              <w:top w:val="nil"/>
              <w:left w:val="nil"/>
              <w:right w:val="nil"/>
            </w:tcBorders>
            <w:shd w:val="clear" w:color="auto" w:fill="auto"/>
            <w:noWrap/>
            <w:vAlign w:val="bottom"/>
            <w:hideMark/>
          </w:tcPr>
          <w:p w14:paraId="01A321F9" w14:textId="77777777" w:rsidR="00124C25" w:rsidRPr="0062754E" w:rsidRDefault="00124C25" w:rsidP="00124C25">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12%</w:t>
            </w:r>
          </w:p>
        </w:tc>
      </w:tr>
      <w:tr w:rsidR="00124C25" w:rsidRPr="00124C25" w14:paraId="073B21D2" w14:textId="77777777" w:rsidTr="00124C25">
        <w:trPr>
          <w:trHeight w:val="300"/>
        </w:trPr>
        <w:tc>
          <w:tcPr>
            <w:tcW w:w="1403" w:type="dxa"/>
            <w:tcBorders>
              <w:top w:val="nil"/>
              <w:left w:val="nil"/>
              <w:bottom w:val="single" w:sz="4" w:space="0" w:color="auto"/>
              <w:right w:val="nil"/>
            </w:tcBorders>
            <w:shd w:val="clear" w:color="auto" w:fill="auto"/>
            <w:noWrap/>
            <w:vAlign w:val="bottom"/>
            <w:hideMark/>
          </w:tcPr>
          <w:p w14:paraId="3D8AE1AA" w14:textId="77777777" w:rsidR="00124C25" w:rsidRPr="0062754E" w:rsidRDefault="00124C25" w:rsidP="00124C25">
            <w:pPr>
              <w:spacing w:after="0" w:line="240" w:lineRule="auto"/>
              <w:rPr>
                <w:rFonts w:ascii="Times New Roman" w:eastAsia="Times New Roman" w:hAnsi="Times New Roman" w:cs="Times New Roman"/>
                <w:b/>
                <w:bCs/>
                <w:color w:val="000000"/>
                <w:sz w:val="18"/>
                <w:szCs w:val="18"/>
              </w:rPr>
            </w:pPr>
            <w:r w:rsidRPr="0062754E">
              <w:rPr>
                <w:rFonts w:ascii="Times New Roman" w:eastAsia="Times New Roman" w:hAnsi="Times New Roman" w:cs="Times New Roman"/>
                <w:b/>
                <w:bCs/>
                <w:color w:val="000000"/>
                <w:sz w:val="18"/>
                <w:szCs w:val="18"/>
              </w:rPr>
              <w:t>TOTAL</w:t>
            </w:r>
          </w:p>
        </w:tc>
        <w:tc>
          <w:tcPr>
            <w:tcW w:w="2000" w:type="dxa"/>
            <w:tcBorders>
              <w:top w:val="nil"/>
              <w:left w:val="nil"/>
              <w:bottom w:val="single" w:sz="4" w:space="0" w:color="auto"/>
              <w:right w:val="nil"/>
            </w:tcBorders>
            <w:shd w:val="clear" w:color="auto" w:fill="auto"/>
            <w:noWrap/>
            <w:vAlign w:val="bottom"/>
            <w:hideMark/>
          </w:tcPr>
          <w:p w14:paraId="14001758" w14:textId="77777777" w:rsidR="00124C25" w:rsidRPr="0062754E" w:rsidRDefault="00124C25" w:rsidP="00124C25">
            <w:pPr>
              <w:spacing w:after="0" w:line="240" w:lineRule="auto"/>
              <w:jc w:val="right"/>
              <w:rPr>
                <w:rFonts w:ascii="Times New Roman" w:eastAsia="Times New Roman" w:hAnsi="Times New Roman" w:cs="Times New Roman"/>
                <w:b/>
                <w:bCs/>
                <w:color w:val="000000"/>
                <w:sz w:val="18"/>
                <w:szCs w:val="18"/>
              </w:rPr>
            </w:pPr>
            <w:r w:rsidRPr="0062754E">
              <w:rPr>
                <w:rFonts w:ascii="Times New Roman" w:eastAsia="Times New Roman" w:hAnsi="Times New Roman" w:cs="Times New Roman"/>
                <w:b/>
                <w:bCs/>
                <w:color w:val="000000"/>
                <w:sz w:val="18"/>
                <w:szCs w:val="18"/>
              </w:rPr>
              <w:t>$582,585,670,494</w:t>
            </w:r>
          </w:p>
        </w:tc>
        <w:tc>
          <w:tcPr>
            <w:tcW w:w="1400" w:type="dxa"/>
            <w:tcBorders>
              <w:top w:val="nil"/>
              <w:left w:val="nil"/>
              <w:bottom w:val="single" w:sz="4" w:space="0" w:color="auto"/>
              <w:right w:val="nil"/>
            </w:tcBorders>
            <w:shd w:val="clear" w:color="auto" w:fill="auto"/>
            <w:noWrap/>
            <w:vAlign w:val="bottom"/>
            <w:hideMark/>
          </w:tcPr>
          <w:p w14:paraId="628C439D" w14:textId="77777777" w:rsidR="00124C25" w:rsidRPr="0062754E" w:rsidRDefault="00124C25" w:rsidP="00124C25">
            <w:pPr>
              <w:spacing w:after="0" w:line="240" w:lineRule="auto"/>
              <w:jc w:val="right"/>
              <w:rPr>
                <w:rFonts w:ascii="Times New Roman" w:eastAsia="Times New Roman" w:hAnsi="Times New Roman" w:cs="Times New Roman"/>
                <w:b/>
                <w:bCs/>
                <w:color w:val="000000"/>
                <w:sz w:val="18"/>
                <w:szCs w:val="18"/>
              </w:rPr>
            </w:pPr>
            <w:r w:rsidRPr="0062754E">
              <w:rPr>
                <w:rFonts w:ascii="Times New Roman" w:eastAsia="Times New Roman" w:hAnsi="Times New Roman" w:cs="Times New Roman"/>
                <w:b/>
                <w:bCs/>
                <w:color w:val="000000"/>
                <w:sz w:val="18"/>
                <w:szCs w:val="18"/>
              </w:rPr>
              <w:t>100%</w:t>
            </w:r>
          </w:p>
        </w:tc>
        <w:tc>
          <w:tcPr>
            <w:tcW w:w="2396" w:type="dxa"/>
            <w:tcBorders>
              <w:top w:val="nil"/>
              <w:left w:val="nil"/>
              <w:bottom w:val="single" w:sz="4" w:space="0" w:color="auto"/>
              <w:right w:val="nil"/>
            </w:tcBorders>
            <w:shd w:val="clear" w:color="auto" w:fill="auto"/>
            <w:noWrap/>
            <w:vAlign w:val="bottom"/>
            <w:hideMark/>
          </w:tcPr>
          <w:p w14:paraId="3A0AC42A" w14:textId="77777777" w:rsidR="00124C25" w:rsidRPr="0062754E" w:rsidRDefault="00124C25" w:rsidP="00124C25">
            <w:pPr>
              <w:spacing w:after="0" w:line="240" w:lineRule="auto"/>
              <w:jc w:val="right"/>
              <w:rPr>
                <w:rFonts w:ascii="Times New Roman" w:eastAsia="Times New Roman" w:hAnsi="Times New Roman" w:cs="Times New Roman"/>
                <w:b/>
                <w:bCs/>
                <w:color w:val="000000"/>
                <w:sz w:val="18"/>
                <w:szCs w:val="18"/>
              </w:rPr>
            </w:pPr>
            <w:r w:rsidRPr="0062754E">
              <w:rPr>
                <w:rFonts w:ascii="Times New Roman" w:eastAsia="Times New Roman" w:hAnsi="Times New Roman" w:cs="Times New Roman"/>
                <w:b/>
                <w:bCs/>
                <w:color w:val="000000"/>
                <w:sz w:val="18"/>
                <w:szCs w:val="18"/>
              </w:rPr>
              <w:t xml:space="preserve">                             8,055,795 </w:t>
            </w:r>
          </w:p>
        </w:tc>
        <w:tc>
          <w:tcPr>
            <w:tcW w:w="2140" w:type="dxa"/>
            <w:tcBorders>
              <w:top w:val="nil"/>
              <w:left w:val="nil"/>
              <w:bottom w:val="single" w:sz="4" w:space="0" w:color="auto"/>
              <w:right w:val="nil"/>
            </w:tcBorders>
            <w:shd w:val="clear" w:color="auto" w:fill="auto"/>
            <w:noWrap/>
            <w:vAlign w:val="bottom"/>
            <w:hideMark/>
          </w:tcPr>
          <w:p w14:paraId="4A1448D6" w14:textId="77777777" w:rsidR="00124C25" w:rsidRPr="0062754E" w:rsidRDefault="00124C25" w:rsidP="00124C25">
            <w:pPr>
              <w:spacing w:after="0" w:line="240" w:lineRule="auto"/>
              <w:jc w:val="right"/>
              <w:rPr>
                <w:rFonts w:ascii="Times New Roman" w:eastAsia="Times New Roman" w:hAnsi="Times New Roman" w:cs="Times New Roman"/>
                <w:b/>
                <w:bCs/>
                <w:color w:val="000000"/>
                <w:sz w:val="18"/>
                <w:szCs w:val="18"/>
              </w:rPr>
            </w:pPr>
            <w:r w:rsidRPr="0062754E">
              <w:rPr>
                <w:rFonts w:ascii="Times New Roman" w:eastAsia="Times New Roman" w:hAnsi="Times New Roman" w:cs="Times New Roman"/>
                <w:b/>
                <w:bCs/>
                <w:color w:val="000000"/>
                <w:sz w:val="18"/>
                <w:szCs w:val="18"/>
              </w:rPr>
              <w:t>100%</w:t>
            </w:r>
          </w:p>
        </w:tc>
      </w:tr>
    </w:tbl>
    <w:p w14:paraId="028D343C" w14:textId="77777777" w:rsidR="00EC1F73" w:rsidRDefault="00EC1F73" w:rsidP="00CD1FB5">
      <w:pPr>
        <w:pStyle w:val="Heading3"/>
        <w:jc w:val="both"/>
        <w:rPr>
          <w:rFonts w:ascii="Times New Roman" w:hAnsi="Times New Roman" w:cs="Times New Roman"/>
        </w:rPr>
        <w:sectPr w:rsidR="00EC1F73" w:rsidSect="00673FED">
          <w:pgSz w:w="12240" w:h="15840"/>
          <w:pgMar w:top="1440" w:right="1440" w:bottom="1440" w:left="1440" w:header="720" w:footer="720" w:gutter="0"/>
          <w:cols w:space="720"/>
          <w:titlePg/>
          <w:docGrid w:linePitch="360"/>
        </w:sectPr>
      </w:pPr>
    </w:p>
    <w:p w14:paraId="7E198516" w14:textId="74CA490E" w:rsidR="00B83429" w:rsidRPr="00A919E8" w:rsidRDefault="00F73CCB" w:rsidP="00EC1F73">
      <w:pPr>
        <w:pStyle w:val="Heading3"/>
        <w:jc w:val="both"/>
        <w:rPr>
          <w:rFonts w:ascii="Times New Roman" w:hAnsi="Times New Roman" w:cs="Times New Roman"/>
        </w:rPr>
      </w:pPr>
      <w:bookmarkStart w:id="31" w:name="_Toc456079537"/>
      <w:r w:rsidRPr="00A919E8">
        <w:rPr>
          <w:rFonts w:ascii="Times New Roman" w:hAnsi="Times New Roman" w:cs="Times New Roman"/>
        </w:rPr>
        <w:lastRenderedPageBreak/>
        <w:t>Fi</w:t>
      </w:r>
      <w:r w:rsidR="00CD1FB5">
        <w:rPr>
          <w:rFonts w:ascii="Times New Roman" w:hAnsi="Times New Roman" w:cs="Times New Roman"/>
        </w:rPr>
        <w:t>gure</w:t>
      </w:r>
      <w:r w:rsidR="00EC1F73">
        <w:rPr>
          <w:rFonts w:ascii="Times New Roman" w:hAnsi="Times New Roman" w:cs="Times New Roman"/>
        </w:rPr>
        <w:t>s</w:t>
      </w:r>
      <w:bookmarkEnd w:id="31"/>
    </w:p>
    <w:p w14:paraId="6CF02D87" w14:textId="7B8E8ABF" w:rsidR="00CD1FB5" w:rsidRPr="00353BF7" w:rsidRDefault="00353BF7" w:rsidP="00353BF7">
      <w:pPr>
        <w:jc w:val="center"/>
        <w:rPr>
          <w:rFonts w:ascii="Times New Roman" w:hAnsi="Times New Roman" w:cs="Times New Roman"/>
        </w:rPr>
      </w:pPr>
      <w:r w:rsidRPr="00A919E8">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284B4093" wp14:editId="698301F5">
                <wp:simplePos x="0" y="0"/>
                <wp:positionH relativeFrom="column">
                  <wp:posOffset>379095</wp:posOffset>
                </wp:positionH>
                <wp:positionV relativeFrom="paragraph">
                  <wp:posOffset>5368290</wp:posOffset>
                </wp:positionV>
                <wp:extent cx="6741795" cy="182880"/>
                <wp:effectExtent l="0" t="0" r="1905" b="7620"/>
                <wp:wrapSquare wrapText="bothSides"/>
                <wp:docPr id="2" name="Text Box 2"/>
                <wp:cNvGraphicFramePr/>
                <a:graphic xmlns:a="http://schemas.openxmlformats.org/drawingml/2006/main">
                  <a:graphicData uri="http://schemas.microsoft.com/office/word/2010/wordprocessingShape">
                    <wps:wsp>
                      <wps:cNvSpPr txBox="1"/>
                      <wps:spPr>
                        <a:xfrm>
                          <a:off x="0" y="0"/>
                          <a:ext cx="6741795" cy="182880"/>
                        </a:xfrm>
                        <a:prstGeom prst="rect">
                          <a:avLst/>
                        </a:prstGeom>
                        <a:solidFill>
                          <a:prstClr val="white"/>
                        </a:solidFill>
                        <a:ln>
                          <a:noFill/>
                        </a:ln>
                        <a:effectLst/>
                      </wps:spPr>
                      <wps:txbx>
                        <w:txbxContent>
                          <w:p w14:paraId="3BCF60AC" w14:textId="77777777" w:rsidR="003362FB" w:rsidRPr="00353BF7" w:rsidRDefault="003362FB" w:rsidP="00A373EE">
                            <w:pPr>
                              <w:pStyle w:val="Caption"/>
                              <w:rPr>
                                <w:rFonts w:ascii="Times New Roman" w:hAnsi="Times New Roman" w:cs="Times New Roman"/>
                                <w:noProof/>
                                <w:color w:val="auto"/>
                                <w:u w:val="single"/>
                              </w:rPr>
                            </w:pPr>
                            <w:r w:rsidRPr="00353BF7">
                              <w:rPr>
                                <w:rFonts w:ascii="Times New Roman" w:hAnsi="Times New Roman" w:cs="Times New Roman"/>
                                <w:color w:val="auto"/>
                              </w:rPr>
                              <w:t xml:space="preserve">   </w:t>
                            </w:r>
                            <w:bookmarkStart w:id="32" w:name="_Toc451506396"/>
                            <w:bookmarkStart w:id="33" w:name="_Toc451506405"/>
                            <w:bookmarkStart w:id="34" w:name="_Toc451506493"/>
                            <w:bookmarkStart w:id="35" w:name="_Toc451530459"/>
                            <w:bookmarkStart w:id="36" w:name="_Toc454392124"/>
                            <w:bookmarkStart w:id="37" w:name="_Toc456079608"/>
                            <w:bookmarkStart w:id="38" w:name="_Toc456079634"/>
                            <w:r w:rsidRPr="00353BF7">
                              <w:rPr>
                                <w:rFonts w:ascii="Times New Roman" w:hAnsi="Times New Roman" w:cs="Times New Roman"/>
                                <w:color w:val="auto"/>
                                <w:u w:val="single"/>
                              </w:rPr>
                              <w:t xml:space="preserve">Figure </w:t>
                            </w:r>
                            <w:r w:rsidRPr="00353BF7">
                              <w:rPr>
                                <w:rFonts w:ascii="Times New Roman" w:hAnsi="Times New Roman" w:cs="Times New Roman"/>
                                <w:color w:val="auto"/>
                                <w:u w:val="single"/>
                              </w:rPr>
                              <w:fldChar w:fldCharType="begin"/>
                            </w:r>
                            <w:r w:rsidRPr="00353BF7">
                              <w:rPr>
                                <w:rFonts w:ascii="Times New Roman" w:hAnsi="Times New Roman" w:cs="Times New Roman"/>
                                <w:color w:val="auto"/>
                                <w:u w:val="single"/>
                              </w:rPr>
                              <w:instrText xml:space="preserve"> SEQ Figure \* ARABIC </w:instrText>
                            </w:r>
                            <w:r w:rsidRPr="00353BF7">
                              <w:rPr>
                                <w:rFonts w:ascii="Times New Roman" w:hAnsi="Times New Roman" w:cs="Times New Roman"/>
                                <w:color w:val="auto"/>
                                <w:u w:val="single"/>
                              </w:rPr>
                              <w:fldChar w:fldCharType="separate"/>
                            </w:r>
                            <w:r w:rsidRPr="00353BF7">
                              <w:rPr>
                                <w:rFonts w:ascii="Times New Roman" w:hAnsi="Times New Roman" w:cs="Times New Roman"/>
                                <w:noProof/>
                                <w:color w:val="auto"/>
                                <w:u w:val="single"/>
                              </w:rPr>
                              <w:t>1</w:t>
                            </w:r>
                            <w:r w:rsidRPr="00353BF7">
                              <w:rPr>
                                <w:rFonts w:ascii="Times New Roman" w:hAnsi="Times New Roman" w:cs="Times New Roman"/>
                                <w:color w:val="auto"/>
                                <w:u w:val="single"/>
                              </w:rPr>
                              <w:fldChar w:fldCharType="end"/>
                            </w:r>
                            <w:r w:rsidRPr="00353BF7">
                              <w:rPr>
                                <w:rFonts w:ascii="Times New Roman" w:hAnsi="Times New Roman" w:cs="Times New Roman"/>
                                <w:color w:val="auto"/>
                                <w:u w:val="single"/>
                              </w:rPr>
                              <w:t>. Hydrologic Unit Regions for the State of Tennessee</w:t>
                            </w:r>
                            <w:bookmarkEnd w:id="32"/>
                            <w:bookmarkEnd w:id="33"/>
                            <w:bookmarkEnd w:id="34"/>
                            <w:bookmarkEnd w:id="35"/>
                            <w:bookmarkEnd w:id="36"/>
                            <w:bookmarkEnd w:id="37"/>
                            <w:bookmarkEnd w:id="3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84B4093" id="_x0000_t202" coordsize="21600,21600" o:spt="202" path="m,l,21600r21600,l21600,xe">
                <v:stroke joinstyle="miter"/>
                <v:path gradientshapeok="t" o:connecttype="rect"/>
              </v:shapetype>
              <v:shape id="Text Box 2" o:spid="_x0000_s1026" type="#_x0000_t202" style="position:absolute;left:0;text-align:left;margin-left:29.85pt;margin-top:422.7pt;width:530.85pt;height:14.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" stroked="f">
                <v:textbox inset="0,0,0,0">
                  <w:txbxContent>
                    <w:p w14:paraId="3BCF60AC" w14:textId="77777777" w:rsidR="003362FB" w:rsidRPr="00353BF7" w:rsidRDefault="003362FB" w:rsidP="00A373EE">
                      <w:pPr>
                        <w:pStyle w:val="Caption"/>
                        <w:rPr>
                          <w:rFonts w:ascii="Times New Roman" w:hAnsi="Times New Roman" w:cs="Times New Roman"/>
                          <w:noProof/>
                          <w:color w:val="auto"/>
                          <w:u w:val="single"/>
                        </w:rPr>
                      </w:pPr>
                      <w:r w:rsidRPr="00353BF7">
                        <w:rPr>
                          <w:rFonts w:ascii="Times New Roman" w:hAnsi="Times New Roman" w:cs="Times New Roman"/>
                          <w:color w:val="auto"/>
                        </w:rPr>
                        <w:t xml:space="preserve">   </w:t>
                      </w:r>
                      <w:bookmarkStart w:id="39" w:name="_Toc451506396"/>
                      <w:bookmarkStart w:id="40" w:name="_Toc451506405"/>
                      <w:bookmarkStart w:id="41" w:name="_Toc451506493"/>
                      <w:bookmarkStart w:id="42" w:name="_Toc451530459"/>
                      <w:bookmarkStart w:id="43" w:name="_Toc454392124"/>
                      <w:bookmarkStart w:id="44" w:name="_Toc456079608"/>
                      <w:bookmarkStart w:id="45" w:name="_Toc456079634"/>
                      <w:r w:rsidRPr="00353BF7">
                        <w:rPr>
                          <w:rFonts w:ascii="Times New Roman" w:hAnsi="Times New Roman" w:cs="Times New Roman"/>
                          <w:color w:val="auto"/>
                          <w:u w:val="single"/>
                        </w:rPr>
                        <w:t xml:space="preserve">Figure </w:t>
                      </w:r>
                      <w:r w:rsidRPr="00353BF7">
                        <w:rPr>
                          <w:rFonts w:ascii="Times New Roman" w:hAnsi="Times New Roman" w:cs="Times New Roman"/>
                          <w:color w:val="auto"/>
                          <w:u w:val="single"/>
                        </w:rPr>
                        <w:fldChar w:fldCharType="begin"/>
                      </w:r>
                      <w:r w:rsidRPr="00353BF7">
                        <w:rPr>
                          <w:rFonts w:ascii="Times New Roman" w:hAnsi="Times New Roman" w:cs="Times New Roman"/>
                          <w:color w:val="auto"/>
                          <w:u w:val="single"/>
                        </w:rPr>
                        <w:instrText xml:space="preserve"> SEQ Figure \* ARABIC </w:instrText>
                      </w:r>
                      <w:r w:rsidRPr="00353BF7">
                        <w:rPr>
                          <w:rFonts w:ascii="Times New Roman" w:hAnsi="Times New Roman" w:cs="Times New Roman"/>
                          <w:color w:val="auto"/>
                          <w:u w:val="single"/>
                        </w:rPr>
                        <w:fldChar w:fldCharType="separate"/>
                      </w:r>
                      <w:r w:rsidRPr="00353BF7">
                        <w:rPr>
                          <w:rFonts w:ascii="Times New Roman" w:hAnsi="Times New Roman" w:cs="Times New Roman"/>
                          <w:noProof/>
                          <w:color w:val="auto"/>
                          <w:u w:val="single"/>
                        </w:rPr>
                        <w:t>1</w:t>
                      </w:r>
                      <w:r w:rsidRPr="00353BF7">
                        <w:rPr>
                          <w:rFonts w:ascii="Times New Roman" w:hAnsi="Times New Roman" w:cs="Times New Roman"/>
                          <w:color w:val="auto"/>
                          <w:u w:val="single"/>
                        </w:rPr>
                        <w:fldChar w:fldCharType="end"/>
                      </w:r>
                      <w:r w:rsidRPr="00353BF7">
                        <w:rPr>
                          <w:rFonts w:ascii="Times New Roman" w:hAnsi="Times New Roman" w:cs="Times New Roman"/>
                          <w:color w:val="auto"/>
                          <w:u w:val="single"/>
                        </w:rPr>
                        <w:t>. Hydrologic Unit Regions for the State of Tennessee</w:t>
                      </w:r>
                      <w:bookmarkEnd w:id="39"/>
                      <w:bookmarkEnd w:id="40"/>
                      <w:bookmarkEnd w:id="41"/>
                      <w:bookmarkEnd w:id="42"/>
                      <w:bookmarkEnd w:id="43"/>
                      <w:bookmarkEnd w:id="44"/>
                      <w:bookmarkEnd w:id="45"/>
                    </w:p>
                  </w:txbxContent>
                </v:textbox>
                <w10:wrap type="square"/>
              </v:shape>
            </w:pict>
          </mc:Fallback>
        </mc:AlternateContent>
      </w:r>
      <w:r>
        <w:rPr>
          <w:rFonts w:ascii="Times New Roman" w:hAnsi="Times New Roman" w:cs="Times New Roman"/>
          <w:noProof/>
        </w:rPr>
        <w:drawing>
          <wp:inline distT="0" distB="0" distL="0" distR="0" wp14:anchorId="52653599" wp14:editId="56E92867">
            <wp:extent cx="7535545" cy="521271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535545" cy="5212715"/>
                    </a:xfrm>
                    <a:prstGeom prst="rect">
                      <a:avLst/>
                    </a:prstGeom>
                    <a:noFill/>
                  </pic:spPr>
                </pic:pic>
              </a:graphicData>
            </a:graphic>
          </wp:inline>
        </w:drawing>
      </w:r>
    </w:p>
    <w:p w14:paraId="4F080578" w14:textId="51210A22" w:rsidR="00700FDC" w:rsidRPr="00353BF7" w:rsidRDefault="00700FDC" w:rsidP="00353BF7">
      <w:pPr>
        <w:sectPr w:rsidR="00700FDC" w:rsidRPr="00353BF7" w:rsidSect="00EC1F73">
          <w:pgSz w:w="15840" w:h="12240" w:orient="landscape"/>
          <w:pgMar w:top="1440" w:right="1440" w:bottom="1440" w:left="1440" w:header="720" w:footer="720" w:gutter="0"/>
          <w:cols w:space="720"/>
          <w:titlePg/>
          <w:docGrid w:linePitch="360"/>
        </w:sectPr>
      </w:pPr>
    </w:p>
    <w:p w14:paraId="01C69979" w14:textId="77777777" w:rsidR="004A0EE6" w:rsidRPr="007401D1" w:rsidRDefault="00516AAD" w:rsidP="004A0EE6">
      <w:pPr>
        <w:pStyle w:val="Heading1"/>
        <w:jc w:val="center"/>
        <w:rPr>
          <w:rFonts w:ascii="Times New Roman" w:hAnsi="Times New Roman" w:cs="Times New Roman"/>
          <w:sz w:val="32"/>
          <w:szCs w:val="32"/>
        </w:rPr>
      </w:pPr>
      <w:bookmarkStart w:id="46" w:name="_Toc456079538"/>
      <w:r>
        <w:rPr>
          <w:rFonts w:ascii="Times New Roman" w:hAnsi="Times New Roman" w:cs="Times New Roman"/>
          <w:sz w:val="32"/>
          <w:szCs w:val="32"/>
        </w:rPr>
        <w:lastRenderedPageBreak/>
        <w:t>CHAPTER 3</w:t>
      </w:r>
      <w:r w:rsidR="00104D30" w:rsidRPr="007401D1">
        <w:rPr>
          <w:rFonts w:ascii="Times New Roman" w:hAnsi="Times New Roman" w:cs="Times New Roman"/>
          <w:sz w:val="32"/>
          <w:szCs w:val="32"/>
        </w:rPr>
        <w:t xml:space="preserve">: </w:t>
      </w:r>
      <w:r w:rsidR="00CD1FB5">
        <w:rPr>
          <w:rFonts w:ascii="Times New Roman" w:hAnsi="Times New Roman" w:cs="Times New Roman"/>
          <w:sz w:val="32"/>
          <w:szCs w:val="32"/>
        </w:rPr>
        <w:t>Estimating Shadow V</w:t>
      </w:r>
      <w:r w:rsidR="00CD1FB5" w:rsidRPr="007401D1">
        <w:rPr>
          <w:rFonts w:ascii="Times New Roman" w:hAnsi="Times New Roman" w:cs="Times New Roman"/>
          <w:sz w:val="32"/>
          <w:szCs w:val="32"/>
        </w:rPr>
        <w:t xml:space="preserve">alues for </w:t>
      </w:r>
      <w:r w:rsidR="00CD1FB5">
        <w:rPr>
          <w:rFonts w:ascii="Times New Roman" w:hAnsi="Times New Roman" w:cs="Times New Roman"/>
          <w:b w:val="0"/>
          <w:sz w:val="32"/>
          <w:szCs w:val="32"/>
        </w:rPr>
        <w:t>W</w:t>
      </w:r>
      <w:r w:rsidR="00CD1FB5">
        <w:rPr>
          <w:rFonts w:ascii="Times New Roman" w:hAnsi="Times New Roman" w:cs="Times New Roman"/>
          <w:sz w:val="32"/>
          <w:szCs w:val="32"/>
        </w:rPr>
        <w:t>ater in Tennessee Using Linear Programming and Input-Output A</w:t>
      </w:r>
      <w:r w:rsidR="00CD1FB5" w:rsidRPr="007401D1">
        <w:rPr>
          <w:rFonts w:ascii="Times New Roman" w:hAnsi="Times New Roman" w:cs="Times New Roman"/>
          <w:sz w:val="32"/>
          <w:szCs w:val="32"/>
        </w:rPr>
        <w:t>nalysis</w:t>
      </w:r>
      <w:bookmarkEnd w:id="46"/>
    </w:p>
    <w:p w14:paraId="3AFA785F" w14:textId="77777777" w:rsidR="001947F4" w:rsidRPr="00A919E8" w:rsidRDefault="001947F4" w:rsidP="001947F4">
      <w:pPr>
        <w:spacing w:line="480" w:lineRule="auto"/>
        <w:rPr>
          <w:rFonts w:ascii="Times New Roman" w:hAnsi="Times New Roman" w:cs="Times New Roman"/>
          <w:sz w:val="24"/>
          <w:szCs w:val="24"/>
        </w:rPr>
      </w:pPr>
    </w:p>
    <w:p w14:paraId="35E89DF2" w14:textId="77777777" w:rsidR="004A0EE6" w:rsidRPr="00A919E8" w:rsidRDefault="004A0EE6" w:rsidP="001947F4">
      <w:pPr>
        <w:spacing w:line="480" w:lineRule="auto"/>
        <w:rPr>
          <w:rFonts w:ascii="Times New Roman" w:hAnsi="Times New Roman" w:cs="Times New Roman"/>
          <w:sz w:val="24"/>
          <w:szCs w:val="24"/>
        </w:rPr>
      </w:pPr>
    </w:p>
    <w:p w14:paraId="380017B1" w14:textId="77777777" w:rsidR="004A0EE6" w:rsidRPr="00A919E8" w:rsidRDefault="004A0EE6" w:rsidP="001947F4">
      <w:pPr>
        <w:spacing w:line="480" w:lineRule="auto"/>
        <w:rPr>
          <w:rFonts w:ascii="Times New Roman" w:hAnsi="Times New Roman" w:cs="Times New Roman"/>
          <w:sz w:val="24"/>
          <w:szCs w:val="24"/>
        </w:rPr>
      </w:pPr>
    </w:p>
    <w:p w14:paraId="7699C5C7" w14:textId="77777777" w:rsidR="004A0EE6" w:rsidRPr="00A919E8" w:rsidRDefault="004A0EE6" w:rsidP="001947F4">
      <w:pPr>
        <w:spacing w:line="480" w:lineRule="auto"/>
        <w:rPr>
          <w:rFonts w:ascii="Times New Roman" w:hAnsi="Times New Roman" w:cs="Times New Roman"/>
          <w:sz w:val="24"/>
          <w:szCs w:val="24"/>
        </w:rPr>
      </w:pPr>
    </w:p>
    <w:p w14:paraId="04455364" w14:textId="77777777" w:rsidR="004A0EE6" w:rsidRPr="00A919E8" w:rsidRDefault="004A0EE6" w:rsidP="001947F4">
      <w:pPr>
        <w:spacing w:line="480" w:lineRule="auto"/>
        <w:rPr>
          <w:rFonts w:ascii="Times New Roman" w:hAnsi="Times New Roman" w:cs="Times New Roman"/>
          <w:sz w:val="24"/>
          <w:szCs w:val="24"/>
        </w:rPr>
      </w:pPr>
    </w:p>
    <w:p w14:paraId="729CCC9C" w14:textId="77777777" w:rsidR="004A0EE6" w:rsidRPr="00A919E8" w:rsidRDefault="004A0EE6" w:rsidP="001947F4">
      <w:pPr>
        <w:spacing w:line="480" w:lineRule="auto"/>
        <w:rPr>
          <w:rFonts w:ascii="Times New Roman" w:hAnsi="Times New Roman" w:cs="Times New Roman"/>
          <w:sz w:val="24"/>
          <w:szCs w:val="24"/>
        </w:rPr>
      </w:pPr>
    </w:p>
    <w:p w14:paraId="0462801A" w14:textId="77777777" w:rsidR="00295901" w:rsidRPr="00A919E8" w:rsidRDefault="00295901" w:rsidP="001947F4">
      <w:pPr>
        <w:spacing w:line="480" w:lineRule="auto"/>
        <w:rPr>
          <w:rFonts w:ascii="Times New Roman" w:hAnsi="Times New Roman" w:cs="Times New Roman"/>
          <w:sz w:val="24"/>
          <w:szCs w:val="24"/>
        </w:rPr>
      </w:pPr>
    </w:p>
    <w:p w14:paraId="51D909A3" w14:textId="77777777" w:rsidR="00295901" w:rsidRPr="00A919E8" w:rsidRDefault="00295901" w:rsidP="001947F4">
      <w:pPr>
        <w:spacing w:line="480" w:lineRule="auto"/>
        <w:rPr>
          <w:rFonts w:ascii="Times New Roman" w:hAnsi="Times New Roman" w:cs="Times New Roman"/>
          <w:sz w:val="24"/>
          <w:szCs w:val="24"/>
        </w:rPr>
      </w:pPr>
    </w:p>
    <w:p w14:paraId="0E5381CB" w14:textId="77777777" w:rsidR="00295901" w:rsidRPr="00A919E8" w:rsidRDefault="00295901" w:rsidP="001947F4">
      <w:pPr>
        <w:spacing w:line="480" w:lineRule="auto"/>
        <w:rPr>
          <w:rFonts w:ascii="Times New Roman" w:hAnsi="Times New Roman" w:cs="Times New Roman"/>
          <w:sz w:val="24"/>
          <w:szCs w:val="24"/>
        </w:rPr>
      </w:pPr>
    </w:p>
    <w:p w14:paraId="34A6F87A" w14:textId="77777777" w:rsidR="00295901" w:rsidRDefault="00295901" w:rsidP="001947F4">
      <w:pPr>
        <w:spacing w:line="480" w:lineRule="auto"/>
        <w:rPr>
          <w:rFonts w:ascii="Times New Roman" w:hAnsi="Times New Roman" w:cs="Times New Roman"/>
          <w:sz w:val="24"/>
          <w:szCs w:val="24"/>
        </w:rPr>
      </w:pPr>
    </w:p>
    <w:p w14:paraId="04972ED9" w14:textId="77777777" w:rsidR="00CD1FB5" w:rsidRDefault="00CD1FB5" w:rsidP="001947F4">
      <w:pPr>
        <w:spacing w:line="480" w:lineRule="auto"/>
        <w:rPr>
          <w:rFonts w:ascii="Times New Roman" w:hAnsi="Times New Roman" w:cs="Times New Roman"/>
          <w:sz w:val="24"/>
          <w:szCs w:val="24"/>
        </w:rPr>
      </w:pPr>
    </w:p>
    <w:p w14:paraId="36ECFC18" w14:textId="77777777" w:rsidR="00CD1FB5" w:rsidRDefault="00CD1FB5" w:rsidP="001947F4">
      <w:pPr>
        <w:spacing w:line="480" w:lineRule="auto"/>
        <w:rPr>
          <w:rFonts w:ascii="Times New Roman" w:hAnsi="Times New Roman" w:cs="Times New Roman"/>
          <w:sz w:val="24"/>
          <w:szCs w:val="24"/>
        </w:rPr>
      </w:pPr>
    </w:p>
    <w:p w14:paraId="3C900693" w14:textId="77777777" w:rsidR="00372C1E" w:rsidRDefault="00372C1E" w:rsidP="00261E4C">
      <w:pPr>
        <w:rPr>
          <w:rFonts w:ascii="Times New Roman" w:hAnsi="Times New Roman" w:cs="Times New Roman"/>
          <w:sz w:val="24"/>
          <w:szCs w:val="24"/>
        </w:rPr>
      </w:pPr>
    </w:p>
    <w:p w14:paraId="7C5917C8" w14:textId="77777777" w:rsidR="007B12BA" w:rsidRPr="00A919E8" w:rsidRDefault="007B12BA" w:rsidP="00261E4C">
      <w:pPr>
        <w:rPr>
          <w:rFonts w:ascii="Times New Roman" w:hAnsi="Times New Roman" w:cs="Times New Roman"/>
        </w:rPr>
      </w:pPr>
    </w:p>
    <w:p w14:paraId="00F24075" w14:textId="77777777" w:rsidR="00372C1E" w:rsidRDefault="00372C1E" w:rsidP="00261E4C">
      <w:pPr>
        <w:rPr>
          <w:rFonts w:ascii="Times New Roman" w:hAnsi="Times New Roman" w:cs="Times New Roman"/>
        </w:rPr>
      </w:pPr>
    </w:p>
    <w:p w14:paraId="689F7216" w14:textId="77777777" w:rsidR="00E829F3" w:rsidRDefault="00E829F3" w:rsidP="00261E4C">
      <w:pPr>
        <w:rPr>
          <w:rFonts w:ascii="Times New Roman" w:hAnsi="Times New Roman" w:cs="Times New Roman"/>
        </w:rPr>
      </w:pPr>
    </w:p>
    <w:p w14:paraId="47E8AEED" w14:textId="77777777" w:rsidR="00E829F3" w:rsidRDefault="00E829F3" w:rsidP="00261E4C">
      <w:pPr>
        <w:rPr>
          <w:rFonts w:ascii="Times New Roman" w:hAnsi="Times New Roman" w:cs="Times New Roman"/>
        </w:rPr>
      </w:pPr>
    </w:p>
    <w:p w14:paraId="448BA5D8" w14:textId="77777777" w:rsidR="00E829F3" w:rsidRPr="00A919E8" w:rsidRDefault="00E829F3" w:rsidP="00261E4C">
      <w:pPr>
        <w:rPr>
          <w:rFonts w:ascii="Times New Roman" w:hAnsi="Times New Roman" w:cs="Times New Roman"/>
        </w:rPr>
      </w:pPr>
    </w:p>
    <w:p w14:paraId="3C6630F3" w14:textId="77777777" w:rsidR="004A0EE6" w:rsidRPr="00A919E8" w:rsidRDefault="00042BB0" w:rsidP="005D7F28">
      <w:pPr>
        <w:pStyle w:val="Heading2"/>
        <w:jc w:val="center"/>
        <w:rPr>
          <w:rFonts w:ascii="Times New Roman" w:hAnsi="Times New Roman" w:cs="Times New Roman"/>
        </w:rPr>
      </w:pPr>
      <w:bookmarkStart w:id="47" w:name="_Toc456079539"/>
      <w:r w:rsidRPr="00A919E8">
        <w:rPr>
          <w:rFonts w:ascii="Times New Roman" w:hAnsi="Times New Roman" w:cs="Times New Roman"/>
        </w:rPr>
        <w:lastRenderedPageBreak/>
        <w:t>Abstract</w:t>
      </w:r>
      <w:bookmarkEnd w:id="47"/>
    </w:p>
    <w:p w14:paraId="3770C02E" w14:textId="77777777" w:rsidR="00372C1E" w:rsidRPr="00A919E8" w:rsidRDefault="00372C1E" w:rsidP="00372C1E">
      <w:pPr>
        <w:rPr>
          <w:rFonts w:ascii="Times New Roman" w:hAnsi="Times New Roman" w:cs="Times New Roman"/>
        </w:rPr>
      </w:pPr>
    </w:p>
    <w:p w14:paraId="7B897FBF" w14:textId="4487B196" w:rsidR="00F2492D" w:rsidRDefault="002076E7" w:rsidP="00F2492D">
      <w:pPr>
        <w:spacing w:line="480" w:lineRule="auto"/>
        <w:rPr>
          <w:rFonts w:ascii="Times New Roman" w:hAnsi="Times New Roman" w:cs="Times New Roman"/>
          <w:sz w:val="24"/>
          <w:szCs w:val="24"/>
        </w:rPr>
      </w:pPr>
      <w:r>
        <w:rPr>
          <w:rFonts w:ascii="Times New Roman" w:hAnsi="Times New Roman" w:cs="Times New Roman"/>
          <w:sz w:val="24"/>
          <w:szCs w:val="24"/>
        </w:rPr>
        <w:tab/>
        <w:t>Understanding how</w:t>
      </w:r>
      <w:r w:rsidR="002D19E3" w:rsidRPr="00A919E8">
        <w:rPr>
          <w:rFonts w:ascii="Times New Roman" w:hAnsi="Times New Roman" w:cs="Times New Roman"/>
          <w:sz w:val="24"/>
          <w:szCs w:val="24"/>
        </w:rPr>
        <w:t xml:space="preserve"> industries </w:t>
      </w:r>
      <w:r w:rsidR="00F2492D" w:rsidRPr="00A919E8">
        <w:rPr>
          <w:rFonts w:ascii="Times New Roman" w:hAnsi="Times New Roman" w:cs="Times New Roman"/>
          <w:sz w:val="24"/>
          <w:szCs w:val="24"/>
        </w:rPr>
        <w:t>contribute to the Tennessee economy is important to</w:t>
      </w:r>
      <w:r w:rsidR="001F4E03">
        <w:rPr>
          <w:rFonts w:ascii="Times New Roman" w:hAnsi="Times New Roman" w:cs="Times New Roman"/>
          <w:sz w:val="24"/>
          <w:szCs w:val="24"/>
        </w:rPr>
        <w:t xml:space="preserve"> ensuring</w:t>
      </w:r>
      <w:r w:rsidR="00F2492D" w:rsidRPr="00A919E8">
        <w:rPr>
          <w:rFonts w:ascii="Times New Roman" w:hAnsi="Times New Roman" w:cs="Times New Roman"/>
          <w:sz w:val="24"/>
          <w:szCs w:val="24"/>
        </w:rPr>
        <w:t xml:space="preserve"> a </w:t>
      </w:r>
      <w:r w:rsidR="001F4E03">
        <w:rPr>
          <w:rFonts w:ascii="Times New Roman" w:hAnsi="Times New Roman" w:cs="Times New Roman"/>
          <w:sz w:val="24"/>
          <w:szCs w:val="24"/>
        </w:rPr>
        <w:t>resilient</w:t>
      </w:r>
      <w:r w:rsidR="00F2492D" w:rsidRPr="00A919E8">
        <w:rPr>
          <w:rFonts w:ascii="Times New Roman" w:hAnsi="Times New Roman" w:cs="Times New Roman"/>
          <w:sz w:val="24"/>
          <w:szCs w:val="24"/>
        </w:rPr>
        <w:t xml:space="preserve"> economy</w:t>
      </w:r>
      <w:r w:rsidR="00687EB8">
        <w:rPr>
          <w:rFonts w:ascii="Times New Roman" w:hAnsi="Times New Roman" w:cs="Times New Roman"/>
          <w:sz w:val="24"/>
          <w:szCs w:val="24"/>
        </w:rPr>
        <w:t xml:space="preserve"> into the uncertain future</w:t>
      </w:r>
      <w:r w:rsidR="00F2492D" w:rsidRPr="00A919E8">
        <w:rPr>
          <w:rFonts w:ascii="Times New Roman" w:hAnsi="Times New Roman" w:cs="Times New Roman"/>
          <w:sz w:val="24"/>
          <w:szCs w:val="24"/>
        </w:rPr>
        <w:t xml:space="preserve">. In addition, understanding the resource use associated with each industry is </w:t>
      </w:r>
      <w:r>
        <w:rPr>
          <w:rFonts w:ascii="Times New Roman" w:hAnsi="Times New Roman" w:cs="Times New Roman"/>
          <w:sz w:val="24"/>
          <w:szCs w:val="24"/>
        </w:rPr>
        <w:t>useful</w:t>
      </w:r>
      <w:r w:rsidR="00F2492D" w:rsidRPr="00A919E8">
        <w:rPr>
          <w:rFonts w:ascii="Times New Roman" w:hAnsi="Times New Roman" w:cs="Times New Roman"/>
          <w:sz w:val="24"/>
          <w:szCs w:val="24"/>
        </w:rPr>
        <w:t xml:space="preserve"> in </w:t>
      </w:r>
      <w:r>
        <w:rPr>
          <w:rFonts w:ascii="Times New Roman" w:hAnsi="Times New Roman" w:cs="Times New Roman"/>
          <w:sz w:val="24"/>
          <w:szCs w:val="24"/>
        </w:rPr>
        <w:t xml:space="preserve">developing a </w:t>
      </w:r>
      <w:r w:rsidR="00F2492D" w:rsidRPr="00A919E8">
        <w:rPr>
          <w:rFonts w:ascii="Times New Roman" w:hAnsi="Times New Roman" w:cs="Times New Roman"/>
          <w:sz w:val="24"/>
          <w:szCs w:val="24"/>
        </w:rPr>
        <w:t>sustainable</w:t>
      </w:r>
      <w:r>
        <w:rPr>
          <w:rFonts w:ascii="Times New Roman" w:hAnsi="Times New Roman" w:cs="Times New Roman"/>
          <w:sz w:val="24"/>
          <w:szCs w:val="24"/>
        </w:rPr>
        <w:t xml:space="preserve"> economy</w:t>
      </w:r>
      <w:r w:rsidR="00F2492D" w:rsidRPr="00A919E8">
        <w:rPr>
          <w:rFonts w:ascii="Times New Roman" w:hAnsi="Times New Roman" w:cs="Times New Roman"/>
          <w:sz w:val="24"/>
          <w:szCs w:val="24"/>
        </w:rPr>
        <w:t xml:space="preserve">. </w:t>
      </w:r>
      <w:r w:rsidR="00767262" w:rsidRPr="00A919E8">
        <w:rPr>
          <w:rFonts w:ascii="Times New Roman" w:hAnsi="Times New Roman" w:cs="Times New Roman"/>
          <w:sz w:val="24"/>
          <w:szCs w:val="24"/>
        </w:rPr>
        <w:t xml:space="preserve">This chapter </w:t>
      </w:r>
      <w:r w:rsidR="001F4E03">
        <w:rPr>
          <w:rFonts w:ascii="Times New Roman" w:hAnsi="Times New Roman" w:cs="Times New Roman"/>
          <w:sz w:val="24"/>
          <w:szCs w:val="24"/>
        </w:rPr>
        <w:t>applies an input-output linear programming model</w:t>
      </w:r>
      <w:r w:rsidR="00767262" w:rsidRPr="00A919E8">
        <w:rPr>
          <w:rFonts w:ascii="Times New Roman" w:hAnsi="Times New Roman" w:cs="Times New Roman"/>
          <w:sz w:val="24"/>
          <w:szCs w:val="24"/>
        </w:rPr>
        <w:t xml:space="preserve"> </w:t>
      </w:r>
      <w:r w:rsidR="001F4E03">
        <w:rPr>
          <w:rFonts w:ascii="Times New Roman" w:hAnsi="Times New Roman" w:cs="Times New Roman"/>
          <w:sz w:val="24"/>
          <w:szCs w:val="24"/>
        </w:rPr>
        <w:t>(</w:t>
      </w:r>
      <w:r w:rsidR="00767262" w:rsidRPr="00A919E8">
        <w:rPr>
          <w:rFonts w:ascii="Times New Roman" w:hAnsi="Times New Roman" w:cs="Times New Roman"/>
          <w:sz w:val="24"/>
          <w:szCs w:val="24"/>
        </w:rPr>
        <w:t>IOLP</w:t>
      </w:r>
      <w:r w:rsidR="001F4E03">
        <w:rPr>
          <w:rFonts w:ascii="Times New Roman" w:hAnsi="Times New Roman" w:cs="Times New Roman"/>
          <w:sz w:val="24"/>
          <w:szCs w:val="24"/>
        </w:rPr>
        <w:t>)</w:t>
      </w:r>
      <w:r w:rsidR="00767262" w:rsidRPr="00A919E8">
        <w:rPr>
          <w:rFonts w:ascii="Times New Roman" w:hAnsi="Times New Roman" w:cs="Times New Roman"/>
          <w:sz w:val="24"/>
          <w:szCs w:val="24"/>
        </w:rPr>
        <w:t xml:space="preserve"> to quantify how much </w:t>
      </w:r>
      <w:r>
        <w:rPr>
          <w:rFonts w:ascii="Times New Roman" w:hAnsi="Times New Roman" w:cs="Times New Roman"/>
          <w:sz w:val="24"/>
          <w:szCs w:val="24"/>
        </w:rPr>
        <w:t>gross regional product</w:t>
      </w:r>
      <w:r w:rsidR="00767262" w:rsidRPr="00A919E8">
        <w:rPr>
          <w:rFonts w:ascii="Times New Roman" w:hAnsi="Times New Roman" w:cs="Times New Roman"/>
          <w:sz w:val="24"/>
          <w:szCs w:val="24"/>
        </w:rPr>
        <w:t xml:space="preserve"> varies with every one u</w:t>
      </w:r>
      <w:r w:rsidR="001F4E03">
        <w:rPr>
          <w:rFonts w:ascii="Times New Roman" w:hAnsi="Times New Roman" w:cs="Times New Roman"/>
          <w:sz w:val="24"/>
          <w:szCs w:val="24"/>
        </w:rPr>
        <w:t>nit change in water availability</w:t>
      </w:r>
      <w:r w:rsidR="00767262" w:rsidRPr="00A919E8">
        <w:rPr>
          <w:rFonts w:ascii="Times New Roman" w:hAnsi="Times New Roman" w:cs="Times New Roman"/>
          <w:sz w:val="24"/>
          <w:szCs w:val="24"/>
        </w:rPr>
        <w:t xml:space="preserve">. These </w:t>
      </w:r>
      <w:r w:rsidR="001F4E03">
        <w:rPr>
          <w:rFonts w:ascii="Times New Roman" w:hAnsi="Times New Roman" w:cs="Times New Roman"/>
          <w:sz w:val="24"/>
          <w:szCs w:val="24"/>
        </w:rPr>
        <w:t>aggregate and sector-level shadow values are useful for</w:t>
      </w:r>
      <w:r w:rsidR="00767262" w:rsidRPr="00A919E8">
        <w:rPr>
          <w:rFonts w:ascii="Times New Roman" w:hAnsi="Times New Roman" w:cs="Times New Roman"/>
          <w:sz w:val="24"/>
          <w:szCs w:val="24"/>
        </w:rPr>
        <w:t xml:space="preserve"> interpreting the possible effects climate change and other stressors could have on Tennessee’s water resources and the economy. </w:t>
      </w:r>
      <w:r w:rsidR="009924A7" w:rsidRPr="00A919E8">
        <w:rPr>
          <w:rFonts w:ascii="Times New Roman" w:hAnsi="Times New Roman" w:cs="Times New Roman"/>
          <w:sz w:val="24"/>
          <w:szCs w:val="24"/>
        </w:rPr>
        <w:t xml:space="preserve">The model maximizes </w:t>
      </w:r>
      <w:r w:rsidR="001F4E03">
        <w:rPr>
          <w:rFonts w:ascii="Times New Roman" w:hAnsi="Times New Roman" w:cs="Times New Roman"/>
          <w:sz w:val="24"/>
          <w:szCs w:val="24"/>
        </w:rPr>
        <w:t>gross regional product</w:t>
      </w:r>
      <w:r w:rsidR="009924A7" w:rsidRPr="00A919E8">
        <w:rPr>
          <w:rFonts w:ascii="Times New Roman" w:hAnsi="Times New Roman" w:cs="Times New Roman"/>
          <w:sz w:val="24"/>
          <w:szCs w:val="24"/>
        </w:rPr>
        <w:t xml:space="preserve"> subject to water and labor constraints using water use coefficients estimated in Chapter </w:t>
      </w:r>
      <w:r w:rsidR="007D33E2">
        <w:rPr>
          <w:rFonts w:ascii="Times New Roman" w:hAnsi="Times New Roman" w:cs="Times New Roman"/>
          <w:sz w:val="24"/>
          <w:szCs w:val="24"/>
        </w:rPr>
        <w:t>2</w:t>
      </w:r>
      <w:r w:rsidR="009924A7" w:rsidRPr="00A919E8">
        <w:rPr>
          <w:rFonts w:ascii="Times New Roman" w:hAnsi="Times New Roman" w:cs="Times New Roman"/>
          <w:sz w:val="24"/>
          <w:szCs w:val="24"/>
        </w:rPr>
        <w:t xml:space="preserve"> and data from IMPLAN. </w:t>
      </w:r>
    </w:p>
    <w:p w14:paraId="64F6B6D3" w14:textId="011BDC94" w:rsidR="00A6301A" w:rsidRDefault="00A6301A" w:rsidP="00F2492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results show that the real estate, insurance, and forestry inputs sectors have the highest </w:t>
      </w:r>
      <w:r w:rsidR="002076E7">
        <w:rPr>
          <w:rFonts w:ascii="Times New Roman" w:hAnsi="Times New Roman" w:cs="Times New Roman"/>
          <w:sz w:val="24"/>
          <w:szCs w:val="24"/>
        </w:rPr>
        <w:t>shadow</w:t>
      </w:r>
      <w:r>
        <w:rPr>
          <w:rFonts w:ascii="Times New Roman" w:hAnsi="Times New Roman" w:cs="Times New Roman"/>
          <w:sz w:val="24"/>
          <w:szCs w:val="24"/>
        </w:rPr>
        <w:t xml:space="preserve"> values for water and that the primary agriculture livestock, primary agriculture crops, and government sectors have the lowest </w:t>
      </w:r>
      <w:r w:rsidR="00AB472D">
        <w:rPr>
          <w:rFonts w:ascii="Times New Roman" w:hAnsi="Times New Roman" w:cs="Times New Roman"/>
          <w:sz w:val="24"/>
          <w:szCs w:val="24"/>
        </w:rPr>
        <w:t xml:space="preserve">shadow </w:t>
      </w:r>
      <w:r>
        <w:rPr>
          <w:rFonts w:ascii="Times New Roman" w:hAnsi="Times New Roman" w:cs="Times New Roman"/>
          <w:sz w:val="24"/>
          <w:szCs w:val="24"/>
        </w:rPr>
        <w:t xml:space="preserve">values for water. </w:t>
      </w:r>
      <w:r w:rsidR="002076E7">
        <w:rPr>
          <w:rFonts w:ascii="Times New Roman" w:hAnsi="Times New Roman" w:cs="Times New Roman"/>
          <w:sz w:val="24"/>
          <w:szCs w:val="24"/>
        </w:rPr>
        <w:t>Shadow</w:t>
      </w:r>
      <w:r>
        <w:rPr>
          <w:rFonts w:ascii="Times New Roman" w:hAnsi="Times New Roman" w:cs="Times New Roman"/>
          <w:sz w:val="24"/>
          <w:szCs w:val="24"/>
        </w:rPr>
        <w:t xml:space="preserve"> values do not change in most regions until an 80 to 90% decrease in water </w:t>
      </w:r>
      <w:r w:rsidR="002076E7">
        <w:rPr>
          <w:rFonts w:ascii="Times New Roman" w:hAnsi="Times New Roman" w:cs="Times New Roman"/>
          <w:sz w:val="24"/>
          <w:szCs w:val="24"/>
        </w:rPr>
        <w:t>withdrawals</w:t>
      </w:r>
      <w:r>
        <w:rPr>
          <w:rFonts w:ascii="Times New Roman" w:hAnsi="Times New Roman" w:cs="Times New Roman"/>
          <w:sz w:val="24"/>
          <w:szCs w:val="24"/>
        </w:rPr>
        <w:t xml:space="preserve"> </w:t>
      </w:r>
      <w:r w:rsidR="00AC61AB">
        <w:rPr>
          <w:rFonts w:ascii="Times New Roman" w:hAnsi="Times New Roman" w:cs="Times New Roman"/>
          <w:sz w:val="24"/>
          <w:szCs w:val="24"/>
        </w:rPr>
        <w:t>is achieved relative to the</w:t>
      </w:r>
      <w:r w:rsidR="002076E7">
        <w:rPr>
          <w:rFonts w:ascii="Times New Roman" w:hAnsi="Times New Roman" w:cs="Times New Roman"/>
          <w:sz w:val="24"/>
          <w:szCs w:val="24"/>
        </w:rPr>
        <w:t xml:space="preserve"> current water withdrawal</w:t>
      </w:r>
      <w:r w:rsidR="00AC61AB">
        <w:rPr>
          <w:rFonts w:ascii="Times New Roman" w:hAnsi="Times New Roman" w:cs="Times New Roman"/>
          <w:sz w:val="24"/>
          <w:szCs w:val="24"/>
        </w:rPr>
        <w:t xml:space="preserve"> baseline. T</w:t>
      </w:r>
      <w:r>
        <w:rPr>
          <w:rFonts w:ascii="Times New Roman" w:hAnsi="Times New Roman" w:cs="Times New Roman"/>
          <w:sz w:val="24"/>
          <w:szCs w:val="24"/>
        </w:rPr>
        <w:t>he Cumberland River region is contributing the most to the state’s GRP. Further investigat</w:t>
      </w:r>
      <w:r w:rsidR="002076E7">
        <w:rPr>
          <w:rFonts w:ascii="Times New Roman" w:hAnsi="Times New Roman" w:cs="Times New Roman"/>
          <w:sz w:val="24"/>
          <w:szCs w:val="24"/>
        </w:rPr>
        <w:t>ion into each region’s sector</w:t>
      </w:r>
      <w:r>
        <w:rPr>
          <w:rFonts w:ascii="Times New Roman" w:hAnsi="Times New Roman" w:cs="Times New Roman"/>
          <w:sz w:val="24"/>
          <w:szCs w:val="24"/>
        </w:rPr>
        <w:t>s and constraints is needed to determine why abundant water re</w:t>
      </w:r>
      <w:r w:rsidR="002076E7">
        <w:rPr>
          <w:rFonts w:ascii="Times New Roman" w:hAnsi="Times New Roman" w:cs="Times New Roman"/>
          <w:sz w:val="24"/>
          <w:szCs w:val="24"/>
        </w:rPr>
        <w:t>sources, such as in the Upper Tennessee</w:t>
      </w:r>
      <w:r>
        <w:rPr>
          <w:rFonts w:ascii="Times New Roman" w:hAnsi="Times New Roman" w:cs="Times New Roman"/>
          <w:sz w:val="24"/>
          <w:szCs w:val="24"/>
        </w:rPr>
        <w:t xml:space="preserve"> River region, does not necessarily translate into </w:t>
      </w:r>
      <w:r w:rsidR="002076E7">
        <w:rPr>
          <w:rFonts w:ascii="Times New Roman" w:hAnsi="Times New Roman" w:cs="Times New Roman"/>
          <w:sz w:val="24"/>
          <w:szCs w:val="24"/>
        </w:rPr>
        <w:t xml:space="preserve">relatively higher economic activity compared to regions with less water withdrawals. A closer look at each region’s </w:t>
      </w:r>
      <w:r w:rsidR="00E16BDE">
        <w:rPr>
          <w:rFonts w:ascii="Times New Roman" w:hAnsi="Times New Roman" w:cs="Times New Roman"/>
          <w:sz w:val="24"/>
          <w:szCs w:val="24"/>
        </w:rPr>
        <w:t>primary economic sectors can help determine which sectors are the most impacted by changes in water withdrawal and which sectors have the most impact on the state economy.</w:t>
      </w:r>
    </w:p>
    <w:p w14:paraId="67D0A0FB" w14:textId="77777777" w:rsidR="00E16BDE" w:rsidRPr="00A919E8" w:rsidRDefault="00E16BDE" w:rsidP="00F2492D">
      <w:pPr>
        <w:spacing w:line="480" w:lineRule="auto"/>
        <w:rPr>
          <w:rFonts w:ascii="Times New Roman" w:hAnsi="Times New Roman" w:cs="Times New Roman"/>
          <w:sz w:val="24"/>
          <w:szCs w:val="24"/>
        </w:rPr>
      </w:pPr>
    </w:p>
    <w:p w14:paraId="49BC9F57" w14:textId="77777777" w:rsidR="00042BB0" w:rsidRPr="00A919E8" w:rsidRDefault="00097EBF" w:rsidP="005D7F28">
      <w:pPr>
        <w:pStyle w:val="Heading2"/>
        <w:jc w:val="center"/>
        <w:rPr>
          <w:rFonts w:ascii="Times New Roman" w:hAnsi="Times New Roman" w:cs="Times New Roman"/>
        </w:rPr>
      </w:pPr>
      <w:bookmarkStart w:id="48" w:name="_Toc456079540"/>
      <w:r w:rsidRPr="00A919E8">
        <w:rPr>
          <w:rFonts w:ascii="Times New Roman" w:hAnsi="Times New Roman" w:cs="Times New Roman"/>
        </w:rPr>
        <w:lastRenderedPageBreak/>
        <w:t>Problem Identification and Explanation</w:t>
      </w:r>
      <w:bookmarkEnd w:id="48"/>
    </w:p>
    <w:p w14:paraId="12687874" w14:textId="3BCC2CD8" w:rsidR="00F14E0A" w:rsidRPr="00A919E8" w:rsidRDefault="00F14E0A" w:rsidP="00F905F2">
      <w:pPr>
        <w:spacing w:line="480" w:lineRule="auto"/>
        <w:rPr>
          <w:rFonts w:ascii="Times New Roman" w:hAnsi="Times New Roman" w:cs="Times New Roman"/>
          <w:sz w:val="24"/>
          <w:szCs w:val="24"/>
        </w:rPr>
      </w:pPr>
      <w:r w:rsidRPr="00A919E8">
        <w:rPr>
          <w:rFonts w:ascii="Times New Roman" w:hAnsi="Times New Roman" w:cs="Times New Roman"/>
        </w:rPr>
        <w:tab/>
      </w:r>
      <w:r w:rsidR="00F905F2" w:rsidRPr="00A919E8">
        <w:rPr>
          <w:rFonts w:ascii="Times New Roman" w:hAnsi="Times New Roman" w:cs="Times New Roman"/>
          <w:sz w:val="24"/>
          <w:szCs w:val="24"/>
        </w:rPr>
        <w:t>Water is essential to all facets of life, and the underlying question</w:t>
      </w:r>
      <w:r w:rsidR="009B45AF" w:rsidRPr="00A919E8">
        <w:rPr>
          <w:rFonts w:ascii="Times New Roman" w:hAnsi="Times New Roman" w:cs="Times New Roman"/>
          <w:sz w:val="24"/>
          <w:szCs w:val="24"/>
        </w:rPr>
        <w:t xml:space="preserve"> this study aims to answer</w:t>
      </w:r>
      <w:r w:rsidR="00F905F2" w:rsidRPr="00A919E8">
        <w:rPr>
          <w:rFonts w:ascii="Times New Roman" w:hAnsi="Times New Roman" w:cs="Times New Roman"/>
          <w:sz w:val="24"/>
          <w:szCs w:val="24"/>
        </w:rPr>
        <w:t xml:space="preserve"> is </w:t>
      </w:r>
      <w:proofErr w:type="gramStart"/>
      <w:r w:rsidR="00ED09F3">
        <w:rPr>
          <w:rFonts w:ascii="Times New Roman" w:hAnsi="Times New Roman" w:cs="Times New Roman"/>
          <w:sz w:val="24"/>
          <w:szCs w:val="24"/>
        </w:rPr>
        <w:t>what are the shadow values</w:t>
      </w:r>
      <w:r w:rsidR="009B45AF" w:rsidRPr="00A919E8">
        <w:rPr>
          <w:rFonts w:ascii="Times New Roman" w:hAnsi="Times New Roman" w:cs="Times New Roman"/>
          <w:sz w:val="24"/>
          <w:szCs w:val="24"/>
        </w:rPr>
        <w:t xml:space="preserve"> </w:t>
      </w:r>
      <w:r w:rsidR="00ED09F3">
        <w:rPr>
          <w:rFonts w:ascii="Times New Roman" w:hAnsi="Times New Roman" w:cs="Times New Roman"/>
          <w:sz w:val="24"/>
          <w:szCs w:val="24"/>
        </w:rPr>
        <w:t>for</w:t>
      </w:r>
      <w:r w:rsidR="00F905F2" w:rsidRPr="00A919E8">
        <w:rPr>
          <w:rFonts w:ascii="Times New Roman" w:hAnsi="Times New Roman" w:cs="Times New Roman"/>
          <w:sz w:val="24"/>
          <w:szCs w:val="24"/>
        </w:rPr>
        <w:t xml:space="preserve"> water</w:t>
      </w:r>
      <w:r w:rsidR="00ED09F3">
        <w:rPr>
          <w:rFonts w:ascii="Times New Roman" w:hAnsi="Times New Roman" w:cs="Times New Roman"/>
          <w:sz w:val="24"/>
          <w:szCs w:val="24"/>
        </w:rPr>
        <w:t xml:space="preserve"> among competing economic sectors</w:t>
      </w:r>
      <w:proofErr w:type="gramEnd"/>
      <w:r w:rsidR="00F905F2" w:rsidRPr="00A919E8">
        <w:rPr>
          <w:rFonts w:ascii="Times New Roman" w:hAnsi="Times New Roman" w:cs="Times New Roman"/>
          <w:sz w:val="24"/>
          <w:szCs w:val="24"/>
        </w:rPr>
        <w:t>. However, because water is valued by different people, industries, and regions in u</w:t>
      </w:r>
      <w:r w:rsidR="00ED09F3">
        <w:rPr>
          <w:rFonts w:ascii="Times New Roman" w:hAnsi="Times New Roman" w:cs="Times New Roman"/>
          <w:sz w:val="24"/>
          <w:szCs w:val="24"/>
        </w:rPr>
        <w:t xml:space="preserve">nique and dissimilar ways, determining shadow values for water </w:t>
      </w:r>
      <w:r w:rsidR="00F905F2" w:rsidRPr="00A919E8">
        <w:rPr>
          <w:rFonts w:ascii="Times New Roman" w:hAnsi="Times New Roman" w:cs="Times New Roman"/>
          <w:sz w:val="24"/>
          <w:szCs w:val="24"/>
        </w:rPr>
        <w:t>becomes a hard</w:t>
      </w:r>
      <w:r w:rsidR="00ED09F3">
        <w:rPr>
          <w:rFonts w:ascii="Times New Roman" w:hAnsi="Times New Roman" w:cs="Times New Roman"/>
          <w:sz w:val="24"/>
          <w:szCs w:val="24"/>
        </w:rPr>
        <w:t xml:space="preserve"> problem to solve</w:t>
      </w:r>
      <w:r w:rsidR="00F905F2" w:rsidRPr="00A919E8">
        <w:rPr>
          <w:rFonts w:ascii="Times New Roman" w:hAnsi="Times New Roman" w:cs="Times New Roman"/>
          <w:sz w:val="24"/>
          <w:szCs w:val="24"/>
        </w:rPr>
        <w:t>.</w:t>
      </w:r>
      <w:r w:rsidR="009B00BA" w:rsidRPr="00A919E8">
        <w:rPr>
          <w:rFonts w:ascii="Times New Roman" w:hAnsi="Times New Roman" w:cs="Times New Roman"/>
          <w:sz w:val="24"/>
          <w:szCs w:val="24"/>
        </w:rPr>
        <w:t xml:space="preserve"> While Tennessee is typically </w:t>
      </w:r>
      <w:r w:rsidR="006E0549">
        <w:rPr>
          <w:rFonts w:ascii="Times New Roman" w:hAnsi="Times New Roman" w:cs="Times New Roman"/>
          <w:sz w:val="24"/>
          <w:szCs w:val="24"/>
        </w:rPr>
        <w:t xml:space="preserve">considered to have an abundant supply of </w:t>
      </w:r>
      <w:r w:rsidR="009B00BA" w:rsidRPr="00A919E8">
        <w:rPr>
          <w:rFonts w:ascii="Times New Roman" w:hAnsi="Times New Roman" w:cs="Times New Roman"/>
          <w:sz w:val="24"/>
          <w:szCs w:val="24"/>
        </w:rPr>
        <w:t>water, the state is already experiencing the pressures of water scarcity.  For example, Georgia has been battling with Tennessee for years in hopes o</w:t>
      </w:r>
      <w:r w:rsidR="00AC2D3D">
        <w:rPr>
          <w:rFonts w:ascii="Times New Roman" w:hAnsi="Times New Roman" w:cs="Times New Roman"/>
          <w:sz w:val="24"/>
          <w:szCs w:val="24"/>
        </w:rPr>
        <w:t xml:space="preserve">f obtaining </w:t>
      </w:r>
      <w:r w:rsidR="009B00BA" w:rsidRPr="00A919E8">
        <w:rPr>
          <w:rFonts w:ascii="Times New Roman" w:hAnsi="Times New Roman" w:cs="Times New Roman"/>
          <w:sz w:val="24"/>
          <w:szCs w:val="24"/>
        </w:rPr>
        <w:t>access to Tennessee’s water resources (</w:t>
      </w:r>
      <w:proofErr w:type="spellStart"/>
      <w:r w:rsidR="009B00BA" w:rsidRPr="00A919E8">
        <w:rPr>
          <w:rFonts w:ascii="Times New Roman" w:hAnsi="Times New Roman" w:cs="Times New Roman"/>
          <w:sz w:val="24"/>
          <w:szCs w:val="24"/>
        </w:rPr>
        <w:t>McWhirter</w:t>
      </w:r>
      <w:proofErr w:type="spellEnd"/>
      <w:r w:rsidR="009B00BA" w:rsidRPr="00A919E8">
        <w:rPr>
          <w:rFonts w:ascii="Times New Roman" w:hAnsi="Times New Roman" w:cs="Times New Roman"/>
          <w:sz w:val="24"/>
          <w:szCs w:val="24"/>
        </w:rPr>
        <w:t>, 2013). With the mounting evide</w:t>
      </w:r>
      <w:r w:rsidR="002561C0">
        <w:rPr>
          <w:rFonts w:ascii="Times New Roman" w:hAnsi="Times New Roman" w:cs="Times New Roman"/>
          <w:sz w:val="24"/>
          <w:szCs w:val="24"/>
        </w:rPr>
        <w:t>nce of climate change,</w:t>
      </w:r>
      <w:r w:rsidR="00ED09F3">
        <w:rPr>
          <w:rFonts w:ascii="Times New Roman" w:hAnsi="Times New Roman" w:cs="Times New Roman"/>
          <w:sz w:val="24"/>
          <w:szCs w:val="24"/>
        </w:rPr>
        <w:t xml:space="preserve"> increases in population growth, increases in irrigation,</w:t>
      </w:r>
      <w:r w:rsidR="002561C0">
        <w:rPr>
          <w:rFonts w:ascii="Times New Roman" w:hAnsi="Times New Roman" w:cs="Times New Roman"/>
          <w:sz w:val="24"/>
          <w:szCs w:val="24"/>
        </w:rPr>
        <w:t xml:space="preserve"> issues with</w:t>
      </w:r>
      <w:r w:rsidR="009B00BA" w:rsidRPr="00A919E8">
        <w:rPr>
          <w:rFonts w:ascii="Times New Roman" w:hAnsi="Times New Roman" w:cs="Times New Roman"/>
          <w:sz w:val="24"/>
          <w:szCs w:val="24"/>
        </w:rPr>
        <w:t xml:space="preserve"> water contamination, economic advancement, infrastructure depreciation, and inefficiencies and inequities in current water polices, these pressures on Tennessee’s water resources can only be expected to rise.  The current literature prov</w:t>
      </w:r>
      <w:r w:rsidR="00ED09F3">
        <w:rPr>
          <w:rFonts w:ascii="Times New Roman" w:hAnsi="Times New Roman" w:cs="Times New Roman"/>
          <w:sz w:val="24"/>
          <w:szCs w:val="24"/>
        </w:rPr>
        <w:t xml:space="preserve">ides little information on the shadow </w:t>
      </w:r>
      <w:r w:rsidR="009B00BA" w:rsidRPr="00A919E8">
        <w:rPr>
          <w:rFonts w:ascii="Times New Roman" w:hAnsi="Times New Roman" w:cs="Times New Roman"/>
          <w:sz w:val="24"/>
          <w:szCs w:val="24"/>
        </w:rPr>
        <w:t>value of</w:t>
      </w:r>
      <w:r w:rsidR="00ED09F3">
        <w:rPr>
          <w:rFonts w:ascii="Times New Roman" w:hAnsi="Times New Roman" w:cs="Times New Roman"/>
          <w:sz w:val="24"/>
          <w:szCs w:val="24"/>
        </w:rPr>
        <w:t xml:space="preserve"> water for individual sectors</w:t>
      </w:r>
      <w:r w:rsidR="009B00BA" w:rsidRPr="00A919E8">
        <w:rPr>
          <w:rFonts w:ascii="Times New Roman" w:hAnsi="Times New Roman" w:cs="Times New Roman"/>
          <w:sz w:val="24"/>
          <w:szCs w:val="24"/>
        </w:rPr>
        <w:t xml:space="preserve"> in Tennessee and does not provide information on the interconnected linkages between the state’s competing sectors. </w:t>
      </w:r>
      <w:r w:rsidR="00F905F2" w:rsidRPr="00A919E8">
        <w:rPr>
          <w:rFonts w:ascii="Times New Roman" w:hAnsi="Times New Roman" w:cs="Times New Roman"/>
          <w:sz w:val="24"/>
          <w:szCs w:val="24"/>
        </w:rPr>
        <w:t xml:space="preserve"> This </w:t>
      </w:r>
      <w:r w:rsidR="00EA0368" w:rsidRPr="00A919E8">
        <w:rPr>
          <w:rFonts w:ascii="Times New Roman" w:hAnsi="Times New Roman" w:cs="Times New Roman"/>
          <w:sz w:val="24"/>
          <w:szCs w:val="24"/>
        </w:rPr>
        <w:t>chapter</w:t>
      </w:r>
      <w:r w:rsidR="009B00BA" w:rsidRPr="00A919E8">
        <w:rPr>
          <w:rFonts w:ascii="Times New Roman" w:hAnsi="Times New Roman" w:cs="Times New Roman"/>
          <w:sz w:val="24"/>
          <w:szCs w:val="24"/>
        </w:rPr>
        <w:t xml:space="preserve"> focuses on de</w:t>
      </w:r>
      <w:r w:rsidR="000161B3">
        <w:rPr>
          <w:rFonts w:ascii="Times New Roman" w:hAnsi="Times New Roman" w:cs="Times New Roman"/>
          <w:sz w:val="24"/>
          <w:szCs w:val="24"/>
        </w:rPr>
        <w:t xml:space="preserve">termining the </w:t>
      </w:r>
      <w:r w:rsidR="00AB472D">
        <w:rPr>
          <w:rFonts w:ascii="Times New Roman" w:hAnsi="Times New Roman" w:cs="Times New Roman"/>
          <w:sz w:val="24"/>
          <w:szCs w:val="24"/>
        </w:rPr>
        <w:t>shadow</w:t>
      </w:r>
      <w:r w:rsidR="009B00BA" w:rsidRPr="00A919E8">
        <w:rPr>
          <w:rFonts w:ascii="Times New Roman" w:hAnsi="Times New Roman" w:cs="Times New Roman"/>
          <w:sz w:val="24"/>
          <w:szCs w:val="24"/>
        </w:rPr>
        <w:t xml:space="preserve"> </w:t>
      </w:r>
      <w:r w:rsidR="000161B3">
        <w:rPr>
          <w:rFonts w:ascii="Times New Roman" w:hAnsi="Times New Roman" w:cs="Times New Roman"/>
          <w:sz w:val="24"/>
          <w:szCs w:val="24"/>
        </w:rPr>
        <w:t>value of water</w:t>
      </w:r>
      <w:r w:rsidR="009B00BA" w:rsidRPr="00A919E8">
        <w:rPr>
          <w:rFonts w:ascii="Times New Roman" w:hAnsi="Times New Roman" w:cs="Times New Roman"/>
          <w:sz w:val="24"/>
          <w:szCs w:val="24"/>
        </w:rPr>
        <w:t xml:space="preserve"> </w:t>
      </w:r>
      <w:r w:rsidR="00F905F2" w:rsidRPr="00A919E8">
        <w:rPr>
          <w:rFonts w:ascii="Times New Roman" w:hAnsi="Times New Roman" w:cs="Times New Roman"/>
          <w:sz w:val="24"/>
          <w:szCs w:val="24"/>
        </w:rPr>
        <w:t xml:space="preserve">for </w:t>
      </w:r>
      <w:r w:rsidR="009B00BA" w:rsidRPr="00A919E8">
        <w:rPr>
          <w:rFonts w:ascii="Times New Roman" w:hAnsi="Times New Roman" w:cs="Times New Roman"/>
          <w:sz w:val="24"/>
          <w:szCs w:val="24"/>
        </w:rPr>
        <w:t xml:space="preserve">Tennessee’s </w:t>
      </w:r>
      <w:r w:rsidR="00F905F2" w:rsidRPr="00A919E8">
        <w:rPr>
          <w:rFonts w:ascii="Times New Roman" w:hAnsi="Times New Roman" w:cs="Times New Roman"/>
          <w:sz w:val="24"/>
          <w:szCs w:val="24"/>
        </w:rPr>
        <w:t xml:space="preserve">industries </w:t>
      </w:r>
      <w:r w:rsidR="000161B3">
        <w:rPr>
          <w:rFonts w:ascii="Times New Roman" w:hAnsi="Times New Roman" w:cs="Times New Roman"/>
          <w:sz w:val="24"/>
          <w:szCs w:val="24"/>
        </w:rPr>
        <w:t>by using an</w:t>
      </w:r>
      <w:r w:rsidR="003E3008">
        <w:rPr>
          <w:rFonts w:ascii="Times New Roman" w:hAnsi="Times New Roman" w:cs="Times New Roman"/>
          <w:sz w:val="24"/>
          <w:szCs w:val="24"/>
        </w:rPr>
        <w:t xml:space="preserve"> </w:t>
      </w:r>
      <w:r w:rsidR="000161B3">
        <w:rPr>
          <w:rFonts w:ascii="Times New Roman" w:hAnsi="Times New Roman" w:cs="Times New Roman"/>
          <w:sz w:val="24"/>
          <w:szCs w:val="24"/>
        </w:rPr>
        <w:t>IOLP</w:t>
      </w:r>
      <w:r w:rsidR="00ED09F3">
        <w:rPr>
          <w:rFonts w:ascii="Times New Roman" w:hAnsi="Times New Roman" w:cs="Times New Roman"/>
          <w:sz w:val="24"/>
          <w:szCs w:val="24"/>
        </w:rPr>
        <w:t xml:space="preserve"> </w:t>
      </w:r>
      <w:r w:rsidR="000161B3">
        <w:rPr>
          <w:rFonts w:ascii="Times New Roman" w:hAnsi="Times New Roman" w:cs="Times New Roman"/>
          <w:sz w:val="24"/>
          <w:szCs w:val="24"/>
        </w:rPr>
        <w:t>model.</w:t>
      </w:r>
    </w:p>
    <w:p w14:paraId="4CE1A539" w14:textId="77777777" w:rsidR="0041008E" w:rsidRPr="00A919E8" w:rsidRDefault="008E4B81" w:rsidP="00F905F2">
      <w:pPr>
        <w:spacing w:line="480" w:lineRule="auto"/>
        <w:rPr>
          <w:rFonts w:ascii="Times New Roman" w:hAnsi="Times New Roman" w:cs="Times New Roman"/>
          <w:sz w:val="24"/>
          <w:szCs w:val="24"/>
        </w:rPr>
      </w:pPr>
      <w:r w:rsidRPr="00A919E8">
        <w:rPr>
          <w:rFonts w:ascii="Times New Roman" w:hAnsi="Times New Roman" w:cs="Times New Roman"/>
          <w:sz w:val="24"/>
          <w:szCs w:val="24"/>
        </w:rPr>
        <w:tab/>
      </w:r>
      <w:r w:rsidR="00EB6965" w:rsidRPr="00A919E8">
        <w:rPr>
          <w:rFonts w:ascii="Times New Roman" w:hAnsi="Times New Roman" w:cs="Times New Roman"/>
          <w:sz w:val="24"/>
          <w:szCs w:val="24"/>
        </w:rPr>
        <w:t>The results of this analysis benefit the state by providing information useful in developing an Integrated Water Resource Manage</w:t>
      </w:r>
      <w:r w:rsidR="00894CED" w:rsidRPr="00A919E8">
        <w:rPr>
          <w:rFonts w:ascii="Times New Roman" w:hAnsi="Times New Roman" w:cs="Times New Roman"/>
          <w:sz w:val="24"/>
          <w:szCs w:val="24"/>
        </w:rPr>
        <w:t xml:space="preserve">ment (IWRM) plan </w:t>
      </w:r>
      <w:r w:rsidR="005C7A65">
        <w:rPr>
          <w:rFonts w:ascii="Times New Roman" w:hAnsi="Times New Roman" w:cs="Times New Roman"/>
          <w:sz w:val="24"/>
          <w:szCs w:val="24"/>
        </w:rPr>
        <w:t xml:space="preserve">or other water resource </w:t>
      </w:r>
      <w:r w:rsidR="003B6273">
        <w:rPr>
          <w:rFonts w:ascii="Times New Roman" w:hAnsi="Times New Roman" w:cs="Times New Roman"/>
          <w:sz w:val="24"/>
          <w:szCs w:val="24"/>
        </w:rPr>
        <w:t>plan</w:t>
      </w:r>
      <w:r w:rsidR="00EB6965" w:rsidRPr="00A919E8">
        <w:rPr>
          <w:rFonts w:ascii="Times New Roman" w:hAnsi="Times New Roman" w:cs="Times New Roman"/>
          <w:sz w:val="24"/>
          <w:szCs w:val="24"/>
        </w:rPr>
        <w:t xml:space="preserve"> </w:t>
      </w:r>
      <w:r w:rsidR="009B45AF" w:rsidRPr="00A919E8">
        <w:rPr>
          <w:rFonts w:ascii="Times New Roman" w:hAnsi="Times New Roman" w:cs="Times New Roman"/>
          <w:sz w:val="24"/>
          <w:szCs w:val="24"/>
        </w:rPr>
        <w:t xml:space="preserve">by </w:t>
      </w:r>
      <w:r w:rsidR="003E3008">
        <w:rPr>
          <w:rFonts w:ascii="Times New Roman" w:hAnsi="Times New Roman" w:cs="Times New Roman"/>
          <w:sz w:val="24"/>
          <w:szCs w:val="24"/>
        </w:rPr>
        <w:t>providing</w:t>
      </w:r>
      <w:r w:rsidR="00EB6965" w:rsidRPr="00A919E8">
        <w:rPr>
          <w:rFonts w:ascii="Times New Roman" w:hAnsi="Times New Roman" w:cs="Times New Roman"/>
          <w:sz w:val="24"/>
          <w:szCs w:val="24"/>
        </w:rPr>
        <w:t xml:space="preserve"> perspective on which </w:t>
      </w:r>
      <w:r w:rsidR="003B6273">
        <w:rPr>
          <w:rFonts w:ascii="Times New Roman" w:hAnsi="Times New Roman" w:cs="Times New Roman"/>
          <w:sz w:val="24"/>
          <w:szCs w:val="24"/>
        </w:rPr>
        <w:t>sector</w:t>
      </w:r>
      <w:r w:rsidR="00894CED" w:rsidRPr="00A919E8">
        <w:rPr>
          <w:rFonts w:ascii="Times New Roman" w:hAnsi="Times New Roman" w:cs="Times New Roman"/>
          <w:sz w:val="24"/>
          <w:szCs w:val="24"/>
        </w:rPr>
        <w:t>s the state should promote in planning for the future</w:t>
      </w:r>
      <w:r w:rsidR="003E3008" w:rsidRPr="003E3008">
        <w:rPr>
          <w:rFonts w:ascii="Times New Roman" w:hAnsi="Times New Roman" w:cs="Times New Roman"/>
          <w:sz w:val="24"/>
          <w:szCs w:val="24"/>
        </w:rPr>
        <w:t xml:space="preserve"> </w:t>
      </w:r>
      <w:r w:rsidR="003E3008">
        <w:rPr>
          <w:rFonts w:ascii="Times New Roman" w:hAnsi="Times New Roman" w:cs="Times New Roman"/>
          <w:sz w:val="24"/>
          <w:szCs w:val="24"/>
        </w:rPr>
        <w:t xml:space="preserve">if water efficiency </w:t>
      </w:r>
      <w:r w:rsidR="003B6273">
        <w:rPr>
          <w:rFonts w:ascii="Times New Roman" w:hAnsi="Times New Roman" w:cs="Times New Roman"/>
          <w:sz w:val="24"/>
          <w:szCs w:val="24"/>
        </w:rPr>
        <w:t>and economic growth within the economy should be primary criterion</w:t>
      </w:r>
      <w:r w:rsidR="00894CED" w:rsidRPr="00A919E8">
        <w:rPr>
          <w:rFonts w:ascii="Times New Roman" w:hAnsi="Times New Roman" w:cs="Times New Roman"/>
          <w:sz w:val="24"/>
          <w:szCs w:val="24"/>
        </w:rPr>
        <w:t xml:space="preserve"> (Griffin, 2006; </w:t>
      </w:r>
      <w:proofErr w:type="spellStart"/>
      <w:r w:rsidR="00894CED" w:rsidRPr="00A919E8">
        <w:rPr>
          <w:rFonts w:ascii="Times New Roman" w:hAnsi="Times New Roman" w:cs="Times New Roman"/>
          <w:sz w:val="24"/>
          <w:szCs w:val="24"/>
        </w:rPr>
        <w:t>Anisfield</w:t>
      </w:r>
      <w:proofErr w:type="spellEnd"/>
      <w:r w:rsidR="00894CED" w:rsidRPr="00A919E8">
        <w:rPr>
          <w:rFonts w:ascii="Times New Roman" w:hAnsi="Times New Roman" w:cs="Times New Roman"/>
          <w:sz w:val="24"/>
          <w:szCs w:val="24"/>
        </w:rPr>
        <w:t>, 2010</w:t>
      </w:r>
      <w:r w:rsidR="00866A12" w:rsidRPr="00A919E8">
        <w:rPr>
          <w:rFonts w:ascii="Times New Roman" w:hAnsi="Times New Roman" w:cs="Times New Roman"/>
          <w:sz w:val="24"/>
          <w:szCs w:val="24"/>
        </w:rPr>
        <w:t xml:space="preserve">; </w:t>
      </w:r>
      <w:proofErr w:type="spellStart"/>
      <w:r w:rsidR="00866A12" w:rsidRPr="00A919E8">
        <w:rPr>
          <w:rFonts w:ascii="Times New Roman" w:hAnsi="Times New Roman" w:cs="Times New Roman"/>
          <w:sz w:val="24"/>
          <w:szCs w:val="24"/>
        </w:rPr>
        <w:t>Zetland</w:t>
      </w:r>
      <w:proofErr w:type="spellEnd"/>
      <w:r w:rsidR="00866A12" w:rsidRPr="00A919E8">
        <w:rPr>
          <w:rFonts w:ascii="Times New Roman" w:hAnsi="Times New Roman" w:cs="Times New Roman"/>
          <w:sz w:val="24"/>
          <w:szCs w:val="24"/>
        </w:rPr>
        <w:t>, 2011</w:t>
      </w:r>
      <w:r w:rsidR="00894CED" w:rsidRPr="00A919E8">
        <w:rPr>
          <w:rFonts w:ascii="Times New Roman" w:hAnsi="Times New Roman" w:cs="Times New Roman"/>
          <w:sz w:val="24"/>
          <w:szCs w:val="24"/>
        </w:rPr>
        <w:t>).</w:t>
      </w:r>
      <w:r w:rsidR="00C46018" w:rsidRPr="00A919E8">
        <w:rPr>
          <w:rFonts w:ascii="Times New Roman" w:hAnsi="Times New Roman" w:cs="Times New Roman"/>
          <w:sz w:val="24"/>
          <w:szCs w:val="24"/>
        </w:rPr>
        <w:t xml:space="preserve"> In addition, this model allows the user to observe th</w:t>
      </w:r>
      <w:r w:rsidR="003B6273">
        <w:rPr>
          <w:rFonts w:ascii="Times New Roman" w:hAnsi="Times New Roman" w:cs="Times New Roman"/>
          <w:sz w:val="24"/>
          <w:szCs w:val="24"/>
        </w:rPr>
        <w:t>e effects of changes in water withdrawals in one sector</w:t>
      </w:r>
      <w:r w:rsidR="00C46018" w:rsidRPr="00A919E8">
        <w:rPr>
          <w:rFonts w:ascii="Times New Roman" w:hAnsi="Times New Roman" w:cs="Times New Roman"/>
          <w:sz w:val="24"/>
          <w:szCs w:val="24"/>
        </w:rPr>
        <w:t xml:space="preserve"> on the output and water use of</w:t>
      </w:r>
      <w:r w:rsidR="003B6273">
        <w:rPr>
          <w:rFonts w:ascii="Times New Roman" w:hAnsi="Times New Roman" w:cs="Times New Roman"/>
          <w:sz w:val="24"/>
          <w:szCs w:val="24"/>
        </w:rPr>
        <w:t xml:space="preserve"> connected sectors</w:t>
      </w:r>
      <w:r w:rsidR="00E3781E" w:rsidRPr="00A919E8">
        <w:rPr>
          <w:rFonts w:ascii="Times New Roman" w:hAnsi="Times New Roman" w:cs="Times New Roman"/>
          <w:sz w:val="24"/>
          <w:szCs w:val="24"/>
        </w:rPr>
        <w:t>.</w:t>
      </w:r>
    </w:p>
    <w:p w14:paraId="078C668F" w14:textId="77777777" w:rsidR="007D33E2" w:rsidRDefault="007D33E2" w:rsidP="00097EBF">
      <w:pPr>
        <w:pStyle w:val="Heading2"/>
        <w:jc w:val="center"/>
        <w:rPr>
          <w:rFonts w:ascii="Times New Roman" w:hAnsi="Times New Roman" w:cs="Times New Roman"/>
        </w:rPr>
      </w:pPr>
    </w:p>
    <w:p w14:paraId="3047302D" w14:textId="77777777" w:rsidR="00F905F2" w:rsidRPr="00A919E8" w:rsidRDefault="00F905F2" w:rsidP="00097EBF">
      <w:pPr>
        <w:pStyle w:val="Heading2"/>
        <w:jc w:val="center"/>
        <w:rPr>
          <w:rFonts w:ascii="Times New Roman" w:hAnsi="Times New Roman" w:cs="Times New Roman"/>
        </w:rPr>
      </w:pPr>
      <w:bookmarkStart w:id="49" w:name="_Toc456079541"/>
      <w:r w:rsidRPr="00A919E8">
        <w:rPr>
          <w:rFonts w:ascii="Times New Roman" w:hAnsi="Times New Roman" w:cs="Times New Roman"/>
        </w:rPr>
        <w:lastRenderedPageBreak/>
        <w:t>Research Objective</w:t>
      </w:r>
      <w:bookmarkEnd w:id="49"/>
    </w:p>
    <w:p w14:paraId="1DCF655D" w14:textId="77777777" w:rsidR="00F2581C" w:rsidRPr="00A919E8" w:rsidRDefault="00097EBF" w:rsidP="00097EBF">
      <w:pPr>
        <w:spacing w:line="480" w:lineRule="auto"/>
        <w:rPr>
          <w:rFonts w:ascii="Times New Roman" w:hAnsi="Times New Roman" w:cs="Times New Roman"/>
          <w:sz w:val="24"/>
          <w:szCs w:val="24"/>
        </w:rPr>
      </w:pPr>
      <w:r w:rsidRPr="00A919E8">
        <w:rPr>
          <w:rFonts w:ascii="Times New Roman" w:hAnsi="Times New Roman" w:cs="Times New Roman"/>
        </w:rPr>
        <w:tab/>
      </w:r>
      <w:r w:rsidRPr="00A919E8">
        <w:rPr>
          <w:rFonts w:ascii="Times New Roman" w:hAnsi="Times New Roman" w:cs="Times New Roman"/>
          <w:sz w:val="24"/>
          <w:szCs w:val="24"/>
        </w:rPr>
        <w:t xml:space="preserve">The objective of this chapter is </w:t>
      </w:r>
      <w:r w:rsidR="00732444" w:rsidRPr="00A919E8">
        <w:rPr>
          <w:rFonts w:ascii="Times New Roman" w:hAnsi="Times New Roman" w:cs="Times New Roman"/>
          <w:sz w:val="24"/>
          <w:szCs w:val="24"/>
        </w:rPr>
        <w:t xml:space="preserve">to </w:t>
      </w:r>
      <w:r w:rsidRPr="00A919E8">
        <w:rPr>
          <w:rFonts w:ascii="Times New Roman" w:hAnsi="Times New Roman" w:cs="Times New Roman"/>
          <w:sz w:val="24"/>
          <w:szCs w:val="24"/>
        </w:rPr>
        <w:t xml:space="preserve">determine the </w:t>
      </w:r>
      <w:r w:rsidR="00831E34">
        <w:rPr>
          <w:rFonts w:ascii="Times New Roman" w:hAnsi="Times New Roman" w:cs="Times New Roman"/>
          <w:sz w:val="24"/>
          <w:szCs w:val="24"/>
        </w:rPr>
        <w:t>shadow</w:t>
      </w:r>
      <w:r w:rsidR="005F2A0E">
        <w:rPr>
          <w:rFonts w:ascii="Times New Roman" w:hAnsi="Times New Roman" w:cs="Times New Roman"/>
          <w:sz w:val="24"/>
          <w:szCs w:val="24"/>
        </w:rPr>
        <w:t xml:space="preserve"> </w:t>
      </w:r>
      <w:r w:rsidRPr="00A919E8">
        <w:rPr>
          <w:rFonts w:ascii="Times New Roman" w:hAnsi="Times New Roman" w:cs="Times New Roman"/>
          <w:sz w:val="24"/>
          <w:szCs w:val="24"/>
        </w:rPr>
        <w:t>value o</w:t>
      </w:r>
      <w:r w:rsidR="002561C0">
        <w:rPr>
          <w:rFonts w:ascii="Times New Roman" w:hAnsi="Times New Roman" w:cs="Times New Roman"/>
          <w:sz w:val="24"/>
          <w:szCs w:val="24"/>
        </w:rPr>
        <w:t>f water for</w:t>
      </w:r>
      <w:r w:rsidR="005F2A0E">
        <w:rPr>
          <w:rFonts w:ascii="Times New Roman" w:hAnsi="Times New Roman" w:cs="Times New Roman"/>
          <w:sz w:val="24"/>
          <w:szCs w:val="24"/>
        </w:rPr>
        <w:t xml:space="preserve"> each economic sector</w:t>
      </w:r>
      <w:r w:rsidR="00541320">
        <w:rPr>
          <w:rFonts w:ascii="Times New Roman" w:hAnsi="Times New Roman" w:cs="Times New Roman"/>
          <w:sz w:val="24"/>
          <w:szCs w:val="24"/>
        </w:rPr>
        <w:t xml:space="preserve"> </w:t>
      </w:r>
      <w:r w:rsidR="006E0549">
        <w:rPr>
          <w:rFonts w:ascii="Times New Roman" w:hAnsi="Times New Roman" w:cs="Times New Roman"/>
          <w:sz w:val="24"/>
          <w:szCs w:val="24"/>
        </w:rPr>
        <w:t>by</w:t>
      </w:r>
      <w:r w:rsidR="00541320">
        <w:rPr>
          <w:rFonts w:ascii="Times New Roman" w:hAnsi="Times New Roman" w:cs="Times New Roman"/>
          <w:sz w:val="24"/>
          <w:szCs w:val="24"/>
        </w:rPr>
        <w:t xml:space="preserve"> maximizing gross regional product</w:t>
      </w:r>
      <w:r w:rsidR="006E0549">
        <w:rPr>
          <w:rFonts w:ascii="Times New Roman" w:hAnsi="Times New Roman" w:cs="Times New Roman"/>
          <w:sz w:val="24"/>
          <w:szCs w:val="24"/>
        </w:rPr>
        <w:t>, subject to water resource constraints.</w:t>
      </w:r>
    </w:p>
    <w:p w14:paraId="387072C2" w14:textId="77777777" w:rsidR="00042BB0" w:rsidRPr="00A919E8" w:rsidRDefault="00042BB0" w:rsidP="00B758B6">
      <w:pPr>
        <w:pStyle w:val="Heading2"/>
        <w:jc w:val="center"/>
        <w:rPr>
          <w:rFonts w:ascii="Times New Roman" w:hAnsi="Times New Roman" w:cs="Times New Roman"/>
        </w:rPr>
      </w:pPr>
      <w:bookmarkStart w:id="50" w:name="_Toc456079542"/>
      <w:r w:rsidRPr="00A919E8">
        <w:rPr>
          <w:rFonts w:ascii="Times New Roman" w:hAnsi="Times New Roman" w:cs="Times New Roman"/>
        </w:rPr>
        <w:t>Literature Review</w:t>
      </w:r>
      <w:bookmarkEnd w:id="50"/>
    </w:p>
    <w:p w14:paraId="132B85FB" w14:textId="77777777" w:rsidR="003E3008" w:rsidRPr="00A919E8" w:rsidRDefault="003E3008" w:rsidP="003E3008">
      <w:pPr>
        <w:spacing w:after="0" w:line="480" w:lineRule="auto"/>
        <w:ind w:firstLine="720"/>
        <w:contextualSpacing/>
        <w:rPr>
          <w:rFonts w:ascii="Times New Roman" w:hAnsi="Times New Roman" w:cs="Times New Roman"/>
          <w:sz w:val="24"/>
          <w:szCs w:val="24"/>
        </w:rPr>
      </w:pPr>
      <w:r w:rsidRPr="00A919E8">
        <w:rPr>
          <w:rFonts w:ascii="Times New Roman" w:hAnsi="Times New Roman" w:cs="Times New Roman"/>
          <w:sz w:val="24"/>
          <w:szCs w:val="24"/>
        </w:rPr>
        <w:t xml:space="preserve">The literature contains studies that </w:t>
      </w:r>
      <w:r>
        <w:rPr>
          <w:rFonts w:ascii="Times New Roman" w:hAnsi="Times New Roman" w:cs="Times New Roman"/>
          <w:sz w:val="24"/>
          <w:szCs w:val="24"/>
        </w:rPr>
        <w:t xml:space="preserve">determine industrial </w:t>
      </w:r>
      <w:r w:rsidRPr="00A919E8">
        <w:rPr>
          <w:rFonts w:ascii="Times New Roman" w:hAnsi="Times New Roman" w:cs="Times New Roman"/>
          <w:sz w:val="24"/>
          <w:szCs w:val="24"/>
        </w:rPr>
        <w:t>water footprints</w:t>
      </w:r>
      <w:r>
        <w:rPr>
          <w:rFonts w:ascii="Times New Roman" w:hAnsi="Times New Roman" w:cs="Times New Roman"/>
          <w:sz w:val="24"/>
          <w:szCs w:val="24"/>
        </w:rPr>
        <w:t xml:space="preserve">.  </w:t>
      </w:r>
      <w:r w:rsidR="00BF14A5">
        <w:rPr>
          <w:rFonts w:ascii="Times New Roman" w:hAnsi="Times New Roman" w:cs="Times New Roman"/>
          <w:sz w:val="24"/>
          <w:szCs w:val="24"/>
        </w:rPr>
        <w:t>A water footprint is</w:t>
      </w:r>
      <w:r>
        <w:rPr>
          <w:rFonts w:ascii="Times New Roman" w:hAnsi="Times New Roman" w:cs="Times New Roman"/>
          <w:sz w:val="24"/>
          <w:szCs w:val="24"/>
        </w:rPr>
        <w:t xml:space="preserve"> the amount of </w:t>
      </w:r>
      <w:r w:rsidRPr="00A919E8">
        <w:rPr>
          <w:rFonts w:ascii="Times New Roman" w:hAnsi="Times New Roman" w:cs="Times New Roman"/>
          <w:sz w:val="24"/>
          <w:szCs w:val="24"/>
        </w:rPr>
        <w:t xml:space="preserve">water </w:t>
      </w:r>
      <w:r w:rsidR="00BF14A5">
        <w:rPr>
          <w:rFonts w:ascii="Times New Roman" w:hAnsi="Times New Roman" w:cs="Times New Roman"/>
          <w:sz w:val="24"/>
          <w:szCs w:val="24"/>
        </w:rPr>
        <w:t>required by</w:t>
      </w:r>
      <w:r>
        <w:rPr>
          <w:rFonts w:ascii="Times New Roman" w:hAnsi="Times New Roman" w:cs="Times New Roman"/>
          <w:sz w:val="24"/>
          <w:szCs w:val="24"/>
        </w:rPr>
        <w:t xml:space="preserve"> an </w:t>
      </w:r>
      <w:r w:rsidR="00BF14A5">
        <w:rPr>
          <w:rFonts w:ascii="Times New Roman" w:hAnsi="Times New Roman" w:cs="Times New Roman"/>
          <w:sz w:val="24"/>
          <w:szCs w:val="24"/>
        </w:rPr>
        <w:t>economic</w:t>
      </w:r>
      <w:r>
        <w:rPr>
          <w:rFonts w:ascii="Times New Roman" w:hAnsi="Times New Roman" w:cs="Times New Roman"/>
          <w:sz w:val="24"/>
          <w:szCs w:val="24"/>
        </w:rPr>
        <w:t xml:space="preserve"> sector to </w:t>
      </w:r>
      <w:r w:rsidRPr="00A919E8">
        <w:rPr>
          <w:rFonts w:ascii="Times New Roman" w:hAnsi="Times New Roman" w:cs="Times New Roman"/>
          <w:sz w:val="24"/>
          <w:szCs w:val="24"/>
        </w:rPr>
        <w:t>produc</w:t>
      </w:r>
      <w:r>
        <w:rPr>
          <w:rFonts w:ascii="Times New Roman" w:hAnsi="Times New Roman" w:cs="Times New Roman"/>
          <w:sz w:val="24"/>
          <w:szCs w:val="24"/>
        </w:rPr>
        <w:t xml:space="preserve">e </w:t>
      </w:r>
      <w:r w:rsidRPr="00A919E8">
        <w:rPr>
          <w:rFonts w:ascii="Times New Roman" w:hAnsi="Times New Roman" w:cs="Times New Roman"/>
          <w:sz w:val="24"/>
          <w:szCs w:val="24"/>
        </w:rPr>
        <w:t xml:space="preserve">goods and services, </w:t>
      </w:r>
      <w:r>
        <w:rPr>
          <w:rFonts w:ascii="Times New Roman" w:hAnsi="Times New Roman" w:cs="Times New Roman"/>
          <w:sz w:val="24"/>
          <w:szCs w:val="24"/>
        </w:rPr>
        <w:t xml:space="preserve">including both the </w:t>
      </w:r>
      <w:r w:rsidRPr="00A919E8">
        <w:rPr>
          <w:rFonts w:ascii="Times New Roman" w:hAnsi="Times New Roman" w:cs="Times New Roman"/>
          <w:sz w:val="24"/>
          <w:szCs w:val="24"/>
        </w:rPr>
        <w:t xml:space="preserve">direct </w:t>
      </w:r>
      <w:r>
        <w:rPr>
          <w:rFonts w:ascii="Times New Roman" w:hAnsi="Times New Roman" w:cs="Times New Roman"/>
          <w:sz w:val="24"/>
          <w:szCs w:val="24"/>
        </w:rPr>
        <w:t xml:space="preserve">use plus the amount of water required to produce </w:t>
      </w:r>
      <w:r w:rsidR="00BF14A5">
        <w:rPr>
          <w:rFonts w:ascii="Times New Roman" w:hAnsi="Times New Roman" w:cs="Times New Roman"/>
          <w:sz w:val="24"/>
          <w:szCs w:val="24"/>
        </w:rPr>
        <w:t>inputs required by that sector</w:t>
      </w:r>
      <w:r>
        <w:rPr>
          <w:rFonts w:ascii="Times New Roman" w:hAnsi="Times New Roman" w:cs="Times New Roman"/>
          <w:sz w:val="24"/>
          <w:szCs w:val="24"/>
        </w:rPr>
        <w:t xml:space="preserve">, or the </w:t>
      </w:r>
      <w:r w:rsidRPr="00A919E8">
        <w:rPr>
          <w:rFonts w:ascii="Times New Roman" w:hAnsi="Times New Roman" w:cs="Times New Roman"/>
          <w:sz w:val="24"/>
          <w:szCs w:val="24"/>
        </w:rPr>
        <w:t>indirect water use</w:t>
      </w:r>
      <w:r>
        <w:rPr>
          <w:rFonts w:ascii="Times New Roman" w:hAnsi="Times New Roman" w:cs="Times New Roman"/>
          <w:sz w:val="24"/>
          <w:szCs w:val="24"/>
        </w:rPr>
        <w:t xml:space="preserve">.  The literature also contains methods that estimate the </w:t>
      </w:r>
      <w:r w:rsidRPr="00A919E8">
        <w:rPr>
          <w:rFonts w:ascii="Times New Roman" w:hAnsi="Times New Roman" w:cs="Times New Roman"/>
          <w:sz w:val="24"/>
          <w:szCs w:val="24"/>
        </w:rPr>
        <w:t xml:space="preserve">economic contributions </w:t>
      </w:r>
      <w:r>
        <w:rPr>
          <w:rFonts w:ascii="Times New Roman" w:hAnsi="Times New Roman" w:cs="Times New Roman"/>
          <w:sz w:val="24"/>
          <w:szCs w:val="24"/>
        </w:rPr>
        <w:t>of water</w:t>
      </w:r>
      <w:r w:rsidRPr="00A919E8">
        <w:rPr>
          <w:rFonts w:ascii="Times New Roman" w:hAnsi="Times New Roman" w:cs="Times New Roman"/>
          <w:sz w:val="24"/>
          <w:szCs w:val="24"/>
        </w:rPr>
        <w:t>, and how trade contributes to economies at the regional, interregional, and national scales.</w:t>
      </w:r>
    </w:p>
    <w:p w14:paraId="07BFBB70" w14:textId="77777777" w:rsidR="00B758B6" w:rsidRPr="00A919E8" w:rsidRDefault="00B758B6" w:rsidP="00B758B6">
      <w:pPr>
        <w:spacing w:after="0" w:line="480" w:lineRule="auto"/>
        <w:contextualSpacing/>
        <w:rPr>
          <w:rFonts w:ascii="Times New Roman" w:hAnsi="Times New Roman" w:cs="Times New Roman"/>
          <w:sz w:val="24"/>
          <w:szCs w:val="24"/>
        </w:rPr>
      </w:pPr>
      <w:r w:rsidRPr="00A919E8">
        <w:rPr>
          <w:rFonts w:ascii="Times New Roman" w:hAnsi="Times New Roman" w:cs="Times New Roman"/>
          <w:sz w:val="24"/>
          <w:szCs w:val="24"/>
        </w:rPr>
        <w:tab/>
        <w:t xml:space="preserve">In 1981, a study of 64 sectors in South Carolina used linear programming in conjunction with regional </w:t>
      </w:r>
      <w:r w:rsidR="003E3008">
        <w:rPr>
          <w:rFonts w:ascii="Times New Roman" w:hAnsi="Times New Roman" w:cs="Times New Roman"/>
          <w:sz w:val="24"/>
          <w:szCs w:val="24"/>
        </w:rPr>
        <w:t>Input-Output analysis (</w:t>
      </w:r>
      <w:r w:rsidRPr="00A919E8">
        <w:rPr>
          <w:rFonts w:ascii="Times New Roman" w:hAnsi="Times New Roman" w:cs="Times New Roman"/>
          <w:sz w:val="24"/>
          <w:szCs w:val="24"/>
        </w:rPr>
        <w:t>IOA</w:t>
      </w:r>
      <w:r w:rsidR="003E3008">
        <w:rPr>
          <w:rFonts w:ascii="Times New Roman" w:hAnsi="Times New Roman" w:cs="Times New Roman"/>
          <w:sz w:val="24"/>
          <w:szCs w:val="24"/>
        </w:rPr>
        <w:t>)</w:t>
      </w:r>
      <w:r w:rsidRPr="00A919E8">
        <w:rPr>
          <w:rFonts w:ascii="Times New Roman" w:hAnsi="Times New Roman" w:cs="Times New Roman"/>
          <w:sz w:val="24"/>
          <w:szCs w:val="24"/>
        </w:rPr>
        <w:t xml:space="preserve"> as a way of estimating the</w:t>
      </w:r>
      <w:r w:rsidR="00BF14A5">
        <w:rPr>
          <w:rFonts w:ascii="Times New Roman" w:hAnsi="Times New Roman" w:cs="Times New Roman"/>
          <w:sz w:val="24"/>
          <w:szCs w:val="24"/>
        </w:rPr>
        <w:t xml:space="preserve"> shadow </w:t>
      </w:r>
      <w:r w:rsidRPr="00A919E8">
        <w:rPr>
          <w:rFonts w:ascii="Times New Roman" w:hAnsi="Times New Roman" w:cs="Times New Roman"/>
          <w:sz w:val="24"/>
          <w:szCs w:val="24"/>
        </w:rPr>
        <w:t xml:space="preserve">value of water to alternative uses while maximizing gross regional product (Henry and Bowen, 1981). </w:t>
      </w:r>
      <w:r w:rsidR="0008567D" w:rsidRPr="00A919E8">
        <w:rPr>
          <w:rFonts w:ascii="Times New Roman" w:hAnsi="Times New Roman" w:cs="Times New Roman"/>
          <w:sz w:val="24"/>
          <w:szCs w:val="24"/>
        </w:rPr>
        <w:t xml:space="preserve">Similarly, </w:t>
      </w:r>
      <w:proofErr w:type="spellStart"/>
      <w:r w:rsidR="0008567D" w:rsidRPr="00A919E8">
        <w:rPr>
          <w:rFonts w:ascii="Times New Roman" w:hAnsi="Times New Roman" w:cs="Times New Roman"/>
          <w:sz w:val="24"/>
          <w:szCs w:val="24"/>
        </w:rPr>
        <w:t>Hubacek</w:t>
      </w:r>
      <w:proofErr w:type="spellEnd"/>
      <w:r w:rsidR="0008567D" w:rsidRPr="00A919E8">
        <w:rPr>
          <w:rFonts w:ascii="Times New Roman" w:hAnsi="Times New Roman" w:cs="Times New Roman"/>
          <w:sz w:val="24"/>
          <w:szCs w:val="24"/>
        </w:rPr>
        <w:t xml:space="preserve"> and Sun (2005) link</w:t>
      </w:r>
      <w:r w:rsidR="00BF14A5">
        <w:rPr>
          <w:rFonts w:ascii="Times New Roman" w:hAnsi="Times New Roman" w:cs="Times New Roman"/>
          <w:sz w:val="24"/>
          <w:szCs w:val="24"/>
        </w:rPr>
        <w:t>ed</w:t>
      </w:r>
      <w:r w:rsidR="0008567D" w:rsidRPr="00A919E8">
        <w:rPr>
          <w:rFonts w:ascii="Times New Roman" w:hAnsi="Times New Roman" w:cs="Times New Roman"/>
          <w:sz w:val="24"/>
          <w:szCs w:val="24"/>
        </w:rPr>
        <w:t xml:space="preserve"> a hydrological model with a regional </w:t>
      </w:r>
      <w:r w:rsidR="00BF14A5">
        <w:rPr>
          <w:rFonts w:ascii="Times New Roman" w:hAnsi="Times New Roman" w:cs="Times New Roman"/>
          <w:sz w:val="24"/>
          <w:szCs w:val="24"/>
        </w:rPr>
        <w:t>IOA to look at 118 sectors and eight</w:t>
      </w:r>
      <w:r w:rsidR="0008567D" w:rsidRPr="00A919E8">
        <w:rPr>
          <w:rFonts w:ascii="Times New Roman" w:hAnsi="Times New Roman" w:cs="Times New Roman"/>
          <w:sz w:val="24"/>
          <w:szCs w:val="24"/>
        </w:rPr>
        <w:t xml:space="preserve"> regions in China </w:t>
      </w:r>
      <w:r w:rsidR="00631C23" w:rsidRPr="00A919E8">
        <w:rPr>
          <w:rFonts w:ascii="Times New Roman" w:hAnsi="Times New Roman" w:cs="Times New Roman"/>
          <w:sz w:val="24"/>
          <w:szCs w:val="24"/>
        </w:rPr>
        <w:t>comparing</w:t>
      </w:r>
      <w:r w:rsidR="0008567D" w:rsidRPr="00A919E8">
        <w:rPr>
          <w:rFonts w:ascii="Times New Roman" w:hAnsi="Times New Roman" w:cs="Times New Roman"/>
          <w:sz w:val="24"/>
          <w:szCs w:val="24"/>
        </w:rPr>
        <w:t xml:space="preserve"> water demand in 2025 with water supply. </w:t>
      </w:r>
      <w:r w:rsidR="00BD323C" w:rsidRPr="00A919E8">
        <w:rPr>
          <w:rFonts w:ascii="Times New Roman" w:hAnsi="Times New Roman" w:cs="Times New Roman"/>
          <w:sz w:val="24"/>
          <w:szCs w:val="24"/>
        </w:rPr>
        <w:t>O</w:t>
      </w:r>
      <w:r w:rsidRPr="00A919E8">
        <w:rPr>
          <w:rFonts w:ascii="Times New Roman" w:hAnsi="Times New Roman" w:cs="Times New Roman"/>
          <w:sz w:val="24"/>
          <w:szCs w:val="24"/>
        </w:rPr>
        <w:t>ther studies have also used optimization</w:t>
      </w:r>
      <w:r w:rsidR="00296061">
        <w:rPr>
          <w:rFonts w:ascii="Times New Roman" w:hAnsi="Times New Roman" w:cs="Times New Roman"/>
          <w:sz w:val="24"/>
          <w:szCs w:val="24"/>
        </w:rPr>
        <w:t xml:space="preserve"> methods</w:t>
      </w:r>
      <w:r w:rsidRPr="00A919E8">
        <w:rPr>
          <w:rFonts w:ascii="Times New Roman" w:hAnsi="Times New Roman" w:cs="Times New Roman"/>
          <w:sz w:val="24"/>
          <w:szCs w:val="24"/>
        </w:rPr>
        <w:t xml:space="preserve"> for similar analysis (Ward and Pulido-Velazquez, 2008; </w:t>
      </w:r>
      <w:proofErr w:type="spellStart"/>
      <w:r w:rsidRPr="00A919E8">
        <w:rPr>
          <w:rFonts w:ascii="Times New Roman" w:hAnsi="Times New Roman" w:cs="Times New Roman"/>
          <w:sz w:val="24"/>
          <w:szCs w:val="24"/>
        </w:rPr>
        <w:t>Rosegrant</w:t>
      </w:r>
      <w:proofErr w:type="spellEnd"/>
      <w:r w:rsidRPr="00A919E8">
        <w:rPr>
          <w:rFonts w:ascii="Times New Roman" w:hAnsi="Times New Roman" w:cs="Times New Roman"/>
          <w:sz w:val="24"/>
          <w:szCs w:val="24"/>
        </w:rPr>
        <w:t xml:space="preserve"> et al., 2000), and the last</w:t>
      </w:r>
      <w:r w:rsidR="00BF14A5">
        <w:rPr>
          <w:rFonts w:ascii="Times New Roman" w:hAnsi="Times New Roman" w:cs="Times New Roman"/>
          <w:sz w:val="24"/>
          <w:szCs w:val="24"/>
        </w:rPr>
        <w:t xml:space="preserve"> 15 years have provided several</w:t>
      </w:r>
      <w:r w:rsidRPr="00A919E8">
        <w:rPr>
          <w:rFonts w:ascii="Times New Roman" w:hAnsi="Times New Roman" w:cs="Times New Roman"/>
          <w:sz w:val="24"/>
          <w:szCs w:val="24"/>
        </w:rPr>
        <w:t xml:space="preserve"> stu</w:t>
      </w:r>
      <w:r w:rsidR="003E3008">
        <w:rPr>
          <w:rFonts w:ascii="Times New Roman" w:hAnsi="Times New Roman" w:cs="Times New Roman"/>
          <w:sz w:val="24"/>
          <w:szCs w:val="24"/>
        </w:rPr>
        <w:t>dies using</w:t>
      </w:r>
      <w:r w:rsidRPr="00A919E8">
        <w:rPr>
          <w:rFonts w:ascii="Times New Roman" w:hAnsi="Times New Roman" w:cs="Times New Roman"/>
          <w:sz w:val="24"/>
          <w:szCs w:val="24"/>
        </w:rPr>
        <w:t xml:space="preserve"> IOA by industry sector (</w:t>
      </w:r>
      <w:proofErr w:type="spellStart"/>
      <w:r w:rsidRPr="00A919E8">
        <w:rPr>
          <w:rFonts w:ascii="Times New Roman" w:hAnsi="Times New Roman" w:cs="Times New Roman"/>
          <w:sz w:val="24"/>
          <w:szCs w:val="24"/>
        </w:rPr>
        <w:t>Lenzen</w:t>
      </w:r>
      <w:proofErr w:type="spellEnd"/>
      <w:r w:rsidRPr="00A919E8">
        <w:rPr>
          <w:rFonts w:ascii="Times New Roman" w:hAnsi="Times New Roman" w:cs="Times New Roman"/>
          <w:sz w:val="24"/>
          <w:szCs w:val="24"/>
        </w:rPr>
        <w:t xml:space="preserve"> and </w:t>
      </w:r>
      <w:proofErr w:type="spellStart"/>
      <w:r w:rsidRPr="00A919E8">
        <w:rPr>
          <w:rFonts w:ascii="Times New Roman" w:hAnsi="Times New Roman" w:cs="Times New Roman"/>
          <w:sz w:val="24"/>
          <w:szCs w:val="24"/>
        </w:rPr>
        <w:t>Foran</w:t>
      </w:r>
      <w:proofErr w:type="spellEnd"/>
      <w:r w:rsidRPr="00A919E8">
        <w:rPr>
          <w:rFonts w:ascii="Times New Roman" w:hAnsi="Times New Roman" w:cs="Times New Roman"/>
          <w:sz w:val="24"/>
          <w:szCs w:val="24"/>
        </w:rPr>
        <w:t xml:space="preserve">, 2001; Duarte et al., 2002; Velazquez, 2006; Guan and </w:t>
      </w:r>
      <w:proofErr w:type="spellStart"/>
      <w:r w:rsidRPr="00A919E8">
        <w:rPr>
          <w:rFonts w:ascii="Times New Roman" w:hAnsi="Times New Roman" w:cs="Times New Roman"/>
          <w:sz w:val="24"/>
          <w:szCs w:val="24"/>
        </w:rPr>
        <w:t>Hubacek</w:t>
      </w:r>
      <w:proofErr w:type="spellEnd"/>
      <w:r w:rsidRPr="00A919E8">
        <w:rPr>
          <w:rFonts w:ascii="Times New Roman" w:hAnsi="Times New Roman" w:cs="Times New Roman"/>
          <w:sz w:val="24"/>
          <w:szCs w:val="24"/>
        </w:rPr>
        <w:t xml:space="preserve">, 2007; </w:t>
      </w:r>
      <w:proofErr w:type="spellStart"/>
      <w:r w:rsidRPr="00A919E8">
        <w:rPr>
          <w:rFonts w:ascii="Times New Roman" w:hAnsi="Times New Roman" w:cs="Times New Roman"/>
          <w:sz w:val="24"/>
          <w:szCs w:val="24"/>
        </w:rPr>
        <w:t>Lenzen</w:t>
      </w:r>
      <w:proofErr w:type="spellEnd"/>
      <w:r w:rsidRPr="00A919E8">
        <w:rPr>
          <w:rFonts w:ascii="Times New Roman" w:hAnsi="Times New Roman" w:cs="Times New Roman"/>
          <w:sz w:val="24"/>
          <w:szCs w:val="24"/>
        </w:rPr>
        <w:t xml:space="preserve">, 2009; </w:t>
      </w:r>
      <w:proofErr w:type="spellStart"/>
      <w:r w:rsidRPr="00A919E8">
        <w:rPr>
          <w:rFonts w:ascii="Times New Roman" w:hAnsi="Times New Roman" w:cs="Times New Roman"/>
          <w:sz w:val="24"/>
          <w:szCs w:val="24"/>
        </w:rPr>
        <w:t>Blackhurst</w:t>
      </w:r>
      <w:proofErr w:type="spellEnd"/>
      <w:r w:rsidRPr="00A919E8">
        <w:rPr>
          <w:rFonts w:ascii="Times New Roman" w:hAnsi="Times New Roman" w:cs="Times New Roman"/>
          <w:sz w:val="24"/>
          <w:szCs w:val="24"/>
        </w:rPr>
        <w:t xml:space="preserve"> et al, 2010; Feng et al., 2012; </w:t>
      </w:r>
      <w:proofErr w:type="spellStart"/>
      <w:r w:rsidRPr="00A919E8">
        <w:rPr>
          <w:rFonts w:ascii="Times New Roman" w:hAnsi="Times New Roman" w:cs="Times New Roman"/>
          <w:sz w:val="24"/>
          <w:szCs w:val="24"/>
        </w:rPr>
        <w:t>Mubako</w:t>
      </w:r>
      <w:proofErr w:type="spellEnd"/>
      <w:r w:rsidRPr="00A919E8">
        <w:rPr>
          <w:rFonts w:ascii="Times New Roman" w:hAnsi="Times New Roman" w:cs="Times New Roman"/>
          <w:sz w:val="24"/>
          <w:szCs w:val="24"/>
        </w:rPr>
        <w:t xml:space="preserve"> et al., 2013). </w:t>
      </w:r>
    </w:p>
    <w:p w14:paraId="61867594" w14:textId="77777777" w:rsidR="00B758B6" w:rsidRPr="00A919E8" w:rsidRDefault="00B758B6" w:rsidP="00B758B6">
      <w:pPr>
        <w:spacing w:after="0" w:line="480" w:lineRule="auto"/>
        <w:ind w:firstLine="720"/>
        <w:contextualSpacing/>
        <w:rPr>
          <w:rFonts w:ascii="Times New Roman" w:hAnsi="Times New Roman" w:cs="Times New Roman"/>
          <w:sz w:val="24"/>
          <w:szCs w:val="24"/>
        </w:rPr>
      </w:pPr>
      <w:proofErr w:type="spellStart"/>
      <w:r w:rsidRPr="00A919E8">
        <w:rPr>
          <w:rFonts w:ascii="Times New Roman" w:hAnsi="Times New Roman" w:cs="Times New Roman"/>
          <w:sz w:val="24"/>
          <w:szCs w:val="24"/>
        </w:rPr>
        <w:t>Lenzen</w:t>
      </w:r>
      <w:proofErr w:type="spellEnd"/>
      <w:r w:rsidRPr="00A919E8">
        <w:rPr>
          <w:rFonts w:ascii="Times New Roman" w:hAnsi="Times New Roman" w:cs="Times New Roman"/>
          <w:sz w:val="24"/>
          <w:szCs w:val="24"/>
        </w:rPr>
        <w:t xml:space="preserve"> and </w:t>
      </w:r>
      <w:proofErr w:type="spellStart"/>
      <w:r w:rsidRPr="00A919E8">
        <w:rPr>
          <w:rFonts w:ascii="Times New Roman" w:hAnsi="Times New Roman" w:cs="Times New Roman"/>
          <w:sz w:val="24"/>
          <w:szCs w:val="24"/>
        </w:rPr>
        <w:t>Foran</w:t>
      </w:r>
      <w:proofErr w:type="spellEnd"/>
      <w:r w:rsidRPr="00A919E8">
        <w:rPr>
          <w:rFonts w:ascii="Times New Roman" w:hAnsi="Times New Roman" w:cs="Times New Roman"/>
          <w:sz w:val="24"/>
          <w:szCs w:val="24"/>
        </w:rPr>
        <w:t xml:space="preserve"> (2001) </w:t>
      </w:r>
      <w:r w:rsidR="00BF14A5">
        <w:rPr>
          <w:rFonts w:ascii="Times New Roman" w:hAnsi="Times New Roman" w:cs="Times New Roman"/>
          <w:sz w:val="24"/>
          <w:szCs w:val="24"/>
        </w:rPr>
        <w:t xml:space="preserve">evaluated </w:t>
      </w:r>
      <w:r w:rsidRPr="00A919E8">
        <w:rPr>
          <w:rFonts w:ascii="Times New Roman" w:hAnsi="Times New Roman" w:cs="Times New Roman"/>
          <w:sz w:val="24"/>
          <w:szCs w:val="24"/>
        </w:rPr>
        <w:t>the future of water</w:t>
      </w:r>
      <w:r w:rsidR="00296061">
        <w:rPr>
          <w:rFonts w:ascii="Times New Roman" w:hAnsi="Times New Roman" w:cs="Times New Roman"/>
          <w:sz w:val="24"/>
          <w:szCs w:val="24"/>
        </w:rPr>
        <w:t xml:space="preserve"> use</w:t>
      </w:r>
      <w:r w:rsidRPr="00A919E8">
        <w:rPr>
          <w:rFonts w:ascii="Times New Roman" w:hAnsi="Times New Roman" w:cs="Times New Roman"/>
          <w:sz w:val="24"/>
          <w:szCs w:val="24"/>
        </w:rPr>
        <w:t xml:space="preserve"> in Australia using IOA and calculated water multipliers for 118 indu</w:t>
      </w:r>
      <w:r w:rsidR="00BF14A5">
        <w:rPr>
          <w:rFonts w:ascii="Times New Roman" w:hAnsi="Times New Roman" w:cs="Times New Roman"/>
          <w:sz w:val="24"/>
          <w:szCs w:val="24"/>
        </w:rPr>
        <w:t>stry sectors. Water multipliers</w:t>
      </w:r>
      <w:r w:rsidRPr="00A919E8">
        <w:rPr>
          <w:rFonts w:ascii="Times New Roman" w:hAnsi="Times New Roman" w:cs="Times New Roman"/>
          <w:sz w:val="24"/>
          <w:szCs w:val="24"/>
        </w:rPr>
        <w:t xml:space="preserve"> show which sectors </w:t>
      </w:r>
      <w:r w:rsidR="003E3008">
        <w:rPr>
          <w:rFonts w:ascii="Times New Roman" w:hAnsi="Times New Roman" w:cs="Times New Roman"/>
          <w:sz w:val="24"/>
          <w:szCs w:val="24"/>
        </w:rPr>
        <w:t>c</w:t>
      </w:r>
      <w:r w:rsidR="003E3008" w:rsidRPr="00A919E8">
        <w:rPr>
          <w:rFonts w:ascii="Times New Roman" w:hAnsi="Times New Roman" w:cs="Times New Roman"/>
          <w:sz w:val="24"/>
          <w:szCs w:val="24"/>
        </w:rPr>
        <w:t xml:space="preserve">ould </w:t>
      </w:r>
      <w:r w:rsidRPr="00A919E8">
        <w:rPr>
          <w:rFonts w:ascii="Times New Roman" w:hAnsi="Times New Roman" w:cs="Times New Roman"/>
          <w:sz w:val="24"/>
          <w:szCs w:val="24"/>
        </w:rPr>
        <w:t xml:space="preserve">be prioritized to achieve the highest economic output per unit of </w:t>
      </w:r>
      <w:r w:rsidR="00296061">
        <w:rPr>
          <w:rFonts w:ascii="Times New Roman" w:hAnsi="Times New Roman" w:cs="Times New Roman"/>
          <w:sz w:val="24"/>
          <w:szCs w:val="24"/>
        </w:rPr>
        <w:t xml:space="preserve">water (Feng et al., 2012).  </w:t>
      </w:r>
      <w:proofErr w:type="spellStart"/>
      <w:r w:rsidR="00296061">
        <w:rPr>
          <w:rFonts w:ascii="Times New Roman" w:hAnsi="Times New Roman" w:cs="Times New Roman"/>
          <w:sz w:val="24"/>
          <w:szCs w:val="24"/>
        </w:rPr>
        <w:t>Lenzen</w:t>
      </w:r>
      <w:proofErr w:type="spellEnd"/>
      <w:r w:rsidR="00296061">
        <w:rPr>
          <w:rFonts w:ascii="Times New Roman" w:hAnsi="Times New Roman" w:cs="Times New Roman"/>
          <w:sz w:val="24"/>
          <w:szCs w:val="24"/>
        </w:rPr>
        <w:t xml:space="preserve"> and </w:t>
      </w:r>
      <w:proofErr w:type="spellStart"/>
      <w:r w:rsidR="00296061">
        <w:rPr>
          <w:rFonts w:ascii="Times New Roman" w:hAnsi="Times New Roman" w:cs="Times New Roman"/>
          <w:sz w:val="24"/>
          <w:szCs w:val="24"/>
        </w:rPr>
        <w:t>Foran</w:t>
      </w:r>
      <w:proofErr w:type="spellEnd"/>
      <w:r w:rsidR="00296061">
        <w:rPr>
          <w:rFonts w:ascii="Times New Roman" w:hAnsi="Times New Roman" w:cs="Times New Roman"/>
          <w:sz w:val="24"/>
          <w:szCs w:val="24"/>
        </w:rPr>
        <w:t xml:space="preserve"> (2001)</w:t>
      </w:r>
      <w:r w:rsidRPr="00A919E8">
        <w:rPr>
          <w:rFonts w:ascii="Times New Roman" w:hAnsi="Times New Roman" w:cs="Times New Roman"/>
          <w:sz w:val="24"/>
          <w:szCs w:val="24"/>
        </w:rPr>
        <w:t xml:space="preserve"> found that agriculture was not only the highest user, but also the most </w:t>
      </w:r>
      <w:r w:rsidRPr="00A919E8">
        <w:rPr>
          <w:rFonts w:ascii="Times New Roman" w:hAnsi="Times New Roman" w:cs="Times New Roman"/>
          <w:sz w:val="24"/>
          <w:szCs w:val="24"/>
        </w:rPr>
        <w:lastRenderedPageBreak/>
        <w:t>sensitive to change in wat</w:t>
      </w:r>
      <w:r w:rsidR="00BE20CF">
        <w:rPr>
          <w:rFonts w:ascii="Times New Roman" w:hAnsi="Times New Roman" w:cs="Times New Roman"/>
          <w:sz w:val="24"/>
          <w:szCs w:val="24"/>
        </w:rPr>
        <w:t xml:space="preserve">er pricing. Similarly, Duarte et al. (2002) </w:t>
      </w:r>
      <w:r w:rsidRPr="00A919E8">
        <w:rPr>
          <w:rFonts w:ascii="Times New Roman" w:hAnsi="Times New Roman" w:cs="Times New Roman"/>
          <w:sz w:val="24"/>
          <w:szCs w:val="24"/>
        </w:rPr>
        <w:t>evaluated the consumption of irrigation, drinking water, and waste water by sector</w:t>
      </w:r>
      <w:r w:rsidR="00BD323C" w:rsidRPr="00A919E8">
        <w:rPr>
          <w:rFonts w:ascii="Times New Roman" w:hAnsi="Times New Roman" w:cs="Times New Roman"/>
          <w:sz w:val="24"/>
          <w:szCs w:val="24"/>
        </w:rPr>
        <w:t xml:space="preserve"> in Spain to see how each sector a</w:t>
      </w:r>
      <w:r w:rsidRPr="00A919E8">
        <w:rPr>
          <w:rFonts w:ascii="Times New Roman" w:hAnsi="Times New Roman" w:cs="Times New Roman"/>
          <w:sz w:val="24"/>
          <w:szCs w:val="24"/>
        </w:rPr>
        <w:t>ffected water</w:t>
      </w:r>
      <w:r w:rsidR="00BE20CF">
        <w:rPr>
          <w:rFonts w:ascii="Times New Roman" w:hAnsi="Times New Roman" w:cs="Times New Roman"/>
          <w:sz w:val="24"/>
          <w:szCs w:val="24"/>
        </w:rPr>
        <w:t xml:space="preserve"> availability. </w:t>
      </w:r>
      <w:r w:rsidRPr="00A919E8">
        <w:rPr>
          <w:rFonts w:ascii="Times New Roman" w:hAnsi="Times New Roman" w:cs="Times New Roman"/>
          <w:sz w:val="24"/>
          <w:szCs w:val="24"/>
        </w:rPr>
        <w:t>The authors made an impor</w:t>
      </w:r>
      <w:r w:rsidR="00BD323C" w:rsidRPr="00A919E8">
        <w:rPr>
          <w:rFonts w:ascii="Times New Roman" w:hAnsi="Times New Roman" w:cs="Times New Roman"/>
          <w:sz w:val="24"/>
          <w:szCs w:val="24"/>
        </w:rPr>
        <w:t>tant observation that reducing a</w:t>
      </w:r>
      <w:r w:rsidRPr="00A919E8">
        <w:rPr>
          <w:rFonts w:ascii="Times New Roman" w:hAnsi="Times New Roman" w:cs="Times New Roman"/>
          <w:sz w:val="24"/>
          <w:szCs w:val="24"/>
        </w:rPr>
        <w:t>gricultural activity could put other interconnected industries at risk.</w:t>
      </w:r>
      <w:r w:rsidR="0007628E">
        <w:rPr>
          <w:rFonts w:ascii="Times New Roman" w:hAnsi="Times New Roman" w:cs="Times New Roman"/>
          <w:sz w:val="24"/>
          <w:szCs w:val="24"/>
        </w:rPr>
        <w:t xml:space="preserve">  This is because sectors are interdependent and require both water and outputs fr</w:t>
      </w:r>
      <w:r w:rsidR="00296061">
        <w:rPr>
          <w:rFonts w:ascii="Times New Roman" w:hAnsi="Times New Roman" w:cs="Times New Roman"/>
          <w:sz w:val="24"/>
          <w:szCs w:val="24"/>
        </w:rPr>
        <w:t>om other sectors to thrive. I</w:t>
      </w:r>
      <w:r w:rsidR="0007628E">
        <w:rPr>
          <w:rFonts w:ascii="Times New Roman" w:hAnsi="Times New Roman" w:cs="Times New Roman"/>
          <w:sz w:val="24"/>
          <w:szCs w:val="24"/>
        </w:rPr>
        <w:t xml:space="preserve">f water </w:t>
      </w:r>
      <w:r w:rsidR="00296061">
        <w:rPr>
          <w:rFonts w:ascii="Times New Roman" w:hAnsi="Times New Roman" w:cs="Times New Roman"/>
          <w:sz w:val="24"/>
          <w:szCs w:val="24"/>
        </w:rPr>
        <w:t xml:space="preserve">availability </w:t>
      </w:r>
      <w:r w:rsidR="0007628E">
        <w:rPr>
          <w:rFonts w:ascii="Times New Roman" w:hAnsi="Times New Roman" w:cs="Times New Roman"/>
          <w:sz w:val="24"/>
          <w:szCs w:val="24"/>
        </w:rPr>
        <w:t xml:space="preserve">is reduced in one sector, it may affect sectors that are dependent on its outputs </w:t>
      </w:r>
      <w:r w:rsidR="00BE20CF">
        <w:rPr>
          <w:rFonts w:ascii="Times New Roman" w:hAnsi="Times New Roman" w:cs="Times New Roman"/>
          <w:sz w:val="24"/>
          <w:szCs w:val="24"/>
        </w:rPr>
        <w:t xml:space="preserve">and sectors that supply its inputs </w:t>
      </w:r>
      <w:r w:rsidR="0007628E">
        <w:rPr>
          <w:rFonts w:ascii="Times New Roman" w:hAnsi="Times New Roman" w:cs="Times New Roman"/>
          <w:sz w:val="24"/>
          <w:szCs w:val="24"/>
        </w:rPr>
        <w:t xml:space="preserve">(Henry and Bowen, 1981). </w:t>
      </w:r>
      <w:r w:rsidRPr="00A919E8">
        <w:rPr>
          <w:rFonts w:ascii="Times New Roman" w:hAnsi="Times New Roman" w:cs="Times New Roman"/>
          <w:sz w:val="24"/>
          <w:szCs w:val="24"/>
        </w:rPr>
        <w:t>Velazquez (2006) took IOA a step further and combined it with a model of energy use to look at direct and indirect consumption, production potential, and to what extent water</w:t>
      </w:r>
      <w:r w:rsidR="00BE20CF">
        <w:rPr>
          <w:rFonts w:ascii="Times New Roman" w:hAnsi="Times New Roman" w:cs="Times New Roman"/>
          <w:sz w:val="24"/>
          <w:szCs w:val="24"/>
        </w:rPr>
        <w:t xml:space="preserve"> scarcity</w:t>
      </w:r>
      <w:r w:rsidRPr="00A919E8">
        <w:rPr>
          <w:rFonts w:ascii="Times New Roman" w:hAnsi="Times New Roman" w:cs="Times New Roman"/>
          <w:sz w:val="24"/>
          <w:szCs w:val="24"/>
        </w:rPr>
        <w:t xml:space="preserve"> could limit some production sectors. </w:t>
      </w:r>
    </w:p>
    <w:p w14:paraId="7E5989F3" w14:textId="77777777" w:rsidR="004706A9" w:rsidRPr="00A919E8" w:rsidRDefault="00B85FDE" w:rsidP="00B758B6">
      <w:pPr>
        <w:spacing w:after="0" w:line="480" w:lineRule="auto"/>
        <w:ind w:firstLine="720"/>
        <w:contextualSpacing/>
        <w:rPr>
          <w:rFonts w:ascii="Times New Roman" w:hAnsi="Times New Roman" w:cs="Times New Roman"/>
          <w:sz w:val="24"/>
          <w:szCs w:val="24"/>
        </w:rPr>
      </w:pPr>
      <w:proofErr w:type="spellStart"/>
      <w:r>
        <w:rPr>
          <w:rFonts w:ascii="Times New Roman" w:hAnsi="Times New Roman" w:cs="Times New Roman"/>
          <w:sz w:val="24"/>
          <w:szCs w:val="24"/>
        </w:rPr>
        <w:t>Cicas</w:t>
      </w:r>
      <w:proofErr w:type="spellEnd"/>
      <w:r>
        <w:rPr>
          <w:rFonts w:ascii="Times New Roman" w:hAnsi="Times New Roman" w:cs="Times New Roman"/>
          <w:sz w:val="24"/>
          <w:szCs w:val="24"/>
        </w:rPr>
        <w:t xml:space="preserve"> et al. (2007) used </w:t>
      </w:r>
      <w:r w:rsidR="00B758B6" w:rsidRPr="00A919E8">
        <w:rPr>
          <w:rFonts w:ascii="Times New Roman" w:hAnsi="Times New Roman" w:cs="Times New Roman"/>
          <w:sz w:val="24"/>
          <w:szCs w:val="24"/>
        </w:rPr>
        <w:t xml:space="preserve">regional IOA based life cycle assessment </w:t>
      </w:r>
      <w:r w:rsidR="00F86A09">
        <w:rPr>
          <w:rFonts w:ascii="Times New Roman" w:hAnsi="Times New Roman" w:cs="Times New Roman"/>
          <w:sz w:val="24"/>
          <w:szCs w:val="24"/>
        </w:rPr>
        <w:t xml:space="preserve">(RIO-LCA) </w:t>
      </w:r>
      <w:r w:rsidR="00B758B6" w:rsidRPr="00A919E8">
        <w:rPr>
          <w:rFonts w:ascii="Times New Roman" w:hAnsi="Times New Roman" w:cs="Times New Roman"/>
          <w:sz w:val="24"/>
          <w:szCs w:val="24"/>
        </w:rPr>
        <w:t xml:space="preserve">to </w:t>
      </w:r>
      <w:r w:rsidR="00296061">
        <w:rPr>
          <w:rFonts w:ascii="Times New Roman" w:hAnsi="Times New Roman" w:cs="Times New Roman"/>
          <w:sz w:val="24"/>
          <w:szCs w:val="24"/>
        </w:rPr>
        <w:t>determine</w:t>
      </w:r>
      <w:r w:rsidR="00B758B6" w:rsidRPr="00A919E8">
        <w:rPr>
          <w:rFonts w:ascii="Times New Roman" w:hAnsi="Times New Roman" w:cs="Times New Roman"/>
          <w:sz w:val="24"/>
          <w:szCs w:val="24"/>
        </w:rPr>
        <w:t xml:space="preserve"> economic multipliers for electricity, f</w:t>
      </w:r>
      <w:r w:rsidR="00F86A09">
        <w:rPr>
          <w:rFonts w:ascii="Times New Roman" w:hAnsi="Times New Roman" w:cs="Times New Roman"/>
          <w:sz w:val="24"/>
          <w:szCs w:val="24"/>
        </w:rPr>
        <w:t>uel use, and air emissions for eight</w:t>
      </w:r>
      <w:r w:rsidR="00B758B6" w:rsidRPr="00A919E8">
        <w:rPr>
          <w:rFonts w:ascii="Times New Roman" w:hAnsi="Times New Roman" w:cs="Times New Roman"/>
          <w:sz w:val="24"/>
          <w:szCs w:val="24"/>
        </w:rPr>
        <w:t xml:space="preserve"> U.S. regions and 491 sectors. Then </w:t>
      </w:r>
      <w:proofErr w:type="spellStart"/>
      <w:r w:rsidR="00B758B6" w:rsidRPr="00A919E8">
        <w:rPr>
          <w:rFonts w:ascii="Times New Roman" w:hAnsi="Times New Roman" w:cs="Times New Roman"/>
          <w:sz w:val="24"/>
          <w:szCs w:val="24"/>
        </w:rPr>
        <w:t>Blackhurst</w:t>
      </w:r>
      <w:proofErr w:type="spellEnd"/>
      <w:r w:rsidR="00B758B6" w:rsidRPr="00A919E8">
        <w:rPr>
          <w:rFonts w:ascii="Times New Roman" w:hAnsi="Times New Roman" w:cs="Times New Roman"/>
          <w:sz w:val="24"/>
          <w:szCs w:val="24"/>
        </w:rPr>
        <w:t xml:space="preserve"> et al. (2010) used the same approach on the national level for direct and in</w:t>
      </w:r>
      <w:r w:rsidR="00EC552B" w:rsidRPr="00A919E8">
        <w:rPr>
          <w:rFonts w:ascii="Times New Roman" w:hAnsi="Times New Roman" w:cs="Times New Roman"/>
          <w:sz w:val="24"/>
          <w:szCs w:val="24"/>
        </w:rPr>
        <w:t>direct water multipliers examining</w:t>
      </w:r>
      <w:r w:rsidR="00B758B6" w:rsidRPr="00A919E8">
        <w:rPr>
          <w:rFonts w:ascii="Times New Roman" w:hAnsi="Times New Roman" w:cs="Times New Roman"/>
          <w:sz w:val="24"/>
          <w:szCs w:val="24"/>
        </w:rPr>
        <w:t xml:space="preserve"> 428 sectors fr</w:t>
      </w:r>
      <w:r w:rsidR="006C135F">
        <w:rPr>
          <w:rFonts w:ascii="Times New Roman" w:hAnsi="Times New Roman" w:cs="Times New Roman"/>
          <w:sz w:val="24"/>
          <w:szCs w:val="24"/>
        </w:rPr>
        <w:t>om the 2002 U.S. economic input-</w:t>
      </w:r>
      <w:r w:rsidR="00B758B6" w:rsidRPr="00A919E8">
        <w:rPr>
          <w:rFonts w:ascii="Times New Roman" w:hAnsi="Times New Roman" w:cs="Times New Roman"/>
          <w:sz w:val="24"/>
          <w:szCs w:val="24"/>
        </w:rPr>
        <w:t>output table</w:t>
      </w:r>
      <w:r w:rsidR="004706A9" w:rsidRPr="00A919E8">
        <w:rPr>
          <w:rFonts w:ascii="Times New Roman" w:hAnsi="Times New Roman" w:cs="Times New Roman"/>
          <w:sz w:val="24"/>
          <w:szCs w:val="24"/>
        </w:rPr>
        <w:t xml:space="preserve">. </w:t>
      </w:r>
      <w:r w:rsidR="00B758B6" w:rsidRPr="00A919E8">
        <w:rPr>
          <w:rFonts w:ascii="Times New Roman" w:hAnsi="Times New Roman" w:cs="Times New Roman"/>
          <w:sz w:val="24"/>
          <w:szCs w:val="24"/>
        </w:rPr>
        <w:t xml:space="preserve">Both </w:t>
      </w:r>
      <w:proofErr w:type="spellStart"/>
      <w:r w:rsidR="00B758B6" w:rsidRPr="00A919E8">
        <w:rPr>
          <w:rFonts w:ascii="Times New Roman" w:hAnsi="Times New Roman" w:cs="Times New Roman"/>
          <w:sz w:val="24"/>
          <w:szCs w:val="24"/>
        </w:rPr>
        <w:t>Blackhurst</w:t>
      </w:r>
      <w:proofErr w:type="spellEnd"/>
      <w:r w:rsidR="00B758B6" w:rsidRPr="00A919E8">
        <w:rPr>
          <w:rFonts w:ascii="Times New Roman" w:hAnsi="Times New Roman" w:cs="Times New Roman"/>
          <w:sz w:val="24"/>
          <w:szCs w:val="24"/>
        </w:rPr>
        <w:t xml:space="preserve"> et al. (2010) and </w:t>
      </w:r>
      <w:proofErr w:type="spellStart"/>
      <w:r w:rsidR="00B758B6" w:rsidRPr="00A919E8">
        <w:rPr>
          <w:rFonts w:ascii="Times New Roman" w:hAnsi="Times New Roman" w:cs="Times New Roman"/>
          <w:sz w:val="24"/>
          <w:szCs w:val="24"/>
        </w:rPr>
        <w:t>Cicas</w:t>
      </w:r>
      <w:proofErr w:type="spellEnd"/>
      <w:r w:rsidR="00B758B6" w:rsidRPr="00A919E8">
        <w:rPr>
          <w:rFonts w:ascii="Times New Roman" w:hAnsi="Times New Roman" w:cs="Times New Roman"/>
          <w:sz w:val="24"/>
          <w:szCs w:val="24"/>
        </w:rPr>
        <w:t xml:space="preserve"> et al. (2007) recommend using hybrid </w:t>
      </w:r>
      <w:r w:rsidR="00F86A09">
        <w:rPr>
          <w:rFonts w:ascii="Times New Roman" w:hAnsi="Times New Roman" w:cs="Times New Roman"/>
          <w:sz w:val="24"/>
          <w:szCs w:val="24"/>
        </w:rPr>
        <w:t xml:space="preserve">LCA </w:t>
      </w:r>
      <w:r w:rsidR="00B758B6" w:rsidRPr="00A919E8">
        <w:rPr>
          <w:rFonts w:ascii="Times New Roman" w:hAnsi="Times New Roman" w:cs="Times New Roman"/>
          <w:sz w:val="24"/>
          <w:szCs w:val="24"/>
        </w:rPr>
        <w:t xml:space="preserve">models </w:t>
      </w:r>
      <w:r w:rsidR="00C82E0C">
        <w:rPr>
          <w:rFonts w:ascii="Times New Roman" w:hAnsi="Times New Roman" w:cs="Times New Roman"/>
          <w:sz w:val="24"/>
          <w:szCs w:val="24"/>
        </w:rPr>
        <w:t xml:space="preserve">to </w:t>
      </w:r>
      <w:r w:rsidR="00B758B6" w:rsidRPr="00A919E8">
        <w:rPr>
          <w:rFonts w:ascii="Times New Roman" w:hAnsi="Times New Roman" w:cs="Times New Roman"/>
          <w:sz w:val="24"/>
          <w:szCs w:val="24"/>
        </w:rPr>
        <w:t>connect relationships between</w:t>
      </w:r>
      <w:r w:rsidR="00F86A09">
        <w:rPr>
          <w:rFonts w:ascii="Times New Roman" w:hAnsi="Times New Roman" w:cs="Times New Roman"/>
          <w:sz w:val="24"/>
          <w:szCs w:val="24"/>
        </w:rPr>
        <w:t xml:space="preserve"> sectors</w:t>
      </w:r>
      <w:r w:rsidR="00B758B6" w:rsidRPr="00A919E8">
        <w:rPr>
          <w:rFonts w:ascii="Times New Roman" w:hAnsi="Times New Roman" w:cs="Times New Roman"/>
          <w:sz w:val="24"/>
          <w:szCs w:val="24"/>
        </w:rPr>
        <w:t xml:space="preserve">. </w:t>
      </w:r>
      <w:r w:rsidR="004706A9" w:rsidRPr="00A919E8">
        <w:rPr>
          <w:rFonts w:ascii="Times New Roman" w:hAnsi="Times New Roman" w:cs="Times New Roman"/>
          <w:sz w:val="24"/>
          <w:szCs w:val="24"/>
        </w:rPr>
        <w:t xml:space="preserve">Several studies have applied principles from the studies mentioned and expanded them to models that look at virtual water, or the water embodied in traded products (Feng et al., 2012; Guan and </w:t>
      </w:r>
      <w:proofErr w:type="spellStart"/>
      <w:r w:rsidR="004706A9" w:rsidRPr="00A919E8">
        <w:rPr>
          <w:rFonts w:ascii="Times New Roman" w:hAnsi="Times New Roman" w:cs="Times New Roman"/>
          <w:sz w:val="24"/>
          <w:szCs w:val="24"/>
        </w:rPr>
        <w:t>Hubacek</w:t>
      </w:r>
      <w:proofErr w:type="spellEnd"/>
      <w:r w:rsidR="004706A9" w:rsidRPr="00A919E8">
        <w:rPr>
          <w:rFonts w:ascii="Times New Roman" w:hAnsi="Times New Roman" w:cs="Times New Roman"/>
          <w:sz w:val="24"/>
          <w:szCs w:val="24"/>
        </w:rPr>
        <w:t xml:space="preserve">, 2007; Zhao et al., 2009; Zhang et al., 2011; </w:t>
      </w:r>
      <w:r w:rsidR="007138F9" w:rsidRPr="00A919E8">
        <w:rPr>
          <w:rFonts w:ascii="Times New Roman" w:hAnsi="Times New Roman" w:cs="Times New Roman"/>
          <w:sz w:val="24"/>
          <w:szCs w:val="24"/>
        </w:rPr>
        <w:t xml:space="preserve">Hoekstra and </w:t>
      </w:r>
      <w:proofErr w:type="spellStart"/>
      <w:r w:rsidR="007138F9" w:rsidRPr="00A919E8">
        <w:rPr>
          <w:rFonts w:ascii="Times New Roman" w:hAnsi="Times New Roman" w:cs="Times New Roman"/>
          <w:sz w:val="24"/>
          <w:szCs w:val="24"/>
        </w:rPr>
        <w:t>Chapagain</w:t>
      </w:r>
      <w:proofErr w:type="spellEnd"/>
      <w:r w:rsidR="007138F9" w:rsidRPr="00A919E8">
        <w:rPr>
          <w:rFonts w:ascii="Times New Roman" w:hAnsi="Times New Roman" w:cs="Times New Roman"/>
          <w:sz w:val="24"/>
          <w:szCs w:val="24"/>
        </w:rPr>
        <w:t xml:space="preserve">, 2007). </w:t>
      </w:r>
      <w:r w:rsidR="00F86A09">
        <w:rPr>
          <w:rFonts w:ascii="Times New Roman" w:hAnsi="Times New Roman" w:cs="Times New Roman"/>
          <w:sz w:val="24"/>
          <w:szCs w:val="24"/>
        </w:rPr>
        <w:t>This chapter contributes to the literature by providing shadow values for water for economic sectors in Tennessee’s economy.</w:t>
      </w:r>
    </w:p>
    <w:p w14:paraId="4C0E31A7" w14:textId="77777777" w:rsidR="003E3008" w:rsidRPr="00C82E0C" w:rsidRDefault="00B758B6" w:rsidP="00C82E0C">
      <w:pPr>
        <w:spacing w:after="0" w:line="480" w:lineRule="auto"/>
        <w:ind w:firstLine="720"/>
        <w:contextualSpacing/>
        <w:rPr>
          <w:rFonts w:ascii="Times New Roman" w:hAnsi="Times New Roman" w:cs="Times New Roman"/>
          <w:sz w:val="24"/>
          <w:szCs w:val="24"/>
        </w:rPr>
      </w:pPr>
      <w:r w:rsidRPr="00A919E8">
        <w:rPr>
          <w:rFonts w:ascii="Times New Roman" w:hAnsi="Times New Roman" w:cs="Times New Roman"/>
          <w:sz w:val="24"/>
          <w:szCs w:val="24"/>
        </w:rPr>
        <w:t>Several economic modeling software packages exist that can calculate economic multipliers such as Regional Input Output Modeling System (RIMS II), Regional E</w:t>
      </w:r>
      <w:r w:rsidR="005C11D7">
        <w:rPr>
          <w:rFonts w:ascii="Times New Roman" w:hAnsi="Times New Roman" w:cs="Times New Roman"/>
          <w:sz w:val="24"/>
          <w:szCs w:val="24"/>
        </w:rPr>
        <w:t xml:space="preserve">conomic Modeling, Inc. (REMI), </w:t>
      </w:r>
      <w:r w:rsidRPr="00A919E8">
        <w:rPr>
          <w:rFonts w:ascii="Times New Roman" w:hAnsi="Times New Roman" w:cs="Times New Roman"/>
          <w:sz w:val="24"/>
          <w:szCs w:val="24"/>
        </w:rPr>
        <w:t>and Impact Analysis</w:t>
      </w:r>
      <w:r w:rsidR="00EB1FE7" w:rsidRPr="00A919E8">
        <w:rPr>
          <w:rFonts w:ascii="Times New Roman" w:hAnsi="Times New Roman" w:cs="Times New Roman"/>
          <w:sz w:val="24"/>
          <w:szCs w:val="24"/>
        </w:rPr>
        <w:t xml:space="preserve"> for Planning (IMPLAN), but there is </w:t>
      </w:r>
      <w:r w:rsidRPr="00A919E8">
        <w:rPr>
          <w:rFonts w:ascii="Times New Roman" w:hAnsi="Times New Roman" w:cs="Times New Roman"/>
          <w:sz w:val="24"/>
          <w:szCs w:val="24"/>
        </w:rPr>
        <w:t>difficulty finding useful resou</w:t>
      </w:r>
      <w:r w:rsidR="004706A9" w:rsidRPr="00A919E8">
        <w:rPr>
          <w:rFonts w:ascii="Times New Roman" w:hAnsi="Times New Roman" w:cs="Times New Roman"/>
          <w:sz w:val="24"/>
          <w:szCs w:val="24"/>
        </w:rPr>
        <w:t>rce use data</w:t>
      </w:r>
      <w:r w:rsidR="00C82E0C">
        <w:rPr>
          <w:rFonts w:ascii="Times New Roman" w:hAnsi="Times New Roman" w:cs="Times New Roman"/>
          <w:sz w:val="24"/>
          <w:szCs w:val="24"/>
        </w:rPr>
        <w:t xml:space="preserve"> by region</w:t>
      </w:r>
      <w:r w:rsidR="004706A9" w:rsidRPr="00A919E8">
        <w:rPr>
          <w:rFonts w:ascii="Times New Roman" w:hAnsi="Times New Roman" w:cs="Times New Roman"/>
          <w:sz w:val="24"/>
          <w:szCs w:val="24"/>
        </w:rPr>
        <w:t xml:space="preserve"> that can be used in</w:t>
      </w:r>
      <w:r w:rsidR="00296061">
        <w:rPr>
          <w:rFonts w:ascii="Times New Roman" w:hAnsi="Times New Roman" w:cs="Times New Roman"/>
          <w:sz w:val="24"/>
          <w:szCs w:val="24"/>
        </w:rPr>
        <w:t xml:space="preserve"> the software because</w:t>
      </w:r>
      <w:r w:rsidRPr="00A919E8">
        <w:rPr>
          <w:rFonts w:ascii="Times New Roman" w:hAnsi="Times New Roman" w:cs="Times New Roman"/>
          <w:sz w:val="24"/>
          <w:szCs w:val="24"/>
        </w:rPr>
        <w:t xml:space="preserve"> regional data </w:t>
      </w:r>
      <w:r w:rsidRPr="00A919E8">
        <w:rPr>
          <w:rFonts w:ascii="Times New Roman" w:hAnsi="Times New Roman" w:cs="Times New Roman"/>
          <w:sz w:val="24"/>
          <w:szCs w:val="24"/>
        </w:rPr>
        <w:lastRenderedPageBreak/>
        <w:t xml:space="preserve">are </w:t>
      </w:r>
      <w:r w:rsidR="00296061">
        <w:rPr>
          <w:rFonts w:ascii="Times New Roman" w:hAnsi="Times New Roman" w:cs="Times New Roman"/>
          <w:sz w:val="24"/>
          <w:szCs w:val="24"/>
        </w:rPr>
        <w:t xml:space="preserve">limited </w:t>
      </w:r>
      <w:r w:rsidRPr="00A919E8">
        <w:rPr>
          <w:rFonts w:ascii="Times New Roman" w:hAnsi="Times New Roman" w:cs="Times New Roman"/>
          <w:sz w:val="24"/>
          <w:szCs w:val="24"/>
        </w:rPr>
        <w:t>(</w:t>
      </w:r>
      <w:proofErr w:type="spellStart"/>
      <w:r w:rsidRPr="00A919E8">
        <w:rPr>
          <w:rFonts w:ascii="Times New Roman" w:hAnsi="Times New Roman" w:cs="Times New Roman"/>
          <w:sz w:val="24"/>
          <w:szCs w:val="24"/>
        </w:rPr>
        <w:t>Cicas</w:t>
      </w:r>
      <w:proofErr w:type="spellEnd"/>
      <w:r w:rsidRPr="00A919E8">
        <w:rPr>
          <w:rFonts w:ascii="Times New Roman" w:hAnsi="Times New Roman" w:cs="Times New Roman"/>
          <w:sz w:val="24"/>
          <w:szCs w:val="24"/>
        </w:rPr>
        <w:t xml:space="preserve"> et al., 2007). McKean et al. (1998) notes that IMPLAN is the most versatile and complete software and provides some insight on the usefulness and limitations of the system. </w:t>
      </w:r>
    </w:p>
    <w:p w14:paraId="5793AF9B" w14:textId="77777777" w:rsidR="00042BB0" w:rsidRPr="00A919E8" w:rsidRDefault="00042BB0" w:rsidP="005D7F28">
      <w:pPr>
        <w:pStyle w:val="Heading2"/>
        <w:jc w:val="center"/>
        <w:rPr>
          <w:rFonts w:ascii="Times New Roman" w:hAnsi="Times New Roman" w:cs="Times New Roman"/>
        </w:rPr>
      </w:pPr>
      <w:bookmarkStart w:id="51" w:name="_Toc456079543"/>
      <w:r w:rsidRPr="00A919E8">
        <w:rPr>
          <w:rFonts w:ascii="Times New Roman" w:hAnsi="Times New Roman" w:cs="Times New Roman"/>
        </w:rPr>
        <w:t>Methods</w:t>
      </w:r>
      <w:bookmarkEnd w:id="51"/>
    </w:p>
    <w:p w14:paraId="2D9256E2" w14:textId="77777777" w:rsidR="007138F9" w:rsidRPr="00A919E8" w:rsidRDefault="007138F9" w:rsidP="007138F9">
      <w:pPr>
        <w:spacing w:line="480" w:lineRule="auto"/>
        <w:rPr>
          <w:rFonts w:ascii="Times New Roman" w:hAnsi="Times New Roman" w:cs="Times New Roman"/>
          <w:sz w:val="24"/>
          <w:szCs w:val="24"/>
        </w:rPr>
      </w:pPr>
      <w:r w:rsidRPr="00A919E8">
        <w:rPr>
          <w:rFonts w:ascii="Times New Roman" w:hAnsi="Times New Roman" w:cs="Times New Roman"/>
          <w:sz w:val="24"/>
          <w:szCs w:val="24"/>
        </w:rPr>
        <w:tab/>
        <w:t xml:space="preserve">The data for this </w:t>
      </w:r>
      <w:r w:rsidR="00C82E0C">
        <w:rPr>
          <w:rFonts w:ascii="Times New Roman" w:hAnsi="Times New Roman" w:cs="Times New Roman"/>
          <w:sz w:val="24"/>
          <w:szCs w:val="24"/>
        </w:rPr>
        <w:t>study consist</w:t>
      </w:r>
      <w:r w:rsidRPr="00A919E8">
        <w:rPr>
          <w:rFonts w:ascii="Times New Roman" w:hAnsi="Times New Roman" w:cs="Times New Roman"/>
          <w:sz w:val="24"/>
          <w:szCs w:val="24"/>
        </w:rPr>
        <w:t xml:space="preserve"> of a combination of publicly available data fro</w:t>
      </w:r>
      <w:r w:rsidR="00C82E0C">
        <w:rPr>
          <w:rFonts w:ascii="Times New Roman" w:hAnsi="Times New Roman" w:cs="Times New Roman"/>
          <w:sz w:val="24"/>
          <w:szCs w:val="24"/>
        </w:rPr>
        <w:t xml:space="preserve">m </w:t>
      </w:r>
      <w:r w:rsidR="00D24ED0">
        <w:rPr>
          <w:rFonts w:ascii="Times New Roman" w:hAnsi="Times New Roman" w:cs="Times New Roman"/>
          <w:sz w:val="24"/>
          <w:szCs w:val="24"/>
        </w:rPr>
        <w:t>USGS (2010) and USDA (2007</w:t>
      </w:r>
      <w:r w:rsidRPr="00A919E8">
        <w:rPr>
          <w:rFonts w:ascii="Times New Roman" w:hAnsi="Times New Roman" w:cs="Times New Roman"/>
          <w:sz w:val="24"/>
          <w:szCs w:val="24"/>
        </w:rPr>
        <w:t xml:space="preserve">; 2013) as well as data purchased from IMPLAN Group, LLC (2013). </w:t>
      </w:r>
      <w:r w:rsidR="00C82E0C">
        <w:rPr>
          <w:rFonts w:ascii="Times New Roman" w:hAnsi="Times New Roman" w:cs="Times New Roman"/>
          <w:sz w:val="24"/>
          <w:szCs w:val="24"/>
        </w:rPr>
        <w:t>The IOLP model used for this analysis</w:t>
      </w:r>
      <w:r w:rsidR="003E3008">
        <w:rPr>
          <w:rFonts w:ascii="Times New Roman" w:hAnsi="Times New Roman" w:cs="Times New Roman"/>
          <w:sz w:val="24"/>
          <w:szCs w:val="24"/>
        </w:rPr>
        <w:t xml:space="preserve"> was developed by Henry and Bowen</w:t>
      </w:r>
      <w:r w:rsidR="00BE34E9" w:rsidRPr="00A919E8">
        <w:rPr>
          <w:rFonts w:ascii="Times New Roman" w:hAnsi="Times New Roman" w:cs="Times New Roman"/>
          <w:sz w:val="24"/>
          <w:szCs w:val="24"/>
        </w:rPr>
        <w:t xml:space="preserve"> </w:t>
      </w:r>
      <w:r w:rsidR="003E3008">
        <w:rPr>
          <w:rFonts w:ascii="Times New Roman" w:hAnsi="Times New Roman" w:cs="Times New Roman"/>
          <w:sz w:val="24"/>
          <w:szCs w:val="24"/>
        </w:rPr>
        <w:t>(</w:t>
      </w:r>
      <w:r w:rsidR="00BE34E9" w:rsidRPr="00A919E8">
        <w:rPr>
          <w:rFonts w:ascii="Times New Roman" w:hAnsi="Times New Roman" w:cs="Times New Roman"/>
          <w:sz w:val="24"/>
          <w:szCs w:val="24"/>
        </w:rPr>
        <w:t>1981)</w:t>
      </w:r>
      <w:r w:rsidR="00A8371B" w:rsidRPr="00A919E8">
        <w:rPr>
          <w:rFonts w:ascii="Times New Roman" w:hAnsi="Times New Roman" w:cs="Times New Roman"/>
          <w:sz w:val="24"/>
          <w:szCs w:val="24"/>
        </w:rPr>
        <w:t>:</w:t>
      </w:r>
    </w:p>
    <w:p w14:paraId="621BF4D1" w14:textId="77777777" w:rsidR="00A8371B" w:rsidRPr="003205D0" w:rsidRDefault="00A8371B" w:rsidP="007138F9">
      <w:pPr>
        <w:spacing w:line="480" w:lineRule="auto"/>
        <w:rPr>
          <w:rFonts w:ascii="Times New Roman" w:hAnsi="Times New Roman" w:cs="Times New Roman"/>
          <w:sz w:val="24"/>
          <w:szCs w:val="24"/>
        </w:rPr>
      </w:pPr>
      <w:r w:rsidRPr="00A919E8">
        <w:rPr>
          <w:rFonts w:ascii="Times New Roman" w:hAnsi="Times New Roman" w:cs="Times New Roman"/>
        </w:rPr>
        <w:tab/>
      </w:r>
      <m:oMath>
        <m:r>
          <w:rPr>
            <w:rFonts w:ascii="Cambria Math" w:hAnsi="Cambria Math" w:cs="Times New Roman"/>
            <w:sz w:val="24"/>
            <w:szCs w:val="24"/>
          </w:rPr>
          <m:t xml:space="preserve">Maximize Z= </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n</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oMath>
      <w:r w:rsidRPr="003205D0">
        <w:rPr>
          <w:rFonts w:ascii="Times New Roman" w:hAnsi="Times New Roman" w:cs="Times New Roman"/>
          <w:sz w:val="24"/>
          <w:szCs w:val="24"/>
        </w:rPr>
        <w:tab/>
      </w:r>
      <w:r w:rsidRPr="003205D0">
        <w:rPr>
          <w:rFonts w:ascii="Times New Roman" w:hAnsi="Times New Roman" w:cs="Times New Roman"/>
          <w:sz w:val="24"/>
          <w:szCs w:val="24"/>
        </w:rPr>
        <w:tab/>
      </w:r>
      <w:r w:rsidRPr="003205D0">
        <w:rPr>
          <w:rFonts w:ascii="Times New Roman" w:hAnsi="Times New Roman" w:cs="Times New Roman"/>
          <w:sz w:val="24"/>
          <w:szCs w:val="24"/>
        </w:rPr>
        <w:tab/>
      </w:r>
      <w:r w:rsidRPr="003205D0">
        <w:rPr>
          <w:rFonts w:ascii="Times New Roman" w:hAnsi="Times New Roman" w:cs="Times New Roman"/>
          <w:sz w:val="24"/>
          <w:szCs w:val="24"/>
        </w:rPr>
        <w:tab/>
      </w:r>
      <w:r w:rsidRPr="003205D0">
        <w:rPr>
          <w:rFonts w:ascii="Times New Roman" w:hAnsi="Times New Roman" w:cs="Times New Roman"/>
          <w:sz w:val="24"/>
          <w:szCs w:val="24"/>
        </w:rPr>
        <w:tab/>
      </w:r>
      <w:r w:rsidRPr="003205D0">
        <w:rPr>
          <w:rFonts w:ascii="Times New Roman" w:hAnsi="Times New Roman" w:cs="Times New Roman"/>
          <w:sz w:val="24"/>
          <w:szCs w:val="24"/>
        </w:rPr>
        <w:tab/>
      </w:r>
      <w:r w:rsidRPr="003205D0">
        <w:rPr>
          <w:rFonts w:ascii="Times New Roman" w:hAnsi="Times New Roman" w:cs="Times New Roman"/>
          <w:sz w:val="24"/>
          <w:szCs w:val="24"/>
        </w:rPr>
        <w:tab/>
      </w:r>
      <w:r w:rsidRPr="003205D0">
        <w:rPr>
          <w:rFonts w:ascii="Times New Roman" w:hAnsi="Times New Roman" w:cs="Times New Roman"/>
          <w:sz w:val="24"/>
          <w:szCs w:val="24"/>
        </w:rPr>
        <w:tab/>
      </w:r>
      <w:r w:rsidR="0079150C">
        <w:rPr>
          <w:rFonts w:ascii="Times New Roman" w:hAnsi="Times New Roman" w:cs="Times New Roman"/>
          <w:sz w:val="24"/>
          <w:szCs w:val="24"/>
        </w:rPr>
        <w:t xml:space="preserve">       </w:t>
      </w:r>
      <w:r w:rsidRPr="003205D0">
        <w:rPr>
          <w:rFonts w:ascii="Times New Roman" w:hAnsi="Times New Roman" w:cs="Times New Roman"/>
          <w:sz w:val="24"/>
          <w:szCs w:val="24"/>
        </w:rPr>
        <w:t>(1)</w:t>
      </w:r>
      <w:r w:rsidRPr="003205D0">
        <w:rPr>
          <w:rFonts w:ascii="Times New Roman" w:hAnsi="Times New Roman" w:cs="Times New Roman"/>
          <w:sz w:val="24"/>
          <w:szCs w:val="24"/>
        </w:rPr>
        <w:tab/>
      </w:r>
      <w:proofErr w:type="gramStart"/>
      <w:r w:rsidRPr="003205D0">
        <w:rPr>
          <w:rFonts w:ascii="Times New Roman" w:hAnsi="Times New Roman" w:cs="Times New Roman"/>
          <w:sz w:val="24"/>
          <w:szCs w:val="24"/>
        </w:rPr>
        <w:t>subject</w:t>
      </w:r>
      <w:proofErr w:type="gramEnd"/>
      <w:r w:rsidRPr="003205D0">
        <w:rPr>
          <w:rFonts w:ascii="Times New Roman" w:hAnsi="Times New Roman" w:cs="Times New Roman"/>
          <w:sz w:val="24"/>
          <w:szCs w:val="24"/>
        </w:rPr>
        <w:t xml:space="preserve"> to</w:t>
      </w:r>
    </w:p>
    <w:p w14:paraId="658BD229" w14:textId="77777777" w:rsidR="00A8371B" w:rsidRPr="003205D0" w:rsidRDefault="00A8371B" w:rsidP="007138F9">
      <w:pPr>
        <w:spacing w:line="480" w:lineRule="auto"/>
        <w:rPr>
          <w:rFonts w:ascii="Times New Roman" w:hAnsi="Times New Roman" w:cs="Times New Roman"/>
          <w:sz w:val="24"/>
          <w:szCs w:val="24"/>
        </w:rPr>
      </w:pPr>
      <w:r w:rsidRPr="003205D0">
        <w:rPr>
          <w:rFonts w:ascii="Times New Roman" w:hAnsi="Times New Roman" w:cs="Times New Roman"/>
          <w:sz w:val="24"/>
          <w:szCs w:val="24"/>
        </w:rPr>
        <w:tab/>
      </w:r>
      <m:oMath>
        <m:d>
          <m:dPr>
            <m:ctrlPr>
              <w:rPr>
                <w:rFonts w:ascii="Cambria Math" w:hAnsi="Cambria Math" w:cs="Times New Roman"/>
                <w:i/>
                <w:sz w:val="24"/>
                <w:szCs w:val="24"/>
              </w:rPr>
            </m:ctrlPr>
          </m:dPr>
          <m:e>
            <m:r>
              <w:rPr>
                <w:rFonts w:ascii="Cambria Math" w:hAnsi="Cambria Math" w:cs="Times New Roman"/>
                <w:sz w:val="24"/>
                <w:szCs w:val="24"/>
              </w:rPr>
              <m:t>I-A</m:t>
            </m:r>
          </m:e>
        </m:d>
        <m:r>
          <w:rPr>
            <w:rFonts w:ascii="Cambria Math" w:hAnsi="Cambria Math" w:cs="Times New Roman"/>
            <w:sz w:val="24"/>
            <w:szCs w:val="24"/>
          </w:rPr>
          <m:t>*X ≤Y</m:t>
        </m:r>
      </m:oMath>
      <w:r w:rsidRPr="003205D0">
        <w:rPr>
          <w:rFonts w:ascii="Times New Roman" w:hAnsi="Times New Roman" w:cs="Times New Roman"/>
          <w:sz w:val="24"/>
          <w:szCs w:val="24"/>
        </w:rPr>
        <w:tab/>
      </w:r>
      <w:r w:rsidRPr="003205D0">
        <w:rPr>
          <w:rFonts w:ascii="Times New Roman" w:hAnsi="Times New Roman" w:cs="Times New Roman"/>
          <w:sz w:val="24"/>
          <w:szCs w:val="24"/>
        </w:rPr>
        <w:tab/>
      </w:r>
      <w:r w:rsidRPr="003205D0">
        <w:rPr>
          <w:rFonts w:ascii="Times New Roman" w:hAnsi="Times New Roman" w:cs="Times New Roman"/>
          <w:sz w:val="24"/>
          <w:szCs w:val="24"/>
        </w:rPr>
        <w:tab/>
      </w:r>
      <w:r w:rsidRPr="003205D0">
        <w:rPr>
          <w:rFonts w:ascii="Times New Roman" w:hAnsi="Times New Roman" w:cs="Times New Roman"/>
          <w:sz w:val="24"/>
          <w:szCs w:val="24"/>
        </w:rPr>
        <w:tab/>
      </w:r>
      <w:r w:rsidRPr="003205D0">
        <w:rPr>
          <w:rFonts w:ascii="Times New Roman" w:hAnsi="Times New Roman" w:cs="Times New Roman"/>
          <w:sz w:val="24"/>
          <w:szCs w:val="24"/>
        </w:rPr>
        <w:tab/>
      </w:r>
      <w:r w:rsidRPr="003205D0">
        <w:rPr>
          <w:rFonts w:ascii="Times New Roman" w:hAnsi="Times New Roman" w:cs="Times New Roman"/>
          <w:sz w:val="24"/>
          <w:szCs w:val="24"/>
        </w:rPr>
        <w:tab/>
      </w:r>
      <w:r w:rsidRPr="003205D0">
        <w:rPr>
          <w:rFonts w:ascii="Times New Roman" w:hAnsi="Times New Roman" w:cs="Times New Roman"/>
          <w:sz w:val="24"/>
          <w:szCs w:val="24"/>
        </w:rPr>
        <w:tab/>
      </w:r>
      <w:r w:rsidRPr="003205D0">
        <w:rPr>
          <w:rFonts w:ascii="Times New Roman" w:hAnsi="Times New Roman" w:cs="Times New Roman"/>
          <w:sz w:val="24"/>
          <w:szCs w:val="24"/>
        </w:rPr>
        <w:tab/>
      </w:r>
      <w:r w:rsidRPr="003205D0">
        <w:rPr>
          <w:rFonts w:ascii="Times New Roman" w:hAnsi="Times New Roman" w:cs="Times New Roman"/>
          <w:sz w:val="24"/>
          <w:szCs w:val="24"/>
        </w:rPr>
        <w:tab/>
      </w:r>
      <w:r w:rsidR="0079150C">
        <w:rPr>
          <w:rFonts w:ascii="Times New Roman" w:hAnsi="Times New Roman" w:cs="Times New Roman"/>
          <w:sz w:val="24"/>
          <w:szCs w:val="24"/>
        </w:rPr>
        <w:t xml:space="preserve">       </w:t>
      </w:r>
      <w:r w:rsidRPr="003205D0">
        <w:rPr>
          <w:rFonts w:ascii="Times New Roman" w:hAnsi="Times New Roman" w:cs="Times New Roman"/>
          <w:sz w:val="24"/>
          <w:szCs w:val="24"/>
        </w:rPr>
        <w:t>(2)</w:t>
      </w:r>
    </w:p>
    <w:p w14:paraId="400A5FBD" w14:textId="77777777" w:rsidR="00BE34E9" w:rsidRPr="003205D0" w:rsidRDefault="00BE34E9" w:rsidP="007138F9">
      <w:pPr>
        <w:spacing w:line="480" w:lineRule="auto"/>
        <w:rPr>
          <w:rFonts w:ascii="Times New Roman" w:hAnsi="Times New Roman" w:cs="Times New Roman"/>
          <w:sz w:val="24"/>
          <w:szCs w:val="24"/>
        </w:rPr>
      </w:pPr>
      <w:r w:rsidRPr="003205D0">
        <w:rPr>
          <w:rFonts w:ascii="Times New Roman" w:hAnsi="Times New Roman" w:cs="Times New Roman"/>
          <w:sz w:val="24"/>
          <w:szCs w:val="24"/>
        </w:rPr>
        <w:tab/>
      </w:r>
      <m:oMath>
        <m:nary>
          <m:naryPr>
            <m:chr m:val="∑"/>
            <m:limLoc m:val="undOvr"/>
            <m:ctrlPr>
              <w:rPr>
                <w:rFonts w:ascii="Cambria Math" w:hAnsi="Cambria Math" w:cs="Times New Roman"/>
                <w:i/>
                <w:sz w:val="24"/>
                <w:szCs w:val="24"/>
              </w:rPr>
            </m:ctrlPr>
          </m:naryPr>
          <m:sub>
            <m:r>
              <w:rPr>
                <w:rFonts w:ascii="Cambria Math" w:hAnsi="Cambria Math" w:cs="Times New Roman"/>
                <w:sz w:val="24"/>
                <w:szCs w:val="24"/>
              </w:rPr>
              <m:t>n=1</m:t>
            </m:r>
          </m:sub>
          <m:sup>
            <m:r>
              <w:rPr>
                <w:rFonts w:ascii="Cambria Math"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n</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r>
              <w:rPr>
                <w:rFonts w:ascii="Cambria Math" w:hAnsi="Cambria Math" w:cs="Times New Roman"/>
                <w:sz w:val="24"/>
                <w:szCs w:val="24"/>
              </w:rPr>
              <m:t xml:space="preserve">≤ </m:t>
            </m:r>
            <m:sSup>
              <m:sSupPr>
                <m:ctrlPr>
                  <w:rPr>
                    <w:rFonts w:ascii="Cambria Math" w:hAnsi="Cambria Math" w:cs="Times New Roman"/>
                    <w:i/>
                    <w:sz w:val="24"/>
                    <w:szCs w:val="24"/>
                  </w:rPr>
                </m:ctrlPr>
              </m:sSupPr>
              <m:e>
                <m:r>
                  <w:rPr>
                    <w:rFonts w:ascii="Cambria Math" w:hAnsi="Cambria Math" w:cs="Times New Roman"/>
                    <w:sz w:val="24"/>
                    <w:szCs w:val="24"/>
                  </w:rPr>
                  <m:t>W</m:t>
                </m:r>
              </m:e>
              <m:sup>
                <m:r>
                  <w:rPr>
                    <w:rFonts w:ascii="Cambria Math" w:hAnsi="Cambria Math" w:cs="Times New Roman"/>
                    <w:sz w:val="24"/>
                    <w:szCs w:val="24"/>
                  </w:rPr>
                  <m:t>Total</m:t>
                </m:r>
              </m:sup>
            </m:sSup>
          </m:e>
        </m:nary>
        <m:r>
          <w:rPr>
            <w:rFonts w:ascii="Cambria Math" w:hAnsi="Cambria Math" w:cs="Times New Roman"/>
            <w:sz w:val="24"/>
            <w:szCs w:val="24"/>
          </w:rPr>
          <m:t xml:space="preserve">     [</m:t>
        </m:r>
        <m:r>
          <m:rPr>
            <m:nor/>
          </m:rPr>
          <w:rPr>
            <w:rFonts w:ascii="Times New Roman" w:hAnsi="Times New Roman" w:cs="Times New Roman"/>
            <w:sz w:val="24"/>
            <w:szCs w:val="24"/>
          </w:rPr>
          <m:t>λ</m:t>
        </m:r>
        <m:r>
          <m:rPr>
            <m:nor/>
          </m:rPr>
          <w:rPr>
            <w:rFonts w:ascii="Cambria Math" w:hAnsi="Times New Roman" w:cs="Times New Roman"/>
            <w:sz w:val="24"/>
            <w:szCs w:val="24"/>
          </w:rPr>
          <m:t>w]</m:t>
        </m:r>
      </m:oMath>
      <w:r w:rsidR="00A5112A">
        <w:rPr>
          <w:rFonts w:ascii="Times New Roman" w:hAnsi="Times New Roman" w:cs="Times New Roman"/>
          <w:sz w:val="24"/>
          <w:szCs w:val="24"/>
        </w:rPr>
        <w:tab/>
      </w:r>
      <w:r w:rsidR="00A5112A">
        <w:rPr>
          <w:rFonts w:ascii="Times New Roman" w:hAnsi="Times New Roman" w:cs="Times New Roman"/>
          <w:sz w:val="24"/>
          <w:szCs w:val="24"/>
        </w:rPr>
        <w:tab/>
      </w:r>
      <w:r w:rsidR="00A5112A">
        <w:rPr>
          <w:rFonts w:ascii="Times New Roman" w:hAnsi="Times New Roman" w:cs="Times New Roman"/>
          <w:sz w:val="24"/>
          <w:szCs w:val="24"/>
        </w:rPr>
        <w:tab/>
      </w:r>
      <w:r w:rsidR="00A5112A">
        <w:rPr>
          <w:rFonts w:ascii="Times New Roman" w:hAnsi="Times New Roman" w:cs="Times New Roman"/>
          <w:sz w:val="24"/>
          <w:szCs w:val="24"/>
        </w:rPr>
        <w:tab/>
      </w:r>
      <w:r w:rsidR="00A5112A">
        <w:rPr>
          <w:rFonts w:ascii="Times New Roman" w:hAnsi="Times New Roman" w:cs="Times New Roman"/>
          <w:sz w:val="24"/>
          <w:szCs w:val="24"/>
        </w:rPr>
        <w:tab/>
      </w:r>
      <w:r w:rsidR="00A5112A">
        <w:rPr>
          <w:rFonts w:ascii="Times New Roman" w:hAnsi="Times New Roman" w:cs="Times New Roman"/>
          <w:sz w:val="24"/>
          <w:szCs w:val="24"/>
        </w:rPr>
        <w:tab/>
        <w:t xml:space="preserve">                   (3)</w:t>
      </w:r>
    </w:p>
    <w:p w14:paraId="69079E43" w14:textId="77777777" w:rsidR="000E743A" w:rsidRPr="003205D0" w:rsidRDefault="000E743A" w:rsidP="007138F9">
      <w:pPr>
        <w:spacing w:line="480" w:lineRule="auto"/>
        <w:rPr>
          <w:rFonts w:ascii="Times New Roman" w:hAnsi="Times New Roman" w:cs="Times New Roman"/>
          <w:sz w:val="24"/>
          <w:szCs w:val="24"/>
        </w:rPr>
      </w:pPr>
      <w:r w:rsidRPr="003205D0">
        <w:rPr>
          <w:rFonts w:ascii="Times New Roman" w:hAnsi="Times New Roman" w:cs="Times New Roman"/>
          <w:sz w:val="24"/>
          <w:szCs w:val="24"/>
        </w:rPr>
        <w:tab/>
      </w:r>
      <m:oMath>
        <m:nary>
          <m:naryPr>
            <m:chr m:val="∑"/>
            <m:limLoc m:val="undOvr"/>
            <m:ctrlPr>
              <w:rPr>
                <w:rFonts w:ascii="Cambria Math" w:hAnsi="Cambria Math" w:cs="Times New Roman"/>
                <w:i/>
                <w:sz w:val="24"/>
                <w:szCs w:val="24"/>
              </w:rPr>
            </m:ctrlPr>
          </m:naryPr>
          <m:sub>
            <m:r>
              <w:rPr>
                <w:rFonts w:ascii="Cambria Math" w:hAnsi="Cambria Math" w:cs="Times New Roman"/>
                <w:sz w:val="24"/>
                <w:szCs w:val="24"/>
              </w:rPr>
              <m:t>n=1</m:t>
            </m:r>
          </m:sub>
          <m:sup>
            <m:r>
              <w:rPr>
                <w:rFonts w:ascii="Cambria Math"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n</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r>
              <w:rPr>
                <w:rFonts w:ascii="Cambria Math" w:hAnsi="Cambria Math" w:cs="Times New Roman"/>
                <w:sz w:val="24"/>
                <w:szCs w:val="24"/>
              </w:rPr>
              <m:t xml:space="preserve">≤ </m:t>
            </m:r>
            <m:sSup>
              <m:sSupPr>
                <m:ctrlPr>
                  <w:rPr>
                    <w:rFonts w:ascii="Cambria Math" w:hAnsi="Cambria Math" w:cs="Times New Roman"/>
                    <w:i/>
                    <w:sz w:val="24"/>
                    <w:szCs w:val="24"/>
                  </w:rPr>
                </m:ctrlPr>
              </m:sSupPr>
              <m:e>
                <m:r>
                  <w:rPr>
                    <w:rFonts w:ascii="Cambria Math" w:hAnsi="Cambria Math" w:cs="Times New Roman"/>
                    <w:sz w:val="24"/>
                    <w:szCs w:val="24"/>
                  </w:rPr>
                  <m:t>L</m:t>
                </m:r>
              </m:e>
              <m:sup>
                <m:r>
                  <w:rPr>
                    <w:rFonts w:ascii="Cambria Math" w:hAnsi="Cambria Math" w:cs="Times New Roman"/>
                    <w:sz w:val="24"/>
                    <w:szCs w:val="24"/>
                  </w:rPr>
                  <m:t>Total</m:t>
                </m:r>
              </m:sup>
            </m:sSup>
          </m:e>
        </m:nary>
        <m:r>
          <w:rPr>
            <w:rFonts w:ascii="Cambria Math" w:hAnsi="Cambria Math" w:cs="Times New Roman"/>
            <w:sz w:val="24"/>
            <w:szCs w:val="24"/>
          </w:rPr>
          <m:t xml:space="preserve">     [</m:t>
        </m:r>
        <m:r>
          <m:rPr>
            <m:nor/>
          </m:rPr>
          <w:rPr>
            <w:rFonts w:ascii="Times New Roman" w:hAnsi="Times New Roman" w:cs="Times New Roman"/>
            <w:sz w:val="24"/>
            <w:szCs w:val="24"/>
          </w:rPr>
          <m:t>λ</m:t>
        </m:r>
        <m:r>
          <m:rPr>
            <m:nor/>
          </m:rPr>
          <w:rPr>
            <w:rFonts w:ascii="Cambria Math" w:hAnsi="Times New Roman" w:cs="Times New Roman"/>
            <w:sz w:val="24"/>
            <w:szCs w:val="24"/>
          </w:rPr>
          <m:t>l]</m:t>
        </m:r>
      </m:oMath>
      <w:r w:rsidR="00A5112A">
        <w:rPr>
          <w:rFonts w:ascii="Times New Roman" w:hAnsi="Times New Roman" w:cs="Times New Roman"/>
          <w:sz w:val="24"/>
          <w:szCs w:val="24"/>
        </w:rPr>
        <w:tab/>
      </w:r>
      <w:r w:rsidR="00A5112A">
        <w:rPr>
          <w:rFonts w:ascii="Times New Roman" w:hAnsi="Times New Roman" w:cs="Times New Roman"/>
          <w:sz w:val="24"/>
          <w:szCs w:val="24"/>
        </w:rPr>
        <w:tab/>
      </w:r>
      <w:r w:rsidR="00A5112A">
        <w:rPr>
          <w:rFonts w:ascii="Times New Roman" w:hAnsi="Times New Roman" w:cs="Times New Roman"/>
          <w:sz w:val="24"/>
          <w:szCs w:val="24"/>
        </w:rPr>
        <w:tab/>
      </w:r>
      <w:r w:rsidR="00A5112A">
        <w:rPr>
          <w:rFonts w:ascii="Times New Roman" w:hAnsi="Times New Roman" w:cs="Times New Roman"/>
          <w:sz w:val="24"/>
          <w:szCs w:val="24"/>
        </w:rPr>
        <w:tab/>
      </w:r>
      <w:r w:rsidR="00A5112A">
        <w:rPr>
          <w:rFonts w:ascii="Times New Roman" w:hAnsi="Times New Roman" w:cs="Times New Roman"/>
          <w:sz w:val="24"/>
          <w:szCs w:val="24"/>
        </w:rPr>
        <w:tab/>
      </w:r>
      <w:r w:rsidR="00A5112A">
        <w:rPr>
          <w:rFonts w:ascii="Times New Roman" w:hAnsi="Times New Roman" w:cs="Times New Roman"/>
          <w:sz w:val="24"/>
          <w:szCs w:val="24"/>
        </w:rPr>
        <w:tab/>
        <w:t xml:space="preserve">                   (4)</w:t>
      </w:r>
    </w:p>
    <w:p w14:paraId="644F70EA" w14:textId="77777777" w:rsidR="005C2558" w:rsidRPr="00972685" w:rsidRDefault="00B37164" w:rsidP="007138F9">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w:t>
      </w:r>
      <w:r w:rsidR="003F280C" w:rsidRPr="00972685">
        <w:rPr>
          <w:rFonts w:ascii="Times New Roman" w:hAnsi="Times New Roman" w:cs="Times New Roman"/>
          <w:sz w:val="24"/>
          <w:szCs w:val="24"/>
        </w:rPr>
        <w:t>here</w:t>
      </w:r>
      <w:proofErr w:type="gramEnd"/>
      <w:r w:rsidR="003F280C" w:rsidRPr="00972685">
        <w:rPr>
          <w:rFonts w:ascii="Times New Roman" w:hAnsi="Times New Roman" w:cs="Times New Roman"/>
          <w:sz w:val="24"/>
          <w:szCs w:val="24"/>
        </w:rPr>
        <w:t xml:space="preserve">: </w:t>
      </w:r>
      <w:r w:rsidR="003F280C" w:rsidRPr="00972685">
        <w:rPr>
          <w:rFonts w:ascii="Times New Roman" w:hAnsi="Times New Roman" w:cs="Times New Roman"/>
          <w:i/>
          <w:sz w:val="24"/>
          <w:szCs w:val="24"/>
        </w:rPr>
        <w:t>Z</w:t>
      </w:r>
      <w:r w:rsidR="003F280C" w:rsidRPr="00972685">
        <w:rPr>
          <w:rFonts w:ascii="Times New Roman" w:hAnsi="Times New Roman" w:cs="Times New Roman"/>
          <w:sz w:val="24"/>
          <w:szCs w:val="24"/>
        </w:rPr>
        <w:t xml:space="preserve"> is the total value added to the economy, </w:t>
      </w: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n</m:t>
            </m:r>
          </m:sub>
        </m:sSub>
      </m:oMath>
      <w:r>
        <w:rPr>
          <w:rFonts w:ascii="Times New Roman" w:hAnsi="Times New Roman" w:cs="Times New Roman"/>
          <w:sz w:val="24"/>
          <w:szCs w:val="24"/>
        </w:rPr>
        <w:t xml:space="preserve"> </w:t>
      </w:r>
      <w:r w:rsidR="003F280C" w:rsidRPr="00972685">
        <w:rPr>
          <w:rFonts w:ascii="Times New Roman" w:hAnsi="Times New Roman" w:cs="Times New Roman"/>
          <w:sz w:val="24"/>
          <w:szCs w:val="24"/>
        </w:rPr>
        <w:t xml:space="preserve">is value added per dollar of output for sector </w:t>
      </w:r>
      <w:r w:rsidR="003F280C" w:rsidRPr="00972685">
        <w:rPr>
          <w:rFonts w:ascii="Times New Roman" w:hAnsi="Times New Roman" w:cs="Times New Roman"/>
          <w:i/>
          <w:sz w:val="24"/>
          <w:szCs w:val="24"/>
        </w:rPr>
        <w:t>n</w:t>
      </w:r>
      <w:r w:rsidR="003F280C" w:rsidRPr="00972685">
        <w:rPr>
          <w:rFonts w:ascii="Times New Roman"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oMath>
      <w:r w:rsidR="003F280C" w:rsidRPr="00972685">
        <w:rPr>
          <w:rFonts w:ascii="Times New Roman" w:hAnsi="Times New Roman" w:cs="Times New Roman"/>
          <w:sz w:val="24"/>
          <w:szCs w:val="24"/>
        </w:rPr>
        <w:t xml:space="preserve"> is the total industry output of sector </w:t>
      </w:r>
      <w:r w:rsidR="003F280C" w:rsidRPr="00972685">
        <w:rPr>
          <w:rFonts w:ascii="Times New Roman" w:hAnsi="Times New Roman" w:cs="Times New Roman"/>
          <w:i/>
          <w:sz w:val="24"/>
          <w:szCs w:val="24"/>
        </w:rPr>
        <w:t>n</w:t>
      </w:r>
      <w:r>
        <w:rPr>
          <w:rFonts w:ascii="Times New Roman" w:hAnsi="Times New Roman" w:cs="Times New Roman"/>
          <w:sz w:val="24"/>
          <w:szCs w:val="24"/>
        </w:rPr>
        <w:t>.  The first constraint</w:t>
      </w:r>
      <w:r w:rsidR="003F280C" w:rsidRPr="00972685">
        <w:rPr>
          <w:rFonts w:ascii="Times New Roman" w:hAnsi="Times New Roman" w:cs="Times New Roman"/>
          <w:sz w:val="24"/>
          <w:szCs w:val="24"/>
        </w:rPr>
        <w:t xml:space="preserve"> </w:t>
      </w:r>
      <w:r w:rsidR="00B04209">
        <w:rPr>
          <w:rFonts w:ascii="Times New Roman" w:hAnsi="Times New Roman" w:cs="Times New Roman"/>
          <w:sz w:val="24"/>
          <w:szCs w:val="24"/>
        </w:rPr>
        <w:t>(equation (2)</w:t>
      </w:r>
      <w:r>
        <w:rPr>
          <w:rFonts w:ascii="Times New Roman" w:hAnsi="Times New Roman" w:cs="Times New Roman"/>
          <w:sz w:val="24"/>
          <w:szCs w:val="24"/>
        </w:rPr>
        <w:t>)</w:t>
      </w:r>
      <w:r w:rsidR="003F280C" w:rsidRPr="00972685">
        <w:rPr>
          <w:rFonts w:ascii="Times New Roman" w:hAnsi="Times New Roman" w:cs="Times New Roman"/>
          <w:sz w:val="24"/>
          <w:szCs w:val="24"/>
        </w:rPr>
        <w:t xml:space="preserve"> is a final demand constraint including linkages between sectors where</w:t>
      </w:r>
      <w:r w:rsidR="00B04209">
        <w:rPr>
          <w:rFonts w:ascii="Times New Roman" w:hAnsi="Times New Roman" w:cs="Times New Roman"/>
          <w:sz w:val="24"/>
          <w:szCs w:val="24"/>
        </w:rPr>
        <w:t xml:space="preserve">: </w:t>
      </w:r>
      <w:r w:rsidR="003F280C" w:rsidRPr="00972685">
        <w:rPr>
          <w:rFonts w:ascii="Times New Roman" w:hAnsi="Times New Roman" w:cs="Times New Roman"/>
          <w:i/>
          <w:sz w:val="24"/>
          <w:szCs w:val="24"/>
        </w:rPr>
        <w:t>I</w:t>
      </w:r>
      <w:r w:rsidR="003F280C" w:rsidRPr="00972685">
        <w:rPr>
          <w:rFonts w:ascii="Times New Roman" w:hAnsi="Times New Roman" w:cs="Times New Roman"/>
          <w:sz w:val="24"/>
          <w:szCs w:val="24"/>
        </w:rPr>
        <w:t xml:space="preserve"> is an identity matrix, </w:t>
      </w:r>
      <w:r w:rsidR="003F280C" w:rsidRPr="00972685">
        <w:rPr>
          <w:rFonts w:ascii="Times New Roman" w:hAnsi="Times New Roman" w:cs="Times New Roman"/>
          <w:i/>
          <w:sz w:val="24"/>
          <w:szCs w:val="24"/>
        </w:rPr>
        <w:t>A</w:t>
      </w:r>
      <w:r w:rsidR="003F280C" w:rsidRPr="00972685">
        <w:rPr>
          <w:rFonts w:ascii="Times New Roman" w:hAnsi="Times New Roman" w:cs="Times New Roman"/>
          <w:sz w:val="24"/>
          <w:szCs w:val="24"/>
        </w:rPr>
        <w:t xml:space="preserve"> is the direct requirements matrix, </w:t>
      </w:r>
      <m:oMath>
        <m:r>
          <m:rPr>
            <m:nor/>
          </m:rPr>
          <w:rPr>
            <w:rFonts w:ascii="Times New Roman" w:hAnsi="Times New Roman" w:cs="Times New Roman"/>
            <w:sz w:val="24"/>
            <w:szCs w:val="24"/>
          </w:rPr>
          <m:t>λ</m:t>
        </m:r>
      </m:oMath>
      <w:r w:rsidR="001C784E">
        <w:rPr>
          <w:rFonts w:ascii="Times New Roman" w:hAnsi="Times New Roman" w:cs="Times New Roman"/>
          <w:sz w:val="24"/>
          <w:szCs w:val="24"/>
        </w:rPr>
        <w:t xml:space="preserve"> is the shadow </w:t>
      </w:r>
      <w:r w:rsidR="00F73C1E">
        <w:rPr>
          <w:rFonts w:ascii="Times New Roman" w:hAnsi="Times New Roman" w:cs="Times New Roman"/>
          <w:sz w:val="24"/>
          <w:szCs w:val="24"/>
        </w:rPr>
        <w:t>value</w:t>
      </w:r>
      <w:r w:rsidR="001C784E">
        <w:rPr>
          <w:rFonts w:ascii="Times New Roman" w:hAnsi="Times New Roman" w:cs="Times New Roman"/>
          <w:sz w:val="24"/>
          <w:szCs w:val="24"/>
        </w:rPr>
        <w:t xml:space="preserve">, </w:t>
      </w:r>
      <w:r w:rsidR="003F280C" w:rsidRPr="00972685">
        <w:rPr>
          <w:rFonts w:ascii="Times New Roman" w:hAnsi="Times New Roman" w:cs="Times New Roman"/>
          <w:sz w:val="24"/>
          <w:szCs w:val="24"/>
        </w:rPr>
        <w:t xml:space="preserve">and </w:t>
      </w:r>
      <w:r w:rsidR="003F280C" w:rsidRPr="00972685">
        <w:rPr>
          <w:rFonts w:ascii="Times New Roman" w:hAnsi="Times New Roman" w:cs="Times New Roman"/>
          <w:i/>
          <w:sz w:val="24"/>
          <w:szCs w:val="24"/>
        </w:rPr>
        <w:t>Y</w:t>
      </w:r>
      <w:r w:rsidR="003F280C" w:rsidRPr="00972685">
        <w:rPr>
          <w:rFonts w:ascii="Times New Roman" w:hAnsi="Times New Roman" w:cs="Times New Roman"/>
          <w:sz w:val="24"/>
          <w:szCs w:val="24"/>
        </w:rPr>
        <w:t xml:space="preserve"> is the current final demand.  </w:t>
      </w:r>
      <w:r w:rsidR="005B480E" w:rsidRPr="00972685">
        <w:rPr>
          <w:rFonts w:ascii="Times New Roman" w:hAnsi="Times New Roman" w:cs="Times New Roman"/>
          <w:sz w:val="24"/>
          <w:szCs w:val="24"/>
        </w:rPr>
        <w:t>The</w:t>
      </w:r>
      <w:r>
        <w:rPr>
          <w:rFonts w:ascii="Times New Roman" w:hAnsi="Times New Roman" w:cs="Times New Roman"/>
          <w:sz w:val="24"/>
          <w:szCs w:val="24"/>
        </w:rPr>
        <w:t xml:space="preserve"> second constraint (</w:t>
      </w:r>
      <w:r w:rsidR="008A177B" w:rsidRPr="00972685">
        <w:rPr>
          <w:rFonts w:ascii="Times New Roman" w:hAnsi="Times New Roman" w:cs="Times New Roman"/>
          <w:sz w:val="24"/>
          <w:szCs w:val="24"/>
        </w:rPr>
        <w:t>equation (3)</w:t>
      </w:r>
      <w:r>
        <w:rPr>
          <w:rFonts w:ascii="Times New Roman" w:hAnsi="Times New Roman" w:cs="Times New Roman"/>
          <w:sz w:val="24"/>
          <w:szCs w:val="24"/>
        </w:rPr>
        <w:t>)</w:t>
      </w:r>
      <w:r w:rsidR="008A177B" w:rsidRPr="00972685">
        <w:rPr>
          <w:rFonts w:ascii="Times New Roman" w:hAnsi="Times New Roman" w:cs="Times New Roman"/>
          <w:sz w:val="24"/>
          <w:szCs w:val="24"/>
        </w:rPr>
        <w:t xml:space="preserve"> is a resource constrai</w:t>
      </w:r>
      <w:r w:rsidR="00B04209">
        <w:rPr>
          <w:rFonts w:ascii="Times New Roman" w:hAnsi="Times New Roman" w:cs="Times New Roman"/>
          <w:sz w:val="24"/>
          <w:szCs w:val="24"/>
        </w:rPr>
        <w:t>nt on water availability where:</w:t>
      </w:r>
      <w:r w:rsidR="008A177B" w:rsidRPr="00972685">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n</m:t>
            </m:r>
          </m:sub>
        </m:sSub>
      </m:oMath>
      <w:r w:rsidR="00B04209">
        <w:rPr>
          <w:rFonts w:ascii="Times New Roman" w:hAnsi="Times New Roman" w:cs="Times New Roman"/>
          <w:i/>
          <w:sz w:val="24"/>
          <w:szCs w:val="24"/>
        </w:rPr>
        <w:t xml:space="preserve"> </w:t>
      </w:r>
      <w:r w:rsidR="00B04209">
        <w:rPr>
          <w:rFonts w:ascii="Times New Roman" w:hAnsi="Times New Roman" w:cs="Times New Roman"/>
          <w:sz w:val="24"/>
          <w:szCs w:val="24"/>
        </w:rPr>
        <w:t>i</w:t>
      </w:r>
      <w:r w:rsidR="00CD2600" w:rsidRPr="00972685">
        <w:rPr>
          <w:rFonts w:ascii="Times New Roman" w:hAnsi="Times New Roman" w:cs="Times New Roman"/>
          <w:sz w:val="24"/>
          <w:szCs w:val="24"/>
        </w:rPr>
        <w:t xml:space="preserve">s </w:t>
      </w:r>
      <w:r w:rsidR="00B04209">
        <w:rPr>
          <w:rFonts w:ascii="Times New Roman" w:hAnsi="Times New Roman" w:cs="Times New Roman"/>
          <w:sz w:val="24"/>
          <w:szCs w:val="24"/>
        </w:rPr>
        <w:t>a water use coefficient</w:t>
      </w:r>
      <w:r w:rsidR="00CD2600" w:rsidRPr="00972685">
        <w:rPr>
          <w:rFonts w:ascii="Times New Roman" w:hAnsi="Times New Roman" w:cs="Times New Roman"/>
          <w:sz w:val="24"/>
          <w:szCs w:val="24"/>
        </w:rPr>
        <w:t xml:space="preserve"> of acre feet of </w:t>
      </w:r>
      <w:r w:rsidR="008A177B" w:rsidRPr="00972685">
        <w:rPr>
          <w:rFonts w:ascii="Times New Roman" w:hAnsi="Times New Roman" w:cs="Times New Roman"/>
          <w:sz w:val="24"/>
          <w:szCs w:val="24"/>
        </w:rPr>
        <w:t>water used per dollar of output</w:t>
      </w:r>
      <w:r w:rsidR="00011168">
        <w:rPr>
          <w:rFonts w:ascii="Times New Roman" w:hAnsi="Times New Roman" w:cs="Times New Roman"/>
          <w:sz w:val="24"/>
          <w:szCs w:val="24"/>
        </w:rPr>
        <w:t xml:space="preserve"> for sector </w:t>
      </w:r>
      <w:r w:rsidR="00011168">
        <w:rPr>
          <w:rFonts w:ascii="Times New Roman" w:hAnsi="Times New Roman" w:cs="Times New Roman"/>
          <w:i/>
          <w:sz w:val="24"/>
          <w:szCs w:val="24"/>
        </w:rPr>
        <w:t>n</w:t>
      </w:r>
      <w:r w:rsidR="008A177B" w:rsidRPr="00972685">
        <w:rPr>
          <w:rFonts w:ascii="Times New Roman" w:hAnsi="Times New Roman" w:cs="Times New Roman"/>
          <w:sz w:val="24"/>
          <w:szCs w:val="24"/>
        </w:rPr>
        <w:t xml:space="preserve">, and </w:t>
      </w:r>
      <m:oMath>
        <m:sSup>
          <m:sSupPr>
            <m:ctrlPr>
              <w:rPr>
                <w:rFonts w:ascii="Cambria Math" w:hAnsi="Cambria Math" w:cs="Times New Roman"/>
                <w:i/>
                <w:sz w:val="24"/>
                <w:szCs w:val="24"/>
              </w:rPr>
            </m:ctrlPr>
          </m:sSupPr>
          <m:e>
            <m:r>
              <w:rPr>
                <w:rFonts w:ascii="Cambria Math" w:hAnsi="Cambria Math" w:cs="Times New Roman"/>
                <w:sz w:val="24"/>
                <w:szCs w:val="24"/>
              </w:rPr>
              <m:t>W</m:t>
            </m:r>
          </m:e>
          <m:sup>
            <m:r>
              <w:rPr>
                <w:rFonts w:ascii="Cambria Math" w:hAnsi="Cambria Math" w:cs="Times New Roman"/>
                <w:sz w:val="24"/>
                <w:szCs w:val="24"/>
              </w:rPr>
              <m:t>Total</m:t>
            </m:r>
          </m:sup>
        </m:sSup>
      </m:oMath>
      <w:r w:rsidR="008A177B" w:rsidRPr="00972685">
        <w:rPr>
          <w:rFonts w:ascii="Times New Roman" w:hAnsi="Times New Roman" w:cs="Times New Roman"/>
          <w:sz w:val="24"/>
          <w:szCs w:val="24"/>
        </w:rPr>
        <w:t xml:space="preserve"> is the total </w:t>
      </w:r>
      <w:r w:rsidR="00614809" w:rsidRPr="00972685">
        <w:rPr>
          <w:rFonts w:ascii="Times New Roman" w:hAnsi="Times New Roman" w:cs="Times New Roman"/>
          <w:sz w:val="24"/>
          <w:szCs w:val="24"/>
        </w:rPr>
        <w:t>acre feet of</w:t>
      </w:r>
      <w:r w:rsidR="00CD2600" w:rsidRPr="00972685">
        <w:rPr>
          <w:rFonts w:ascii="Times New Roman" w:hAnsi="Times New Roman" w:cs="Times New Roman"/>
          <w:sz w:val="24"/>
          <w:szCs w:val="24"/>
        </w:rPr>
        <w:t xml:space="preserve"> water </w:t>
      </w:r>
      <w:r w:rsidR="00011168">
        <w:rPr>
          <w:rFonts w:ascii="Times New Roman" w:hAnsi="Times New Roman" w:cs="Times New Roman"/>
          <w:sz w:val="24"/>
          <w:szCs w:val="24"/>
        </w:rPr>
        <w:t xml:space="preserve">withdrawals </w:t>
      </w:r>
      <w:r w:rsidR="00CD2600" w:rsidRPr="00972685">
        <w:rPr>
          <w:rFonts w:ascii="Times New Roman" w:hAnsi="Times New Roman" w:cs="Times New Roman"/>
          <w:sz w:val="24"/>
          <w:szCs w:val="24"/>
        </w:rPr>
        <w:t xml:space="preserve">in Tennessee. </w:t>
      </w:r>
      <w:r w:rsidR="00614809" w:rsidRPr="00972685">
        <w:rPr>
          <w:rFonts w:ascii="Times New Roman" w:hAnsi="Times New Roman" w:cs="Times New Roman"/>
          <w:sz w:val="24"/>
          <w:szCs w:val="24"/>
        </w:rPr>
        <w:t xml:space="preserve">Equation (4) is also a resource constraint where: </w:t>
      </w:r>
      <w:r w:rsidR="00614809" w:rsidRPr="00972685">
        <w:rPr>
          <w:rFonts w:ascii="Times New Roman" w:hAnsi="Times New Roman" w:cs="Times New Roman"/>
          <w:i/>
          <w:sz w:val="24"/>
          <w:szCs w:val="24"/>
        </w:rPr>
        <w:t xml:space="preserve">l </w:t>
      </w:r>
      <w:r>
        <w:rPr>
          <w:rFonts w:ascii="Times New Roman" w:hAnsi="Times New Roman" w:cs="Times New Roman"/>
          <w:sz w:val="24"/>
          <w:szCs w:val="24"/>
        </w:rPr>
        <w:t>are</w:t>
      </w:r>
      <w:r w:rsidR="00614809" w:rsidRPr="00972685">
        <w:rPr>
          <w:rFonts w:ascii="Times New Roman" w:hAnsi="Times New Roman" w:cs="Times New Roman"/>
          <w:sz w:val="24"/>
          <w:szCs w:val="24"/>
        </w:rPr>
        <w:t xml:space="preserve"> labor coefficients for number of employees per dollar of output, and </w:t>
      </w:r>
      <m:oMath>
        <m:sSup>
          <m:sSupPr>
            <m:ctrlPr>
              <w:rPr>
                <w:rFonts w:ascii="Cambria Math" w:hAnsi="Cambria Math" w:cs="Times New Roman"/>
                <w:i/>
                <w:sz w:val="24"/>
                <w:szCs w:val="24"/>
              </w:rPr>
            </m:ctrlPr>
          </m:sSupPr>
          <m:e>
            <m:r>
              <w:rPr>
                <w:rFonts w:ascii="Cambria Math" w:hAnsi="Cambria Math" w:cs="Times New Roman"/>
                <w:sz w:val="24"/>
                <w:szCs w:val="24"/>
              </w:rPr>
              <m:t>L</m:t>
            </m:r>
          </m:e>
          <m:sup>
            <m:r>
              <w:rPr>
                <w:rFonts w:ascii="Cambria Math" w:hAnsi="Cambria Math" w:cs="Times New Roman"/>
                <w:sz w:val="24"/>
                <w:szCs w:val="24"/>
              </w:rPr>
              <m:t>Total</m:t>
            </m:r>
          </m:sup>
        </m:sSup>
      </m:oMath>
      <w:r>
        <w:rPr>
          <w:rFonts w:ascii="Times New Roman" w:hAnsi="Times New Roman" w:cs="Times New Roman"/>
          <w:sz w:val="24"/>
          <w:szCs w:val="24"/>
        </w:rPr>
        <w:t xml:space="preserve"> </w:t>
      </w:r>
      <w:r w:rsidR="00614809" w:rsidRPr="00972685">
        <w:rPr>
          <w:rFonts w:ascii="Times New Roman" w:hAnsi="Times New Roman" w:cs="Times New Roman"/>
          <w:sz w:val="24"/>
          <w:szCs w:val="24"/>
        </w:rPr>
        <w:t>is the total number of employees in Tennessee.</w:t>
      </w:r>
      <w:r w:rsidR="00572829" w:rsidRPr="00972685">
        <w:rPr>
          <w:rFonts w:ascii="Times New Roman" w:hAnsi="Times New Roman" w:cs="Times New Roman"/>
          <w:sz w:val="24"/>
          <w:szCs w:val="24"/>
        </w:rPr>
        <w:t xml:space="preserve"> This model was solved f</w:t>
      </w:r>
      <w:r>
        <w:rPr>
          <w:rFonts w:ascii="Times New Roman" w:hAnsi="Times New Roman" w:cs="Times New Roman"/>
          <w:sz w:val="24"/>
          <w:szCs w:val="24"/>
        </w:rPr>
        <w:t>or the state of Tennessee. T</w:t>
      </w:r>
      <w:r w:rsidR="00572829" w:rsidRPr="00972685">
        <w:rPr>
          <w:rFonts w:ascii="Times New Roman" w:hAnsi="Times New Roman" w:cs="Times New Roman"/>
          <w:sz w:val="24"/>
          <w:szCs w:val="24"/>
        </w:rPr>
        <w:t>hen</w:t>
      </w:r>
      <w:r>
        <w:rPr>
          <w:rFonts w:ascii="Times New Roman" w:hAnsi="Times New Roman" w:cs="Times New Roman"/>
          <w:sz w:val="24"/>
          <w:szCs w:val="24"/>
        </w:rPr>
        <w:t>,</w:t>
      </w:r>
      <w:r w:rsidR="00572829" w:rsidRPr="00972685">
        <w:rPr>
          <w:rFonts w:ascii="Times New Roman" w:hAnsi="Times New Roman" w:cs="Times New Roman"/>
          <w:sz w:val="24"/>
          <w:szCs w:val="24"/>
        </w:rPr>
        <w:t xml:space="preserve"> constraints (3) and (4) were modified </w:t>
      </w:r>
      <w:r>
        <w:rPr>
          <w:rFonts w:ascii="Times New Roman" w:hAnsi="Times New Roman" w:cs="Times New Roman"/>
          <w:sz w:val="24"/>
          <w:szCs w:val="24"/>
        </w:rPr>
        <w:t>as</w:t>
      </w:r>
      <w:r w:rsidR="00572829" w:rsidRPr="00972685">
        <w:rPr>
          <w:rFonts w:ascii="Times New Roman" w:hAnsi="Times New Roman" w:cs="Times New Roman"/>
          <w:sz w:val="24"/>
          <w:szCs w:val="24"/>
        </w:rPr>
        <w:t>:</w:t>
      </w:r>
    </w:p>
    <w:p w14:paraId="56ABB585" w14:textId="77777777" w:rsidR="00A8371B" w:rsidRPr="00945AFF" w:rsidRDefault="004B0845" w:rsidP="007138F9">
      <w:pPr>
        <w:spacing w:line="480" w:lineRule="auto"/>
        <w:rPr>
          <w:rFonts w:ascii="Times New Roman" w:hAnsi="Times New Roman" w:cs="Times New Roman"/>
          <w:sz w:val="24"/>
          <w:szCs w:val="24"/>
        </w:rPr>
      </w:pPr>
      <w:r w:rsidRPr="00972685">
        <w:rPr>
          <w:rFonts w:ascii="Times New Roman" w:hAnsi="Times New Roman" w:cs="Times New Roman"/>
          <w:sz w:val="24"/>
          <w:szCs w:val="24"/>
        </w:rPr>
        <w:lastRenderedPageBreak/>
        <w:tab/>
      </w: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n</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n</m:t>
            </m:r>
          </m:sub>
        </m:sSub>
        <m:r>
          <w:rPr>
            <w:rFonts w:ascii="Cambria Math" w:hAnsi="Cambria Math" w:cs="Times New Roman"/>
            <w:sz w:val="24"/>
            <w:szCs w:val="24"/>
          </w:rPr>
          <m:t xml:space="preserve">     [</m:t>
        </m:r>
        <m:r>
          <m:rPr>
            <m:nor/>
          </m:rPr>
          <w:rPr>
            <w:rFonts w:ascii="Times New Roman" w:hAnsi="Times New Roman" w:cs="Times New Roman"/>
            <w:sz w:val="24"/>
            <w:szCs w:val="24"/>
          </w:rPr>
          <m:t>λ</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n</m:t>
            </m:r>
          </m:sub>
        </m:sSub>
        <m:r>
          <m:rPr>
            <m:nor/>
          </m:rPr>
          <w:rPr>
            <w:rFonts w:ascii="Cambria Math" w:hAnsi="Times New Roman" w:cs="Times New Roman"/>
            <w:sz w:val="24"/>
            <w:szCs w:val="24"/>
          </w:rPr>
          <m:t xml:space="preserve">] </m:t>
        </m:r>
        <m:r>
          <m:rPr>
            <m:nor/>
          </m:rPr>
          <w:rPr>
            <w:rFonts w:ascii="Cambria Math" w:hAnsi="Cambria Math" w:cs="Times New Roman"/>
            <w:sz w:val="24"/>
            <w:szCs w:val="24"/>
          </w:rPr>
          <m:t>∀</m:t>
        </m:r>
        <m:r>
          <m:rPr>
            <m:nor/>
          </m:rPr>
          <w:rPr>
            <w:rFonts w:ascii="Cambria Math" w:hAnsi="Times New Roman" w:cs="Times New Roman"/>
            <w:sz w:val="24"/>
            <w:szCs w:val="24"/>
          </w:rPr>
          <m:t xml:space="preserve"> n</m:t>
        </m:r>
      </m:oMath>
      <w:r w:rsidR="00B37164">
        <w:rPr>
          <w:rFonts w:ascii="Times New Roman" w:hAnsi="Times New Roman" w:cs="Times New Roman"/>
          <w:sz w:val="24"/>
          <w:szCs w:val="24"/>
        </w:rPr>
        <w:tab/>
      </w:r>
      <w:r w:rsidR="00B37164">
        <w:rPr>
          <w:rFonts w:ascii="Times New Roman" w:hAnsi="Times New Roman" w:cs="Times New Roman"/>
          <w:sz w:val="24"/>
          <w:szCs w:val="24"/>
        </w:rPr>
        <w:tab/>
      </w:r>
      <w:r w:rsidR="00B37164">
        <w:rPr>
          <w:rFonts w:ascii="Times New Roman" w:hAnsi="Times New Roman" w:cs="Times New Roman"/>
          <w:sz w:val="24"/>
          <w:szCs w:val="24"/>
        </w:rPr>
        <w:tab/>
      </w:r>
      <w:r w:rsidR="00B37164">
        <w:rPr>
          <w:rFonts w:ascii="Times New Roman" w:hAnsi="Times New Roman" w:cs="Times New Roman"/>
          <w:sz w:val="24"/>
          <w:szCs w:val="24"/>
        </w:rPr>
        <w:tab/>
      </w:r>
      <w:r w:rsidR="00B37164">
        <w:rPr>
          <w:rFonts w:ascii="Times New Roman" w:hAnsi="Times New Roman" w:cs="Times New Roman"/>
          <w:sz w:val="24"/>
          <w:szCs w:val="24"/>
        </w:rPr>
        <w:tab/>
      </w:r>
      <w:r w:rsidR="00B37164">
        <w:rPr>
          <w:rFonts w:ascii="Times New Roman" w:hAnsi="Times New Roman" w:cs="Times New Roman"/>
          <w:sz w:val="24"/>
          <w:szCs w:val="24"/>
        </w:rPr>
        <w:tab/>
      </w:r>
      <w:r w:rsidR="00B37164">
        <w:rPr>
          <w:rFonts w:ascii="Times New Roman" w:hAnsi="Times New Roman" w:cs="Times New Roman"/>
          <w:sz w:val="24"/>
          <w:szCs w:val="24"/>
        </w:rPr>
        <w:tab/>
        <w:t xml:space="preserve">                   (5)</w:t>
      </w:r>
    </w:p>
    <w:p w14:paraId="145F9A78" w14:textId="77777777" w:rsidR="00EC25FA" w:rsidRPr="00972685" w:rsidRDefault="004B0845" w:rsidP="007F2D1C">
      <w:pPr>
        <w:spacing w:line="480" w:lineRule="auto"/>
        <w:rPr>
          <w:rFonts w:ascii="Times New Roman" w:hAnsi="Times New Roman" w:cs="Times New Roman"/>
          <w:sz w:val="24"/>
          <w:szCs w:val="24"/>
        </w:rPr>
      </w:pPr>
      <w:r w:rsidRPr="00945AFF">
        <w:rPr>
          <w:rFonts w:ascii="Times New Roman" w:hAnsi="Times New Roman" w:cs="Times New Roman"/>
          <w:sz w:val="24"/>
          <w:szCs w:val="24"/>
        </w:rPr>
        <w:tab/>
      </w: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n</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n</m:t>
            </m:r>
          </m:sub>
        </m:sSub>
        <m:r>
          <w:rPr>
            <w:rFonts w:ascii="Cambria Math" w:hAnsi="Cambria Math" w:cs="Times New Roman"/>
            <w:sz w:val="24"/>
            <w:szCs w:val="24"/>
          </w:rPr>
          <m:t xml:space="preserve">     [</m:t>
        </m:r>
        <m:r>
          <m:rPr>
            <m:nor/>
          </m:rPr>
          <w:rPr>
            <w:rFonts w:ascii="Times New Roman" w:hAnsi="Times New Roman" w:cs="Times New Roman"/>
            <w:sz w:val="24"/>
            <w:szCs w:val="24"/>
          </w:rPr>
          <m:t>λ</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n</m:t>
            </m:r>
          </m:sub>
        </m:sSub>
        <m:r>
          <m:rPr>
            <m:nor/>
          </m:rPr>
          <w:rPr>
            <w:rFonts w:ascii="Cambria Math" w:hAnsi="Times New Roman" w:cs="Times New Roman"/>
            <w:sz w:val="24"/>
            <w:szCs w:val="24"/>
          </w:rPr>
          <m:t xml:space="preserve">] </m:t>
        </m:r>
        <m:r>
          <m:rPr>
            <m:nor/>
          </m:rPr>
          <w:rPr>
            <w:rFonts w:ascii="Cambria Math" w:hAnsi="Cambria Math" w:cs="Times New Roman"/>
            <w:sz w:val="24"/>
            <w:szCs w:val="24"/>
          </w:rPr>
          <m:t>∀</m:t>
        </m:r>
        <m:r>
          <m:rPr>
            <m:nor/>
          </m:rPr>
          <w:rPr>
            <w:rFonts w:ascii="Cambria Math" w:hAnsi="Times New Roman" w:cs="Times New Roman"/>
            <w:sz w:val="24"/>
            <w:szCs w:val="24"/>
          </w:rPr>
          <m:t xml:space="preserve"> n</m:t>
        </m:r>
      </m:oMath>
      <w:r w:rsidRPr="00945AFF">
        <w:rPr>
          <w:rFonts w:ascii="Times New Roman" w:hAnsi="Times New Roman" w:cs="Times New Roman"/>
          <w:sz w:val="24"/>
          <w:szCs w:val="24"/>
        </w:rPr>
        <w:tab/>
      </w:r>
      <w:r w:rsidRPr="00972685">
        <w:rPr>
          <w:rFonts w:ascii="Times New Roman" w:hAnsi="Times New Roman" w:cs="Times New Roman"/>
          <w:sz w:val="24"/>
          <w:szCs w:val="24"/>
        </w:rPr>
        <w:tab/>
      </w:r>
      <w:r w:rsidRPr="00972685">
        <w:rPr>
          <w:rFonts w:ascii="Times New Roman" w:hAnsi="Times New Roman" w:cs="Times New Roman"/>
          <w:sz w:val="24"/>
          <w:szCs w:val="24"/>
        </w:rPr>
        <w:tab/>
      </w:r>
      <w:r w:rsidR="00B37164">
        <w:rPr>
          <w:rFonts w:ascii="Times New Roman" w:hAnsi="Times New Roman" w:cs="Times New Roman"/>
          <w:sz w:val="24"/>
          <w:szCs w:val="24"/>
        </w:rPr>
        <w:t xml:space="preserve">                                                                   (6) </w:t>
      </w:r>
      <w:proofErr w:type="gramStart"/>
      <w:r w:rsidR="00B37164">
        <w:rPr>
          <w:rFonts w:ascii="Times New Roman" w:hAnsi="Times New Roman" w:cs="Times New Roman"/>
          <w:sz w:val="24"/>
          <w:szCs w:val="24"/>
        </w:rPr>
        <w:t>w</w:t>
      </w:r>
      <w:r w:rsidR="00EC25FA" w:rsidRPr="00972685">
        <w:rPr>
          <w:rFonts w:ascii="Times New Roman" w:hAnsi="Times New Roman" w:cs="Times New Roman"/>
          <w:sz w:val="24"/>
          <w:szCs w:val="24"/>
        </w:rPr>
        <w:t>here</w:t>
      </w:r>
      <w:proofErr w:type="gramEnd"/>
      <w:r w:rsidR="00EC25FA" w:rsidRPr="00972685">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n</m:t>
            </m:r>
          </m:sub>
        </m:sSub>
      </m:oMath>
      <w:r w:rsidR="00EC25FA" w:rsidRPr="00972685">
        <w:rPr>
          <w:rFonts w:ascii="Times New Roman"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n</m:t>
            </m:r>
          </m:sub>
        </m:sSub>
      </m:oMath>
      <w:r w:rsidR="00EC25FA" w:rsidRPr="00972685">
        <w:rPr>
          <w:rFonts w:ascii="Times New Roman" w:hAnsi="Times New Roman" w:cs="Times New Roman"/>
          <w:sz w:val="24"/>
          <w:szCs w:val="24"/>
        </w:rPr>
        <w:t xml:space="preserve"> are now total water and labor availability for each sector instead of for the region as a whole. This is done so that the </w:t>
      </w:r>
      <w:r w:rsidR="00E04EE0">
        <w:rPr>
          <w:rFonts w:ascii="Times New Roman" w:hAnsi="Times New Roman" w:cs="Times New Roman"/>
          <w:sz w:val="24"/>
          <w:szCs w:val="24"/>
        </w:rPr>
        <w:t>shadow value</w:t>
      </w:r>
      <w:r w:rsidR="00EC25FA" w:rsidRPr="00972685">
        <w:rPr>
          <w:rFonts w:ascii="Times New Roman" w:hAnsi="Times New Roman" w:cs="Times New Roman"/>
          <w:sz w:val="24"/>
          <w:szCs w:val="24"/>
        </w:rPr>
        <w:t xml:space="preserve"> of water for each sector can b</w:t>
      </w:r>
      <w:r w:rsidR="00E04EE0">
        <w:rPr>
          <w:rFonts w:ascii="Times New Roman" w:hAnsi="Times New Roman" w:cs="Times New Roman"/>
          <w:sz w:val="24"/>
          <w:szCs w:val="24"/>
        </w:rPr>
        <w:t xml:space="preserve">e determined in addition to the </w:t>
      </w:r>
      <w:r w:rsidR="00EC25FA" w:rsidRPr="00972685">
        <w:rPr>
          <w:rFonts w:ascii="Times New Roman" w:hAnsi="Times New Roman" w:cs="Times New Roman"/>
          <w:sz w:val="24"/>
          <w:szCs w:val="24"/>
        </w:rPr>
        <w:t xml:space="preserve">shadow value of water for all </w:t>
      </w:r>
      <w:r w:rsidR="00BE50D6" w:rsidRPr="00972685">
        <w:rPr>
          <w:rFonts w:ascii="Times New Roman" w:hAnsi="Times New Roman" w:cs="Times New Roman"/>
          <w:sz w:val="24"/>
          <w:szCs w:val="24"/>
        </w:rPr>
        <w:t xml:space="preserve">of </w:t>
      </w:r>
      <w:r w:rsidR="00EC25FA" w:rsidRPr="00972685">
        <w:rPr>
          <w:rFonts w:ascii="Times New Roman" w:hAnsi="Times New Roman" w:cs="Times New Roman"/>
          <w:sz w:val="24"/>
          <w:szCs w:val="24"/>
        </w:rPr>
        <w:t>the sectors</w:t>
      </w:r>
      <w:r w:rsidR="00BE50D6" w:rsidRPr="00972685">
        <w:rPr>
          <w:rFonts w:ascii="Times New Roman" w:hAnsi="Times New Roman" w:cs="Times New Roman"/>
          <w:sz w:val="24"/>
          <w:szCs w:val="24"/>
        </w:rPr>
        <w:t xml:space="preserve"> combined</w:t>
      </w:r>
      <w:r w:rsidR="00EC25FA" w:rsidRPr="00972685">
        <w:rPr>
          <w:rFonts w:ascii="Times New Roman" w:hAnsi="Times New Roman" w:cs="Times New Roman"/>
          <w:sz w:val="24"/>
          <w:szCs w:val="24"/>
        </w:rPr>
        <w:t>.</w:t>
      </w:r>
      <w:r w:rsidR="00F71790" w:rsidRPr="00972685">
        <w:rPr>
          <w:rFonts w:ascii="Times New Roman" w:hAnsi="Times New Roman" w:cs="Times New Roman"/>
          <w:sz w:val="24"/>
          <w:szCs w:val="24"/>
        </w:rPr>
        <w:t xml:space="preserve"> The </w:t>
      </w:r>
      <w:r w:rsidR="00E04EE0">
        <w:rPr>
          <w:rFonts w:ascii="Times New Roman" w:hAnsi="Times New Roman" w:cs="Times New Roman"/>
          <w:sz w:val="24"/>
          <w:szCs w:val="24"/>
        </w:rPr>
        <w:t>shadow</w:t>
      </w:r>
      <w:r w:rsidR="00F71790" w:rsidRPr="00972685">
        <w:rPr>
          <w:rFonts w:ascii="Times New Roman" w:hAnsi="Times New Roman" w:cs="Times New Roman"/>
          <w:sz w:val="24"/>
          <w:szCs w:val="24"/>
        </w:rPr>
        <w:t xml:space="preserve"> value of water is the change in the objective function for every acre foot change in water </w:t>
      </w:r>
      <w:r w:rsidR="00E04EE0">
        <w:rPr>
          <w:rFonts w:ascii="Times New Roman" w:hAnsi="Times New Roman" w:cs="Times New Roman"/>
          <w:sz w:val="24"/>
          <w:szCs w:val="24"/>
        </w:rPr>
        <w:t>withdrawal</w:t>
      </w:r>
      <w:r w:rsidR="00E240DC" w:rsidRPr="00972685">
        <w:rPr>
          <w:rFonts w:ascii="Times New Roman" w:hAnsi="Times New Roman" w:cs="Times New Roman"/>
          <w:sz w:val="24"/>
          <w:szCs w:val="24"/>
        </w:rPr>
        <w:t xml:space="preserve">. The </w:t>
      </w:r>
      <w:r w:rsidR="007F2D1C">
        <w:rPr>
          <w:rFonts w:ascii="Times New Roman" w:hAnsi="Times New Roman" w:cs="Times New Roman"/>
          <w:sz w:val="24"/>
          <w:szCs w:val="24"/>
        </w:rPr>
        <w:t>shadow</w:t>
      </w:r>
      <w:r w:rsidR="00E04EE0">
        <w:rPr>
          <w:rFonts w:ascii="Times New Roman" w:hAnsi="Times New Roman" w:cs="Times New Roman"/>
          <w:sz w:val="24"/>
          <w:szCs w:val="24"/>
        </w:rPr>
        <w:t xml:space="preserve"> value</w:t>
      </w:r>
      <w:r w:rsidR="007F2D1C">
        <w:rPr>
          <w:rFonts w:ascii="Times New Roman" w:hAnsi="Times New Roman" w:cs="Times New Roman"/>
          <w:sz w:val="24"/>
          <w:szCs w:val="24"/>
        </w:rPr>
        <w:t xml:space="preserve"> for</w:t>
      </w:r>
      <w:r w:rsidR="00E240DC" w:rsidRPr="00972685">
        <w:rPr>
          <w:rFonts w:ascii="Times New Roman" w:hAnsi="Times New Roman" w:cs="Times New Roman"/>
          <w:sz w:val="24"/>
          <w:szCs w:val="24"/>
        </w:rPr>
        <w:t xml:space="preserve"> water can be written as:</w:t>
      </w:r>
    </w:p>
    <w:p w14:paraId="32B59754" w14:textId="77777777" w:rsidR="0008567D" w:rsidRDefault="00F71790" w:rsidP="00C744FE">
      <w:pPr>
        <w:spacing w:line="480" w:lineRule="auto"/>
        <w:rPr>
          <w:rFonts w:ascii="Times New Roman" w:hAnsi="Times New Roman" w:cs="Times New Roman"/>
          <w:sz w:val="24"/>
          <w:szCs w:val="24"/>
        </w:rPr>
      </w:pPr>
      <w:r w:rsidRPr="00972685">
        <w:rPr>
          <w:rFonts w:ascii="Times New Roman" w:hAnsi="Times New Roman" w:cs="Times New Roman"/>
          <w:sz w:val="24"/>
          <w:szCs w:val="24"/>
        </w:rPr>
        <w:tab/>
      </w:r>
      <m:oMath>
        <m:f>
          <m:fPr>
            <m:ctrlPr>
              <w:rPr>
                <w:rFonts w:ascii="Cambria Math" w:hAnsi="Cambria Math" w:cs="Times New Roman"/>
                <w:i/>
                <w:sz w:val="24"/>
                <w:szCs w:val="24"/>
              </w:rPr>
            </m:ctrlPr>
          </m:fPr>
          <m:num>
            <m:r>
              <w:rPr>
                <w:rFonts w:ascii="Cambria Math" w:hAnsi="Cambria Math" w:cs="Times New Roman"/>
                <w:sz w:val="24"/>
                <w:szCs w:val="24"/>
              </w:rPr>
              <m:t>∆GRP</m:t>
            </m:r>
          </m:num>
          <m:den>
            <m:r>
              <w:rPr>
                <w:rFonts w:ascii="Cambria Math" w:hAnsi="Cambria Math" w:cs="Times New Roman"/>
                <w:sz w:val="24"/>
                <w:szCs w:val="24"/>
              </w:rPr>
              <m:t>∆W</m:t>
            </m:r>
          </m:den>
        </m:f>
        <m:r>
          <w:rPr>
            <w:rFonts w:ascii="Cambria Math" w:hAnsi="Cambria Math" w:cs="Times New Roman"/>
            <w:sz w:val="24"/>
            <w:szCs w:val="24"/>
          </w:rPr>
          <m:t>=</m:t>
        </m:r>
        <m:r>
          <m:rPr>
            <m:nor/>
          </m:rPr>
          <w:rPr>
            <w:rFonts w:ascii="Times New Roman" w:hAnsi="Times New Roman" w:cs="Times New Roman"/>
            <w:sz w:val="24"/>
            <w:szCs w:val="24"/>
          </w:rPr>
          <m:t>λ</m:t>
        </m:r>
        <m:r>
          <m:rPr>
            <m:nor/>
          </m:rPr>
          <w:rPr>
            <w:rFonts w:ascii="Cambria Math" w:hAnsi="Times New Roman" w:cs="Times New Roman"/>
            <w:sz w:val="24"/>
            <w:szCs w:val="24"/>
          </w:rPr>
          <m:t>w</m:t>
        </m:r>
        <m:r>
          <w:rPr>
            <w:rFonts w:ascii="Cambria Math" w:hAnsi="Cambria Math" w:cs="Times New Roman"/>
            <w:sz w:val="24"/>
            <w:szCs w:val="24"/>
          </w:rPr>
          <m:t>.</m:t>
        </m:r>
      </m:oMath>
      <w:r w:rsidR="00E240DC" w:rsidRPr="00972685">
        <w:rPr>
          <w:rFonts w:ascii="Times New Roman" w:hAnsi="Times New Roman" w:cs="Times New Roman"/>
          <w:sz w:val="24"/>
          <w:szCs w:val="24"/>
        </w:rPr>
        <w:tab/>
      </w:r>
      <w:r w:rsidR="00E240DC" w:rsidRPr="00972685">
        <w:rPr>
          <w:rFonts w:ascii="Times New Roman" w:hAnsi="Times New Roman" w:cs="Times New Roman"/>
          <w:sz w:val="24"/>
          <w:szCs w:val="24"/>
        </w:rPr>
        <w:tab/>
      </w:r>
      <w:r w:rsidR="00E240DC" w:rsidRPr="00972685">
        <w:rPr>
          <w:rFonts w:ascii="Times New Roman" w:hAnsi="Times New Roman" w:cs="Times New Roman"/>
          <w:sz w:val="24"/>
          <w:szCs w:val="24"/>
        </w:rPr>
        <w:tab/>
      </w:r>
      <w:r w:rsidR="00E240DC" w:rsidRPr="00972685">
        <w:rPr>
          <w:rFonts w:ascii="Times New Roman" w:hAnsi="Times New Roman" w:cs="Times New Roman"/>
          <w:sz w:val="24"/>
          <w:szCs w:val="24"/>
        </w:rPr>
        <w:tab/>
      </w:r>
      <w:r w:rsidR="00E240DC" w:rsidRPr="00972685">
        <w:rPr>
          <w:rFonts w:ascii="Times New Roman" w:hAnsi="Times New Roman" w:cs="Times New Roman"/>
          <w:sz w:val="24"/>
          <w:szCs w:val="24"/>
        </w:rPr>
        <w:tab/>
      </w:r>
      <w:r w:rsidR="00E240DC" w:rsidRPr="00972685">
        <w:rPr>
          <w:rFonts w:ascii="Times New Roman" w:hAnsi="Times New Roman" w:cs="Times New Roman"/>
          <w:sz w:val="24"/>
          <w:szCs w:val="24"/>
        </w:rPr>
        <w:tab/>
      </w:r>
      <w:r w:rsidR="00E240DC" w:rsidRPr="00972685">
        <w:rPr>
          <w:rFonts w:ascii="Times New Roman" w:hAnsi="Times New Roman" w:cs="Times New Roman"/>
          <w:sz w:val="24"/>
          <w:szCs w:val="24"/>
        </w:rPr>
        <w:tab/>
      </w:r>
      <w:r w:rsidR="0079150C">
        <w:rPr>
          <w:rFonts w:ascii="Times New Roman" w:hAnsi="Times New Roman" w:cs="Times New Roman"/>
          <w:sz w:val="24"/>
          <w:szCs w:val="24"/>
        </w:rPr>
        <w:t xml:space="preserve">      </w:t>
      </w:r>
      <w:r w:rsidR="00603815">
        <w:rPr>
          <w:rFonts w:ascii="Times New Roman" w:hAnsi="Times New Roman" w:cs="Times New Roman"/>
          <w:sz w:val="24"/>
          <w:szCs w:val="24"/>
        </w:rPr>
        <w:t xml:space="preserve">                                    </w:t>
      </w:r>
      <w:r w:rsidR="0079150C">
        <w:rPr>
          <w:rFonts w:ascii="Times New Roman" w:hAnsi="Times New Roman" w:cs="Times New Roman"/>
          <w:sz w:val="24"/>
          <w:szCs w:val="24"/>
        </w:rPr>
        <w:t xml:space="preserve"> </w:t>
      </w:r>
      <w:r w:rsidR="00E240DC" w:rsidRPr="00972685">
        <w:rPr>
          <w:rFonts w:ascii="Times New Roman" w:hAnsi="Times New Roman" w:cs="Times New Roman"/>
          <w:sz w:val="24"/>
          <w:szCs w:val="24"/>
        </w:rPr>
        <w:t>(7)</w:t>
      </w:r>
    </w:p>
    <w:p w14:paraId="7B7B5205" w14:textId="338F8880" w:rsidR="00603815" w:rsidRPr="00972685" w:rsidRDefault="00603815" w:rsidP="0060381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 the state total water supply was decreased incrementally to determine how GRP would change </w:t>
      </w:r>
      <w:r w:rsidR="006203ED">
        <w:rPr>
          <w:rFonts w:ascii="Times New Roman" w:hAnsi="Times New Roman" w:cs="Times New Roman"/>
          <w:sz w:val="24"/>
          <w:szCs w:val="24"/>
        </w:rPr>
        <w:t>(Figure 2) and to estimate the</w:t>
      </w:r>
      <w:r w:rsidR="00AB472D">
        <w:rPr>
          <w:rFonts w:ascii="Times New Roman" w:hAnsi="Times New Roman" w:cs="Times New Roman"/>
          <w:sz w:val="24"/>
          <w:szCs w:val="24"/>
        </w:rPr>
        <w:t xml:space="preserve"> shadow</w:t>
      </w:r>
      <w:r>
        <w:rPr>
          <w:rFonts w:ascii="Times New Roman" w:hAnsi="Times New Roman" w:cs="Times New Roman"/>
          <w:sz w:val="24"/>
          <w:szCs w:val="24"/>
        </w:rPr>
        <w:t xml:space="preserve"> value of water across all sectors. The</w:t>
      </w:r>
      <w:r w:rsidR="006203ED">
        <w:rPr>
          <w:rFonts w:ascii="Times New Roman" w:hAnsi="Times New Roman" w:cs="Times New Roman"/>
          <w:sz w:val="24"/>
          <w:szCs w:val="24"/>
        </w:rPr>
        <w:t xml:space="preserve"> total</w:t>
      </w:r>
      <w:r>
        <w:rPr>
          <w:rFonts w:ascii="Times New Roman" w:hAnsi="Times New Roman" w:cs="Times New Roman"/>
          <w:sz w:val="24"/>
          <w:szCs w:val="24"/>
        </w:rPr>
        <w:t xml:space="preserve"> water </w:t>
      </w:r>
      <w:r w:rsidR="006203ED">
        <w:rPr>
          <w:rFonts w:ascii="Times New Roman" w:hAnsi="Times New Roman" w:cs="Times New Roman"/>
          <w:sz w:val="24"/>
          <w:szCs w:val="24"/>
        </w:rPr>
        <w:t>withdrawal</w:t>
      </w:r>
      <w:r>
        <w:rPr>
          <w:rFonts w:ascii="Times New Roman" w:hAnsi="Times New Roman" w:cs="Times New Roman"/>
          <w:sz w:val="24"/>
          <w:szCs w:val="24"/>
        </w:rPr>
        <w:t xml:space="preserve"> was reduced at the state level which means no particular sector was penalized, and the model could bring in the top GRP contribut</w:t>
      </w:r>
      <w:r w:rsidR="006203ED">
        <w:rPr>
          <w:rFonts w:ascii="Times New Roman" w:hAnsi="Times New Roman" w:cs="Times New Roman"/>
          <w:sz w:val="24"/>
          <w:szCs w:val="24"/>
        </w:rPr>
        <w:t>ing sectors based on the water withdrawal</w:t>
      </w:r>
      <w:r>
        <w:rPr>
          <w:rFonts w:ascii="Times New Roman" w:hAnsi="Times New Roman" w:cs="Times New Roman"/>
          <w:sz w:val="24"/>
          <w:szCs w:val="24"/>
        </w:rPr>
        <w:t xml:space="preserve">. Then, the model was re-solved with decreases in water </w:t>
      </w:r>
      <w:r w:rsidR="006203ED">
        <w:rPr>
          <w:rFonts w:ascii="Times New Roman" w:hAnsi="Times New Roman" w:cs="Times New Roman"/>
          <w:sz w:val="24"/>
          <w:szCs w:val="24"/>
        </w:rPr>
        <w:t>withdrawal</w:t>
      </w:r>
      <w:r>
        <w:rPr>
          <w:rFonts w:ascii="Times New Roman" w:hAnsi="Times New Roman" w:cs="Times New Roman"/>
          <w:sz w:val="24"/>
          <w:szCs w:val="24"/>
        </w:rPr>
        <w:t xml:space="preserve"> for each </w:t>
      </w:r>
      <w:r w:rsidR="006203ED">
        <w:rPr>
          <w:rFonts w:ascii="Times New Roman" w:hAnsi="Times New Roman" w:cs="Times New Roman"/>
          <w:sz w:val="24"/>
          <w:szCs w:val="24"/>
        </w:rPr>
        <w:t xml:space="preserve">individual </w:t>
      </w:r>
      <w:r>
        <w:rPr>
          <w:rFonts w:ascii="Times New Roman" w:hAnsi="Times New Roman" w:cs="Times New Roman"/>
          <w:sz w:val="24"/>
          <w:szCs w:val="24"/>
        </w:rPr>
        <w:t xml:space="preserve">sector. </w:t>
      </w:r>
    </w:p>
    <w:p w14:paraId="45068838" w14:textId="77777777" w:rsidR="002213A5" w:rsidRDefault="00042BB0" w:rsidP="006203ED">
      <w:pPr>
        <w:pStyle w:val="Heading2"/>
        <w:jc w:val="center"/>
        <w:rPr>
          <w:rFonts w:ascii="Times New Roman" w:hAnsi="Times New Roman" w:cs="Times New Roman"/>
        </w:rPr>
      </w:pPr>
      <w:bookmarkStart w:id="52" w:name="_Toc456079544"/>
      <w:r w:rsidRPr="00A919E8">
        <w:rPr>
          <w:rFonts w:ascii="Times New Roman" w:hAnsi="Times New Roman" w:cs="Times New Roman"/>
        </w:rPr>
        <w:t>Results and Discussion</w:t>
      </w:r>
      <w:bookmarkEnd w:id="52"/>
    </w:p>
    <w:p w14:paraId="18008E4C" w14:textId="718D2EB5" w:rsidR="00603815" w:rsidRDefault="00601A1A" w:rsidP="00833FDD">
      <w:pPr>
        <w:spacing w:line="480" w:lineRule="auto"/>
        <w:rPr>
          <w:rFonts w:ascii="Times New Roman" w:hAnsi="Times New Roman" w:cs="Times New Roman"/>
          <w:sz w:val="24"/>
          <w:szCs w:val="24"/>
        </w:rPr>
      </w:pPr>
      <w:r w:rsidRPr="00A919E8">
        <w:rPr>
          <w:rFonts w:ascii="Times New Roman" w:hAnsi="Times New Roman" w:cs="Times New Roman"/>
        </w:rPr>
        <w:tab/>
      </w:r>
      <w:r w:rsidRPr="00A919E8">
        <w:rPr>
          <w:rFonts w:ascii="Times New Roman" w:hAnsi="Times New Roman" w:cs="Times New Roman"/>
          <w:sz w:val="24"/>
          <w:szCs w:val="24"/>
        </w:rPr>
        <w:t xml:space="preserve">Five models were built – one at the state level and one for each of the four HUC regions. </w:t>
      </w:r>
      <w:r w:rsidR="002E194B">
        <w:rPr>
          <w:rFonts w:ascii="Times New Roman" w:hAnsi="Times New Roman" w:cs="Times New Roman"/>
          <w:sz w:val="24"/>
          <w:szCs w:val="24"/>
        </w:rPr>
        <w:t>Baseline industry water withdrawals are</w:t>
      </w:r>
      <w:r w:rsidR="004A0EFB">
        <w:rPr>
          <w:rFonts w:ascii="Times New Roman" w:hAnsi="Times New Roman" w:cs="Times New Roman"/>
          <w:sz w:val="24"/>
          <w:szCs w:val="24"/>
        </w:rPr>
        <w:t xml:space="preserve"> shown in Table 9</w:t>
      </w:r>
      <w:r w:rsidR="004A0EFB" w:rsidRPr="00BF611A">
        <w:rPr>
          <w:rFonts w:ascii="Times New Roman" w:hAnsi="Times New Roman" w:cs="Times New Roman"/>
          <w:sz w:val="24"/>
          <w:szCs w:val="24"/>
        </w:rPr>
        <w:t xml:space="preserve">. </w:t>
      </w:r>
      <w:r w:rsidRPr="00A919E8">
        <w:rPr>
          <w:rFonts w:ascii="Times New Roman" w:hAnsi="Times New Roman" w:cs="Times New Roman"/>
          <w:sz w:val="24"/>
          <w:szCs w:val="24"/>
        </w:rPr>
        <w:t xml:space="preserve">The models were solved to determine the </w:t>
      </w:r>
      <w:r w:rsidR="00AB472D">
        <w:rPr>
          <w:rFonts w:ascii="Times New Roman" w:hAnsi="Times New Roman" w:cs="Times New Roman"/>
          <w:sz w:val="24"/>
          <w:szCs w:val="24"/>
        </w:rPr>
        <w:t>shadow</w:t>
      </w:r>
      <w:r w:rsidRPr="00A919E8">
        <w:rPr>
          <w:rFonts w:ascii="Times New Roman" w:hAnsi="Times New Roman" w:cs="Times New Roman"/>
          <w:sz w:val="24"/>
          <w:szCs w:val="24"/>
        </w:rPr>
        <w:t xml:space="preserve"> value of water </w:t>
      </w:r>
      <w:r w:rsidR="004A1DE0" w:rsidRPr="00A919E8">
        <w:rPr>
          <w:rFonts w:ascii="Times New Roman" w:hAnsi="Times New Roman" w:cs="Times New Roman"/>
          <w:sz w:val="24"/>
          <w:szCs w:val="24"/>
        </w:rPr>
        <w:t>by state/region</w:t>
      </w:r>
      <w:r w:rsidR="009B4AE5" w:rsidRPr="00A919E8">
        <w:rPr>
          <w:rFonts w:ascii="Times New Roman" w:hAnsi="Times New Roman" w:cs="Times New Roman"/>
          <w:sz w:val="24"/>
          <w:szCs w:val="24"/>
        </w:rPr>
        <w:t xml:space="preserve"> (Table</w:t>
      </w:r>
      <w:r w:rsidR="003F62E8" w:rsidRPr="00A919E8">
        <w:rPr>
          <w:rFonts w:ascii="Times New Roman" w:hAnsi="Times New Roman" w:cs="Times New Roman"/>
          <w:sz w:val="24"/>
          <w:szCs w:val="24"/>
        </w:rPr>
        <w:t>s</w:t>
      </w:r>
      <w:r w:rsidR="00266AE5">
        <w:rPr>
          <w:rFonts w:ascii="Times New Roman" w:hAnsi="Times New Roman" w:cs="Times New Roman"/>
          <w:sz w:val="24"/>
          <w:szCs w:val="24"/>
        </w:rPr>
        <w:t xml:space="preserve"> 10 - 15</w:t>
      </w:r>
      <w:r w:rsidR="009B4AE5" w:rsidRPr="00A919E8">
        <w:rPr>
          <w:rFonts w:ascii="Times New Roman" w:hAnsi="Times New Roman" w:cs="Times New Roman"/>
          <w:sz w:val="24"/>
          <w:szCs w:val="24"/>
        </w:rPr>
        <w:t>)</w:t>
      </w:r>
      <w:r w:rsidR="003F62E8" w:rsidRPr="00A919E8">
        <w:rPr>
          <w:rFonts w:ascii="Times New Roman" w:hAnsi="Times New Roman" w:cs="Times New Roman"/>
          <w:sz w:val="24"/>
          <w:szCs w:val="24"/>
        </w:rPr>
        <w:t xml:space="preserve"> </w:t>
      </w:r>
      <w:r w:rsidRPr="00A919E8">
        <w:rPr>
          <w:rFonts w:ascii="Times New Roman" w:hAnsi="Times New Roman" w:cs="Times New Roman"/>
          <w:sz w:val="24"/>
          <w:szCs w:val="24"/>
        </w:rPr>
        <w:t xml:space="preserve">and also the </w:t>
      </w:r>
      <w:r w:rsidR="00AB472D">
        <w:rPr>
          <w:rFonts w:ascii="Times New Roman" w:hAnsi="Times New Roman" w:cs="Times New Roman"/>
          <w:sz w:val="24"/>
          <w:szCs w:val="24"/>
        </w:rPr>
        <w:t>shadow</w:t>
      </w:r>
      <w:r w:rsidR="00317EE4" w:rsidRPr="00A919E8">
        <w:rPr>
          <w:rFonts w:ascii="Times New Roman" w:hAnsi="Times New Roman" w:cs="Times New Roman"/>
          <w:sz w:val="24"/>
          <w:szCs w:val="24"/>
        </w:rPr>
        <w:t xml:space="preserve"> value of water by industry for the state and each region (</w:t>
      </w:r>
      <w:r w:rsidR="00266AE5">
        <w:rPr>
          <w:rFonts w:ascii="Times New Roman" w:hAnsi="Times New Roman" w:cs="Times New Roman"/>
          <w:sz w:val="24"/>
          <w:szCs w:val="24"/>
        </w:rPr>
        <w:t>Tables 16-20</w:t>
      </w:r>
      <w:r w:rsidR="00317EE4" w:rsidRPr="00A919E8">
        <w:rPr>
          <w:rFonts w:ascii="Times New Roman" w:hAnsi="Times New Roman" w:cs="Times New Roman"/>
          <w:sz w:val="24"/>
          <w:szCs w:val="24"/>
        </w:rPr>
        <w:t xml:space="preserve">). </w:t>
      </w:r>
    </w:p>
    <w:p w14:paraId="3B8B1F21" w14:textId="77777777" w:rsidR="00322C74" w:rsidRPr="00BF611A" w:rsidRDefault="00CE5DB4" w:rsidP="00902AF0">
      <w:pPr>
        <w:pStyle w:val="Heading3"/>
        <w:rPr>
          <w:rFonts w:ascii="Times New Roman" w:hAnsi="Times New Roman" w:cs="Times New Roman"/>
        </w:rPr>
      </w:pPr>
      <w:bookmarkStart w:id="53" w:name="_Toc456079545"/>
      <w:r>
        <w:rPr>
          <w:rFonts w:ascii="Times New Roman" w:hAnsi="Times New Roman" w:cs="Times New Roman"/>
        </w:rPr>
        <w:t>Regional Shadow</w:t>
      </w:r>
      <w:r w:rsidR="00322C74" w:rsidRPr="00BF611A">
        <w:rPr>
          <w:rFonts w:ascii="Times New Roman" w:hAnsi="Times New Roman" w:cs="Times New Roman"/>
        </w:rPr>
        <w:t xml:space="preserve"> Values</w:t>
      </w:r>
      <w:bookmarkEnd w:id="53"/>
    </w:p>
    <w:p w14:paraId="28A7D1EF" w14:textId="77777777" w:rsidR="003B0347" w:rsidRPr="00BF611A" w:rsidRDefault="003B0347" w:rsidP="00601A1A">
      <w:pPr>
        <w:spacing w:line="480" w:lineRule="auto"/>
        <w:rPr>
          <w:rFonts w:ascii="Times New Roman" w:hAnsi="Times New Roman" w:cs="Times New Roman"/>
          <w:sz w:val="24"/>
          <w:szCs w:val="24"/>
        </w:rPr>
      </w:pPr>
      <w:r w:rsidRPr="00BF611A">
        <w:rPr>
          <w:rFonts w:ascii="Times New Roman" w:hAnsi="Times New Roman" w:cs="Times New Roman"/>
          <w:sz w:val="24"/>
          <w:szCs w:val="24"/>
        </w:rPr>
        <w:tab/>
      </w:r>
      <w:r w:rsidR="002B6E54" w:rsidRPr="00BF611A">
        <w:rPr>
          <w:rFonts w:ascii="Times New Roman" w:hAnsi="Times New Roman" w:cs="Times New Roman"/>
          <w:sz w:val="24"/>
          <w:szCs w:val="24"/>
        </w:rPr>
        <w:t xml:space="preserve">The average </w:t>
      </w:r>
      <w:r w:rsidR="00CE5DB4">
        <w:rPr>
          <w:rFonts w:ascii="Times New Roman" w:hAnsi="Times New Roman" w:cs="Times New Roman"/>
          <w:sz w:val="24"/>
          <w:szCs w:val="24"/>
        </w:rPr>
        <w:t>shadow</w:t>
      </w:r>
      <w:r w:rsidR="00B348B7">
        <w:rPr>
          <w:rFonts w:ascii="Times New Roman" w:hAnsi="Times New Roman" w:cs="Times New Roman"/>
          <w:sz w:val="24"/>
          <w:szCs w:val="24"/>
        </w:rPr>
        <w:t xml:space="preserve"> value of water is</w:t>
      </w:r>
      <w:r w:rsidR="002B6E54" w:rsidRPr="00BF611A">
        <w:rPr>
          <w:rFonts w:ascii="Times New Roman" w:hAnsi="Times New Roman" w:cs="Times New Roman"/>
          <w:sz w:val="24"/>
          <w:szCs w:val="24"/>
        </w:rPr>
        <w:t xml:space="preserve"> zero at the</w:t>
      </w:r>
      <w:r w:rsidR="00CE5DB4">
        <w:rPr>
          <w:rFonts w:ascii="Times New Roman" w:hAnsi="Times New Roman" w:cs="Times New Roman"/>
          <w:sz w:val="24"/>
          <w:szCs w:val="24"/>
        </w:rPr>
        <w:t xml:space="preserve"> water withdrawal</w:t>
      </w:r>
      <w:r w:rsidR="002B6E54" w:rsidRPr="00BF611A">
        <w:rPr>
          <w:rFonts w:ascii="Times New Roman" w:hAnsi="Times New Roman" w:cs="Times New Roman"/>
          <w:sz w:val="24"/>
          <w:szCs w:val="24"/>
        </w:rPr>
        <w:t xml:space="preserve"> baseline indicating that the water constraint is </w:t>
      </w:r>
      <w:r w:rsidR="00AE1145" w:rsidRPr="00BF611A">
        <w:rPr>
          <w:rFonts w:ascii="Times New Roman" w:hAnsi="Times New Roman" w:cs="Times New Roman"/>
          <w:sz w:val="24"/>
          <w:szCs w:val="24"/>
        </w:rPr>
        <w:t xml:space="preserve">not </w:t>
      </w:r>
      <w:r w:rsidR="00B348B7">
        <w:rPr>
          <w:rFonts w:ascii="Times New Roman" w:hAnsi="Times New Roman" w:cs="Times New Roman"/>
          <w:sz w:val="24"/>
          <w:szCs w:val="24"/>
        </w:rPr>
        <w:t>binding. In most cases</w:t>
      </w:r>
      <w:r w:rsidR="002B6E54" w:rsidRPr="00BF611A">
        <w:rPr>
          <w:rFonts w:ascii="Times New Roman" w:hAnsi="Times New Roman" w:cs="Times New Roman"/>
          <w:sz w:val="24"/>
          <w:szCs w:val="24"/>
        </w:rPr>
        <w:t xml:space="preserve">, the </w:t>
      </w:r>
      <w:r w:rsidR="00CE5DB4">
        <w:rPr>
          <w:rFonts w:ascii="Times New Roman" w:hAnsi="Times New Roman" w:cs="Times New Roman"/>
          <w:sz w:val="24"/>
          <w:szCs w:val="24"/>
        </w:rPr>
        <w:t>shadow</w:t>
      </w:r>
      <w:r w:rsidR="002B6E54" w:rsidRPr="00BF611A">
        <w:rPr>
          <w:rFonts w:ascii="Times New Roman" w:hAnsi="Times New Roman" w:cs="Times New Roman"/>
          <w:sz w:val="24"/>
          <w:szCs w:val="24"/>
        </w:rPr>
        <w:t xml:space="preserve"> value </w:t>
      </w:r>
      <w:r w:rsidR="00B348B7">
        <w:rPr>
          <w:rFonts w:ascii="Times New Roman" w:hAnsi="Times New Roman" w:cs="Times New Roman"/>
          <w:sz w:val="24"/>
          <w:szCs w:val="24"/>
        </w:rPr>
        <w:t>stays</w:t>
      </w:r>
      <w:r w:rsidR="002B6E54" w:rsidRPr="00BF611A">
        <w:rPr>
          <w:rFonts w:ascii="Times New Roman" w:hAnsi="Times New Roman" w:cs="Times New Roman"/>
          <w:sz w:val="24"/>
          <w:szCs w:val="24"/>
        </w:rPr>
        <w:t xml:space="preserve"> consistent until there has been an </w:t>
      </w:r>
      <w:r w:rsidR="00CE5DB4">
        <w:rPr>
          <w:rFonts w:ascii="Times New Roman" w:hAnsi="Times New Roman" w:cs="Times New Roman"/>
          <w:sz w:val="24"/>
          <w:szCs w:val="24"/>
        </w:rPr>
        <w:t>80 – 90% decrease in the water withdrawal</w:t>
      </w:r>
      <w:r w:rsidR="002B6E54" w:rsidRPr="00BF611A">
        <w:rPr>
          <w:rFonts w:ascii="Times New Roman" w:hAnsi="Times New Roman" w:cs="Times New Roman"/>
          <w:sz w:val="24"/>
          <w:szCs w:val="24"/>
        </w:rPr>
        <w:t xml:space="preserve"> baseline. </w:t>
      </w:r>
      <w:r w:rsidRPr="00BF611A">
        <w:rPr>
          <w:rFonts w:ascii="Times New Roman" w:hAnsi="Times New Roman" w:cs="Times New Roman"/>
          <w:sz w:val="24"/>
          <w:szCs w:val="24"/>
        </w:rPr>
        <w:t xml:space="preserve"> </w:t>
      </w:r>
      <w:r w:rsidR="00AE1145" w:rsidRPr="00BF611A">
        <w:rPr>
          <w:rFonts w:ascii="Times New Roman" w:hAnsi="Times New Roman" w:cs="Times New Roman"/>
          <w:sz w:val="24"/>
          <w:szCs w:val="24"/>
        </w:rPr>
        <w:t xml:space="preserve">From the initial results, it </w:t>
      </w:r>
      <w:r w:rsidR="00AE1145" w:rsidRPr="00BF611A">
        <w:rPr>
          <w:rFonts w:ascii="Times New Roman" w:hAnsi="Times New Roman" w:cs="Times New Roman"/>
          <w:sz w:val="24"/>
          <w:szCs w:val="24"/>
        </w:rPr>
        <w:lastRenderedPageBreak/>
        <w:t>app</w:t>
      </w:r>
      <w:r w:rsidR="00E2737F" w:rsidRPr="00BF611A">
        <w:rPr>
          <w:rFonts w:ascii="Times New Roman" w:hAnsi="Times New Roman" w:cs="Times New Roman"/>
          <w:sz w:val="24"/>
          <w:szCs w:val="24"/>
        </w:rPr>
        <w:t>ears that the Cumberland River r</w:t>
      </w:r>
      <w:r w:rsidR="00AE1145" w:rsidRPr="00BF611A">
        <w:rPr>
          <w:rFonts w:ascii="Times New Roman" w:hAnsi="Times New Roman" w:cs="Times New Roman"/>
          <w:sz w:val="24"/>
          <w:szCs w:val="24"/>
        </w:rPr>
        <w:t>egion is contributing most to the state’s value added</w:t>
      </w:r>
      <w:r w:rsidR="009A42C7" w:rsidRPr="00BF611A">
        <w:rPr>
          <w:rFonts w:ascii="Times New Roman" w:hAnsi="Times New Roman" w:cs="Times New Roman"/>
          <w:sz w:val="24"/>
          <w:szCs w:val="24"/>
        </w:rPr>
        <w:t>,</w:t>
      </w:r>
      <w:r w:rsidR="00AE1145" w:rsidRPr="00BF611A">
        <w:rPr>
          <w:rFonts w:ascii="Times New Roman" w:hAnsi="Times New Roman" w:cs="Times New Roman"/>
          <w:sz w:val="24"/>
          <w:szCs w:val="24"/>
        </w:rPr>
        <w:t xml:space="preserve"> or gross regional produ</w:t>
      </w:r>
      <w:r w:rsidR="00CD77CD" w:rsidRPr="00BF611A">
        <w:rPr>
          <w:rFonts w:ascii="Times New Roman" w:hAnsi="Times New Roman" w:cs="Times New Roman"/>
          <w:sz w:val="24"/>
          <w:szCs w:val="24"/>
        </w:rPr>
        <w:t xml:space="preserve">ct (GRP), </w:t>
      </w:r>
      <w:r w:rsidR="00CE5DB4">
        <w:rPr>
          <w:rFonts w:ascii="Times New Roman" w:hAnsi="Times New Roman" w:cs="Times New Roman"/>
          <w:sz w:val="24"/>
          <w:szCs w:val="24"/>
        </w:rPr>
        <w:t>followed by the Upper Tennessee</w:t>
      </w:r>
      <w:r w:rsidR="00E2737F" w:rsidRPr="00BF611A">
        <w:rPr>
          <w:rFonts w:ascii="Times New Roman" w:hAnsi="Times New Roman" w:cs="Times New Roman"/>
          <w:sz w:val="24"/>
          <w:szCs w:val="24"/>
        </w:rPr>
        <w:t xml:space="preserve"> River r</w:t>
      </w:r>
      <w:r w:rsidR="00CD77CD" w:rsidRPr="00BF611A">
        <w:rPr>
          <w:rFonts w:ascii="Times New Roman" w:hAnsi="Times New Roman" w:cs="Times New Roman"/>
          <w:sz w:val="24"/>
          <w:szCs w:val="24"/>
        </w:rPr>
        <w:t>egi</w:t>
      </w:r>
      <w:r w:rsidR="00E2737F" w:rsidRPr="00BF611A">
        <w:rPr>
          <w:rFonts w:ascii="Times New Roman" w:hAnsi="Times New Roman" w:cs="Times New Roman"/>
          <w:sz w:val="24"/>
          <w:szCs w:val="24"/>
        </w:rPr>
        <w:t>on, then the Mississippi River r</w:t>
      </w:r>
      <w:r w:rsidR="00CD77CD" w:rsidRPr="00BF611A">
        <w:rPr>
          <w:rFonts w:ascii="Times New Roman" w:hAnsi="Times New Roman" w:cs="Times New Roman"/>
          <w:sz w:val="24"/>
          <w:szCs w:val="24"/>
        </w:rPr>
        <w:t>egion, an</w:t>
      </w:r>
      <w:r w:rsidR="00CE5DB4">
        <w:rPr>
          <w:rFonts w:ascii="Times New Roman" w:hAnsi="Times New Roman" w:cs="Times New Roman"/>
          <w:sz w:val="24"/>
          <w:szCs w:val="24"/>
        </w:rPr>
        <w:t>d lastly by the Lower Tennessee</w:t>
      </w:r>
      <w:r w:rsidR="00E2737F" w:rsidRPr="00BF611A">
        <w:rPr>
          <w:rFonts w:ascii="Times New Roman" w:hAnsi="Times New Roman" w:cs="Times New Roman"/>
          <w:sz w:val="24"/>
          <w:szCs w:val="24"/>
        </w:rPr>
        <w:t xml:space="preserve"> River r</w:t>
      </w:r>
      <w:r w:rsidR="00CD77CD" w:rsidRPr="00BF611A">
        <w:rPr>
          <w:rFonts w:ascii="Times New Roman" w:hAnsi="Times New Roman" w:cs="Times New Roman"/>
          <w:sz w:val="24"/>
          <w:szCs w:val="24"/>
        </w:rPr>
        <w:t xml:space="preserve">egion. </w:t>
      </w:r>
      <w:r w:rsidR="007768FC" w:rsidRPr="00BF611A">
        <w:rPr>
          <w:rFonts w:ascii="Times New Roman" w:hAnsi="Times New Roman" w:cs="Times New Roman"/>
          <w:sz w:val="24"/>
          <w:szCs w:val="24"/>
        </w:rPr>
        <w:t>The</w:t>
      </w:r>
      <w:r w:rsidR="00CE5DB4">
        <w:rPr>
          <w:rFonts w:ascii="Times New Roman" w:hAnsi="Times New Roman" w:cs="Times New Roman"/>
          <w:sz w:val="24"/>
          <w:szCs w:val="24"/>
        </w:rPr>
        <w:t xml:space="preserve"> largest baseline water withdrawal is in the Upper Tennessee</w:t>
      </w:r>
      <w:r w:rsidR="00E2737F" w:rsidRPr="00BF611A">
        <w:rPr>
          <w:rFonts w:ascii="Times New Roman" w:hAnsi="Times New Roman" w:cs="Times New Roman"/>
          <w:sz w:val="24"/>
          <w:szCs w:val="24"/>
        </w:rPr>
        <w:t xml:space="preserve"> River r</w:t>
      </w:r>
      <w:r w:rsidR="00CE5DB4">
        <w:rPr>
          <w:rFonts w:ascii="Times New Roman" w:hAnsi="Times New Roman" w:cs="Times New Roman"/>
          <w:sz w:val="24"/>
          <w:szCs w:val="24"/>
        </w:rPr>
        <w:t>egion in Eastern Tennessee</w:t>
      </w:r>
      <w:r w:rsidR="008534BC" w:rsidRPr="00BF611A">
        <w:rPr>
          <w:rFonts w:ascii="Times New Roman" w:hAnsi="Times New Roman" w:cs="Times New Roman"/>
          <w:sz w:val="24"/>
          <w:szCs w:val="24"/>
        </w:rPr>
        <w:t>, and bas</w:t>
      </w:r>
      <w:r w:rsidR="00CE5DB4">
        <w:rPr>
          <w:rFonts w:ascii="Times New Roman" w:hAnsi="Times New Roman" w:cs="Times New Roman"/>
          <w:sz w:val="24"/>
          <w:szCs w:val="24"/>
        </w:rPr>
        <w:t>eline water withdrawals decrease</w:t>
      </w:r>
      <w:r w:rsidR="008534BC" w:rsidRPr="00BF611A">
        <w:rPr>
          <w:rFonts w:ascii="Times New Roman" w:hAnsi="Times New Roman" w:cs="Times New Roman"/>
          <w:sz w:val="24"/>
          <w:szCs w:val="24"/>
        </w:rPr>
        <w:t xml:space="preserve"> with each region to the we</w:t>
      </w:r>
      <w:r w:rsidR="007768FC" w:rsidRPr="00BF611A">
        <w:rPr>
          <w:rFonts w:ascii="Times New Roman" w:hAnsi="Times New Roman" w:cs="Times New Roman"/>
          <w:sz w:val="24"/>
          <w:szCs w:val="24"/>
        </w:rPr>
        <w:t>st. Interestingly, bas</w:t>
      </w:r>
      <w:r w:rsidR="00CE5DB4">
        <w:rPr>
          <w:rFonts w:ascii="Times New Roman" w:hAnsi="Times New Roman" w:cs="Times New Roman"/>
          <w:sz w:val="24"/>
          <w:szCs w:val="24"/>
        </w:rPr>
        <w:t>ed on the averages, the Lower Tennessee</w:t>
      </w:r>
      <w:r w:rsidR="007768FC" w:rsidRPr="00BF611A">
        <w:rPr>
          <w:rFonts w:ascii="Times New Roman" w:hAnsi="Times New Roman" w:cs="Times New Roman"/>
          <w:sz w:val="24"/>
          <w:szCs w:val="24"/>
        </w:rPr>
        <w:t xml:space="preserve"> River region is using the most</w:t>
      </w:r>
      <w:r w:rsidR="00E2737F" w:rsidRPr="00BF611A">
        <w:rPr>
          <w:rFonts w:ascii="Times New Roman" w:hAnsi="Times New Roman" w:cs="Times New Roman"/>
          <w:sz w:val="24"/>
          <w:szCs w:val="24"/>
        </w:rPr>
        <w:t xml:space="preserve"> acre-feet of</w:t>
      </w:r>
      <w:r w:rsidR="007768FC" w:rsidRPr="00BF611A">
        <w:rPr>
          <w:rFonts w:ascii="Times New Roman" w:hAnsi="Times New Roman" w:cs="Times New Roman"/>
          <w:sz w:val="24"/>
          <w:szCs w:val="24"/>
        </w:rPr>
        <w:t xml:space="preserve"> water for every $1 million of output, </w:t>
      </w:r>
      <w:r w:rsidR="00CE5DB4">
        <w:rPr>
          <w:rFonts w:ascii="Times New Roman" w:hAnsi="Times New Roman" w:cs="Times New Roman"/>
          <w:sz w:val="24"/>
          <w:szCs w:val="24"/>
        </w:rPr>
        <w:t>followed by the Upper Tennessee</w:t>
      </w:r>
      <w:r w:rsidR="00E2737F" w:rsidRPr="00BF611A">
        <w:rPr>
          <w:rFonts w:ascii="Times New Roman" w:hAnsi="Times New Roman" w:cs="Times New Roman"/>
          <w:sz w:val="24"/>
          <w:szCs w:val="24"/>
        </w:rPr>
        <w:t xml:space="preserve"> River region, the Cumberland River r</w:t>
      </w:r>
      <w:r w:rsidR="007768FC" w:rsidRPr="00BF611A">
        <w:rPr>
          <w:rFonts w:ascii="Times New Roman" w:hAnsi="Times New Roman" w:cs="Times New Roman"/>
          <w:sz w:val="24"/>
          <w:szCs w:val="24"/>
        </w:rPr>
        <w:t>egion, an</w:t>
      </w:r>
      <w:r w:rsidR="00E2737F" w:rsidRPr="00BF611A">
        <w:rPr>
          <w:rFonts w:ascii="Times New Roman" w:hAnsi="Times New Roman" w:cs="Times New Roman"/>
          <w:sz w:val="24"/>
          <w:szCs w:val="24"/>
        </w:rPr>
        <w:t>d lastly the Mississippi River r</w:t>
      </w:r>
      <w:r w:rsidR="007768FC" w:rsidRPr="00BF611A">
        <w:rPr>
          <w:rFonts w:ascii="Times New Roman" w:hAnsi="Times New Roman" w:cs="Times New Roman"/>
          <w:sz w:val="24"/>
          <w:szCs w:val="24"/>
        </w:rPr>
        <w:t xml:space="preserve">egion. </w:t>
      </w:r>
      <w:r w:rsidR="00E2737F" w:rsidRPr="00BF611A">
        <w:rPr>
          <w:rFonts w:ascii="Times New Roman" w:hAnsi="Times New Roman" w:cs="Times New Roman"/>
          <w:sz w:val="24"/>
          <w:szCs w:val="24"/>
        </w:rPr>
        <w:t>This indicates that in</w:t>
      </w:r>
      <w:r w:rsidR="00CE5DB4">
        <w:rPr>
          <w:rFonts w:ascii="Times New Roman" w:hAnsi="Times New Roman" w:cs="Times New Roman"/>
          <w:sz w:val="24"/>
          <w:szCs w:val="24"/>
        </w:rPr>
        <w:t xml:space="preserve"> general, the Lower and Upper Tennessee</w:t>
      </w:r>
      <w:r w:rsidR="00E2737F" w:rsidRPr="00BF611A">
        <w:rPr>
          <w:rFonts w:ascii="Times New Roman" w:hAnsi="Times New Roman" w:cs="Times New Roman"/>
          <w:sz w:val="24"/>
          <w:szCs w:val="24"/>
        </w:rPr>
        <w:t xml:space="preserve"> River regions generate less economic activity per acre-foot of water, and therefore, have a lower economic value of water than the Mississippi and Cumberland River regions.</w:t>
      </w:r>
      <w:r w:rsidR="00CE5DB4">
        <w:rPr>
          <w:rFonts w:ascii="Times New Roman" w:hAnsi="Times New Roman" w:cs="Times New Roman"/>
          <w:sz w:val="24"/>
          <w:szCs w:val="24"/>
        </w:rPr>
        <w:t xml:space="preserve"> The relatively higher economic activity per acre-foot of water in the Mississippi and Cumberland River regions indicates that the western part of the state is using water more efficiently than the eastern part of the state.</w:t>
      </w:r>
      <w:r w:rsidR="00E2737F" w:rsidRPr="00BF611A">
        <w:rPr>
          <w:rFonts w:ascii="Times New Roman" w:hAnsi="Times New Roman" w:cs="Times New Roman"/>
          <w:sz w:val="24"/>
          <w:szCs w:val="24"/>
        </w:rPr>
        <w:t xml:space="preserve"> This may indicate that the Mississippi and Cumberland River regions are </w:t>
      </w:r>
      <w:r w:rsidR="00B348B7">
        <w:rPr>
          <w:rFonts w:ascii="Times New Roman" w:hAnsi="Times New Roman" w:cs="Times New Roman"/>
          <w:sz w:val="24"/>
          <w:szCs w:val="24"/>
        </w:rPr>
        <w:t xml:space="preserve">supported by </w:t>
      </w:r>
      <w:r w:rsidR="002B7A5C">
        <w:rPr>
          <w:rFonts w:ascii="Times New Roman" w:hAnsi="Times New Roman" w:cs="Times New Roman"/>
          <w:sz w:val="24"/>
          <w:szCs w:val="24"/>
        </w:rPr>
        <w:t>less water-</w:t>
      </w:r>
      <w:r w:rsidR="00E2737F" w:rsidRPr="00BF611A">
        <w:rPr>
          <w:rFonts w:ascii="Times New Roman" w:hAnsi="Times New Roman" w:cs="Times New Roman"/>
          <w:sz w:val="24"/>
          <w:szCs w:val="24"/>
        </w:rPr>
        <w:t xml:space="preserve">intensive </w:t>
      </w:r>
      <w:r w:rsidR="00B348B7">
        <w:rPr>
          <w:rFonts w:ascii="Times New Roman" w:hAnsi="Times New Roman" w:cs="Times New Roman"/>
          <w:sz w:val="24"/>
          <w:szCs w:val="24"/>
        </w:rPr>
        <w:t xml:space="preserve">industries </w:t>
      </w:r>
      <w:r w:rsidR="00CE5DB4">
        <w:rPr>
          <w:rFonts w:ascii="Times New Roman" w:hAnsi="Times New Roman" w:cs="Times New Roman"/>
          <w:sz w:val="24"/>
          <w:szCs w:val="24"/>
        </w:rPr>
        <w:t>than the Upper and Lower Tennessee</w:t>
      </w:r>
      <w:r w:rsidR="00E2737F" w:rsidRPr="00BF611A">
        <w:rPr>
          <w:rFonts w:ascii="Times New Roman" w:hAnsi="Times New Roman" w:cs="Times New Roman"/>
          <w:sz w:val="24"/>
          <w:szCs w:val="24"/>
        </w:rPr>
        <w:t xml:space="preserve"> River regions. </w:t>
      </w:r>
    </w:p>
    <w:p w14:paraId="492D94D1" w14:textId="77777777" w:rsidR="00BF611A" w:rsidRPr="00BF611A" w:rsidRDefault="00BF611A" w:rsidP="00902AF0">
      <w:pPr>
        <w:pStyle w:val="Heading3"/>
        <w:rPr>
          <w:rFonts w:ascii="Times New Roman" w:hAnsi="Times New Roman" w:cs="Times New Roman"/>
        </w:rPr>
      </w:pPr>
      <w:bookmarkStart w:id="54" w:name="_Toc456079546"/>
      <w:r w:rsidRPr="00BF611A">
        <w:rPr>
          <w:rFonts w:ascii="Times New Roman" w:hAnsi="Times New Roman" w:cs="Times New Roman"/>
        </w:rPr>
        <w:t xml:space="preserve">Sector </w:t>
      </w:r>
      <w:r w:rsidR="00CE5DB4">
        <w:rPr>
          <w:rFonts w:ascii="Times New Roman" w:hAnsi="Times New Roman" w:cs="Times New Roman"/>
        </w:rPr>
        <w:t>Shadow</w:t>
      </w:r>
      <w:r w:rsidRPr="00BF611A">
        <w:rPr>
          <w:rFonts w:ascii="Times New Roman" w:hAnsi="Times New Roman" w:cs="Times New Roman"/>
        </w:rPr>
        <w:t xml:space="preserve"> Values</w:t>
      </w:r>
      <w:bookmarkEnd w:id="54"/>
    </w:p>
    <w:p w14:paraId="0EFB6B82" w14:textId="77777777" w:rsidR="00FD5B7B" w:rsidRDefault="00FF2F8D" w:rsidP="00601A1A">
      <w:pPr>
        <w:spacing w:line="480" w:lineRule="auto"/>
        <w:rPr>
          <w:rFonts w:ascii="Times New Roman" w:hAnsi="Times New Roman" w:cs="Times New Roman"/>
          <w:sz w:val="24"/>
          <w:szCs w:val="24"/>
        </w:rPr>
      </w:pPr>
      <w:r w:rsidRPr="00A919E8">
        <w:rPr>
          <w:rFonts w:ascii="Times New Roman" w:hAnsi="Times New Roman" w:cs="Times New Roman"/>
          <w:sz w:val="24"/>
          <w:szCs w:val="24"/>
        </w:rPr>
        <w:tab/>
      </w:r>
      <w:r w:rsidRPr="00C034DB">
        <w:rPr>
          <w:rFonts w:ascii="Times New Roman" w:hAnsi="Times New Roman" w:cs="Times New Roman"/>
          <w:sz w:val="24"/>
          <w:szCs w:val="24"/>
        </w:rPr>
        <w:t>To take a closer look at the economic sectors within each region, the models were re-solved to fin</w:t>
      </w:r>
      <w:r w:rsidR="001F538A">
        <w:rPr>
          <w:rFonts w:ascii="Times New Roman" w:hAnsi="Times New Roman" w:cs="Times New Roman"/>
          <w:sz w:val="24"/>
          <w:szCs w:val="24"/>
        </w:rPr>
        <w:t>d the shadow</w:t>
      </w:r>
      <w:r w:rsidR="00CF2E04">
        <w:rPr>
          <w:rFonts w:ascii="Times New Roman" w:hAnsi="Times New Roman" w:cs="Times New Roman"/>
          <w:sz w:val="24"/>
          <w:szCs w:val="24"/>
        </w:rPr>
        <w:t xml:space="preserve"> value of water for</w:t>
      </w:r>
      <w:r w:rsidRPr="00C034DB">
        <w:rPr>
          <w:rFonts w:ascii="Times New Roman" w:hAnsi="Times New Roman" w:cs="Times New Roman"/>
          <w:sz w:val="24"/>
          <w:szCs w:val="24"/>
        </w:rPr>
        <w:t xml:space="preserve"> each industry</w:t>
      </w:r>
      <w:r w:rsidR="00CF2E04">
        <w:rPr>
          <w:rFonts w:ascii="Times New Roman" w:hAnsi="Times New Roman" w:cs="Times New Roman"/>
          <w:sz w:val="24"/>
          <w:szCs w:val="24"/>
        </w:rPr>
        <w:t xml:space="preserve"> and to estimate how GRP will change when</w:t>
      </w:r>
      <w:r w:rsidR="003F4B6A">
        <w:rPr>
          <w:rFonts w:ascii="Times New Roman" w:hAnsi="Times New Roman" w:cs="Times New Roman"/>
          <w:sz w:val="24"/>
          <w:szCs w:val="24"/>
        </w:rPr>
        <w:t xml:space="preserve"> each sector</w:t>
      </w:r>
      <w:r w:rsidR="00CF2E04">
        <w:rPr>
          <w:rFonts w:ascii="Times New Roman" w:hAnsi="Times New Roman" w:cs="Times New Roman"/>
          <w:sz w:val="24"/>
          <w:szCs w:val="24"/>
        </w:rPr>
        <w:t xml:space="preserve"> receive</w:t>
      </w:r>
      <w:r w:rsidR="003F4B6A">
        <w:rPr>
          <w:rFonts w:ascii="Times New Roman" w:hAnsi="Times New Roman" w:cs="Times New Roman"/>
          <w:sz w:val="24"/>
          <w:szCs w:val="24"/>
        </w:rPr>
        <w:t>s the same</w:t>
      </w:r>
      <w:r w:rsidR="00CF2E04">
        <w:rPr>
          <w:rFonts w:ascii="Times New Roman" w:hAnsi="Times New Roman" w:cs="Times New Roman"/>
          <w:sz w:val="24"/>
          <w:szCs w:val="24"/>
        </w:rPr>
        <w:t xml:space="preserve"> percentage</w:t>
      </w:r>
      <w:r w:rsidR="003F4B6A">
        <w:rPr>
          <w:rFonts w:ascii="Times New Roman" w:hAnsi="Times New Roman" w:cs="Times New Roman"/>
          <w:sz w:val="24"/>
          <w:szCs w:val="24"/>
        </w:rPr>
        <w:t xml:space="preserve"> decrease</w:t>
      </w:r>
      <w:r w:rsidR="00CF2E04">
        <w:rPr>
          <w:rFonts w:ascii="Times New Roman" w:hAnsi="Times New Roman" w:cs="Times New Roman"/>
          <w:sz w:val="24"/>
          <w:szCs w:val="24"/>
        </w:rPr>
        <w:t xml:space="preserve"> (Figure 3</w:t>
      </w:r>
      <w:r w:rsidR="008747FE">
        <w:rPr>
          <w:rFonts w:ascii="Times New Roman" w:hAnsi="Times New Roman" w:cs="Times New Roman"/>
          <w:sz w:val="24"/>
          <w:szCs w:val="24"/>
        </w:rPr>
        <w:t>-7</w:t>
      </w:r>
      <w:r w:rsidR="00CF2E04">
        <w:rPr>
          <w:rFonts w:ascii="Times New Roman" w:hAnsi="Times New Roman" w:cs="Times New Roman"/>
          <w:sz w:val="24"/>
          <w:szCs w:val="24"/>
        </w:rPr>
        <w:t>)</w:t>
      </w:r>
      <w:r w:rsidRPr="00C034DB">
        <w:rPr>
          <w:rFonts w:ascii="Times New Roman" w:hAnsi="Times New Roman" w:cs="Times New Roman"/>
          <w:sz w:val="24"/>
          <w:szCs w:val="24"/>
        </w:rPr>
        <w:t>.</w:t>
      </w:r>
      <w:r w:rsidR="00226E28">
        <w:rPr>
          <w:rFonts w:ascii="Times New Roman" w:hAnsi="Times New Roman" w:cs="Times New Roman"/>
          <w:sz w:val="24"/>
          <w:szCs w:val="24"/>
        </w:rPr>
        <w:t xml:space="preserve"> In this section, each</w:t>
      </w:r>
      <w:r w:rsidR="00AB76BC">
        <w:rPr>
          <w:rFonts w:ascii="Times New Roman" w:hAnsi="Times New Roman" w:cs="Times New Roman"/>
          <w:sz w:val="24"/>
          <w:szCs w:val="24"/>
        </w:rPr>
        <w:t xml:space="preserve"> sector’s water </w:t>
      </w:r>
      <w:r w:rsidR="001F538A">
        <w:rPr>
          <w:rFonts w:ascii="Times New Roman" w:hAnsi="Times New Roman" w:cs="Times New Roman"/>
          <w:sz w:val="24"/>
          <w:szCs w:val="24"/>
        </w:rPr>
        <w:t>withdrawals are</w:t>
      </w:r>
      <w:r w:rsidR="00AB76BC">
        <w:rPr>
          <w:rFonts w:ascii="Times New Roman" w:hAnsi="Times New Roman" w:cs="Times New Roman"/>
          <w:sz w:val="24"/>
          <w:szCs w:val="24"/>
        </w:rPr>
        <w:t xml:space="preserve"> simultaneously </w:t>
      </w:r>
      <w:r w:rsidR="00226E28">
        <w:rPr>
          <w:rFonts w:ascii="Times New Roman" w:hAnsi="Times New Roman" w:cs="Times New Roman"/>
          <w:sz w:val="24"/>
          <w:szCs w:val="24"/>
        </w:rPr>
        <w:t>reduced by the same percentage to examine how each sector</w:t>
      </w:r>
      <w:r w:rsidR="00677A10">
        <w:rPr>
          <w:rFonts w:ascii="Times New Roman" w:hAnsi="Times New Roman" w:cs="Times New Roman"/>
          <w:sz w:val="24"/>
          <w:szCs w:val="24"/>
        </w:rPr>
        <w:t xml:space="preserve"> specifically</w:t>
      </w:r>
      <w:r w:rsidR="00226E28">
        <w:rPr>
          <w:rFonts w:ascii="Times New Roman" w:hAnsi="Times New Roman" w:cs="Times New Roman"/>
          <w:sz w:val="24"/>
          <w:szCs w:val="24"/>
        </w:rPr>
        <w:t xml:space="preserve"> is affected by water constraints.  </w:t>
      </w:r>
    </w:p>
    <w:p w14:paraId="5E581A4A" w14:textId="7CC92D59" w:rsidR="00FF2F8D" w:rsidRDefault="00FD5B7B" w:rsidP="00601A1A">
      <w:pPr>
        <w:spacing w:line="480" w:lineRule="auto"/>
        <w:rPr>
          <w:rFonts w:ascii="Times New Roman" w:hAnsi="Times New Roman" w:cs="Times New Roman"/>
          <w:sz w:val="24"/>
          <w:szCs w:val="24"/>
        </w:rPr>
      </w:pPr>
      <w:r>
        <w:rPr>
          <w:rFonts w:ascii="Times New Roman" w:hAnsi="Times New Roman" w:cs="Times New Roman"/>
          <w:sz w:val="24"/>
          <w:szCs w:val="24"/>
        </w:rPr>
        <w:tab/>
      </w:r>
      <w:r w:rsidR="008D59A6">
        <w:rPr>
          <w:rFonts w:ascii="Times New Roman" w:hAnsi="Times New Roman" w:cs="Times New Roman"/>
          <w:sz w:val="24"/>
          <w:szCs w:val="24"/>
        </w:rPr>
        <w:t xml:space="preserve">At the state level </w:t>
      </w:r>
      <w:r w:rsidR="004D65AA">
        <w:rPr>
          <w:rFonts w:ascii="Times New Roman" w:hAnsi="Times New Roman" w:cs="Times New Roman"/>
          <w:sz w:val="24"/>
          <w:szCs w:val="24"/>
        </w:rPr>
        <w:t>baseline water withdrawal</w:t>
      </w:r>
      <w:r w:rsidR="00322C74">
        <w:rPr>
          <w:rFonts w:ascii="Times New Roman" w:hAnsi="Times New Roman" w:cs="Times New Roman"/>
          <w:sz w:val="24"/>
          <w:szCs w:val="24"/>
        </w:rPr>
        <w:t>, the real estate an</w:t>
      </w:r>
      <w:r w:rsidR="00226E28">
        <w:rPr>
          <w:rFonts w:ascii="Times New Roman" w:hAnsi="Times New Roman" w:cs="Times New Roman"/>
          <w:sz w:val="24"/>
          <w:szCs w:val="24"/>
        </w:rPr>
        <w:t>d wholesale trade sectors have</w:t>
      </w:r>
      <w:r w:rsidR="004D65AA">
        <w:rPr>
          <w:rFonts w:ascii="Times New Roman" w:hAnsi="Times New Roman" w:cs="Times New Roman"/>
          <w:sz w:val="24"/>
          <w:szCs w:val="24"/>
        </w:rPr>
        <w:t xml:space="preserve"> the largest shadow</w:t>
      </w:r>
      <w:r w:rsidR="00322C74">
        <w:rPr>
          <w:rFonts w:ascii="Times New Roman" w:hAnsi="Times New Roman" w:cs="Times New Roman"/>
          <w:sz w:val="24"/>
          <w:szCs w:val="24"/>
        </w:rPr>
        <w:t xml:space="preserve"> values</w:t>
      </w:r>
      <w:r w:rsidR="00226E28">
        <w:rPr>
          <w:rFonts w:ascii="Times New Roman" w:hAnsi="Times New Roman" w:cs="Times New Roman"/>
          <w:sz w:val="24"/>
          <w:szCs w:val="24"/>
        </w:rPr>
        <w:t xml:space="preserve"> indicating that those two sectors would benefit the </w:t>
      </w:r>
      <w:r w:rsidR="00272741">
        <w:rPr>
          <w:rFonts w:ascii="Times New Roman" w:hAnsi="Times New Roman" w:cs="Times New Roman"/>
          <w:sz w:val="24"/>
          <w:szCs w:val="24"/>
        </w:rPr>
        <w:t xml:space="preserve">economy the </w:t>
      </w:r>
      <w:r w:rsidR="00226E28">
        <w:rPr>
          <w:rFonts w:ascii="Times New Roman" w:hAnsi="Times New Roman" w:cs="Times New Roman"/>
          <w:sz w:val="24"/>
          <w:szCs w:val="24"/>
        </w:rPr>
        <w:t>most from additional water</w:t>
      </w:r>
      <w:r w:rsidR="0072763E">
        <w:rPr>
          <w:rFonts w:ascii="Times New Roman" w:hAnsi="Times New Roman" w:cs="Times New Roman"/>
          <w:sz w:val="24"/>
          <w:szCs w:val="24"/>
        </w:rPr>
        <w:t xml:space="preserve"> under the specified water constrained scenarios</w:t>
      </w:r>
      <w:r w:rsidR="00322C74">
        <w:rPr>
          <w:rFonts w:ascii="Times New Roman" w:hAnsi="Times New Roman" w:cs="Times New Roman"/>
          <w:sz w:val="24"/>
          <w:szCs w:val="24"/>
        </w:rPr>
        <w:t xml:space="preserve">. For all </w:t>
      </w:r>
      <w:r w:rsidR="00226E28">
        <w:rPr>
          <w:rFonts w:ascii="Times New Roman" w:hAnsi="Times New Roman" w:cs="Times New Roman"/>
          <w:sz w:val="24"/>
          <w:szCs w:val="24"/>
        </w:rPr>
        <w:t xml:space="preserve">of the </w:t>
      </w:r>
      <w:r w:rsidR="004D65AA">
        <w:rPr>
          <w:rFonts w:ascii="Times New Roman" w:hAnsi="Times New Roman" w:cs="Times New Roman"/>
          <w:sz w:val="24"/>
          <w:szCs w:val="24"/>
        </w:rPr>
        <w:t xml:space="preserve">sectors, </w:t>
      </w:r>
      <w:r w:rsidR="004D65AA">
        <w:rPr>
          <w:rFonts w:ascii="Times New Roman" w:hAnsi="Times New Roman" w:cs="Times New Roman"/>
          <w:sz w:val="24"/>
          <w:szCs w:val="24"/>
        </w:rPr>
        <w:lastRenderedPageBreak/>
        <w:t xml:space="preserve">the shadow </w:t>
      </w:r>
      <w:r w:rsidR="00322C74">
        <w:rPr>
          <w:rFonts w:ascii="Times New Roman" w:hAnsi="Times New Roman" w:cs="Times New Roman"/>
          <w:sz w:val="24"/>
          <w:szCs w:val="24"/>
        </w:rPr>
        <w:t>values stay the same from a</w:t>
      </w:r>
      <w:r w:rsidR="004D65AA">
        <w:rPr>
          <w:rFonts w:ascii="Times New Roman" w:hAnsi="Times New Roman" w:cs="Times New Roman"/>
          <w:sz w:val="24"/>
          <w:szCs w:val="24"/>
        </w:rPr>
        <w:t xml:space="preserve"> 10-90% decrease in water withdrawal</w:t>
      </w:r>
      <w:r w:rsidR="00226E28">
        <w:rPr>
          <w:rFonts w:ascii="Times New Roman" w:hAnsi="Times New Roman" w:cs="Times New Roman"/>
          <w:sz w:val="24"/>
          <w:szCs w:val="24"/>
        </w:rPr>
        <w:t>, but GRP drops dramatically from</w:t>
      </w:r>
      <w:r w:rsidR="00B47733">
        <w:rPr>
          <w:rFonts w:ascii="Times New Roman" w:hAnsi="Times New Roman" w:cs="Times New Roman"/>
          <w:sz w:val="24"/>
          <w:szCs w:val="24"/>
        </w:rPr>
        <w:t xml:space="preserve"> $292 m</w:t>
      </w:r>
      <w:r w:rsidR="00226E28">
        <w:rPr>
          <w:rFonts w:ascii="Times New Roman" w:hAnsi="Times New Roman" w:cs="Times New Roman"/>
          <w:sz w:val="24"/>
          <w:szCs w:val="24"/>
        </w:rPr>
        <w:t>illion dollars at the baseli</w:t>
      </w:r>
      <w:r w:rsidR="006D47B1">
        <w:rPr>
          <w:rFonts w:ascii="Times New Roman" w:hAnsi="Times New Roman" w:cs="Times New Roman"/>
          <w:sz w:val="24"/>
          <w:szCs w:val="24"/>
        </w:rPr>
        <w:t>ne level to $29 million dollars. The insurance and real estate sectors ap</w:t>
      </w:r>
      <w:r w:rsidR="004D65AA">
        <w:rPr>
          <w:rFonts w:ascii="Times New Roman" w:hAnsi="Times New Roman" w:cs="Times New Roman"/>
          <w:sz w:val="24"/>
          <w:szCs w:val="24"/>
        </w:rPr>
        <w:t>pear to have the highest shadow</w:t>
      </w:r>
      <w:r w:rsidR="006D47B1">
        <w:rPr>
          <w:rFonts w:ascii="Times New Roman" w:hAnsi="Times New Roman" w:cs="Times New Roman"/>
          <w:sz w:val="24"/>
          <w:szCs w:val="24"/>
        </w:rPr>
        <w:t xml:space="preserve"> values of water on average</w:t>
      </w:r>
      <w:r w:rsidR="00FF3B77">
        <w:rPr>
          <w:rFonts w:ascii="Times New Roman" w:hAnsi="Times New Roman" w:cs="Times New Roman"/>
          <w:sz w:val="24"/>
          <w:szCs w:val="24"/>
        </w:rPr>
        <w:t xml:space="preserve"> across all water supply scenarios</w:t>
      </w:r>
      <w:r w:rsidR="006D47B1">
        <w:rPr>
          <w:rFonts w:ascii="Times New Roman" w:hAnsi="Times New Roman" w:cs="Times New Roman"/>
          <w:sz w:val="24"/>
          <w:szCs w:val="24"/>
        </w:rPr>
        <w:t xml:space="preserve">, and the government and primary agriculture livestock sectors have the lowest, indicating a low economic value of water for the latter two sectors and </w:t>
      </w:r>
      <w:r w:rsidR="00342E9F">
        <w:rPr>
          <w:rFonts w:ascii="Times New Roman" w:hAnsi="Times New Roman" w:cs="Times New Roman"/>
          <w:sz w:val="24"/>
          <w:szCs w:val="24"/>
        </w:rPr>
        <w:t>vice</w:t>
      </w:r>
      <w:r w:rsidR="006D47B1">
        <w:rPr>
          <w:rFonts w:ascii="Times New Roman" w:hAnsi="Times New Roman" w:cs="Times New Roman"/>
          <w:sz w:val="24"/>
          <w:szCs w:val="24"/>
        </w:rPr>
        <w:t xml:space="preserve"> versa.</w:t>
      </w:r>
      <w:r w:rsidR="0072763E">
        <w:rPr>
          <w:rFonts w:ascii="Times New Roman" w:hAnsi="Times New Roman" w:cs="Times New Roman"/>
          <w:sz w:val="24"/>
          <w:szCs w:val="24"/>
        </w:rPr>
        <w:t xml:space="preserve"> This is</w:t>
      </w:r>
      <w:r w:rsidR="00096FEB">
        <w:rPr>
          <w:rFonts w:ascii="Times New Roman" w:hAnsi="Times New Roman" w:cs="Times New Roman"/>
          <w:sz w:val="24"/>
          <w:szCs w:val="24"/>
        </w:rPr>
        <w:t xml:space="preserve"> of </w:t>
      </w:r>
      <w:r w:rsidR="0072763E">
        <w:rPr>
          <w:rFonts w:ascii="Times New Roman" w:hAnsi="Times New Roman" w:cs="Times New Roman"/>
          <w:sz w:val="24"/>
          <w:szCs w:val="24"/>
        </w:rPr>
        <w:t>interest</w:t>
      </w:r>
      <w:r w:rsidR="00096FEB">
        <w:rPr>
          <w:rFonts w:ascii="Times New Roman" w:hAnsi="Times New Roman" w:cs="Times New Roman"/>
          <w:sz w:val="24"/>
          <w:szCs w:val="24"/>
        </w:rPr>
        <w:t xml:space="preserve"> </w:t>
      </w:r>
      <w:r w:rsidR="0072763E">
        <w:rPr>
          <w:rFonts w:ascii="Times New Roman" w:hAnsi="Times New Roman" w:cs="Times New Roman"/>
          <w:sz w:val="24"/>
          <w:szCs w:val="24"/>
        </w:rPr>
        <w:t>s</w:t>
      </w:r>
      <w:r w:rsidR="00096FEB">
        <w:rPr>
          <w:rFonts w:ascii="Times New Roman" w:hAnsi="Times New Roman" w:cs="Times New Roman"/>
          <w:sz w:val="24"/>
          <w:szCs w:val="24"/>
        </w:rPr>
        <w:t>ince</w:t>
      </w:r>
      <w:r w:rsidR="0072763E">
        <w:rPr>
          <w:rFonts w:ascii="Times New Roman" w:hAnsi="Times New Roman" w:cs="Times New Roman"/>
          <w:sz w:val="24"/>
          <w:szCs w:val="24"/>
        </w:rPr>
        <w:t xml:space="preserve"> the insurance sector is directly dependent on there being people and industries in need of insurance, and the real estate sector is directly dependent on there being industries to provide jobs for people to want to live in the area and an influx of businesses coming to the area in need of operational space. Therefore, though the insurance and real estate sectors have high </w:t>
      </w:r>
      <w:r w:rsidR="004D65AA">
        <w:rPr>
          <w:rFonts w:ascii="Times New Roman" w:hAnsi="Times New Roman" w:cs="Times New Roman"/>
          <w:sz w:val="24"/>
          <w:szCs w:val="24"/>
        </w:rPr>
        <w:t>shadow</w:t>
      </w:r>
      <w:r w:rsidR="0072763E">
        <w:rPr>
          <w:rFonts w:ascii="Times New Roman" w:hAnsi="Times New Roman" w:cs="Times New Roman"/>
          <w:sz w:val="24"/>
          <w:szCs w:val="24"/>
        </w:rPr>
        <w:t xml:space="preserve"> values for water, a reduction in wa</w:t>
      </w:r>
      <w:r w:rsidR="003C3935">
        <w:rPr>
          <w:rFonts w:ascii="Times New Roman" w:hAnsi="Times New Roman" w:cs="Times New Roman"/>
          <w:sz w:val="24"/>
          <w:szCs w:val="24"/>
        </w:rPr>
        <w:t>ter/output of the other sectors</w:t>
      </w:r>
      <w:r w:rsidR="0072763E">
        <w:rPr>
          <w:rFonts w:ascii="Times New Roman" w:hAnsi="Times New Roman" w:cs="Times New Roman"/>
          <w:sz w:val="24"/>
          <w:szCs w:val="24"/>
        </w:rPr>
        <w:t xml:space="preserve"> could greatly affect the economic contributions the high value sectors could have. For this reason, it would be important to look at how </w:t>
      </w:r>
      <w:r w:rsidR="004D65AA">
        <w:rPr>
          <w:rFonts w:ascii="Times New Roman" w:hAnsi="Times New Roman" w:cs="Times New Roman"/>
          <w:sz w:val="24"/>
          <w:szCs w:val="24"/>
        </w:rPr>
        <w:t xml:space="preserve">shadow </w:t>
      </w:r>
      <w:r w:rsidR="0072763E">
        <w:rPr>
          <w:rFonts w:ascii="Times New Roman" w:hAnsi="Times New Roman" w:cs="Times New Roman"/>
          <w:sz w:val="24"/>
          <w:szCs w:val="24"/>
        </w:rPr>
        <w:t xml:space="preserve">values change under different scenarios and also what additional constraints may need to be considered. </w:t>
      </w:r>
    </w:p>
    <w:p w14:paraId="74F56E55" w14:textId="77777777" w:rsidR="00A345FB" w:rsidRDefault="005C2FCC" w:rsidP="00601A1A">
      <w:pPr>
        <w:spacing w:line="480" w:lineRule="auto"/>
        <w:rPr>
          <w:rFonts w:ascii="Times New Roman" w:hAnsi="Times New Roman" w:cs="Times New Roman"/>
          <w:sz w:val="24"/>
          <w:szCs w:val="24"/>
        </w:rPr>
      </w:pPr>
      <w:r>
        <w:rPr>
          <w:rFonts w:ascii="Times New Roman" w:hAnsi="Times New Roman" w:cs="Times New Roman"/>
          <w:sz w:val="24"/>
          <w:szCs w:val="24"/>
        </w:rPr>
        <w:tab/>
        <w:t>In the four</w:t>
      </w:r>
      <w:r w:rsidR="00272741">
        <w:rPr>
          <w:rFonts w:ascii="Times New Roman" w:hAnsi="Times New Roman" w:cs="Times New Roman"/>
          <w:sz w:val="24"/>
          <w:szCs w:val="24"/>
        </w:rPr>
        <w:t xml:space="preserve"> individual</w:t>
      </w:r>
      <w:r>
        <w:rPr>
          <w:rFonts w:ascii="Times New Roman" w:hAnsi="Times New Roman" w:cs="Times New Roman"/>
          <w:sz w:val="24"/>
          <w:szCs w:val="24"/>
        </w:rPr>
        <w:t xml:space="preserve"> regions, the real estate, insurance, and forestry inputs sectors consistently have some of the highest </w:t>
      </w:r>
      <w:r w:rsidR="00B47733">
        <w:rPr>
          <w:rFonts w:ascii="Times New Roman" w:hAnsi="Times New Roman" w:cs="Times New Roman"/>
          <w:sz w:val="24"/>
          <w:szCs w:val="24"/>
        </w:rPr>
        <w:t>shadow</w:t>
      </w:r>
      <w:r>
        <w:rPr>
          <w:rFonts w:ascii="Times New Roman" w:hAnsi="Times New Roman" w:cs="Times New Roman"/>
          <w:sz w:val="24"/>
          <w:szCs w:val="24"/>
        </w:rPr>
        <w:t xml:space="preserve"> value</w:t>
      </w:r>
      <w:r w:rsidR="00BE702B">
        <w:rPr>
          <w:rFonts w:ascii="Times New Roman" w:hAnsi="Times New Roman" w:cs="Times New Roman"/>
          <w:sz w:val="24"/>
          <w:szCs w:val="24"/>
        </w:rPr>
        <w:t>s across all scenarios, and t</w:t>
      </w:r>
      <w:r>
        <w:rPr>
          <w:rFonts w:ascii="Times New Roman" w:hAnsi="Times New Roman" w:cs="Times New Roman"/>
          <w:sz w:val="24"/>
          <w:szCs w:val="24"/>
        </w:rPr>
        <w:t>he government, primary agricultural livestock, primary agricultural crops, and primary fo</w:t>
      </w:r>
      <w:r w:rsidR="00B47733">
        <w:rPr>
          <w:rFonts w:ascii="Times New Roman" w:hAnsi="Times New Roman" w:cs="Times New Roman"/>
          <w:sz w:val="24"/>
          <w:szCs w:val="24"/>
        </w:rPr>
        <w:t>restry sectors have the lowest shadow</w:t>
      </w:r>
      <w:r>
        <w:rPr>
          <w:rFonts w:ascii="Times New Roman" w:hAnsi="Times New Roman" w:cs="Times New Roman"/>
          <w:sz w:val="24"/>
          <w:szCs w:val="24"/>
        </w:rPr>
        <w:t xml:space="preserve"> values</w:t>
      </w:r>
      <w:r w:rsidR="00BE702B">
        <w:rPr>
          <w:rFonts w:ascii="Times New Roman" w:hAnsi="Times New Roman" w:cs="Times New Roman"/>
          <w:sz w:val="24"/>
          <w:szCs w:val="24"/>
        </w:rPr>
        <w:t xml:space="preserve"> consistently across all </w:t>
      </w:r>
      <w:r w:rsidR="007A4B2E">
        <w:rPr>
          <w:rFonts w:ascii="Times New Roman" w:hAnsi="Times New Roman" w:cs="Times New Roman"/>
          <w:sz w:val="24"/>
          <w:szCs w:val="24"/>
        </w:rPr>
        <w:t xml:space="preserve">water </w:t>
      </w:r>
      <w:r w:rsidR="00B47733">
        <w:rPr>
          <w:rFonts w:ascii="Times New Roman" w:hAnsi="Times New Roman" w:cs="Times New Roman"/>
          <w:sz w:val="24"/>
          <w:szCs w:val="24"/>
        </w:rPr>
        <w:t>withdrawal</w:t>
      </w:r>
      <w:r w:rsidR="008747FE">
        <w:rPr>
          <w:rFonts w:ascii="Times New Roman" w:hAnsi="Times New Roman" w:cs="Times New Roman"/>
          <w:sz w:val="24"/>
          <w:szCs w:val="24"/>
        </w:rPr>
        <w:t xml:space="preserve"> scenarios.</w:t>
      </w:r>
      <w:r w:rsidR="00BE702B">
        <w:rPr>
          <w:rFonts w:ascii="Times New Roman" w:hAnsi="Times New Roman" w:cs="Times New Roman"/>
          <w:sz w:val="24"/>
          <w:szCs w:val="24"/>
        </w:rPr>
        <w:t xml:space="preserve"> T</w:t>
      </w:r>
      <w:r>
        <w:rPr>
          <w:rFonts w:ascii="Times New Roman" w:hAnsi="Times New Roman" w:cs="Times New Roman"/>
          <w:sz w:val="24"/>
          <w:szCs w:val="24"/>
        </w:rPr>
        <w:t xml:space="preserve">he government and livestock sectors </w:t>
      </w:r>
      <w:r w:rsidR="00BE702B">
        <w:rPr>
          <w:rFonts w:ascii="Times New Roman" w:hAnsi="Times New Roman" w:cs="Times New Roman"/>
          <w:sz w:val="24"/>
          <w:szCs w:val="24"/>
        </w:rPr>
        <w:t>are</w:t>
      </w:r>
      <w:r>
        <w:rPr>
          <w:rFonts w:ascii="Times New Roman" w:hAnsi="Times New Roman" w:cs="Times New Roman"/>
          <w:sz w:val="24"/>
          <w:szCs w:val="24"/>
        </w:rPr>
        <w:t xml:space="preserve"> the lowest two in most cases. </w:t>
      </w:r>
      <w:r w:rsidR="00B47733">
        <w:rPr>
          <w:rFonts w:ascii="Times New Roman" w:hAnsi="Times New Roman" w:cs="Times New Roman"/>
          <w:sz w:val="24"/>
          <w:szCs w:val="24"/>
        </w:rPr>
        <w:t xml:space="preserve">This results correlate with </w:t>
      </w:r>
      <w:r w:rsidR="00312228">
        <w:rPr>
          <w:rFonts w:ascii="Times New Roman" w:hAnsi="Times New Roman" w:cs="Times New Roman"/>
          <w:sz w:val="24"/>
          <w:szCs w:val="24"/>
        </w:rPr>
        <w:t>the water use coefficients found in Chapter 2.</w:t>
      </w:r>
    </w:p>
    <w:p w14:paraId="0696B0D6" w14:textId="77777777" w:rsidR="00804173" w:rsidRPr="002C5618" w:rsidRDefault="00A345FB" w:rsidP="002C561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information is useful in thinking about the future of the Tennessee economy in </w:t>
      </w:r>
      <w:r w:rsidR="00A349C9">
        <w:rPr>
          <w:rFonts w:ascii="Times New Roman" w:hAnsi="Times New Roman" w:cs="Times New Roman"/>
          <w:sz w:val="24"/>
          <w:szCs w:val="24"/>
        </w:rPr>
        <w:t xml:space="preserve">varying </w:t>
      </w:r>
      <w:r>
        <w:rPr>
          <w:rFonts w:ascii="Times New Roman" w:hAnsi="Times New Roman" w:cs="Times New Roman"/>
          <w:sz w:val="24"/>
          <w:szCs w:val="24"/>
        </w:rPr>
        <w:t>water</w:t>
      </w:r>
      <w:r w:rsidR="00A349C9">
        <w:rPr>
          <w:rFonts w:ascii="Times New Roman" w:hAnsi="Times New Roman" w:cs="Times New Roman"/>
          <w:sz w:val="24"/>
          <w:szCs w:val="24"/>
        </w:rPr>
        <w:t xml:space="preserve"> availability</w:t>
      </w:r>
      <w:r>
        <w:rPr>
          <w:rFonts w:ascii="Times New Roman" w:hAnsi="Times New Roman" w:cs="Times New Roman"/>
          <w:sz w:val="24"/>
          <w:szCs w:val="24"/>
        </w:rPr>
        <w:t xml:space="preserve"> scenarios</w:t>
      </w:r>
      <w:r w:rsidR="00526BB2">
        <w:rPr>
          <w:rFonts w:ascii="Times New Roman" w:hAnsi="Times New Roman" w:cs="Times New Roman"/>
          <w:sz w:val="24"/>
          <w:szCs w:val="24"/>
        </w:rPr>
        <w:t xml:space="preserve">. </w:t>
      </w:r>
      <w:r>
        <w:rPr>
          <w:rFonts w:ascii="Times New Roman" w:hAnsi="Times New Roman" w:cs="Times New Roman"/>
          <w:sz w:val="24"/>
          <w:szCs w:val="24"/>
        </w:rPr>
        <w:t>While agricultural and government entities are essential to the health and progression of the economy, their low values indicate th</w:t>
      </w:r>
      <w:r w:rsidR="00EC6C21">
        <w:rPr>
          <w:rFonts w:ascii="Times New Roman" w:hAnsi="Times New Roman" w:cs="Times New Roman"/>
          <w:sz w:val="24"/>
          <w:szCs w:val="24"/>
        </w:rPr>
        <w:t xml:space="preserve">e need for improvements where possible in water use. </w:t>
      </w:r>
      <w:r w:rsidR="003C3935">
        <w:rPr>
          <w:rFonts w:ascii="Times New Roman" w:hAnsi="Times New Roman" w:cs="Times New Roman"/>
          <w:sz w:val="24"/>
          <w:szCs w:val="24"/>
        </w:rPr>
        <w:t>Operations</w:t>
      </w:r>
      <w:r w:rsidR="00EC6C21">
        <w:rPr>
          <w:rFonts w:ascii="Times New Roman" w:hAnsi="Times New Roman" w:cs="Times New Roman"/>
          <w:sz w:val="24"/>
          <w:szCs w:val="24"/>
        </w:rPr>
        <w:t xml:space="preserve"> such as a dairy f</w:t>
      </w:r>
      <w:r w:rsidR="001977FF">
        <w:rPr>
          <w:rFonts w:ascii="Times New Roman" w:hAnsi="Times New Roman" w:cs="Times New Roman"/>
          <w:sz w:val="24"/>
          <w:szCs w:val="24"/>
        </w:rPr>
        <w:t xml:space="preserve">arm </w:t>
      </w:r>
      <w:r w:rsidR="00312228">
        <w:rPr>
          <w:rFonts w:ascii="Times New Roman" w:hAnsi="Times New Roman" w:cs="Times New Roman"/>
          <w:sz w:val="24"/>
          <w:szCs w:val="24"/>
        </w:rPr>
        <w:t>will</w:t>
      </w:r>
      <w:r w:rsidR="001977FF">
        <w:rPr>
          <w:rFonts w:ascii="Times New Roman" w:hAnsi="Times New Roman" w:cs="Times New Roman"/>
          <w:sz w:val="24"/>
          <w:szCs w:val="24"/>
        </w:rPr>
        <w:t xml:space="preserve"> use more water, and </w:t>
      </w:r>
      <w:r w:rsidR="001977FF">
        <w:rPr>
          <w:rFonts w:ascii="Times New Roman" w:hAnsi="Times New Roman" w:cs="Times New Roman"/>
          <w:sz w:val="24"/>
          <w:szCs w:val="24"/>
        </w:rPr>
        <w:lastRenderedPageBreak/>
        <w:t>c</w:t>
      </w:r>
      <w:r w:rsidR="00EC6C21">
        <w:rPr>
          <w:rFonts w:ascii="Times New Roman" w:hAnsi="Times New Roman" w:cs="Times New Roman"/>
          <w:sz w:val="24"/>
          <w:szCs w:val="24"/>
        </w:rPr>
        <w:t xml:space="preserve">onsequently, farmers </w:t>
      </w:r>
      <w:r w:rsidR="00A349C9">
        <w:rPr>
          <w:rFonts w:ascii="Times New Roman" w:hAnsi="Times New Roman" w:cs="Times New Roman"/>
          <w:sz w:val="24"/>
          <w:szCs w:val="24"/>
        </w:rPr>
        <w:t xml:space="preserve">benefit from </w:t>
      </w:r>
      <w:r w:rsidR="00EC6C21">
        <w:rPr>
          <w:rFonts w:ascii="Times New Roman" w:hAnsi="Times New Roman" w:cs="Times New Roman"/>
          <w:sz w:val="24"/>
          <w:szCs w:val="24"/>
        </w:rPr>
        <w:t>stay</w:t>
      </w:r>
      <w:r w:rsidR="00A349C9">
        <w:rPr>
          <w:rFonts w:ascii="Times New Roman" w:hAnsi="Times New Roman" w:cs="Times New Roman"/>
          <w:sz w:val="24"/>
          <w:szCs w:val="24"/>
        </w:rPr>
        <w:t>ing</w:t>
      </w:r>
      <w:r w:rsidR="00EC6C21">
        <w:rPr>
          <w:rFonts w:ascii="Times New Roman" w:hAnsi="Times New Roman" w:cs="Times New Roman"/>
          <w:sz w:val="24"/>
          <w:szCs w:val="24"/>
        </w:rPr>
        <w:t xml:space="preserve"> proactive in implementing water reducing practices and technologies. </w:t>
      </w:r>
      <w:r w:rsidR="0002513C">
        <w:rPr>
          <w:rFonts w:ascii="Times New Roman" w:hAnsi="Times New Roman" w:cs="Times New Roman"/>
          <w:sz w:val="24"/>
          <w:szCs w:val="24"/>
        </w:rPr>
        <w:t>The government sector includes water uses such as public schools, universities, the postal service, public transit, and utilities</w:t>
      </w:r>
      <w:r w:rsidR="001977FF">
        <w:rPr>
          <w:rFonts w:ascii="Times New Roman" w:hAnsi="Times New Roman" w:cs="Times New Roman"/>
          <w:sz w:val="24"/>
          <w:szCs w:val="24"/>
        </w:rPr>
        <w:t xml:space="preserve"> and </w:t>
      </w:r>
      <w:r w:rsidR="00EC6C21">
        <w:rPr>
          <w:rFonts w:ascii="Times New Roman" w:hAnsi="Times New Roman" w:cs="Times New Roman"/>
          <w:sz w:val="24"/>
          <w:szCs w:val="24"/>
        </w:rPr>
        <w:t>could also benefit from inco</w:t>
      </w:r>
      <w:r w:rsidR="002C5618">
        <w:rPr>
          <w:rFonts w:ascii="Times New Roman" w:hAnsi="Times New Roman" w:cs="Times New Roman"/>
          <w:sz w:val="24"/>
          <w:szCs w:val="24"/>
        </w:rPr>
        <w:t>rporating water saving methods.</w:t>
      </w:r>
      <w:r w:rsidR="00804173">
        <w:rPr>
          <w:rFonts w:ascii="Times New Roman" w:hAnsi="Times New Roman" w:cs="Times New Roman"/>
          <w:sz w:val="24"/>
          <w:szCs w:val="24"/>
        </w:rPr>
        <w:t xml:space="preserve"> </w:t>
      </w:r>
    </w:p>
    <w:p w14:paraId="5E0AC241" w14:textId="77777777" w:rsidR="002C5618" w:rsidRDefault="002C5618" w:rsidP="000B0916">
      <w:pPr>
        <w:pStyle w:val="Heading3"/>
        <w:rPr>
          <w:rFonts w:ascii="Times New Roman" w:hAnsi="Times New Roman" w:cs="Times New Roman"/>
        </w:rPr>
      </w:pPr>
      <w:bookmarkStart w:id="55" w:name="_Toc456079547"/>
      <w:r w:rsidRPr="00C870C1">
        <w:rPr>
          <w:rFonts w:ascii="Times New Roman" w:hAnsi="Times New Roman" w:cs="Times New Roman"/>
        </w:rPr>
        <w:t>Application of Results</w:t>
      </w:r>
      <w:bookmarkEnd w:id="55"/>
    </w:p>
    <w:p w14:paraId="54AB26D1" w14:textId="77777777" w:rsidR="002C5618" w:rsidRDefault="002C5618" w:rsidP="002C5618">
      <w:pPr>
        <w:spacing w:line="480" w:lineRule="auto"/>
        <w:rPr>
          <w:rFonts w:ascii="Times New Roman" w:hAnsi="Times New Roman" w:cs="Times New Roman"/>
          <w:sz w:val="24"/>
          <w:szCs w:val="24"/>
        </w:rPr>
      </w:pPr>
      <w:r w:rsidRPr="00A919E8">
        <w:rPr>
          <w:rFonts w:ascii="Times New Roman" w:hAnsi="Times New Roman" w:cs="Times New Roman"/>
          <w:sz w:val="24"/>
          <w:szCs w:val="24"/>
        </w:rPr>
        <w:tab/>
        <w:t>The results of this</w:t>
      </w:r>
      <w:r w:rsidR="00AE15EF">
        <w:rPr>
          <w:rFonts w:ascii="Times New Roman" w:hAnsi="Times New Roman" w:cs="Times New Roman"/>
          <w:sz w:val="24"/>
          <w:szCs w:val="24"/>
        </w:rPr>
        <w:t xml:space="preserve"> </w:t>
      </w:r>
      <w:r w:rsidR="001321C2">
        <w:rPr>
          <w:rFonts w:ascii="Times New Roman" w:hAnsi="Times New Roman" w:cs="Times New Roman"/>
          <w:sz w:val="24"/>
          <w:szCs w:val="24"/>
        </w:rPr>
        <w:t>chapter</w:t>
      </w:r>
      <w:r w:rsidRPr="00A919E8">
        <w:rPr>
          <w:rFonts w:ascii="Times New Roman" w:hAnsi="Times New Roman" w:cs="Times New Roman"/>
          <w:sz w:val="24"/>
          <w:szCs w:val="24"/>
        </w:rPr>
        <w:t xml:space="preserve"> can be used in informing policy makers </w:t>
      </w:r>
      <w:r w:rsidR="000B1A13">
        <w:rPr>
          <w:rFonts w:ascii="Times New Roman" w:hAnsi="Times New Roman" w:cs="Times New Roman"/>
          <w:sz w:val="24"/>
          <w:szCs w:val="24"/>
        </w:rPr>
        <w:t xml:space="preserve">of the economic contributions </w:t>
      </w:r>
      <w:r w:rsidR="001321C2">
        <w:rPr>
          <w:rFonts w:ascii="Times New Roman" w:hAnsi="Times New Roman" w:cs="Times New Roman"/>
          <w:sz w:val="24"/>
          <w:szCs w:val="24"/>
        </w:rPr>
        <w:t xml:space="preserve">made </w:t>
      </w:r>
      <w:r w:rsidR="000B1A13">
        <w:rPr>
          <w:rFonts w:ascii="Times New Roman" w:hAnsi="Times New Roman" w:cs="Times New Roman"/>
          <w:sz w:val="24"/>
          <w:szCs w:val="24"/>
        </w:rPr>
        <w:t>by</w:t>
      </w:r>
      <w:r w:rsidR="001321C2">
        <w:rPr>
          <w:rFonts w:ascii="Times New Roman" w:hAnsi="Times New Roman" w:cs="Times New Roman"/>
          <w:sz w:val="24"/>
          <w:szCs w:val="24"/>
        </w:rPr>
        <w:t xml:space="preserve"> individual</w:t>
      </w:r>
      <w:r w:rsidRPr="00A919E8">
        <w:rPr>
          <w:rFonts w:ascii="Times New Roman" w:hAnsi="Times New Roman" w:cs="Times New Roman"/>
          <w:sz w:val="24"/>
          <w:szCs w:val="24"/>
        </w:rPr>
        <w:t xml:space="preserve"> sector</w:t>
      </w:r>
      <w:r w:rsidR="001321C2">
        <w:rPr>
          <w:rFonts w:ascii="Times New Roman" w:hAnsi="Times New Roman" w:cs="Times New Roman"/>
          <w:sz w:val="24"/>
          <w:szCs w:val="24"/>
        </w:rPr>
        <w:t>s</w:t>
      </w:r>
      <w:r w:rsidRPr="00A919E8">
        <w:rPr>
          <w:rFonts w:ascii="Times New Roman" w:hAnsi="Times New Roman" w:cs="Times New Roman"/>
          <w:sz w:val="24"/>
          <w:szCs w:val="24"/>
        </w:rPr>
        <w:t xml:space="preserve"> and</w:t>
      </w:r>
      <w:r w:rsidR="000B1A13">
        <w:rPr>
          <w:rFonts w:ascii="Times New Roman" w:hAnsi="Times New Roman" w:cs="Times New Roman"/>
          <w:sz w:val="24"/>
          <w:szCs w:val="24"/>
        </w:rPr>
        <w:t xml:space="preserve"> of</w:t>
      </w:r>
      <w:r w:rsidRPr="00A919E8">
        <w:rPr>
          <w:rFonts w:ascii="Times New Roman" w:hAnsi="Times New Roman" w:cs="Times New Roman"/>
          <w:sz w:val="24"/>
          <w:szCs w:val="24"/>
        </w:rPr>
        <w:t xml:space="preserve"> the resource use associated with each contribution. </w:t>
      </w:r>
      <w:r w:rsidR="00574B53">
        <w:rPr>
          <w:rFonts w:ascii="Times New Roman" w:hAnsi="Times New Roman" w:cs="Times New Roman"/>
          <w:sz w:val="24"/>
          <w:szCs w:val="24"/>
        </w:rPr>
        <w:t>This is beneficial in developing medium to long term strategies that both strengthen the state economy and preserve natural resources.</w:t>
      </w:r>
      <w:r w:rsidR="00784B19">
        <w:rPr>
          <w:rFonts w:ascii="Times New Roman" w:hAnsi="Times New Roman" w:cs="Times New Roman"/>
          <w:sz w:val="24"/>
          <w:szCs w:val="24"/>
        </w:rPr>
        <w:t xml:space="preserve"> For example, policymakers could compare high and low water use sectors to determine which ones are contributing most to GRP and which ones are using the most water.</w:t>
      </w:r>
      <w:r w:rsidR="00574B53">
        <w:rPr>
          <w:rFonts w:ascii="Times New Roman" w:hAnsi="Times New Roman" w:cs="Times New Roman"/>
          <w:sz w:val="24"/>
          <w:szCs w:val="24"/>
        </w:rPr>
        <w:t xml:space="preserve"> </w:t>
      </w:r>
      <w:r w:rsidR="00C34B55">
        <w:rPr>
          <w:rFonts w:ascii="Times New Roman" w:hAnsi="Times New Roman" w:cs="Times New Roman"/>
          <w:sz w:val="24"/>
          <w:szCs w:val="24"/>
        </w:rPr>
        <w:t>Future policy may re</w:t>
      </w:r>
      <w:r w:rsidR="001321C2">
        <w:rPr>
          <w:rFonts w:ascii="Times New Roman" w:hAnsi="Times New Roman" w:cs="Times New Roman"/>
          <w:sz w:val="24"/>
          <w:szCs w:val="24"/>
        </w:rPr>
        <w:t>quire water to be allocated or</w:t>
      </w:r>
      <w:r w:rsidR="00C34B55">
        <w:rPr>
          <w:rFonts w:ascii="Times New Roman" w:hAnsi="Times New Roman" w:cs="Times New Roman"/>
          <w:sz w:val="24"/>
          <w:szCs w:val="24"/>
        </w:rPr>
        <w:t xml:space="preserve"> more stringently used, and the resulting data will be beneficial in comparing proposed policies.</w:t>
      </w:r>
    </w:p>
    <w:p w14:paraId="44FD08FA" w14:textId="77777777" w:rsidR="002C5618" w:rsidRDefault="00864BCC" w:rsidP="008974A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Future studies could use methods or data from this analysis </w:t>
      </w:r>
      <w:r w:rsidR="00442DC2">
        <w:rPr>
          <w:rFonts w:ascii="Times New Roman" w:hAnsi="Times New Roman" w:cs="Times New Roman"/>
          <w:sz w:val="24"/>
          <w:szCs w:val="24"/>
        </w:rPr>
        <w:t xml:space="preserve">as guidance for other </w:t>
      </w:r>
      <w:r>
        <w:rPr>
          <w:rFonts w:ascii="Times New Roman" w:hAnsi="Times New Roman" w:cs="Times New Roman"/>
          <w:sz w:val="24"/>
          <w:szCs w:val="24"/>
        </w:rPr>
        <w:t xml:space="preserve">projects </w:t>
      </w:r>
      <w:r w:rsidR="00442DC2">
        <w:rPr>
          <w:rFonts w:ascii="Times New Roman" w:hAnsi="Times New Roman" w:cs="Times New Roman"/>
          <w:sz w:val="24"/>
          <w:szCs w:val="24"/>
        </w:rPr>
        <w:t>on related</w:t>
      </w:r>
      <w:r>
        <w:rPr>
          <w:rFonts w:ascii="Times New Roman" w:hAnsi="Times New Roman" w:cs="Times New Roman"/>
          <w:sz w:val="24"/>
          <w:szCs w:val="24"/>
        </w:rPr>
        <w:t xml:space="preserve"> </w:t>
      </w:r>
      <w:r w:rsidR="00442DC2">
        <w:rPr>
          <w:rFonts w:ascii="Times New Roman" w:hAnsi="Times New Roman" w:cs="Times New Roman"/>
          <w:sz w:val="24"/>
          <w:szCs w:val="24"/>
        </w:rPr>
        <w:t xml:space="preserve">topics such as </w:t>
      </w:r>
      <w:r w:rsidR="00F40081">
        <w:rPr>
          <w:rFonts w:ascii="Times New Roman" w:hAnsi="Times New Roman" w:cs="Times New Roman"/>
          <w:sz w:val="24"/>
          <w:szCs w:val="24"/>
        </w:rPr>
        <w:t xml:space="preserve">consumptive use, </w:t>
      </w:r>
      <w:r>
        <w:rPr>
          <w:rFonts w:ascii="Times New Roman" w:hAnsi="Times New Roman" w:cs="Times New Roman"/>
          <w:sz w:val="24"/>
          <w:szCs w:val="24"/>
        </w:rPr>
        <w:t xml:space="preserve">risk </w:t>
      </w:r>
      <w:r w:rsidR="00442DC2">
        <w:rPr>
          <w:rFonts w:ascii="Times New Roman" w:hAnsi="Times New Roman" w:cs="Times New Roman"/>
          <w:sz w:val="24"/>
          <w:szCs w:val="24"/>
        </w:rPr>
        <w:t>analysis, and trade flows</w:t>
      </w:r>
      <w:r w:rsidR="00AE714D">
        <w:rPr>
          <w:rFonts w:ascii="Times New Roman" w:hAnsi="Times New Roman" w:cs="Times New Roman"/>
          <w:sz w:val="24"/>
          <w:szCs w:val="24"/>
        </w:rPr>
        <w:t xml:space="preserve"> or</w:t>
      </w:r>
      <w:r w:rsidR="00F40081">
        <w:rPr>
          <w:rFonts w:ascii="Times New Roman" w:hAnsi="Times New Roman" w:cs="Times New Roman"/>
          <w:sz w:val="24"/>
          <w:szCs w:val="24"/>
        </w:rPr>
        <w:t xml:space="preserve"> virtual water</w:t>
      </w:r>
      <w:r w:rsidR="0055726F">
        <w:rPr>
          <w:rFonts w:ascii="Times New Roman" w:hAnsi="Times New Roman" w:cs="Times New Roman"/>
          <w:sz w:val="24"/>
          <w:szCs w:val="24"/>
        </w:rPr>
        <w:t xml:space="preserve">. It may be helpful to disaggregate the sectors and look at the specific activities within each one to gain more understanding of the resource use. </w:t>
      </w:r>
    </w:p>
    <w:p w14:paraId="3A4E2B9F" w14:textId="0C13A1FF" w:rsidR="008C3AE4" w:rsidRDefault="001321C2" w:rsidP="008974A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Further research can also look at the effects to the economy by </w:t>
      </w:r>
      <w:r w:rsidR="008C3AE4">
        <w:rPr>
          <w:rFonts w:ascii="Times New Roman" w:hAnsi="Times New Roman" w:cs="Times New Roman"/>
          <w:sz w:val="24"/>
          <w:szCs w:val="24"/>
        </w:rPr>
        <w:t>altering water supply in each sector by varying percentages</w:t>
      </w:r>
      <w:r>
        <w:rPr>
          <w:rFonts w:ascii="Times New Roman" w:hAnsi="Times New Roman" w:cs="Times New Roman"/>
          <w:sz w:val="24"/>
          <w:szCs w:val="24"/>
        </w:rPr>
        <w:t xml:space="preserve"> instead of by equivalent percentages</w:t>
      </w:r>
      <w:r w:rsidR="008C3AE4">
        <w:rPr>
          <w:rFonts w:ascii="Times New Roman" w:hAnsi="Times New Roman" w:cs="Times New Roman"/>
          <w:sz w:val="24"/>
          <w:szCs w:val="24"/>
        </w:rPr>
        <w:t xml:space="preserve">. This is important because it is unlikely that each sector </w:t>
      </w:r>
      <w:r w:rsidR="00391870">
        <w:rPr>
          <w:rFonts w:ascii="Times New Roman" w:hAnsi="Times New Roman" w:cs="Times New Roman"/>
          <w:sz w:val="24"/>
          <w:szCs w:val="24"/>
        </w:rPr>
        <w:t>wi</w:t>
      </w:r>
      <w:r>
        <w:rPr>
          <w:rFonts w:ascii="Times New Roman" w:hAnsi="Times New Roman" w:cs="Times New Roman"/>
          <w:sz w:val="24"/>
          <w:szCs w:val="24"/>
        </w:rPr>
        <w:t xml:space="preserve">ll be affected proportionally by water stress, and estimating how each sector will be affected will be essential in evaluating realistic scenarios. </w:t>
      </w:r>
      <w:r w:rsidR="00391870">
        <w:rPr>
          <w:rFonts w:ascii="Times New Roman" w:hAnsi="Times New Roman" w:cs="Times New Roman"/>
          <w:sz w:val="24"/>
          <w:szCs w:val="24"/>
        </w:rPr>
        <w:t xml:space="preserve"> It is important to remember that a change in water availability in one sector impacts other sectors even if they do not also experience</w:t>
      </w:r>
      <w:r w:rsidR="0007628E">
        <w:rPr>
          <w:rFonts w:ascii="Times New Roman" w:hAnsi="Times New Roman" w:cs="Times New Roman"/>
          <w:sz w:val="24"/>
          <w:szCs w:val="24"/>
        </w:rPr>
        <w:t xml:space="preserve"> a change in water availability.</w:t>
      </w:r>
      <w:r w:rsidR="00391870">
        <w:rPr>
          <w:rFonts w:ascii="Times New Roman" w:hAnsi="Times New Roman" w:cs="Times New Roman"/>
          <w:sz w:val="24"/>
          <w:szCs w:val="24"/>
        </w:rPr>
        <w:t xml:space="preserve"> Therefore, increasing or decreasing water supply in low </w:t>
      </w:r>
      <w:r w:rsidR="00AB472D">
        <w:rPr>
          <w:rFonts w:ascii="Times New Roman" w:hAnsi="Times New Roman" w:cs="Times New Roman"/>
          <w:sz w:val="24"/>
          <w:szCs w:val="24"/>
        </w:rPr>
        <w:t xml:space="preserve">shadow </w:t>
      </w:r>
      <w:r w:rsidR="00391870">
        <w:rPr>
          <w:rFonts w:ascii="Times New Roman" w:hAnsi="Times New Roman" w:cs="Times New Roman"/>
          <w:sz w:val="24"/>
          <w:szCs w:val="24"/>
        </w:rPr>
        <w:t xml:space="preserve">value sectors may either positively or adversely affect </w:t>
      </w:r>
      <w:r w:rsidR="00391870">
        <w:rPr>
          <w:rFonts w:ascii="Times New Roman" w:hAnsi="Times New Roman" w:cs="Times New Roman"/>
          <w:sz w:val="24"/>
          <w:szCs w:val="24"/>
        </w:rPr>
        <w:lastRenderedPageBreak/>
        <w:t xml:space="preserve">the economy as a whole. </w:t>
      </w:r>
      <w:r w:rsidR="000F5B9A">
        <w:rPr>
          <w:rFonts w:ascii="Times New Roman" w:hAnsi="Times New Roman" w:cs="Times New Roman"/>
          <w:sz w:val="24"/>
          <w:szCs w:val="24"/>
        </w:rPr>
        <w:t>Also, each region could be included</w:t>
      </w:r>
      <w:r>
        <w:rPr>
          <w:rFonts w:ascii="Times New Roman" w:hAnsi="Times New Roman" w:cs="Times New Roman"/>
          <w:sz w:val="24"/>
          <w:szCs w:val="24"/>
        </w:rPr>
        <w:t xml:space="preserve"> in the model</w:t>
      </w:r>
      <w:r w:rsidR="008C3AE4">
        <w:rPr>
          <w:rFonts w:ascii="Times New Roman" w:hAnsi="Times New Roman" w:cs="Times New Roman"/>
          <w:sz w:val="24"/>
          <w:szCs w:val="24"/>
        </w:rPr>
        <w:t xml:space="preserve"> simultaneously</w:t>
      </w:r>
      <w:r w:rsidR="000F5B9A">
        <w:rPr>
          <w:rFonts w:ascii="Times New Roman" w:hAnsi="Times New Roman" w:cs="Times New Roman"/>
          <w:sz w:val="24"/>
          <w:szCs w:val="24"/>
        </w:rPr>
        <w:t xml:space="preserve"> to analyze how </w:t>
      </w:r>
      <w:r w:rsidR="008C3AE4">
        <w:rPr>
          <w:rFonts w:ascii="Times New Roman" w:hAnsi="Times New Roman" w:cs="Times New Roman"/>
          <w:sz w:val="24"/>
          <w:szCs w:val="24"/>
        </w:rPr>
        <w:t>climat</w:t>
      </w:r>
      <w:r w:rsidR="000F5B9A">
        <w:rPr>
          <w:rFonts w:ascii="Times New Roman" w:hAnsi="Times New Roman" w:cs="Times New Roman"/>
          <w:sz w:val="24"/>
          <w:szCs w:val="24"/>
        </w:rPr>
        <w:t>e change or other water stress c</w:t>
      </w:r>
      <w:r w:rsidR="008C3AE4">
        <w:rPr>
          <w:rFonts w:ascii="Times New Roman" w:hAnsi="Times New Roman" w:cs="Times New Roman"/>
          <w:sz w:val="24"/>
          <w:szCs w:val="24"/>
        </w:rPr>
        <w:t>ould</w:t>
      </w:r>
      <w:r w:rsidR="000F5B9A">
        <w:rPr>
          <w:rFonts w:ascii="Times New Roman" w:hAnsi="Times New Roman" w:cs="Times New Roman"/>
          <w:sz w:val="24"/>
          <w:szCs w:val="24"/>
        </w:rPr>
        <w:t xml:space="preserve"> affect different </w:t>
      </w:r>
      <w:r w:rsidR="008C3AE4">
        <w:rPr>
          <w:rFonts w:ascii="Times New Roman" w:hAnsi="Times New Roman" w:cs="Times New Roman"/>
          <w:sz w:val="24"/>
          <w:szCs w:val="24"/>
        </w:rPr>
        <w:t>geographic</w:t>
      </w:r>
      <w:r w:rsidR="000F5B9A">
        <w:rPr>
          <w:rFonts w:ascii="Times New Roman" w:hAnsi="Times New Roman" w:cs="Times New Roman"/>
          <w:sz w:val="24"/>
          <w:szCs w:val="24"/>
        </w:rPr>
        <w:t>al areas. It is unlikely that each region would be affected the same by climate change so including each region in the same model could provide more insight on how allocation or limitation to sectors could affect the state as a whole when implemented uniformly across regions.</w:t>
      </w:r>
    </w:p>
    <w:p w14:paraId="63EC5391" w14:textId="77777777" w:rsidR="002639BB" w:rsidRPr="00A919E8" w:rsidRDefault="002639BB" w:rsidP="008974A9">
      <w:pPr>
        <w:spacing w:line="480" w:lineRule="auto"/>
        <w:rPr>
          <w:rFonts w:ascii="Times New Roman" w:hAnsi="Times New Roman" w:cs="Times New Roman"/>
          <w:sz w:val="24"/>
          <w:szCs w:val="24"/>
        </w:rPr>
      </w:pPr>
      <w:r>
        <w:rPr>
          <w:rFonts w:ascii="Times New Roman" w:hAnsi="Times New Roman" w:cs="Times New Roman"/>
          <w:sz w:val="24"/>
          <w:szCs w:val="24"/>
        </w:rPr>
        <w:tab/>
        <w:t>Lastly, a projection of final demand could be implemented into the model like Henry and Bowen (1981) shows to determine changes in TIO based on increases in final demand</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Implementing a projection of final demand allows the model to determine the shadow value of water under population growth scenarios.</w:t>
      </w:r>
    </w:p>
    <w:p w14:paraId="7C4ED596" w14:textId="77777777" w:rsidR="009E6CFD" w:rsidRPr="00C870C1" w:rsidRDefault="009E6CFD" w:rsidP="00902AF0">
      <w:pPr>
        <w:pStyle w:val="Heading3"/>
        <w:rPr>
          <w:rFonts w:ascii="Times New Roman" w:hAnsi="Times New Roman" w:cs="Times New Roman"/>
        </w:rPr>
      </w:pPr>
      <w:bookmarkStart w:id="56" w:name="_Toc456079548"/>
      <w:r w:rsidRPr="00C870C1">
        <w:rPr>
          <w:rFonts w:ascii="Times New Roman" w:hAnsi="Times New Roman" w:cs="Times New Roman"/>
        </w:rPr>
        <w:t>Discussion</w:t>
      </w:r>
      <w:bookmarkEnd w:id="56"/>
    </w:p>
    <w:p w14:paraId="734A2D9D" w14:textId="379A386E" w:rsidR="008C3AE4" w:rsidRDefault="00E07FDD" w:rsidP="008C3AE4">
      <w:pPr>
        <w:spacing w:line="480" w:lineRule="auto"/>
        <w:rPr>
          <w:rFonts w:ascii="Times New Roman" w:hAnsi="Times New Roman" w:cs="Times New Roman"/>
          <w:sz w:val="24"/>
          <w:szCs w:val="24"/>
        </w:rPr>
      </w:pPr>
      <w:r w:rsidRPr="000C1043">
        <w:rPr>
          <w:rFonts w:ascii="Times New Roman" w:hAnsi="Times New Roman" w:cs="Times New Roman"/>
          <w:sz w:val="24"/>
          <w:szCs w:val="24"/>
        </w:rPr>
        <w:tab/>
      </w:r>
      <w:r w:rsidR="000C1043">
        <w:rPr>
          <w:rFonts w:ascii="Times New Roman" w:hAnsi="Times New Roman" w:cs="Times New Roman"/>
          <w:sz w:val="24"/>
          <w:szCs w:val="24"/>
        </w:rPr>
        <w:t xml:space="preserve">The low agricultural </w:t>
      </w:r>
      <w:r w:rsidR="00AB472D">
        <w:rPr>
          <w:rFonts w:ascii="Times New Roman" w:hAnsi="Times New Roman" w:cs="Times New Roman"/>
          <w:sz w:val="24"/>
          <w:szCs w:val="24"/>
        </w:rPr>
        <w:t>shadow</w:t>
      </w:r>
      <w:r w:rsidR="000C1043">
        <w:rPr>
          <w:rFonts w:ascii="Times New Roman" w:hAnsi="Times New Roman" w:cs="Times New Roman"/>
          <w:sz w:val="24"/>
          <w:szCs w:val="24"/>
        </w:rPr>
        <w:t xml:space="preserve"> values </w:t>
      </w:r>
      <w:r w:rsidR="00C92CD4">
        <w:rPr>
          <w:rFonts w:ascii="Times New Roman" w:hAnsi="Times New Roman" w:cs="Times New Roman"/>
          <w:sz w:val="24"/>
          <w:szCs w:val="24"/>
        </w:rPr>
        <w:t xml:space="preserve">estimated in this chapter </w:t>
      </w:r>
      <w:r w:rsidR="000C1043">
        <w:rPr>
          <w:rFonts w:ascii="Times New Roman" w:hAnsi="Times New Roman" w:cs="Times New Roman"/>
          <w:sz w:val="24"/>
          <w:szCs w:val="24"/>
        </w:rPr>
        <w:t xml:space="preserve">correspond </w:t>
      </w:r>
      <w:r w:rsidR="00C92CD4">
        <w:rPr>
          <w:rFonts w:ascii="Times New Roman" w:hAnsi="Times New Roman" w:cs="Times New Roman"/>
          <w:sz w:val="24"/>
          <w:szCs w:val="24"/>
        </w:rPr>
        <w:t>with</w:t>
      </w:r>
      <w:r w:rsidR="000C1043">
        <w:rPr>
          <w:rFonts w:ascii="Times New Roman" w:hAnsi="Times New Roman" w:cs="Times New Roman"/>
          <w:sz w:val="24"/>
          <w:szCs w:val="24"/>
        </w:rPr>
        <w:t xml:space="preserve"> previous studies </w:t>
      </w:r>
      <w:r w:rsidR="002B4411">
        <w:rPr>
          <w:rFonts w:ascii="Times New Roman" w:hAnsi="Times New Roman" w:cs="Times New Roman"/>
          <w:sz w:val="24"/>
          <w:szCs w:val="24"/>
        </w:rPr>
        <w:t xml:space="preserve">found </w:t>
      </w:r>
      <w:r w:rsidR="000C1043">
        <w:rPr>
          <w:rFonts w:ascii="Times New Roman" w:hAnsi="Times New Roman" w:cs="Times New Roman"/>
          <w:sz w:val="24"/>
          <w:szCs w:val="24"/>
        </w:rPr>
        <w:t>in the literature.</w:t>
      </w:r>
      <w:r w:rsidR="008C3AE4">
        <w:rPr>
          <w:rFonts w:ascii="Times New Roman" w:hAnsi="Times New Roman" w:cs="Times New Roman"/>
          <w:sz w:val="24"/>
          <w:szCs w:val="24"/>
        </w:rPr>
        <w:t xml:space="preserve"> </w:t>
      </w:r>
      <w:r w:rsidR="00AB7FE2">
        <w:rPr>
          <w:rFonts w:ascii="Times New Roman" w:hAnsi="Times New Roman" w:cs="Times New Roman"/>
          <w:sz w:val="24"/>
          <w:szCs w:val="24"/>
        </w:rPr>
        <w:t>In general, the insurance, real estate, and forestry input sectors contribute the most to the economy for each additional unit of water, and the livestock, crop, and government sectors contribute the least. More detail could be provided with consumptive versus withdrawal data, and the model can be expanded to include more constraints. To prepare for uncertain water scenarios there is a need for more detailed data collection, and there is a need for more cohesive data among providing agencies.</w:t>
      </w:r>
      <w:r w:rsidR="00AB7800">
        <w:rPr>
          <w:rFonts w:ascii="Times New Roman" w:hAnsi="Times New Roman" w:cs="Times New Roman"/>
          <w:sz w:val="24"/>
          <w:szCs w:val="24"/>
        </w:rPr>
        <w:t xml:space="preserve"> Overall, w</w:t>
      </w:r>
      <w:r w:rsidR="008C3AE4">
        <w:rPr>
          <w:rFonts w:ascii="Times New Roman" w:hAnsi="Times New Roman" w:cs="Times New Roman"/>
          <w:sz w:val="24"/>
          <w:szCs w:val="24"/>
        </w:rPr>
        <w:t>hat is provided in this chapter is a building block to future research</w:t>
      </w:r>
      <w:r w:rsidR="00A41C22">
        <w:rPr>
          <w:rFonts w:ascii="Times New Roman" w:hAnsi="Times New Roman" w:cs="Times New Roman"/>
          <w:sz w:val="24"/>
          <w:szCs w:val="24"/>
        </w:rPr>
        <w:t xml:space="preserve"> and a</w:t>
      </w:r>
      <w:r w:rsidR="00AB7800">
        <w:rPr>
          <w:rFonts w:ascii="Times New Roman" w:hAnsi="Times New Roman" w:cs="Times New Roman"/>
          <w:sz w:val="24"/>
          <w:szCs w:val="24"/>
        </w:rPr>
        <w:t>n</w:t>
      </w:r>
      <w:r w:rsidR="00A41C22">
        <w:rPr>
          <w:rFonts w:ascii="Times New Roman" w:hAnsi="Times New Roman" w:cs="Times New Roman"/>
          <w:sz w:val="24"/>
          <w:szCs w:val="24"/>
        </w:rPr>
        <w:t xml:space="preserve"> overall</w:t>
      </w:r>
      <w:r w:rsidR="008C3AE4">
        <w:rPr>
          <w:rFonts w:ascii="Times New Roman" w:hAnsi="Times New Roman" w:cs="Times New Roman"/>
          <w:sz w:val="24"/>
          <w:szCs w:val="24"/>
        </w:rPr>
        <w:t xml:space="preserve"> representation of water withdrawals in relation to the economy</w:t>
      </w:r>
      <w:r w:rsidR="00A41C22">
        <w:rPr>
          <w:rFonts w:ascii="Times New Roman" w:hAnsi="Times New Roman" w:cs="Times New Roman"/>
          <w:sz w:val="24"/>
          <w:szCs w:val="24"/>
        </w:rPr>
        <w:t>.</w:t>
      </w:r>
      <w:r w:rsidR="008C3AE4">
        <w:rPr>
          <w:rFonts w:ascii="Times New Roman" w:hAnsi="Times New Roman" w:cs="Times New Roman"/>
          <w:sz w:val="24"/>
          <w:szCs w:val="24"/>
        </w:rPr>
        <w:t xml:space="preserve"> </w:t>
      </w:r>
    </w:p>
    <w:p w14:paraId="7FC4CB8E" w14:textId="77777777" w:rsidR="000B0916" w:rsidRDefault="000B0916" w:rsidP="000B0916">
      <w:pPr>
        <w:pStyle w:val="Heading3"/>
        <w:rPr>
          <w:rFonts w:ascii="Times New Roman" w:hAnsi="Times New Roman" w:cs="Times New Roman"/>
        </w:rPr>
      </w:pPr>
      <w:bookmarkStart w:id="57" w:name="_Toc456079549"/>
      <w:r w:rsidRPr="00C870C1">
        <w:rPr>
          <w:rFonts w:ascii="Times New Roman" w:hAnsi="Times New Roman" w:cs="Times New Roman"/>
        </w:rPr>
        <w:t>Limitations of Results</w:t>
      </w:r>
      <w:bookmarkEnd w:id="57"/>
    </w:p>
    <w:p w14:paraId="1B915BE5" w14:textId="5C39F6AD" w:rsidR="000B0916" w:rsidRDefault="000B0916" w:rsidP="000B0916">
      <w:pPr>
        <w:spacing w:line="480" w:lineRule="auto"/>
        <w:rPr>
          <w:rFonts w:ascii="Times New Roman" w:hAnsi="Times New Roman" w:cs="Times New Roman"/>
          <w:sz w:val="24"/>
          <w:szCs w:val="24"/>
        </w:rPr>
      </w:pPr>
      <w:r w:rsidRPr="00A919E8">
        <w:rPr>
          <w:rFonts w:ascii="Times New Roman" w:hAnsi="Times New Roman" w:cs="Times New Roman"/>
          <w:sz w:val="24"/>
          <w:szCs w:val="24"/>
        </w:rPr>
        <w:tab/>
      </w:r>
      <w:r>
        <w:rPr>
          <w:rFonts w:ascii="Times New Roman" w:hAnsi="Times New Roman" w:cs="Times New Roman"/>
          <w:sz w:val="24"/>
          <w:szCs w:val="24"/>
        </w:rPr>
        <w:t>While the government and agricultural sectors may withdraw quite a bit of water, the withdrawals do not necessarily represent water that is consumed.</w:t>
      </w:r>
      <w:r w:rsidRPr="002C5618">
        <w:rPr>
          <w:rFonts w:ascii="Times New Roman" w:hAnsi="Times New Roman" w:cs="Times New Roman"/>
          <w:sz w:val="24"/>
          <w:szCs w:val="24"/>
        </w:rPr>
        <w:t xml:space="preserve"> </w:t>
      </w:r>
      <w:r>
        <w:rPr>
          <w:rFonts w:ascii="Times New Roman" w:hAnsi="Times New Roman" w:cs="Times New Roman"/>
          <w:sz w:val="24"/>
          <w:szCs w:val="24"/>
        </w:rPr>
        <w:t>T</w:t>
      </w:r>
      <w:r w:rsidRPr="00A919E8">
        <w:rPr>
          <w:rFonts w:ascii="Times New Roman" w:hAnsi="Times New Roman" w:cs="Times New Roman"/>
          <w:sz w:val="24"/>
          <w:szCs w:val="24"/>
        </w:rPr>
        <w:t xml:space="preserve">hough the terms water “withdrawal” and water “use” have been used interchangeably throughout this study, this </w:t>
      </w:r>
      <w:r>
        <w:rPr>
          <w:rFonts w:ascii="Times New Roman" w:hAnsi="Times New Roman" w:cs="Times New Roman"/>
          <w:sz w:val="24"/>
          <w:szCs w:val="24"/>
        </w:rPr>
        <w:lastRenderedPageBreak/>
        <w:t>analysis</w:t>
      </w:r>
      <w:r w:rsidRPr="00A919E8">
        <w:rPr>
          <w:rFonts w:ascii="Times New Roman" w:hAnsi="Times New Roman" w:cs="Times New Roman"/>
          <w:sz w:val="24"/>
          <w:szCs w:val="24"/>
        </w:rPr>
        <w:t xml:space="preserve"> has utilized only water “withdrawal” data</w:t>
      </w:r>
      <w:r>
        <w:rPr>
          <w:rFonts w:ascii="Times New Roman" w:hAnsi="Times New Roman" w:cs="Times New Roman"/>
          <w:sz w:val="24"/>
          <w:szCs w:val="24"/>
        </w:rPr>
        <w:t>. In</w:t>
      </w:r>
      <w:r w:rsidRPr="00A919E8">
        <w:rPr>
          <w:rFonts w:ascii="Times New Roman" w:hAnsi="Times New Roman" w:cs="Times New Roman"/>
          <w:sz w:val="24"/>
          <w:szCs w:val="24"/>
        </w:rPr>
        <w:t>dustries t</w:t>
      </w:r>
      <w:r>
        <w:rPr>
          <w:rFonts w:ascii="Times New Roman" w:hAnsi="Times New Roman" w:cs="Times New Roman"/>
          <w:sz w:val="24"/>
          <w:szCs w:val="24"/>
        </w:rPr>
        <w:t>hat withdraw water, for example,</w:t>
      </w:r>
      <w:r w:rsidRPr="00A919E8">
        <w:rPr>
          <w:rFonts w:ascii="Times New Roman" w:hAnsi="Times New Roman" w:cs="Times New Roman"/>
          <w:sz w:val="24"/>
          <w:szCs w:val="24"/>
        </w:rPr>
        <w:t xml:space="preserve"> the thermoelectric industry, do not actually “use” or consume all of the water withdrawn</w:t>
      </w:r>
      <w:r>
        <w:rPr>
          <w:rFonts w:ascii="Times New Roman" w:hAnsi="Times New Roman" w:cs="Times New Roman"/>
          <w:sz w:val="24"/>
          <w:szCs w:val="24"/>
        </w:rPr>
        <w:t>,</w:t>
      </w:r>
      <w:r w:rsidRPr="00A919E8">
        <w:rPr>
          <w:rFonts w:ascii="Times New Roman" w:hAnsi="Times New Roman" w:cs="Times New Roman"/>
          <w:sz w:val="24"/>
          <w:szCs w:val="24"/>
        </w:rPr>
        <w:t xml:space="preserve"> and how much of the water is considered “consumed” is controversial (</w:t>
      </w:r>
      <w:proofErr w:type="spellStart"/>
      <w:r w:rsidRPr="00A919E8">
        <w:rPr>
          <w:rFonts w:ascii="Times New Roman" w:hAnsi="Times New Roman" w:cs="Times New Roman"/>
          <w:sz w:val="24"/>
          <w:szCs w:val="24"/>
        </w:rPr>
        <w:t>Zetland</w:t>
      </w:r>
      <w:proofErr w:type="spellEnd"/>
      <w:r w:rsidRPr="00A919E8">
        <w:rPr>
          <w:rFonts w:ascii="Times New Roman" w:hAnsi="Times New Roman" w:cs="Times New Roman"/>
          <w:sz w:val="24"/>
          <w:szCs w:val="24"/>
        </w:rPr>
        <w:t>, 2011). Therefore, the water withdrawn is actually put to multiple uses by different industries that are all providing value to the economy. This means that  “it is not really possible to state any single value for water, but rather a water resource used within a watershed (or economy) results in a total increase of economic value or community welfare (</w:t>
      </w:r>
      <w:proofErr w:type="spellStart"/>
      <w:r w:rsidRPr="00A919E8">
        <w:rPr>
          <w:rFonts w:ascii="Times New Roman" w:hAnsi="Times New Roman" w:cs="Times New Roman"/>
          <w:sz w:val="24"/>
          <w:szCs w:val="24"/>
        </w:rPr>
        <w:t>Fadali</w:t>
      </w:r>
      <w:proofErr w:type="spellEnd"/>
      <w:r w:rsidRPr="00A919E8">
        <w:rPr>
          <w:rFonts w:ascii="Times New Roman" w:hAnsi="Times New Roman" w:cs="Times New Roman"/>
          <w:sz w:val="24"/>
          <w:szCs w:val="24"/>
        </w:rPr>
        <w:t xml:space="preserve"> et al., 2012).” Differentiating between consumpt</w:t>
      </w:r>
      <w:r>
        <w:rPr>
          <w:rFonts w:ascii="Times New Roman" w:hAnsi="Times New Roman" w:cs="Times New Roman"/>
          <w:sz w:val="24"/>
          <w:szCs w:val="24"/>
        </w:rPr>
        <w:t xml:space="preserve">ive and non-consumptive use would </w:t>
      </w:r>
      <w:r w:rsidRPr="00A919E8">
        <w:rPr>
          <w:rFonts w:ascii="Times New Roman" w:hAnsi="Times New Roman" w:cs="Times New Roman"/>
          <w:sz w:val="24"/>
          <w:szCs w:val="24"/>
        </w:rPr>
        <w:t>be usefu</w:t>
      </w:r>
      <w:r>
        <w:rPr>
          <w:rFonts w:ascii="Times New Roman" w:hAnsi="Times New Roman" w:cs="Times New Roman"/>
          <w:sz w:val="24"/>
          <w:szCs w:val="24"/>
        </w:rPr>
        <w:t xml:space="preserve">l in evaluating if sectors determined to have low </w:t>
      </w:r>
      <w:r w:rsidR="00AB472D">
        <w:rPr>
          <w:rFonts w:ascii="Times New Roman" w:hAnsi="Times New Roman" w:cs="Times New Roman"/>
          <w:sz w:val="24"/>
          <w:szCs w:val="24"/>
        </w:rPr>
        <w:t>shadow</w:t>
      </w:r>
      <w:r>
        <w:rPr>
          <w:rFonts w:ascii="Times New Roman" w:hAnsi="Times New Roman" w:cs="Times New Roman"/>
          <w:sz w:val="24"/>
          <w:szCs w:val="24"/>
        </w:rPr>
        <w:t xml:space="preserve"> values in this study would intensify water stress situations or if they could continue to use water without affecting the overall sustainability of the resources and economy. Future studies may estimate water consumption</w:t>
      </w:r>
      <w:r w:rsidRPr="00A919E8">
        <w:rPr>
          <w:rFonts w:ascii="Times New Roman" w:hAnsi="Times New Roman" w:cs="Times New Roman"/>
          <w:sz w:val="24"/>
          <w:szCs w:val="24"/>
        </w:rPr>
        <w:t xml:space="preserve"> </w:t>
      </w:r>
      <w:r>
        <w:rPr>
          <w:rFonts w:ascii="Times New Roman" w:hAnsi="Times New Roman" w:cs="Times New Roman"/>
          <w:sz w:val="24"/>
          <w:szCs w:val="24"/>
        </w:rPr>
        <w:t xml:space="preserve">by using water use coefficients </w:t>
      </w:r>
      <w:r w:rsidRPr="00A919E8">
        <w:rPr>
          <w:rFonts w:ascii="Times New Roman" w:hAnsi="Times New Roman" w:cs="Times New Roman"/>
          <w:sz w:val="24"/>
          <w:szCs w:val="24"/>
        </w:rPr>
        <w:t xml:space="preserve">from </w:t>
      </w:r>
      <w:r>
        <w:rPr>
          <w:rFonts w:ascii="Times New Roman" w:hAnsi="Times New Roman" w:cs="Times New Roman"/>
          <w:sz w:val="24"/>
          <w:szCs w:val="24"/>
        </w:rPr>
        <w:t>Chapter 1</w:t>
      </w:r>
      <w:r w:rsidRPr="00A919E8">
        <w:rPr>
          <w:rFonts w:ascii="Times New Roman" w:hAnsi="Times New Roman" w:cs="Times New Roman"/>
          <w:sz w:val="24"/>
          <w:szCs w:val="24"/>
        </w:rPr>
        <w:t xml:space="preserve"> in combination with adjustment factors similar to Smith et al. (2011).</w:t>
      </w:r>
    </w:p>
    <w:p w14:paraId="327F1697" w14:textId="77777777" w:rsidR="000B0916" w:rsidRPr="00A919E8" w:rsidRDefault="000B0916" w:rsidP="000B091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model presented also does not account for trade among regions. All of the interactions occur within the region itself, and the model does not provide information on where the water is coming from. With some changes though, a multiregional model can be built to address this issue (Leontief and </w:t>
      </w:r>
      <w:proofErr w:type="spellStart"/>
      <w:r>
        <w:rPr>
          <w:rFonts w:ascii="Times New Roman" w:hAnsi="Times New Roman" w:cs="Times New Roman"/>
          <w:sz w:val="24"/>
          <w:szCs w:val="24"/>
        </w:rPr>
        <w:t>Strout</w:t>
      </w:r>
      <w:proofErr w:type="spellEnd"/>
      <w:r>
        <w:rPr>
          <w:rFonts w:ascii="Times New Roman" w:hAnsi="Times New Roman" w:cs="Times New Roman"/>
          <w:sz w:val="24"/>
          <w:szCs w:val="24"/>
        </w:rPr>
        <w:t>, 1963).</w:t>
      </w:r>
    </w:p>
    <w:p w14:paraId="509273C0" w14:textId="77777777" w:rsidR="000B0916" w:rsidRPr="00A919E8" w:rsidRDefault="000B0916" w:rsidP="000B0916">
      <w:pPr>
        <w:spacing w:line="480" w:lineRule="auto"/>
        <w:rPr>
          <w:rFonts w:ascii="Times New Roman" w:hAnsi="Times New Roman" w:cs="Times New Roman"/>
          <w:sz w:val="24"/>
          <w:szCs w:val="24"/>
        </w:rPr>
      </w:pPr>
      <w:r w:rsidRPr="00A919E8">
        <w:rPr>
          <w:rFonts w:ascii="Times New Roman" w:hAnsi="Times New Roman" w:cs="Times New Roman"/>
          <w:sz w:val="24"/>
          <w:szCs w:val="24"/>
        </w:rPr>
        <w:tab/>
      </w:r>
      <w:r>
        <w:rPr>
          <w:rFonts w:ascii="Times New Roman" w:hAnsi="Times New Roman" w:cs="Times New Roman"/>
          <w:sz w:val="24"/>
          <w:szCs w:val="24"/>
        </w:rPr>
        <w:t>Another</w:t>
      </w:r>
      <w:r w:rsidRPr="00A919E8">
        <w:rPr>
          <w:rFonts w:ascii="Times New Roman" w:hAnsi="Times New Roman" w:cs="Times New Roman"/>
          <w:sz w:val="24"/>
          <w:szCs w:val="24"/>
        </w:rPr>
        <w:t xml:space="preserve"> </w:t>
      </w:r>
      <w:r>
        <w:rPr>
          <w:rFonts w:ascii="Times New Roman" w:hAnsi="Times New Roman" w:cs="Times New Roman"/>
          <w:sz w:val="24"/>
          <w:szCs w:val="24"/>
        </w:rPr>
        <w:t>limitation of</w:t>
      </w:r>
      <w:r w:rsidRPr="00A919E8">
        <w:rPr>
          <w:rFonts w:ascii="Times New Roman" w:hAnsi="Times New Roman" w:cs="Times New Roman"/>
          <w:sz w:val="24"/>
          <w:szCs w:val="24"/>
        </w:rPr>
        <w:t xml:space="preserve"> this study</w:t>
      </w:r>
      <w:r>
        <w:rPr>
          <w:rFonts w:ascii="Times New Roman" w:hAnsi="Times New Roman" w:cs="Times New Roman"/>
          <w:sz w:val="24"/>
          <w:szCs w:val="24"/>
        </w:rPr>
        <w:t xml:space="preserve"> is the lack of harmonized</w:t>
      </w:r>
      <w:r w:rsidRPr="00A919E8">
        <w:rPr>
          <w:rFonts w:ascii="Times New Roman" w:hAnsi="Times New Roman" w:cs="Times New Roman"/>
          <w:sz w:val="24"/>
          <w:szCs w:val="24"/>
        </w:rPr>
        <w:t xml:space="preserve"> data. Different agencies and regions use varying methods to estimate water use, the data are often from different years, and aggregation can often lead to overestimation.</w:t>
      </w:r>
      <w:r>
        <w:rPr>
          <w:rFonts w:ascii="Times New Roman" w:hAnsi="Times New Roman" w:cs="Times New Roman"/>
          <w:sz w:val="24"/>
          <w:szCs w:val="24"/>
        </w:rPr>
        <w:t xml:space="preserve"> These results should be applied accounting for uncertainty.</w:t>
      </w:r>
    </w:p>
    <w:p w14:paraId="1D6F5EE0" w14:textId="77777777" w:rsidR="000B0916" w:rsidRPr="00A919E8" w:rsidRDefault="000B0916" w:rsidP="000B0916">
      <w:pPr>
        <w:spacing w:line="480" w:lineRule="auto"/>
        <w:rPr>
          <w:rFonts w:ascii="Times New Roman" w:hAnsi="Times New Roman" w:cs="Times New Roman"/>
          <w:sz w:val="24"/>
          <w:szCs w:val="24"/>
        </w:rPr>
      </w:pPr>
      <w:r w:rsidRPr="00A919E8">
        <w:rPr>
          <w:rFonts w:ascii="Times New Roman" w:hAnsi="Times New Roman" w:cs="Times New Roman"/>
          <w:sz w:val="24"/>
          <w:szCs w:val="24"/>
        </w:rPr>
        <w:tab/>
        <w:t>It is also important to consider that this model is what is known as a “lumped parameter” model, meaning</w:t>
      </w:r>
      <w:r>
        <w:rPr>
          <w:rFonts w:ascii="Times New Roman" w:hAnsi="Times New Roman" w:cs="Times New Roman"/>
          <w:sz w:val="24"/>
          <w:szCs w:val="24"/>
        </w:rPr>
        <w:t xml:space="preserve"> that</w:t>
      </w:r>
      <w:r w:rsidRPr="00A919E8">
        <w:rPr>
          <w:rFonts w:ascii="Times New Roman" w:hAnsi="Times New Roman" w:cs="Times New Roman"/>
          <w:sz w:val="24"/>
          <w:szCs w:val="24"/>
        </w:rPr>
        <w:t xml:space="preserve"> it is focused on only one parameter, which in this case is water availability </w:t>
      </w:r>
      <w:r w:rsidRPr="00A919E8">
        <w:rPr>
          <w:rFonts w:ascii="Times New Roman" w:hAnsi="Times New Roman" w:cs="Times New Roman"/>
          <w:sz w:val="24"/>
          <w:szCs w:val="24"/>
        </w:rPr>
        <w:lastRenderedPageBreak/>
        <w:t>(Griffin, 2006). This means other factors such as water quality</w:t>
      </w:r>
      <w:r>
        <w:rPr>
          <w:rFonts w:ascii="Times New Roman" w:hAnsi="Times New Roman" w:cs="Times New Roman"/>
          <w:sz w:val="24"/>
          <w:szCs w:val="24"/>
        </w:rPr>
        <w:t>, land availability,</w:t>
      </w:r>
      <w:r w:rsidRPr="00A919E8">
        <w:rPr>
          <w:rFonts w:ascii="Times New Roman" w:hAnsi="Times New Roman" w:cs="Times New Roman"/>
          <w:sz w:val="24"/>
          <w:szCs w:val="24"/>
        </w:rPr>
        <w:t xml:space="preserve"> and </w:t>
      </w:r>
      <w:r>
        <w:rPr>
          <w:rFonts w:ascii="Times New Roman" w:hAnsi="Times New Roman" w:cs="Times New Roman"/>
          <w:sz w:val="24"/>
          <w:szCs w:val="24"/>
        </w:rPr>
        <w:t>location</w:t>
      </w:r>
      <w:r w:rsidRPr="00A919E8">
        <w:rPr>
          <w:rFonts w:ascii="Times New Roman" w:hAnsi="Times New Roman" w:cs="Times New Roman"/>
          <w:sz w:val="24"/>
          <w:szCs w:val="24"/>
        </w:rPr>
        <w:t xml:space="preserve"> are not being considered. While this does not take away from the value of</w:t>
      </w:r>
      <w:r>
        <w:rPr>
          <w:rFonts w:ascii="Times New Roman" w:hAnsi="Times New Roman" w:cs="Times New Roman"/>
          <w:sz w:val="24"/>
          <w:szCs w:val="24"/>
        </w:rPr>
        <w:t xml:space="preserve"> the</w:t>
      </w:r>
      <w:r w:rsidRPr="00A919E8">
        <w:rPr>
          <w:rFonts w:ascii="Times New Roman" w:hAnsi="Times New Roman" w:cs="Times New Roman"/>
          <w:sz w:val="24"/>
          <w:szCs w:val="24"/>
        </w:rPr>
        <w:t xml:space="preserve"> information provided, the model could be enhanced to include more details. Because of the unique life cycle of water, it can be difficult to track such details; however, further research in topics such as the movement of water between geographical locations and through products would be beneficial in formulating dynamic water management strategies in years to come. </w:t>
      </w:r>
    </w:p>
    <w:p w14:paraId="54976DD9" w14:textId="77777777" w:rsidR="000B0916" w:rsidRPr="00A919E8" w:rsidRDefault="000B0916" w:rsidP="008C3AE4">
      <w:pPr>
        <w:spacing w:line="480" w:lineRule="auto"/>
        <w:rPr>
          <w:rFonts w:ascii="Times New Roman" w:hAnsi="Times New Roman" w:cs="Times New Roman"/>
          <w:sz w:val="24"/>
          <w:szCs w:val="24"/>
        </w:rPr>
      </w:pPr>
    </w:p>
    <w:p w14:paraId="505DF9B2" w14:textId="77777777" w:rsidR="00A9348D" w:rsidRPr="00A919E8" w:rsidRDefault="00A9348D" w:rsidP="00A9348D">
      <w:pPr>
        <w:spacing w:line="480" w:lineRule="auto"/>
        <w:rPr>
          <w:rFonts w:ascii="Times New Roman" w:hAnsi="Times New Roman" w:cs="Times New Roman"/>
          <w:sz w:val="24"/>
          <w:szCs w:val="24"/>
        </w:rPr>
      </w:pPr>
    </w:p>
    <w:p w14:paraId="4040EFAA" w14:textId="77777777" w:rsidR="007B16D9" w:rsidRPr="00A919E8" w:rsidRDefault="000932E1" w:rsidP="007B16D9">
      <w:pPr>
        <w:pStyle w:val="Heading2"/>
        <w:jc w:val="center"/>
        <w:rPr>
          <w:rFonts w:ascii="Times New Roman" w:hAnsi="Times New Roman" w:cs="Times New Roman"/>
        </w:rPr>
      </w:pPr>
      <w:r w:rsidRPr="00A919E8">
        <w:rPr>
          <w:rFonts w:ascii="Times New Roman" w:hAnsi="Times New Roman" w:cs="Times New Roman"/>
          <w:sz w:val="24"/>
          <w:szCs w:val="24"/>
        </w:rPr>
        <w:br w:type="page"/>
      </w:r>
      <w:bookmarkStart w:id="58" w:name="_Toc456079550"/>
      <w:r w:rsidR="007B16D9" w:rsidRPr="00A919E8">
        <w:rPr>
          <w:rFonts w:ascii="Times New Roman" w:hAnsi="Times New Roman" w:cs="Times New Roman"/>
        </w:rPr>
        <w:lastRenderedPageBreak/>
        <w:t>References</w:t>
      </w:r>
      <w:bookmarkEnd w:id="58"/>
    </w:p>
    <w:p w14:paraId="5D51E76F" w14:textId="77777777" w:rsidR="007B16D9" w:rsidRDefault="007B16D9" w:rsidP="00BF45C9">
      <w:pPr>
        <w:spacing w:after="0" w:line="240" w:lineRule="auto"/>
        <w:contextualSpacing/>
        <w:rPr>
          <w:rFonts w:ascii="Times New Roman" w:hAnsi="Times New Roman" w:cs="Times New Roman"/>
          <w:sz w:val="24"/>
          <w:szCs w:val="24"/>
        </w:rPr>
      </w:pPr>
      <w:proofErr w:type="spellStart"/>
      <w:r w:rsidRPr="00A919E8">
        <w:rPr>
          <w:rFonts w:ascii="Times New Roman" w:hAnsi="Times New Roman" w:cs="Times New Roman"/>
          <w:sz w:val="24"/>
          <w:szCs w:val="24"/>
        </w:rPr>
        <w:t>Anisfield</w:t>
      </w:r>
      <w:proofErr w:type="spellEnd"/>
      <w:r w:rsidRPr="00A919E8">
        <w:rPr>
          <w:rFonts w:ascii="Times New Roman" w:hAnsi="Times New Roman" w:cs="Times New Roman"/>
          <w:sz w:val="24"/>
          <w:szCs w:val="24"/>
        </w:rPr>
        <w:t xml:space="preserve">, S.C.  </w:t>
      </w:r>
      <w:r w:rsidRPr="00A919E8">
        <w:rPr>
          <w:rFonts w:ascii="Times New Roman" w:hAnsi="Times New Roman" w:cs="Times New Roman"/>
          <w:i/>
          <w:sz w:val="24"/>
          <w:szCs w:val="24"/>
        </w:rPr>
        <w:t xml:space="preserve">Water Resources. </w:t>
      </w:r>
      <w:r w:rsidRPr="00A919E8">
        <w:rPr>
          <w:rFonts w:ascii="Times New Roman" w:hAnsi="Times New Roman" w:cs="Times New Roman"/>
          <w:sz w:val="24"/>
          <w:szCs w:val="24"/>
        </w:rPr>
        <w:t xml:space="preserve">Washington D.C.: Island Press, 2010. </w:t>
      </w:r>
    </w:p>
    <w:p w14:paraId="2A286D16" w14:textId="77777777" w:rsidR="007B485B" w:rsidRPr="00A919E8" w:rsidRDefault="007B485B" w:rsidP="00BF45C9">
      <w:pPr>
        <w:spacing w:after="0" w:line="240" w:lineRule="auto"/>
        <w:contextualSpacing/>
        <w:rPr>
          <w:rFonts w:ascii="Times New Roman" w:hAnsi="Times New Roman" w:cs="Times New Roman"/>
          <w:sz w:val="24"/>
          <w:szCs w:val="24"/>
        </w:rPr>
      </w:pPr>
    </w:p>
    <w:p w14:paraId="6BED9DB6" w14:textId="77777777" w:rsidR="007B16D9" w:rsidRPr="00A919E8" w:rsidRDefault="007B16D9" w:rsidP="00BF45C9">
      <w:pPr>
        <w:spacing w:line="240" w:lineRule="auto"/>
        <w:ind w:left="720" w:hanging="720"/>
        <w:rPr>
          <w:rFonts w:ascii="Times New Roman" w:hAnsi="Times New Roman" w:cs="Times New Roman"/>
          <w:sz w:val="24"/>
          <w:szCs w:val="24"/>
        </w:rPr>
      </w:pPr>
      <w:proofErr w:type="spellStart"/>
      <w:r w:rsidRPr="00A919E8">
        <w:rPr>
          <w:rFonts w:ascii="Times New Roman" w:hAnsi="Times New Roman" w:cs="Times New Roman"/>
          <w:sz w:val="24"/>
          <w:szCs w:val="24"/>
        </w:rPr>
        <w:t>Blackhurst</w:t>
      </w:r>
      <w:proofErr w:type="spellEnd"/>
      <w:r w:rsidRPr="00A919E8">
        <w:rPr>
          <w:rFonts w:ascii="Times New Roman" w:hAnsi="Times New Roman" w:cs="Times New Roman"/>
          <w:sz w:val="24"/>
          <w:szCs w:val="24"/>
        </w:rPr>
        <w:t>, M., C. Hendrickson, and J.S. I Vidal.  “Direct and Indirect Water Withdrawals for U.S. Industrial Sectors</w:t>
      </w:r>
      <w:r w:rsidRPr="00A919E8">
        <w:rPr>
          <w:rFonts w:ascii="Times New Roman" w:hAnsi="Times New Roman" w:cs="Times New Roman"/>
          <w:i/>
          <w:sz w:val="24"/>
          <w:szCs w:val="24"/>
        </w:rPr>
        <w:t>.  Environmental Science and Technology</w:t>
      </w:r>
      <w:r w:rsidRPr="00A919E8">
        <w:rPr>
          <w:rFonts w:ascii="Times New Roman" w:hAnsi="Times New Roman" w:cs="Times New Roman"/>
          <w:sz w:val="24"/>
          <w:szCs w:val="24"/>
        </w:rPr>
        <w:t xml:space="preserve"> 44(February 2010): 2126-2130.</w:t>
      </w:r>
    </w:p>
    <w:p w14:paraId="15C83C37" w14:textId="77777777" w:rsidR="007B16D9" w:rsidRPr="00A919E8" w:rsidRDefault="007B16D9" w:rsidP="00BF45C9">
      <w:pPr>
        <w:spacing w:line="240" w:lineRule="auto"/>
        <w:ind w:left="720" w:hanging="720"/>
        <w:rPr>
          <w:rFonts w:ascii="Times New Roman" w:hAnsi="Times New Roman" w:cs="Times New Roman"/>
          <w:sz w:val="24"/>
          <w:szCs w:val="24"/>
        </w:rPr>
      </w:pPr>
      <w:proofErr w:type="spellStart"/>
      <w:r w:rsidRPr="00A919E8">
        <w:rPr>
          <w:rFonts w:ascii="Times New Roman" w:hAnsi="Times New Roman" w:cs="Times New Roman"/>
          <w:sz w:val="24"/>
          <w:szCs w:val="24"/>
        </w:rPr>
        <w:t>Cicas</w:t>
      </w:r>
      <w:proofErr w:type="spellEnd"/>
      <w:r w:rsidRPr="00A919E8">
        <w:rPr>
          <w:rFonts w:ascii="Times New Roman" w:hAnsi="Times New Roman" w:cs="Times New Roman"/>
          <w:sz w:val="24"/>
          <w:szCs w:val="24"/>
        </w:rPr>
        <w:t>, G., C.T. Hendrickson, A. Horvath, and H.S. Matthews. “A Regional Version of a US Economic Input-Output Life-Cycle Assessment Model.”</w:t>
      </w:r>
      <w:r w:rsidRPr="00A919E8">
        <w:rPr>
          <w:rFonts w:ascii="Times New Roman" w:hAnsi="Times New Roman" w:cs="Times New Roman"/>
          <w:i/>
          <w:sz w:val="24"/>
          <w:szCs w:val="24"/>
        </w:rPr>
        <w:t xml:space="preserve"> The International Journal of Life Cycle Assessment</w:t>
      </w:r>
      <w:r w:rsidRPr="00A919E8">
        <w:rPr>
          <w:rFonts w:ascii="Times New Roman" w:hAnsi="Times New Roman" w:cs="Times New Roman"/>
          <w:sz w:val="24"/>
          <w:szCs w:val="24"/>
        </w:rPr>
        <w:t xml:space="preserve"> 12(September 2007):365-372.</w:t>
      </w:r>
    </w:p>
    <w:p w14:paraId="3DBACF71" w14:textId="77777777" w:rsidR="007B16D9" w:rsidRDefault="007B16D9" w:rsidP="00BF45C9">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Duarte, R., J. Sanchez-</w:t>
      </w:r>
      <w:proofErr w:type="spellStart"/>
      <w:r w:rsidRPr="00A919E8">
        <w:rPr>
          <w:rFonts w:ascii="Times New Roman" w:hAnsi="Times New Roman" w:cs="Times New Roman"/>
          <w:sz w:val="24"/>
          <w:szCs w:val="24"/>
        </w:rPr>
        <w:t>Choliz</w:t>
      </w:r>
      <w:proofErr w:type="spellEnd"/>
      <w:r w:rsidRPr="00A919E8">
        <w:rPr>
          <w:rFonts w:ascii="Times New Roman" w:hAnsi="Times New Roman" w:cs="Times New Roman"/>
          <w:sz w:val="24"/>
          <w:szCs w:val="24"/>
        </w:rPr>
        <w:t xml:space="preserve">, and J. </w:t>
      </w:r>
      <w:proofErr w:type="spellStart"/>
      <w:r w:rsidRPr="00A919E8">
        <w:rPr>
          <w:rFonts w:ascii="Times New Roman" w:hAnsi="Times New Roman" w:cs="Times New Roman"/>
          <w:sz w:val="24"/>
          <w:szCs w:val="24"/>
        </w:rPr>
        <w:t>Bielsa</w:t>
      </w:r>
      <w:proofErr w:type="spellEnd"/>
      <w:r w:rsidRPr="00A919E8">
        <w:rPr>
          <w:rFonts w:ascii="Times New Roman" w:hAnsi="Times New Roman" w:cs="Times New Roman"/>
          <w:sz w:val="24"/>
          <w:szCs w:val="24"/>
        </w:rPr>
        <w:t xml:space="preserve">. “Water Use in the Spanish Economy: an input-output approach.” </w:t>
      </w:r>
      <w:r w:rsidRPr="00BF45C9">
        <w:rPr>
          <w:rFonts w:ascii="Times New Roman" w:hAnsi="Times New Roman" w:cs="Times New Roman"/>
          <w:i/>
          <w:sz w:val="24"/>
          <w:szCs w:val="24"/>
        </w:rPr>
        <w:t>Ecological Economics</w:t>
      </w:r>
      <w:r w:rsidRPr="00A919E8">
        <w:rPr>
          <w:rFonts w:ascii="Times New Roman" w:hAnsi="Times New Roman" w:cs="Times New Roman"/>
          <w:sz w:val="24"/>
          <w:szCs w:val="24"/>
        </w:rPr>
        <w:t xml:space="preserve"> 43(November 2002):71-85.</w:t>
      </w:r>
    </w:p>
    <w:p w14:paraId="42B4E423" w14:textId="77777777" w:rsidR="00BF45C9" w:rsidRPr="00A919E8" w:rsidRDefault="00BF45C9" w:rsidP="00BF45C9">
      <w:pPr>
        <w:spacing w:after="0" w:line="240" w:lineRule="auto"/>
        <w:ind w:left="720" w:hanging="720"/>
        <w:contextualSpacing/>
        <w:rPr>
          <w:rFonts w:ascii="Times New Roman" w:hAnsi="Times New Roman" w:cs="Times New Roman"/>
          <w:sz w:val="24"/>
          <w:szCs w:val="24"/>
        </w:rPr>
      </w:pPr>
    </w:p>
    <w:p w14:paraId="30A0F47F" w14:textId="77777777" w:rsidR="007B16D9" w:rsidRDefault="007B16D9" w:rsidP="00BF45C9">
      <w:pPr>
        <w:spacing w:after="0" w:line="240" w:lineRule="auto"/>
        <w:ind w:left="720" w:hanging="720"/>
        <w:contextualSpacing/>
        <w:rPr>
          <w:rFonts w:ascii="Times New Roman" w:hAnsi="Times New Roman" w:cs="Times New Roman"/>
          <w:sz w:val="24"/>
          <w:szCs w:val="24"/>
        </w:rPr>
      </w:pPr>
      <w:proofErr w:type="spellStart"/>
      <w:r w:rsidRPr="00A919E8">
        <w:rPr>
          <w:rFonts w:ascii="Times New Roman" w:hAnsi="Times New Roman" w:cs="Times New Roman"/>
          <w:sz w:val="24"/>
          <w:szCs w:val="24"/>
        </w:rPr>
        <w:t>Fadali</w:t>
      </w:r>
      <w:proofErr w:type="spellEnd"/>
      <w:r w:rsidRPr="00A919E8">
        <w:rPr>
          <w:rFonts w:ascii="Times New Roman" w:hAnsi="Times New Roman" w:cs="Times New Roman"/>
          <w:sz w:val="24"/>
          <w:szCs w:val="24"/>
        </w:rPr>
        <w:t xml:space="preserve">, </w:t>
      </w:r>
      <w:proofErr w:type="gramStart"/>
      <w:r w:rsidRPr="00A919E8">
        <w:rPr>
          <w:rFonts w:ascii="Times New Roman" w:hAnsi="Times New Roman" w:cs="Times New Roman"/>
          <w:sz w:val="24"/>
          <w:szCs w:val="24"/>
        </w:rPr>
        <w:t>E. ,K</w:t>
      </w:r>
      <w:proofErr w:type="gramEnd"/>
      <w:r w:rsidRPr="00A919E8">
        <w:rPr>
          <w:rFonts w:ascii="Times New Roman" w:hAnsi="Times New Roman" w:cs="Times New Roman"/>
          <w:sz w:val="24"/>
          <w:szCs w:val="24"/>
        </w:rPr>
        <w:t>. Rollins, and S. Stoddard. “Determining Water Values with Computable General Equilibrium Models.”</w:t>
      </w:r>
      <w:r w:rsidRPr="00A919E8">
        <w:rPr>
          <w:rFonts w:ascii="Times New Roman" w:hAnsi="Times New Roman" w:cs="Times New Roman"/>
          <w:sz w:val="24"/>
          <w:szCs w:val="24"/>
        </w:rPr>
        <w:tab/>
        <w:t xml:space="preserve"> Paper presented at The Importance of Water to the U.S. Economy: Technical Workshop, Washington, D.C., </w:t>
      </w:r>
      <w:proofErr w:type="gramStart"/>
      <w:r w:rsidRPr="00A919E8">
        <w:rPr>
          <w:rFonts w:ascii="Times New Roman" w:hAnsi="Times New Roman" w:cs="Times New Roman"/>
          <w:sz w:val="24"/>
          <w:szCs w:val="24"/>
        </w:rPr>
        <w:t>September</w:t>
      </w:r>
      <w:proofErr w:type="gramEnd"/>
      <w:r w:rsidRPr="00A919E8">
        <w:rPr>
          <w:rFonts w:ascii="Times New Roman" w:hAnsi="Times New Roman" w:cs="Times New Roman"/>
          <w:sz w:val="24"/>
          <w:szCs w:val="24"/>
        </w:rPr>
        <w:t xml:space="preserve"> 19, 2012. </w:t>
      </w:r>
    </w:p>
    <w:p w14:paraId="29D0878D" w14:textId="77777777" w:rsidR="00BF45C9" w:rsidRPr="00A919E8" w:rsidRDefault="00BF45C9" w:rsidP="00BF45C9">
      <w:pPr>
        <w:spacing w:after="0" w:line="240" w:lineRule="auto"/>
        <w:ind w:left="720" w:hanging="720"/>
        <w:contextualSpacing/>
        <w:rPr>
          <w:rFonts w:ascii="Times New Roman" w:hAnsi="Times New Roman" w:cs="Times New Roman"/>
          <w:sz w:val="24"/>
          <w:szCs w:val="24"/>
        </w:rPr>
      </w:pPr>
    </w:p>
    <w:p w14:paraId="3FECF6C7" w14:textId="77777777" w:rsidR="007B16D9" w:rsidRDefault="007B16D9" w:rsidP="00BF45C9">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 xml:space="preserve">Feng, K., Y.L. Siu, D. </w:t>
      </w:r>
      <w:proofErr w:type="spellStart"/>
      <w:r w:rsidRPr="00A919E8">
        <w:rPr>
          <w:rFonts w:ascii="Times New Roman" w:hAnsi="Times New Roman" w:cs="Times New Roman"/>
          <w:sz w:val="24"/>
          <w:szCs w:val="24"/>
        </w:rPr>
        <w:t>Gaun</w:t>
      </w:r>
      <w:proofErr w:type="spellEnd"/>
      <w:r w:rsidRPr="00A919E8">
        <w:rPr>
          <w:rFonts w:ascii="Times New Roman" w:hAnsi="Times New Roman" w:cs="Times New Roman"/>
          <w:sz w:val="24"/>
          <w:szCs w:val="24"/>
        </w:rPr>
        <w:t xml:space="preserve">, and K. </w:t>
      </w:r>
      <w:proofErr w:type="spellStart"/>
      <w:r w:rsidRPr="00A919E8">
        <w:rPr>
          <w:rFonts w:ascii="Times New Roman" w:hAnsi="Times New Roman" w:cs="Times New Roman"/>
          <w:sz w:val="24"/>
          <w:szCs w:val="24"/>
        </w:rPr>
        <w:t>Hubacek</w:t>
      </w:r>
      <w:proofErr w:type="spellEnd"/>
      <w:r w:rsidRPr="00A919E8">
        <w:rPr>
          <w:rFonts w:ascii="Times New Roman" w:hAnsi="Times New Roman" w:cs="Times New Roman"/>
          <w:sz w:val="24"/>
          <w:szCs w:val="24"/>
        </w:rPr>
        <w:t xml:space="preserve">. “Assessing Regional Virtual Water Flows and Water Footprints in the Yellow River Basin, China: A Consumption Based Approach.” </w:t>
      </w:r>
      <w:r w:rsidRPr="00BF45C9">
        <w:rPr>
          <w:rFonts w:ascii="Times New Roman" w:hAnsi="Times New Roman" w:cs="Times New Roman"/>
          <w:i/>
          <w:sz w:val="24"/>
          <w:szCs w:val="24"/>
        </w:rPr>
        <w:t>Applied Geography</w:t>
      </w:r>
      <w:r w:rsidRPr="00A919E8">
        <w:rPr>
          <w:rFonts w:ascii="Times New Roman" w:hAnsi="Times New Roman" w:cs="Times New Roman"/>
          <w:sz w:val="24"/>
          <w:szCs w:val="24"/>
        </w:rPr>
        <w:t xml:space="preserve"> 32(March 2012):691-701.</w:t>
      </w:r>
    </w:p>
    <w:p w14:paraId="00C3FFDF" w14:textId="77777777" w:rsidR="00BF45C9" w:rsidRPr="00A919E8" w:rsidRDefault="00BF45C9" w:rsidP="00BF45C9">
      <w:pPr>
        <w:spacing w:after="0" w:line="240" w:lineRule="auto"/>
        <w:ind w:left="720" w:hanging="720"/>
        <w:contextualSpacing/>
        <w:rPr>
          <w:rFonts w:ascii="Times New Roman" w:hAnsi="Times New Roman" w:cs="Times New Roman"/>
          <w:sz w:val="24"/>
          <w:szCs w:val="24"/>
        </w:rPr>
      </w:pPr>
    </w:p>
    <w:p w14:paraId="7A3BBDBD" w14:textId="77777777" w:rsidR="007B16D9" w:rsidRDefault="007B16D9" w:rsidP="00BF45C9">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 xml:space="preserve">Griffin, Ronald C. </w:t>
      </w:r>
      <w:r w:rsidRPr="00A919E8">
        <w:rPr>
          <w:rFonts w:ascii="Times New Roman" w:hAnsi="Times New Roman" w:cs="Times New Roman"/>
          <w:i/>
          <w:sz w:val="24"/>
          <w:szCs w:val="24"/>
        </w:rPr>
        <w:t xml:space="preserve">Water Resource </w:t>
      </w:r>
      <w:r w:rsidRPr="00A919E8">
        <w:rPr>
          <w:rFonts w:ascii="Times New Roman" w:hAnsi="Times New Roman" w:cs="Times New Roman"/>
          <w:sz w:val="24"/>
          <w:szCs w:val="24"/>
        </w:rPr>
        <w:t>Economics</w:t>
      </w:r>
      <w:r w:rsidRPr="00A919E8">
        <w:rPr>
          <w:rFonts w:ascii="Times New Roman" w:hAnsi="Times New Roman" w:cs="Times New Roman"/>
          <w:i/>
          <w:sz w:val="24"/>
          <w:szCs w:val="24"/>
        </w:rPr>
        <w:t>.</w:t>
      </w:r>
      <w:r w:rsidRPr="00A919E8">
        <w:rPr>
          <w:rFonts w:ascii="Times New Roman" w:hAnsi="Times New Roman" w:cs="Times New Roman"/>
          <w:sz w:val="24"/>
          <w:szCs w:val="24"/>
        </w:rPr>
        <w:t xml:space="preserve"> Cambridge, Massachusetts: The MIT Press, 2006.</w:t>
      </w:r>
    </w:p>
    <w:p w14:paraId="60EAF08C" w14:textId="77777777" w:rsidR="00BF45C9" w:rsidRPr="00A919E8" w:rsidRDefault="00BF45C9" w:rsidP="00BF45C9">
      <w:pPr>
        <w:spacing w:after="0" w:line="240" w:lineRule="auto"/>
        <w:ind w:left="720" w:hanging="720"/>
        <w:contextualSpacing/>
        <w:rPr>
          <w:rFonts w:ascii="Times New Roman" w:hAnsi="Times New Roman" w:cs="Times New Roman"/>
          <w:sz w:val="24"/>
          <w:szCs w:val="24"/>
        </w:rPr>
      </w:pPr>
    </w:p>
    <w:p w14:paraId="301B1E07" w14:textId="77777777" w:rsidR="007B16D9" w:rsidRDefault="007B16D9" w:rsidP="00BF45C9">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 xml:space="preserve">Guan, D., and K. </w:t>
      </w:r>
      <w:proofErr w:type="spellStart"/>
      <w:r w:rsidRPr="00A919E8">
        <w:rPr>
          <w:rFonts w:ascii="Times New Roman" w:hAnsi="Times New Roman" w:cs="Times New Roman"/>
          <w:sz w:val="24"/>
          <w:szCs w:val="24"/>
        </w:rPr>
        <w:t>Hubacek</w:t>
      </w:r>
      <w:proofErr w:type="spellEnd"/>
      <w:r w:rsidRPr="00A919E8">
        <w:rPr>
          <w:rFonts w:ascii="Times New Roman" w:hAnsi="Times New Roman" w:cs="Times New Roman"/>
          <w:sz w:val="24"/>
          <w:szCs w:val="24"/>
        </w:rPr>
        <w:t xml:space="preserve">. “Assessment of Regional Trade and Virtual Water Flows in China.” </w:t>
      </w:r>
      <w:r w:rsidRPr="00BF45C9">
        <w:rPr>
          <w:rFonts w:ascii="Times New Roman" w:hAnsi="Times New Roman" w:cs="Times New Roman"/>
          <w:i/>
          <w:sz w:val="24"/>
          <w:szCs w:val="24"/>
        </w:rPr>
        <w:t>Ecological Economics</w:t>
      </w:r>
      <w:r w:rsidRPr="00A919E8">
        <w:rPr>
          <w:rFonts w:ascii="Times New Roman" w:hAnsi="Times New Roman" w:cs="Times New Roman"/>
          <w:sz w:val="24"/>
          <w:szCs w:val="24"/>
        </w:rPr>
        <w:t xml:space="preserve"> 61(February 2007):159-170.</w:t>
      </w:r>
    </w:p>
    <w:p w14:paraId="1B5BACFD" w14:textId="77777777" w:rsidR="00BF45C9" w:rsidRPr="00A919E8" w:rsidRDefault="00BF45C9" w:rsidP="00BF45C9">
      <w:pPr>
        <w:spacing w:after="0" w:line="240" w:lineRule="auto"/>
        <w:ind w:left="720" w:hanging="720"/>
        <w:contextualSpacing/>
        <w:rPr>
          <w:rFonts w:ascii="Times New Roman" w:hAnsi="Times New Roman" w:cs="Times New Roman"/>
          <w:sz w:val="24"/>
          <w:szCs w:val="24"/>
        </w:rPr>
      </w:pPr>
    </w:p>
    <w:p w14:paraId="27083376" w14:textId="77777777" w:rsidR="007B16D9" w:rsidRPr="00A919E8" w:rsidRDefault="007B16D9" w:rsidP="00BF45C9">
      <w:pPr>
        <w:spacing w:line="240" w:lineRule="auto"/>
        <w:ind w:left="720" w:hanging="720"/>
        <w:rPr>
          <w:rFonts w:ascii="Times New Roman" w:hAnsi="Times New Roman" w:cs="Times New Roman"/>
          <w:sz w:val="24"/>
          <w:szCs w:val="24"/>
        </w:rPr>
      </w:pPr>
      <w:r w:rsidRPr="00A919E8">
        <w:rPr>
          <w:rFonts w:ascii="Times New Roman" w:hAnsi="Times New Roman" w:cs="Times New Roman"/>
          <w:sz w:val="24"/>
          <w:szCs w:val="24"/>
        </w:rPr>
        <w:t xml:space="preserve">Henry, M.S and E. Bowen. “A Method for Estimating the Value of Water </w:t>
      </w:r>
      <w:proofErr w:type="gramStart"/>
      <w:r w:rsidRPr="00A919E8">
        <w:rPr>
          <w:rFonts w:ascii="Times New Roman" w:hAnsi="Times New Roman" w:cs="Times New Roman"/>
          <w:sz w:val="24"/>
          <w:szCs w:val="24"/>
        </w:rPr>
        <w:t>Among</w:t>
      </w:r>
      <w:proofErr w:type="gramEnd"/>
      <w:r w:rsidRPr="00A919E8">
        <w:rPr>
          <w:rFonts w:ascii="Times New Roman" w:hAnsi="Times New Roman" w:cs="Times New Roman"/>
          <w:sz w:val="24"/>
          <w:szCs w:val="24"/>
        </w:rPr>
        <w:t xml:space="preserve"> Sectors of a Regional Economy.” </w:t>
      </w:r>
      <w:r w:rsidRPr="00A919E8">
        <w:rPr>
          <w:rFonts w:ascii="Times New Roman" w:hAnsi="Times New Roman" w:cs="Times New Roman"/>
          <w:i/>
          <w:sz w:val="24"/>
          <w:szCs w:val="24"/>
        </w:rPr>
        <w:t>Southern Journal of Agricultural Economics</w:t>
      </w:r>
      <w:r w:rsidRPr="00A919E8">
        <w:rPr>
          <w:rFonts w:ascii="Times New Roman" w:hAnsi="Times New Roman" w:cs="Times New Roman"/>
          <w:sz w:val="24"/>
          <w:szCs w:val="24"/>
        </w:rPr>
        <w:t xml:space="preserve"> 13(December 1981): 125-132.</w:t>
      </w:r>
    </w:p>
    <w:p w14:paraId="00AB0FA3" w14:textId="77777777" w:rsidR="007B16D9" w:rsidRDefault="007B16D9" w:rsidP="00BF45C9">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 xml:space="preserve">Hoekstra, A.Y., and A.K. </w:t>
      </w:r>
      <w:proofErr w:type="spellStart"/>
      <w:r w:rsidRPr="00A919E8">
        <w:rPr>
          <w:rFonts w:ascii="Times New Roman" w:hAnsi="Times New Roman" w:cs="Times New Roman"/>
          <w:sz w:val="24"/>
          <w:szCs w:val="24"/>
        </w:rPr>
        <w:t>Chapagain</w:t>
      </w:r>
      <w:proofErr w:type="spellEnd"/>
      <w:r w:rsidRPr="00A919E8">
        <w:rPr>
          <w:rFonts w:ascii="Times New Roman" w:hAnsi="Times New Roman" w:cs="Times New Roman"/>
          <w:sz w:val="24"/>
          <w:szCs w:val="24"/>
        </w:rPr>
        <w:t xml:space="preserve">. “Water Footprints of Nations: Water Use by People as a </w:t>
      </w:r>
      <w:proofErr w:type="spellStart"/>
      <w:r w:rsidRPr="00A919E8">
        <w:rPr>
          <w:rFonts w:ascii="Times New Roman" w:hAnsi="Times New Roman" w:cs="Times New Roman"/>
          <w:sz w:val="24"/>
          <w:szCs w:val="24"/>
        </w:rPr>
        <w:t>Funtion</w:t>
      </w:r>
      <w:proofErr w:type="spellEnd"/>
      <w:r w:rsidRPr="00A919E8">
        <w:rPr>
          <w:rFonts w:ascii="Times New Roman" w:hAnsi="Times New Roman" w:cs="Times New Roman"/>
          <w:sz w:val="24"/>
          <w:szCs w:val="24"/>
        </w:rPr>
        <w:t xml:space="preserve"> of Their Consumption Pattern.” </w:t>
      </w:r>
      <w:r w:rsidRPr="00A919E8">
        <w:rPr>
          <w:rFonts w:ascii="Times New Roman" w:hAnsi="Times New Roman" w:cs="Times New Roman"/>
          <w:i/>
          <w:sz w:val="24"/>
          <w:szCs w:val="24"/>
        </w:rPr>
        <w:t>Water Resources Management</w:t>
      </w:r>
      <w:r w:rsidRPr="00A919E8">
        <w:rPr>
          <w:rFonts w:ascii="Times New Roman" w:hAnsi="Times New Roman" w:cs="Times New Roman"/>
          <w:sz w:val="24"/>
          <w:szCs w:val="24"/>
        </w:rPr>
        <w:t xml:space="preserve"> 21(January 2007):35-48.</w:t>
      </w:r>
    </w:p>
    <w:p w14:paraId="3D83848E" w14:textId="77777777" w:rsidR="00BF45C9" w:rsidRPr="00A919E8" w:rsidRDefault="00BF45C9" w:rsidP="00BF45C9">
      <w:pPr>
        <w:spacing w:after="0" w:line="240" w:lineRule="auto"/>
        <w:ind w:left="720" w:hanging="720"/>
        <w:contextualSpacing/>
        <w:rPr>
          <w:rFonts w:ascii="Times New Roman" w:hAnsi="Times New Roman" w:cs="Times New Roman"/>
          <w:sz w:val="24"/>
          <w:szCs w:val="24"/>
        </w:rPr>
      </w:pPr>
    </w:p>
    <w:p w14:paraId="79811918" w14:textId="77777777" w:rsidR="007B16D9" w:rsidRPr="00A919E8" w:rsidRDefault="007B16D9" w:rsidP="00BF45C9">
      <w:pPr>
        <w:spacing w:line="240" w:lineRule="auto"/>
        <w:ind w:left="720" w:hanging="720"/>
        <w:rPr>
          <w:rFonts w:ascii="Times New Roman" w:hAnsi="Times New Roman" w:cs="Times New Roman"/>
          <w:sz w:val="24"/>
          <w:szCs w:val="24"/>
        </w:rPr>
      </w:pPr>
      <w:proofErr w:type="spellStart"/>
      <w:r w:rsidRPr="00A919E8">
        <w:rPr>
          <w:rFonts w:ascii="Times New Roman" w:hAnsi="Times New Roman" w:cs="Times New Roman"/>
          <w:sz w:val="24"/>
          <w:szCs w:val="24"/>
        </w:rPr>
        <w:t>Hubacek</w:t>
      </w:r>
      <w:proofErr w:type="spellEnd"/>
      <w:r w:rsidRPr="00A919E8">
        <w:rPr>
          <w:rFonts w:ascii="Times New Roman" w:hAnsi="Times New Roman" w:cs="Times New Roman"/>
          <w:sz w:val="24"/>
          <w:szCs w:val="24"/>
        </w:rPr>
        <w:t xml:space="preserve">, K. and L. Sun. “Economic and Societal Changes in China and their Effects on Water Use.  </w:t>
      </w:r>
      <w:r w:rsidRPr="00A919E8">
        <w:rPr>
          <w:rFonts w:ascii="Times New Roman" w:hAnsi="Times New Roman" w:cs="Times New Roman"/>
          <w:i/>
          <w:sz w:val="24"/>
          <w:szCs w:val="24"/>
        </w:rPr>
        <w:t>Journal of Industrial Ecology</w:t>
      </w:r>
      <w:r w:rsidRPr="00A919E8">
        <w:rPr>
          <w:rFonts w:ascii="Times New Roman" w:hAnsi="Times New Roman" w:cs="Times New Roman"/>
          <w:sz w:val="24"/>
          <w:szCs w:val="24"/>
        </w:rPr>
        <w:t xml:space="preserve"> 9(January 2005):187-200.</w:t>
      </w:r>
    </w:p>
    <w:p w14:paraId="68ACAD65" w14:textId="77777777" w:rsidR="007B16D9" w:rsidRPr="00A919E8" w:rsidRDefault="007B16D9" w:rsidP="00BF45C9">
      <w:pPr>
        <w:spacing w:line="240" w:lineRule="auto"/>
        <w:ind w:left="720" w:hanging="720"/>
        <w:rPr>
          <w:rFonts w:ascii="Times New Roman" w:hAnsi="Times New Roman" w:cs="Times New Roman"/>
          <w:sz w:val="24"/>
          <w:szCs w:val="24"/>
        </w:rPr>
      </w:pPr>
      <w:r w:rsidRPr="00A919E8">
        <w:rPr>
          <w:rFonts w:ascii="Times New Roman" w:hAnsi="Times New Roman" w:cs="Times New Roman"/>
          <w:sz w:val="24"/>
          <w:szCs w:val="24"/>
        </w:rPr>
        <w:t>IMPLAN Group, LLC, IMPLAN System (2013 data and software)</w:t>
      </w:r>
      <w:proofErr w:type="gramStart"/>
      <w:r w:rsidRPr="00A919E8">
        <w:rPr>
          <w:rFonts w:ascii="Times New Roman" w:hAnsi="Times New Roman" w:cs="Times New Roman"/>
          <w:sz w:val="24"/>
          <w:szCs w:val="24"/>
        </w:rPr>
        <w:t>,16740</w:t>
      </w:r>
      <w:proofErr w:type="gramEnd"/>
      <w:r w:rsidRPr="00A919E8">
        <w:rPr>
          <w:rFonts w:ascii="Times New Roman" w:hAnsi="Times New Roman" w:cs="Times New Roman"/>
          <w:sz w:val="24"/>
          <w:szCs w:val="24"/>
        </w:rPr>
        <w:t xml:space="preserve"> Birkdale Commons Parkway, Suite 206, Huntersville, NC 28078 www.IMPLAN.com. .</w:t>
      </w:r>
    </w:p>
    <w:p w14:paraId="4384E950" w14:textId="77777777" w:rsidR="007B16D9" w:rsidRDefault="007B16D9" w:rsidP="00BF45C9">
      <w:pPr>
        <w:spacing w:after="0" w:line="240" w:lineRule="auto"/>
        <w:ind w:left="720" w:hanging="720"/>
        <w:contextualSpacing/>
        <w:rPr>
          <w:rFonts w:ascii="Times New Roman" w:hAnsi="Times New Roman" w:cs="Times New Roman"/>
          <w:sz w:val="24"/>
          <w:szCs w:val="24"/>
        </w:rPr>
      </w:pPr>
      <w:proofErr w:type="spellStart"/>
      <w:r w:rsidRPr="00A919E8">
        <w:rPr>
          <w:rFonts w:ascii="Times New Roman" w:hAnsi="Times New Roman" w:cs="Times New Roman"/>
          <w:sz w:val="24"/>
          <w:szCs w:val="24"/>
        </w:rPr>
        <w:t>Lenzen</w:t>
      </w:r>
      <w:proofErr w:type="spellEnd"/>
      <w:r w:rsidRPr="00A919E8">
        <w:rPr>
          <w:rFonts w:ascii="Times New Roman" w:hAnsi="Times New Roman" w:cs="Times New Roman"/>
          <w:sz w:val="24"/>
          <w:szCs w:val="24"/>
        </w:rPr>
        <w:t xml:space="preserve">, M. “Understanding Virtual Water Flows: A </w:t>
      </w:r>
      <w:proofErr w:type="spellStart"/>
      <w:r w:rsidRPr="00A919E8">
        <w:rPr>
          <w:rFonts w:ascii="Times New Roman" w:hAnsi="Times New Roman" w:cs="Times New Roman"/>
          <w:sz w:val="24"/>
          <w:szCs w:val="24"/>
        </w:rPr>
        <w:t>Multiregion</w:t>
      </w:r>
      <w:proofErr w:type="spellEnd"/>
      <w:r w:rsidRPr="00A919E8">
        <w:rPr>
          <w:rFonts w:ascii="Times New Roman" w:hAnsi="Times New Roman" w:cs="Times New Roman"/>
          <w:sz w:val="24"/>
          <w:szCs w:val="24"/>
        </w:rPr>
        <w:t xml:space="preserve"> Input-Output Case Study of Victoria.” </w:t>
      </w:r>
      <w:r w:rsidRPr="00A919E8">
        <w:rPr>
          <w:rFonts w:ascii="Times New Roman" w:hAnsi="Times New Roman" w:cs="Times New Roman"/>
          <w:i/>
          <w:sz w:val="24"/>
          <w:szCs w:val="24"/>
        </w:rPr>
        <w:t>Water Resources Research</w:t>
      </w:r>
      <w:r w:rsidRPr="00A919E8">
        <w:rPr>
          <w:rFonts w:ascii="Times New Roman" w:hAnsi="Times New Roman" w:cs="Times New Roman"/>
          <w:sz w:val="24"/>
          <w:szCs w:val="24"/>
        </w:rPr>
        <w:t xml:space="preserve"> 45(September 2009):W09416.</w:t>
      </w:r>
    </w:p>
    <w:p w14:paraId="5CF771EF" w14:textId="77777777" w:rsidR="00BF45C9" w:rsidRPr="00A919E8" w:rsidRDefault="00BF45C9" w:rsidP="00BF45C9">
      <w:pPr>
        <w:spacing w:after="0" w:line="240" w:lineRule="auto"/>
        <w:ind w:left="720" w:hanging="720"/>
        <w:contextualSpacing/>
        <w:rPr>
          <w:rFonts w:ascii="Times New Roman" w:hAnsi="Times New Roman" w:cs="Times New Roman"/>
          <w:sz w:val="24"/>
          <w:szCs w:val="24"/>
        </w:rPr>
      </w:pPr>
    </w:p>
    <w:p w14:paraId="1BDACFCB" w14:textId="77777777" w:rsidR="007B16D9" w:rsidRDefault="007B16D9" w:rsidP="00BF45C9">
      <w:pPr>
        <w:spacing w:after="0" w:line="240" w:lineRule="auto"/>
        <w:ind w:left="720" w:hanging="720"/>
        <w:contextualSpacing/>
        <w:rPr>
          <w:rFonts w:ascii="Times New Roman" w:hAnsi="Times New Roman" w:cs="Times New Roman"/>
          <w:sz w:val="24"/>
          <w:szCs w:val="24"/>
        </w:rPr>
      </w:pPr>
      <w:proofErr w:type="spellStart"/>
      <w:r w:rsidRPr="00A919E8">
        <w:rPr>
          <w:rFonts w:ascii="Times New Roman" w:hAnsi="Times New Roman" w:cs="Times New Roman"/>
          <w:sz w:val="24"/>
          <w:szCs w:val="24"/>
        </w:rPr>
        <w:t>Lenzen</w:t>
      </w:r>
      <w:proofErr w:type="spellEnd"/>
      <w:r w:rsidRPr="00A919E8">
        <w:rPr>
          <w:rFonts w:ascii="Times New Roman" w:hAnsi="Times New Roman" w:cs="Times New Roman"/>
          <w:sz w:val="24"/>
          <w:szCs w:val="24"/>
        </w:rPr>
        <w:t xml:space="preserve">, M., and B. </w:t>
      </w:r>
      <w:proofErr w:type="spellStart"/>
      <w:r w:rsidRPr="00A919E8">
        <w:rPr>
          <w:rFonts w:ascii="Times New Roman" w:hAnsi="Times New Roman" w:cs="Times New Roman"/>
          <w:sz w:val="24"/>
          <w:szCs w:val="24"/>
        </w:rPr>
        <w:t>Foran</w:t>
      </w:r>
      <w:proofErr w:type="spellEnd"/>
      <w:r w:rsidRPr="00A919E8">
        <w:rPr>
          <w:rFonts w:ascii="Times New Roman" w:hAnsi="Times New Roman" w:cs="Times New Roman"/>
          <w:sz w:val="24"/>
          <w:szCs w:val="24"/>
        </w:rPr>
        <w:t xml:space="preserve">. “An Input-Output Analysis of Australian Water Usage.” </w:t>
      </w:r>
      <w:r w:rsidRPr="00A919E8">
        <w:rPr>
          <w:rFonts w:ascii="Times New Roman" w:hAnsi="Times New Roman" w:cs="Times New Roman"/>
          <w:i/>
          <w:sz w:val="24"/>
          <w:szCs w:val="24"/>
        </w:rPr>
        <w:t>Water Policy</w:t>
      </w:r>
      <w:r w:rsidRPr="00A919E8">
        <w:rPr>
          <w:rFonts w:ascii="Times New Roman" w:hAnsi="Times New Roman" w:cs="Times New Roman"/>
          <w:sz w:val="24"/>
          <w:szCs w:val="24"/>
        </w:rPr>
        <w:t xml:space="preserve"> 3(June 2001):321-340.</w:t>
      </w:r>
    </w:p>
    <w:p w14:paraId="34625CCA" w14:textId="77777777" w:rsidR="00A141F5" w:rsidRDefault="00A141F5" w:rsidP="00BF45C9">
      <w:pPr>
        <w:spacing w:after="0" w:line="240" w:lineRule="auto"/>
        <w:ind w:left="720" w:hanging="720"/>
        <w:contextualSpacing/>
        <w:rPr>
          <w:lang w:val="en"/>
        </w:rPr>
      </w:pPr>
      <w:r>
        <w:rPr>
          <w:rFonts w:ascii="Times New Roman" w:hAnsi="Times New Roman" w:cs="Times New Roman"/>
          <w:sz w:val="24"/>
          <w:szCs w:val="24"/>
        </w:rPr>
        <w:lastRenderedPageBreak/>
        <w:t xml:space="preserve">Leontief, W. and A. </w:t>
      </w:r>
      <w:proofErr w:type="spellStart"/>
      <w:r>
        <w:rPr>
          <w:rFonts w:ascii="Times New Roman" w:hAnsi="Times New Roman" w:cs="Times New Roman"/>
          <w:sz w:val="24"/>
          <w:szCs w:val="24"/>
        </w:rPr>
        <w:t>Strout</w:t>
      </w:r>
      <w:proofErr w:type="spellEnd"/>
      <w:r>
        <w:rPr>
          <w:rFonts w:ascii="Times New Roman" w:hAnsi="Times New Roman" w:cs="Times New Roman"/>
          <w:sz w:val="24"/>
          <w:szCs w:val="24"/>
        </w:rPr>
        <w:t xml:space="preserve">. “Multiregional Input-Output Analysis.” </w:t>
      </w:r>
      <w:r>
        <w:rPr>
          <w:rFonts w:ascii="Times New Roman" w:hAnsi="Times New Roman" w:cs="Times New Roman"/>
          <w:i/>
          <w:sz w:val="24"/>
          <w:szCs w:val="24"/>
        </w:rPr>
        <w:t>Structural Interdependence and Economic Development:</w:t>
      </w:r>
      <w:r w:rsidRPr="00A141F5">
        <w:rPr>
          <w:rFonts w:ascii="Times New Roman" w:hAnsi="Times New Roman" w:cs="Times New Roman"/>
          <w:sz w:val="24"/>
          <w:szCs w:val="24"/>
          <w:lang w:val="en"/>
        </w:rPr>
        <w:t xml:space="preserve"> </w:t>
      </w:r>
      <w:r w:rsidRPr="00A141F5">
        <w:rPr>
          <w:rFonts w:ascii="Times New Roman" w:hAnsi="Times New Roman" w:cs="Times New Roman"/>
          <w:i/>
          <w:sz w:val="24"/>
          <w:szCs w:val="24"/>
          <w:lang w:val="en"/>
        </w:rPr>
        <w:t>Proceedings of an International Conference on Input-Output Techniques, Geneva, September 1961</w:t>
      </w:r>
      <w:r>
        <w:rPr>
          <w:rFonts w:ascii="Times New Roman" w:hAnsi="Times New Roman" w:cs="Times New Roman"/>
          <w:i/>
          <w:sz w:val="24"/>
          <w:szCs w:val="24"/>
        </w:rPr>
        <w:t xml:space="preserve">. </w:t>
      </w:r>
      <w:r>
        <w:rPr>
          <w:rFonts w:ascii="Times New Roman" w:hAnsi="Times New Roman" w:cs="Times New Roman"/>
          <w:sz w:val="24"/>
          <w:szCs w:val="24"/>
        </w:rPr>
        <w:t xml:space="preserve">T. </w:t>
      </w:r>
      <w:proofErr w:type="spellStart"/>
      <w:r>
        <w:rPr>
          <w:rFonts w:ascii="Times New Roman" w:hAnsi="Times New Roman" w:cs="Times New Roman"/>
          <w:sz w:val="24"/>
          <w:szCs w:val="24"/>
        </w:rPr>
        <w:t>Barna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ed</w:t>
      </w:r>
      <w:proofErr w:type="gramEnd"/>
      <w:r>
        <w:rPr>
          <w:rFonts w:ascii="Times New Roman" w:hAnsi="Times New Roman" w:cs="Times New Roman"/>
          <w:sz w:val="24"/>
          <w:szCs w:val="24"/>
        </w:rPr>
        <w:t>. New York, New York: St, Martin’s Press Inc.</w:t>
      </w:r>
      <w:proofErr w:type="gramStart"/>
      <w:r>
        <w:rPr>
          <w:rFonts w:ascii="Times New Roman" w:hAnsi="Times New Roman" w:cs="Times New Roman"/>
          <w:sz w:val="24"/>
          <w:szCs w:val="24"/>
        </w:rPr>
        <w:t>,1963</w:t>
      </w:r>
      <w:proofErr w:type="gramEnd"/>
      <w:r>
        <w:rPr>
          <w:rFonts w:ascii="Times New Roman" w:hAnsi="Times New Roman" w:cs="Times New Roman"/>
          <w:sz w:val="24"/>
          <w:szCs w:val="24"/>
        </w:rPr>
        <w:t>.</w:t>
      </w:r>
      <w:r w:rsidRPr="00A141F5">
        <w:rPr>
          <w:lang w:val="en"/>
        </w:rPr>
        <w:t xml:space="preserve"> </w:t>
      </w:r>
    </w:p>
    <w:p w14:paraId="3C8E7425" w14:textId="77777777" w:rsidR="00BF45C9" w:rsidRPr="00A141F5" w:rsidRDefault="00BF45C9" w:rsidP="00BF45C9">
      <w:pPr>
        <w:spacing w:after="0" w:line="240" w:lineRule="auto"/>
        <w:ind w:left="720" w:hanging="720"/>
        <w:contextualSpacing/>
        <w:rPr>
          <w:rFonts w:ascii="Times New Roman" w:hAnsi="Times New Roman" w:cs="Times New Roman"/>
          <w:sz w:val="24"/>
          <w:szCs w:val="24"/>
        </w:rPr>
      </w:pPr>
    </w:p>
    <w:p w14:paraId="400A8336" w14:textId="77777777" w:rsidR="007B16D9" w:rsidRDefault="007B16D9" w:rsidP="00BF45C9">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 xml:space="preserve">McKean, J.R., R.G. Taylor, G. </w:t>
      </w:r>
      <w:proofErr w:type="spellStart"/>
      <w:r w:rsidRPr="00A919E8">
        <w:rPr>
          <w:rFonts w:ascii="Times New Roman" w:hAnsi="Times New Roman" w:cs="Times New Roman"/>
          <w:sz w:val="24"/>
          <w:szCs w:val="24"/>
        </w:rPr>
        <w:t>Alward</w:t>
      </w:r>
      <w:proofErr w:type="spellEnd"/>
      <w:r w:rsidRPr="00A919E8">
        <w:rPr>
          <w:rFonts w:ascii="Times New Roman" w:hAnsi="Times New Roman" w:cs="Times New Roman"/>
          <w:sz w:val="24"/>
          <w:szCs w:val="24"/>
        </w:rPr>
        <w:t xml:space="preserve">, and R.A. Young. “Adapting Synthesized Input-Output Models for Small Natural Resource-Based Regions: A Case Study.” </w:t>
      </w:r>
      <w:r w:rsidRPr="00A919E8">
        <w:rPr>
          <w:rFonts w:ascii="Times New Roman" w:hAnsi="Times New Roman" w:cs="Times New Roman"/>
          <w:i/>
          <w:sz w:val="24"/>
          <w:szCs w:val="24"/>
        </w:rPr>
        <w:t>Society &amp; Natural Resources: An International Journal</w:t>
      </w:r>
      <w:r w:rsidRPr="00A919E8">
        <w:rPr>
          <w:rFonts w:ascii="Times New Roman" w:hAnsi="Times New Roman" w:cs="Times New Roman"/>
          <w:sz w:val="24"/>
          <w:szCs w:val="24"/>
        </w:rPr>
        <w:t xml:space="preserve"> 11(1998):387-399.</w:t>
      </w:r>
    </w:p>
    <w:p w14:paraId="6E588B4D" w14:textId="77777777" w:rsidR="00BF45C9" w:rsidRPr="00A919E8" w:rsidRDefault="00BF45C9" w:rsidP="00BF45C9">
      <w:pPr>
        <w:spacing w:after="0" w:line="240" w:lineRule="auto"/>
        <w:ind w:left="720" w:hanging="720"/>
        <w:contextualSpacing/>
        <w:rPr>
          <w:rFonts w:ascii="Times New Roman" w:hAnsi="Times New Roman" w:cs="Times New Roman"/>
          <w:sz w:val="24"/>
          <w:szCs w:val="24"/>
        </w:rPr>
      </w:pPr>
    </w:p>
    <w:p w14:paraId="55E4FD43" w14:textId="77777777" w:rsidR="007B16D9" w:rsidRDefault="007B16D9" w:rsidP="00BF45C9">
      <w:pPr>
        <w:spacing w:after="0" w:line="240" w:lineRule="auto"/>
        <w:ind w:left="720" w:hanging="720"/>
        <w:contextualSpacing/>
        <w:rPr>
          <w:rStyle w:val="Hyperlink"/>
          <w:rFonts w:ascii="Times New Roman" w:hAnsi="Times New Roman" w:cs="Times New Roman"/>
          <w:sz w:val="24"/>
          <w:szCs w:val="24"/>
        </w:rPr>
      </w:pPr>
      <w:proofErr w:type="spellStart"/>
      <w:r w:rsidRPr="00A919E8">
        <w:rPr>
          <w:rFonts w:ascii="Times New Roman" w:hAnsi="Times New Roman" w:cs="Times New Roman"/>
          <w:sz w:val="24"/>
          <w:szCs w:val="24"/>
        </w:rPr>
        <w:t>McWhirter</w:t>
      </w:r>
      <w:proofErr w:type="spellEnd"/>
      <w:r w:rsidRPr="00A919E8">
        <w:rPr>
          <w:rFonts w:ascii="Times New Roman" w:hAnsi="Times New Roman" w:cs="Times New Roman"/>
          <w:sz w:val="24"/>
          <w:szCs w:val="24"/>
        </w:rPr>
        <w:t xml:space="preserve">, Cameron. “In Latest War </w:t>
      </w:r>
      <w:proofErr w:type="gramStart"/>
      <w:r w:rsidRPr="00A919E8">
        <w:rPr>
          <w:rFonts w:ascii="Times New Roman" w:hAnsi="Times New Roman" w:cs="Times New Roman"/>
          <w:sz w:val="24"/>
          <w:szCs w:val="24"/>
        </w:rPr>
        <w:t>Between</w:t>
      </w:r>
      <w:proofErr w:type="gramEnd"/>
      <w:r w:rsidRPr="00A919E8">
        <w:rPr>
          <w:rFonts w:ascii="Times New Roman" w:hAnsi="Times New Roman" w:cs="Times New Roman"/>
          <w:sz w:val="24"/>
          <w:szCs w:val="24"/>
        </w:rPr>
        <w:t xml:space="preserve"> the States, Georgia Says Tennessee Is All Wet – Wayward Surveyors Blocked River Access; Is Jack Daniel’s Whiskey Next on the List?” </w:t>
      </w:r>
      <w:r w:rsidRPr="00A919E8">
        <w:rPr>
          <w:rFonts w:ascii="Times New Roman" w:hAnsi="Times New Roman" w:cs="Times New Roman"/>
          <w:i/>
          <w:sz w:val="24"/>
          <w:szCs w:val="24"/>
        </w:rPr>
        <w:t>The Wall Street Journal</w:t>
      </w:r>
      <w:r w:rsidRPr="00A919E8">
        <w:rPr>
          <w:rFonts w:ascii="Times New Roman" w:hAnsi="Times New Roman" w:cs="Times New Roman"/>
          <w:sz w:val="24"/>
          <w:szCs w:val="24"/>
        </w:rPr>
        <w:t xml:space="preserve"> (April 10, 2013). Internet site: </w:t>
      </w:r>
      <w:hyperlink r:id="rId18" w:history="1">
        <w:r w:rsidRPr="00A919E8">
          <w:rPr>
            <w:rStyle w:val="Hyperlink"/>
            <w:rFonts w:ascii="Times New Roman" w:hAnsi="Times New Roman" w:cs="Times New Roman"/>
            <w:sz w:val="24"/>
            <w:szCs w:val="24"/>
          </w:rPr>
          <w:t>http://www.wsj.com/articles/SB10001424127887324000704578388472029592836</w:t>
        </w:r>
      </w:hyperlink>
    </w:p>
    <w:p w14:paraId="4CD4C995" w14:textId="77777777" w:rsidR="00BF45C9" w:rsidRPr="00A919E8" w:rsidRDefault="00BF45C9" w:rsidP="00BF45C9">
      <w:pPr>
        <w:spacing w:after="0" w:line="240" w:lineRule="auto"/>
        <w:ind w:left="720" w:hanging="720"/>
        <w:contextualSpacing/>
        <w:rPr>
          <w:rFonts w:ascii="Times New Roman" w:hAnsi="Times New Roman" w:cs="Times New Roman"/>
          <w:sz w:val="24"/>
          <w:szCs w:val="24"/>
        </w:rPr>
      </w:pPr>
    </w:p>
    <w:p w14:paraId="1A463598" w14:textId="77777777" w:rsidR="007B16D9" w:rsidRPr="00A919E8" w:rsidRDefault="007B16D9" w:rsidP="00BF45C9">
      <w:pPr>
        <w:spacing w:line="240" w:lineRule="auto"/>
        <w:ind w:left="720" w:hanging="720"/>
        <w:rPr>
          <w:rFonts w:ascii="Times New Roman" w:hAnsi="Times New Roman" w:cs="Times New Roman"/>
          <w:sz w:val="24"/>
          <w:szCs w:val="24"/>
        </w:rPr>
      </w:pPr>
      <w:proofErr w:type="spellStart"/>
      <w:r w:rsidRPr="00A919E8">
        <w:rPr>
          <w:rFonts w:ascii="Times New Roman" w:hAnsi="Times New Roman" w:cs="Times New Roman"/>
          <w:sz w:val="24"/>
          <w:szCs w:val="24"/>
        </w:rPr>
        <w:t>Mubako</w:t>
      </w:r>
      <w:proofErr w:type="spellEnd"/>
      <w:r w:rsidRPr="00A919E8">
        <w:rPr>
          <w:rFonts w:ascii="Times New Roman" w:hAnsi="Times New Roman" w:cs="Times New Roman"/>
          <w:sz w:val="24"/>
          <w:szCs w:val="24"/>
        </w:rPr>
        <w:t xml:space="preserve">, S., S. </w:t>
      </w:r>
      <w:proofErr w:type="spellStart"/>
      <w:r w:rsidRPr="00A919E8">
        <w:rPr>
          <w:rFonts w:ascii="Times New Roman" w:hAnsi="Times New Roman" w:cs="Times New Roman"/>
          <w:sz w:val="24"/>
          <w:szCs w:val="24"/>
        </w:rPr>
        <w:t>Lahin</w:t>
      </w:r>
      <w:proofErr w:type="spellEnd"/>
      <w:r w:rsidRPr="00A919E8">
        <w:rPr>
          <w:rFonts w:ascii="Times New Roman" w:hAnsi="Times New Roman" w:cs="Times New Roman"/>
          <w:sz w:val="24"/>
          <w:szCs w:val="24"/>
        </w:rPr>
        <w:t xml:space="preserve">, and C. </w:t>
      </w:r>
      <w:proofErr w:type="spellStart"/>
      <w:r w:rsidRPr="00A919E8">
        <w:rPr>
          <w:rFonts w:ascii="Times New Roman" w:hAnsi="Times New Roman" w:cs="Times New Roman"/>
          <w:sz w:val="24"/>
          <w:szCs w:val="24"/>
        </w:rPr>
        <w:t>Lant</w:t>
      </w:r>
      <w:proofErr w:type="spellEnd"/>
      <w:r w:rsidRPr="00A919E8">
        <w:rPr>
          <w:rFonts w:ascii="Times New Roman" w:hAnsi="Times New Roman" w:cs="Times New Roman"/>
          <w:sz w:val="24"/>
          <w:szCs w:val="24"/>
        </w:rPr>
        <w:t xml:space="preserve">. “Input-Output Analysis of Virtual Water Transfers: Case Study of California and Illinois.” </w:t>
      </w:r>
      <w:r w:rsidRPr="00A919E8">
        <w:rPr>
          <w:rFonts w:ascii="Times New Roman" w:hAnsi="Times New Roman" w:cs="Times New Roman"/>
          <w:i/>
          <w:sz w:val="24"/>
          <w:szCs w:val="24"/>
        </w:rPr>
        <w:t>Ecological Economics 93</w:t>
      </w:r>
      <w:r w:rsidRPr="00A919E8">
        <w:rPr>
          <w:rFonts w:ascii="Times New Roman" w:hAnsi="Times New Roman" w:cs="Times New Roman"/>
          <w:sz w:val="24"/>
          <w:szCs w:val="24"/>
        </w:rPr>
        <w:t>(September 2013):230-238.</w:t>
      </w:r>
    </w:p>
    <w:p w14:paraId="1282C13E" w14:textId="77777777" w:rsidR="007B16D9" w:rsidRDefault="007B16D9" w:rsidP="00BF45C9">
      <w:pPr>
        <w:spacing w:after="0" w:line="240" w:lineRule="auto"/>
        <w:ind w:left="720" w:hanging="720"/>
        <w:contextualSpacing/>
        <w:rPr>
          <w:rFonts w:ascii="Times New Roman" w:hAnsi="Times New Roman" w:cs="Times New Roman"/>
          <w:sz w:val="24"/>
          <w:szCs w:val="24"/>
        </w:rPr>
      </w:pPr>
      <w:proofErr w:type="spellStart"/>
      <w:r w:rsidRPr="00A919E8">
        <w:rPr>
          <w:rFonts w:ascii="Times New Roman" w:hAnsi="Times New Roman" w:cs="Times New Roman"/>
          <w:sz w:val="24"/>
          <w:szCs w:val="24"/>
        </w:rPr>
        <w:t>Rosegrant</w:t>
      </w:r>
      <w:proofErr w:type="spellEnd"/>
      <w:r w:rsidRPr="00A919E8">
        <w:rPr>
          <w:rFonts w:ascii="Times New Roman" w:hAnsi="Times New Roman" w:cs="Times New Roman"/>
          <w:sz w:val="24"/>
          <w:szCs w:val="24"/>
        </w:rPr>
        <w:t xml:space="preserve">, M.W., C. </w:t>
      </w:r>
      <w:proofErr w:type="spellStart"/>
      <w:r w:rsidRPr="00A919E8">
        <w:rPr>
          <w:rFonts w:ascii="Times New Roman" w:hAnsi="Times New Roman" w:cs="Times New Roman"/>
          <w:sz w:val="24"/>
          <w:szCs w:val="24"/>
        </w:rPr>
        <w:t>Ringler</w:t>
      </w:r>
      <w:proofErr w:type="spellEnd"/>
      <w:r w:rsidRPr="00A919E8">
        <w:rPr>
          <w:rFonts w:ascii="Times New Roman" w:hAnsi="Times New Roman" w:cs="Times New Roman"/>
          <w:sz w:val="24"/>
          <w:szCs w:val="24"/>
        </w:rPr>
        <w:t xml:space="preserve">, D.C. McKinney, X. Car, A. Keller, and G. </w:t>
      </w:r>
      <w:proofErr w:type="spellStart"/>
      <w:r w:rsidRPr="00A919E8">
        <w:rPr>
          <w:rFonts w:ascii="Times New Roman" w:hAnsi="Times New Roman" w:cs="Times New Roman"/>
          <w:sz w:val="24"/>
          <w:szCs w:val="24"/>
        </w:rPr>
        <w:t>Donoso</w:t>
      </w:r>
      <w:proofErr w:type="spellEnd"/>
      <w:r w:rsidRPr="00A919E8">
        <w:rPr>
          <w:rFonts w:ascii="Times New Roman" w:hAnsi="Times New Roman" w:cs="Times New Roman"/>
          <w:sz w:val="24"/>
          <w:szCs w:val="24"/>
        </w:rPr>
        <w:t>. “Integrated Economic-</w:t>
      </w:r>
      <w:proofErr w:type="spellStart"/>
      <w:r w:rsidRPr="00A919E8">
        <w:rPr>
          <w:rFonts w:ascii="Times New Roman" w:hAnsi="Times New Roman" w:cs="Times New Roman"/>
          <w:sz w:val="24"/>
          <w:szCs w:val="24"/>
        </w:rPr>
        <w:t>Hyrdologic</w:t>
      </w:r>
      <w:proofErr w:type="spellEnd"/>
      <w:r w:rsidRPr="00A919E8">
        <w:rPr>
          <w:rFonts w:ascii="Times New Roman" w:hAnsi="Times New Roman" w:cs="Times New Roman"/>
          <w:sz w:val="24"/>
          <w:szCs w:val="24"/>
        </w:rPr>
        <w:t xml:space="preserve"> Water Modeling at the Basin Scale: The </w:t>
      </w:r>
      <w:proofErr w:type="spellStart"/>
      <w:r w:rsidRPr="00A919E8">
        <w:rPr>
          <w:rFonts w:ascii="Times New Roman" w:hAnsi="Times New Roman" w:cs="Times New Roman"/>
          <w:sz w:val="24"/>
          <w:szCs w:val="24"/>
        </w:rPr>
        <w:t>Maipo</w:t>
      </w:r>
      <w:proofErr w:type="spellEnd"/>
      <w:r w:rsidRPr="00A919E8">
        <w:rPr>
          <w:rFonts w:ascii="Times New Roman" w:hAnsi="Times New Roman" w:cs="Times New Roman"/>
          <w:sz w:val="24"/>
          <w:szCs w:val="24"/>
        </w:rPr>
        <w:t xml:space="preserve"> River Basin.” </w:t>
      </w:r>
      <w:r w:rsidRPr="00A919E8">
        <w:rPr>
          <w:rFonts w:ascii="Times New Roman" w:hAnsi="Times New Roman" w:cs="Times New Roman"/>
          <w:i/>
          <w:sz w:val="24"/>
          <w:szCs w:val="24"/>
        </w:rPr>
        <w:t>Agricultural Economics</w:t>
      </w:r>
      <w:r w:rsidRPr="00A919E8">
        <w:rPr>
          <w:rFonts w:ascii="Times New Roman" w:hAnsi="Times New Roman" w:cs="Times New Roman"/>
          <w:sz w:val="24"/>
          <w:szCs w:val="24"/>
        </w:rPr>
        <w:t xml:space="preserve"> 24(December 2000):33-46.</w:t>
      </w:r>
    </w:p>
    <w:p w14:paraId="3D3C23C4" w14:textId="77777777" w:rsidR="00BF45C9" w:rsidRPr="00A919E8" w:rsidRDefault="00BF45C9" w:rsidP="00BF45C9">
      <w:pPr>
        <w:spacing w:after="0" w:line="240" w:lineRule="auto"/>
        <w:ind w:left="720" w:hanging="720"/>
        <w:contextualSpacing/>
        <w:rPr>
          <w:rFonts w:ascii="Times New Roman" w:hAnsi="Times New Roman" w:cs="Times New Roman"/>
          <w:sz w:val="24"/>
          <w:szCs w:val="24"/>
        </w:rPr>
      </w:pPr>
    </w:p>
    <w:p w14:paraId="4734F18A" w14:textId="77777777" w:rsidR="007B16D9" w:rsidRDefault="007B16D9" w:rsidP="00BF45C9">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 xml:space="preserve">Smith, C. A., A. J. Simon, A. J., and R. D. Belles. “Estimated Water Flows in 2005: United States.” (LLNL-TR-475772). Livermore, CA (2011). Internet Site: </w:t>
      </w:r>
      <w:hyperlink r:id="rId19" w:history="1">
        <w:r w:rsidRPr="00A919E8">
          <w:rPr>
            <w:rStyle w:val="Hyperlink"/>
            <w:rFonts w:ascii="Times New Roman" w:hAnsi="Times New Roman" w:cs="Times New Roman"/>
            <w:sz w:val="24"/>
            <w:szCs w:val="24"/>
          </w:rPr>
          <w:t>https://flowcharts.llnl.gov/content/water/water_flow_archive/2005USStateWater.pdf</w:t>
        </w:r>
      </w:hyperlink>
      <w:r w:rsidRPr="00A919E8">
        <w:rPr>
          <w:rFonts w:ascii="Times New Roman" w:hAnsi="Times New Roman" w:cs="Times New Roman"/>
          <w:sz w:val="24"/>
          <w:szCs w:val="24"/>
        </w:rPr>
        <w:t xml:space="preserve"> (Accessed May 16, 2016). </w:t>
      </w:r>
    </w:p>
    <w:p w14:paraId="55232515" w14:textId="77777777" w:rsidR="00BF45C9" w:rsidRPr="00A919E8" w:rsidRDefault="00BF45C9" w:rsidP="00BF45C9">
      <w:pPr>
        <w:spacing w:after="0" w:line="240" w:lineRule="auto"/>
        <w:ind w:left="720" w:hanging="720"/>
        <w:contextualSpacing/>
        <w:rPr>
          <w:rFonts w:ascii="Times New Roman" w:hAnsi="Times New Roman" w:cs="Times New Roman"/>
          <w:sz w:val="24"/>
          <w:szCs w:val="24"/>
        </w:rPr>
      </w:pPr>
    </w:p>
    <w:p w14:paraId="40526A53" w14:textId="77777777" w:rsidR="007B16D9" w:rsidRDefault="007B16D9" w:rsidP="00BF45C9">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U.S. Department of Agriculture (USDA) 2007 Census of Agriculture. Internet Site:</w:t>
      </w:r>
      <w:r w:rsidRPr="00A919E8">
        <w:rPr>
          <w:rFonts w:ascii="Times New Roman" w:hAnsi="Times New Roman" w:cs="Times New Roman"/>
        </w:rPr>
        <w:t xml:space="preserve"> </w:t>
      </w:r>
      <w:r w:rsidRPr="00A919E8">
        <w:rPr>
          <w:rFonts w:ascii="Times New Roman" w:hAnsi="Times New Roman" w:cs="Times New Roman"/>
          <w:sz w:val="24"/>
          <w:szCs w:val="24"/>
        </w:rPr>
        <w:t xml:space="preserve">http://www.agcensus.usda.gov/Publications/2007/Full_Report/Volume_1,_Chapter_1_State_Level/Tennessee/ (Accessed February 11, 2015). </w:t>
      </w:r>
    </w:p>
    <w:p w14:paraId="34C5C7DF" w14:textId="77777777" w:rsidR="00BF45C9" w:rsidRPr="00A919E8" w:rsidRDefault="00BF45C9" w:rsidP="00BF45C9">
      <w:pPr>
        <w:spacing w:after="0" w:line="240" w:lineRule="auto"/>
        <w:ind w:left="720" w:hanging="720"/>
        <w:contextualSpacing/>
        <w:rPr>
          <w:rFonts w:ascii="Times New Roman" w:hAnsi="Times New Roman" w:cs="Times New Roman"/>
          <w:sz w:val="24"/>
          <w:szCs w:val="24"/>
        </w:rPr>
      </w:pPr>
    </w:p>
    <w:p w14:paraId="2291880F" w14:textId="77777777" w:rsidR="007B16D9" w:rsidRDefault="007B16D9" w:rsidP="00BF45C9">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U.S. Department of Agriculture (USDA) 2013 Farm and Ranch Irrigation Survey. Internet Site: http://www.agcensus.usda.gov/Publications/2012/Online_Resources/Farm_and_Ranch_Irrigation_Survey/ (Accessed June 9, 2015).</w:t>
      </w:r>
    </w:p>
    <w:p w14:paraId="441D7D51" w14:textId="77777777" w:rsidR="00BF45C9" w:rsidRPr="00A919E8" w:rsidRDefault="00BF45C9" w:rsidP="00BF45C9">
      <w:pPr>
        <w:spacing w:after="0" w:line="240" w:lineRule="auto"/>
        <w:ind w:left="720" w:hanging="720"/>
        <w:contextualSpacing/>
        <w:rPr>
          <w:rFonts w:ascii="Times New Roman" w:hAnsi="Times New Roman" w:cs="Times New Roman"/>
          <w:sz w:val="24"/>
          <w:szCs w:val="24"/>
        </w:rPr>
      </w:pPr>
    </w:p>
    <w:p w14:paraId="3A5D6C69" w14:textId="77777777" w:rsidR="007B16D9" w:rsidRDefault="007B16D9" w:rsidP="00BF45C9">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 xml:space="preserve">U.S. Department of the Interior – U.S. Geological Survey (USGS) National Water Information System – 2010 Water Use Data for Tennessee. Internet site: http://waterdata.usgs.gov/tn/nwis/water_use?format=html_table&amp;rdb_compression=file&amp;wu_area=County&amp;wu_year=2010&amp;wu_county=ALL&amp;wu_category=ALL&amp;wu_county_nms=--ALL%2BCounties-- (Accessed June 9, 2015). </w:t>
      </w:r>
    </w:p>
    <w:p w14:paraId="2D14C5C6" w14:textId="77777777" w:rsidR="00BF45C9" w:rsidRPr="00A919E8" w:rsidRDefault="00BF45C9" w:rsidP="00BF45C9">
      <w:pPr>
        <w:spacing w:after="0" w:line="240" w:lineRule="auto"/>
        <w:ind w:left="720" w:hanging="720"/>
        <w:contextualSpacing/>
        <w:rPr>
          <w:rFonts w:ascii="Times New Roman" w:hAnsi="Times New Roman" w:cs="Times New Roman"/>
          <w:sz w:val="24"/>
          <w:szCs w:val="24"/>
        </w:rPr>
      </w:pPr>
    </w:p>
    <w:p w14:paraId="10F3F74D" w14:textId="77777777" w:rsidR="007B16D9" w:rsidRPr="00A919E8" w:rsidRDefault="007B16D9" w:rsidP="00BF45C9">
      <w:pPr>
        <w:spacing w:line="240" w:lineRule="auto"/>
        <w:ind w:left="720" w:hanging="720"/>
        <w:rPr>
          <w:rFonts w:ascii="Times New Roman" w:hAnsi="Times New Roman" w:cs="Times New Roman"/>
          <w:sz w:val="24"/>
          <w:szCs w:val="24"/>
        </w:rPr>
      </w:pPr>
      <w:r w:rsidRPr="00A919E8">
        <w:rPr>
          <w:rFonts w:ascii="Times New Roman" w:hAnsi="Times New Roman" w:cs="Times New Roman"/>
          <w:sz w:val="24"/>
          <w:szCs w:val="24"/>
        </w:rPr>
        <w:t xml:space="preserve">Velazquez, E. “An Input-Output Model of Water Consumption: </w:t>
      </w:r>
      <w:proofErr w:type="spellStart"/>
      <w:r w:rsidRPr="00A919E8">
        <w:rPr>
          <w:rFonts w:ascii="Times New Roman" w:hAnsi="Times New Roman" w:cs="Times New Roman"/>
          <w:sz w:val="24"/>
          <w:szCs w:val="24"/>
        </w:rPr>
        <w:t>Analysing</w:t>
      </w:r>
      <w:proofErr w:type="spellEnd"/>
      <w:r w:rsidRPr="00A919E8">
        <w:rPr>
          <w:rFonts w:ascii="Times New Roman" w:hAnsi="Times New Roman" w:cs="Times New Roman"/>
          <w:sz w:val="24"/>
          <w:szCs w:val="24"/>
        </w:rPr>
        <w:t xml:space="preserve"> </w:t>
      </w:r>
      <w:proofErr w:type="spellStart"/>
      <w:r w:rsidRPr="00A919E8">
        <w:rPr>
          <w:rFonts w:ascii="Times New Roman" w:hAnsi="Times New Roman" w:cs="Times New Roman"/>
          <w:sz w:val="24"/>
          <w:szCs w:val="24"/>
        </w:rPr>
        <w:t>Intersectoral</w:t>
      </w:r>
      <w:proofErr w:type="spellEnd"/>
      <w:r w:rsidRPr="00A919E8">
        <w:rPr>
          <w:rFonts w:ascii="Times New Roman" w:hAnsi="Times New Roman" w:cs="Times New Roman"/>
          <w:sz w:val="24"/>
          <w:szCs w:val="24"/>
        </w:rPr>
        <w:t xml:space="preserve"> Water Relationships in Andalusia.” </w:t>
      </w:r>
      <w:r w:rsidRPr="00A919E8">
        <w:rPr>
          <w:rFonts w:ascii="Times New Roman" w:hAnsi="Times New Roman" w:cs="Times New Roman"/>
          <w:i/>
          <w:sz w:val="24"/>
          <w:szCs w:val="24"/>
        </w:rPr>
        <w:t>Ecological Economics</w:t>
      </w:r>
      <w:r w:rsidRPr="00A919E8">
        <w:rPr>
          <w:rFonts w:ascii="Times New Roman" w:hAnsi="Times New Roman" w:cs="Times New Roman"/>
          <w:sz w:val="24"/>
          <w:szCs w:val="24"/>
        </w:rPr>
        <w:t xml:space="preserve"> 56(February 2006):226-240.</w:t>
      </w:r>
    </w:p>
    <w:p w14:paraId="7A630B8D" w14:textId="77777777" w:rsidR="007B16D9" w:rsidRDefault="007B16D9" w:rsidP="00BF45C9">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Ward, F.A., and M. Pulido-Velazquez. “Water Conservation in Irrigation Can Increase Water Use.” Proceedings of the National Academy of Sciences of the Unites States of America, 2008, pp. 18215-18220.</w:t>
      </w:r>
    </w:p>
    <w:p w14:paraId="44BF2479" w14:textId="77777777" w:rsidR="00BF45C9" w:rsidRPr="00A919E8" w:rsidRDefault="00BF45C9" w:rsidP="00BF45C9">
      <w:pPr>
        <w:spacing w:after="0" w:line="240" w:lineRule="auto"/>
        <w:ind w:left="720" w:hanging="720"/>
        <w:contextualSpacing/>
        <w:rPr>
          <w:rFonts w:ascii="Times New Roman" w:hAnsi="Times New Roman" w:cs="Times New Roman"/>
          <w:sz w:val="24"/>
          <w:szCs w:val="24"/>
        </w:rPr>
      </w:pPr>
    </w:p>
    <w:p w14:paraId="73E7005C" w14:textId="77777777" w:rsidR="007B16D9" w:rsidRPr="00A919E8" w:rsidRDefault="007B16D9" w:rsidP="00BF45C9">
      <w:pPr>
        <w:spacing w:line="240" w:lineRule="auto"/>
        <w:ind w:left="720" w:hanging="720"/>
        <w:rPr>
          <w:rFonts w:ascii="Times New Roman" w:hAnsi="Times New Roman" w:cs="Times New Roman"/>
          <w:sz w:val="24"/>
          <w:szCs w:val="24"/>
        </w:rPr>
      </w:pPr>
      <w:proofErr w:type="spellStart"/>
      <w:r w:rsidRPr="00A919E8">
        <w:rPr>
          <w:rFonts w:ascii="Times New Roman" w:hAnsi="Times New Roman" w:cs="Times New Roman"/>
          <w:sz w:val="24"/>
          <w:szCs w:val="24"/>
        </w:rPr>
        <w:lastRenderedPageBreak/>
        <w:t>Zetland</w:t>
      </w:r>
      <w:proofErr w:type="spellEnd"/>
      <w:r w:rsidRPr="00A919E8">
        <w:rPr>
          <w:rFonts w:ascii="Times New Roman" w:hAnsi="Times New Roman" w:cs="Times New Roman"/>
          <w:sz w:val="24"/>
          <w:szCs w:val="24"/>
        </w:rPr>
        <w:t xml:space="preserve">, D. </w:t>
      </w:r>
      <w:r w:rsidRPr="00A919E8">
        <w:rPr>
          <w:rFonts w:ascii="Times New Roman" w:hAnsi="Times New Roman" w:cs="Times New Roman"/>
          <w:i/>
          <w:sz w:val="24"/>
          <w:szCs w:val="24"/>
        </w:rPr>
        <w:t>The End of Abundance.</w:t>
      </w:r>
      <w:r w:rsidRPr="00A919E8">
        <w:rPr>
          <w:rFonts w:ascii="Times New Roman" w:hAnsi="Times New Roman" w:cs="Times New Roman"/>
          <w:sz w:val="24"/>
          <w:szCs w:val="24"/>
        </w:rPr>
        <w:t xml:space="preserve"> Mission Viejo, Amsterdam: </w:t>
      </w:r>
      <w:proofErr w:type="spellStart"/>
      <w:r w:rsidRPr="00A919E8">
        <w:rPr>
          <w:rFonts w:ascii="Times New Roman" w:hAnsi="Times New Roman" w:cs="Times New Roman"/>
          <w:sz w:val="24"/>
          <w:szCs w:val="24"/>
        </w:rPr>
        <w:t>Aguanomics</w:t>
      </w:r>
      <w:proofErr w:type="spellEnd"/>
      <w:r w:rsidRPr="00A919E8">
        <w:rPr>
          <w:rFonts w:ascii="Times New Roman" w:hAnsi="Times New Roman" w:cs="Times New Roman"/>
          <w:sz w:val="24"/>
          <w:szCs w:val="24"/>
        </w:rPr>
        <w:t xml:space="preserve"> Press, 2011.</w:t>
      </w:r>
    </w:p>
    <w:p w14:paraId="0005B16D" w14:textId="77777777" w:rsidR="007B16D9" w:rsidRDefault="007B16D9" w:rsidP="00BF45C9">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 xml:space="preserve">Zhang, Z., H. Yang, and M. Shi. “Analyses of Water Footprint of Beijing in an Interregional Input-Output Framework.” </w:t>
      </w:r>
      <w:r w:rsidRPr="00A919E8">
        <w:rPr>
          <w:rFonts w:ascii="Times New Roman" w:hAnsi="Times New Roman" w:cs="Times New Roman"/>
          <w:i/>
          <w:sz w:val="24"/>
          <w:szCs w:val="24"/>
        </w:rPr>
        <w:t>Ecological Economics</w:t>
      </w:r>
      <w:r w:rsidRPr="00A919E8">
        <w:rPr>
          <w:rFonts w:ascii="Times New Roman" w:hAnsi="Times New Roman" w:cs="Times New Roman"/>
          <w:sz w:val="24"/>
          <w:szCs w:val="24"/>
        </w:rPr>
        <w:t xml:space="preserve"> 70(October 2011):2494-2502.</w:t>
      </w:r>
    </w:p>
    <w:p w14:paraId="75745A91" w14:textId="77777777" w:rsidR="00BF45C9" w:rsidRPr="00A919E8" w:rsidRDefault="00BF45C9" w:rsidP="00BF45C9">
      <w:pPr>
        <w:spacing w:after="0" w:line="240" w:lineRule="auto"/>
        <w:ind w:left="720" w:hanging="720"/>
        <w:contextualSpacing/>
        <w:rPr>
          <w:rFonts w:ascii="Times New Roman" w:hAnsi="Times New Roman" w:cs="Times New Roman"/>
          <w:sz w:val="24"/>
          <w:szCs w:val="24"/>
        </w:rPr>
      </w:pPr>
    </w:p>
    <w:p w14:paraId="0BC360D2" w14:textId="77777777" w:rsidR="007B16D9" w:rsidRPr="00A919E8" w:rsidRDefault="007B16D9" w:rsidP="00BF45C9">
      <w:pPr>
        <w:spacing w:after="0" w:line="240" w:lineRule="auto"/>
        <w:ind w:left="720" w:hanging="720"/>
        <w:contextualSpacing/>
        <w:rPr>
          <w:rFonts w:ascii="Times New Roman" w:hAnsi="Times New Roman" w:cs="Times New Roman"/>
          <w:sz w:val="24"/>
          <w:szCs w:val="24"/>
        </w:rPr>
      </w:pPr>
      <w:r w:rsidRPr="00A919E8">
        <w:rPr>
          <w:rFonts w:ascii="Times New Roman" w:hAnsi="Times New Roman" w:cs="Times New Roman"/>
          <w:sz w:val="24"/>
          <w:szCs w:val="24"/>
        </w:rPr>
        <w:t xml:space="preserve">Zhao, X., B. Chen, and Z.F. Yang. “National Water Footprint in an Input-Output Framework – A Case Study of China 2002.” </w:t>
      </w:r>
      <w:r w:rsidRPr="00A919E8">
        <w:rPr>
          <w:rFonts w:ascii="Times New Roman" w:hAnsi="Times New Roman" w:cs="Times New Roman"/>
          <w:i/>
          <w:sz w:val="24"/>
          <w:szCs w:val="24"/>
        </w:rPr>
        <w:t>Ecological Modelling</w:t>
      </w:r>
      <w:r w:rsidRPr="00A919E8">
        <w:rPr>
          <w:rFonts w:ascii="Times New Roman" w:hAnsi="Times New Roman" w:cs="Times New Roman"/>
          <w:sz w:val="24"/>
          <w:szCs w:val="24"/>
        </w:rPr>
        <w:t xml:space="preserve"> 220 (January 2009):245-253.</w:t>
      </w:r>
    </w:p>
    <w:p w14:paraId="6166082B" w14:textId="77777777" w:rsidR="00096FEB" w:rsidRDefault="00096FEB">
      <w:pPr>
        <w:rPr>
          <w:rFonts w:ascii="Times New Roman" w:hAnsi="Times New Roman" w:cs="Times New Roman"/>
          <w:sz w:val="24"/>
          <w:szCs w:val="24"/>
        </w:rPr>
      </w:pPr>
      <w:r>
        <w:rPr>
          <w:rFonts w:ascii="Times New Roman" w:hAnsi="Times New Roman" w:cs="Times New Roman"/>
          <w:sz w:val="24"/>
          <w:szCs w:val="24"/>
        </w:rPr>
        <w:br w:type="page"/>
      </w:r>
    </w:p>
    <w:p w14:paraId="719C364C" w14:textId="77777777" w:rsidR="00096FEB" w:rsidRPr="00A919E8" w:rsidRDefault="00096FEB" w:rsidP="00096FEB">
      <w:pPr>
        <w:pStyle w:val="Heading2"/>
        <w:jc w:val="center"/>
      </w:pPr>
      <w:bookmarkStart w:id="59" w:name="_Toc456079551"/>
      <w:r>
        <w:lastRenderedPageBreak/>
        <w:t>Appendix A: Tables and Figures used in the Manuscript</w:t>
      </w:r>
      <w:bookmarkEnd w:id="59"/>
    </w:p>
    <w:p w14:paraId="5EBDAE3E" w14:textId="77777777" w:rsidR="00985BBE" w:rsidRDefault="00985BBE" w:rsidP="00902AF0">
      <w:pPr>
        <w:pStyle w:val="Heading3"/>
        <w:rPr>
          <w:rFonts w:ascii="Times New Roman" w:hAnsi="Times New Roman" w:cs="Times New Roman"/>
        </w:rPr>
      </w:pPr>
      <w:bookmarkStart w:id="60" w:name="_Toc456079552"/>
      <w:r w:rsidRPr="00A919E8">
        <w:rPr>
          <w:rFonts w:ascii="Times New Roman" w:hAnsi="Times New Roman" w:cs="Times New Roman"/>
        </w:rPr>
        <w:t>Tables</w:t>
      </w:r>
      <w:bookmarkEnd w:id="60"/>
    </w:p>
    <w:tbl>
      <w:tblPr>
        <w:tblW w:w="5000" w:type="pct"/>
        <w:jc w:val="right"/>
        <w:tblCellMar>
          <w:left w:w="115" w:type="dxa"/>
          <w:right w:w="115" w:type="dxa"/>
        </w:tblCellMar>
        <w:tblLook w:val="04A0" w:firstRow="1" w:lastRow="0" w:firstColumn="1" w:lastColumn="0" w:noHBand="0" w:noVBand="1"/>
      </w:tblPr>
      <w:tblGrid>
        <w:gridCol w:w="3236"/>
        <w:gridCol w:w="1093"/>
        <w:gridCol w:w="1231"/>
        <w:gridCol w:w="1245"/>
        <w:gridCol w:w="1312"/>
        <w:gridCol w:w="1473"/>
      </w:tblGrid>
      <w:tr w:rsidR="00266AE5" w:rsidRPr="0062754E" w14:paraId="2F53BEF3" w14:textId="77777777" w:rsidTr="002802D2">
        <w:trPr>
          <w:trHeight w:val="552"/>
          <w:jc w:val="right"/>
        </w:trPr>
        <w:tc>
          <w:tcPr>
            <w:tcW w:w="5000" w:type="pct"/>
            <w:gridSpan w:val="6"/>
            <w:tcBorders>
              <w:top w:val="nil"/>
              <w:left w:val="nil"/>
              <w:bottom w:val="single" w:sz="4" w:space="0" w:color="auto"/>
              <w:right w:val="nil"/>
            </w:tcBorders>
            <w:shd w:val="clear" w:color="auto" w:fill="auto"/>
            <w:noWrap/>
            <w:vAlign w:val="center"/>
            <w:hideMark/>
          </w:tcPr>
          <w:p w14:paraId="7C56F722" w14:textId="77777777" w:rsidR="00266AE5" w:rsidRPr="0062754E" w:rsidRDefault="00266AE5" w:rsidP="00406FF0">
            <w:pPr>
              <w:pStyle w:val="Caption"/>
              <w:rPr>
                <w:rFonts w:ascii="Times New Roman" w:hAnsi="Times New Roman" w:cs="Times New Roman"/>
              </w:rPr>
            </w:pPr>
            <w:bookmarkStart w:id="61" w:name="_Toc456079564"/>
            <w:r w:rsidRPr="0062754E">
              <w:rPr>
                <w:rFonts w:ascii="Times New Roman" w:hAnsi="Times New Roman" w:cs="Times New Roman"/>
                <w:color w:val="auto"/>
              </w:rPr>
              <w:t xml:space="preserve">Table </w:t>
            </w:r>
            <w:r w:rsidRPr="0062754E">
              <w:rPr>
                <w:rFonts w:ascii="Times New Roman" w:hAnsi="Times New Roman" w:cs="Times New Roman"/>
                <w:color w:val="auto"/>
              </w:rPr>
              <w:fldChar w:fldCharType="begin"/>
            </w:r>
            <w:r w:rsidRPr="0062754E">
              <w:rPr>
                <w:rFonts w:ascii="Times New Roman" w:hAnsi="Times New Roman" w:cs="Times New Roman"/>
                <w:color w:val="auto"/>
              </w:rPr>
              <w:instrText xml:space="preserve"> SEQ Table \* ARABIC </w:instrText>
            </w:r>
            <w:r w:rsidRPr="0062754E">
              <w:rPr>
                <w:rFonts w:ascii="Times New Roman" w:hAnsi="Times New Roman" w:cs="Times New Roman"/>
                <w:color w:val="auto"/>
              </w:rPr>
              <w:fldChar w:fldCharType="separate"/>
            </w:r>
            <w:r w:rsidR="00C3052B">
              <w:rPr>
                <w:rFonts w:ascii="Times New Roman" w:hAnsi="Times New Roman" w:cs="Times New Roman"/>
                <w:noProof/>
                <w:color w:val="auto"/>
              </w:rPr>
              <w:t>9</w:t>
            </w:r>
            <w:r w:rsidRPr="0062754E">
              <w:rPr>
                <w:rFonts w:ascii="Times New Roman" w:hAnsi="Times New Roman" w:cs="Times New Roman"/>
                <w:color w:val="auto"/>
              </w:rPr>
              <w:fldChar w:fldCharType="end"/>
            </w:r>
            <w:r w:rsidRPr="0062754E">
              <w:rPr>
                <w:rFonts w:ascii="Times New Roman" w:hAnsi="Times New Roman" w:cs="Times New Roman"/>
                <w:color w:val="auto"/>
              </w:rPr>
              <w:t>.</w:t>
            </w:r>
            <w:r w:rsidR="003F6262">
              <w:rPr>
                <w:rFonts w:ascii="Times New Roman" w:hAnsi="Times New Roman" w:cs="Times New Roman"/>
                <w:color w:val="auto"/>
              </w:rPr>
              <w:t xml:space="preserve"> </w:t>
            </w:r>
            <w:r w:rsidRPr="0062754E">
              <w:rPr>
                <w:rFonts w:ascii="Times New Roman" w:eastAsia="Times New Roman" w:hAnsi="Times New Roman" w:cs="Times New Roman"/>
                <w:color w:val="000000"/>
              </w:rPr>
              <w:t xml:space="preserve">Baseline Water </w:t>
            </w:r>
            <w:r w:rsidR="00406FF0">
              <w:rPr>
                <w:rFonts w:ascii="Times New Roman" w:eastAsia="Times New Roman" w:hAnsi="Times New Roman" w:cs="Times New Roman"/>
                <w:color w:val="000000"/>
              </w:rPr>
              <w:t>Withdrawals</w:t>
            </w:r>
            <w:r w:rsidRPr="0062754E">
              <w:rPr>
                <w:rFonts w:ascii="Times New Roman" w:eastAsia="Times New Roman" w:hAnsi="Times New Roman" w:cs="Times New Roman"/>
                <w:color w:val="000000"/>
              </w:rPr>
              <w:t xml:space="preserve"> for each Industry by State and Region</w:t>
            </w:r>
            <w:bookmarkEnd w:id="61"/>
          </w:p>
        </w:tc>
      </w:tr>
      <w:tr w:rsidR="00266AE5" w:rsidRPr="0062754E" w14:paraId="3B27259D" w14:textId="77777777" w:rsidTr="002802D2">
        <w:trPr>
          <w:trHeight w:val="20"/>
          <w:jc w:val="right"/>
        </w:trPr>
        <w:tc>
          <w:tcPr>
            <w:tcW w:w="1687" w:type="pct"/>
            <w:tcBorders>
              <w:top w:val="nil"/>
              <w:left w:val="nil"/>
              <w:bottom w:val="nil"/>
              <w:right w:val="nil"/>
            </w:tcBorders>
            <w:shd w:val="clear" w:color="auto" w:fill="auto"/>
            <w:noWrap/>
            <w:vAlign w:val="center"/>
            <w:hideMark/>
          </w:tcPr>
          <w:p w14:paraId="3AD143D3" w14:textId="77777777" w:rsidR="00266AE5" w:rsidRPr="0062754E" w:rsidRDefault="00266AE5" w:rsidP="002802D2">
            <w:pPr>
              <w:spacing w:after="0" w:line="240" w:lineRule="auto"/>
              <w:contextualSpacing/>
              <w:jc w:val="center"/>
              <w:rPr>
                <w:rFonts w:ascii="Times New Roman" w:eastAsia="Times New Roman" w:hAnsi="Times New Roman" w:cs="Times New Roman"/>
                <w:color w:val="000000"/>
                <w:sz w:val="18"/>
                <w:szCs w:val="18"/>
              </w:rPr>
            </w:pPr>
          </w:p>
        </w:tc>
        <w:tc>
          <w:tcPr>
            <w:tcW w:w="3313" w:type="pct"/>
            <w:gridSpan w:val="5"/>
            <w:tcBorders>
              <w:top w:val="nil"/>
              <w:left w:val="nil"/>
              <w:bottom w:val="nil"/>
              <w:right w:val="nil"/>
            </w:tcBorders>
            <w:shd w:val="clear" w:color="auto" w:fill="auto"/>
            <w:noWrap/>
            <w:vAlign w:val="center"/>
            <w:hideMark/>
          </w:tcPr>
          <w:p w14:paraId="0923BD70" w14:textId="77777777" w:rsidR="00266AE5" w:rsidRPr="0062754E" w:rsidRDefault="00B83431" w:rsidP="002802D2">
            <w:pPr>
              <w:spacing w:after="0" w:line="240" w:lineRule="auto"/>
              <w:contextualSpacing/>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Baseline Water Withdrawals</w:t>
            </w:r>
          </w:p>
        </w:tc>
      </w:tr>
      <w:tr w:rsidR="00266AE5" w:rsidRPr="0062754E" w14:paraId="4061A6A3" w14:textId="77777777" w:rsidTr="002802D2">
        <w:trPr>
          <w:trHeight w:val="20"/>
          <w:jc w:val="right"/>
        </w:trPr>
        <w:tc>
          <w:tcPr>
            <w:tcW w:w="1687" w:type="pct"/>
            <w:tcBorders>
              <w:top w:val="nil"/>
              <w:left w:val="nil"/>
              <w:bottom w:val="nil"/>
              <w:right w:val="nil"/>
            </w:tcBorders>
            <w:shd w:val="clear" w:color="auto" w:fill="auto"/>
            <w:noWrap/>
            <w:vAlign w:val="center"/>
            <w:hideMark/>
          </w:tcPr>
          <w:p w14:paraId="67DACD27" w14:textId="77777777" w:rsidR="00266AE5" w:rsidRPr="0062754E" w:rsidRDefault="00266AE5" w:rsidP="002802D2">
            <w:pPr>
              <w:spacing w:after="0" w:line="240" w:lineRule="auto"/>
              <w:contextualSpacing/>
              <w:jc w:val="center"/>
              <w:rPr>
                <w:rFonts w:ascii="Times New Roman" w:eastAsia="Times New Roman" w:hAnsi="Times New Roman" w:cs="Times New Roman"/>
                <w:color w:val="000000"/>
                <w:sz w:val="18"/>
                <w:szCs w:val="18"/>
              </w:rPr>
            </w:pPr>
          </w:p>
        </w:tc>
        <w:tc>
          <w:tcPr>
            <w:tcW w:w="3313" w:type="pct"/>
            <w:gridSpan w:val="5"/>
            <w:tcBorders>
              <w:top w:val="nil"/>
              <w:left w:val="nil"/>
              <w:bottom w:val="single" w:sz="4" w:space="0" w:color="auto"/>
              <w:right w:val="nil"/>
            </w:tcBorders>
            <w:shd w:val="clear" w:color="auto" w:fill="auto"/>
            <w:noWrap/>
            <w:vAlign w:val="center"/>
            <w:hideMark/>
          </w:tcPr>
          <w:p w14:paraId="4FFD3832" w14:textId="77777777" w:rsidR="00266AE5" w:rsidRPr="0062754E" w:rsidRDefault="00266AE5" w:rsidP="002802D2">
            <w:pPr>
              <w:spacing w:after="0" w:line="240" w:lineRule="auto"/>
              <w:contextualSpacing/>
              <w:jc w:val="center"/>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(Acre-Feet)</w:t>
            </w:r>
          </w:p>
        </w:tc>
      </w:tr>
      <w:tr w:rsidR="00266AE5" w:rsidRPr="0062754E" w14:paraId="4D68CD4D" w14:textId="77777777" w:rsidTr="002802D2">
        <w:trPr>
          <w:trHeight w:val="314"/>
          <w:jc w:val="right"/>
        </w:trPr>
        <w:tc>
          <w:tcPr>
            <w:tcW w:w="1687" w:type="pct"/>
            <w:tcBorders>
              <w:top w:val="nil"/>
              <w:left w:val="nil"/>
              <w:bottom w:val="single" w:sz="4" w:space="0" w:color="auto"/>
              <w:right w:val="nil"/>
            </w:tcBorders>
            <w:shd w:val="clear" w:color="auto" w:fill="auto"/>
            <w:noWrap/>
            <w:vAlign w:val="center"/>
            <w:hideMark/>
          </w:tcPr>
          <w:p w14:paraId="7D429833" w14:textId="77777777" w:rsidR="00266AE5" w:rsidRPr="0062754E" w:rsidRDefault="00266AE5" w:rsidP="002802D2">
            <w:pPr>
              <w:spacing w:after="0" w:line="240" w:lineRule="auto"/>
              <w:contextualSpacing/>
              <w:jc w:val="center"/>
              <w:rPr>
                <w:rFonts w:ascii="Times New Roman" w:eastAsia="Times New Roman" w:hAnsi="Times New Roman" w:cs="Times New Roman"/>
                <w:b/>
                <w:bCs/>
                <w:color w:val="000000"/>
                <w:sz w:val="18"/>
                <w:szCs w:val="18"/>
              </w:rPr>
            </w:pPr>
            <w:r w:rsidRPr="0062754E">
              <w:rPr>
                <w:rFonts w:ascii="Times New Roman" w:eastAsia="Times New Roman" w:hAnsi="Times New Roman" w:cs="Times New Roman"/>
                <w:b/>
                <w:bCs/>
                <w:color w:val="000000"/>
                <w:sz w:val="18"/>
                <w:szCs w:val="18"/>
              </w:rPr>
              <w:t>Sector</w:t>
            </w:r>
          </w:p>
        </w:tc>
        <w:tc>
          <w:tcPr>
            <w:tcW w:w="570" w:type="pct"/>
            <w:tcBorders>
              <w:top w:val="nil"/>
              <w:left w:val="nil"/>
              <w:bottom w:val="single" w:sz="4" w:space="0" w:color="auto"/>
              <w:right w:val="nil"/>
            </w:tcBorders>
            <w:shd w:val="clear" w:color="auto" w:fill="auto"/>
            <w:noWrap/>
            <w:vAlign w:val="center"/>
            <w:hideMark/>
          </w:tcPr>
          <w:p w14:paraId="7ED5C653" w14:textId="77777777" w:rsidR="00266AE5" w:rsidRPr="0062754E" w:rsidRDefault="00266AE5" w:rsidP="002802D2">
            <w:pPr>
              <w:spacing w:after="0" w:line="240" w:lineRule="auto"/>
              <w:contextualSpacing/>
              <w:jc w:val="center"/>
              <w:rPr>
                <w:rFonts w:ascii="Times New Roman" w:eastAsia="Times New Roman" w:hAnsi="Times New Roman" w:cs="Times New Roman"/>
                <w:b/>
                <w:bCs/>
                <w:color w:val="000000"/>
                <w:sz w:val="18"/>
                <w:szCs w:val="18"/>
              </w:rPr>
            </w:pPr>
            <w:r w:rsidRPr="0062754E">
              <w:rPr>
                <w:rFonts w:ascii="Times New Roman" w:eastAsia="Times New Roman" w:hAnsi="Times New Roman" w:cs="Times New Roman"/>
                <w:b/>
                <w:bCs/>
                <w:color w:val="000000"/>
                <w:sz w:val="18"/>
                <w:szCs w:val="18"/>
              </w:rPr>
              <w:t>State</w:t>
            </w:r>
          </w:p>
        </w:tc>
        <w:tc>
          <w:tcPr>
            <w:tcW w:w="642" w:type="pct"/>
            <w:tcBorders>
              <w:top w:val="nil"/>
              <w:left w:val="nil"/>
              <w:bottom w:val="single" w:sz="4" w:space="0" w:color="auto"/>
              <w:right w:val="nil"/>
            </w:tcBorders>
            <w:shd w:val="clear" w:color="auto" w:fill="auto"/>
            <w:noWrap/>
            <w:vAlign w:val="center"/>
            <w:hideMark/>
          </w:tcPr>
          <w:p w14:paraId="6A264A46" w14:textId="77777777" w:rsidR="00266AE5" w:rsidRPr="0062754E" w:rsidRDefault="00266AE5" w:rsidP="002802D2">
            <w:pPr>
              <w:spacing w:after="0" w:line="240" w:lineRule="auto"/>
              <w:contextualSpacing/>
              <w:jc w:val="center"/>
              <w:rPr>
                <w:rFonts w:ascii="Times New Roman" w:eastAsia="Times New Roman" w:hAnsi="Times New Roman" w:cs="Times New Roman"/>
                <w:b/>
                <w:bCs/>
                <w:color w:val="000000"/>
                <w:sz w:val="18"/>
                <w:szCs w:val="18"/>
              </w:rPr>
            </w:pPr>
            <w:r w:rsidRPr="0062754E">
              <w:rPr>
                <w:rFonts w:ascii="Times New Roman" w:eastAsia="Times New Roman" w:hAnsi="Times New Roman" w:cs="Times New Roman"/>
                <w:b/>
                <w:bCs/>
                <w:color w:val="000000"/>
                <w:sz w:val="18"/>
                <w:szCs w:val="18"/>
              </w:rPr>
              <w:t>Upper TN</w:t>
            </w:r>
          </w:p>
        </w:tc>
        <w:tc>
          <w:tcPr>
            <w:tcW w:w="649" w:type="pct"/>
            <w:tcBorders>
              <w:top w:val="nil"/>
              <w:left w:val="nil"/>
              <w:bottom w:val="single" w:sz="4" w:space="0" w:color="auto"/>
              <w:right w:val="nil"/>
            </w:tcBorders>
            <w:shd w:val="clear" w:color="auto" w:fill="auto"/>
            <w:noWrap/>
            <w:vAlign w:val="center"/>
            <w:hideMark/>
          </w:tcPr>
          <w:p w14:paraId="59FC3D77" w14:textId="77777777" w:rsidR="00266AE5" w:rsidRPr="0062754E" w:rsidRDefault="00266AE5" w:rsidP="002802D2">
            <w:pPr>
              <w:spacing w:after="0" w:line="240" w:lineRule="auto"/>
              <w:contextualSpacing/>
              <w:jc w:val="center"/>
              <w:rPr>
                <w:rFonts w:ascii="Times New Roman" w:eastAsia="Times New Roman" w:hAnsi="Times New Roman" w:cs="Times New Roman"/>
                <w:b/>
                <w:bCs/>
                <w:color w:val="000000"/>
                <w:sz w:val="18"/>
                <w:szCs w:val="18"/>
              </w:rPr>
            </w:pPr>
            <w:r w:rsidRPr="0062754E">
              <w:rPr>
                <w:rFonts w:ascii="Times New Roman" w:eastAsia="Times New Roman" w:hAnsi="Times New Roman" w:cs="Times New Roman"/>
                <w:b/>
                <w:bCs/>
                <w:color w:val="000000"/>
                <w:sz w:val="18"/>
                <w:szCs w:val="18"/>
              </w:rPr>
              <w:t>Lower TN</w:t>
            </w:r>
          </w:p>
        </w:tc>
        <w:tc>
          <w:tcPr>
            <w:tcW w:w="684" w:type="pct"/>
            <w:tcBorders>
              <w:top w:val="nil"/>
              <w:left w:val="nil"/>
              <w:bottom w:val="single" w:sz="4" w:space="0" w:color="auto"/>
              <w:right w:val="nil"/>
            </w:tcBorders>
            <w:shd w:val="clear" w:color="auto" w:fill="auto"/>
            <w:noWrap/>
            <w:vAlign w:val="center"/>
            <w:hideMark/>
          </w:tcPr>
          <w:p w14:paraId="3CCED67F" w14:textId="77777777" w:rsidR="00266AE5" w:rsidRPr="0062754E" w:rsidRDefault="00266AE5" w:rsidP="002802D2">
            <w:pPr>
              <w:spacing w:after="0" w:line="240" w:lineRule="auto"/>
              <w:contextualSpacing/>
              <w:jc w:val="center"/>
              <w:rPr>
                <w:rFonts w:ascii="Times New Roman" w:eastAsia="Times New Roman" w:hAnsi="Times New Roman" w:cs="Times New Roman"/>
                <w:b/>
                <w:bCs/>
                <w:color w:val="000000"/>
                <w:sz w:val="18"/>
                <w:szCs w:val="18"/>
              </w:rPr>
            </w:pPr>
            <w:r w:rsidRPr="0062754E">
              <w:rPr>
                <w:rFonts w:ascii="Times New Roman" w:eastAsia="Times New Roman" w:hAnsi="Times New Roman" w:cs="Times New Roman"/>
                <w:b/>
                <w:bCs/>
                <w:color w:val="000000"/>
                <w:sz w:val="18"/>
                <w:szCs w:val="18"/>
              </w:rPr>
              <w:t>Mississippi</w:t>
            </w:r>
          </w:p>
        </w:tc>
        <w:tc>
          <w:tcPr>
            <w:tcW w:w="767" w:type="pct"/>
            <w:tcBorders>
              <w:top w:val="nil"/>
              <w:left w:val="nil"/>
              <w:bottom w:val="single" w:sz="4" w:space="0" w:color="auto"/>
              <w:right w:val="nil"/>
            </w:tcBorders>
            <w:shd w:val="clear" w:color="auto" w:fill="auto"/>
            <w:noWrap/>
            <w:vAlign w:val="center"/>
            <w:hideMark/>
          </w:tcPr>
          <w:p w14:paraId="66079EED" w14:textId="77777777" w:rsidR="00266AE5" w:rsidRPr="0062754E" w:rsidRDefault="00266AE5" w:rsidP="002802D2">
            <w:pPr>
              <w:spacing w:after="0" w:line="240" w:lineRule="auto"/>
              <w:contextualSpacing/>
              <w:jc w:val="center"/>
              <w:rPr>
                <w:rFonts w:ascii="Times New Roman" w:eastAsia="Times New Roman" w:hAnsi="Times New Roman" w:cs="Times New Roman"/>
                <w:b/>
                <w:bCs/>
                <w:color w:val="000000"/>
                <w:sz w:val="18"/>
                <w:szCs w:val="18"/>
              </w:rPr>
            </w:pPr>
            <w:r w:rsidRPr="0062754E">
              <w:rPr>
                <w:rFonts w:ascii="Times New Roman" w:eastAsia="Times New Roman" w:hAnsi="Times New Roman" w:cs="Times New Roman"/>
                <w:b/>
                <w:bCs/>
                <w:color w:val="000000"/>
                <w:sz w:val="18"/>
                <w:szCs w:val="18"/>
              </w:rPr>
              <w:t>Cumberland</w:t>
            </w:r>
          </w:p>
        </w:tc>
      </w:tr>
      <w:tr w:rsidR="00266AE5" w:rsidRPr="0062754E" w14:paraId="16A6BFA2" w14:textId="77777777" w:rsidTr="002802D2">
        <w:trPr>
          <w:trHeight w:val="260"/>
          <w:jc w:val="right"/>
        </w:trPr>
        <w:tc>
          <w:tcPr>
            <w:tcW w:w="1687" w:type="pct"/>
            <w:tcBorders>
              <w:top w:val="nil"/>
              <w:left w:val="nil"/>
              <w:bottom w:val="nil"/>
              <w:right w:val="nil"/>
            </w:tcBorders>
            <w:shd w:val="clear" w:color="auto" w:fill="auto"/>
            <w:noWrap/>
            <w:vAlign w:val="center"/>
            <w:hideMark/>
          </w:tcPr>
          <w:p w14:paraId="4898EFB2"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Primary Ag Crops</w:t>
            </w:r>
          </w:p>
        </w:tc>
        <w:tc>
          <w:tcPr>
            <w:tcW w:w="570" w:type="pct"/>
            <w:tcBorders>
              <w:top w:val="nil"/>
              <w:left w:val="nil"/>
              <w:bottom w:val="nil"/>
              <w:right w:val="nil"/>
            </w:tcBorders>
            <w:shd w:val="clear" w:color="auto" w:fill="auto"/>
            <w:noWrap/>
            <w:vAlign w:val="center"/>
            <w:hideMark/>
          </w:tcPr>
          <w:p w14:paraId="2E3048A5"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80,797</w:t>
            </w:r>
          </w:p>
        </w:tc>
        <w:tc>
          <w:tcPr>
            <w:tcW w:w="642" w:type="pct"/>
            <w:tcBorders>
              <w:top w:val="nil"/>
              <w:left w:val="nil"/>
              <w:bottom w:val="nil"/>
              <w:right w:val="nil"/>
            </w:tcBorders>
            <w:shd w:val="clear" w:color="auto" w:fill="auto"/>
            <w:noWrap/>
            <w:vAlign w:val="center"/>
            <w:hideMark/>
          </w:tcPr>
          <w:p w14:paraId="0D5FB8A3"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8,568</w:t>
            </w:r>
          </w:p>
        </w:tc>
        <w:tc>
          <w:tcPr>
            <w:tcW w:w="649" w:type="pct"/>
            <w:tcBorders>
              <w:top w:val="nil"/>
              <w:left w:val="nil"/>
              <w:bottom w:val="nil"/>
              <w:right w:val="nil"/>
            </w:tcBorders>
            <w:shd w:val="clear" w:color="auto" w:fill="auto"/>
            <w:noWrap/>
            <w:vAlign w:val="center"/>
            <w:hideMark/>
          </w:tcPr>
          <w:p w14:paraId="2C3AFEC3"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14,091</w:t>
            </w:r>
          </w:p>
        </w:tc>
        <w:tc>
          <w:tcPr>
            <w:tcW w:w="684" w:type="pct"/>
            <w:tcBorders>
              <w:top w:val="nil"/>
              <w:left w:val="nil"/>
              <w:bottom w:val="nil"/>
              <w:right w:val="nil"/>
            </w:tcBorders>
            <w:shd w:val="clear" w:color="auto" w:fill="auto"/>
            <w:noWrap/>
            <w:vAlign w:val="center"/>
            <w:hideMark/>
          </w:tcPr>
          <w:p w14:paraId="6E4C457F"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41,368</w:t>
            </w:r>
          </w:p>
        </w:tc>
        <w:tc>
          <w:tcPr>
            <w:tcW w:w="767" w:type="pct"/>
            <w:tcBorders>
              <w:top w:val="nil"/>
              <w:left w:val="nil"/>
              <w:bottom w:val="nil"/>
              <w:right w:val="nil"/>
            </w:tcBorders>
            <w:shd w:val="clear" w:color="auto" w:fill="auto"/>
            <w:noWrap/>
            <w:vAlign w:val="center"/>
            <w:hideMark/>
          </w:tcPr>
          <w:p w14:paraId="7F12FDFD"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16,770</w:t>
            </w:r>
          </w:p>
        </w:tc>
      </w:tr>
      <w:tr w:rsidR="00266AE5" w:rsidRPr="0062754E" w14:paraId="236E91EF" w14:textId="77777777" w:rsidTr="002802D2">
        <w:trPr>
          <w:trHeight w:val="342"/>
          <w:jc w:val="right"/>
        </w:trPr>
        <w:tc>
          <w:tcPr>
            <w:tcW w:w="1687" w:type="pct"/>
            <w:tcBorders>
              <w:top w:val="nil"/>
              <w:left w:val="nil"/>
              <w:bottom w:val="nil"/>
              <w:right w:val="nil"/>
            </w:tcBorders>
            <w:shd w:val="clear" w:color="auto" w:fill="auto"/>
            <w:noWrap/>
            <w:vAlign w:val="center"/>
            <w:hideMark/>
          </w:tcPr>
          <w:p w14:paraId="161272E9"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Primary Ag Livestock</w:t>
            </w:r>
          </w:p>
        </w:tc>
        <w:tc>
          <w:tcPr>
            <w:tcW w:w="570" w:type="pct"/>
            <w:tcBorders>
              <w:top w:val="nil"/>
              <w:left w:val="nil"/>
              <w:bottom w:val="nil"/>
              <w:right w:val="nil"/>
            </w:tcBorders>
            <w:shd w:val="clear" w:color="auto" w:fill="auto"/>
            <w:noWrap/>
            <w:vAlign w:val="center"/>
            <w:hideMark/>
          </w:tcPr>
          <w:p w14:paraId="5CCF0BF1"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90,141</w:t>
            </w:r>
          </w:p>
        </w:tc>
        <w:tc>
          <w:tcPr>
            <w:tcW w:w="642" w:type="pct"/>
            <w:tcBorders>
              <w:top w:val="nil"/>
              <w:left w:val="nil"/>
              <w:bottom w:val="nil"/>
              <w:right w:val="nil"/>
            </w:tcBorders>
            <w:shd w:val="clear" w:color="auto" w:fill="auto"/>
            <w:noWrap/>
            <w:vAlign w:val="center"/>
            <w:hideMark/>
          </w:tcPr>
          <w:p w14:paraId="0E09F857"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39,437</w:t>
            </w:r>
          </w:p>
        </w:tc>
        <w:tc>
          <w:tcPr>
            <w:tcW w:w="649" w:type="pct"/>
            <w:tcBorders>
              <w:top w:val="nil"/>
              <w:left w:val="nil"/>
              <w:bottom w:val="nil"/>
              <w:right w:val="nil"/>
            </w:tcBorders>
            <w:shd w:val="clear" w:color="auto" w:fill="auto"/>
            <w:noWrap/>
            <w:vAlign w:val="center"/>
            <w:hideMark/>
          </w:tcPr>
          <w:p w14:paraId="2F88E8A4"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21,512</w:t>
            </w:r>
          </w:p>
        </w:tc>
        <w:tc>
          <w:tcPr>
            <w:tcW w:w="684" w:type="pct"/>
            <w:tcBorders>
              <w:top w:val="nil"/>
              <w:left w:val="nil"/>
              <w:bottom w:val="nil"/>
              <w:right w:val="nil"/>
            </w:tcBorders>
            <w:shd w:val="clear" w:color="auto" w:fill="auto"/>
            <w:noWrap/>
            <w:vAlign w:val="center"/>
            <w:hideMark/>
          </w:tcPr>
          <w:p w14:paraId="3251968C"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5,981</w:t>
            </w:r>
          </w:p>
        </w:tc>
        <w:tc>
          <w:tcPr>
            <w:tcW w:w="767" w:type="pct"/>
            <w:tcBorders>
              <w:top w:val="nil"/>
              <w:left w:val="nil"/>
              <w:bottom w:val="nil"/>
              <w:right w:val="nil"/>
            </w:tcBorders>
            <w:shd w:val="clear" w:color="auto" w:fill="auto"/>
            <w:noWrap/>
            <w:vAlign w:val="center"/>
            <w:hideMark/>
          </w:tcPr>
          <w:p w14:paraId="7F0950D2"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23,211</w:t>
            </w:r>
          </w:p>
        </w:tc>
      </w:tr>
      <w:tr w:rsidR="00266AE5" w:rsidRPr="0062754E" w14:paraId="37EEFE14" w14:textId="77777777" w:rsidTr="002802D2">
        <w:trPr>
          <w:trHeight w:val="20"/>
          <w:jc w:val="right"/>
        </w:trPr>
        <w:tc>
          <w:tcPr>
            <w:tcW w:w="1687" w:type="pct"/>
            <w:tcBorders>
              <w:top w:val="nil"/>
              <w:left w:val="nil"/>
              <w:bottom w:val="nil"/>
              <w:right w:val="nil"/>
            </w:tcBorders>
            <w:shd w:val="clear" w:color="auto" w:fill="auto"/>
            <w:noWrap/>
            <w:vAlign w:val="center"/>
            <w:hideMark/>
          </w:tcPr>
          <w:p w14:paraId="63E14B39"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Forestry Inputs</w:t>
            </w:r>
          </w:p>
        </w:tc>
        <w:tc>
          <w:tcPr>
            <w:tcW w:w="570" w:type="pct"/>
            <w:tcBorders>
              <w:top w:val="nil"/>
              <w:left w:val="nil"/>
              <w:bottom w:val="nil"/>
              <w:right w:val="nil"/>
            </w:tcBorders>
            <w:shd w:val="clear" w:color="auto" w:fill="auto"/>
            <w:noWrap/>
            <w:vAlign w:val="center"/>
            <w:hideMark/>
          </w:tcPr>
          <w:p w14:paraId="550FBBE6"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7</w:t>
            </w:r>
          </w:p>
        </w:tc>
        <w:tc>
          <w:tcPr>
            <w:tcW w:w="642" w:type="pct"/>
            <w:tcBorders>
              <w:top w:val="nil"/>
              <w:left w:val="nil"/>
              <w:bottom w:val="nil"/>
              <w:right w:val="nil"/>
            </w:tcBorders>
            <w:shd w:val="clear" w:color="auto" w:fill="auto"/>
            <w:noWrap/>
            <w:vAlign w:val="center"/>
            <w:hideMark/>
          </w:tcPr>
          <w:p w14:paraId="57A83980"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w:t>
            </w:r>
          </w:p>
        </w:tc>
        <w:tc>
          <w:tcPr>
            <w:tcW w:w="649" w:type="pct"/>
            <w:tcBorders>
              <w:top w:val="nil"/>
              <w:left w:val="nil"/>
              <w:bottom w:val="nil"/>
              <w:right w:val="nil"/>
            </w:tcBorders>
            <w:shd w:val="clear" w:color="auto" w:fill="auto"/>
            <w:noWrap/>
            <w:vAlign w:val="center"/>
            <w:hideMark/>
          </w:tcPr>
          <w:p w14:paraId="6BB2C042"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w:t>
            </w:r>
          </w:p>
        </w:tc>
        <w:tc>
          <w:tcPr>
            <w:tcW w:w="684" w:type="pct"/>
            <w:tcBorders>
              <w:top w:val="nil"/>
              <w:left w:val="nil"/>
              <w:bottom w:val="nil"/>
              <w:right w:val="nil"/>
            </w:tcBorders>
            <w:shd w:val="clear" w:color="auto" w:fill="auto"/>
            <w:noWrap/>
            <w:vAlign w:val="center"/>
            <w:hideMark/>
          </w:tcPr>
          <w:p w14:paraId="43869F3C"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w:t>
            </w:r>
          </w:p>
        </w:tc>
        <w:tc>
          <w:tcPr>
            <w:tcW w:w="767" w:type="pct"/>
            <w:tcBorders>
              <w:top w:val="nil"/>
              <w:left w:val="nil"/>
              <w:bottom w:val="nil"/>
              <w:right w:val="nil"/>
            </w:tcBorders>
            <w:shd w:val="clear" w:color="auto" w:fill="auto"/>
            <w:noWrap/>
            <w:vAlign w:val="center"/>
            <w:hideMark/>
          </w:tcPr>
          <w:p w14:paraId="1E9792FF"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w:t>
            </w:r>
          </w:p>
        </w:tc>
      </w:tr>
      <w:tr w:rsidR="00266AE5" w:rsidRPr="0062754E" w14:paraId="6083FD8E" w14:textId="77777777" w:rsidTr="002802D2">
        <w:trPr>
          <w:trHeight w:val="20"/>
          <w:jc w:val="right"/>
        </w:trPr>
        <w:tc>
          <w:tcPr>
            <w:tcW w:w="1687" w:type="pct"/>
            <w:tcBorders>
              <w:top w:val="nil"/>
              <w:left w:val="nil"/>
              <w:bottom w:val="nil"/>
              <w:right w:val="nil"/>
            </w:tcBorders>
            <w:shd w:val="clear" w:color="auto" w:fill="auto"/>
            <w:noWrap/>
            <w:vAlign w:val="center"/>
            <w:hideMark/>
          </w:tcPr>
          <w:p w14:paraId="66961D01"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Mining</w:t>
            </w:r>
          </w:p>
        </w:tc>
        <w:tc>
          <w:tcPr>
            <w:tcW w:w="570" w:type="pct"/>
            <w:tcBorders>
              <w:top w:val="nil"/>
              <w:left w:val="nil"/>
              <w:bottom w:val="nil"/>
              <w:right w:val="nil"/>
            </w:tcBorders>
            <w:shd w:val="clear" w:color="auto" w:fill="auto"/>
            <w:noWrap/>
            <w:vAlign w:val="center"/>
            <w:hideMark/>
          </w:tcPr>
          <w:p w14:paraId="27E3A41A"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17,381</w:t>
            </w:r>
          </w:p>
        </w:tc>
        <w:tc>
          <w:tcPr>
            <w:tcW w:w="642" w:type="pct"/>
            <w:tcBorders>
              <w:top w:val="nil"/>
              <w:left w:val="nil"/>
              <w:bottom w:val="nil"/>
              <w:right w:val="nil"/>
            </w:tcBorders>
            <w:shd w:val="clear" w:color="auto" w:fill="auto"/>
            <w:noWrap/>
            <w:vAlign w:val="center"/>
            <w:hideMark/>
          </w:tcPr>
          <w:p w14:paraId="631B5322"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5,564</w:t>
            </w:r>
          </w:p>
        </w:tc>
        <w:tc>
          <w:tcPr>
            <w:tcW w:w="649" w:type="pct"/>
            <w:tcBorders>
              <w:top w:val="nil"/>
              <w:left w:val="nil"/>
              <w:bottom w:val="nil"/>
              <w:right w:val="nil"/>
            </w:tcBorders>
            <w:shd w:val="clear" w:color="auto" w:fill="auto"/>
            <w:noWrap/>
            <w:vAlign w:val="center"/>
            <w:hideMark/>
          </w:tcPr>
          <w:p w14:paraId="2A512974"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4,351</w:t>
            </w:r>
          </w:p>
        </w:tc>
        <w:tc>
          <w:tcPr>
            <w:tcW w:w="684" w:type="pct"/>
            <w:tcBorders>
              <w:top w:val="nil"/>
              <w:left w:val="nil"/>
              <w:bottom w:val="nil"/>
              <w:right w:val="nil"/>
            </w:tcBorders>
            <w:shd w:val="clear" w:color="auto" w:fill="auto"/>
            <w:noWrap/>
            <w:vAlign w:val="center"/>
            <w:hideMark/>
          </w:tcPr>
          <w:p w14:paraId="06B0026A"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2,938</w:t>
            </w:r>
          </w:p>
        </w:tc>
        <w:tc>
          <w:tcPr>
            <w:tcW w:w="767" w:type="pct"/>
            <w:tcBorders>
              <w:top w:val="nil"/>
              <w:left w:val="nil"/>
              <w:bottom w:val="nil"/>
              <w:right w:val="nil"/>
            </w:tcBorders>
            <w:shd w:val="clear" w:color="auto" w:fill="auto"/>
            <w:noWrap/>
            <w:vAlign w:val="center"/>
            <w:hideMark/>
          </w:tcPr>
          <w:p w14:paraId="2959439F"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4,528</w:t>
            </w:r>
          </w:p>
        </w:tc>
      </w:tr>
      <w:tr w:rsidR="00266AE5" w:rsidRPr="0062754E" w14:paraId="696E9544" w14:textId="77777777" w:rsidTr="002802D2">
        <w:trPr>
          <w:trHeight w:val="20"/>
          <w:jc w:val="right"/>
        </w:trPr>
        <w:tc>
          <w:tcPr>
            <w:tcW w:w="1687" w:type="pct"/>
            <w:tcBorders>
              <w:top w:val="nil"/>
              <w:left w:val="nil"/>
              <w:bottom w:val="nil"/>
              <w:right w:val="nil"/>
            </w:tcBorders>
            <w:shd w:val="clear" w:color="auto" w:fill="auto"/>
            <w:noWrap/>
            <w:vAlign w:val="center"/>
            <w:hideMark/>
          </w:tcPr>
          <w:p w14:paraId="42A325C6"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Services</w:t>
            </w:r>
          </w:p>
        </w:tc>
        <w:tc>
          <w:tcPr>
            <w:tcW w:w="570" w:type="pct"/>
            <w:tcBorders>
              <w:top w:val="nil"/>
              <w:left w:val="nil"/>
              <w:bottom w:val="nil"/>
              <w:right w:val="nil"/>
            </w:tcBorders>
            <w:shd w:val="clear" w:color="auto" w:fill="auto"/>
            <w:noWrap/>
            <w:vAlign w:val="center"/>
            <w:hideMark/>
          </w:tcPr>
          <w:p w14:paraId="07ECFA12"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111,004</w:t>
            </w:r>
          </w:p>
        </w:tc>
        <w:tc>
          <w:tcPr>
            <w:tcW w:w="642" w:type="pct"/>
            <w:tcBorders>
              <w:top w:val="nil"/>
              <w:left w:val="nil"/>
              <w:bottom w:val="nil"/>
              <w:right w:val="nil"/>
            </w:tcBorders>
            <w:shd w:val="clear" w:color="auto" w:fill="auto"/>
            <w:noWrap/>
            <w:vAlign w:val="center"/>
            <w:hideMark/>
          </w:tcPr>
          <w:p w14:paraId="29422F8D"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40,815</w:t>
            </w:r>
          </w:p>
        </w:tc>
        <w:tc>
          <w:tcPr>
            <w:tcW w:w="649" w:type="pct"/>
            <w:tcBorders>
              <w:top w:val="nil"/>
              <w:left w:val="nil"/>
              <w:bottom w:val="nil"/>
              <w:right w:val="nil"/>
            </w:tcBorders>
            <w:shd w:val="clear" w:color="auto" w:fill="auto"/>
            <w:noWrap/>
            <w:vAlign w:val="center"/>
            <w:hideMark/>
          </w:tcPr>
          <w:p w14:paraId="6B26F1BD"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5,618</w:t>
            </w:r>
          </w:p>
        </w:tc>
        <w:tc>
          <w:tcPr>
            <w:tcW w:w="684" w:type="pct"/>
            <w:tcBorders>
              <w:top w:val="nil"/>
              <w:left w:val="nil"/>
              <w:bottom w:val="nil"/>
              <w:right w:val="nil"/>
            </w:tcBorders>
            <w:shd w:val="clear" w:color="auto" w:fill="auto"/>
            <w:noWrap/>
            <w:vAlign w:val="center"/>
            <w:hideMark/>
          </w:tcPr>
          <w:p w14:paraId="5014BE5E"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26,366</w:t>
            </w:r>
          </w:p>
        </w:tc>
        <w:tc>
          <w:tcPr>
            <w:tcW w:w="767" w:type="pct"/>
            <w:tcBorders>
              <w:top w:val="nil"/>
              <w:left w:val="nil"/>
              <w:bottom w:val="nil"/>
              <w:right w:val="nil"/>
            </w:tcBorders>
            <w:shd w:val="clear" w:color="auto" w:fill="auto"/>
            <w:noWrap/>
            <w:vAlign w:val="center"/>
            <w:hideMark/>
          </w:tcPr>
          <w:p w14:paraId="46D80CC4"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38,204</w:t>
            </w:r>
          </w:p>
        </w:tc>
      </w:tr>
      <w:tr w:rsidR="00266AE5" w:rsidRPr="0062754E" w14:paraId="4D01E305" w14:textId="77777777" w:rsidTr="002802D2">
        <w:trPr>
          <w:trHeight w:val="20"/>
          <w:jc w:val="right"/>
        </w:trPr>
        <w:tc>
          <w:tcPr>
            <w:tcW w:w="1687" w:type="pct"/>
            <w:tcBorders>
              <w:top w:val="nil"/>
              <w:left w:val="nil"/>
              <w:bottom w:val="nil"/>
              <w:right w:val="nil"/>
            </w:tcBorders>
            <w:shd w:val="clear" w:color="auto" w:fill="auto"/>
            <w:noWrap/>
            <w:vAlign w:val="center"/>
            <w:hideMark/>
          </w:tcPr>
          <w:p w14:paraId="52613847"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Utilities</w:t>
            </w:r>
          </w:p>
        </w:tc>
        <w:tc>
          <w:tcPr>
            <w:tcW w:w="570" w:type="pct"/>
            <w:tcBorders>
              <w:top w:val="nil"/>
              <w:left w:val="nil"/>
              <w:bottom w:val="nil"/>
              <w:right w:val="nil"/>
            </w:tcBorders>
            <w:shd w:val="clear" w:color="auto" w:fill="auto"/>
            <w:noWrap/>
            <w:vAlign w:val="center"/>
            <w:hideMark/>
          </w:tcPr>
          <w:p w14:paraId="76B8EF2E"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13,166</w:t>
            </w:r>
          </w:p>
        </w:tc>
        <w:tc>
          <w:tcPr>
            <w:tcW w:w="642" w:type="pct"/>
            <w:tcBorders>
              <w:top w:val="nil"/>
              <w:left w:val="nil"/>
              <w:bottom w:val="nil"/>
              <w:right w:val="nil"/>
            </w:tcBorders>
            <w:shd w:val="clear" w:color="auto" w:fill="auto"/>
            <w:noWrap/>
            <w:vAlign w:val="center"/>
            <w:hideMark/>
          </w:tcPr>
          <w:p w14:paraId="2FBCAD6D"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2,785</w:t>
            </w:r>
          </w:p>
        </w:tc>
        <w:tc>
          <w:tcPr>
            <w:tcW w:w="649" w:type="pct"/>
            <w:tcBorders>
              <w:top w:val="nil"/>
              <w:left w:val="nil"/>
              <w:bottom w:val="nil"/>
              <w:right w:val="nil"/>
            </w:tcBorders>
            <w:shd w:val="clear" w:color="auto" w:fill="auto"/>
            <w:noWrap/>
            <w:vAlign w:val="center"/>
            <w:hideMark/>
          </w:tcPr>
          <w:p w14:paraId="7455EFDB"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2,522</w:t>
            </w:r>
          </w:p>
        </w:tc>
        <w:tc>
          <w:tcPr>
            <w:tcW w:w="684" w:type="pct"/>
            <w:tcBorders>
              <w:top w:val="nil"/>
              <w:left w:val="nil"/>
              <w:bottom w:val="nil"/>
              <w:right w:val="nil"/>
            </w:tcBorders>
            <w:shd w:val="clear" w:color="auto" w:fill="auto"/>
            <w:noWrap/>
            <w:vAlign w:val="center"/>
            <w:hideMark/>
          </w:tcPr>
          <w:p w14:paraId="1FDFACC8"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944</w:t>
            </w:r>
          </w:p>
        </w:tc>
        <w:tc>
          <w:tcPr>
            <w:tcW w:w="767" w:type="pct"/>
            <w:tcBorders>
              <w:top w:val="nil"/>
              <w:left w:val="nil"/>
              <w:bottom w:val="nil"/>
              <w:right w:val="nil"/>
            </w:tcBorders>
            <w:shd w:val="clear" w:color="auto" w:fill="auto"/>
            <w:noWrap/>
            <w:vAlign w:val="center"/>
            <w:hideMark/>
          </w:tcPr>
          <w:p w14:paraId="62F430D2"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6,915</w:t>
            </w:r>
          </w:p>
        </w:tc>
      </w:tr>
      <w:tr w:rsidR="00266AE5" w:rsidRPr="0062754E" w14:paraId="23EE8616" w14:textId="77777777" w:rsidTr="002802D2">
        <w:trPr>
          <w:trHeight w:val="20"/>
          <w:jc w:val="right"/>
        </w:trPr>
        <w:tc>
          <w:tcPr>
            <w:tcW w:w="1687" w:type="pct"/>
            <w:tcBorders>
              <w:top w:val="nil"/>
              <w:left w:val="nil"/>
              <w:bottom w:val="nil"/>
              <w:right w:val="nil"/>
            </w:tcBorders>
            <w:shd w:val="clear" w:color="auto" w:fill="auto"/>
            <w:noWrap/>
            <w:vAlign w:val="center"/>
            <w:hideMark/>
          </w:tcPr>
          <w:p w14:paraId="5C6F24E2"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Water, sewage, &amp; Other Systems</w:t>
            </w:r>
          </w:p>
        </w:tc>
        <w:tc>
          <w:tcPr>
            <w:tcW w:w="570" w:type="pct"/>
            <w:tcBorders>
              <w:top w:val="nil"/>
              <w:left w:val="nil"/>
              <w:bottom w:val="nil"/>
              <w:right w:val="nil"/>
            </w:tcBorders>
            <w:shd w:val="clear" w:color="auto" w:fill="auto"/>
            <w:noWrap/>
            <w:vAlign w:val="center"/>
            <w:hideMark/>
          </w:tcPr>
          <w:p w14:paraId="2EE6EBC9"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1,153</w:t>
            </w:r>
          </w:p>
        </w:tc>
        <w:tc>
          <w:tcPr>
            <w:tcW w:w="642" w:type="pct"/>
            <w:tcBorders>
              <w:top w:val="nil"/>
              <w:left w:val="nil"/>
              <w:bottom w:val="nil"/>
              <w:right w:val="nil"/>
            </w:tcBorders>
            <w:shd w:val="clear" w:color="auto" w:fill="auto"/>
            <w:noWrap/>
            <w:vAlign w:val="center"/>
            <w:hideMark/>
          </w:tcPr>
          <w:p w14:paraId="6BF05742"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689</w:t>
            </w:r>
          </w:p>
        </w:tc>
        <w:tc>
          <w:tcPr>
            <w:tcW w:w="649" w:type="pct"/>
            <w:tcBorders>
              <w:top w:val="nil"/>
              <w:left w:val="nil"/>
              <w:bottom w:val="nil"/>
              <w:right w:val="nil"/>
            </w:tcBorders>
            <w:shd w:val="clear" w:color="auto" w:fill="auto"/>
            <w:noWrap/>
            <w:vAlign w:val="center"/>
            <w:hideMark/>
          </w:tcPr>
          <w:p w14:paraId="7E5065A0"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29</w:t>
            </w:r>
          </w:p>
        </w:tc>
        <w:tc>
          <w:tcPr>
            <w:tcW w:w="684" w:type="pct"/>
            <w:tcBorders>
              <w:top w:val="nil"/>
              <w:left w:val="nil"/>
              <w:bottom w:val="nil"/>
              <w:right w:val="nil"/>
            </w:tcBorders>
            <w:shd w:val="clear" w:color="auto" w:fill="auto"/>
            <w:noWrap/>
            <w:vAlign w:val="center"/>
            <w:hideMark/>
          </w:tcPr>
          <w:p w14:paraId="6D57A5A1"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86</w:t>
            </w:r>
          </w:p>
        </w:tc>
        <w:tc>
          <w:tcPr>
            <w:tcW w:w="767" w:type="pct"/>
            <w:tcBorders>
              <w:top w:val="nil"/>
              <w:left w:val="nil"/>
              <w:bottom w:val="nil"/>
              <w:right w:val="nil"/>
            </w:tcBorders>
            <w:shd w:val="clear" w:color="auto" w:fill="auto"/>
            <w:noWrap/>
            <w:vAlign w:val="center"/>
            <w:hideMark/>
          </w:tcPr>
          <w:p w14:paraId="567A1117"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350</w:t>
            </w:r>
          </w:p>
        </w:tc>
      </w:tr>
      <w:tr w:rsidR="00266AE5" w:rsidRPr="0062754E" w14:paraId="6D6EBB5B" w14:textId="77777777" w:rsidTr="002802D2">
        <w:trPr>
          <w:trHeight w:val="20"/>
          <w:jc w:val="right"/>
        </w:trPr>
        <w:tc>
          <w:tcPr>
            <w:tcW w:w="1687" w:type="pct"/>
            <w:tcBorders>
              <w:top w:val="nil"/>
              <w:left w:val="nil"/>
              <w:bottom w:val="nil"/>
              <w:right w:val="nil"/>
            </w:tcBorders>
            <w:shd w:val="clear" w:color="auto" w:fill="auto"/>
            <w:noWrap/>
            <w:vAlign w:val="center"/>
            <w:hideMark/>
          </w:tcPr>
          <w:p w14:paraId="109AAE98"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Construction</w:t>
            </w:r>
          </w:p>
        </w:tc>
        <w:tc>
          <w:tcPr>
            <w:tcW w:w="570" w:type="pct"/>
            <w:tcBorders>
              <w:top w:val="nil"/>
              <w:left w:val="nil"/>
              <w:bottom w:val="nil"/>
              <w:right w:val="nil"/>
            </w:tcBorders>
            <w:shd w:val="clear" w:color="auto" w:fill="auto"/>
            <w:noWrap/>
            <w:vAlign w:val="center"/>
            <w:hideMark/>
          </w:tcPr>
          <w:p w14:paraId="1928C454"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16,227</w:t>
            </w:r>
          </w:p>
        </w:tc>
        <w:tc>
          <w:tcPr>
            <w:tcW w:w="642" w:type="pct"/>
            <w:tcBorders>
              <w:top w:val="nil"/>
              <w:left w:val="nil"/>
              <w:bottom w:val="nil"/>
              <w:right w:val="nil"/>
            </w:tcBorders>
            <w:shd w:val="clear" w:color="auto" w:fill="auto"/>
            <w:noWrap/>
            <w:vAlign w:val="center"/>
            <w:hideMark/>
          </w:tcPr>
          <w:p w14:paraId="4C008C74"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6,265</w:t>
            </w:r>
          </w:p>
        </w:tc>
        <w:tc>
          <w:tcPr>
            <w:tcW w:w="649" w:type="pct"/>
            <w:tcBorders>
              <w:top w:val="nil"/>
              <w:left w:val="nil"/>
              <w:bottom w:val="nil"/>
              <w:right w:val="nil"/>
            </w:tcBorders>
            <w:shd w:val="clear" w:color="auto" w:fill="auto"/>
            <w:noWrap/>
            <w:vAlign w:val="center"/>
            <w:hideMark/>
          </w:tcPr>
          <w:p w14:paraId="4C1911FC"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1,197</w:t>
            </w:r>
          </w:p>
        </w:tc>
        <w:tc>
          <w:tcPr>
            <w:tcW w:w="684" w:type="pct"/>
            <w:tcBorders>
              <w:top w:val="nil"/>
              <w:left w:val="nil"/>
              <w:bottom w:val="nil"/>
              <w:right w:val="nil"/>
            </w:tcBorders>
            <w:shd w:val="clear" w:color="auto" w:fill="auto"/>
            <w:noWrap/>
            <w:vAlign w:val="center"/>
            <w:hideMark/>
          </w:tcPr>
          <w:p w14:paraId="78D3D433"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3,268</w:t>
            </w:r>
          </w:p>
        </w:tc>
        <w:tc>
          <w:tcPr>
            <w:tcW w:w="767" w:type="pct"/>
            <w:tcBorders>
              <w:top w:val="nil"/>
              <w:left w:val="nil"/>
              <w:bottom w:val="nil"/>
              <w:right w:val="nil"/>
            </w:tcBorders>
            <w:shd w:val="clear" w:color="auto" w:fill="auto"/>
            <w:noWrap/>
            <w:vAlign w:val="center"/>
            <w:hideMark/>
          </w:tcPr>
          <w:p w14:paraId="718098B1"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5,497</w:t>
            </w:r>
          </w:p>
        </w:tc>
      </w:tr>
      <w:tr w:rsidR="00266AE5" w:rsidRPr="0062754E" w14:paraId="4B7EAB2B" w14:textId="77777777" w:rsidTr="002802D2">
        <w:trPr>
          <w:trHeight w:val="20"/>
          <w:jc w:val="right"/>
        </w:trPr>
        <w:tc>
          <w:tcPr>
            <w:tcW w:w="1687" w:type="pct"/>
            <w:tcBorders>
              <w:top w:val="nil"/>
              <w:left w:val="nil"/>
              <w:bottom w:val="nil"/>
              <w:right w:val="nil"/>
            </w:tcBorders>
            <w:shd w:val="clear" w:color="auto" w:fill="auto"/>
            <w:noWrap/>
            <w:vAlign w:val="center"/>
            <w:hideMark/>
          </w:tcPr>
          <w:p w14:paraId="4C16720B"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Secondary Ag</w:t>
            </w:r>
          </w:p>
        </w:tc>
        <w:tc>
          <w:tcPr>
            <w:tcW w:w="570" w:type="pct"/>
            <w:tcBorders>
              <w:top w:val="nil"/>
              <w:left w:val="nil"/>
              <w:bottom w:val="nil"/>
              <w:right w:val="nil"/>
            </w:tcBorders>
            <w:shd w:val="clear" w:color="auto" w:fill="auto"/>
            <w:noWrap/>
            <w:vAlign w:val="center"/>
            <w:hideMark/>
          </w:tcPr>
          <w:p w14:paraId="1421DDB3"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72,346</w:t>
            </w:r>
          </w:p>
        </w:tc>
        <w:tc>
          <w:tcPr>
            <w:tcW w:w="642" w:type="pct"/>
            <w:tcBorders>
              <w:top w:val="nil"/>
              <w:left w:val="nil"/>
              <w:bottom w:val="nil"/>
              <w:right w:val="nil"/>
            </w:tcBorders>
            <w:shd w:val="clear" w:color="auto" w:fill="auto"/>
            <w:noWrap/>
            <w:vAlign w:val="center"/>
            <w:hideMark/>
          </w:tcPr>
          <w:p w14:paraId="7242DD5D"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23,147</w:t>
            </w:r>
          </w:p>
        </w:tc>
        <w:tc>
          <w:tcPr>
            <w:tcW w:w="649" w:type="pct"/>
            <w:tcBorders>
              <w:top w:val="nil"/>
              <w:left w:val="nil"/>
              <w:bottom w:val="nil"/>
              <w:right w:val="nil"/>
            </w:tcBorders>
            <w:shd w:val="clear" w:color="auto" w:fill="auto"/>
            <w:noWrap/>
            <w:vAlign w:val="center"/>
            <w:hideMark/>
          </w:tcPr>
          <w:p w14:paraId="0A33219D"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30,689</w:t>
            </w:r>
          </w:p>
        </w:tc>
        <w:tc>
          <w:tcPr>
            <w:tcW w:w="684" w:type="pct"/>
            <w:tcBorders>
              <w:top w:val="nil"/>
              <w:left w:val="nil"/>
              <w:bottom w:val="nil"/>
              <w:right w:val="nil"/>
            </w:tcBorders>
            <w:shd w:val="clear" w:color="auto" w:fill="auto"/>
            <w:noWrap/>
            <w:vAlign w:val="center"/>
            <w:hideMark/>
          </w:tcPr>
          <w:p w14:paraId="669D3C01"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8,642</w:t>
            </w:r>
          </w:p>
        </w:tc>
        <w:tc>
          <w:tcPr>
            <w:tcW w:w="767" w:type="pct"/>
            <w:tcBorders>
              <w:top w:val="nil"/>
              <w:left w:val="nil"/>
              <w:bottom w:val="nil"/>
              <w:right w:val="nil"/>
            </w:tcBorders>
            <w:shd w:val="clear" w:color="auto" w:fill="auto"/>
            <w:noWrap/>
            <w:vAlign w:val="center"/>
            <w:hideMark/>
          </w:tcPr>
          <w:p w14:paraId="3913E681"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9,868</w:t>
            </w:r>
          </w:p>
        </w:tc>
      </w:tr>
      <w:tr w:rsidR="00266AE5" w:rsidRPr="0062754E" w14:paraId="393D3B2B" w14:textId="77777777" w:rsidTr="002802D2">
        <w:trPr>
          <w:trHeight w:val="20"/>
          <w:jc w:val="right"/>
        </w:trPr>
        <w:tc>
          <w:tcPr>
            <w:tcW w:w="1687" w:type="pct"/>
            <w:tcBorders>
              <w:top w:val="nil"/>
              <w:left w:val="nil"/>
              <w:bottom w:val="nil"/>
              <w:right w:val="nil"/>
            </w:tcBorders>
            <w:shd w:val="clear" w:color="auto" w:fill="auto"/>
            <w:noWrap/>
            <w:vAlign w:val="center"/>
            <w:hideMark/>
          </w:tcPr>
          <w:p w14:paraId="55797553"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Manufacturing</w:t>
            </w:r>
          </w:p>
        </w:tc>
        <w:tc>
          <w:tcPr>
            <w:tcW w:w="570" w:type="pct"/>
            <w:tcBorders>
              <w:top w:val="nil"/>
              <w:left w:val="nil"/>
              <w:bottom w:val="nil"/>
              <w:right w:val="nil"/>
            </w:tcBorders>
            <w:shd w:val="clear" w:color="auto" w:fill="auto"/>
            <w:noWrap/>
            <w:vAlign w:val="center"/>
            <w:hideMark/>
          </w:tcPr>
          <w:p w14:paraId="2F96CFCA"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813,903</w:t>
            </w:r>
          </w:p>
        </w:tc>
        <w:tc>
          <w:tcPr>
            <w:tcW w:w="642" w:type="pct"/>
            <w:tcBorders>
              <w:top w:val="nil"/>
              <w:left w:val="nil"/>
              <w:bottom w:val="nil"/>
              <w:right w:val="nil"/>
            </w:tcBorders>
            <w:shd w:val="clear" w:color="auto" w:fill="auto"/>
            <w:noWrap/>
            <w:vAlign w:val="center"/>
            <w:hideMark/>
          </w:tcPr>
          <w:p w14:paraId="47AE3BAB"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622,558</w:t>
            </w:r>
          </w:p>
        </w:tc>
        <w:tc>
          <w:tcPr>
            <w:tcW w:w="649" w:type="pct"/>
            <w:tcBorders>
              <w:top w:val="nil"/>
              <w:left w:val="nil"/>
              <w:bottom w:val="nil"/>
              <w:right w:val="nil"/>
            </w:tcBorders>
            <w:shd w:val="clear" w:color="auto" w:fill="auto"/>
            <w:noWrap/>
            <w:vAlign w:val="center"/>
            <w:hideMark/>
          </w:tcPr>
          <w:p w14:paraId="0233ED4F"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93,812</w:t>
            </w:r>
          </w:p>
        </w:tc>
        <w:tc>
          <w:tcPr>
            <w:tcW w:w="684" w:type="pct"/>
            <w:tcBorders>
              <w:top w:val="nil"/>
              <w:left w:val="nil"/>
              <w:bottom w:val="nil"/>
              <w:right w:val="nil"/>
            </w:tcBorders>
            <w:shd w:val="clear" w:color="auto" w:fill="auto"/>
            <w:noWrap/>
            <w:vAlign w:val="center"/>
            <w:hideMark/>
          </w:tcPr>
          <w:p w14:paraId="1D23AF8A"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49,495</w:t>
            </w:r>
          </w:p>
        </w:tc>
        <w:tc>
          <w:tcPr>
            <w:tcW w:w="767" w:type="pct"/>
            <w:tcBorders>
              <w:top w:val="nil"/>
              <w:left w:val="nil"/>
              <w:bottom w:val="nil"/>
              <w:right w:val="nil"/>
            </w:tcBorders>
            <w:shd w:val="clear" w:color="auto" w:fill="auto"/>
            <w:noWrap/>
            <w:vAlign w:val="center"/>
            <w:hideMark/>
          </w:tcPr>
          <w:p w14:paraId="7D1211AE"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48,039</w:t>
            </w:r>
          </w:p>
        </w:tc>
      </w:tr>
      <w:tr w:rsidR="00266AE5" w:rsidRPr="0062754E" w14:paraId="19EEF3D8" w14:textId="77777777" w:rsidTr="002802D2">
        <w:trPr>
          <w:trHeight w:val="20"/>
          <w:jc w:val="right"/>
        </w:trPr>
        <w:tc>
          <w:tcPr>
            <w:tcW w:w="1687" w:type="pct"/>
            <w:tcBorders>
              <w:top w:val="nil"/>
              <w:left w:val="nil"/>
              <w:bottom w:val="nil"/>
              <w:right w:val="nil"/>
            </w:tcBorders>
            <w:shd w:val="clear" w:color="auto" w:fill="auto"/>
            <w:noWrap/>
            <w:vAlign w:val="center"/>
            <w:hideMark/>
          </w:tcPr>
          <w:p w14:paraId="7D13BD4E"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Primary Forestry</w:t>
            </w:r>
          </w:p>
        </w:tc>
        <w:tc>
          <w:tcPr>
            <w:tcW w:w="570" w:type="pct"/>
            <w:tcBorders>
              <w:top w:val="nil"/>
              <w:left w:val="nil"/>
              <w:bottom w:val="nil"/>
              <w:right w:val="nil"/>
            </w:tcBorders>
            <w:shd w:val="clear" w:color="auto" w:fill="auto"/>
            <w:noWrap/>
            <w:vAlign w:val="center"/>
            <w:hideMark/>
          </w:tcPr>
          <w:p w14:paraId="79524D9F"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99,555</w:t>
            </w:r>
          </w:p>
        </w:tc>
        <w:tc>
          <w:tcPr>
            <w:tcW w:w="642" w:type="pct"/>
            <w:tcBorders>
              <w:top w:val="nil"/>
              <w:left w:val="nil"/>
              <w:bottom w:val="nil"/>
              <w:right w:val="nil"/>
            </w:tcBorders>
            <w:shd w:val="clear" w:color="auto" w:fill="auto"/>
            <w:noWrap/>
            <w:vAlign w:val="center"/>
            <w:hideMark/>
          </w:tcPr>
          <w:p w14:paraId="6578C95E"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52,270</w:t>
            </w:r>
          </w:p>
        </w:tc>
        <w:tc>
          <w:tcPr>
            <w:tcW w:w="649" w:type="pct"/>
            <w:tcBorders>
              <w:top w:val="nil"/>
              <w:left w:val="nil"/>
              <w:bottom w:val="nil"/>
              <w:right w:val="nil"/>
            </w:tcBorders>
            <w:shd w:val="clear" w:color="auto" w:fill="auto"/>
            <w:noWrap/>
            <w:vAlign w:val="center"/>
            <w:hideMark/>
          </w:tcPr>
          <w:p w14:paraId="65D1F7AF"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31,446</w:t>
            </w:r>
          </w:p>
        </w:tc>
        <w:tc>
          <w:tcPr>
            <w:tcW w:w="684" w:type="pct"/>
            <w:tcBorders>
              <w:top w:val="nil"/>
              <w:left w:val="nil"/>
              <w:bottom w:val="nil"/>
              <w:right w:val="nil"/>
            </w:tcBorders>
            <w:shd w:val="clear" w:color="auto" w:fill="auto"/>
            <w:noWrap/>
            <w:vAlign w:val="center"/>
            <w:hideMark/>
          </w:tcPr>
          <w:p w14:paraId="4317DAED"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15,679</w:t>
            </w:r>
          </w:p>
        </w:tc>
        <w:tc>
          <w:tcPr>
            <w:tcW w:w="767" w:type="pct"/>
            <w:tcBorders>
              <w:top w:val="nil"/>
              <w:left w:val="nil"/>
              <w:bottom w:val="nil"/>
              <w:right w:val="nil"/>
            </w:tcBorders>
            <w:shd w:val="clear" w:color="auto" w:fill="auto"/>
            <w:noWrap/>
            <w:vAlign w:val="center"/>
            <w:hideMark/>
          </w:tcPr>
          <w:p w14:paraId="05369496"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160</w:t>
            </w:r>
          </w:p>
        </w:tc>
      </w:tr>
      <w:tr w:rsidR="00266AE5" w:rsidRPr="0062754E" w14:paraId="4CFF2091" w14:textId="77777777" w:rsidTr="002802D2">
        <w:trPr>
          <w:trHeight w:val="20"/>
          <w:jc w:val="right"/>
        </w:trPr>
        <w:tc>
          <w:tcPr>
            <w:tcW w:w="1687" w:type="pct"/>
            <w:tcBorders>
              <w:top w:val="nil"/>
              <w:left w:val="nil"/>
              <w:bottom w:val="nil"/>
              <w:right w:val="nil"/>
            </w:tcBorders>
            <w:shd w:val="clear" w:color="auto" w:fill="auto"/>
            <w:noWrap/>
            <w:vAlign w:val="center"/>
          </w:tcPr>
          <w:p w14:paraId="7F0D6587"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Secondary Forestry</w:t>
            </w:r>
          </w:p>
        </w:tc>
        <w:tc>
          <w:tcPr>
            <w:tcW w:w="570" w:type="pct"/>
            <w:tcBorders>
              <w:top w:val="nil"/>
              <w:left w:val="nil"/>
              <w:bottom w:val="nil"/>
              <w:right w:val="nil"/>
            </w:tcBorders>
            <w:shd w:val="clear" w:color="auto" w:fill="auto"/>
            <w:noWrap/>
            <w:vAlign w:val="center"/>
          </w:tcPr>
          <w:p w14:paraId="3FFCF7DC"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4,903</w:t>
            </w:r>
          </w:p>
        </w:tc>
        <w:tc>
          <w:tcPr>
            <w:tcW w:w="642" w:type="pct"/>
            <w:tcBorders>
              <w:top w:val="nil"/>
              <w:left w:val="nil"/>
              <w:bottom w:val="nil"/>
              <w:right w:val="nil"/>
            </w:tcBorders>
            <w:shd w:val="clear" w:color="auto" w:fill="auto"/>
            <w:noWrap/>
            <w:vAlign w:val="center"/>
          </w:tcPr>
          <w:p w14:paraId="66BD8AA9"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2,004</w:t>
            </w:r>
          </w:p>
        </w:tc>
        <w:tc>
          <w:tcPr>
            <w:tcW w:w="649" w:type="pct"/>
            <w:tcBorders>
              <w:top w:val="nil"/>
              <w:left w:val="nil"/>
              <w:bottom w:val="nil"/>
              <w:right w:val="nil"/>
            </w:tcBorders>
            <w:shd w:val="clear" w:color="auto" w:fill="auto"/>
            <w:noWrap/>
            <w:vAlign w:val="center"/>
          </w:tcPr>
          <w:p w14:paraId="107D6A23"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604</w:t>
            </w:r>
          </w:p>
        </w:tc>
        <w:tc>
          <w:tcPr>
            <w:tcW w:w="684" w:type="pct"/>
            <w:tcBorders>
              <w:top w:val="nil"/>
              <w:left w:val="nil"/>
              <w:bottom w:val="nil"/>
              <w:right w:val="nil"/>
            </w:tcBorders>
            <w:shd w:val="clear" w:color="auto" w:fill="auto"/>
            <w:noWrap/>
            <w:vAlign w:val="center"/>
          </w:tcPr>
          <w:p w14:paraId="365D740B"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1,083</w:t>
            </w:r>
          </w:p>
        </w:tc>
        <w:tc>
          <w:tcPr>
            <w:tcW w:w="767" w:type="pct"/>
            <w:tcBorders>
              <w:top w:val="nil"/>
              <w:left w:val="nil"/>
              <w:bottom w:val="nil"/>
              <w:right w:val="nil"/>
            </w:tcBorders>
            <w:shd w:val="clear" w:color="auto" w:fill="auto"/>
            <w:noWrap/>
            <w:vAlign w:val="center"/>
          </w:tcPr>
          <w:p w14:paraId="3A398DBB"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1,213</w:t>
            </w:r>
          </w:p>
        </w:tc>
      </w:tr>
      <w:tr w:rsidR="00266AE5" w:rsidRPr="0062754E" w14:paraId="0181672C" w14:textId="77777777" w:rsidTr="002802D2">
        <w:trPr>
          <w:trHeight w:val="20"/>
          <w:jc w:val="right"/>
        </w:trPr>
        <w:tc>
          <w:tcPr>
            <w:tcW w:w="1687" w:type="pct"/>
            <w:tcBorders>
              <w:top w:val="nil"/>
              <w:left w:val="nil"/>
              <w:bottom w:val="nil"/>
              <w:right w:val="nil"/>
            </w:tcBorders>
            <w:shd w:val="clear" w:color="auto" w:fill="auto"/>
            <w:noWrap/>
            <w:vAlign w:val="center"/>
          </w:tcPr>
          <w:p w14:paraId="72912826"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Ag Inputs</w:t>
            </w:r>
          </w:p>
        </w:tc>
        <w:tc>
          <w:tcPr>
            <w:tcW w:w="570" w:type="pct"/>
            <w:tcBorders>
              <w:top w:val="nil"/>
              <w:left w:val="nil"/>
              <w:bottom w:val="nil"/>
              <w:right w:val="nil"/>
            </w:tcBorders>
            <w:shd w:val="clear" w:color="auto" w:fill="auto"/>
            <w:noWrap/>
            <w:vAlign w:val="center"/>
          </w:tcPr>
          <w:p w14:paraId="45BE32F7"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9,066</w:t>
            </w:r>
          </w:p>
        </w:tc>
        <w:tc>
          <w:tcPr>
            <w:tcW w:w="642" w:type="pct"/>
            <w:tcBorders>
              <w:top w:val="nil"/>
              <w:left w:val="nil"/>
              <w:bottom w:val="nil"/>
              <w:right w:val="nil"/>
            </w:tcBorders>
            <w:shd w:val="clear" w:color="auto" w:fill="auto"/>
            <w:noWrap/>
            <w:vAlign w:val="center"/>
          </w:tcPr>
          <w:p w14:paraId="2CB5FCA2"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2,585</w:t>
            </w:r>
          </w:p>
        </w:tc>
        <w:tc>
          <w:tcPr>
            <w:tcW w:w="649" w:type="pct"/>
            <w:tcBorders>
              <w:top w:val="nil"/>
              <w:left w:val="nil"/>
              <w:bottom w:val="nil"/>
              <w:right w:val="nil"/>
            </w:tcBorders>
            <w:shd w:val="clear" w:color="auto" w:fill="auto"/>
            <w:noWrap/>
            <w:vAlign w:val="center"/>
          </w:tcPr>
          <w:p w14:paraId="5CA99097"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35</w:t>
            </w:r>
          </w:p>
        </w:tc>
        <w:tc>
          <w:tcPr>
            <w:tcW w:w="684" w:type="pct"/>
            <w:tcBorders>
              <w:top w:val="nil"/>
              <w:left w:val="nil"/>
              <w:bottom w:val="nil"/>
              <w:right w:val="nil"/>
            </w:tcBorders>
            <w:shd w:val="clear" w:color="auto" w:fill="auto"/>
            <w:noWrap/>
            <w:vAlign w:val="center"/>
          </w:tcPr>
          <w:p w14:paraId="701CE478"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6,434</w:t>
            </w:r>
          </w:p>
        </w:tc>
        <w:tc>
          <w:tcPr>
            <w:tcW w:w="767" w:type="pct"/>
            <w:tcBorders>
              <w:top w:val="nil"/>
              <w:left w:val="nil"/>
              <w:bottom w:val="nil"/>
              <w:right w:val="nil"/>
            </w:tcBorders>
            <w:shd w:val="clear" w:color="auto" w:fill="auto"/>
            <w:noWrap/>
            <w:vAlign w:val="center"/>
          </w:tcPr>
          <w:p w14:paraId="1F75B3DA"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11</w:t>
            </w:r>
          </w:p>
        </w:tc>
      </w:tr>
      <w:tr w:rsidR="00266AE5" w:rsidRPr="0062754E" w14:paraId="1D47D270" w14:textId="77777777" w:rsidTr="002802D2">
        <w:trPr>
          <w:trHeight w:val="20"/>
          <w:jc w:val="right"/>
        </w:trPr>
        <w:tc>
          <w:tcPr>
            <w:tcW w:w="1687" w:type="pct"/>
            <w:tcBorders>
              <w:top w:val="nil"/>
              <w:left w:val="nil"/>
              <w:bottom w:val="nil"/>
              <w:right w:val="nil"/>
            </w:tcBorders>
            <w:shd w:val="clear" w:color="auto" w:fill="auto"/>
            <w:noWrap/>
            <w:vAlign w:val="center"/>
          </w:tcPr>
          <w:p w14:paraId="5C5FC691"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Wholesale trade</w:t>
            </w:r>
          </w:p>
        </w:tc>
        <w:tc>
          <w:tcPr>
            <w:tcW w:w="570" w:type="pct"/>
            <w:tcBorders>
              <w:top w:val="nil"/>
              <w:left w:val="nil"/>
              <w:bottom w:val="nil"/>
              <w:right w:val="nil"/>
            </w:tcBorders>
            <w:shd w:val="clear" w:color="auto" w:fill="auto"/>
            <w:noWrap/>
            <w:vAlign w:val="center"/>
          </w:tcPr>
          <w:p w14:paraId="6151A2BC"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13,947</w:t>
            </w:r>
          </w:p>
        </w:tc>
        <w:tc>
          <w:tcPr>
            <w:tcW w:w="642" w:type="pct"/>
            <w:tcBorders>
              <w:top w:val="nil"/>
              <w:left w:val="nil"/>
              <w:bottom w:val="nil"/>
              <w:right w:val="nil"/>
            </w:tcBorders>
            <w:shd w:val="clear" w:color="auto" w:fill="auto"/>
            <w:noWrap/>
            <w:vAlign w:val="center"/>
          </w:tcPr>
          <w:p w14:paraId="13DCE77B"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4,323</w:t>
            </w:r>
          </w:p>
        </w:tc>
        <w:tc>
          <w:tcPr>
            <w:tcW w:w="649" w:type="pct"/>
            <w:tcBorders>
              <w:top w:val="nil"/>
              <w:left w:val="nil"/>
              <w:bottom w:val="nil"/>
              <w:right w:val="nil"/>
            </w:tcBorders>
            <w:shd w:val="clear" w:color="auto" w:fill="auto"/>
            <w:noWrap/>
            <w:vAlign w:val="center"/>
          </w:tcPr>
          <w:p w14:paraId="1CA923B7"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702</w:t>
            </w:r>
          </w:p>
        </w:tc>
        <w:tc>
          <w:tcPr>
            <w:tcW w:w="684" w:type="pct"/>
            <w:tcBorders>
              <w:top w:val="nil"/>
              <w:left w:val="nil"/>
              <w:bottom w:val="nil"/>
              <w:right w:val="nil"/>
            </w:tcBorders>
            <w:shd w:val="clear" w:color="auto" w:fill="auto"/>
            <w:noWrap/>
            <w:vAlign w:val="center"/>
          </w:tcPr>
          <w:p w14:paraId="1FCBE8A4"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4,213</w:t>
            </w:r>
          </w:p>
        </w:tc>
        <w:tc>
          <w:tcPr>
            <w:tcW w:w="767" w:type="pct"/>
            <w:tcBorders>
              <w:top w:val="nil"/>
              <w:left w:val="nil"/>
              <w:bottom w:val="nil"/>
              <w:right w:val="nil"/>
            </w:tcBorders>
            <w:shd w:val="clear" w:color="auto" w:fill="auto"/>
            <w:noWrap/>
            <w:vAlign w:val="center"/>
          </w:tcPr>
          <w:p w14:paraId="6CA8A827"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4,709</w:t>
            </w:r>
          </w:p>
        </w:tc>
      </w:tr>
      <w:tr w:rsidR="00266AE5" w:rsidRPr="0062754E" w14:paraId="23D0D670" w14:textId="77777777" w:rsidTr="002802D2">
        <w:trPr>
          <w:trHeight w:val="20"/>
          <w:jc w:val="right"/>
        </w:trPr>
        <w:tc>
          <w:tcPr>
            <w:tcW w:w="1687" w:type="pct"/>
            <w:tcBorders>
              <w:top w:val="nil"/>
              <w:left w:val="nil"/>
              <w:bottom w:val="nil"/>
              <w:right w:val="nil"/>
            </w:tcBorders>
            <w:shd w:val="clear" w:color="auto" w:fill="auto"/>
            <w:noWrap/>
            <w:vAlign w:val="center"/>
          </w:tcPr>
          <w:p w14:paraId="6760C650"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Retail Trade</w:t>
            </w:r>
          </w:p>
        </w:tc>
        <w:tc>
          <w:tcPr>
            <w:tcW w:w="570" w:type="pct"/>
            <w:tcBorders>
              <w:top w:val="nil"/>
              <w:left w:val="nil"/>
              <w:bottom w:val="nil"/>
              <w:right w:val="nil"/>
            </w:tcBorders>
            <w:shd w:val="clear" w:color="auto" w:fill="auto"/>
            <w:noWrap/>
            <w:vAlign w:val="center"/>
          </w:tcPr>
          <w:p w14:paraId="06A4CAAD"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23,730</w:t>
            </w:r>
          </w:p>
        </w:tc>
        <w:tc>
          <w:tcPr>
            <w:tcW w:w="642" w:type="pct"/>
            <w:tcBorders>
              <w:top w:val="nil"/>
              <w:left w:val="nil"/>
              <w:bottom w:val="nil"/>
              <w:right w:val="nil"/>
            </w:tcBorders>
            <w:shd w:val="clear" w:color="auto" w:fill="auto"/>
            <w:noWrap/>
            <w:vAlign w:val="center"/>
          </w:tcPr>
          <w:p w14:paraId="7AFFF9A1"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9,095</w:t>
            </w:r>
          </w:p>
        </w:tc>
        <w:tc>
          <w:tcPr>
            <w:tcW w:w="649" w:type="pct"/>
            <w:tcBorders>
              <w:top w:val="nil"/>
              <w:left w:val="nil"/>
              <w:bottom w:val="nil"/>
              <w:right w:val="nil"/>
            </w:tcBorders>
            <w:shd w:val="clear" w:color="auto" w:fill="auto"/>
            <w:noWrap/>
            <w:vAlign w:val="center"/>
          </w:tcPr>
          <w:p w14:paraId="49188AD3"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1,482</w:t>
            </w:r>
          </w:p>
        </w:tc>
        <w:tc>
          <w:tcPr>
            <w:tcW w:w="684" w:type="pct"/>
            <w:tcBorders>
              <w:top w:val="nil"/>
              <w:left w:val="nil"/>
              <w:bottom w:val="nil"/>
              <w:right w:val="nil"/>
            </w:tcBorders>
            <w:shd w:val="clear" w:color="auto" w:fill="auto"/>
            <w:noWrap/>
            <w:vAlign w:val="center"/>
          </w:tcPr>
          <w:p w14:paraId="4D92ABE0"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5,386</w:t>
            </w:r>
          </w:p>
        </w:tc>
        <w:tc>
          <w:tcPr>
            <w:tcW w:w="767" w:type="pct"/>
            <w:tcBorders>
              <w:top w:val="nil"/>
              <w:left w:val="nil"/>
              <w:bottom w:val="nil"/>
              <w:right w:val="nil"/>
            </w:tcBorders>
            <w:shd w:val="clear" w:color="auto" w:fill="auto"/>
            <w:noWrap/>
            <w:vAlign w:val="center"/>
          </w:tcPr>
          <w:p w14:paraId="0ED88772"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7,766</w:t>
            </w:r>
          </w:p>
        </w:tc>
      </w:tr>
      <w:tr w:rsidR="00266AE5" w:rsidRPr="0062754E" w14:paraId="17D04C63" w14:textId="77777777" w:rsidTr="002802D2">
        <w:trPr>
          <w:trHeight w:val="20"/>
          <w:jc w:val="right"/>
        </w:trPr>
        <w:tc>
          <w:tcPr>
            <w:tcW w:w="1687" w:type="pct"/>
            <w:tcBorders>
              <w:top w:val="nil"/>
              <w:left w:val="nil"/>
              <w:bottom w:val="nil"/>
              <w:right w:val="nil"/>
            </w:tcBorders>
            <w:shd w:val="clear" w:color="auto" w:fill="auto"/>
            <w:noWrap/>
            <w:vAlign w:val="center"/>
          </w:tcPr>
          <w:p w14:paraId="1DBF5F1B"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Transportation</w:t>
            </w:r>
          </w:p>
        </w:tc>
        <w:tc>
          <w:tcPr>
            <w:tcW w:w="570" w:type="pct"/>
            <w:tcBorders>
              <w:top w:val="nil"/>
              <w:left w:val="nil"/>
              <w:bottom w:val="nil"/>
              <w:right w:val="nil"/>
            </w:tcBorders>
            <w:shd w:val="clear" w:color="auto" w:fill="auto"/>
            <w:noWrap/>
            <w:vAlign w:val="center"/>
          </w:tcPr>
          <w:p w14:paraId="51B04F2C"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23,170</w:t>
            </w:r>
          </w:p>
        </w:tc>
        <w:tc>
          <w:tcPr>
            <w:tcW w:w="642" w:type="pct"/>
            <w:tcBorders>
              <w:top w:val="nil"/>
              <w:left w:val="nil"/>
              <w:bottom w:val="nil"/>
              <w:right w:val="nil"/>
            </w:tcBorders>
            <w:shd w:val="clear" w:color="auto" w:fill="auto"/>
            <w:noWrap/>
            <w:vAlign w:val="center"/>
          </w:tcPr>
          <w:p w14:paraId="73DA25F2"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3,032</w:t>
            </w:r>
          </w:p>
        </w:tc>
        <w:tc>
          <w:tcPr>
            <w:tcW w:w="649" w:type="pct"/>
            <w:tcBorders>
              <w:top w:val="nil"/>
              <w:left w:val="nil"/>
              <w:bottom w:val="nil"/>
              <w:right w:val="nil"/>
            </w:tcBorders>
            <w:shd w:val="clear" w:color="auto" w:fill="auto"/>
            <w:noWrap/>
            <w:vAlign w:val="center"/>
          </w:tcPr>
          <w:p w14:paraId="12EEA263"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341</w:t>
            </w:r>
          </w:p>
        </w:tc>
        <w:tc>
          <w:tcPr>
            <w:tcW w:w="684" w:type="pct"/>
            <w:tcBorders>
              <w:top w:val="nil"/>
              <w:left w:val="nil"/>
              <w:bottom w:val="nil"/>
              <w:right w:val="nil"/>
            </w:tcBorders>
            <w:shd w:val="clear" w:color="auto" w:fill="auto"/>
            <w:noWrap/>
            <w:vAlign w:val="center"/>
          </w:tcPr>
          <w:p w14:paraId="67D871F9"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8,183</w:t>
            </w:r>
          </w:p>
        </w:tc>
        <w:tc>
          <w:tcPr>
            <w:tcW w:w="767" w:type="pct"/>
            <w:tcBorders>
              <w:top w:val="nil"/>
              <w:left w:val="nil"/>
              <w:bottom w:val="nil"/>
              <w:right w:val="nil"/>
            </w:tcBorders>
            <w:shd w:val="clear" w:color="auto" w:fill="auto"/>
            <w:noWrap/>
            <w:vAlign w:val="center"/>
          </w:tcPr>
          <w:p w14:paraId="75995EA1"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11,614</w:t>
            </w:r>
          </w:p>
        </w:tc>
      </w:tr>
      <w:tr w:rsidR="00266AE5" w:rsidRPr="0062754E" w14:paraId="0912AF3D" w14:textId="77777777" w:rsidTr="002802D2">
        <w:trPr>
          <w:trHeight w:val="20"/>
          <w:jc w:val="right"/>
        </w:trPr>
        <w:tc>
          <w:tcPr>
            <w:tcW w:w="1687" w:type="pct"/>
            <w:tcBorders>
              <w:top w:val="nil"/>
              <w:left w:val="nil"/>
              <w:bottom w:val="nil"/>
              <w:right w:val="nil"/>
            </w:tcBorders>
            <w:shd w:val="clear" w:color="auto" w:fill="auto"/>
            <w:noWrap/>
            <w:vAlign w:val="center"/>
            <w:hideMark/>
          </w:tcPr>
          <w:p w14:paraId="2D0F3C38"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Finance</w:t>
            </w:r>
          </w:p>
        </w:tc>
        <w:tc>
          <w:tcPr>
            <w:tcW w:w="570" w:type="pct"/>
            <w:tcBorders>
              <w:top w:val="nil"/>
              <w:left w:val="nil"/>
              <w:bottom w:val="nil"/>
              <w:right w:val="nil"/>
            </w:tcBorders>
            <w:shd w:val="clear" w:color="auto" w:fill="auto"/>
            <w:noWrap/>
            <w:vAlign w:val="center"/>
            <w:hideMark/>
          </w:tcPr>
          <w:p w14:paraId="3C860A68"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5,543</w:t>
            </w:r>
          </w:p>
        </w:tc>
        <w:tc>
          <w:tcPr>
            <w:tcW w:w="642" w:type="pct"/>
            <w:tcBorders>
              <w:top w:val="nil"/>
              <w:left w:val="nil"/>
              <w:bottom w:val="nil"/>
              <w:right w:val="nil"/>
            </w:tcBorders>
            <w:shd w:val="clear" w:color="auto" w:fill="auto"/>
            <w:noWrap/>
            <w:vAlign w:val="center"/>
            <w:hideMark/>
          </w:tcPr>
          <w:p w14:paraId="7D4A1E5B"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2,045</w:t>
            </w:r>
          </w:p>
        </w:tc>
        <w:tc>
          <w:tcPr>
            <w:tcW w:w="649" w:type="pct"/>
            <w:tcBorders>
              <w:top w:val="nil"/>
              <w:left w:val="nil"/>
              <w:bottom w:val="nil"/>
              <w:right w:val="nil"/>
            </w:tcBorders>
            <w:shd w:val="clear" w:color="auto" w:fill="auto"/>
            <w:noWrap/>
            <w:vAlign w:val="center"/>
            <w:hideMark/>
          </w:tcPr>
          <w:p w14:paraId="1F7B7C73"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261</w:t>
            </w:r>
          </w:p>
        </w:tc>
        <w:tc>
          <w:tcPr>
            <w:tcW w:w="684" w:type="pct"/>
            <w:tcBorders>
              <w:top w:val="nil"/>
              <w:left w:val="nil"/>
              <w:bottom w:val="nil"/>
              <w:right w:val="nil"/>
            </w:tcBorders>
            <w:shd w:val="clear" w:color="auto" w:fill="auto"/>
            <w:noWrap/>
            <w:vAlign w:val="center"/>
            <w:hideMark/>
          </w:tcPr>
          <w:p w14:paraId="5F621720"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1,467</w:t>
            </w:r>
          </w:p>
        </w:tc>
        <w:tc>
          <w:tcPr>
            <w:tcW w:w="767" w:type="pct"/>
            <w:tcBorders>
              <w:top w:val="nil"/>
              <w:left w:val="nil"/>
              <w:bottom w:val="nil"/>
              <w:right w:val="nil"/>
            </w:tcBorders>
            <w:shd w:val="clear" w:color="auto" w:fill="auto"/>
            <w:noWrap/>
            <w:vAlign w:val="center"/>
            <w:hideMark/>
          </w:tcPr>
          <w:p w14:paraId="511E0E2D"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1,771</w:t>
            </w:r>
          </w:p>
        </w:tc>
      </w:tr>
      <w:tr w:rsidR="00266AE5" w:rsidRPr="0062754E" w14:paraId="3F14BC44" w14:textId="77777777" w:rsidTr="002802D2">
        <w:trPr>
          <w:trHeight w:val="20"/>
          <w:jc w:val="right"/>
        </w:trPr>
        <w:tc>
          <w:tcPr>
            <w:tcW w:w="1687" w:type="pct"/>
            <w:tcBorders>
              <w:top w:val="nil"/>
              <w:left w:val="nil"/>
              <w:bottom w:val="nil"/>
              <w:right w:val="nil"/>
            </w:tcBorders>
            <w:shd w:val="clear" w:color="auto" w:fill="auto"/>
            <w:noWrap/>
            <w:vAlign w:val="center"/>
            <w:hideMark/>
          </w:tcPr>
          <w:p w14:paraId="2CD9774D"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Insurance</w:t>
            </w:r>
          </w:p>
        </w:tc>
        <w:tc>
          <w:tcPr>
            <w:tcW w:w="570" w:type="pct"/>
            <w:tcBorders>
              <w:top w:val="nil"/>
              <w:left w:val="nil"/>
              <w:bottom w:val="nil"/>
              <w:right w:val="nil"/>
            </w:tcBorders>
            <w:shd w:val="clear" w:color="auto" w:fill="auto"/>
            <w:noWrap/>
            <w:vAlign w:val="center"/>
            <w:hideMark/>
          </w:tcPr>
          <w:p w14:paraId="2DC28B08"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2,032</w:t>
            </w:r>
          </w:p>
        </w:tc>
        <w:tc>
          <w:tcPr>
            <w:tcW w:w="642" w:type="pct"/>
            <w:tcBorders>
              <w:top w:val="nil"/>
              <w:left w:val="nil"/>
              <w:bottom w:val="nil"/>
              <w:right w:val="nil"/>
            </w:tcBorders>
            <w:shd w:val="clear" w:color="auto" w:fill="auto"/>
            <w:noWrap/>
            <w:vAlign w:val="center"/>
            <w:hideMark/>
          </w:tcPr>
          <w:p w14:paraId="1B5C8561"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556</w:t>
            </w:r>
          </w:p>
        </w:tc>
        <w:tc>
          <w:tcPr>
            <w:tcW w:w="649" w:type="pct"/>
            <w:tcBorders>
              <w:top w:val="nil"/>
              <w:left w:val="nil"/>
              <w:bottom w:val="nil"/>
              <w:right w:val="nil"/>
            </w:tcBorders>
            <w:shd w:val="clear" w:color="auto" w:fill="auto"/>
            <w:noWrap/>
            <w:vAlign w:val="center"/>
            <w:hideMark/>
          </w:tcPr>
          <w:p w14:paraId="47759B0D"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85</w:t>
            </w:r>
          </w:p>
        </w:tc>
        <w:tc>
          <w:tcPr>
            <w:tcW w:w="684" w:type="pct"/>
            <w:tcBorders>
              <w:top w:val="nil"/>
              <w:left w:val="nil"/>
              <w:bottom w:val="nil"/>
              <w:right w:val="nil"/>
            </w:tcBorders>
            <w:shd w:val="clear" w:color="auto" w:fill="auto"/>
            <w:noWrap/>
            <w:vAlign w:val="center"/>
            <w:hideMark/>
          </w:tcPr>
          <w:p w14:paraId="05CA2023"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452</w:t>
            </w:r>
          </w:p>
        </w:tc>
        <w:tc>
          <w:tcPr>
            <w:tcW w:w="767" w:type="pct"/>
            <w:tcBorders>
              <w:top w:val="nil"/>
              <w:left w:val="nil"/>
              <w:bottom w:val="nil"/>
              <w:right w:val="nil"/>
            </w:tcBorders>
            <w:shd w:val="clear" w:color="auto" w:fill="auto"/>
            <w:noWrap/>
            <w:vAlign w:val="center"/>
            <w:hideMark/>
          </w:tcPr>
          <w:p w14:paraId="363F8D19"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939</w:t>
            </w:r>
          </w:p>
        </w:tc>
      </w:tr>
      <w:tr w:rsidR="00266AE5" w:rsidRPr="0062754E" w14:paraId="7C075343" w14:textId="77777777" w:rsidTr="002802D2">
        <w:trPr>
          <w:trHeight w:val="20"/>
          <w:jc w:val="right"/>
        </w:trPr>
        <w:tc>
          <w:tcPr>
            <w:tcW w:w="1687" w:type="pct"/>
            <w:tcBorders>
              <w:top w:val="nil"/>
              <w:left w:val="nil"/>
              <w:bottom w:val="nil"/>
              <w:right w:val="nil"/>
            </w:tcBorders>
            <w:shd w:val="clear" w:color="auto" w:fill="auto"/>
            <w:noWrap/>
            <w:vAlign w:val="center"/>
            <w:hideMark/>
          </w:tcPr>
          <w:p w14:paraId="198761C9"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Real Estate</w:t>
            </w:r>
          </w:p>
        </w:tc>
        <w:tc>
          <w:tcPr>
            <w:tcW w:w="570" w:type="pct"/>
            <w:tcBorders>
              <w:top w:val="nil"/>
              <w:left w:val="nil"/>
              <w:bottom w:val="nil"/>
              <w:right w:val="nil"/>
            </w:tcBorders>
            <w:shd w:val="clear" w:color="auto" w:fill="auto"/>
            <w:noWrap/>
            <w:vAlign w:val="center"/>
            <w:hideMark/>
          </w:tcPr>
          <w:p w14:paraId="79BF10C4"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7,566</w:t>
            </w:r>
          </w:p>
        </w:tc>
        <w:tc>
          <w:tcPr>
            <w:tcW w:w="642" w:type="pct"/>
            <w:tcBorders>
              <w:top w:val="nil"/>
              <w:left w:val="nil"/>
              <w:bottom w:val="nil"/>
              <w:right w:val="nil"/>
            </w:tcBorders>
            <w:shd w:val="clear" w:color="auto" w:fill="auto"/>
            <w:noWrap/>
            <w:vAlign w:val="center"/>
            <w:hideMark/>
          </w:tcPr>
          <w:p w14:paraId="31F32A9C"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2,640</w:t>
            </w:r>
          </w:p>
        </w:tc>
        <w:tc>
          <w:tcPr>
            <w:tcW w:w="649" w:type="pct"/>
            <w:tcBorders>
              <w:top w:val="nil"/>
              <w:left w:val="nil"/>
              <w:bottom w:val="nil"/>
              <w:right w:val="nil"/>
            </w:tcBorders>
            <w:shd w:val="clear" w:color="auto" w:fill="auto"/>
            <w:noWrap/>
            <w:vAlign w:val="center"/>
            <w:hideMark/>
          </w:tcPr>
          <w:p w14:paraId="58B682CE"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405</w:t>
            </w:r>
          </w:p>
        </w:tc>
        <w:tc>
          <w:tcPr>
            <w:tcW w:w="684" w:type="pct"/>
            <w:tcBorders>
              <w:top w:val="nil"/>
              <w:left w:val="nil"/>
              <w:bottom w:val="nil"/>
              <w:right w:val="nil"/>
            </w:tcBorders>
            <w:shd w:val="clear" w:color="auto" w:fill="auto"/>
            <w:noWrap/>
            <w:vAlign w:val="center"/>
            <w:hideMark/>
          </w:tcPr>
          <w:p w14:paraId="6CC4F465"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1,754</w:t>
            </w:r>
          </w:p>
        </w:tc>
        <w:tc>
          <w:tcPr>
            <w:tcW w:w="767" w:type="pct"/>
            <w:tcBorders>
              <w:top w:val="nil"/>
              <w:left w:val="nil"/>
              <w:bottom w:val="nil"/>
              <w:right w:val="nil"/>
            </w:tcBorders>
            <w:shd w:val="clear" w:color="auto" w:fill="auto"/>
            <w:noWrap/>
            <w:vAlign w:val="center"/>
            <w:hideMark/>
          </w:tcPr>
          <w:p w14:paraId="5AE0C58B"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2,768</w:t>
            </w:r>
          </w:p>
        </w:tc>
      </w:tr>
      <w:tr w:rsidR="00266AE5" w:rsidRPr="0062754E" w14:paraId="325D9702" w14:textId="77777777" w:rsidTr="002802D2">
        <w:trPr>
          <w:trHeight w:val="20"/>
          <w:jc w:val="right"/>
        </w:trPr>
        <w:tc>
          <w:tcPr>
            <w:tcW w:w="1687" w:type="pct"/>
            <w:tcBorders>
              <w:top w:val="nil"/>
              <w:left w:val="nil"/>
              <w:bottom w:val="nil"/>
              <w:right w:val="nil"/>
            </w:tcBorders>
            <w:shd w:val="clear" w:color="auto" w:fill="auto"/>
            <w:noWrap/>
            <w:vAlign w:val="center"/>
            <w:hideMark/>
          </w:tcPr>
          <w:p w14:paraId="40123583"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Government</w:t>
            </w:r>
          </w:p>
        </w:tc>
        <w:tc>
          <w:tcPr>
            <w:tcW w:w="570" w:type="pct"/>
            <w:tcBorders>
              <w:top w:val="nil"/>
              <w:left w:val="nil"/>
              <w:bottom w:val="nil"/>
              <w:right w:val="nil"/>
            </w:tcBorders>
            <w:shd w:val="clear" w:color="auto" w:fill="auto"/>
            <w:noWrap/>
            <w:vAlign w:val="center"/>
            <w:hideMark/>
          </w:tcPr>
          <w:p w14:paraId="159BCC51"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6,643,568</w:t>
            </w:r>
          </w:p>
        </w:tc>
        <w:tc>
          <w:tcPr>
            <w:tcW w:w="642" w:type="pct"/>
            <w:tcBorders>
              <w:top w:val="nil"/>
              <w:left w:val="nil"/>
              <w:bottom w:val="nil"/>
              <w:right w:val="nil"/>
            </w:tcBorders>
            <w:shd w:val="clear" w:color="auto" w:fill="auto"/>
            <w:noWrap/>
            <w:vAlign w:val="center"/>
            <w:hideMark/>
          </w:tcPr>
          <w:p w14:paraId="14F9FE38"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3,205,482</w:t>
            </w:r>
          </w:p>
        </w:tc>
        <w:tc>
          <w:tcPr>
            <w:tcW w:w="649" w:type="pct"/>
            <w:tcBorders>
              <w:top w:val="nil"/>
              <w:left w:val="nil"/>
              <w:bottom w:val="nil"/>
              <w:right w:val="nil"/>
            </w:tcBorders>
            <w:shd w:val="clear" w:color="auto" w:fill="auto"/>
            <w:noWrap/>
            <w:vAlign w:val="center"/>
            <w:hideMark/>
          </w:tcPr>
          <w:p w14:paraId="559A6610"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748,684</w:t>
            </w:r>
          </w:p>
        </w:tc>
        <w:tc>
          <w:tcPr>
            <w:tcW w:w="684" w:type="pct"/>
            <w:tcBorders>
              <w:top w:val="nil"/>
              <w:left w:val="nil"/>
              <w:bottom w:val="nil"/>
              <w:right w:val="nil"/>
            </w:tcBorders>
            <w:shd w:val="clear" w:color="auto" w:fill="auto"/>
            <w:noWrap/>
            <w:vAlign w:val="center"/>
            <w:hideMark/>
          </w:tcPr>
          <w:p w14:paraId="1F4A44BD"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530,115</w:t>
            </w:r>
          </w:p>
        </w:tc>
        <w:tc>
          <w:tcPr>
            <w:tcW w:w="767" w:type="pct"/>
            <w:tcBorders>
              <w:top w:val="nil"/>
              <w:left w:val="nil"/>
              <w:bottom w:val="nil"/>
              <w:right w:val="nil"/>
            </w:tcBorders>
            <w:shd w:val="clear" w:color="auto" w:fill="auto"/>
            <w:noWrap/>
            <w:vAlign w:val="center"/>
            <w:hideMark/>
          </w:tcPr>
          <w:p w14:paraId="7F3BC0BA"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2,159,287</w:t>
            </w:r>
          </w:p>
        </w:tc>
      </w:tr>
      <w:tr w:rsidR="00266AE5" w:rsidRPr="0062754E" w14:paraId="20EBDAF5" w14:textId="77777777" w:rsidTr="002802D2">
        <w:trPr>
          <w:trHeight w:val="20"/>
          <w:jc w:val="right"/>
        </w:trPr>
        <w:tc>
          <w:tcPr>
            <w:tcW w:w="1687" w:type="pct"/>
            <w:tcBorders>
              <w:top w:val="nil"/>
              <w:left w:val="nil"/>
              <w:bottom w:val="nil"/>
              <w:right w:val="nil"/>
            </w:tcBorders>
            <w:shd w:val="clear" w:color="auto" w:fill="auto"/>
            <w:noWrap/>
            <w:vAlign w:val="center"/>
            <w:hideMark/>
          </w:tcPr>
          <w:p w14:paraId="4B76EFE2"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Miscellaneous</w:t>
            </w:r>
          </w:p>
        </w:tc>
        <w:tc>
          <w:tcPr>
            <w:tcW w:w="570" w:type="pct"/>
            <w:tcBorders>
              <w:top w:val="nil"/>
              <w:left w:val="nil"/>
              <w:bottom w:val="nil"/>
              <w:right w:val="nil"/>
            </w:tcBorders>
            <w:shd w:val="clear" w:color="auto" w:fill="auto"/>
            <w:noWrap/>
            <w:vAlign w:val="center"/>
            <w:hideMark/>
          </w:tcPr>
          <w:p w14:paraId="2CDD87DF"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6,590</w:t>
            </w:r>
          </w:p>
        </w:tc>
        <w:tc>
          <w:tcPr>
            <w:tcW w:w="642" w:type="pct"/>
            <w:tcBorders>
              <w:top w:val="nil"/>
              <w:left w:val="nil"/>
              <w:bottom w:val="nil"/>
              <w:right w:val="nil"/>
            </w:tcBorders>
            <w:shd w:val="clear" w:color="auto" w:fill="auto"/>
            <w:noWrap/>
            <w:vAlign w:val="center"/>
            <w:hideMark/>
          </w:tcPr>
          <w:p w14:paraId="49B23686"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2,273</w:t>
            </w:r>
          </w:p>
        </w:tc>
        <w:tc>
          <w:tcPr>
            <w:tcW w:w="649" w:type="pct"/>
            <w:tcBorders>
              <w:top w:val="nil"/>
              <w:left w:val="nil"/>
              <w:bottom w:val="nil"/>
              <w:right w:val="nil"/>
            </w:tcBorders>
            <w:shd w:val="clear" w:color="auto" w:fill="auto"/>
            <w:noWrap/>
            <w:vAlign w:val="center"/>
            <w:hideMark/>
          </w:tcPr>
          <w:p w14:paraId="54E29B94"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634</w:t>
            </w:r>
          </w:p>
        </w:tc>
        <w:tc>
          <w:tcPr>
            <w:tcW w:w="684" w:type="pct"/>
            <w:tcBorders>
              <w:top w:val="nil"/>
              <w:left w:val="nil"/>
              <w:bottom w:val="nil"/>
              <w:right w:val="nil"/>
            </w:tcBorders>
            <w:shd w:val="clear" w:color="auto" w:fill="auto"/>
            <w:noWrap/>
            <w:vAlign w:val="center"/>
            <w:hideMark/>
          </w:tcPr>
          <w:p w14:paraId="147761FF"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1,144</w:t>
            </w:r>
          </w:p>
        </w:tc>
        <w:tc>
          <w:tcPr>
            <w:tcW w:w="767" w:type="pct"/>
            <w:tcBorders>
              <w:top w:val="nil"/>
              <w:left w:val="nil"/>
              <w:bottom w:val="nil"/>
              <w:right w:val="nil"/>
            </w:tcBorders>
            <w:shd w:val="clear" w:color="auto" w:fill="auto"/>
            <w:noWrap/>
            <w:vAlign w:val="center"/>
            <w:hideMark/>
          </w:tcPr>
          <w:p w14:paraId="42F73653"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2,540</w:t>
            </w:r>
          </w:p>
        </w:tc>
      </w:tr>
      <w:tr w:rsidR="00266AE5" w:rsidRPr="0062754E" w14:paraId="08D2AF08" w14:textId="77777777" w:rsidTr="002802D2">
        <w:trPr>
          <w:trHeight w:val="20"/>
          <w:jc w:val="right"/>
        </w:trPr>
        <w:tc>
          <w:tcPr>
            <w:tcW w:w="1687" w:type="pct"/>
            <w:tcBorders>
              <w:top w:val="nil"/>
              <w:left w:val="nil"/>
              <w:bottom w:val="single" w:sz="4" w:space="0" w:color="auto"/>
              <w:right w:val="nil"/>
            </w:tcBorders>
            <w:shd w:val="clear" w:color="auto" w:fill="auto"/>
            <w:noWrap/>
            <w:vAlign w:val="center"/>
            <w:hideMark/>
          </w:tcPr>
          <w:p w14:paraId="133BA373"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p>
        </w:tc>
        <w:tc>
          <w:tcPr>
            <w:tcW w:w="570" w:type="pct"/>
            <w:tcBorders>
              <w:top w:val="nil"/>
              <w:left w:val="nil"/>
              <w:bottom w:val="single" w:sz="4" w:space="0" w:color="auto"/>
              <w:right w:val="nil"/>
            </w:tcBorders>
            <w:shd w:val="clear" w:color="auto" w:fill="auto"/>
            <w:noWrap/>
            <w:vAlign w:val="center"/>
            <w:hideMark/>
          </w:tcPr>
          <w:p w14:paraId="71FA4053"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p>
        </w:tc>
        <w:tc>
          <w:tcPr>
            <w:tcW w:w="642" w:type="pct"/>
            <w:tcBorders>
              <w:top w:val="nil"/>
              <w:left w:val="nil"/>
              <w:bottom w:val="single" w:sz="4" w:space="0" w:color="auto"/>
              <w:right w:val="nil"/>
            </w:tcBorders>
            <w:shd w:val="clear" w:color="auto" w:fill="auto"/>
            <w:noWrap/>
            <w:vAlign w:val="center"/>
            <w:hideMark/>
          </w:tcPr>
          <w:p w14:paraId="2882B048"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p>
        </w:tc>
        <w:tc>
          <w:tcPr>
            <w:tcW w:w="649" w:type="pct"/>
            <w:tcBorders>
              <w:top w:val="nil"/>
              <w:left w:val="nil"/>
              <w:bottom w:val="single" w:sz="4" w:space="0" w:color="auto"/>
              <w:right w:val="nil"/>
            </w:tcBorders>
            <w:shd w:val="clear" w:color="auto" w:fill="auto"/>
            <w:noWrap/>
            <w:vAlign w:val="center"/>
            <w:hideMark/>
          </w:tcPr>
          <w:p w14:paraId="38B18503"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p>
        </w:tc>
        <w:tc>
          <w:tcPr>
            <w:tcW w:w="684" w:type="pct"/>
            <w:tcBorders>
              <w:top w:val="nil"/>
              <w:left w:val="nil"/>
              <w:bottom w:val="single" w:sz="4" w:space="0" w:color="auto"/>
              <w:right w:val="nil"/>
            </w:tcBorders>
            <w:shd w:val="clear" w:color="auto" w:fill="auto"/>
            <w:noWrap/>
            <w:vAlign w:val="center"/>
            <w:hideMark/>
          </w:tcPr>
          <w:p w14:paraId="0D48892D"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p>
        </w:tc>
        <w:tc>
          <w:tcPr>
            <w:tcW w:w="767" w:type="pct"/>
            <w:tcBorders>
              <w:top w:val="nil"/>
              <w:left w:val="nil"/>
              <w:bottom w:val="single" w:sz="4" w:space="0" w:color="auto"/>
              <w:right w:val="nil"/>
            </w:tcBorders>
            <w:shd w:val="clear" w:color="auto" w:fill="auto"/>
            <w:noWrap/>
            <w:vAlign w:val="center"/>
            <w:hideMark/>
          </w:tcPr>
          <w:p w14:paraId="32C348F5"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p>
        </w:tc>
      </w:tr>
      <w:tr w:rsidR="00266AE5" w:rsidRPr="0062754E" w14:paraId="35416212" w14:textId="77777777" w:rsidTr="002802D2">
        <w:trPr>
          <w:trHeight w:val="20"/>
          <w:jc w:val="right"/>
        </w:trPr>
        <w:tc>
          <w:tcPr>
            <w:tcW w:w="1687" w:type="pct"/>
            <w:tcBorders>
              <w:top w:val="nil"/>
              <w:left w:val="nil"/>
              <w:bottom w:val="single" w:sz="4" w:space="0" w:color="auto"/>
              <w:right w:val="nil"/>
            </w:tcBorders>
            <w:shd w:val="clear" w:color="auto" w:fill="auto"/>
            <w:noWrap/>
            <w:vAlign w:val="center"/>
            <w:hideMark/>
          </w:tcPr>
          <w:p w14:paraId="15917916"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b/>
                <w:bCs/>
                <w:color w:val="000000"/>
                <w:sz w:val="18"/>
                <w:szCs w:val="18"/>
              </w:rPr>
              <w:t>Total</w:t>
            </w:r>
          </w:p>
        </w:tc>
        <w:tc>
          <w:tcPr>
            <w:tcW w:w="570" w:type="pct"/>
            <w:tcBorders>
              <w:top w:val="nil"/>
              <w:left w:val="nil"/>
              <w:bottom w:val="single" w:sz="4" w:space="0" w:color="auto"/>
              <w:right w:val="nil"/>
            </w:tcBorders>
            <w:shd w:val="clear" w:color="auto" w:fill="auto"/>
            <w:noWrap/>
            <w:vAlign w:val="center"/>
            <w:hideMark/>
          </w:tcPr>
          <w:p w14:paraId="08DEF6CB"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b/>
                <w:bCs/>
                <w:color w:val="000000"/>
                <w:sz w:val="18"/>
                <w:szCs w:val="18"/>
              </w:rPr>
              <w:t>8,055,795</w:t>
            </w:r>
          </w:p>
        </w:tc>
        <w:tc>
          <w:tcPr>
            <w:tcW w:w="642" w:type="pct"/>
            <w:tcBorders>
              <w:top w:val="nil"/>
              <w:left w:val="nil"/>
              <w:bottom w:val="single" w:sz="4" w:space="0" w:color="auto"/>
              <w:right w:val="nil"/>
            </w:tcBorders>
            <w:shd w:val="clear" w:color="auto" w:fill="auto"/>
            <w:noWrap/>
            <w:vAlign w:val="center"/>
            <w:hideMark/>
          </w:tcPr>
          <w:p w14:paraId="6CAE8D41"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b/>
                <w:bCs/>
                <w:color w:val="000000"/>
                <w:sz w:val="18"/>
                <w:szCs w:val="18"/>
              </w:rPr>
              <w:t>4,036,134</w:t>
            </w:r>
          </w:p>
        </w:tc>
        <w:tc>
          <w:tcPr>
            <w:tcW w:w="649" w:type="pct"/>
            <w:tcBorders>
              <w:top w:val="nil"/>
              <w:left w:val="nil"/>
              <w:bottom w:val="single" w:sz="4" w:space="0" w:color="auto"/>
              <w:right w:val="nil"/>
            </w:tcBorders>
            <w:shd w:val="clear" w:color="auto" w:fill="auto"/>
            <w:noWrap/>
            <w:vAlign w:val="center"/>
            <w:hideMark/>
          </w:tcPr>
          <w:p w14:paraId="7F6DE9B3"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b/>
                <w:bCs/>
                <w:color w:val="000000"/>
                <w:sz w:val="18"/>
                <w:szCs w:val="18"/>
              </w:rPr>
              <w:t>958,501</w:t>
            </w:r>
          </w:p>
        </w:tc>
        <w:tc>
          <w:tcPr>
            <w:tcW w:w="684" w:type="pct"/>
            <w:tcBorders>
              <w:top w:val="nil"/>
              <w:left w:val="nil"/>
              <w:bottom w:val="single" w:sz="4" w:space="0" w:color="auto"/>
              <w:right w:val="nil"/>
            </w:tcBorders>
            <w:shd w:val="clear" w:color="auto" w:fill="auto"/>
            <w:noWrap/>
            <w:vAlign w:val="center"/>
            <w:hideMark/>
          </w:tcPr>
          <w:p w14:paraId="36AB783B"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b/>
                <w:bCs/>
                <w:color w:val="000000"/>
                <w:sz w:val="18"/>
                <w:szCs w:val="18"/>
              </w:rPr>
              <w:t>714,999</w:t>
            </w:r>
          </w:p>
        </w:tc>
        <w:tc>
          <w:tcPr>
            <w:tcW w:w="767" w:type="pct"/>
            <w:tcBorders>
              <w:top w:val="nil"/>
              <w:left w:val="nil"/>
              <w:bottom w:val="single" w:sz="4" w:space="0" w:color="auto"/>
              <w:right w:val="nil"/>
            </w:tcBorders>
            <w:shd w:val="clear" w:color="auto" w:fill="auto"/>
            <w:noWrap/>
            <w:vAlign w:val="center"/>
            <w:hideMark/>
          </w:tcPr>
          <w:p w14:paraId="6B30412E" w14:textId="77777777" w:rsidR="00266AE5" w:rsidRPr="0062754E" w:rsidRDefault="00266AE5" w:rsidP="002802D2">
            <w:pPr>
              <w:spacing w:after="0" w:line="240" w:lineRule="auto"/>
              <w:contextualSpacing/>
              <w:rPr>
                <w:rFonts w:ascii="Times New Roman" w:eastAsia="Times New Roman" w:hAnsi="Times New Roman" w:cs="Times New Roman"/>
                <w:color w:val="000000"/>
                <w:sz w:val="18"/>
                <w:szCs w:val="18"/>
              </w:rPr>
            </w:pPr>
            <w:r w:rsidRPr="0062754E">
              <w:rPr>
                <w:rFonts w:ascii="Times New Roman" w:eastAsia="Times New Roman" w:hAnsi="Times New Roman" w:cs="Times New Roman"/>
                <w:b/>
                <w:bCs/>
                <w:color w:val="000000"/>
                <w:sz w:val="18"/>
                <w:szCs w:val="18"/>
              </w:rPr>
              <w:t>2,346,161</w:t>
            </w:r>
          </w:p>
        </w:tc>
      </w:tr>
    </w:tbl>
    <w:p w14:paraId="285C16CB" w14:textId="77777777" w:rsidR="00266AE5" w:rsidRDefault="00266AE5" w:rsidP="004A0EFB"/>
    <w:p w14:paraId="6FE343CF" w14:textId="77777777" w:rsidR="00266AE5" w:rsidRDefault="00266AE5" w:rsidP="004A0EFB"/>
    <w:tbl>
      <w:tblPr>
        <w:tblW w:w="0" w:type="auto"/>
        <w:tblInd w:w="93" w:type="dxa"/>
        <w:tblLook w:val="04A0" w:firstRow="1" w:lastRow="0" w:firstColumn="1" w:lastColumn="0" w:noHBand="0" w:noVBand="1"/>
      </w:tblPr>
      <w:tblGrid>
        <w:gridCol w:w="1551"/>
        <w:gridCol w:w="2320"/>
        <w:gridCol w:w="2811"/>
        <w:gridCol w:w="2801"/>
      </w:tblGrid>
      <w:tr w:rsidR="00266AE5" w:rsidRPr="0062754E" w14:paraId="58F48E15" w14:textId="77777777" w:rsidTr="00BB2DB6">
        <w:trPr>
          <w:trHeight w:val="300"/>
        </w:trPr>
        <w:tc>
          <w:tcPr>
            <w:tcW w:w="0" w:type="auto"/>
            <w:gridSpan w:val="4"/>
            <w:tcBorders>
              <w:top w:val="nil"/>
              <w:left w:val="nil"/>
              <w:bottom w:val="single" w:sz="4" w:space="0" w:color="auto"/>
              <w:right w:val="nil"/>
            </w:tcBorders>
            <w:shd w:val="clear" w:color="auto" w:fill="auto"/>
            <w:noWrap/>
            <w:vAlign w:val="bottom"/>
            <w:hideMark/>
          </w:tcPr>
          <w:p w14:paraId="7CAD42C6" w14:textId="77777777" w:rsidR="00266AE5" w:rsidRPr="0062754E" w:rsidRDefault="00266AE5" w:rsidP="002802D2">
            <w:pPr>
              <w:pStyle w:val="Caption"/>
              <w:rPr>
                <w:rFonts w:ascii="Times New Roman" w:hAnsi="Times New Roman" w:cs="Times New Roman"/>
                <w:color w:val="auto"/>
              </w:rPr>
            </w:pPr>
          </w:p>
          <w:p w14:paraId="1DE79966" w14:textId="77777777" w:rsidR="00266AE5" w:rsidRPr="0062754E" w:rsidRDefault="00266AE5" w:rsidP="00F73C1E">
            <w:pPr>
              <w:pStyle w:val="Caption"/>
            </w:pPr>
            <w:bookmarkStart w:id="62" w:name="_Toc456079565"/>
            <w:r w:rsidRPr="0062754E">
              <w:rPr>
                <w:rFonts w:ascii="Times New Roman" w:hAnsi="Times New Roman" w:cs="Times New Roman"/>
                <w:color w:val="auto"/>
              </w:rPr>
              <w:t xml:space="preserve">Table </w:t>
            </w:r>
            <w:r w:rsidRPr="0062754E">
              <w:rPr>
                <w:rFonts w:ascii="Times New Roman" w:hAnsi="Times New Roman" w:cs="Times New Roman"/>
                <w:color w:val="auto"/>
              </w:rPr>
              <w:fldChar w:fldCharType="begin"/>
            </w:r>
            <w:r w:rsidRPr="0062754E">
              <w:rPr>
                <w:rFonts w:ascii="Times New Roman" w:hAnsi="Times New Roman" w:cs="Times New Roman"/>
                <w:color w:val="auto"/>
              </w:rPr>
              <w:instrText xml:space="preserve"> SEQ Table \* ARABIC </w:instrText>
            </w:r>
            <w:r w:rsidRPr="0062754E">
              <w:rPr>
                <w:rFonts w:ascii="Times New Roman" w:hAnsi="Times New Roman" w:cs="Times New Roman"/>
                <w:color w:val="auto"/>
              </w:rPr>
              <w:fldChar w:fldCharType="separate"/>
            </w:r>
            <w:r w:rsidR="00C3052B">
              <w:rPr>
                <w:rFonts w:ascii="Times New Roman" w:hAnsi="Times New Roman" w:cs="Times New Roman"/>
                <w:noProof/>
                <w:color w:val="auto"/>
              </w:rPr>
              <w:t>10</w:t>
            </w:r>
            <w:r w:rsidRPr="0062754E">
              <w:rPr>
                <w:rFonts w:ascii="Times New Roman" w:hAnsi="Times New Roman" w:cs="Times New Roman"/>
                <w:color w:val="auto"/>
              </w:rPr>
              <w:fldChar w:fldCharType="end"/>
            </w:r>
            <w:r w:rsidRPr="0062754E">
              <w:rPr>
                <w:rFonts w:ascii="Times New Roman" w:hAnsi="Times New Roman" w:cs="Times New Roman"/>
                <w:color w:val="auto"/>
              </w:rPr>
              <w:t>.</w:t>
            </w:r>
            <w:r w:rsidR="003F6262">
              <w:rPr>
                <w:rFonts w:ascii="Times New Roman" w:hAnsi="Times New Roman" w:cs="Times New Roman"/>
                <w:color w:val="auto"/>
              </w:rPr>
              <w:t xml:space="preserve"> </w:t>
            </w:r>
            <w:r w:rsidR="00F73C1E">
              <w:rPr>
                <w:rFonts w:ascii="Times New Roman" w:eastAsia="Times New Roman" w:hAnsi="Times New Roman" w:cs="Times New Roman"/>
                <w:bCs w:val="0"/>
                <w:color w:val="auto"/>
              </w:rPr>
              <w:t>Shadow Value</w:t>
            </w:r>
            <w:r w:rsidRPr="0062754E">
              <w:rPr>
                <w:rFonts w:ascii="Times New Roman" w:eastAsia="Times New Roman" w:hAnsi="Times New Roman" w:cs="Times New Roman"/>
                <w:color w:val="auto"/>
              </w:rPr>
              <w:t xml:space="preserve"> of Water fo</w:t>
            </w:r>
            <w:r w:rsidR="00B83431">
              <w:rPr>
                <w:rFonts w:ascii="Times New Roman" w:eastAsia="Times New Roman" w:hAnsi="Times New Roman" w:cs="Times New Roman"/>
                <w:color w:val="auto"/>
              </w:rPr>
              <w:t>r Tennessee at Alternative Withdrawal</w:t>
            </w:r>
            <w:r w:rsidRPr="0062754E">
              <w:rPr>
                <w:rFonts w:ascii="Times New Roman" w:eastAsia="Times New Roman" w:hAnsi="Times New Roman" w:cs="Times New Roman"/>
                <w:color w:val="auto"/>
              </w:rPr>
              <w:t xml:space="preserve"> Levels.</w:t>
            </w:r>
            <w:bookmarkEnd w:id="62"/>
          </w:p>
        </w:tc>
      </w:tr>
      <w:tr w:rsidR="00BB2DB6" w:rsidRPr="0062754E" w14:paraId="42B68A37" w14:textId="77777777" w:rsidTr="001253CF">
        <w:trPr>
          <w:trHeight w:val="300"/>
        </w:trPr>
        <w:tc>
          <w:tcPr>
            <w:tcW w:w="0" w:type="auto"/>
            <w:tcBorders>
              <w:top w:val="nil"/>
              <w:left w:val="nil"/>
              <w:bottom w:val="nil"/>
              <w:right w:val="nil"/>
            </w:tcBorders>
            <w:shd w:val="clear" w:color="auto" w:fill="auto"/>
            <w:noWrap/>
            <w:vAlign w:val="center"/>
            <w:hideMark/>
          </w:tcPr>
          <w:p w14:paraId="38FBA607" w14:textId="77777777" w:rsidR="00266AE5" w:rsidRPr="0062754E" w:rsidRDefault="00266AE5" w:rsidP="001253CF">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Water</w:t>
            </w:r>
            <w:r w:rsidR="00F73C1E">
              <w:rPr>
                <w:rFonts w:ascii="Times New Roman" w:eastAsia="Times New Roman" w:hAnsi="Times New Roman" w:cs="Times New Roman"/>
                <w:color w:val="000000"/>
                <w:sz w:val="18"/>
                <w:szCs w:val="18"/>
              </w:rPr>
              <w:t xml:space="preserve"> Withdrawal</w:t>
            </w:r>
          </w:p>
        </w:tc>
        <w:tc>
          <w:tcPr>
            <w:tcW w:w="0" w:type="auto"/>
            <w:tcBorders>
              <w:top w:val="nil"/>
              <w:left w:val="nil"/>
              <w:right w:val="nil"/>
            </w:tcBorders>
            <w:shd w:val="clear" w:color="auto" w:fill="auto"/>
            <w:vAlign w:val="center"/>
            <w:hideMark/>
          </w:tcPr>
          <w:p w14:paraId="291D31B0" w14:textId="77777777" w:rsidR="00266AE5" w:rsidRPr="0062754E" w:rsidRDefault="00266AE5" w:rsidP="001253CF">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Percentage of </w:t>
            </w:r>
          </w:p>
        </w:tc>
        <w:tc>
          <w:tcPr>
            <w:tcW w:w="0" w:type="auto"/>
            <w:tcBorders>
              <w:top w:val="nil"/>
              <w:left w:val="nil"/>
              <w:bottom w:val="nil"/>
              <w:right w:val="nil"/>
            </w:tcBorders>
            <w:shd w:val="clear" w:color="auto" w:fill="auto"/>
            <w:noWrap/>
            <w:vAlign w:val="center"/>
            <w:hideMark/>
          </w:tcPr>
          <w:p w14:paraId="6007E9ED" w14:textId="77777777" w:rsidR="00266AE5" w:rsidRPr="0062754E" w:rsidRDefault="00F73C1E" w:rsidP="001253CF">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Shadow Value</w:t>
            </w:r>
          </w:p>
        </w:tc>
        <w:tc>
          <w:tcPr>
            <w:tcW w:w="0" w:type="auto"/>
            <w:tcBorders>
              <w:top w:val="nil"/>
              <w:left w:val="nil"/>
              <w:bottom w:val="nil"/>
              <w:right w:val="nil"/>
            </w:tcBorders>
            <w:shd w:val="clear" w:color="auto" w:fill="auto"/>
            <w:noWrap/>
            <w:vAlign w:val="center"/>
            <w:hideMark/>
          </w:tcPr>
          <w:p w14:paraId="2AA623C2" w14:textId="77777777" w:rsidR="00266AE5" w:rsidRPr="0062754E" w:rsidRDefault="00266AE5" w:rsidP="001253CF">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Maximized </w:t>
            </w:r>
            <w:r w:rsidR="00F73C1E">
              <w:rPr>
                <w:rFonts w:ascii="Times New Roman" w:eastAsia="Times New Roman" w:hAnsi="Times New Roman" w:cs="Times New Roman"/>
                <w:color w:val="000000"/>
                <w:sz w:val="18"/>
                <w:szCs w:val="18"/>
              </w:rPr>
              <w:t>Gross Regional Product</w:t>
            </w:r>
          </w:p>
        </w:tc>
      </w:tr>
      <w:tr w:rsidR="00BB2DB6" w:rsidRPr="0062754E" w14:paraId="6FE0F7D1" w14:textId="77777777" w:rsidTr="001253CF">
        <w:trPr>
          <w:trHeight w:val="300"/>
        </w:trPr>
        <w:tc>
          <w:tcPr>
            <w:tcW w:w="0" w:type="auto"/>
            <w:tcBorders>
              <w:top w:val="nil"/>
              <w:left w:val="nil"/>
              <w:bottom w:val="single" w:sz="4" w:space="0" w:color="auto"/>
              <w:right w:val="nil"/>
            </w:tcBorders>
            <w:shd w:val="clear" w:color="auto" w:fill="auto"/>
            <w:noWrap/>
            <w:vAlign w:val="center"/>
            <w:hideMark/>
          </w:tcPr>
          <w:p w14:paraId="6FE1376B" w14:textId="77777777" w:rsidR="00266AE5" w:rsidRPr="0062754E" w:rsidRDefault="00266AE5" w:rsidP="001253CF">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(Acre-Feet)</w:t>
            </w:r>
          </w:p>
        </w:tc>
        <w:tc>
          <w:tcPr>
            <w:tcW w:w="0" w:type="auto"/>
            <w:tcBorders>
              <w:top w:val="nil"/>
              <w:left w:val="nil"/>
              <w:bottom w:val="single" w:sz="4" w:space="0" w:color="000000"/>
              <w:right w:val="nil"/>
            </w:tcBorders>
            <w:shd w:val="clear" w:color="auto" w:fill="auto"/>
            <w:vAlign w:val="center"/>
            <w:hideMark/>
          </w:tcPr>
          <w:p w14:paraId="2E18031A" w14:textId="77777777" w:rsidR="00266AE5" w:rsidRPr="0062754E" w:rsidRDefault="00266AE5" w:rsidP="001253CF">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Baseline</w:t>
            </w:r>
            <w:r w:rsidR="00F73C1E">
              <w:rPr>
                <w:rFonts w:ascii="Times New Roman" w:eastAsia="Times New Roman" w:hAnsi="Times New Roman" w:cs="Times New Roman"/>
                <w:color w:val="000000"/>
                <w:sz w:val="18"/>
                <w:szCs w:val="18"/>
              </w:rPr>
              <w:t xml:space="preserve"> Water Withdrawal</w:t>
            </w:r>
            <w:r w:rsidRPr="0062754E">
              <w:rPr>
                <w:rFonts w:ascii="Times New Roman" w:eastAsia="Times New Roman" w:hAnsi="Times New Roman" w:cs="Times New Roman"/>
                <w:color w:val="000000"/>
                <w:sz w:val="18"/>
                <w:szCs w:val="18"/>
              </w:rPr>
              <w:t xml:space="preserve"> (%)</w:t>
            </w:r>
          </w:p>
        </w:tc>
        <w:tc>
          <w:tcPr>
            <w:tcW w:w="0" w:type="auto"/>
            <w:tcBorders>
              <w:top w:val="nil"/>
              <w:left w:val="nil"/>
              <w:bottom w:val="single" w:sz="4" w:space="0" w:color="auto"/>
              <w:right w:val="nil"/>
            </w:tcBorders>
            <w:shd w:val="clear" w:color="auto" w:fill="auto"/>
            <w:noWrap/>
            <w:vAlign w:val="center"/>
            <w:hideMark/>
          </w:tcPr>
          <w:p w14:paraId="6A3BC067" w14:textId="77777777" w:rsidR="00266AE5" w:rsidRDefault="00BB2DB6" w:rsidP="001253CF">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(Dollars per Acre Foot * 1,000,000)</w:t>
            </w:r>
          </w:p>
          <w:p w14:paraId="115125F5" w14:textId="77777777" w:rsidR="00BB2DB6" w:rsidRPr="0062754E" w:rsidRDefault="00BB2DB6" w:rsidP="001253CF">
            <w:pPr>
              <w:spacing w:after="0" w:line="240" w:lineRule="auto"/>
              <w:jc w:val="right"/>
              <w:rPr>
                <w:rFonts w:ascii="Times New Roman" w:eastAsia="Times New Roman" w:hAnsi="Times New Roman" w:cs="Times New Roman"/>
                <w:color w:val="000000"/>
                <w:sz w:val="18"/>
                <w:szCs w:val="18"/>
              </w:rPr>
            </w:pPr>
          </w:p>
        </w:tc>
        <w:tc>
          <w:tcPr>
            <w:tcW w:w="0" w:type="auto"/>
            <w:tcBorders>
              <w:top w:val="nil"/>
              <w:left w:val="nil"/>
              <w:bottom w:val="single" w:sz="4" w:space="0" w:color="auto"/>
              <w:right w:val="nil"/>
            </w:tcBorders>
            <w:shd w:val="clear" w:color="auto" w:fill="auto"/>
            <w:noWrap/>
            <w:vAlign w:val="center"/>
            <w:hideMark/>
          </w:tcPr>
          <w:p w14:paraId="7129E91D" w14:textId="77777777" w:rsidR="00266AE5" w:rsidRPr="0062754E" w:rsidRDefault="00266AE5" w:rsidP="001253CF">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(Millions of Dollars)</w:t>
            </w:r>
          </w:p>
        </w:tc>
      </w:tr>
      <w:tr w:rsidR="00BB2DB6" w:rsidRPr="0062754E" w14:paraId="4A315392" w14:textId="77777777" w:rsidTr="00BB2DB6">
        <w:trPr>
          <w:trHeight w:val="20"/>
        </w:trPr>
        <w:tc>
          <w:tcPr>
            <w:tcW w:w="0" w:type="auto"/>
            <w:tcBorders>
              <w:top w:val="nil"/>
              <w:left w:val="nil"/>
              <w:bottom w:val="nil"/>
              <w:right w:val="nil"/>
            </w:tcBorders>
            <w:shd w:val="clear" w:color="auto" w:fill="auto"/>
            <w:noWrap/>
            <w:vAlign w:val="bottom"/>
            <w:hideMark/>
          </w:tcPr>
          <w:p w14:paraId="248FF78D"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8,055,795</w:t>
            </w:r>
          </w:p>
        </w:tc>
        <w:tc>
          <w:tcPr>
            <w:tcW w:w="0" w:type="auto"/>
            <w:tcBorders>
              <w:top w:val="nil"/>
              <w:left w:val="nil"/>
              <w:bottom w:val="nil"/>
              <w:right w:val="nil"/>
            </w:tcBorders>
            <w:shd w:val="clear" w:color="auto" w:fill="auto"/>
            <w:noWrap/>
            <w:vAlign w:val="bottom"/>
            <w:hideMark/>
          </w:tcPr>
          <w:p w14:paraId="4218A1FB" w14:textId="77777777" w:rsidR="00266AE5" w:rsidRPr="0062754E" w:rsidRDefault="00F73C1E" w:rsidP="002802D2">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vAlign w:val="bottom"/>
            <w:hideMark/>
          </w:tcPr>
          <w:p w14:paraId="460AF825" w14:textId="77777777" w:rsidR="00266AE5" w:rsidRPr="0062754E" w:rsidRDefault="00320221" w:rsidP="002802D2">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N/A</w:t>
            </w:r>
          </w:p>
        </w:tc>
        <w:tc>
          <w:tcPr>
            <w:tcW w:w="0" w:type="auto"/>
            <w:tcBorders>
              <w:top w:val="nil"/>
              <w:left w:val="nil"/>
              <w:bottom w:val="nil"/>
              <w:right w:val="nil"/>
            </w:tcBorders>
            <w:shd w:val="clear" w:color="auto" w:fill="auto"/>
            <w:noWrap/>
            <w:vAlign w:val="bottom"/>
            <w:hideMark/>
          </w:tcPr>
          <w:p w14:paraId="2DDE74BD"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$292,119</w:t>
            </w:r>
          </w:p>
        </w:tc>
      </w:tr>
      <w:tr w:rsidR="00BB2DB6" w:rsidRPr="0062754E" w14:paraId="138232AC" w14:textId="77777777" w:rsidTr="00BB2DB6">
        <w:trPr>
          <w:trHeight w:val="20"/>
        </w:trPr>
        <w:tc>
          <w:tcPr>
            <w:tcW w:w="0" w:type="auto"/>
            <w:tcBorders>
              <w:top w:val="nil"/>
              <w:left w:val="nil"/>
              <w:bottom w:val="nil"/>
              <w:right w:val="nil"/>
            </w:tcBorders>
            <w:shd w:val="clear" w:color="auto" w:fill="auto"/>
            <w:noWrap/>
            <w:vAlign w:val="bottom"/>
            <w:hideMark/>
          </w:tcPr>
          <w:p w14:paraId="615FEADE"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7,250,216</w:t>
            </w:r>
          </w:p>
        </w:tc>
        <w:tc>
          <w:tcPr>
            <w:tcW w:w="0" w:type="auto"/>
            <w:tcBorders>
              <w:top w:val="nil"/>
              <w:left w:val="nil"/>
              <w:bottom w:val="nil"/>
              <w:right w:val="nil"/>
            </w:tcBorders>
            <w:shd w:val="clear" w:color="auto" w:fill="auto"/>
            <w:noWrap/>
            <w:vAlign w:val="bottom"/>
            <w:hideMark/>
          </w:tcPr>
          <w:p w14:paraId="37C236E4"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90%</w:t>
            </w:r>
          </w:p>
        </w:tc>
        <w:tc>
          <w:tcPr>
            <w:tcW w:w="0" w:type="auto"/>
            <w:tcBorders>
              <w:top w:val="nil"/>
              <w:left w:val="nil"/>
              <w:bottom w:val="nil"/>
              <w:right w:val="nil"/>
            </w:tcBorders>
            <w:shd w:val="clear" w:color="auto" w:fill="auto"/>
            <w:noWrap/>
            <w:vAlign w:val="bottom"/>
            <w:hideMark/>
          </w:tcPr>
          <w:p w14:paraId="30C0A66A"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$6,174</w:t>
            </w:r>
          </w:p>
        </w:tc>
        <w:tc>
          <w:tcPr>
            <w:tcW w:w="0" w:type="auto"/>
            <w:tcBorders>
              <w:top w:val="nil"/>
              <w:left w:val="nil"/>
              <w:bottom w:val="nil"/>
              <w:right w:val="nil"/>
            </w:tcBorders>
            <w:shd w:val="clear" w:color="auto" w:fill="auto"/>
            <w:noWrap/>
            <w:vAlign w:val="bottom"/>
            <w:hideMark/>
          </w:tcPr>
          <w:p w14:paraId="69BD0553"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$287,145</w:t>
            </w:r>
          </w:p>
        </w:tc>
      </w:tr>
      <w:tr w:rsidR="00BB2DB6" w:rsidRPr="0062754E" w14:paraId="2D801097" w14:textId="77777777" w:rsidTr="00BB2DB6">
        <w:trPr>
          <w:trHeight w:val="20"/>
        </w:trPr>
        <w:tc>
          <w:tcPr>
            <w:tcW w:w="0" w:type="auto"/>
            <w:tcBorders>
              <w:top w:val="nil"/>
              <w:left w:val="nil"/>
              <w:bottom w:val="nil"/>
              <w:right w:val="nil"/>
            </w:tcBorders>
            <w:shd w:val="clear" w:color="auto" w:fill="auto"/>
            <w:noWrap/>
            <w:vAlign w:val="bottom"/>
            <w:hideMark/>
          </w:tcPr>
          <w:p w14:paraId="04DEAB15"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6,444,636</w:t>
            </w:r>
          </w:p>
        </w:tc>
        <w:tc>
          <w:tcPr>
            <w:tcW w:w="0" w:type="auto"/>
            <w:tcBorders>
              <w:top w:val="nil"/>
              <w:left w:val="nil"/>
              <w:bottom w:val="nil"/>
              <w:right w:val="nil"/>
            </w:tcBorders>
            <w:shd w:val="clear" w:color="auto" w:fill="auto"/>
            <w:noWrap/>
            <w:vAlign w:val="bottom"/>
            <w:hideMark/>
          </w:tcPr>
          <w:p w14:paraId="6D55F9C0"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80%</w:t>
            </w:r>
          </w:p>
        </w:tc>
        <w:tc>
          <w:tcPr>
            <w:tcW w:w="0" w:type="auto"/>
            <w:tcBorders>
              <w:top w:val="nil"/>
              <w:left w:val="nil"/>
              <w:bottom w:val="nil"/>
              <w:right w:val="nil"/>
            </w:tcBorders>
            <w:shd w:val="clear" w:color="auto" w:fill="auto"/>
            <w:noWrap/>
            <w:vAlign w:val="bottom"/>
            <w:hideMark/>
          </w:tcPr>
          <w:p w14:paraId="165B32A3"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$6,174</w:t>
            </w:r>
          </w:p>
        </w:tc>
        <w:tc>
          <w:tcPr>
            <w:tcW w:w="0" w:type="auto"/>
            <w:tcBorders>
              <w:top w:val="nil"/>
              <w:left w:val="nil"/>
              <w:bottom w:val="nil"/>
              <w:right w:val="nil"/>
            </w:tcBorders>
            <w:shd w:val="clear" w:color="auto" w:fill="auto"/>
            <w:noWrap/>
            <w:vAlign w:val="bottom"/>
            <w:hideMark/>
          </w:tcPr>
          <w:p w14:paraId="43B262AB"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$282,172</w:t>
            </w:r>
          </w:p>
        </w:tc>
      </w:tr>
      <w:tr w:rsidR="00BB2DB6" w:rsidRPr="0062754E" w14:paraId="58D434D4" w14:textId="77777777" w:rsidTr="00BB2DB6">
        <w:trPr>
          <w:trHeight w:val="20"/>
        </w:trPr>
        <w:tc>
          <w:tcPr>
            <w:tcW w:w="0" w:type="auto"/>
            <w:tcBorders>
              <w:top w:val="nil"/>
              <w:left w:val="nil"/>
              <w:bottom w:val="nil"/>
              <w:right w:val="nil"/>
            </w:tcBorders>
            <w:shd w:val="clear" w:color="auto" w:fill="auto"/>
            <w:noWrap/>
            <w:vAlign w:val="bottom"/>
            <w:hideMark/>
          </w:tcPr>
          <w:p w14:paraId="25093BDC"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5,639,057</w:t>
            </w:r>
          </w:p>
        </w:tc>
        <w:tc>
          <w:tcPr>
            <w:tcW w:w="0" w:type="auto"/>
            <w:tcBorders>
              <w:top w:val="nil"/>
              <w:left w:val="nil"/>
              <w:bottom w:val="nil"/>
              <w:right w:val="nil"/>
            </w:tcBorders>
            <w:shd w:val="clear" w:color="auto" w:fill="auto"/>
            <w:noWrap/>
            <w:vAlign w:val="bottom"/>
            <w:hideMark/>
          </w:tcPr>
          <w:p w14:paraId="6E4A39F1"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70%</w:t>
            </w:r>
          </w:p>
        </w:tc>
        <w:tc>
          <w:tcPr>
            <w:tcW w:w="0" w:type="auto"/>
            <w:tcBorders>
              <w:top w:val="nil"/>
              <w:left w:val="nil"/>
              <w:bottom w:val="nil"/>
              <w:right w:val="nil"/>
            </w:tcBorders>
            <w:shd w:val="clear" w:color="auto" w:fill="auto"/>
            <w:noWrap/>
            <w:vAlign w:val="bottom"/>
            <w:hideMark/>
          </w:tcPr>
          <w:p w14:paraId="309DB648"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$6,174</w:t>
            </w:r>
          </w:p>
        </w:tc>
        <w:tc>
          <w:tcPr>
            <w:tcW w:w="0" w:type="auto"/>
            <w:tcBorders>
              <w:top w:val="nil"/>
              <w:left w:val="nil"/>
              <w:bottom w:val="nil"/>
              <w:right w:val="nil"/>
            </w:tcBorders>
            <w:shd w:val="clear" w:color="auto" w:fill="auto"/>
            <w:noWrap/>
            <w:vAlign w:val="bottom"/>
            <w:hideMark/>
          </w:tcPr>
          <w:p w14:paraId="2D66B901"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$277,198</w:t>
            </w:r>
          </w:p>
        </w:tc>
      </w:tr>
      <w:tr w:rsidR="00BB2DB6" w:rsidRPr="0062754E" w14:paraId="643C179C" w14:textId="77777777" w:rsidTr="00BB2DB6">
        <w:trPr>
          <w:trHeight w:val="20"/>
        </w:trPr>
        <w:tc>
          <w:tcPr>
            <w:tcW w:w="0" w:type="auto"/>
            <w:tcBorders>
              <w:top w:val="nil"/>
              <w:left w:val="nil"/>
              <w:bottom w:val="nil"/>
              <w:right w:val="nil"/>
            </w:tcBorders>
            <w:shd w:val="clear" w:color="auto" w:fill="auto"/>
            <w:noWrap/>
            <w:vAlign w:val="bottom"/>
            <w:hideMark/>
          </w:tcPr>
          <w:p w14:paraId="5FFB7E35"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4,833,477</w:t>
            </w:r>
          </w:p>
        </w:tc>
        <w:tc>
          <w:tcPr>
            <w:tcW w:w="0" w:type="auto"/>
            <w:tcBorders>
              <w:top w:val="nil"/>
              <w:left w:val="nil"/>
              <w:bottom w:val="nil"/>
              <w:right w:val="nil"/>
            </w:tcBorders>
            <w:shd w:val="clear" w:color="auto" w:fill="auto"/>
            <w:noWrap/>
            <w:vAlign w:val="bottom"/>
            <w:hideMark/>
          </w:tcPr>
          <w:p w14:paraId="4E25A540"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60%</w:t>
            </w:r>
          </w:p>
        </w:tc>
        <w:tc>
          <w:tcPr>
            <w:tcW w:w="0" w:type="auto"/>
            <w:tcBorders>
              <w:top w:val="nil"/>
              <w:left w:val="nil"/>
              <w:bottom w:val="nil"/>
              <w:right w:val="nil"/>
            </w:tcBorders>
            <w:shd w:val="clear" w:color="auto" w:fill="auto"/>
            <w:noWrap/>
            <w:vAlign w:val="bottom"/>
            <w:hideMark/>
          </w:tcPr>
          <w:p w14:paraId="1541549B"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$6,174</w:t>
            </w:r>
          </w:p>
        </w:tc>
        <w:tc>
          <w:tcPr>
            <w:tcW w:w="0" w:type="auto"/>
            <w:tcBorders>
              <w:top w:val="nil"/>
              <w:left w:val="nil"/>
              <w:bottom w:val="nil"/>
              <w:right w:val="nil"/>
            </w:tcBorders>
            <w:shd w:val="clear" w:color="auto" w:fill="auto"/>
            <w:noWrap/>
            <w:vAlign w:val="bottom"/>
            <w:hideMark/>
          </w:tcPr>
          <w:p w14:paraId="0657754F"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$272,224</w:t>
            </w:r>
          </w:p>
        </w:tc>
      </w:tr>
      <w:tr w:rsidR="00BB2DB6" w:rsidRPr="0062754E" w14:paraId="27532607" w14:textId="77777777" w:rsidTr="00BB2DB6">
        <w:trPr>
          <w:trHeight w:val="20"/>
        </w:trPr>
        <w:tc>
          <w:tcPr>
            <w:tcW w:w="0" w:type="auto"/>
            <w:tcBorders>
              <w:top w:val="nil"/>
              <w:left w:val="nil"/>
              <w:bottom w:val="nil"/>
              <w:right w:val="nil"/>
            </w:tcBorders>
            <w:shd w:val="clear" w:color="auto" w:fill="auto"/>
            <w:noWrap/>
            <w:vAlign w:val="bottom"/>
            <w:hideMark/>
          </w:tcPr>
          <w:p w14:paraId="7062B98C"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4,027,898</w:t>
            </w:r>
          </w:p>
        </w:tc>
        <w:tc>
          <w:tcPr>
            <w:tcW w:w="0" w:type="auto"/>
            <w:tcBorders>
              <w:top w:val="nil"/>
              <w:left w:val="nil"/>
              <w:bottom w:val="nil"/>
              <w:right w:val="nil"/>
            </w:tcBorders>
            <w:shd w:val="clear" w:color="auto" w:fill="auto"/>
            <w:noWrap/>
            <w:vAlign w:val="bottom"/>
            <w:hideMark/>
          </w:tcPr>
          <w:p w14:paraId="1675360F"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50%</w:t>
            </w:r>
          </w:p>
        </w:tc>
        <w:tc>
          <w:tcPr>
            <w:tcW w:w="0" w:type="auto"/>
            <w:tcBorders>
              <w:top w:val="nil"/>
              <w:left w:val="nil"/>
              <w:bottom w:val="nil"/>
              <w:right w:val="nil"/>
            </w:tcBorders>
            <w:shd w:val="clear" w:color="auto" w:fill="auto"/>
            <w:noWrap/>
            <w:vAlign w:val="bottom"/>
            <w:hideMark/>
          </w:tcPr>
          <w:p w14:paraId="29A79D37"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$6,174</w:t>
            </w:r>
          </w:p>
        </w:tc>
        <w:tc>
          <w:tcPr>
            <w:tcW w:w="0" w:type="auto"/>
            <w:tcBorders>
              <w:top w:val="nil"/>
              <w:left w:val="nil"/>
              <w:bottom w:val="nil"/>
              <w:right w:val="nil"/>
            </w:tcBorders>
            <w:shd w:val="clear" w:color="auto" w:fill="auto"/>
            <w:noWrap/>
            <w:vAlign w:val="bottom"/>
            <w:hideMark/>
          </w:tcPr>
          <w:p w14:paraId="1E471090"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$267,250</w:t>
            </w:r>
          </w:p>
        </w:tc>
      </w:tr>
      <w:tr w:rsidR="00BB2DB6" w:rsidRPr="0062754E" w14:paraId="7BF2FB3C" w14:textId="77777777" w:rsidTr="00BB2DB6">
        <w:trPr>
          <w:trHeight w:val="20"/>
        </w:trPr>
        <w:tc>
          <w:tcPr>
            <w:tcW w:w="0" w:type="auto"/>
            <w:tcBorders>
              <w:top w:val="nil"/>
              <w:left w:val="nil"/>
              <w:bottom w:val="nil"/>
              <w:right w:val="nil"/>
            </w:tcBorders>
            <w:shd w:val="clear" w:color="auto" w:fill="auto"/>
            <w:noWrap/>
            <w:vAlign w:val="bottom"/>
            <w:hideMark/>
          </w:tcPr>
          <w:p w14:paraId="3BE6997C"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3,222,318</w:t>
            </w:r>
          </w:p>
        </w:tc>
        <w:tc>
          <w:tcPr>
            <w:tcW w:w="0" w:type="auto"/>
            <w:tcBorders>
              <w:top w:val="nil"/>
              <w:left w:val="nil"/>
              <w:bottom w:val="nil"/>
              <w:right w:val="nil"/>
            </w:tcBorders>
            <w:shd w:val="clear" w:color="auto" w:fill="auto"/>
            <w:noWrap/>
            <w:vAlign w:val="bottom"/>
            <w:hideMark/>
          </w:tcPr>
          <w:p w14:paraId="189AF3B4"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40%</w:t>
            </w:r>
          </w:p>
        </w:tc>
        <w:tc>
          <w:tcPr>
            <w:tcW w:w="0" w:type="auto"/>
            <w:tcBorders>
              <w:top w:val="nil"/>
              <w:left w:val="nil"/>
              <w:bottom w:val="nil"/>
              <w:right w:val="nil"/>
            </w:tcBorders>
            <w:shd w:val="clear" w:color="auto" w:fill="auto"/>
            <w:noWrap/>
            <w:vAlign w:val="bottom"/>
            <w:hideMark/>
          </w:tcPr>
          <w:p w14:paraId="0B840913"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$6,174</w:t>
            </w:r>
          </w:p>
        </w:tc>
        <w:tc>
          <w:tcPr>
            <w:tcW w:w="0" w:type="auto"/>
            <w:tcBorders>
              <w:top w:val="nil"/>
              <w:left w:val="nil"/>
              <w:bottom w:val="nil"/>
              <w:right w:val="nil"/>
            </w:tcBorders>
            <w:shd w:val="clear" w:color="auto" w:fill="auto"/>
            <w:noWrap/>
            <w:vAlign w:val="bottom"/>
            <w:hideMark/>
          </w:tcPr>
          <w:p w14:paraId="635CD8B8"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$262,277</w:t>
            </w:r>
          </w:p>
        </w:tc>
      </w:tr>
      <w:tr w:rsidR="00BB2DB6" w:rsidRPr="0062754E" w14:paraId="7EA52A0E" w14:textId="77777777" w:rsidTr="00BB2DB6">
        <w:trPr>
          <w:trHeight w:val="20"/>
        </w:trPr>
        <w:tc>
          <w:tcPr>
            <w:tcW w:w="0" w:type="auto"/>
            <w:tcBorders>
              <w:top w:val="nil"/>
              <w:left w:val="nil"/>
              <w:bottom w:val="nil"/>
              <w:right w:val="nil"/>
            </w:tcBorders>
            <w:shd w:val="clear" w:color="auto" w:fill="auto"/>
            <w:noWrap/>
            <w:vAlign w:val="bottom"/>
            <w:hideMark/>
          </w:tcPr>
          <w:p w14:paraId="339D1852"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2,416,739</w:t>
            </w:r>
          </w:p>
        </w:tc>
        <w:tc>
          <w:tcPr>
            <w:tcW w:w="0" w:type="auto"/>
            <w:tcBorders>
              <w:top w:val="nil"/>
              <w:left w:val="nil"/>
              <w:bottom w:val="nil"/>
              <w:right w:val="nil"/>
            </w:tcBorders>
            <w:shd w:val="clear" w:color="auto" w:fill="auto"/>
            <w:noWrap/>
            <w:vAlign w:val="bottom"/>
            <w:hideMark/>
          </w:tcPr>
          <w:p w14:paraId="2CBACE71"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30%</w:t>
            </w:r>
          </w:p>
        </w:tc>
        <w:tc>
          <w:tcPr>
            <w:tcW w:w="0" w:type="auto"/>
            <w:tcBorders>
              <w:top w:val="nil"/>
              <w:left w:val="nil"/>
              <w:bottom w:val="nil"/>
              <w:right w:val="nil"/>
            </w:tcBorders>
            <w:shd w:val="clear" w:color="auto" w:fill="auto"/>
            <w:noWrap/>
            <w:vAlign w:val="bottom"/>
            <w:hideMark/>
          </w:tcPr>
          <w:p w14:paraId="158E97ED"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$6,174</w:t>
            </w:r>
          </w:p>
        </w:tc>
        <w:tc>
          <w:tcPr>
            <w:tcW w:w="0" w:type="auto"/>
            <w:tcBorders>
              <w:top w:val="nil"/>
              <w:left w:val="nil"/>
              <w:bottom w:val="nil"/>
              <w:right w:val="nil"/>
            </w:tcBorders>
            <w:shd w:val="clear" w:color="auto" w:fill="auto"/>
            <w:noWrap/>
            <w:vAlign w:val="bottom"/>
            <w:hideMark/>
          </w:tcPr>
          <w:p w14:paraId="1A670E88"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$257,303</w:t>
            </w:r>
          </w:p>
        </w:tc>
      </w:tr>
      <w:tr w:rsidR="00BB2DB6" w:rsidRPr="0062754E" w14:paraId="56461076" w14:textId="77777777" w:rsidTr="00BB2DB6">
        <w:trPr>
          <w:trHeight w:val="20"/>
        </w:trPr>
        <w:tc>
          <w:tcPr>
            <w:tcW w:w="0" w:type="auto"/>
            <w:tcBorders>
              <w:top w:val="nil"/>
              <w:left w:val="nil"/>
              <w:right w:val="nil"/>
            </w:tcBorders>
            <w:shd w:val="clear" w:color="auto" w:fill="auto"/>
            <w:noWrap/>
            <w:vAlign w:val="bottom"/>
            <w:hideMark/>
          </w:tcPr>
          <w:p w14:paraId="214B5333"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1,611,159</w:t>
            </w:r>
          </w:p>
        </w:tc>
        <w:tc>
          <w:tcPr>
            <w:tcW w:w="0" w:type="auto"/>
            <w:tcBorders>
              <w:top w:val="nil"/>
              <w:left w:val="nil"/>
              <w:right w:val="nil"/>
            </w:tcBorders>
            <w:shd w:val="clear" w:color="auto" w:fill="auto"/>
            <w:noWrap/>
            <w:vAlign w:val="bottom"/>
            <w:hideMark/>
          </w:tcPr>
          <w:p w14:paraId="61C38598"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20%</w:t>
            </w:r>
          </w:p>
        </w:tc>
        <w:tc>
          <w:tcPr>
            <w:tcW w:w="0" w:type="auto"/>
            <w:tcBorders>
              <w:top w:val="nil"/>
              <w:left w:val="nil"/>
              <w:right w:val="nil"/>
            </w:tcBorders>
            <w:shd w:val="clear" w:color="auto" w:fill="auto"/>
            <w:noWrap/>
            <w:vAlign w:val="bottom"/>
            <w:hideMark/>
          </w:tcPr>
          <w:p w14:paraId="24E90FA8"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$6,174</w:t>
            </w:r>
          </w:p>
        </w:tc>
        <w:tc>
          <w:tcPr>
            <w:tcW w:w="0" w:type="auto"/>
            <w:tcBorders>
              <w:top w:val="nil"/>
              <w:left w:val="nil"/>
              <w:right w:val="nil"/>
            </w:tcBorders>
            <w:shd w:val="clear" w:color="auto" w:fill="auto"/>
            <w:noWrap/>
            <w:vAlign w:val="bottom"/>
            <w:hideMark/>
          </w:tcPr>
          <w:p w14:paraId="1C0A680A"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$252,329</w:t>
            </w:r>
          </w:p>
        </w:tc>
      </w:tr>
      <w:tr w:rsidR="00BB2DB6" w:rsidRPr="0062754E" w14:paraId="036E7A44" w14:textId="77777777" w:rsidTr="00BB2DB6">
        <w:trPr>
          <w:trHeight w:val="20"/>
        </w:trPr>
        <w:tc>
          <w:tcPr>
            <w:tcW w:w="0" w:type="auto"/>
            <w:tcBorders>
              <w:top w:val="nil"/>
              <w:left w:val="nil"/>
              <w:bottom w:val="single" w:sz="4" w:space="0" w:color="auto"/>
              <w:right w:val="nil"/>
            </w:tcBorders>
            <w:shd w:val="clear" w:color="auto" w:fill="auto"/>
            <w:noWrap/>
            <w:vAlign w:val="bottom"/>
            <w:hideMark/>
          </w:tcPr>
          <w:p w14:paraId="58F26DFC"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805,580</w:t>
            </w:r>
          </w:p>
        </w:tc>
        <w:tc>
          <w:tcPr>
            <w:tcW w:w="0" w:type="auto"/>
            <w:tcBorders>
              <w:top w:val="nil"/>
              <w:left w:val="nil"/>
              <w:bottom w:val="single" w:sz="4" w:space="0" w:color="auto"/>
              <w:right w:val="nil"/>
            </w:tcBorders>
            <w:shd w:val="clear" w:color="auto" w:fill="auto"/>
            <w:noWrap/>
            <w:vAlign w:val="bottom"/>
            <w:hideMark/>
          </w:tcPr>
          <w:p w14:paraId="677244B2"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nil"/>
            </w:tcBorders>
            <w:shd w:val="clear" w:color="auto" w:fill="auto"/>
            <w:noWrap/>
            <w:vAlign w:val="bottom"/>
            <w:hideMark/>
          </w:tcPr>
          <w:p w14:paraId="25C24CF0"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$56,498</w:t>
            </w:r>
          </w:p>
        </w:tc>
        <w:tc>
          <w:tcPr>
            <w:tcW w:w="0" w:type="auto"/>
            <w:tcBorders>
              <w:top w:val="nil"/>
              <w:left w:val="nil"/>
              <w:bottom w:val="single" w:sz="4" w:space="0" w:color="auto"/>
              <w:right w:val="nil"/>
            </w:tcBorders>
            <w:shd w:val="clear" w:color="auto" w:fill="auto"/>
            <w:noWrap/>
            <w:vAlign w:val="bottom"/>
            <w:hideMark/>
          </w:tcPr>
          <w:p w14:paraId="2A0E58B9" w14:textId="77777777" w:rsidR="00266AE5" w:rsidRPr="0062754E" w:rsidRDefault="00266AE5"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$227,201</w:t>
            </w:r>
          </w:p>
        </w:tc>
      </w:tr>
    </w:tbl>
    <w:p w14:paraId="40553A00" w14:textId="77777777" w:rsidR="00096FEB" w:rsidRDefault="00096FEB" w:rsidP="004A0EFB"/>
    <w:p w14:paraId="209EEDCA" w14:textId="77777777" w:rsidR="00096FEB" w:rsidRDefault="00096FEB">
      <w:r>
        <w:br w:type="page"/>
      </w:r>
    </w:p>
    <w:tbl>
      <w:tblPr>
        <w:tblW w:w="0" w:type="auto"/>
        <w:tblInd w:w="93" w:type="dxa"/>
        <w:tblLook w:val="04A0" w:firstRow="1" w:lastRow="0" w:firstColumn="1" w:lastColumn="0" w:noHBand="0" w:noVBand="1"/>
      </w:tblPr>
      <w:tblGrid>
        <w:gridCol w:w="1611"/>
        <w:gridCol w:w="2305"/>
        <w:gridCol w:w="2766"/>
        <w:gridCol w:w="2801"/>
      </w:tblGrid>
      <w:tr w:rsidR="004A0EFB" w:rsidRPr="0062754E" w14:paraId="6DAC39D1" w14:textId="77777777" w:rsidTr="004A0EFB">
        <w:trPr>
          <w:trHeight w:val="300"/>
        </w:trPr>
        <w:tc>
          <w:tcPr>
            <w:tcW w:w="0" w:type="auto"/>
            <w:gridSpan w:val="4"/>
            <w:vMerge w:val="restart"/>
            <w:tcBorders>
              <w:top w:val="nil"/>
              <w:left w:val="nil"/>
              <w:bottom w:val="single" w:sz="4" w:space="0" w:color="000000"/>
              <w:right w:val="nil"/>
            </w:tcBorders>
            <w:shd w:val="clear" w:color="auto" w:fill="auto"/>
            <w:vAlign w:val="bottom"/>
            <w:hideMark/>
          </w:tcPr>
          <w:p w14:paraId="6D7CF412" w14:textId="77777777" w:rsidR="004A0EFB" w:rsidRPr="0062754E" w:rsidRDefault="004A0EFB" w:rsidP="001253CF">
            <w:pPr>
              <w:pStyle w:val="Caption"/>
            </w:pPr>
            <w:bookmarkStart w:id="63" w:name="_Toc456079566"/>
            <w:r w:rsidRPr="0062754E">
              <w:rPr>
                <w:rFonts w:ascii="Times New Roman" w:hAnsi="Times New Roman" w:cs="Times New Roman"/>
                <w:color w:val="auto"/>
              </w:rPr>
              <w:lastRenderedPageBreak/>
              <w:t xml:space="preserve">Table </w:t>
            </w:r>
            <w:r w:rsidRPr="0062754E">
              <w:rPr>
                <w:rFonts w:ascii="Times New Roman" w:hAnsi="Times New Roman" w:cs="Times New Roman"/>
                <w:color w:val="auto"/>
              </w:rPr>
              <w:fldChar w:fldCharType="begin"/>
            </w:r>
            <w:r w:rsidRPr="0062754E">
              <w:rPr>
                <w:rFonts w:ascii="Times New Roman" w:hAnsi="Times New Roman" w:cs="Times New Roman"/>
                <w:color w:val="auto"/>
              </w:rPr>
              <w:instrText xml:space="preserve"> SEQ Table \* ARABIC </w:instrText>
            </w:r>
            <w:r w:rsidRPr="0062754E">
              <w:rPr>
                <w:rFonts w:ascii="Times New Roman" w:hAnsi="Times New Roman" w:cs="Times New Roman"/>
                <w:color w:val="auto"/>
              </w:rPr>
              <w:fldChar w:fldCharType="separate"/>
            </w:r>
            <w:r w:rsidR="00C3052B">
              <w:rPr>
                <w:rFonts w:ascii="Times New Roman" w:hAnsi="Times New Roman" w:cs="Times New Roman"/>
                <w:noProof/>
                <w:color w:val="auto"/>
              </w:rPr>
              <w:t>11</w:t>
            </w:r>
            <w:r w:rsidRPr="0062754E">
              <w:rPr>
                <w:rFonts w:ascii="Times New Roman" w:hAnsi="Times New Roman" w:cs="Times New Roman"/>
                <w:color w:val="auto"/>
              </w:rPr>
              <w:fldChar w:fldCharType="end"/>
            </w:r>
            <w:r w:rsidRPr="0062754E">
              <w:rPr>
                <w:rFonts w:ascii="Times New Roman" w:hAnsi="Times New Roman" w:cs="Times New Roman"/>
                <w:color w:val="auto"/>
              </w:rPr>
              <w:t xml:space="preserve">.  </w:t>
            </w:r>
            <w:r w:rsidR="001253CF">
              <w:rPr>
                <w:rFonts w:ascii="Times New Roman" w:hAnsi="Times New Roman" w:cs="Times New Roman"/>
                <w:color w:val="auto"/>
              </w:rPr>
              <w:t>Shadow</w:t>
            </w:r>
            <w:r w:rsidRPr="0062754E">
              <w:rPr>
                <w:rFonts w:ascii="Times New Roman" w:eastAsia="Times New Roman" w:hAnsi="Times New Roman" w:cs="Times New Roman"/>
                <w:color w:val="000000"/>
              </w:rPr>
              <w:t xml:space="preserve"> Value of Water for Mississippi Ri</w:t>
            </w:r>
            <w:r w:rsidR="00B83431">
              <w:rPr>
                <w:rFonts w:ascii="Times New Roman" w:eastAsia="Times New Roman" w:hAnsi="Times New Roman" w:cs="Times New Roman"/>
                <w:color w:val="000000"/>
              </w:rPr>
              <w:t>ver Region at Alternative Withdrawal</w:t>
            </w:r>
            <w:r w:rsidRPr="0062754E">
              <w:rPr>
                <w:rFonts w:ascii="Times New Roman" w:eastAsia="Times New Roman" w:hAnsi="Times New Roman" w:cs="Times New Roman"/>
                <w:color w:val="000000"/>
              </w:rPr>
              <w:t xml:space="preserve"> Levels.</w:t>
            </w:r>
            <w:bookmarkEnd w:id="63"/>
          </w:p>
        </w:tc>
      </w:tr>
      <w:tr w:rsidR="004A0EFB" w:rsidRPr="0062754E" w14:paraId="55C82434" w14:textId="77777777" w:rsidTr="004A0EFB">
        <w:trPr>
          <w:trHeight w:val="300"/>
        </w:trPr>
        <w:tc>
          <w:tcPr>
            <w:tcW w:w="0" w:type="auto"/>
            <w:gridSpan w:val="4"/>
            <w:vMerge/>
            <w:tcBorders>
              <w:top w:val="nil"/>
              <w:left w:val="nil"/>
              <w:bottom w:val="single" w:sz="4" w:space="0" w:color="000000"/>
              <w:right w:val="nil"/>
            </w:tcBorders>
            <w:vAlign w:val="center"/>
            <w:hideMark/>
          </w:tcPr>
          <w:p w14:paraId="0332FAB2" w14:textId="77777777" w:rsidR="004A0EFB" w:rsidRPr="0062754E" w:rsidRDefault="004A0EFB" w:rsidP="004A0EFB">
            <w:pPr>
              <w:spacing w:after="0" w:line="240" w:lineRule="auto"/>
              <w:rPr>
                <w:rFonts w:ascii="Times New Roman" w:eastAsia="Times New Roman" w:hAnsi="Times New Roman" w:cs="Times New Roman"/>
                <w:b/>
                <w:bCs/>
                <w:color w:val="000000"/>
                <w:sz w:val="18"/>
                <w:szCs w:val="18"/>
              </w:rPr>
            </w:pPr>
          </w:p>
        </w:tc>
      </w:tr>
      <w:tr w:rsidR="001253CF" w:rsidRPr="0062754E" w14:paraId="3BC415A3" w14:textId="77777777" w:rsidTr="001253CF">
        <w:trPr>
          <w:trHeight w:val="300"/>
        </w:trPr>
        <w:tc>
          <w:tcPr>
            <w:tcW w:w="0" w:type="auto"/>
            <w:tcBorders>
              <w:top w:val="nil"/>
              <w:left w:val="nil"/>
              <w:bottom w:val="nil"/>
              <w:right w:val="nil"/>
            </w:tcBorders>
            <w:shd w:val="clear" w:color="auto" w:fill="auto"/>
            <w:noWrap/>
            <w:vAlign w:val="center"/>
            <w:hideMark/>
          </w:tcPr>
          <w:p w14:paraId="7A21B8CE" w14:textId="77777777" w:rsidR="004A0EFB" w:rsidRPr="0062754E" w:rsidRDefault="004A0EFB" w:rsidP="001253CF">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Water </w:t>
            </w:r>
            <w:r w:rsidR="001253CF">
              <w:rPr>
                <w:rFonts w:ascii="Times New Roman" w:eastAsia="Times New Roman" w:hAnsi="Times New Roman" w:cs="Times New Roman"/>
                <w:color w:val="000000"/>
                <w:sz w:val="18"/>
                <w:szCs w:val="18"/>
              </w:rPr>
              <w:t>Withdrawal</w:t>
            </w:r>
          </w:p>
        </w:tc>
        <w:tc>
          <w:tcPr>
            <w:tcW w:w="0" w:type="auto"/>
            <w:vMerge w:val="restart"/>
            <w:tcBorders>
              <w:top w:val="nil"/>
              <w:left w:val="nil"/>
              <w:bottom w:val="single" w:sz="4" w:space="0" w:color="000000"/>
              <w:right w:val="nil"/>
            </w:tcBorders>
            <w:shd w:val="clear" w:color="auto" w:fill="auto"/>
            <w:vAlign w:val="center"/>
            <w:hideMark/>
          </w:tcPr>
          <w:p w14:paraId="7ABBA67A" w14:textId="77777777" w:rsidR="004A0EFB" w:rsidRPr="001253CF" w:rsidRDefault="004A0EFB" w:rsidP="001253CF">
            <w:pPr>
              <w:spacing w:after="0" w:line="240" w:lineRule="auto"/>
              <w:jc w:val="right"/>
              <w:rPr>
                <w:rFonts w:ascii="Times New Roman" w:eastAsia="Times New Roman" w:hAnsi="Times New Roman" w:cs="Times New Roman"/>
                <w:color w:val="000000"/>
                <w:sz w:val="18"/>
                <w:szCs w:val="18"/>
              </w:rPr>
            </w:pPr>
            <w:r w:rsidRPr="001253CF">
              <w:rPr>
                <w:rFonts w:ascii="Times New Roman" w:eastAsia="Times New Roman" w:hAnsi="Times New Roman" w:cs="Times New Roman"/>
                <w:color w:val="000000"/>
                <w:sz w:val="18"/>
                <w:szCs w:val="18"/>
              </w:rPr>
              <w:t xml:space="preserve">Percentage of Baseline </w:t>
            </w:r>
            <w:r w:rsidR="001253CF" w:rsidRPr="001253CF">
              <w:rPr>
                <w:rFonts w:ascii="Times New Roman" w:eastAsia="Times New Roman" w:hAnsi="Times New Roman" w:cs="Times New Roman"/>
                <w:color w:val="000000"/>
                <w:sz w:val="18"/>
                <w:szCs w:val="18"/>
              </w:rPr>
              <w:t xml:space="preserve">Water Withdrawal </w:t>
            </w:r>
            <w:r w:rsidRPr="001253CF">
              <w:rPr>
                <w:rFonts w:ascii="Times New Roman" w:eastAsia="Times New Roman" w:hAnsi="Times New Roman" w:cs="Times New Roman"/>
                <w:color w:val="000000"/>
                <w:sz w:val="18"/>
                <w:szCs w:val="18"/>
              </w:rPr>
              <w:t>(%)</w:t>
            </w:r>
          </w:p>
        </w:tc>
        <w:tc>
          <w:tcPr>
            <w:tcW w:w="0" w:type="auto"/>
            <w:tcBorders>
              <w:top w:val="nil"/>
              <w:left w:val="nil"/>
              <w:bottom w:val="nil"/>
              <w:right w:val="nil"/>
            </w:tcBorders>
            <w:shd w:val="clear" w:color="auto" w:fill="auto"/>
            <w:noWrap/>
            <w:vAlign w:val="center"/>
            <w:hideMark/>
          </w:tcPr>
          <w:p w14:paraId="0BEE890A" w14:textId="77777777" w:rsidR="004A0EFB" w:rsidRPr="0062754E" w:rsidRDefault="001253CF" w:rsidP="001253CF">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Shadow</w:t>
            </w:r>
            <w:r w:rsidR="004A0EFB" w:rsidRPr="0062754E">
              <w:rPr>
                <w:rFonts w:ascii="Times New Roman" w:eastAsia="Times New Roman" w:hAnsi="Times New Roman" w:cs="Times New Roman"/>
                <w:color w:val="000000"/>
                <w:sz w:val="18"/>
                <w:szCs w:val="18"/>
              </w:rPr>
              <w:t xml:space="preserve"> Value</w:t>
            </w:r>
          </w:p>
        </w:tc>
        <w:tc>
          <w:tcPr>
            <w:tcW w:w="0" w:type="auto"/>
            <w:tcBorders>
              <w:top w:val="nil"/>
              <w:left w:val="nil"/>
              <w:bottom w:val="nil"/>
              <w:right w:val="nil"/>
            </w:tcBorders>
            <w:shd w:val="clear" w:color="auto" w:fill="auto"/>
            <w:noWrap/>
            <w:vAlign w:val="center"/>
            <w:hideMark/>
          </w:tcPr>
          <w:p w14:paraId="590BFBB4" w14:textId="77777777" w:rsidR="004A0EFB" w:rsidRPr="0062754E" w:rsidRDefault="004A0EFB" w:rsidP="001253CF">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Maximized</w:t>
            </w:r>
            <w:r w:rsidR="001253CF">
              <w:rPr>
                <w:rFonts w:ascii="Times New Roman" w:eastAsia="Times New Roman" w:hAnsi="Times New Roman" w:cs="Times New Roman"/>
                <w:color w:val="000000"/>
                <w:sz w:val="18"/>
                <w:szCs w:val="18"/>
              </w:rPr>
              <w:t xml:space="preserve"> Gross Regional Product</w:t>
            </w:r>
          </w:p>
        </w:tc>
      </w:tr>
      <w:tr w:rsidR="001253CF" w:rsidRPr="0062754E" w14:paraId="62050A64" w14:textId="77777777" w:rsidTr="001253CF">
        <w:trPr>
          <w:trHeight w:val="300"/>
        </w:trPr>
        <w:tc>
          <w:tcPr>
            <w:tcW w:w="0" w:type="auto"/>
            <w:tcBorders>
              <w:top w:val="nil"/>
              <w:left w:val="nil"/>
              <w:bottom w:val="single" w:sz="4" w:space="0" w:color="auto"/>
              <w:right w:val="nil"/>
            </w:tcBorders>
            <w:shd w:val="clear" w:color="auto" w:fill="auto"/>
            <w:noWrap/>
            <w:vAlign w:val="center"/>
            <w:hideMark/>
          </w:tcPr>
          <w:p w14:paraId="6C7EE19C" w14:textId="77777777" w:rsidR="004A0EFB" w:rsidRPr="0062754E" w:rsidRDefault="004A0EFB" w:rsidP="001253CF">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(Acre-Feet)</w:t>
            </w:r>
          </w:p>
        </w:tc>
        <w:tc>
          <w:tcPr>
            <w:tcW w:w="0" w:type="auto"/>
            <w:vMerge/>
            <w:tcBorders>
              <w:top w:val="nil"/>
              <w:left w:val="nil"/>
              <w:bottom w:val="single" w:sz="4" w:space="0" w:color="000000"/>
              <w:right w:val="nil"/>
            </w:tcBorders>
            <w:vAlign w:val="center"/>
            <w:hideMark/>
          </w:tcPr>
          <w:p w14:paraId="5AA1FDE1" w14:textId="77777777" w:rsidR="004A0EFB" w:rsidRPr="0062754E" w:rsidRDefault="004A0EFB" w:rsidP="001253CF">
            <w:pPr>
              <w:spacing w:after="0" w:line="240" w:lineRule="auto"/>
              <w:jc w:val="right"/>
              <w:rPr>
                <w:rFonts w:ascii="Times New Roman" w:eastAsia="Times New Roman" w:hAnsi="Times New Roman" w:cs="Times New Roman"/>
                <w:color w:val="000000"/>
                <w:sz w:val="18"/>
                <w:szCs w:val="18"/>
              </w:rPr>
            </w:pPr>
          </w:p>
        </w:tc>
        <w:tc>
          <w:tcPr>
            <w:tcW w:w="0" w:type="auto"/>
            <w:tcBorders>
              <w:top w:val="nil"/>
              <w:left w:val="nil"/>
              <w:bottom w:val="single" w:sz="4" w:space="0" w:color="auto"/>
              <w:right w:val="nil"/>
            </w:tcBorders>
            <w:shd w:val="clear" w:color="auto" w:fill="auto"/>
            <w:noWrap/>
            <w:vAlign w:val="center"/>
            <w:hideMark/>
          </w:tcPr>
          <w:p w14:paraId="13958346" w14:textId="77777777" w:rsidR="004A0EFB" w:rsidRPr="0062754E" w:rsidRDefault="004A0EFB" w:rsidP="001253CF">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(Dollars</w:t>
            </w:r>
            <w:r w:rsidR="001253CF">
              <w:rPr>
                <w:rFonts w:ascii="Times New Roman" w:eastAsia="Times New Roman" w:hAnsi="Times New Roman" w:cs="Times New Roman"/>
                <w:color w:val="000000"/>
                <w:sz w:val="18"/>
                <w:szCs w:val="18"/>
              </w:rPr>
              <w:t xml:space="preserve"> per Acre Foot *1,000,000</w:t>
            </w:r>
            <w:r w:rsidRPr="0062754E">
              <w:rPr>
                <w:rFonts w:ascii="Times New Roman" w:eastAsia="Times New Roman" w:hAnsi="Times New Roman" w:cs="Times New Roman"/>
                <w:color w:val="000000"/>
                <w:sz w:val="18"/>
                <w:szCs w:val="18"/>
              </w:rPr>
              <w:t>)</w:t>
            </w:r>
          </w:p>
        </w:tc>
        <w:tc>
          <w:tcPr>
            <w:tcW w:w="0" w:type="auto"/>
            <w:tcBorders>
              <w:top w:val="nil"/>
              <w:left w:val="nil"/>
              <w:bottom w:val="single" w:sz="4" w:space="0" w:color="auto"/>
              <w:right w:val="nil"/>
            </w:tcBorders>
            <w:shd w:val="clear" w:color="auto" w:fill="auto"/>
            <w:noWrap/>
            <w:vAlign w:val="center"/>
            <w:hideMark/>
          </w:tcPr>
          <w:p w14:paraId="69D9C26F" w14:textId="77777777" w:rsidR="004A0EFB" w:rsidRPr="0062754E" w:rsidRDefault="004A0EFB" w:rsidP="001253CF">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(Millions of Dollars)</w:t>
            </w:r>
          </w:p>
        </w:tc>
      </w:tr>
      <w:tr w:rsidR="001253CF" w:rsidRPr="0062754E" w14:paraId="0567ACAC" w14:textId="77777777" w:rsidTr="002802D2">
        <w:trPr>
          <w:trHeight w:val="300"/>
        </w:trPr>
        <w:tc>
          <w:tcPr>
            <w:tcW w:w="0" w:type="auto"/>
            <w:tcBorders>
              <w:top w:val="nil"/>
              <w:left w:val="nil"/>
              <w:bottom w:val="nil"/>
              <w:right w:val="nil"/>
            </w:tcBorders>
            <w:shd w:val="clear" w:color="auto" w:fill="auto"/>
            <w:noWrap/>
            <w:vAlign w:val="bottom"/>
            <w:hideMark/>
          </w:tcPr>
          <w:p w14:paraId="766C9802"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                 714,999 </w:t>
            </w:r>
          </w:p>
        </w:tc>
        <w:tc>
          <w:tcPr>
            <w:tcW w:w="0" w:type="auto"/>
            <w:tcBorders>
              <w:top w:val="nil"/>
              <w:left w:val="nil"/>
              <w:bottom w:val="nil"/>
              <w:right w:val="nil"/>
            </w:tcBorders>
            <w:shd w:val="clear" w:color="auto" w:fill="auto"/>
            <w:noWrap/>
            <w:vAlign w:val="bottom"/>
            <w:hideMark/>
          </w:tcPr>
          <w:p w14:paraId="3F108454" w14:textId="77777777" w:rsidR="001253CF" w:rsidRPr="0062754E" w:rsidRDefault="001253CF" w:rsidP="001253CF">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vAlign w:val="bottom"/>
            <w:hideMark/>
          </w:tcPr>
          <w:p w14:paraId="77B1713D" w14:textId="77777777" w:rsidR="004A0EFB" w:rsidRPr="0062754E" w:rsidRDefault="00320221" w:rsidP="002802D2">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N/A</w:t>
            </w:r>
          </w:p>
        </w:tc>
        <w:tc>
          <w:tcPr>
            <w:tcW w:w="0" w:type="auto"/>
            <w:tcBorders>
              <w:top w:val="nil"/>
              <w:left w:val="nil"/>
              <w:bottom w:val="nil"/>
              <w:right w:val="nil"/>
            </w:tcBorders>
            <w:shd w:val="clear" w:color="auto" w:fill="auto"/>
            <w:noWrap/>
            <w:vAlign w:val="bottom"/>
            <w:hideMark/>
          </w:tcPr>
          <w:p w14:paraId="6D52327C"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$71,279</w:t>
            </w:r>
          </w:p>
        </w:tc>
      </w:tr>
      <w:tr w:rsidR="001253CF" w:rsidRPr="0062754E" w14:paraId="0C77DD9C" w14:textId="77777777" w:rsidTr="002802D2">
        <w:trPr>
          <w:trHeight w:val="300"/>
        </w:trPr>
        <w:tc>
          <w:tcPr>
            <w:tcW w:w="0" w:type="auto"/>
            <w:tcBorders>
              <w:top w:val="nil"/>
              <w:left w:val="nil"/>
              <w:bottom w:val="nil"/>
              <w:right w:val="nil"/>
            </w:tcBorders>
            <w:shd w:val="clear" w:color="auto" w:fill="auto"/>
            <w:noWrap/>
            <w:vAlign w:val="bottom"/>
            <w:hideMark/>
          </w:tcPr>
          <w:p w14:paraId="7557EC11"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                 643,499 </w:t>
            </w:r>
          </w:p>
        </w:tc>
        <w:tc>
          <w:tcPr>
            <w:tcW w:w="0" w:type="auto"/>
            <w:tcBorders>
              <w:top w:val="nil"/>
              <w:left w:val="nil"/>
              <w:bottom w:val="nil"/>
              <w:right w:val="nil"/>
            </w:tcBorders>
            <w:shd w:val="clear" w:color="auto" w:fill="auto"/>
            <w:noWrap/>
            <w:vAlign w:val="bottom"/>
            <w:hideMark/>
          </w:tcPr>
          <w:p w14:paraId="4908411C"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90%</w:t>
            </w:r>
          </w:p>
        </w:tc>
        <w:tc>
          <w:tcPr>
            <w:tcW w:w="0" w:type="auto"/>
            <w:tcBorders>
              <w:top w:val="nil"/>
              <w:left w:val="nil"/>
              <w:bottom w:val="nil"/>
              <w:right w:val="nil"/>
            </w:tcBorders>
            <w:shd w:val="clear" w:color="auto" w:fill="auto"/>
            <w:noWrap/>
            <w:vAlign w:val="bottom"/>
            <w:hideMark/>
          </w:tcPr>
          <w:p w14:paraId="5CB6AF9A"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$22,349</w:t>
            </w:r>
          </w:p>
        </w:tc>
        <w:tc>
          <w:tcPr>
            <w:tcW w:w="0" w:type="auto"/>
            <w:tcBorders>
              <w:top w:val="nil"/>
              <w:left w:val="nil"/>
              <w:bottom w:val="nil"/>
              <w:right w:val="nil"/>
            </w:tcBorders>
            <w:shd w:val="clear" w:color="auto" w:fill="auto"/>
            <w:noWrap/>
            <w:vAlign w:val="bottom"/>
            <w:hideMark/>
          </w:tcPr>
          <w:p w14:paraId="677B9E61"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$69,898</w:t>
            </w:r>
          </w:p>
        </w:tc>
      </w:tr>
      <w:tr w:rsidR="001253CF" w:rsidRPr="0062754E" w14:paraId="0B3DDE3E" w14:textId="77777777" w:rsidTr="002802D2">
        <w:trPr>
          <w:trHeight w:val="300"/>
        </w:trPr>
        <w:tc>
          <w:tcPr>
            <w:tcW w:w="0" w:type="auto"/>
            <w:tcBorders>
              <w:top w:val="nil"/>
              <w:left w:val="nil"/>
              <w:bottom w:val="nil"/>
              <w:right w:val="nil"/>
            </w:tcBorders>
            <w:shd w:val="clear" w:color="auto" w:fill="auto"/>
            <w:noWrap/>
            <w:vAlign w:val="bottom"/>
            <w:hideMark/>
          </w:tcPr>
          <w:p w14:paraId="6D7D7280"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                 571,999 </w:t>
            </w:r>
          </w:p>
        </w:tc>
        <w:tc>
          <w:tcPr>
            <w:tcW w:w="0" w:type="auto"/>
            <w:tcBorders>
              <w:top w:val="nil"/>
              <w:left w:val="nil"/>
              <w:bottom w:val="nil"/>
              <w:right w:val="nil"/>
            </w:tcBorders>
            <w:shd w:val="clear" w:color="auto" w:fill="auto"/>
            <w:noWrap/>
            <w:vAlign w:val="bottom"/>
            <w:hideMark/>
          </w:tcPr>
          <w:p w14:paraId="009E879F"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80%</w:t>
            </w:r>
          </w:p>
        </w:tc>
        <w:tc>
          <w:tcPr>
            <w:tcW w:w="0" w:type="auto"/>
            <w:tcBorders>
              <w:top w:val="nil"/>
              <w:left w:val="nil"/>
              <w:bottom w:val="nil"/>
              <w:right w:val="nil"/>
            </w:tcBorders>
            <w:shd w:val="clear" w:color="auto" w:fill="auto"/>
            <w:noWrap/>
            <w:vAlign w:val="bottom"/>
            <w:hideMark/>
          </w:tcPr>
          <w:p w14:paraId="5CC5A09F"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$22,349</w:t>
            </w:r>
          </w:p>
        </w:tc>
        <w:tc>
          <w:tcPr>
            <w:tcW w:w="0" w:type="auto"/>
            <w:tcBorders>
              <w:top w:val="nil"/>
              <w:left w:val="nil"/>
              <w:bottom w:val="nil"/>
              <w:right w:val="nil"/>
            </w:tcBorders>
            <w:shd w:val="clear" w:color="auto" w:fill="auto"/>
            <w:noWrap/>
            <w:vAlign w:val="bottom"/>
            <w:hideMark/>
          </w:tcPr>
          <w:p w14:paraId="24AFE701"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$68,300</w:t>
            </w:r>
          </w:p>
        </w:tc>
      </w:tr>
      <w:tr w:rsidR="001253CF" w:rsidRPr="0062754E" w14:paraId="62A5AD7B" w14:textId="77777777" w:rsidTr="002802D2">
        <w:trPr>
          <w:trHeight w:val="300"/>
        </w:trPr>
        <w:tc>
          <w:tcPr>
            <w:tcW w:w="0" w:type="auto"/>
            <w:tcBorders>
              <w:top w:val="nil"/>
              <w:left w:val="nil"/>
              <w:bottom w:val="nil"/>
              <w:right w:val="nil"/>
            </w:tcBorders>
            <w:shd w:val="clear" w:color="auto" w:fill="auto"/>
            <w:noWrap/>
            <w:vAlign w:val="bottom"/>
            <w:hideMark/>
          </w:tcPr>
          <w:p w14:paraId="5F83B1EF"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                 500,499 </w:t>
            </w:r>
          </w:p>
        </w:tc>
        <w:tc>
          <w:tcPr>
            <w:tcW w:w="0" w:type="auto"/>
            <w:tcBorders>
              <w:top w:val="nil"/>
              <w:left w:val="nil"/>
              <w:bottom w:val="nil"/>
              <w:right w:val="nil"/>
            </w:tcBorders>
            <w:shd w:val="clear" w:color="auto" w:fill="auto"/>
            <w:noWrap/>
            <w:vAlign w:val="bottom"/>
            <w:hideMark/>
          </w:tcPr>
          <w:p w14:paraId="5A4E0D9E"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70%</w:t>
            </w:r>
          </w:p>
        </w:tc>
        <w:tc>
          <w:tcPr>
            <w:tcW w:w="0" w:type="auto"/>
            <w:tcBorders>
              <w:top w:val="nil"/>
              <w:left w:val="nil"/>
              <w:bottom w:val="nil"/>
              <w:right w:val="nil"/>
            </w:tcBorders>
            <w:shd w:val="clear" w:color="auto" w:fill="auto"/>
            <w:noWrap/>
            <w:vAlign w:val="bottom"/>
            <w:hideMark/>
          </w:tcPr>
          <w:p w14:paraId="7F6D4089"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$22,349</w:t>
            </w:r>
          </w:p>
        </w:tc>
        <w:tc>
          <w:tcPr>
            <w:tcW w:w="0" w:type="auto"/>
            <w:tcBorders>
              <w:top w:val="nil"/>
              <w:left w:val="nil"/>
              <w:bottom w:val="nil"/>
              <w:right w:val="nil"/>
            </w:tcBorders>
            <w:shd w:val="clear" w:color="auto" w:fill="auto"/>
            <w:noWrap/>
            <w:vAlign w:val="bottom"/>
            <w:hideMark/>
          </w:tcPr>
          <w:p w14:paraId="1D51B551"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$66,702</w:t>
            </w:r>
          </w:p>
        </w:tc>
      </w:tr>
      <w:tr w:rsidR="001253CF" w:rsidRPr="0062754E" w14:paraId="25447EEB" w14:textId="77777777" w:rsidTr="002802D2">
        <w:trPr>
          <w:trHeight w:val="300"/>
        </w:trPr>
        <w:tc>
          <w:tcPr>
            <w:tcW w:w="0" w:type="auto"/>
            <w:tcBorders>
              <w:top w:val="nil"/>
              <w:left w:val="nil"/>
              <w:bottom w:val="nil"/>
              <w:right w:val="nil"/>
            </w:tcBorders>
            <w:shd w:val="clear" w:color="auto" w:fill="auto"/>
            <w:noWrap/>
            <w:vAlign w:val="bottom"/>
            <w:hideMark/>
          </w:tcPr>
          <w:p w14:paraId="08FD2559"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                 429,000 </w:t>
            </w:r>
          </w:p>
        </w:tc>
        <w:tc>
          <w:tcPr>
            <w:tcW w:w="0" w:type="auto"/>
            <w:tcBorders>
              <w:top w:val="nil"/>
              <w:left w:val="nil"/>
              <w:bottom w:val="nil"/>
              <w:right w:val="nil"/>
            </w:tcBorders>
            <w:shd w:val="clear" w:color="auto" w:fill="auto"/>
            <w:noWrap/>
            <w:vAlign w:val="bottom"/>
            <w:hideMark/>
          </w:tcPr>
          <w:p w14:paraId="728E7CC1"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60%</w:t>
            </w:r>
          </w:p>
        </w:tc>
        <w:tc>
          <w:tcPr>
            <w:tcW w:w="0" w:type="auto"/>
            <w:tcBorders>
              <w:top w:val="nil"/>
              <w:left w:val="nil"/>
              <w:bottom w:val="nil"/>
              <w:right w:val="nil"/>
            </w:tcBorders>
            <w:shd w:val="clear" w:color="auto" w:fill="auto"/>
            <w:noWrap/>
            <w:vAlign w:val="bottom"/>
            <w:hideMark/>
          </w:tcPr>
          <w:p w14:paraId="5F54E582"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$22,349</w:t>
            </w:r>
          </w:p>
        </w:tc>
        <w:tc>
          <w:tcPr>
            <w:tcW w:w="0" w:type="auto"/>
            <w:tcBorders>
              <w:top w:val="nil"/>
              <w:left w:val="nil"/>
              <w:bottom w:val="nil"/>
              <w:right w:val="nil"/>
            </w:tcBorders>
            <w:shd w:val="clear" w:color="auto" w:fill="auto"/>
            <w:noWrap/>
            <w:vAlign w:val="bottom"/>
            <w:hideMark/>
          </w:tcPr>
          <w:p w14:paraId="56F58D8F"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$65,104</w:t>
            </w:r>
          </w:p>
        </w:tc>
      </w:tr>
      <w:tr w:rsidR="001253CF" w:rsidRPr="0062754E" w14:paraId="6DADDF38" w14:textId="77777777" w:rsidTr="002802D2">
        <w:trPr>
          <w:trHeight w:val="300"/>
        </w:trPr>
        <w:tc>
          <w:tcPr>
            <w:tcW w:w="0" w:type="auto"/>
            <w:tcBorders>
              <w:top w:val="nil"/>
              <w:left w:val="nil"/>
              <w:bottom w:val="nil"/>
              <w:right w:val="nil"/>
            </w:tcBorders>
            <w:shd w:val="clear" w:color="auto" w:fill="auto"/>
            <w:noWrap/>
            <w:vAlign w:val="bottom"/>
            <w:hideMark/>
          </w:tcPr>
          <w:p w14:paraId="4FC5BA4A"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                 357,500 </w:t>
            </w:r>
          </w:p>
        </w:tc>
        <w:tc>
          <w:tcPr>
            <w:tcW w:w="0" w:type="auto"/>
            <w:tcBorders>
              <w:top w:val="nil"/>
              <w:left w:val="nil"/>
              <w:bottom w:val="nil"/>
              <w:right w:val="nil"/>
            </w:tcBorders>
            <w:shd w:val="clear" w:color="auto" w:fill="auto"/>
            <w:noWrap/>
            <w:vAlign w:val="bottom"/>
            <w:hideMark/>
          </w:tcPr>
          <w:p w14:paraId="6F887635"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50%</w:t>
            </w:r>
          </w:p>
        </w:tc>
        <w:tc>
          <w:tcPr>
            <w:tcW w:w="0" w:type="auto"/>
            <w:tcBorders>
              <w:top w:val="nil"/>
              <w:left w:val="nil"/>
              <w:bottom w:val="nil"/>
              <w:right w:val="nil"/>
            </w:tcBorders>
            <w:shd w:val="clear" w:color="auto" w:fill="auto"/>
            <w:noWrap/>
            <w:vAlign w:val="bottom"/>
            <w:hideMark/>
          </w:tcPr>
          <w:p w14:paraId="612BBA79"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$22,349</w:t>
            </w:r>
          </w:p>
        </w:tc>
        <w:tc>
          <w:tcPr>
            <w:tcW w:w="0" w:type="auto"/>
            <w:tcBorders>
              <w:top w:val="nil"/>
              <w:left w:val="nil"/>
              <w:bottom w:val="nil"/>
              <w:right w:val="nil"/>
            </w:tcBorders>
            <w:shd w:val="clear" w:color="auto" w:fill="auto"/>
            <w:noWrap/>
            <w:vAlign w:val="bottom"/>
            <w:hideMark/>
          </w:tcPr>
          <w:p w14:paraId="659DB176"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$63,506</w:t>
            </w:r>
          </w:p>
        </w:tc>
      </w:tr>
      <w:tr w:rsidR="001253CF" w:rsidRPr="0062754E" w14:paraId="34493AE5" w14:textId="77777777" w:rsidTr="002802D2">
        <w:trPr>
          <w:trHeight w:val="300"/>
        </w:trPr>
        <w:tc>
          <w:tcPr>
            <w:tcW w:w="0" w:type="auto"/>
            <w:tcBorders>
              <w:top w:val="nil"/>
              <w:left w:val="nil"/>
              <w:bottom w:val="nil"/>
              <w:right w:val="nil"/>
            </w:tcBorders>
            <w:shd w:val="clear" w:color="auto" w:fill="auto"/>
            <w:noWrap/>
            <w:vAlign w:val="bottom"/>
            <w:hideMark/>
          </w:tcPr>
          <w:p w14:paraId="42596200"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                 286,000 </w:t>
            </w:r>
          </w:p>
        </w:tc>
        <w:tc>
          <w:tcPr>
            <w:tcW w:w="0" w:type="auto"/>
            <w:tcBorders>
              <w:top w:val="nil"/>
              <w:left w:val="nil"/>
              <w:bottom w:val="nil"/>
              <w:right w:val="nil"/>
            </w:tcBorders>
            <w:shd w:val="clear" w:color="auto" w:fill="auto"/>
            <w:noWrap/>
            <w:vAlign w:val="bottom"/>
            <w:hideMark/>
          </w:tcPr>
          <w:p w14:paraId="7A11812C"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40%</w:t>
            </w:r>
          </w:p>
        </w:tc>
        <w:tc>
          <w:tcPr>
            <w:tcW w:w="0" w:type="auto"/>
            <w:tcBorders>
              <w:top w:val="nil"/>
              <w:left w:val="nil"/>
              <w:bottom w:val="nil"/>
              <w:right w:val="nil"/>
            </w:tcBorders>
            <w:shd w:val="clear" w:color="auto" w:fill="auto"/>
            <w:noWrap/>
            <w:vAlign w:val="bottom"/>
            <w:hideMark/>
          </w:tcPr>
          <w:p w14:paraId="0C9579C3"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$22,349</w:t>
            </w:r>
          </w:p>
        </w:tc>
        <w:tc>
          <w:tcPr>
            <w:tcW w:w="0" w:type="auto"/>
            <w:tcBorders>
              <w:top w:val="nil"/>
              <w:left w:val="nil"/>
              <w:bottom w:val="nil"/>
              <w:right w:val="nil"/>
            </w:tcBorders>
            <w:shd w:val="clear" w:color="auto" w:fill="auto"/>
            <w:noWrap/>
            <w:vAlign w:val="bottom"/>
            <w:hideMark/>
          </w:tcPr>
          <w:p w14:paraId="5D6CDC38"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$61,908</w:t>
            </w:r>
          </w:p>
        </w:tc>
      </w:tr>
      <w:tr w:rsidR="001253CF" w:rsidRPr="0062754E" w14:paraId="2C18CEA7" w14:textId="77777777" w:rsidTr="002802D2">
        <w:trPr>
          <w:trHeight w:val="300"/>
        </w:trPr>
        <w:tc>
          <w:tcPr>
            <w:tcW w:w="0" w:type="auto"/>
            <w:tcBorders>
              <w:top w:val="nil"/>
              <w:left w:val="nil"/>
              <w:bottom w:val="nil"/>
              <w:right w:val="nil"/>
            </w:tcBorders>
            <w:shd w:val="clear" w:color="auto" w:fill="auto"/>
            <w:noWrap/>
            <w:vAlign w:val="bottom"/>
            <w:hideMark/>
          </w:tcPr>
          <w:p w14:paraId="786521E7"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                 214,500 </w:t>
            </w:r>
          </w:p>
        </w:tc>
        <w:tc>
          <w:tcPr>
            <w:tcW w:w="0" w:type="auto"/>
            <w:tcBorders>
              <w:top w:val="nil"/>
              <w:left w:val="nil"/>
              <w:bottom w:val="nil"/>
              <w:right w:val="nil"/>
            </w:tcBorders>
            <w:shd w:val="clear" w:color="auto" w:fill="auto"/>
            <w:noWrap/>
            <w:vAlign w:val="bottom"/>
            <w:hideMark/>
          </w:tcPr>
          <w:p w14:paraId="5AD29C65"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30%</w:t>
            </w:r>
          </w:p>
        </w:tc>
        <w:tc>
          <w:tcPr>
            <w:tcW w:w="0" w:type="auto"/>
            <w:tcBorders>
              <w:top w:val="nil"/>
              <w:left w:val="nil"/>
              <w:bottom w:val="nil"/>
              <w:right w:val="nil"/>
            </w:tcBorders>
            <w:shd w:val="clear" w:color="auto" w:fill="auto"/>
            <w:noWrap/>
            <w:vAlign w:val="bottom"/>
            <w:hideMark/>
          </w:tcPr>
          <w:p w14:paraId="5CC6A3BC"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$22,349</w:t>
            </w:r>
          </w:p>
        </w:tc>
        <w:tc>
          <w:tcPr>
            <w:tcW w:w="0" w:type="auto"/>
            <w:tcBorders>
              <w:top w:val="nil"/>
              <w:left w:val="nil"/>
              <w:bottom w:val="nil"/>
              <w:right w:val="nil"/>
            </w:tcBorders>
            <w:shd w:val="clear" w:color="auto" w:fill="auto"/>
            <w:noWrap/>
            <w:vAlign w:val="bottom"/>
            <w:hideMark/>
          </w:tcPr>
          <w:p w14:paraId="4B84435B"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$60,310</w:t>
            </w:r>
          </w:p>
        </w:tc>
      </w:tr>
      <w:tr w:rsidR="001253CF" w:rsidRPr="0062754E" w14:paraId="0C52BD7D" w14:textId="77777777" w:rsidTr="002802D2">
        <w:trPr>
          <w:trHeight w:val="300"/>
        </w:trPr>
        <w:tc>
          <w:tcPr>
            <w:tcW w:w="0" w:type="auto"/>
            <w:tcBorders>
              <w:top w:val="nil"/>
              <w:left w:val="nil"/>
              <w:bottom w:val="nil"/>
              <w:right w:val="nil"/>
            </w:tcBorders>
            <w:shd w:val="clear" w:color="auto" w:fill="auto"/>
            <w:noWrap/>
            <w:vAlign w:val="bottom"/>
            <w:hideMark/>
          </w:tcPr>
          <w:p w14:paraId="4EBCB947"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                 143,000 </w:t>
            </w:r>
          </w:p>
        </w:tc>
        <w:tc>
          <w:tcPr>
            <w:tcW w:w="0" w:type="auto"/>
            <w:tcBorders>
              <w:top w:val="nil"/>
              <w:left w:val="nil"/>
              <w:bottom w:val="nil"/>
              <w:right w:val="nil"/>
            </w:tcBorders>
            <w:shd w:val="clear" w:color="auto" w:fill="auto"/>
            <w:noWrap/>
            <w:vAlign w:val="bottom"/>
            <w:hideMark/>
          </w:tcPr>
          <w:p w14:paraId="391CC61D"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20%</w:t>
            </w:r>
          </w:p>
        </w:tc>
        <w:tc>
          <w:tcPr>
            <w:tcW w:w="0" w:type="auto"/>
            <w:tcBorders>
              <w:top w:val="nil"/>
              <w:left w:val="nil"/>
              <w:bottom w:val="nil"/>
              <w:right w:val="nil"/>
            </w:tcBorders>
            <w:shd w:val="clear" w:color="auto" w:fill="auto"/>
            <w:noWrap/>
            <w:vAlign w:val="bottom"/>
            <w:hideMark/>
          </w:tcPr>
          <w:p w14:paraId="1FE920E7"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$22,349</w:t>
            </w:r>
          </w:p>
        </w:tc>
        <w:tc>
          <w:tcPr>
            <w:tcW w:w="0" w:type="auto"/>
            <w:tcBorders>
              <w:top w:val="nil"/>
              <w:left w:val="nil"/>
              <w:bottom w:val="nil"/>
              <w:right w:val="nil"/>
            </w:tcBorders>
            <w:shd w:val="clear" w:color="auto" w:fill="auto"/>
            <w:noWrap/>
            <w:vAlign w:val="bottom"/>
            <w:hideMark/>
          </w:tcPr>
          <w:p w14:paraId="4D9FF3A4"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$58,713</w:t>
            </w:r>
          </w:p>
        </w:tc>
      </w:tr>
      <w:tr w:rsidR="001253CF" w:rsidRPr="0062754E" w14:paraId="067B2FBF" w14:textId="77777777" w:rsidTr="002802D2">
        <w:trPr>
          <w:trHeight w:val="300"/>
        </w:trPr>
        <w:tc>
          <w:tcPr>
            <w:tcW w:w="0" w:type="auto"/>
            <w:tcBorders>
              <w:top w:val="nil"/>
              <w:left w:val="nil"/>
              <w:bottom w:val="single" w:sz="4" w:space="0" w:color="auto"/>
              <w:right w:val="nil"/>
            </w:tcBorders>
            <w:shd w:val="clear" w:color="auto" w:fill="auto"/>
            <w:noWrap/>
            <w:vAlign w:val="bottom"/>
            <w:hideMark/>
          </w:tcPr>
          <w:p w14:paraId="5D3C0EE5"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                    71,500 </w:t>
            </w:r>
          </w:p>
        </w:tc>
        <w:tc>
          <w:tcPr>
            <w:tcW w:w="0" w:type="auto"/>
            <w:tcBorders>
              <w:top w:val="nil"/>
              <w:left w:val="nil"/>
              <w:bottom w:val="single" w:sz="4" w:space="0" w:color="auto"/>
              <w:right w:val="nil"/>
            </w:tcBorders>
            <w:shd w:val="clear" w:color="auto" w:fill="auto"/>
            <w:noWrap/>
            <w:vAlign w:val="bottom"/>
            <w:hideMark/>
          </w:tcPr>
          <w:p w14:paraId="641440A7"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nil"/>
            </w:tcBorders>
            <w:shd w:val="clear" w:color="auto" w:fill="auto"/>
            <w:noWrap/>
            <w:vAlign w:val="bottom"/>
            <w:hideMark/>
          </w:tcPr>
          <w:p w14:paraId="78014239"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$178,679</w:t>
            </w:r>
          </w:p>
        </w:tc>
        <w:tc>
          <w:tcPr>
            <w:tcW w:w="0" w:type="auto"/>
            <w:tcBorders>
              <w:top w:val="nil"/>
              <w:left w:val="nil"/>
              <w:bottom w:val="single" w:sz="4" w:space="0" w:color="auto"/>
              <w:right w:val="nil"/>
            </w:tcBorders>
            <w:shd w:val="clear" w:color="auto" w:fill="auto"/>
            <w:noWrap/>
            <w:vAlign w:val="bottom"/>
            <w:hideMark/>
          </w:tcPr>
          <w:p w14:paraId="635672B3" w14:textId="77777777" w:rsidR="004A0EFB" w:rsidRPr="0062754E" w:rsidRDefault="004A0EFB" w:rsidP="002802D2">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$49,598</w:t>
            </w:r>
          </w:p>
        </w:tc>
      </w:tr>
    </w:tbl>
    <w:p w14:paraId="3EE36962" w14:textId="77777777" w:rsidR="00C3052B" w:rsidRDefault="00C3052B"/>
    <w:p w14:paraId="354EBAE1" w14:textId="77777777" w:rsidR="00C3052B" w:rsidRDefault="00C3052B"/>
    <w:p w14:paraId="28642142" w14:textId="77777777" w:rsidR="00C3052B" w:rsidRDefault="00C3052B"/>
    <w:tbl>
      <w:tblPr>
        <w:tblpPr w:leftFromText="180" w:rightFromText="180" w:vertAnchor="text" w:horzAnchor="margin" w:tblpY="1"/>
        <w:tblW w:w="0" w:type="auto"/>
        <w:tblLook w:val="04A0" w:firstRow="1" w:lastRow="0" w:firstColumn="1" w:lastColumn="0" w:noHBand="0" w:noVBand="1"/>
      </w:tblPr>
      <w:tblGrid>
        <w:gridCol w:w="1566"/>
        <w:gridCol w:w="2398"/>
        <w:gridCol w:w="2811"/>
        <w:gridCol w:w="2801"/>
      </w:tblGrid>
      <w:tr w:rsidR="00C3052B" w:rsidRPr="0062754E" w14:paraId="38ABD735" w14:textId="77777777" w:rsidTr="00C3052B">
        <w:trPr>
          <w:trHeight w:val="322"/>
        </w:trPr>
        <w:tc>
          <w:tcPr>
            <w:tcW w:w="0" w:type="auto"/>
            <w:gridSpan w:val="4"/>
            <w:vMerge w:val="restart"/>
            <w:tcBorders>
              <w:top w:val="nil"/>
              <w:left w:val="nil"/>
              <w:bottom w:val="single" w:sz="4" w:space="0" w:color="000000"/>
              <w:right w:val="nil"/>
            </w:tcBorders>
            <w:shd w:val="clear" w:color="auto" w:fill="auto"/>
            <w:vAlign w:val="bottom"/>
            <w:hideMark/>
          </w:tcPr>
          <w:p w14:paraId="245C9A73" w14:textId="77777777" w:rsidR="00C3052B" w:rsidRDefault="00C3052B" w:rsidP="00C3052B">
            <w:pPr>
              <w:pStyle w:val="Caption"/>
              <w:rPr>
                <w:rFonts w:ascii="Times New Roman" w:hAnsi="Times New Roman" w:cs="Times New Roman"/>
                <w:color w:val="auto"/>
              </w:rPr>
            </w:pPr>
          </w:p>
          <w:p w14:paraId="0F9DED78" w14:textId="77777777" w:rsidR="00C3052B" w:rsidRPr="0062754E" w:rsidRDefault="00C3052B" w:rsidP="001253CF">
            <w:pPr>
              <w:pStyle w:val="Caption"/>
            </w:pPr>
            <w:bookmarkStart w:id="64" w:name="_Toc456079567"/>
            <w:r w:rsidRPr="0062754E">
              <w:rPr>
                <w:rFonts w:ascii="Times New Roman" w:hAnsi="Times New Roman" w:cs="Times New Roman"/>
                <w:color w:val="auto"/>
              </w:rPr>
              <w:t xml:space="preserve">Table </w:t>
            </w:r>
            <w:r w:rsidRPr="0062754E">
              <w:rPr>
                <w:rFonts w:ascii="Times New Roman" w:hAnsi="Times New Roman" w:cs="Times New Roman"/>
                <w:color w:val="auto"/>
              </w:rPr>
              <w:fldChar w:fldCharType="begin"/>
            </w:r>
            <w:r w:rsidRPr="0062754E">
              <w:rPr>
                <w:rFonts w:ascii="Times New Roman" w:hAnsi="Times New Roman" w:cs="Times New Roman"/>
                <w:color w:val="auto"/>
              </w:rPr>
              <w:instrText xml:space="preserve"> SEQ Table \* ARABIC </w:instrText>
            </w:r>
            <w:r w:rsidRPr="0062754E">
              <w:rPr>
                <w:rFonts w:ascii="Times New Roman" w:hAnsi="Times New Roman" w:cs="Times New Roman"/>
                <w:color w:val="auto"/>
              </w:rPr>
              <w:fldChar w:fldCharType="separate"/>
            </w:r>
            <w:r>
              <w:rPr>
                <w:rFonts w:ascii="Times New Roman" w:hAnsi="Times New Roman" w:cs="Times New Roman"/>
                <w:noProof/>
                <w:color w:val="auto"/>
              </w:rPr>
              <w:t>12</w:t>
            </w:r>
            <w:r w:rsidRPr="0062754E">
              <w:rPr>
                <w:rFonts w:ascii="Times New Roman" w:hAnsi="Times New Roman" w:cs="Times New Roman"/>
                <w:color w:val="auto"/>
              </w:rPr>
              <w:fldChar w:fldCharType="end"/>
            </w:r>
            <w:r w:rsidRPr="0062754E">
              <w:rPr>
                <w:rFonts w:ascii="Times New Roman" w:hAnsi="Times New Roman" w:cs="Times New Roman"/>
                <w:color w:val="auto"/>
              </w:rPr>
              <w:t xml:space="preserve">. </w:t>
            </w:r>
            <w:r w:rsidR="001253CF">
              <w:rPr>
                <w:rFonts w:ascii="Times New Roman" w:hAnsi="Times New Roman" w:cs="Times New Roman"/>
                <w:color w:val="auto"/>
              </w:rPr>
              <w:t>Shadow</w:t>
            </w:r>
            <w:r w:rsidRPr="0062754E">
              <w:rPr>
                <w:rFonts w:ascii="Times New Roman" w:eastAsia="Times New Roman" w:hAnsi="Times New Roman" w:cs="Times New Roman"/>
                <w:color w:val="000000"/>
              </w:rPr>
              <w:t xml:space="preserve"> Value of Water for Cumberland Ri</w:t>
            </w:r>
            <w:r w:rsidR="00B83431">
              <w:rPr>
                <w:rFonts w:ascii="Times New Roman" w:eastAsia="Times New Roman" w:hAnsi="Times New Roman" w:cs="Times New Roman"/>
                <w:color w:val="000000"/>
              </w:rPr>
              <w:t>ver Region at Alternative Withdrawal</w:t>
            </w:r>
            <w:r w:rsidRPr="0062754E">
              <w:rPr>
                <w:rFonts w:ascii="Times New Roman" w:eastAsia="Times New Roman" w:hAnsi="Times New Roman" w:cs="Times New Roman"/>
                <w:color w:val="000000"/>
              </w:rPr>
              <w:t xml:space="preserve"> Levels.</w:t>
            </w:r>
            <w:bookmarkEnd w:id="64"/>
          </w:p>
        </w:tc>
      </w:tr>
      <w:tr w:rsidR="00C3052B" w:rsidRPr="0062754E" w14:paraId="4A677AEC" w14:textId="77777777" w:rsidTr="00C3052B">
        <w:trPr>
          <w:trHeight w:val="207"/>
        </w:trPr>
        <w:tc>
          <w:tcPr>
            <w:tcW w:w="0" w:type="auto"/>
            <w:gridSpan w:val="4"/>
            <w:vMerge/>
            <w:tcBorders>
              <w:top w:val="nil"/>
              <w:left w:val="nil"/>
              <w:bottom w:val="single" w:sz="4" w:space="0" w:color="000000"/>
              <w:right w:val="nil"/>
            </w:tcBorders>
            <w:vAlign w:val="center"/>
            <w:hideMark/>
          </w:tcPr>
          <w:p w14:paraId="336BD217" w14:textId="77777777" w:rsidR="00C3052B" w:rsidRPr="0062754E" w:rsidRDefault="00C3052B" w:rsidP="00C3052B">
            <w:pPr>
              <w:spacing w:after="0" w:line="240" w:lineRule="auto"/>
              <w:rPr>
                <w:rFonts w:ascii="Times New Roman" w:eastAsia="Times New Roman" w:hAnsi="Times New Roman" w:cs="Times New Roman"/>
                <w:b/>
                <w:bCs/>
                <w:color w:val="000000"/>
                <w:sz w:val="18"/>
                <w:szCs w:val="18"/>
              </w:rPr>
            </w:pPr>
          </w:p>
        </w:tc>
      </w:tr>
      <w:tr w:rsidR="001253CF" w:rsidRPr="0062754E" w14:paraId="166CE11D" w14:textId="77777777" w:rsidTr="00C3052B">
        <w:trPr>
          <w:trHeight w:val="300"/>
        </w:trPr>
        <w:tc>
          <w:tcPr>
            <w:tcW w:w="0" w:type="auto"/>
            <w:tcBorders>
              <w:top w:val="nil"/>
              <w:left w:val="nil"/>
              <w:bottom w:val="nil"/>
              <w:right w:val="nil"/>
            </w:tcBorders>
            <w:shd w:val="clear" w:color="auto" w:fill="auto"/>
            <w:noWrap/>
            <w:vAlign w:val="bottom"/>
            <w:hideMark/>
          </w:tcPr>
          <w:p w14:paraId="7EE37CE8" w14:textId="77777777" w:rsidR="00C3052B" w:rsidRPr="0062754E" w:rsidRDefault="00C3052B" w:rsidP="001253CF">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Water </w:t>
            </w:r>
            <w:r w:rsidR="001253CF">
              <w:rPr>
                <w:rFonts w:ascii="Times New Roman" w:eastAsia="Times New Roman" w:hAnsi="Times New Roman" w:cs="Times New Roman"/>
                <w:color w:val="000000"/>
                <w:sz w:val="18"/>
                <w:szCs w:val="18"/>
              </w:rPr>
              <w:t>Withdrawal</w:t>
            </w:r>
          </w:p>
        </w:tc>
        <w:tc>
          <w:tcPr>
            <w:tcW w:w="0" w:type="auto"/>
            <w:vMerge w:val="restart"/>
            <w:tcBorders>
              <w:top w:val="nil"/>
              <w:left w:val="nil"/>
              <w:bottom w:val="single" w:sz="4" w:space="0" w:color="000000"/>
              <w:right w:val="nil"/>
            </w:tcBorders>
            <w:shd w:val="clear" w:color="auto" w:fill="auto"/>
            <w:vAlign w:val="bottom"/>
            <w:hideMark/>
          </w:tcPr>
          <w:p w14:paraId="783BD3ED"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Percentage of Baseline</w:t>
            </w:r>
            <w:r w:rsidR="001253CF">
              <w:rPr>
                <w:rFonts w:ascii="Times New Roman" w:eastAsia="Times New Roman" w:hAnsi="Times New Roman" w:cs="Times New Roman"/>
                <w:color w:val="000000"/>
                <w:sz w:val="18"/>
                <w:szCs w:val="18"/>
              </w:rPr>
              <w:t xml:space="preserve"> Water Withdrawal</w:t>
            </w:r>
            <w:r w:rsidRPr="0062754E">
              <w:rPr>
                <w:rFonts w:ascii="Times New Roman" w:eastAsia="Times New Roman" w:hAnsi="Times New Roman" w:cs="Times New Roman"/>
                <w:color w:val="000000"/>
                <w:sz w:val="18"/>
                <w:szCs w:val="18"/>
              </w:rPr>
              <w:t xml:space="preserve"> (%)</w:t>
            </w:r>
          </w:p>
        </w:tc>
        <w:tc>
          <w:tcPr>
            <w:tcW w:w="0" w:type="auto"/>
            <w:tcBorders>
              <w:top w:val="nil"/>
              <w:left w:val="nil"/>
              <w:bottom w:val="nil"/>
              <w:right w:val="nil"/>
            </w:tcBorders>
            <w:shd w:val="clear" w:color="auto" w:fill="auto"/>
            <w:noWrap/>
            <w:vAlign w:val="bottom"/>
            <w:hideMark/>
          </w:tcPr>
          <w:p w14:paraId="2A3E30D9" w14:textId="77777777" w:rsidR="00C3052B" w:rsidRPr="0062754E" w:rsidRDefault="001253CF" w:rsidP="00C3052B">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Shadow</w:t>
            </w:r>
            <w:r w:rsidR="00C3052B" w:rsidRPr="0062754E">
              <w:rPr>
                <w:rFonts w:ascii="Times New Roman" w:eastAsia="Times New Roman" w:hAnsi="Times New Roman" w:cs="Times New Roman"/>
                <w:color w:val="000000"/>
                <w:sz w:val="18"/>
                <w:szCs w:val="18"/>
              </w:rPr>
              <w:t xml:space="preserve"> Value</w:t>
            </w:r>
          </w:p>
        </w:tc>
        <w:tc>
          <w:tcPr>
            <w:tcW w:w="0" w:type="auto"/>
            <w:tcBorders>
              <w:top w:val="nil"/>
              <w:left w:val="nil"/>
              <w:bottom w:val="nil"/>
              <w:right w:val="nil"/>
            </w:tcBorders>
            <w:shd w:val="clear" w:color="auto" w:fill="auto"/>
            <w:noWrap/>
            <w:vAlign w:val="bottom"/>
            <w:hideMark/>
          </w:tcPr>
          <w:p w14:paraId="2EE4B127" w14:textId="77777777" w:rsidR="00C3052B" w:rsidRPr="0062754E" w:rsidRDefault="00C3052B" w:rsidP="001253CF">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Maximized </w:t>
            </w:r>
            <w:r w:rsidR="001253CF">
              <w:rPr>
                <w:rFonts w:ascii="Times New Roman" w:eastAsia="Times New Roman" w:hAnsi="Times New Roman" w:cs="Times New Roman"/>
                <w:color w:val="000000"/>
                <w:sz w:val="18"/>
                <w:szCs w:val="18"/>
              </w:rPr>
              <w:t>Gross Regional Product</w:t>
            </w:r>
          </w:p>
        </w:tc>
      </w:tr>
      <w:tr w:rsidR="001253CF" w:rsidRPr="0062754E" w14:paraId="29833A30" w14:textId="77777777" w:rsidTr="00C3052B">
        <w:trPr>
          <w:trHeight w:val="300"/>
        </w:trPr>
        <w:tc>
          <w:tcPr>
            <w:tcW w:w="0" w:type="auto"/>
            <w:tcBorders>
              <w:top w:val="nil"/>
              <w:left w:val="nil"/>
              <w:bottom w:val="single" w:sz="4" w:space="0" w:color="auto"/>
              <w:right w:val="nil"/>
            </w:tcBorders>
            <w:shd w:val="clear" w:color="auto" w:fill="auto"/>
            <w:noWrap/>
            <w:vAlign w:val="bottom"/>
            <w:hideMark/>
          </w:tcPr>
          <w:p w14:paraId="6A04D4FF"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(Acre-Feet)</w:t>
            </w:r>
          </w:p>
        </w:tc>
        <w:tc>
          <w:tcPr>
            <w:tcW w:w="0" w:type="auto"/>
            <w:vMerge/>
            <w:tcBorders>
              <w:top w:val="nil"/>
              <w:left w:val="nil"/>
              <w:bottom w:val="single" w:sz="4" w:space="0" w:color="000000"/>
              <w:right w:val="nil"/>
            </w:tcBorders>
            <w:vAlign w:val="center"/>
            <w:hideMark/>
          </w:tcPr>
          <w:p w14:paraId="566C3512" w14:textId="77777777" w:rsidR="00C3052B" w:rsidRPr="0062754E" w:rsidRDefault="00C3052B" w:rsidP="00C3052B">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single" w:sz="4" w:space="0" w:color="auto"/>
              <w:right w:val="nil"/>
            </w:tcBorders>
            <w:shd w:val="clear" w:color="auto" w:fill="auto"/>
            <w:noWrap/>
            <w:vAlign w:val="bottom"/>
            <w:hideMark/>
          </w:tcPr>
          <w:p w14:paraId="103CC5BD"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(Dollars</w:t>
            </w:r>
            <w:r w:rsidR="001253CF">
              <w:rPr>
                <w:rFonts w:ascii="Times New Roman" w:eastAsia="Times New Roman" w:hAnsi="Times New Roman" w:cs="Times New Roman"/>
                <w:color w:val="000000"/>
                <w:sz w:val="18"/>
                <w:szCs w:val="18"/>
              </w:rPr>
              <w:t xml:space="preserve"> per Acre Foot * 1,000,000</w:t>
            </w:r>
            <w:r w:rsidRPr="0062754E">
              <w:rPr>
                <w:rFonts w:ascii="Times New Roman" w:eastAsia="Times New Roman" w:hAnsi="Times New Roman" w:cs="Times New Roman"/>
                <w:color w:val="000000"/>
                <w:sz w:val="18"/>
                <w:szCs w:val="18"/>
              </w:rPr>
              <w:t>)</w:t>
            </w:r>
          </w:p>
        </w:tc>
        <w:tc>
          <w:tcPr>
            <w:tcW w:w="0" w:type="auto"/>
            <w:tcBorders>
              <w:top w:val="nil"/>
              <w:left w:val="nil"/>
              <w:bottom w:val="single" w:sz="4" w:space="0" w:color="auto"/>
              <w:right w:val="nil"/>
            </w:tcBorders>
            <w:shd w:val="clear" w:color="auto" w:fill="auto"/>
            <w:noWrap/>
            <w:vAlign w:val="bottom"/>
            <w:hideMark/>
          </w:tcPr>
          <w:p w14:paraId="067AA11B"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(Millions of Dollars)</w:t>
            </w:r>
          </w:p>
        </w:tc>
      </w:tr>
      <w:tr w:rsidR="001253CF" w:rsidRPr="0062754E" w14:paraId="438F0F48" w14:textId="77777777" w:rsidTr="00C3052B">
        <w:trPr>
          <w:trHeight w:val="300"/>
        </w:trPr>
        <w:tc>
          <w:tcPr>
            <w:tcW w:w="0" w:type="auto"/>
            <w:tcBorders>
              <w:top w:val="nil"/>
              <w:left w:val="nil"/>
              <w:bottom w:val="nil"/>
              <w:right w:val="nil"/>
            </w:tcBorders>
            <w:shd w:val="clear" w:color="auto" w:fill="auto"/>
            <w:noWrap/>
            <w:vAlign w:val="bottom"/>
            <w:hideMark/>
          </w:tcPr>
          <w:p w14:paraId="2A5C11D0"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              2,346,161 </w:t>
            </w:r>
          </w:p>
        </w:tc>
        <w:tc>
          <w:tcPr>
            <w:tcW w:w="0" w:type="auto"/>
            <w:tcBorders>
              <w:top w:val="nil"/>
              <w:left w:val="nil"/>
              <w:bottom w:val="nil"/>
              <w:right w:val="nil"/>
            </w:tcBorders>
            <w:shd w:val="clear" w:color="auto" w:fill="auto"/>
            <w:noWrap/>
            <w:vAlign w:val="bottom"/>
            <w:hideMark/>
          </w:tcPr>
          <w:p w14:paraId="29243241" w14:textId="77777777" w:rsidR="001253CF" w:rsidRPr="0062754E" w:rsidRDefault="001253CF" w:rsidP="001253CF">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vAlign w:val="bottom"/>
            <w:hideMark/>
          </w:tcPr>
          <w:p w14:paraId="6CA8AB59" w14:textId="77777777" w:rsidR="00C3052B" w:rsidRPr="0062754E" w:rsidRDefault="00320221" w:rsidP="00C3052B">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N/A</w:t>
            </w:r>
          </w:p>
        </w:tc>
        <w:tc>
          <w:tcPr>
            <w:tcW w:w="0" w:type="auto"/>
            <w:tcBorders>
              <w:top w:val="nil"/>
              <w:left w:val="nil"/>
              <w:bottom w:val="nil"/>
              <w:right w:val="nil"/>
            </w:tcBorders>
            <w:shd w:val="clear" w:color="auto" w:fill="auto"/>
            <w:noWrap/>
            <w:vAlign w:val="bottom"/>
            <w:hideMark/>
          </w:tcPr>
          <w:p w14:paraId="1DC256F7"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$108,747</w:t>
            </w:r>
          </w:p>
        </w:tc>
      </w:tr>
      <w:tr w:rsidR="001253CF" w:rsidRPr="0062754E" w14:paraId="6ED0D683" w14:textId="77777777" w:rsidTr="00C3052B">
        <w:trPr>
          <w:trHeight w:val="300"/>
        </w:trPr>
        <w:tc>
          <w:tcPr>
            <w:tcW w:w="0" w:type="auto"/>
            <w:tcBorders>
              <w:top w:val="nil"/>
              <w:left w:val="nil"/>
              <w:bottom w:val="nil"/>
              <w:right w:val="nil"/>
            </w:tcBorders>
            <w:shd w:val="clear" w:color="auto" w:fill="auto"/>
            <w:noWrap/>
            <w:vAlign w:val="bottom"/>
            <w:hideMark/>
          </w:tcPr>
          <w:p w14:paraId="624A16EB"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              2,111,545 </w:t>
            </w:r>
          </w:p>
        </w:tc>
        <w:tc>
          <w:tcPr>
            <w:tcW w:w="0" w:type="auto"/>
            <w:tcBorders>
              <w:top w:val="nil"/>
              <w:left w:val="nil"/>
              <w:bottom w:val="nil"/>
              <w:right w:val="nil"/>
            </w:tcBorders>
            <w:shd w:val="clear" w:color="auto" w:fill="auto"/>
            <w:noWrap/>
            <w:vAlign w:val="bottom"/>
            <w:hideMark/>
          </w:tcPr>
          <w:p w14:paraId="4F5E2670"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90%</w:t>
            </w:r>
          </w:p>
        </w:tc>
        <w:tc>
          <w:tcPr>
            <w:tcW w:w="0" w:type="auto"/>
            <w:tcBorders>
              <w:top w:val="nil"/>
              <w:left w:val="nil"/>
              <w:bottom w:val="nil"/>
              <w:right w:val="nil"/>
            </w:tcBorders>
            <w:shd w:val="clear" w:color="auto" w:fill="auto"/>
            <w:noWrap/>
            <w:vAlign w:val="bottom"/>
            <w:hideMark/>
          </w:tcPr>
          <w:p w14:paraId="69F57432"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$5,638</w:t>
            </w:r>
          </w:p>
        </w:tc>
        <w:tc>
          <w:tcPr>
            <w:tcW w:w="0" w:type="auto"/>
            <w:tcBorders>
              <w:top w:val="nil"/>
              <w:left w:val="nil"/>
              <w:bottom w:val="nil"/>
              <w:right w:val="nil"/>
            </w:tcBorders>
            <w:shd w:val="clear" w:color="auto" w:fill="auto"/>
            <w:noWrap/>
            <w:vAlign w:val="bottom"/>
            <w:hideMark/>
          </w:tcPr>
          <w:p w14:paraId="08779662"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$107,425</w:t>
            </w:r>
          </w:p>
        </w:tc>
      </w:tr>
      <w:tr w:rsidR="001253CF" w:rsidRPr="0062754E" w14:paraId="0C987AEB" w14:textId="77777777" w:rsidTr="00C3052B">
        <w:trPr>
          <w:trHeight w:val="300"/>
        </w:trPr>
        <w:tc>
          <w:tcPr>
            <w:tcW w:w="0" w:type="auto"/>
            <w:tcBorders>
              <w:top w:val="nil"/>
              <w:left w:val="nil"/>
              <w:bottom w:val="nil"/>
              <w:right w:val="nil"/>
            </w:tcBorders>
            <w:shd w:val="clear" w:color="auto" w:fill="auto"/>
            <w:noWrap/>
            <w:vAlign w:val="bottom"/>
            <w:hideMark/>
          </w:tcPr>
          <w:p w14:paraId="5CC2402C"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              1,876,929 </w:t>
            </w:r>
          </w:p>
        </w:tc>
        <w:tc>
          <w:tcPr>
            <w:tcW w:w="0" w:type="auto"/>
            <w:tcBorders>
              <w:top w:val="nil"/>
              <w:left w:val="nil"/>
              <w:bottom w:val="nil"/>
              <w:right w:val="nil"/>
            </w:tcBorders>
            <w:shd w:val="clear" w:color="auto" w:fill="auto"/>
            <w:noWrap/>
            <w:vAlign w:val="bottom"/>
            <w:hideMark/>
          </w:tcPr>
          <w:p w14:paraId="2324B712"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80%</w:t>
            </w:r>
          </w:p>
        </w:tc>
        <w:tc>
          <w:tcPr>
            <w:tcW w:w="0" w:type="auto"/>
            <w:tcBorders>
              <w:top w:val="nil"/>
              <w:left w:val="nil"/>
              <w:bottom w:val="nil"/>
              <w:right w:val="nil"/>
            </w:tcBorders>
            <w:shd w:val="clear" w:color="auto" w:fill="auto"/>
            <w:noWrap/>
            <w:vAlign w:val="bottom"/>
            <w:hideMark/>
          </w:tcPr>
          <w:p w14:paraId="528FF445"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$5,638</w:t>
            </w:r>
          </w:p>
        </w:tc>
        <w:tc>
          <w:tcPr>
            <w:tcW w:w="0" w:type="auto"/>
            <w:tcBorders>
              <w:top w:val="nil"/>
              <w:left w:val="nil"/>
              <w:bottom w:val="nil"/>
              <w:right w:val="nil"/>
            </w:tcBorders>
            <w:shd w:val="clear" w:color="auto" w:fill="auto"/>
            <w:noWrap/>
            <w:vAlign w:val="bottom"/>
            <w:hideMark/>
          </w:tcPr>
          <w:p w14:paraId="779AE6E3"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$106,102</w:t>
            </w:r>
          </w:p>
        </w:tc>
      </w:tr>
      <w:tr w:rsidR="001253CF" w:rsidRPr="0062754E" w14:paraId="142C26B6" w14:textId="77777777" w:rsidTr="00C3052B">
        <w:trPr>
          <w:trHeight w:val="300"/>
        </w:trPr>
        <w:tc>
          <w:tcPr>
            <w:tcW w:w="0" w:type="auto"/>
            <w:tcBorders>
              <w:top w:val="nil"/>
              <w:left w:val="nil"/>
              <w:bottom w:val="nil"/>
              <w:right w:val="nil"/>
            </w:tcBorders>
            <w:shd w:val="clear" w:color="auto" w:fill="auto"/>
            <w:noWrap/>
            <w:vAlign w:val="bottom"/>
            <w:hideMark/>
          </w:tcPr>
          <w:p w14:paraId="50B044F0"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              1,642,312 </w:t>
            </w:r>
          </w:p>
        </w:tc>
        <w:tc>
          <w:tcPr>
            <w:tcW w:w="0" w:type="auto"/>
            <w:tcBorders>
              <w:top w:val="nil"/>
              <w:left w:val="nil"/>
              <w:bottom w:val="nil"/>
              <w:right w:val="nil"/>
            </w:tcBorders>
            <w:shd w:val="clear" w:color="auto" w:fill="auto"/>
            <w:noWrap/>
            <w:vAlign w:val="bottom"/>
            <w:hideMark/>
          </w:tcPr>
          <w:p w14:paraId="1551948A"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70%</w:t>
            </w:r>
          </w:p>
        </w:tc>
        <w:tc>
          <w:tcPr>
            <w:tcW w:w="0" w:type="auto"/>
            <w:tcBorders>
              <w:top w:val="nil"/>
              <w:left w:val="nil"/>
              <w:bottom w:val="nil"/>
              <w:right w:val="nil"/>
            </w:tcBorders>
            <w:shd w:val="clear" w:color="auto" w:fill="auto"/>
            <w:noWrap/>
            <w:vAlign w:val="bottom"/>
            <w:hideMark/>
          </w:tcPr>
          <w:p w14:paraId="75BC3471"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$5,638</w:t>
            </w:r>
          </w:p>
        </w:tc>
        <w:tc>
          <w:tcPr>
            <w:tcW w:w="0" w:type="auto"/>
            <w:tcBorders>
              <w:top w:val="nil"/>
              <w:left w:val="nil"/>
              <w:bottom w:val="nil"/>
              <w:right w:val="nil"/>
            </w:tcBorders>
            <w:shd w:val="clear" w:color="auto" w:fill="auto"/>
            <w:noWrap/>
            <w:vAlign w:val="bottom"/>
            <w:hideMark/>
          </w:tcPr>
          <w:p w14:paraId="5034C9BD"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$104,779</w:t>
            </w:r>
          </w:p>
        </w:tc>
      </w:tr>
      <w:tr w:rsidR="001253CF" w:rsidRPr="0062754E" w14:paraId="58608FDE" w14:textId="77777777" w:rsidTr="00C3052B">
        <w:trPr>
          <w:trHeight w:val="300"/>
        </w:trPr>
        <w:tc>
          <w:tcPr>
            <w:tcW w:w="0" w:type="auto"/>
            <w:tcBorders>
              <w:top w:val="nil"/>
              <w:left w:val="nil"/>
              <w:bottom w:val="nil"/>
              <w:right w:val="nil"/>
            </w:tcBorders>
            <w:shd w:val="clear" w:color="auto" w:fill="auto"/>
            <w:noWrap/>
            <w:vAlign w:val="bottom"/>
            <w:hideMark/>
          </w:tcPr>
          <w:p w14:paraId="7CD5DFCB"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              1,407,696 </w:t>
            </w:r>
          </w:p>
        </w:tc>
        <w:tc>
          <w:tcPr>
            <w:tcW w:w="0" w:type="auto"/>
            <w:tcBorders>
              <w:top w:val="nil"/>
              <w:left w:val="nil"/>
              <w:bottom w:val="nil"/>
              <w:right w:val="nil"/>
            </w:tcBorders>
            <w:shd w:val="clear" w:color="auto" w:fill="auto"/>
            <w:noWrap/>
            <w:vAlign w:val="bottom"/>
            <w:hideMark/>
          </w:tcPr>
          <w:p w14:paraId="33F75A1F"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60%</w:t>
            </w:r>
          </w:p>
        </w:tc>
        <w:tc>
          <w:tcPr>
            <w:tcW w:w="0" w:type="auto"/>
            <w:tcBorders>
              <w:top w:val="nil"/>
              <w:left w:val="nil"/>
              <w:bottom w:val="nil"/>
              <w:right w:val="nil"/>
            </w:tcBorders>
            <w:shd w:val="clear" w:color="auto" w:fill="auto"/>
            <w:noWrap/>
            <w:vAlign w:val="bottom"/>
            <w:hideMark/>
          </w:tcPr>
          <w:p w14:paraId="334915FA"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$5,638</w:t>
            </w:r>
          </w:p>
        </w:tc>
        <w:tc>
          <w:tcPr>
            <w:tcW w:w="0" w:type="auto"/>
            <w:tcBorders>
              <w:top w:val="nil"/>
              <w:left w:val="nil"/>
              <w:bottom w:val="nil"/>
              <w:right w:val="nil"/>
            </w:tcBorders>
            <w:shd w:val="clear" w:color="auto" w:fill="auto"/>
            <w:noWrap/>
            <w:vAlign w:val="bottom"/>
            <w:hideMark/>
          </w:tcPr>
          <w:p w14:paraId="15DCF2F0"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$103,456</w:t>
            </w:r>
          </w:p>
        </w:tc>
      </w:tr>
      <w:tr w:rsidR="001253CF" w:rsidRPr="0062754E" w14:paraId="37EDB460" w14:textId="77777777" w:rsidTr="00C3052B">
        <w:trPr>
          <w:trHeight w:val="300"/>
        </w:trPr>
        <w:tc>
          <w:tcPr>
            <w:tcW w:w="0" w:type="auto"/>
            <w:tcBorders>
              <w:top w:val="nil"/>
              <w:left w:val="nil"/>
              <w:bottom w:val="nil"/>
              <w:right w:val="nil"/>
            </w:tcBorders>
            <w:shd w:val="clear" w:color="auto" w:fill="auto"/>
            <w:noWrap/>
            <w:vAlign w:val="bottom"/>
            <w:hideMark/>
          </w:tcPr>
          <w:p w14:paraId="0B7C17B6"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              1,173,080 </w:t>
            </w:r>
          </w:p>
        </w:tc>
        <w:tc>
          <w:tcPr>
            <w:tcW w:w="0" w:type="auto"/>
            <w:tcBorders>
              <w:top w:val="nil"/>
              <w:left w:val="nil"/>
              <w:bottom w:val="nil"/>
              <w:right w:val="nil"/>
            </w:tcBorders>
            <w:shd w:val="clear" w:color="auto" w:fill="auto"/>
            <w:noWrap/>
            <w:vAlign w:val="bottom"/>
            <w:hideMark/>
          </w:tcPr>
          <w:p w14:paraId="32A64F59"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50%</w:t>
            </w:r>
          </w:p>
        </w:tc>
        <w:tc>
          <w:tcPr>
            <w:tcW w:w="0" w:type="auto"/>
            <w:tcBorders>
              <w:top w:val="nil"/>
              <w:left w:val="nil"/>
              <w:bottom w:val="nil"/>
              <w:right w:val="nil"/>
            </w:tcBorders>
            <w:shd w:val="clear" w:color="auto" w:fill="auto"/>
            <w:noWrap/>
            <w:vAlign w:val="bottom"/>
            <w:hideMark/>
          </w:tcPr>
          <w:p w14:paraId="313EE5F2"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$5,638</w:t>
            </w:r>
          </w:p>
        </w:tc>
        <w:tc>
          <w:tcPr>
            <w:tcW w:w="0" w:type="auto"/>
            <w:tcBorders>
              <w:top w:val="nil"/>
              <w:left w:val="nil"/>
              <w:bottom w:val="nil"/>
              <w:right w:val="nil"/>
            </w:tcBorders>
            <w:shd w:val="clear" w:color="auto" w:fill="auto"/>
            <w:noWrap/>
            <w:vAlign w:val="bottom"/>
            <w:hideMark/>
          </w:tcPr>
          <w:p w14:paraId="55083BDF"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$102,134</w:t>
            </w:r>
          </w:p>
        </w:tc>
      </w:tr>
      <w:tr w:rsidR="001253CF" w:rsidRPr="0062754E" w14:paraId="4777622B" w14:textId="77777777" w:rsidTr="00C3052B">
        <w:trPr>
          <w:trHeight w:val="300"/>
        </w:trPr>
        <w:tc>
          <w:tcPr>
            <w:tcW w:w="0" w:type="auto"/>
            <w:tcBorders>
              <w:top w:val="nil"/>
              <w:left w:val="nil"/>
              <w:bottom w:val="nil"/>
              <w:right w:val="nil"/>
            </w:tcBorders>
            <w:shd w:val="clear" w:color="auto" w:fill="auto"/>
            <w:noWrap/>
            <w:vAlign w:val="bottom"/>
            <w:hideMark/>
          </w:tcPr>
          <w:p w14:paraId="352DA2F6"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                 938,464 </w:t>
            </w:r>
          </w:p>
        </w:tc>
        <w:tc>
          <w:tcPr>
            <w:tcW w:w="0" w:type="auto"/>
            <w:tcBorders>
              <w:top w:val="nil"/>
              <w:left w:val="nil"/>
              <w:bottom w:val="nil"/>
              <w:right w:val="nil"/>
            </w:tcBorders>
            <w:shd w:val="clear" w:color="auto" w:fill="auto"/>
            <w:noWrap/>
            <w:vAlign w:val="bottom"/>
            <w:hideMark/>
          </w:tcPr>
          <w:p w14:paraId="32D19A46"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40%</w:t>
            </w:r>
          </w:p>
        </w:tc>
        <w:tc>
          <w:tcPr>
            <w:tcW w:w="0" w:type="auto"/>
            <w:tcBorders>
              <w:top w:val="nil"/>
              <w:left w:val="nil"/>
              <w:bottom w:val="nil"/>
              <w:right w:val="nil"/>
            </w:tcBorders>
            <w:shd w:val="clear" w:color="auto" w:fill="auto"/>
            <w:noWrap/>
            <w:vAlign w:val="bottom"/>
            <w:hideMark/>
          </w:tcPr>
          <w:p w14:paraId="2E184047"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$5,638</w:t>
            </w:r>
          </w:p>
        </w:tc>
        <w:tc>
          <w:tcPr>
            <w:tcW w:w="0" w:type="auto"/>
            <w:tcBorders>
              <w:top w:val="nil"/>
              <w:left w:val="nil"/>
              <w:bottom w:val="nil"/>
              <w:right w:val="nil"/>
            </w:tcBorders>
            <w:shd w:val="clear" w:color="auto" w:fill="auto"/>
            <w:noWrap/>
            <w:vAlign w:val="bottom"/>
            <w:hideMark/>
          </w:tcPr>
          <w:p w14:paraId="7366BD41"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$100,811</w:t>
            </w:r>
          </w:p>
        </w:tc>
      </w:tr>
      <w:tr w:rsidR="001253CF" w:rsidRPr="0062754E" w14:paraId="275243AA" w14:textId="77777777" w:rsidTr="00C3052B">
        <w:trPr>
          <w:trHeight w:val="300"/>
        </w:trPr>
        <w:tc>
          <w:tcPr>
            <w:tcW w:w="0" w:type="auto"/>
            <w:tcBorders>
              <w:top w:val="nil"/>
              <w:left w:val="nil"/>
              <w:bottom w:val="nil"/>
              <w:right w:val="nil"/>
            </w:tcBorders>
            <w:shd w:val="clear" w:color="auto" w:fill="auto"/>
            <w:noWrap/>
            <w:vAlign w:val="bottom"/>
            <w:hideMark/>
          </w:tcPr>
          <w:p w14:paraId="49FDF9B1"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                 703,848 </w:t>
            </w:r>
          </w:p>
        </w:tc>
        <w:tc>
          <w:tcPr>
            <w:tcW w:w="0" w:type="auto"/>
            <w:tcBorders>
              <w:top w:val="nil"/>
              <w:left w:val="nil"/>
              <w:bottom w:val="nil"/>
              <w:right w:val="nil"/>
            </w:tcBorders>
            <w:shd w:val="clear" w:color="auto" w:fill="auto"/>
            <w:noWrap/>
            <w:vAlign w:val="bottom"/>
            <w:hideMark/>
          </w:tcPr>
          <w:p w14:paraId="2F60CE9F"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30%</w:t>
            </w:r>
          </w:p>
        </w:tc>
        <w:tc>
          <w:tcPr>
            <w:tcW w:w="0" w:type="auto"/>
            <w:tcBorders>
              <w:top w:val="nil"/>
              <w:left w:val="nil"/>
              <w:bottom w:val="nil"/>
              <w:right w:val="nil"/>
            </w:tcBorders>
            <w:shd w:val="clear" w:color="auto" w:fill="auto"/>
            <w:noWrap/>
            <w:vAlign w:val="bottom"/>
            <w:hideMark/>
          </w:tcPr>
          <w:p w14:paraId="2FE38301"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$5,638</w:t>
            </w:r>
          </w:p>
        </w:tc>
        <w:tc>
          <w:tcPr>
            <w:tcW w:w="0" w:type="auto"/>
            <w:tcBorders>
              <w:top w:val="nil"/>
              <w:left w:val="nil"/>
              <w:bottom w:val="nil"/>
              <w:right w:val="nil"/>
            </w:tcBorders>
            <w:shd w:val="clear" w:color="auto" w:fill="auto"/>
            <w:noWrap/>
            <w:vAlign w:val="bottom"/>
            <w:hideMark/>
          </w:tcPr>
          <w:p w14:paraId="46257DA7"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$99,488</w:t>
            </w:r>
          </w:p>
        </w:tc>
      </w:tr>
      <w:tr w:rsidR="001253CF" w:rsidRPr="0062754E" w14:paraId="1BB917A8" w14:textId="77777777" w:rsidTr="00C3052B">
        <w:trPr>
          <w:trHeight w:val="300"/>
        </w:trPr>
        <w:tc>
          <w:tcPr>
            <w:tcW w:w="0" w:type="auto"/>
            <w:tcBorders>
              <w:top w:val="nil"/>
              <w:left w:val="nil"/>
              <w:bottom w:val="nil"/>
              <w:right w:val="nil"/>
            </w:tcBorders>
            <w:shd w:val="clear" w:color="auto" w:fill="auto"/>
            <w:noWrap/>
            <w:vAlign w:val="bottom"/>
            <w:hideMark/>
          </w:tcPr>
          <w:p w14:paraId="19FA9BFD"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                 469,232 </w:t>
            </w:r>
          </w:p>
        </w:tc>
        <w:tc>
          <w:tcPr>
            <w:tcW w:w="0" w:type="auto"/>
            <w:tcBorders>
              <w:top w:val="nil"/>
              <w:left w:val="nil"/>
              <w:bottom w:val="nil"/>
              <w:right w:val="nil"/>
            </w:tcBorders>
            <w:shd w:val="clear" w:color="auto" w:fill="auto"/>
            <w:noWrap/>
            <w:vAlign w:val="bottom"/>
            <w:hideMark/>
          </w:tcPr>
          <w:p w14:paraId="3E3EFA79"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20%</w:t>
            </w:r>
          </w:p>
        </w:tc>
        <w:tc>
          <w:tcPr>
            <w:tcW w:w="0" w:type="auto"/>
            <w:tcBorders>
              <w:top w:val="nil"/>
              <w:left w:val="nil"/>
              <w:bottom w:val="nil"/>
              <w:right w:val="nil"/>
            </w:tcBorders>
            <w:shd w:val="clear" w:color="auto" w:fill="auto"/>
            <w:noWrap/>
            <w:vAlign w:val="bottom"/>
            <w:hideMark/>
          </w:tcPr>
          <w:p w14:paraId="111BCB54"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$5,638</w:t>
            </w:r>
          </w:p>
        </w:tc>
        <w:tc>
          <w:tcPr>
            <w:tcW w:w="0" w:type="auto"/>
            <w:tcBorders>
              <w:top w:val="nil"/>
              <w:left w:val="nil"/>
              <w:bottom w:val="nil"/>
              <w:right w:val="nil"/>
            </w:tcBorders>
            <w:shd w:val="clear" w:color="auto" w:fill="auto"/>
            <w:noWrap/>
            <w:vAlign w:val="bottom"/>
            <w:hideMark/>
          </w:tcPr>
          <w:p w14:paraId="7254010C"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$98,165</w:t>
            </w:r>
          </w:p>
        </w:tc>
      </w:tr>
      <w:tr w:rsidR="001253CF" w:rsidRPr="0062754E" w14:paraId="3AB4B8AE" w14:textId="77777777" w:rsidTr="00C3052B">
        <w:trPr>
          <w:trHeight w:val="300"/>
        </w:trPr>
        <w:tc>
          <w:tcPr>
            <w:tcW w:w="0" w:type="auto"/>
            <w:tcBorders>
              <w:top w:val="nil"/>
              <w:left w:val="nil"/>
              <w:bottom w:val="single" w:sz="4" w:space="0" w:color="auto"/>
              <w:right w:val="nil"/>
            </w:tcBorders>
            <w:shd w:val="clear" w:color="auto" w:fill="auto"/>
            <w:noWrap/>
            <w:vAlign w:val="bottom"/>
            <w:hideMark/>
          </w:tcPr>
          <w:p w14:paraId="26CD49E5"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 xml:space="preserve">                 234,616 </w:t>
            </w:r>
          </w:p>
        </w:tc>
        <w:tc>
          <w:tcPr>
            <w:tcW w:w="0" w:type="auto"/>
            <w:tcBorders>
              <w:top w:val="nil"/>
              <w:left w:val="nil"/>
              <w:bottom w:val="single" w:sz="4" w:space="0" w:color="auto"/>
              <w:right w:val="nil"/>
            </w:tcBorders>
            <w:shd w:val="clear" w:color="auto" w:fill="auto"/>
            <w:noWrap/>
            <w:vAlign w:val="bottom"/>
            <w:hideMark/>
          </w:tcPr>
          <w:p w14:paraId="2C98A312"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nil"/>
            </w:tcBorders>
            <w:shd w:val="clear" w:color="auto" w:fill="auto"/>
            <w:noWrap/>
            <w:vAlign w:val="bottom"/>
            <w:hideMark/>
          </w:tcPr>
          <w:p w14:paraId="76B4AAF3"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$5,638</w:t>
            </w:r>
          </w:p>
        </w:tc>
        <w:tc>
          <w:tcPr>
            <w:tcW w:w="0" w:type="auto"/>
            <w:tcBorders>
              <w:top w:val="nil"/>
              <w:left w:val="nil"/>
              <w:bottom w:val="single" w:sz="4" w:space="0" w:color="auto"/>
              <w:right w:val="nil"/>
            </w:tcBorders>
            <w:shd w:val="clear" w:color="auto" w:fill="auto"/>
            <w:noWrap/>
            <w:vAlign w:val="bottom"/>
            <w:hideMark/>
          </w:tcPr>
          <w:p w14:paraId="0C0F1C13" w14:textId="77777777" w:rsidR="00C3052B" w:rsidRPr="0062754E" w:rsidRDefault="00C3052B" w:rsidP="00C3052B">
            <w:pPr>
              <w:spacing w:after="0" w:line="240" w:lineRule="auto"/>
              <w:jc w:val="right"/>
              <w:rPr>
                <w:rFonts w:ascii="Times New Roman" w:eastAsia="Times New Roman" w:hAnsi="Times New Roman" w:cs="Times New Roman"/>
                <w:color w:val="000000"/>
                <w:sz w:val="18"/>
                <w:szCs w:val="18"/>
              </w:rPr>
            </w:pPr>
            <w:r w:rsidRPr="0062754E">
              <w:rPr>
                <w:rFonts w:ascii="Times New Roman" w:eastAsia="Times New Roman" w:hAnsi="Times New Roman" w:cs="Times New Roman"/>
                <w:color w:val="000000"/>
                <w:sz w:val="18"/>
                <w:szCs w:val="18"/>
              </w:rPr>
              <w:t>$96,843</w:t>
            </w:r>
          </w:p>
        </w:tc>
      </w:tr>
    </w:tbl>
    <w:p w14:paraId="421DB265" w14:textId="77777777" w:rsidR="004A0EFB" w:rsidRDefault="004A0EFB" w:rsidP="00A206E1">
      <w:pPr>
        <w:rPr>
          <w:rFonts w:ascii="Times New Roman" w:hAnsi="Times New Roman" w:cs="Times New Roman"/>
        </w:rPr>
      </w:pPr>
    </w:p>
    <w:p w14:paraId="0851959A" w14:textId="77777777" w:rsidR="00266AE5" w:rsidRPr="00A919E8" w:rsidRDefault="00266AE5" w:rsidP="00A206E1">
      <w:pPr>
        <w:rPr>
          <w:rFonts w:ascii="Times New Roman" w:hAnsi="Times New Roman" w:cs="Times New Roman"/>
        </w:rPr>
      </w:pPr>
    </w:p>
    <w:p w14:paraId="3CE4DE4E" w14:textId="77777777" w:rsidR="00902AF0" w:rsidRDefault="00902AF0" w:rsidP="00A206E1">
      <w:pPr>
        <w:rPr>
          <w:rFonts w:ascii="Times New Roman" w:hAnsi="Times New Roman" w:cs="Times New Roman"/>
        </w:rPr>
      </w:pPr>
    </w:p>
    <w:p w14:paraId="33313A5E" w14:textId="77777777" w:rsidR="003F6262" w:rsidRDefault="003F6262" w:rsidP="00A206E1">
      <w:pPr>
        <w:rPr>
          <w:rFonts w:ascii="Times New Roman" w:hAnsi="Times New Roman" w:cs="Times New Roman"/>
        </w:rPr>
      </w:pPr>
    </w:p>
    <w:p w14:paraId="0298EE6F" w14:textId="77777777" w:rsidR="001253CF" w:rsidRPr="00A919E8" w:rsidRDefault="001253CF" w:rsidP="00A206E1">
      <w:pPr>
        <w:rPr>
          <w:rFonts w:ascii="Times New Roman" w:hAnsi="Times New Roman" w:cs="Times New Roman"/>
        </w:rPr>
      </w:pPr>
    </w:p>
    <w:tbl>
      <w:tblPr>
        <w:tblW w:w="0" w:type="auto"/>
        <w:tblInd w:w="93" w:type="dxa"/>
        <w:tblLook w:val="04A0" w:firstRow="1" w:lastRow="0" w:firstColumn="1" w:lastColumn="0" w:noHBand="0" w:noVBand="1"/>
      </w:tblPr>
      <w:tblGrid>
        <w:gridCol w:w="1611"/>
        <w:gridCol w:w="2260"/>
        <w:gridCol w:w="2811"/>
        <w:gridCol w:w="2801"/>
      </w:tblGrid>
      <w:tr w:rsidR="0096098A" w:rsidRPr="00C3052B" w14:paraId="5567F00E" w14:textId="77777777" w:rsidTr="0096098A">
        <w:trPr>
          <w:trHeight w:val="300"/>
        </w:trPr>
        <w:tc>
          <w:tcPr>
            <w:tcW w:w="0" w:type="auto"/>
            <w:gridSpan w:val="4"/>
            <w:vMerge w:val="restart"/>
            <w:tcBorders>
              <w:top w:val="nil"/>
              <w:left w:val="nil"/>
              <w:bottom w:val="single" w:sz="4" w:space="0" w:color="000000"/>
              <w:right w:val="nil"/>
            </w:tcBorders>
            <w:shd w:val="clear" w:color="auto" w:fill="auto"/>
            <w:vAlign w:val="bottom"/>
            <w:hideMark/>
          </w:tcPr>
          <w:p w14:paraId="3FFFDA56" w14:textId="77777777" w:rsidR="0096098A" w:rsidRPr="00C3052B" w:rsidRDefault="0096098A" w:rsidP="00B83431">
            <w:pPr>
              <w:pStyle w:val="Caption"/>
              <w:rPr>
                <w:rFonts w:ascii="Times New Roman" w:hAnsi="Times New Roman" w:cs="Times New Roman"/>
                <w:color w:val="auto"/>
              </w:rPr>
            </w:pPr>
            <w:bookmarkStart w:id="65" w:name="_Toc456079568"/>
            <w:r w:rsidRPr="00C3052B">
              <w:rPr>
                <w:rFonts w:ascii="Times New Roman" w:hAnsi="Times New Roman" w:cs="Times New Roman"/>
                <w:color w:val="auto"/>
              </w:rPr>
              <w:lastRenderedPageBreak/>
              <w:t xml:space="preserve">Table </w:t>
            </w:r>
            <w:r w:rsidR="006D2C4A" w:rsidRPr="00C3052B">
              <w:rPr>
                <w:rFonts w:ascii="Times New Roman" w:hAnsi="Times New Roman" w:cs="Times New Roman"/>
                <w:color w:val="auto"/>
              </w:rPr>
              <w:fldChar w:fldCharType="begin"/>
            </w:r>
            <w:r w:rsidR="006D2C4A" w:rsidRPr="00C3052B">
              <w:rPr>
                <w:rFonts w:ascii="Times New Roman" w:hAnsi="Times New Roman" w:cs="Times New Roman"/>
                <w:color w:val="auto"/>
              </w:rPr>
              <w:instrText xml:space="preserve"> SEQ Table \* ARABIC </w:instrText>
            </w:r>
            <w:r w:rsidR="006D2C4A" w:rsidRPr="00C3052B">
              <w:rPr>
                <w:rFonts w:ascii="Times New Roman" w:hAnsi="Times New Roman" w:cs="Times New Roman"/>
                <w:color w:val="auto"/>
              </w:rPr>
              <w:fldChar w:fldCharType="separate"/>
            </w:r>
            <w:r w:rsidR="00C3052B">
              <w:rPr>
                <w:rFonts w:ascii="Times New Roman" w:hAnsi="Times New Roman" w:cs="Times New Roman"/>
                <w:noProof/>
                <w:color w:val="auto"/>
              </w:rPr>
              <w:t>13</w:t>
            </w:r>
            <w:r w:rsidR="006D2C4A" w:rsidRPr="00C3052B">
              <w:rPr>
                <w:rFonts w:ascii="Times New Roman" w:hAnsi="Times New Roman" w:cs="Times New Roman"/>
                <w:color w:val="auto"/>
              </w:rPr>
              <w:fldChar w:fldCharType="end"/>
            </w:r>
            <w:r w:rsidRPr="00C3052B">
              <w:rPr>
                <w:rFonts w:ascii="Times New Roman" w:eastAsia="Times New Roman" w:hAnsi="Times New Roman" w:cs="Times New Roman"/>
                <w:color w:val="auto"/>
              </w:rPr>
              <w:t>.</w:t>
            </w:r>
            <w:r w:rsidR="004A0EFB" w:rsidRPr="00C3052B">
              <w:rPr>
                <w:rFonts w:ascii="Times New Roman" w:eastAsia="Times New Roman" w:hAnsi="Times New Roman" w:cs="Times New Roman"/>
                <w:color w:val="auto"/>
              </w:rPr>
              <w:t xml:space="preserve"> </w:t>
            </w:r>
            <w:r w:rsidR="001253CF">
              <w:rPr>
                <w:rFonts w:ascii="Times New Roman" w:eastAsia="Times New Roman" w:hAnsi="Times New Roman" w:cs="Times New Roman"/>
                <w:color w:val="auto"/>
              </w:rPr>
              <w:t>Shadow</w:t>
            </w:r>
            <w:r w:rsidRPr="00C3052B">
              <w:rPr>
                <w:rFonts w:ascii="Times New Roman" w:eastAsia="Times New Roman" w:hAnsi="Times New Roman" w:cs="Times New Roman"/>
                <w:color w:val="auto"/>
              </w:rPr>
              <w:t xml:space="preserve"> Value of Water for Lower </w:t>
            </w:r>
            <w:r w:rsidR="00B83431">
              <w:rPr>
                <w:rFonts w:ascii="Times New Roman" w:eastAsia="Times New Roman" w:hAnsi="Times New Roman" w:cs="Times New Roman"/>
                <w:color w:val="auto"/>
              </w:rPr>
              <w:t>TN River Region at Alternative Withdrawal</w:t>
            </w:r>
            <w:r w:rsidRPr="00C3052B">
              <w:rPr>
                <w:rFonts w:ascii="Times New Roman" w:eastAsia="Times New Roman" w:hAnsi="Times New Roman" w:cs="Times New Roman"/>
                <w:color w:val="auto"/>
              </w:rPr>
              <w:t xml:space="preserve"> Levels.</w:t>
            </w:r>
            <w:bookmarkEnd w:id="65"/>
          </w:p>
        </w:tc>
      </w:tr>
      <w:tr w:rsidR="0096098A" w:rsidRPr="00C3052B" w14:paraId="06A29E3E" w14:textId="77777777" w:rsidTr="0096098A">
        <w:trPr>
          <w:trHeight w:val="300"/>
        </w:trPr>
        <w:tc>
          <w:tcPr>
            <w:tcW w:w="0" w:type="auto"/>
            <w:gridSpan w:val="4"/>
            <w:vMerge/>
            <w:tcBorders>
              <w:top w:val="nil"/>
              <w:left w:val="nil"/>
              <w:bottom w:val="single" w:sz="4" w:space="0" w:color="000000"/>
              <w:right w:val="nil"/>
            </w:tcBorders>
            <w:vAlign w:val="center"/>
            <w:hideMark/>
          </w:tcPr>
          <w:p w14:paraId="0F713FA0" w14:textId="77777777" w:rsidR="0096098A" w:rsidRPr="00C3052B" w:rsidRDefault="0096098A" w:rsidP="0096098A">
            <w:pPr>
              <w:spacing w:after="0" w:line="240" w:lineRule="auto"/>
              <w:rPr>
                <w:rFonts w:ascii="Times New Roman" w:eastAsia="Times New Roman" w:hAnsi="Times New Roman" w:cs="Times New Roman"/>
                <w:b/>
                <w:bCs/>
                <w:color w:val="000000"/>
                <w:sz w:val="18"/>
                <w:szCs w:val="18"/>
              </w:rPr>
            </w:pPr>
          </w:p>
        </w:tc>
      </w:tr>
      <w:tr w:rsidR="001253CF" w:rsidRPr="00C3052B" w14:paraId="3F6C7C8C" w14:textId="77777777" w:rsidTr="0096098A">
        <w:trPr>
          <w:trHeight w:val="300"/>
        </w:trPr>
        <w:tc>
          <w:tcPr>
            <w:tcW w:w="0" w:type="auto"/>
            <w:tcBorders>
              <w:top w:val="nil"/>
              <w:left w:val="nil"/>
              <w:bottom w:val="nil"/>
              <w:right w:val="nil"/>
            </w:tcBorders>
            <w:shd w:val="clear" w:color="auto" w:fill="auto"/>
            <w:noWrap/>
            <w:vAlign w:val="bottom"/>
            <w:hideMark/>
          </w:tcPr>
          <w:p w14:paraId="279D5E15" w14:textId="77777777" w:rsidR="0096098A" w:rsidRPr="00C3052B" w:rsidRDefault="0096098A" w:rsidP="001253CF">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Water </w:t>
            </w:r>
            <w:r w:rsidR="001253CF">
              <w:rPr>
                <w:rFonts w:ascii="Times New Roman" w:eastAsia="Times New Roman" w:hAnsi="Times New Roman" w:cs="Times New Roman"/>
                <w:color w:val="000000"/>
                <w:sz w:val="18"/>
                <w:szCs w:val="18"/>
              </w:rPr>
              <w:t>Withdrawal</w:t>
            </w:r>
          </w:p>
        </w:tc>
        <w:tc>
          <w:tcPr>
            <w:tcW w:w="0" w:type="auto"/>
            <w:vMerge w:val="restart"/>
            <w:tcBorders>
              <w:top w:val="nil"/>
              <w:left w:val="nil"/>
              <w:bottom w:val="single" w:sz="4" w:space="0" w:color="000000"/>
              <w:right w:val="nil"/>
            </w:tcBorders>
            <w:shd w:val="clear" w:color="auto" w:fill="auto"/>
            <w:vAlign w:val="bottom"/>
            <w:hideMark/>
          </w:tcPr>
          <w:p w14:paraId="5B2F0FE3"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Percentage of Baseline</w:t>
            </w:r>
            <w:r w:rsidR="001253CF">
              <w:rPr>
                <w:rFonts w:ascii="Times New Roman" w:eastAsia="Times New Roman" w:hAnsi="Times New Roman" w:cs="Times New Roman"/>
                <w:color w:val="000000"/>
                <w:sz w:val="18"/>
                <w:szCs w:val="18"/>
              </w:rPr>
              <w:t xml:space="preserve"> Water Withdrawal</w:t>
            </w:r>
            <w:r w:rsidRPr="00C3052B">
              <w:rPr>
                <w:rFonts w:ascii="Times New Roman" w:eastAsia="Times New Roman" w:hAnsi="Times New Roman" w:cs="Times New Roman"/>
                <w:color w:val="000000"/>
                <w:sz w:val="18"/>
                <w:szCs w:val="18"/>
              </w:rPr>
              <w:t xml:space="preserve"> (%)</w:t>
            </w:r>
          </w:p>
        </w:tc>
        <w:tc>
          <w:tcPr>
            <w:tcW w:w="0" w:type="auto"/>
            <w:tcBorders>
              <w:top w:val="nil"/>
              <w:left w:val="nil"/>
              <w:bottom w:val="nil"/>
              <w:right w:val="nil"/>
            </w:tcBorders>
            <w:shd w:val="clear" w:color="auto" w:fill="auto"/>
            <w:noWrap/>
            <w:vAlign w:val="bottom"/>
            <w:hideMark/>
          </w:tcPr>
          <w:p w14:paraId="37816383" w14:textId="77777777" w:rsidR="0096098A" w:rsidRPr="00C3052B" w:rsidRDefault="001253CF" w:rsidP="0096098A">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Shadow</w:t>
            </w:r>
            <w:r w:rsidR="0096098A" w:rsidRPr="00C3052B">
              <w:rPr>
                <w:rFonts w:ascii="Times New Roman" w:eastAsia="Times New Roman" w:hAnsi="Times New Roman" w:cs="Times New Roman"/>
                <w:color w:val="000000"/>
                <w:sz w:val="18"/>
                <w:szCs w:val="18"/>
              </w:rPr>
              <w:t xml:space="preserve"> Value</w:t>
            </w:r>
          </w:p>
        </w:tc>
        <w:tc>
          <w:tcPr>
            <w:tcW w:w="0" w:type="auto"/>
            <w:tcBorders>
              <w:top w:val="nil"/>
              <w:left w:val="nil"/>
              <w:bottom w:val="nil"/>
              <w:right w:val="nil"/>
            </w:tcBorders>
            <w:shd w:val="clear" w:color="auto" w:fill="auto"/>
            <w:noWrap/>
            <w:vAlign w:val="bottom"/>
            <w:hideMark/>
          </w:tcPr>
          <w:p w14:paraId="79D36F94" w14:textId="77777777" w:rsidR="0096098A" w:rsidRPr="00C3052B" w:rsidRDefault="0096098A" w:rsidP="001253CF">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Maximized </w:t>
            </w:r>
            <w:r w:rsidR="001253CF">
              <w:rPr>
                <w:rFonts w:ascii="Times New Roman" w:eastAsia="Times New Roman" w:hAnsi="Times New Roman" w:cs="Times New Roman"/>
                <w:color w:val="000000"/>
                <w:sz w:val="18"/>
                <w:szCs w:val="18"/>
              </w:rPr>
              <w:t>Gross Regional Product</w:t>
            </w:r>
          </w:p>
        </w:tc>
      </w:tr>
      <w:tr w:rsidR="001253CF" w:rsidRPr="00C3052B" w14:paraId="34840F1F" w14:textId="77777777" w:rsidTr="0096098A">
        <w:trPr>
          <w:trHeight w:val="300"/>
        </w:trPr>
        <w:tc>
          <w:tcPr>
            <w:tcW w:w="0" w:type="auto"/>
            <w:tcBorders>
              <w:top w:val="nil"/>
              <w:left w:val="nil"/>
              <w:bottom w:val="single" w:sz="4" w:space="0" w:color="auto"/>
              <w:right w:val="nil"/>
            </w:tcBorders>
            <w:shd w:val="clear" w:color="auto" w:fill="auto"/>
            <w:noWrap/>
            <w:vAlign w:val="bottom"/>
            <w:hideMark/>
          </w:tcPr>
          <w:p w14:paraId="3FF2E365"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(Acre-Feet)</w:t>
            </w:r>
          </w:p>
        </w:tc>
        <w:tc>
          <w:tcPr>
            <w:tcW w:w="0" w:type="auto"/>
            <w:vMerge/>
            <w:tcBorders>
              <w:top w:val="nil"/>
              <w:left w:val="nil"/>
              <w:bottom w:val="single" w:sz="4" w:space="0" w:color="000000"/>
              <w:right w:val="nil"/>
            </w:tcBorders>
            <w:vAlign w:val="center"/>
            <w:hideMark/>
          </w:tcPr>
          <w:p w14:paraId="640A800B" w14:textId="77777777" w:rsidR="0096098A" w:rsidRPr="00C3052B" w:rsidRDefault="0096098A" w:rsidP="0096098A">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single" w:sz="4" w:space="0" w:color="auto"/>
              <w:right w:val="nil"/>
            </w:tcBorders>
            <w:shd w:val="clear" w:color="auto" w:fill="auto"/>
            <w:noWrap/>
            <w:vAlign w:val="bottom"/>
            <w:hideMark/>
          </w:tcPr>
          <w:p w14:paraId="01DF047C"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(Dollars</w:t>
            </w:r>
            <w:r w:rsidR="001253CF">
              <w:rPr>
                <w:rFonts w:ascii="Times New Roman" w:eastAsia="Times New Roman" w:hAnsi="Times New Roman" w:cs="Times New Roman"/>
                <w:color w:val="000000"/>
                <w:sz w:val="18"/>
                <w:szCs w:val="18"/>
              </w:rPr>
              <w:t xml:space="preserve"> per Acre Foot * 1,000,000</w:t>
            </w:r>
            <w:r w:rsidRPr="00C3052B">
              <w:rPr>
                <w:rFonts w:ascii="Times New Roman" w:eastAsia="Times New Roman" w:hAnsi="Times New Roman" w:cs="Times New Roman"/>
                <w:color w:val="000000"/>
                <w:sz w:val="18"/>
                <w:szCs w:val="18"/>
              </w:rPr>
              <w:t>)</w:t>
            </w:r>
          </w:p>
        </w:tc>
        <w:tc>
          <w:tcPr>
            <w:tcW w:w="0" w:type="auto"/>
            <w:tcBorders>
              <w:top w:val="nil"/>
              <w:left w:val="nil"/>
              <w:bottom w:val="single" w:sz="4" w:space="0" w:color="auto"/>
              <w:right w:val="nil"/>
            </w:tcBorders>
            <w:shd w:val="clear" w:color="auto" w:fill="auto"/>
            <w:noWrap/>
            <w:vAlign w:val="bottom"/>
            <w:hideMark/>
          </w:tcPr>
          <w:p w14:paraId="63BBBE65"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(Millions of Dollars)</w:t>
            </w:r>
          </w:p>
        </w:tc>
      </w:tr>
      <w:tr w:rsidR="001253CF" w:rsidRPr="00C3052B" w14:paraId="23DF3B59" w14:textId="77777777" w:rsidTr="0096098A">
        <w:trPr>
          <w:trHeight w:val="300"/>
        </w:trPr>
        <w:tc>
          <w:tcPr>
            <w:tcW w:w="0" w:type="auto"/>
            <w:tcBorders>
              <w:top w:val="nil"/>
              <w:left w:val="nil"/>
              <w:bottom w:val="nil"/>
              <w:right w:val="nil"/>
            </w:tcBorders>
            <w:shd w:val="clear" w:color="auto" w:fill="auto"/>
            <w:noWrap/>
            <w:vAlign w:val="bottom"/>
            <w:hideMark/>
          </w:tcPr>
          <w:p w14:paraId="4944EE5B"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958,501 </w:t>
            </w:r>
          </w:p>
        </w:tc>
        <w:tc>
          <w:tcPr>
            <w:tcW w:w="0" w:type="auto"/>
            <w:tcBorders>
              <w:top w:val="nil"/>
              <w:left w:val="nil"/>
              <w:bottom w:val="nil"/>
              <w:right w:val="nil"/>
            </w:tcBorders>
            <w:shd w:val="clear" w:color="auto" w:fill="auto"/>
            <w:noWrap/>
            <w:vAlign w:val="bottom"/>
            <w:hideMark/>
          </w:tcPr>
          <w:p w14:paraId="7478E795" w14:textId="77777777" w:rsidR="0096098A" w:rsidRPr="00C3052B" w:rsidRDefault="001253CF" w:rsidP="0096098A">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vAlign w:val="bottom"/>
            <w:hideMark/>
          </w:tcPr>
          <w:p w14:paraId="5D5926C1" w14:textId="77777777" w:rsidR="0096098A" w:rsidRPr="00C3052B" w:rsidRDefault="00320221" w:rsidP="0096098A">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N/A</w:t>
            </w:r>
          </w:p>
        </w:tc>
        <w:tc>
          <w:tcPr>
            <w:tcW w:w="0" w:type="auto"/>
            <w:tcBorders>
              <w:top w:val="nil"/>
              <w:left w:val="nil"/>
              <w:bottom w:val="nil"/>
              <w:right w:val="nil"/>
            </w:tcBorders>
            <w:shd w:val="clear" w:color="auto" w:fill="auto"/>
            <w:noWrap/>
            <w:vAlign w:val="bottom"/>
            <w:hideMark/>
          </w:tcPr>
          <w:p w14:paraId="40309C0B"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$18,012</w:t>
            </w:r>
          </w:p>
        </w:tc>
      </w:tr>
      <w:tr w:rsidR="001253CF" w:rsidRPr="00C3052B" w14:paraId="234CCBC2" w14:textId="77777777" w:rsidTr="0096098A">
        <w:trPr>
          <w:trHeight w:val="300"/>
        </w:trPr>
        <w:tc>
          <w:tcPr>
            <w:tcW w:w="0" w:type="auto"/>
            <w:tcBorders>
              <w:top w:val="nil"/>
              <w:left w:val="nil"/>
              <w:bottom w:val="nil"/>
              <w:right w:val="nil"/>
            </w:tcBorders>
            <w:shd w:val="clear" w:color="auto" w:fill="auto"/>
            <w:noWrap/>
            <w:vAlign w:val="bottom"/>
            <w:hideMark/>
          </w:tcPr>
          <w:p w14:paraId="45F487A5"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862,651 </w:t>
            </w:r>
          </w:p>
        </w:tc>
        <w:tc>
          <w:tcPr>
            <w:tcW w:w="0" w:type="auto"/>
            <w:tcBorders>
              <w:top w:val="nil"/>
              <w:left w:val="nil"/>
              <w:bottom w:val="nil"/>
              <w:right w:val="nil"/>
            </w:tcBorders>
            <w:shd w:val="clear" w:color="auto" w:fill="auto"/>
            <w:noWrap/>
            <w:vAlign w:val="bottom"/>
            <w:hideMark/>
          </w:tcPr>
          <w:p w14:paraId="51049544"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90%</w:t>
            </w:r>
          </w:p>
        </w:tc>
        <w:tc>
          <w:tcPr>
            <w:tcW w:w="0" w:type="auto"/>
            <w:tcBorders>
              <w:top w:val="nil"/>
              <w:left w:val="nil"/>
              <w:bottom w:val="nil"/>
              <w:right w:val="nil"/>
            </w:tcBorders>
            <w:shd w:val="clear" w:color="auto" w:fill="auto"/>
            <w:noWrap/>
            <w:vAlign w:val="bottom"/>
            <w:hideMark/>
          </w:tcPr>
          <w:p w14:paraId="37DF20C1"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$3,552</w:t>
            </w:r>
          </w:p>
        </w:tc>
        <w:tc>
          <w:tcPr>
            <w:tcW w:w="0" w:type="auto"/>
            <w:tcBorders>
              <w:top w:val="nil"/>
              <w:left w:val="nil"/>
              <w:bottom w:val="nil"/>
              <w:right w:val="nil"/>
            </w:tcBorders>
            <w:shd w:val="clear" w:color="auto" w:fill="auto"/>
            <w:noWrap/>
            <w:vAlign w:val="bottom"/>
            <w:hideMark/>
          </w:tcPr>
          <w:p w14:paraId="05F857CB"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$17,671</w:t>
            </w:r>
          </w:p>
        </w:tc>
      </w:tr>
      <w:tr w:rsidR="001253CF" w:rsidRPr="00C3052B" w14:paraId="1D5D5FE2" w14:textId="77777777" w:rsidTr="0096098A">
        <w:trPr>
          <w:trHeight w:val="300"/>
        </w:trPr>
        <w:tc>
          <w:tcPr>
            <w:tcW w:w="0" w:type="auto"/>
            <w:tcBorders>
              <w:top w:val="nil"/>
              <w:left w:val="nil"/>
              <w:bottom w:val="nil"/>
              <w:right w:val="nil"/>
            </w:tcBorders>
            <w:shd w:val="clear" w:color="auto" w:fill="auto"/>
            <w:noWrap/>
            <w:vAlign w:val="bottom"/>
            <w:hideMark/>
          </w:tcPr>
          <w:p w14:paraId="5431901E"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766,801 </w:t>
            </w:r>
          </w:p>
        </w:tc>
        <w:tc>
          <w:tcPr>
            <w:tcW w:w="0" w:type="auto"/>
            <w:tcBorders>
              <w:top w:val="nil"/>
              <w:left w:val="nil"/>
              <w:bottom w:val="nil"/>
              <w:right w:val="nil"/>
            </w:tcBorders>
            <w:shd w:val="clear" w:color="auto" w:fill="auto"/>
            <w:noWrap/>
            <w:vAlign w:val="bottom"/>
            <w:hideMark/>
          </w:tcPr>
          <w:p w14:paraId="0C72A30C"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80%</w:t>
            </w:r>
          </w:p>
        </w:tc>
        <w:tc>
          <w:tcPr>
            <w:tcW w:w="0" w:type="auto"/>
            <w:tcBorders>
              <w:top w:val="nil"/>
              <w:left w:val="nil"/>
              <w:bottom w:val="nil"/>
              <w:right w:val="nil"/>
            </w:tcBorders>
            <w:shd w:val="clear" w:color="auto" w:fill="auto"/>
            <w:noWrap/>
            <w:vAlign w:val="bottom"/>
            <w:hideMark/>
          </w:tcPr>
          <w:p w14:paraId="24E5B62A"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$3,552</w:t>
            </w:r>
          </w:p>
        </w:tc>
        <w:tc>
          <w:tcPr>
            <w:tcW w:w="0" w:type="auto"/>
            <w:tcBorders>
              <w:top w:val="nil"/>
              <w:left w:val="nil"/>
              <w:bottom w:val="nil"/>
              <w:right w:val="nil"/>
            </w:tcBorders>
            <w:shd w:val="clear" w:color="auto" w:fill="auto"/>
            <w:noWrap/>
            <w:vAlign w:val="bottom"/>
            <w:hideMark/>
          </w:tcPr>
          <w:p w14:paraId="1B8A2295"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$17,331</w:t>
            </w:r>
          </w:p>
        </w:tc>
      </w:tr>
      <w:tr w:rsidR="001253CF" w:rsidRPr="00C3052B" w14:paraId="51A722A7" w14:textId="77777777" w:rsidTr="0096098A">
        <w:trPr>
          <w:trHeight w:val="300"/>
        </w:trPr>
        <w:tc>
          <w:tcPr>
            <w:tcW w:w="0" w:type="auto"/>
            <w:tcBorders>
              <w:top w:val="nil"/>
              <w:left w:val="nil"/>
              <w:bottom w:val="nil"/>
              <w:right w:val="nil"/>
            </w:tcBorders>
            <w:shd w:val="clear" w:color="auto" w:fill="auto"/>
            <w:noWrap/>
            <w:vAlign w:val="bottom"/>
            <w:hideMark/>
          </w:tcPr>
          <w:p w14:paraId="22342BF5"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670,951 </w:t>
            </w:r>
          </w:p>
        </w:tc>
        <w:tc>
          <w:tcPr>
            <w:tcW w:w="0" w:type="auto"/>
            <w:tcBorders>
              <w:top w:val="nil"/>
              <w:left w:val="nil"/>
              <w:bottom w:val="nil"/>
              <w:right w:val="nil"/>
            </w:tcBorders>
            <w:shd w:val="clear" w:color="auto" w:fill="auto"/>
            <w:noWrap/>
            <w:vAlign w:val="bottom"/>
            <w:hideMark/>
          </w:tcPr>
          <w:p w14:paraId="46871B16"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70%</w:t>
            </w:r>
          </w:p>
        </w:tc>
        <w:tc>
          <w:tcPr>
            <w:tcW w:w="0" w:type="auto"/>
            <w:tcBorders>
              <w:top w:val="nil"/>
              <w:left w:val="nil"/>
              <w:bottom w:val="nil"/>
              <w:right w:val="nil"/>
            </w:tcBorders>
            <w:shd w:val="clear" w:color="auto" w:fill="auto"/>
            <w:noWrap/>
            <w:vAlign w:val="bottom"/>
            <w:hideMark/>
          </w:tcPr>
          <w:p w14:paraId="482706F7"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$3,552</w:t>
            </w:r>
          </w:p>
        </w:tc>
        <w:tc>
          <w:tcPr>
            <w:tcW w:w="0" w:type="auto"/>
            <w:tcBorders>
              <w:top w:val="nil"/>
              <w:left w:val="nil"/>
              <w:bottom w:val="nil"/>
              <w:right w:val="nil"/>
            </w:tcBorders>
            <w:shd w:val="clear" w:color="auto" w:fill="auto"/>
            <w:noWrap/>
            <w:vAlign w:val="bottom"/>
            <w:hideMark/>
          </w:tcPr>
          <w:p w14:paraId="1C4301C2"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$16,990</w:t>
            </w:r>
          </w:p>
        </w:tc>
      </w:tr>
      <w:tr w:rsidR="001253CF" w:rsidRPr="00C3052B" w14:paraId="47017545" w14:textId="77777777" w:rsidTr="0096098A">
        <w:trPr>
          <w:trHeight w:val="300"/>
        </w:trPr>
        <w:tc>
          <w:tcPr>
            <w:tcW w:w="0" w:type="auto"/>
            <w:tcBorders>
              <w:top w:val="nil"/>
              <w:left w:val="nil"/>
              <w:bottom w:val="nil"/>
              <w:right w:val="nil"/>
            </w:tcBorders>
            <w:shd w:val="clear" w:color="auto" w:fill="auto"/>
            <w:noWrap/>
            <w:vAlign w:val="bottom"/>
            <w:hideMark/>
          </w:tcPr>
          <w:p w14:paraId="13E93CD5"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575,101 </w:t>
            </w:r>
          </w:p>
        </w:tc>
        <w:tc>
          <w:tcPr>
            <w:tcW w:w="0" w:type="auto"/>
            <w:tcBorders>
              <w:top w:val="nil"/>
              <w:left w:val="nil"/>
              <w:bottom w:val="nil"/>
              <w:right w:val="nil"/>
            </w:tcBorders>
            <w:shd w:val="clear" w:color="auto" w:fill="auto"/>
            <w:noWrap/>
            <w:vAlign w:val="bottom"/>
            <w:hideMark/>
          </w:tcPr>
          <w:p w14:paraId="75CF7AE3"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60%</w:t>
            </w:r>
          </w:p>
        </w:tc>
        <w:tc>
          <w:tcPr>
            <w:tcW w:w="0" w:type="auto"/>
            <w:tcBorders>
              <w:top w:val="nil"/>
              <w:left w:val="nil"/>
              <w:bottom w:val="nil"/>
              <w:right w:val="nil"/>
            </w:tcBorders>
            <w:shd w:val="clear" w:color="auto" w:fill="auto"/>
            <w:noWrap/>
            <w:vAlign w:val="bottom"/>
            <w:hideMark/>
          </w:tcPr>
          <w:p w14:paraId="33AA498E"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$3,552</w:t>
            </w:r>
          </w:p>
        </w:tc>
        <w:tc>
          <w:tcPr>
            <w:tcW w:w="0" w:type="auto"/>
            <w:tcBorders>
              <w:top w:val="nil"/>
              <w:left w:val="nil"/>
              <w:bottom w:val="nil"/>
              <w:right w:val="nil"/>
            </w:tcBorders>
            <w:shd w:val="clear" w:color="auto" w:fill="auto"/>
            <w:noWrap/>
            <w:vAlign w:val="bottom"/>
            <w:hideMark/>
          </w:tcPr>
          <w:p w14:paraId="26D4A66D"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$16,650</w:t>
            </w:r>
          </w:p>
        </w:tc>
      </w:tr>
      <w:tr w:rsidR="001253CF" w:rsidRPr="00C3052B" w14:paraId="1070EFE5" w14:textId="77777777" w:rsidTr="0096098A">
        <w:trPr>
          <w:trHeight w:val="300"/>
        </w:trPr>
        <w:tc>
          <w:tcPr>
            <w:tcW w:w="0" w:type="auto"/>
            <w:tcBorders>
              <w:top w:val="nil"/>
              <w:left w:val="nil"/>
              <w:bottom w:val="nil"/>
              <w:right w:val="nil"/>
            </w:tcBorders>
            <w:shd w:val="clear" w:color="auto" w:fill="auto"/>
            <w:noWrap/>
            <w:vAlign w:val="bottom"/>
            <w:hideMark/>
          </w:tcPr>
          <w:p w14:paraId="1DFCB175"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479,251 </w:t>
            </w:r>
          </w:p>
        </w:tc>
        <w:tc>
          <w:tcPr>
            <w:tcW w:w="0" w:type="auto"/>
            <w:tcBorders>
              <w:top w:val="nil"/>
              <w:left w:val="nil"/>
              <w:bottom w:val="nil"/>
              <w:right w:val="nil"/>
            </w:tcBorders>
            <w:shd w:val="clear" w:color="auto" w:fill="auto"/>
            <w:noWrap/>
            <w:vAlign w:val="bottom"/>
            <w:hideMark/>
          </w:tcPr>
          <w:p w14:paraId="0230A3BC"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50%</w:t>
            </w:r>
          </w:p>
        </w:tc>
        <w:tc>
          <w:tcPr>
            <w:tcW w:w="0" w:type="auto"/>
            <w:tcBorders>
              <w:top w:val="nil"/>
              <w:left w:val="nil"/>
              <w:bottom w:val="nil"/>
              <w:right w:val="nil"/>
            </w:tcBorders>
            <w:shd w:val="clear" w:color="auto" w:fill="auto"/>
            <w:noWrap/>
            <w:vAlign w:val="bottom"/>
            <w:hideMark/>
          </w:tcPr>
          <w:p w14:paraId="1F0608B0"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$3,552</w:t>
            </w:r>
          </w:p>
        </w:tc>
        <w:tc>
          <w:tcPr>
            <w:tcW w:w="0" w:type="auto"/>
            <w:tcBorders>
              <w:top w:val="nil"/>
              <w:left w:val="nil"/>
              <w:bottom w:val="nil"/>
              <w:right w:val="nil"/>
            </w:tcBorders>
            <w:shd w:val="clear" w:color="auto" w:fill="auto"/>
            <w:noWrap/>
            <w:vAlign w:val="bottom"/>
            <w:hideMark/>
          </w:tcPr>
          <w:p w14:paraId="458813EB"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$16,309</w:t>
            </w:r>
          </w:p>
        </w:tc>
      </w:tr>
      <w:tr w:rsidR="001253CF" w:rsidRPr="00C3052B" w14:paraId="12966463" w14:textId="77777777" w:rsidTr="0096098A">
        <w:trPr>
          <w:trHeight w:val="300"/>
        </w:trPr>
        <w:tc>
          <w:tcPr>
            <w:tcW w:w="0" w:type="auto"/>
            <w:tcBorders>
              <w:top w:val="nil"/>
              <w:left w:val="nil"/>
              <w:bottom w:val="nil"/>
              <w:right w:val="nil"/>
            </w:tcBorders>
            <w:shd w:val="clear" w:color="auto" w:fill="auto"/>
            <w:noWrap/>
            <w:vAlign w:val="bottom"/>
            <w:hideMark/>
          </w:tcPr>
          <w:p w14:paraId="57AFEFA5"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383,401 </w:t>
            </w:r>
          </w:p>
        </w:tc>
        <w:tc>
          <w:tcPr>
            <w:tcW w:w="0" w:type="auto"/>
            <w:tcBorders>
              <w:top w:val="nil"/>
              <w:left w:val="nil"/>
              <w:bottom w:val="nil"/>
              <w:right w:val="nil"/>
            </w:tcBorders>
            <w:shd w:val="clear" w:color="auto" w:fill="auto"/>
            <w:noWrap/>
            <w:vAlign w:val="bottom"/>
            <w:hideMark/>
          </w:tcPr>
          <w:p w14:paraId="13896369"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40%</w:t>
            </w:r>
          </w:p>
        </w:tc>
        <w:tc>
          <w:tcPr>
            <w:tcW w:w="0" w:type="auto"/>
            <w:tcBorders>
              <w:top w:val="nil"/>
              <w:left w:val="nil"/>
              <w:bottom w:val="nil"/>
              <w:right w:val="nil"/>
            </w:tcBorders>
            <w:shd w:val="clear" w:color="auto" w:fill="auto"/>
            <w:noWrap/>
            <w:vAlign w:val="bottom"/>
            <w:hideMark/>
          </w:tcPr>
          <w:p w14:paraId="18B77E27"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$3,552</w:t>
            </w:r>
          </w:p>
        </w:tc>
        <w:tc>
          <w:tcPr>
            <w:tcW w:w="0" w:type="auto"/>
            <w:tcBorders>
              <w:top w:val="nil"/>
              <w:left w:val="nil"/>
              <w:bottom w:val="nil"/>
              <w:right w:val="nil"/>
            </w:tcBorders>
            <w:shd w:val="clear" w:color="auto" w:fill="auto"/>
            <w:noWrap/>
            <w:vAlign w:val="bottom"/>
            <w:hideMark/>
          </w:tcPr>
          <w:p w14:paraId="526F4AD3"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$15,969</w:t>
            </w:r>
          </w:p>
        </w:tc>
      </w:tr>
      <w:tr w:rsidR="001253CF" w:rsidRPr="00C3052B" w14:paraId="5160C34D" w14:textId="77777777" w:rsidTr="0096098A">
        <w:trPr>
          <w:trHeight w:val="300"/>
        </w:trPr>
        <w:tc>
          <w:tcPr>
            <w:tcW w:w="0" w:type="auto"/>
            <w:tcBorders>
              <w:top w:val="nil"/>
              <w:left w:val="nil"/>
              <w:bottom w:val="nil"/>
              <w:right w:val="nil"/>
            </w:tcBorders>
            <w:shd w:val="clear" w:color="auto" w:fill="auto"/>
            <w:noWrap/>
            <w:vAlign w:val="bottom"/>
            <w:hideMark/>
          </w:tcPr>
          <w:p w14:paraId="2E95D460"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287,550 </w:t>
            </w:r>
          </w:p>
        </w:tc>
        <w:tc>
          <w:tcPr>
            <w:tcW w:w="0" w:type="auto"/>
            <w:tcBorders>
              <w:top w:val="nil"/>
              <w:left w:val="nil"/>
              <w:bottom w:val="nil"/>
              <w:right w:val="nil"/>
            </w:tcBorders>
            <w:shd w:val="clear" w:color="auto" w:fill="auto"/>
            <w:noWrap/>
            <w:vAlign w:val="bottom"/>
            <w:hideMark/>
          </w:tcPr>
          <w:p w14:paraId="4501395F"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30%</w:t>
            </w:r>
          </w:p>
        </w:tc>
        <w:tc>
          <w:tcPr>
            <w:tcW w:w="0" w:type="auto"/>
            <w:tcBorders>
              <w:top w:val="nil"/>
              <w:left w:val="nil"/>
              <w:bottom w:val="nil"/>
              <w:right w:val="nil"/>
            </w:tcBorders>
            <w:shd w:val="clear" w:color="auto" w:fill="auto"/>
            <w:noWrap/>
            <w:vAlign w:val="bottom"/>
            <w:hideMark/>
          </w:tcPr>
          <w:p w14:paraId="5B02CAD3"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$3,552</w:t>
            </w:r>
          </w:p>
        </w:tc>
        <w:tc>
          <w:tcPr>
            <w:tcW w:w="0" w:type="auto"/>
            <w:tcBorders>
              <w:top w:val="nil"/>
              <w:left w:val="nil"/>
              <w:bottom w:val="nil"/>
              <w:right w:val="nil"/>
            </w:tcBorders>
            <w:shd w:val="clear" w:color="auto" w:fill="auto"/>
            <w:noWrap/>
            <w:vAlign w:val="bottom"/>
            <w:hideMark/>
          </w:tcPr>
          <w:p w14:paraId="152BEE46"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$15,628</w:t>
            </w:r>
          </w:p>
        </w:tc>
      </w:tr>
      <w:tr w:rsidR="001253CF" w:rsidRPr="00C3052B" w14:paraId="377DE754" w14:textId="77777777" w:rsidTr="0096098A">
        <w:trPr>
          <w:trHeight w:val="300"/>
        </w:trPr>
        <w:tc>
          <w:tcPr>
            <w:tcW w:w="0" w:type="auto"/>
            <w:tcBorders>
              <w:top w:val="nil"/>
              <w:left w:val="nil"/>
              <w:bottom w:val="nil"/>
              <w:right w:val="nil"/>
            </w:tcBorders>
            <w:shd w:val="clear" w:color="auto" w:fill="auto"/>
            <w:noWrap/>
            <w:vAlign w:val="bottom"/>
            <w:hideMark/>
          </w:tcPr>
          <w:p w14:paraId="083152F1"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191,700 </w:t>
            </w:r>
          </w:p>
        </w:tc>
        <w:tc>
          <w:tcPr>
            <w:tcW w:w="0" w:type="auto"/>
            <w:tcBorders>
              <w:top w:val="nil"/>
              <w:left w:val="nil"/>
              <w:bottom w:val="nil"/>
              <w:right w:val="nil"/>
            </w:tcBorders>
            <w:shd w:val="clear" w:color="auto" w:fill="auto"/>
            <w:noWrap/>
            <w:vAlign w:val="bottom"/>
            <w:hideMark/>
          </w:tcPr>
          <w:p w14:paraId="6747A597"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20%</w:t>
            </w:r>
          </w:p>
        </w:tc>
        <w:tc>
          <w:tcPr>
            <w:tcW w:w="0" w:type="auto"/>
            <w:tcBorders>
              <w:top w:val="nil"/>
              <w:left w:val="nil"/>
              <w:bottom w:val="nil"/>
              <w:right w:val="nil"/>
            </w:tcBorders>
            <w:shd w:val="clear" w:color="auto" w:fill="auto"/>
            <w:noWrap/>
            <w:vAlign w:val="bottom"/>
            <w:hideMark/>
          </w:tcPr>
          <w:p w14:paraId="42A87AFB"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$10,521</w:t>
            </w:r>
          </w:p>
        </w:tc>
        <w:tc>
          <w:tcPr>
            <w:tcW w:w="0" w:type="auto"/>
            <w:tcBorders>
              <w:top w:val="nil"/>
              <w:left w:val="nil"/>
              <w:bottom w:val="nil"/>
              <w:right w:val="nil"/>
            </w:tcBorders>
            <w:shd w:val="clear" w:color="auto" w:fill="auto"/>
            <w:noWrap/>
            <w:vAlign w:val="bottom"/>
            <w:hideMark/>
          </w:tcPr>
          <w:p w14:paraId="5482C2F4"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$15,166</w:t>
            </w:r>
          </w:p>
        </w:tc>
      </w:tr>
      <w:tr w:rsidR="001253CF" w:rsidRPr="00C3052B" w14:paraId="64C12736" w14:textId="77777777" w:rsidTr="0096098A">
        <w:trPr>
          <w:trHeight w:val="300"/>
        </w:trPr>
        <w:tc>
          <w:tcPr>
            <w:tcW w:w="0" w:type="auto"/>
            <w:tcBorders>
              <w:top w:val="nil"/>
              <w:left w:val="nil"/>
              <w:bottom w:val="single" w:sz="4" w:space="0" w:color="auto"/>
              <w:right w:val="nil"/>
            </w:tcBorders>
            <w:shd w:val="clear" w:color="auto" w:fill="auto"/>
            <w:noWrap/>
            <w:vAlign w:val="bottom"/>
            <w:hideMark/>
          </w:tcPr>
          <w:p w14:paraId="74204F70"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95,850 </w:t>
            </w:r>
          </w:p>
        </w:tc>
        <w:tc>
          <w:tcPr>
            <w:tcW w:w="0" w:type="auto"/>
            <w:tcBorders>
              <w:top w:val="nil"/>
              <w:left w:val="nil"/>
              <w:bottom w:val="single" w:sz="4" w:space="0" w:color="auto"/>
              <w:right w:val="nil"/>
            </w:tcBorders>
            <w:shd w:val="clear" w:color="auto" w:fill="auto"/>
            <w:noWrap/>
            <w:vAlign w:val="bottom"/>
            <w:hideMark/>
          </w:tcPr>
          <w:p w14:paraId="1694784C"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nil"/>
            </w:tcBorders>
            <w:shd w:val="clear" w:color="auto" w:fill="auto"/>
            <w:noWrap/>
            <w:vAlign w:val="bottom"/>
            <w:hideMark/>
          </w:tcPr>
          <w:p w14:paraId="58D7B1C8"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$40,525</w:t>
            </w:r>
          </w:p>
        </w:tc>
        <w:tc>
          <w:tcPr>
            <w:tcW w:w="0" w:type="auto"/>
            <w:tcBorders>
              <w:top w:val="nil"/>
              <w:left w:val="nil"/>
              <w:bottom w:val="single" w:sz="4" w:space="0" w:color="auto"/>
              <w:right w:val="nil"/>
            </w:tcBorders>
            <w:shd w:val="clear" w:color="auto" w:fill="auto"/>
            <w:noWrap/>
            <w:vAlign w:val="bottom"/>
            <w:hideMark/>
          </w:tcPr>
          <w:p w14:paraId="65CC2C02" w14:textId="77777777" w:rsidR="0096098A" w:rsidRPr="00C3052B" w:rsidRDefault="0096098A" w:rsidP="0096098A">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$12,667</w:t>
            </w:r>
          </w:p>
        </w:tc>
      </w:tr>
    </w:tbl>
    <w:p w14:paraId="610A1E54" w14:textId="77777777" w:rsidR="004A0EFB" w:rsidRPr="00A919E8" w:rsidRDefault="004A0EFB" w:rsidP="00A206E1">
      <w:pPr>
        <w:rPr>
          <w:rFonts w:ascii="Times New Roman" w:hAnsi="Times New Roman" w:cs="Times New Roman"/>
        </w:rPr>
      </w:pPr>
    </w:p>
    <w:p w14:paraId="5C3A62F1" w14:textId="77777777" w:rsidR="00A45E8E" w:rsidRPr="00A919E8" w:rsidRDefault="00A45E8E" w:rsidP="00A206E1">
      <w:pPr>
        <w:rPr>
          <w:rFonts w:ascii="Times New Roman" w:hAnsi="Times New Roman" w:cs="Times New Roman"/>
        </w:rPr>
      </w:pPr>
    </w:p>
    <w:tbl>
      <w:tblPr>
        <w:tblW w:w="0" w:type="auto"/>
        <w:tblInd w:w="93" w:type="dxa"/>
        <w:tblLook w:val="04A0" w:firstRow="1" w:lastRow="0" w:firstColumn="1" w:lastColumn="0" w:noHBand="0" w:noVBand="1"/>
      </w:tblPr>
      <w:tblGrid>
        <w:gridCol w:w="1566"/>
        <w:gridCol w:w="2305"/>
        <w:gridCol w:w="2811"/>
        <w:gridCol w:w="2801"/>
      </w:tblGrid>
      <w:tr w:rsidR="00A45E8E" w:rsidRPr="00C3052B" w14:paraId="647E06F4" w14:textId="77777777" w:rsidTr="00A45E8E">
        <w:trPr>
          <w:trHeight w:val="300"/>
        </w:trPr>
        <w:tc>
          <w:tcPr>
            <w:tcW w:w="0" w:type="auto"/>
            <w:gridSpan w:val="4"/>
            <w:vMerge w:val="restart"/>
            <w:tcBorders>
              <w:top w:val="nil"/>
              <w:left w:val="nil"/>
              <w:bottom w:val="single" w:sz="4" w:space="0" w:color="000000"/>
              <w:right w:val="nil"/>
            </w:tcBorders>
            <w:shd w:val="clear" w:color="auto" w:fill="auto"/>
            <w:vAlign w:val="bottom"/>
            <w:hideMark/>
          </w:tcPr>
          <w:p w14:paraId="46F29D01" w14:textId="77777777" w:rsidR="00A45E8E" w:rsidRPr="00C3052B" w:rsidRDefault="00A45E8E" w:rsidP="00B83431">
            <w:pPr>
              <w:pStyle w:val="Caption"/>
              <w:rPr>
                <w:rFonts w:ascii="Times New Roman" w:hAnsi="Times New Roman" w:cs="Times New Roman"/>
                <w:color w:val="auto"/>
              </w:rPr>
            </w:pPr>
            <w:bookmarkStart w:id="66" w:name="_Toc456079569"/>
            <w:r w:rsidRPr="00C3052B">
              <w:rPr>
                <w:rFonts w:ascii="Times New Roman" w:hAnsi="Times New Roman" w:cs="Times New Roman"/>
                <w:color w:val="auto"/>
              </w:rPr>
              <w:t xml:space="preserve">Table </w:t>
            </w:r>
            <w:r w:rsidR="006D2C4A" w:rsidRPr="00C3052B">
              <w:rPr>
                <w:rFonts w:ascii="Times New Roman" w:hAnsi="Times New Roman" w:cs="Times New Roman"/>
                <w:color w:val="auto"/>
              </w:rPr>
              <w:fldChar w:fldCharType="begin"/>
            </w:r>
            <w:r w:rsidR="006D2C4A" w:rsidRPr="00C3052B">
              <w:rPr>
                <w:rFonts w:ascii="Times New Roman" w:hAnsi="Times New Roman" w:cs="Times New Roman"/>
                <w:color w:val="auto"/>
              </w:rPr>
              <w:instrText xml:space="preserve"> SEQ Table \* ARABIC </w:instrText>
            </w:r>
            <w:r w:rsidR="006D2C4A" w:rsidRPr="00C3052B">
              <w:rPr>
                <w:rFonts w:ascii="Times New Roman" w:hAnsi="Times New Roman" w:cs="Times New Roman"/>
                <w:color w:val="auto"/>
              </w:rPr>
              <w:fldChar w:fldCharType="separate"/>
            </w:r>
            <w:r w:rsidR="00C3052B">
              <w:rPr>
                <w:rFonts w:ascii="Times New Roman" w:hAnsi="Times New Roman" w:cs="Times New Roman"/>
                <w:noProof/>
                <w:color w:val="auto"/>
              </w:rPr>
              <w:t>14</w:t>
            </w:r>
            <w:r w:rsidR="006D2C4A" w:rsidRPr="00C3052B">
              <w:rPr>
                <w:rFonts w:ascii="Times New Roman" w:hAnsi="Times New Roman" w:cs="Times New Roman"/>
                <w:color w:val="auto"/>
              </w:rPr>
              <w:fldChar w:fldCharType="end"/>
            </w:r>
            <w:r w:rsidRPr="00C3052B">
              <w:rPr>
                <w:rFonts w:ascii="Times New Roman" w:hAnsi="Times New Roman" w:cs="Times New Roman"/>
                <w:color w:val="auto"/>
              </w:rPr>
              <w:t>.</w:t>
            </w:r>
            <w:r w:rsidR="004A0EFB" w:rsidRPr="00C3052B">
              <w:rPr>
                <w:rFonts w:ascii="Times New Roman" w:hAnsi="Times New Roman" w:cs="Times New Roman"/>
                <w:color w:val="auto"/>
              </w:rPr>
              <w:t xml:space="preserve"> </w:t>
            </w:r>
            <w:r w:rsidR="001253CF">
              <w:rPr>
                <w:rFonts w:ascii="Times New Roman" w:hAnsi="Times New Roman" w:cs="Times New Roman"/>
                <w:color w:val="auto"/>
              </w:rPr>
              <w:t>Shadow</w:t>
            </w:r>
            <w:r w:rsidRPr="00C3052B">
              <w:rPr>
                <w:rFonts w:ascii="Times New Roman" w:eastAsia="Times New Roman" w:hAnsi="Times New Roman" w:cs="Times New Roman"/>
                <w:color w:val="auto"/>
              </w:rPr>
              <w:t xml:space="preserve"> Value of Water for Upper TN River Region at Alternative</w:t>
            </w:r>
            <w:r w:rsidR="00B83431">
              <w:rPr>
                <w:rFonts w:ascii="Times New Roman" w:eastAsia="Times New Roman" w:hAnsi="Times New Roman" w:cs="Times New Roman"/>
                <w:color w:val="auto"/>
              </w:rPr>
              <w:t xml:space="preserve"> Withdrawal</w:t>
            </w:r>
            <w:r w:rsidRPr="00C3052B">
              <w:rPr>
                <w:rFonts w:ascii="Times New Roman" w:eastAsia="Times New Roman" w:hAnsi="Times New Roman" w:cs="Times New Roman"/>
                <w:color w:val="auto"/>
              </w:rPr>
              <w:t xml:space="preserve"> Levels.</w:t>
            </w:r>
            <w:bookmarkEnd w:id="66"/>
          </w:p>
        </w:tc>
      </w:tr>
      <w:tr w:rsidR="00A45E8E" w:rsidRPr="00C3052B" w14:paraId="3F20C1FC" w14:textId="77777777" w:rsidTr="00A45E8E">
        <w:trPr>
          <w:trHeight w:val="300"/>
        </w:trPr>
        <w:tc>
          <w:tcPr>
            <w:tcW w:w="0" w:type="auto"/>
            <w:gridSpan w:val="4"/>
            <w:vMerge/>
            <w:tcBorders>
              <w:top w:val="nil"/>
              <w:left w:val="nil"/>
              <w:bottom w:val="single" w:sz="4" w:space="0" w:color="000000"/>
              <w:right w:val="nil"/>
            </w:tcBorders>
            <w:vAlign w:val="center"/>
            <w:hideMark/>
          </w:tcPr>
          <w:p w14:paraId="51DDA571" w14:textId="77777777" w:rsidR="00A45E8E" w:rsidRPr="00C3052B" w:rsidRDefault="00A45E8E" w:rsidP="00A45E8E">
            <w:pPr>
              <w:spacing w:after="0" w:line="240" w:lineRule="auto"/>
              <w:rPr>
                <w:rFonts w:ascii="Times New Roman" w:eastAsia="Times New Roman" w:hAnsi="Times New Roman" w:cs="Times New Roman"/>
                <w:b/>
                <w:bCs/>
                <w:color w:val="000000"/>
                <w:sz w:val="18"/>
                <w:szCs w:val="18"/>
              </w:rPr>
            </w:pPr>
          </w:p>
        </w:tc>
      </w:tr>
      <w:tr w:rsidR="001253CF" w:rsidRPr="00C3052B" w14:paraId="1F47B70E" w14:textId="77777777" w:rsidTr="00A45E8E">
        <w:trPr>
          <w:trHeight w:val="300"/>
        </w:trPr>
        <w:tc>
          <w:tcPr>
            <w:tcW w:w="0" w:type="auto"/>
            <w:tcBorders>
              <w:top w:val="nil"/>
              <w:left w:val="nil"/>
              <w:bottom w:val="nil"/>
              <w:right w:val="nil"/>
            </w:tcBorders>
            <w:shd w:val="clear" w:color="auto" w:fill="auto"/>
            <w:noWrap/>
            <w:vAlign w:val="bottom"/>
            <w:hideMark/>
          </w:tcPr>
          <w:p w14:paraId="66BEA388" w14:textId="77777777" w:rsidR="00A45E8E" w:rsidRPr="00C3052B" w:rsidRDefault="00A45E8E" w:rsidP="001253CF">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Water </w:t>
            </w:r>
            <w:r w:rsidR="001253CF">
              <w:rPr>
                <w:rFonts w:ascii="Times New Roman" w:eastAsia="Times New Roman" w:hAnsi="Times New Roman" w:cs="Times New Roman"/>
                <w:color w:val="000000"/>
                <w:sz w:val="18"/>
                <w:szCs w:val="18"/>
              </w:rPr>
              <w:t>Withdrawal</w:t>
            </w:r>
          </w:p>
        </w:tc>
        <w:tc>
          <w:tcPr>
            <w:tcW w:w="0" w:type="auto"/>
            <w:vMerge w:val="restart"/>
            <w:tcBorders>
              <w:top w:val="nil"/>
              <w:left w:val="nil"/>
              <w:bottom w:val="single" w:sz="4" w:space="0" w:color="000000"/>
              <w:right w:val="nil"/>
            </w:tcBorders>
            <w:shd w:val="clear" w:color="auto" w:fill="auto"/>
            <w:vAlign w:val="bottom"/>
            <w:hideMark/>
          </w:tcPr>
          <w:p w14:paraId="3A948115"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Percentage of Baseline</w:t>
            </w:r>
            <w:r w:rsidR="001253CF">
              <w:rPr>
                <w:rFonts w:ascii="Times New Roman" w:eastAsia="Times New Roman" w:hAnsi="Times New Roman" w:cs="Times New Roman"/>
                <w:color w:val="000000"/>
                <w:sz w:val="18"/>
                <w:szCs w:val="18"/>
              </w:rPr>
              <w:t xml:space="preserve"> Water Withdrawal</w:t>
            </w:r>
            <w:r w:rsidRPr="00C3052B">
              <w:rPr>
                <w:rFonts w:ascii="Times New Roman" w:eastAsia="Times New Roman" w:hAnsi="Times New Roman" w:cs="Times New Roman"/>
                <w:color w:val="000000"/>
                <w:sz w:val="18"/>
                <w:szCs w:val="18"/>
              </w:rPr>
              <w:t xml:space="preserve"> (%)</w:t>
            </w:r>
          </w:p>
        </w:tc>
        <w:tc>
          <w:tcPr>
            <w:tcW w:w="0" w:type="auto"/>
            <w:tcBorders>
              <w:top w:val="nil"/>
              <w:left w:val="nil"/>
              <w:bottom w:val="nil"/>
              <w:right w:val="nil"/>
            </w:tcBorders>
            <w:shd w:val="clear" w:color="auto" w:fill="auto"/>
            <w:noWrap/>
            <w:vAlign w:val="bottom"/>
            <w:hideMark/>
          </w:tcPr>
          <w:p w14:paraId="6E28D2F3" w14:textId="77777777" w:rsidR="00A45E8E" w:rsidRPr="00C3052B" w:rsidRDefault="001253CF" w:rsidP="00A45E8E">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Shadow</w:t>
            </w:r>
            <w:r w:rsidR="00A45E8E" w:rsidRPr="00C3052B">
              <w:rPr>
                <w:rFonts w:ascii="Times New Roman" w:eastAsia="Times New Roman" w:hAnsi="Times New Roman" w:cs="Times New Roman"/>
                <w:color w:val="000000"/>
                <w:sz w:val="18"/>
                <w:szCs w:val="18"/>
              </w:rPr>
              <w:t xml:space="preserve"> Value</w:t>
            </w:r>
          </w:p>
        </w:tc>
        <w:tc>
          <w:tcPr>
            <w:tcW w:w="0" w:type="auto"/>
            <w:tcBorders>
              <w:top w:val="nil"/>
              <w:left w:val="nil"/>
              <w:bottom w:val="nil"/>
              <w:right w:val="nil"/>
            </w:tcBorders>
            <w:shd w:val="clear" w:color="auto" w:fill="auto"/>
            <w:noWrap/>
            <w:vAlign w:val="bottom"/>
            <w:hideMark/>
          </w:tcPr>
          <w:p w14:paraId="2F31A9B1" w14:textId="77777777" w:rsidR="00A45E8E" w:rsidRPr="00C3052B" w:rsidRDefault="00A45E8E" w:rsidP="001253CF">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Maximized </w:t>
            </w:r>
            <w:r w:rsidR="001253CF">
              <w:rPr>
                <w:rFonts w:ascii="Times New Roman" w:eastAsia="Times New Roman" w:hAnsi="Times New Roman" w:cs="Times New Roman"/>
                <w:color w:val="000000"/>
                <w:sz w:val="18"/>
                <w:szCs w:val="18"/>
              </w:rPr>
              <w:t>Gross Regional Product</w:t>
            </w:r>
          </w:p>
        </w:tc>
      </w:tr>
      <w:tr w:rsidR="001253CF" w:rsidRPr="00C3052B" w14:paraId="7EF2C4EB" w14:textId="77777777" w:rsidTr="00A45E8E">
        <w:trPr>
          <w:trHeight w:val="300"/>
        </w:trPr>
        <w:tc>
          <w:tcPr>
            <w:tcW w:w="0" w:type="auto"/>
            <w:tcBorders>
              <w:top w:val="nil"/>
              <w:left w:val="nil"/>
              <w:bottom w:val="single" w:sz="4" w:space="0" w:color="auto"/>
              <w:right w:val="nil"/>
            </w:tcBorders>
            <w:shd w:val="clear" w:color="auto" w:fill="auto"/>
            <w:noWrap/>
            <w:vAlign w:val="bottom"/>
            <w:hideMark/>
          </w:tcPr>
          <w:p w14:paraId="1D466011"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(Acre-Feet)</w:t>
            </w:r>
          </w:p>
        </w:tc>
        <w:tc>
          <w:tcPr>
            <w:tcW w:w="0" w:type="auto"/>
            <w:vMerge/>
            <w:tcBorders>
              <w:top w:val="nil"/>
              <w:left w:val="nil"/>
              <w:bottom w:val="single" w:sz="4" w:space="0" w:color="000000"/>
              <w:right w:val="nil"/>
            </w:tcBorders>
            <w:vAlign w:val="center"/>
            <w:hideMark/>
          </w:tcPr>
          <w:p w14:paraId="2FE026B2" w14:textId="77777777" w:rsidR="00A45E8E" w:rsidRPr="00C3052B" w:rsidRDefault="00A45E8E" w:rsidP="00A45E8E">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single" w:sz="4" w:space="0" w:color="auto"/>
              <w:right w:val="nil"/>
            </w:tcBorders>
            <w:shd w:val="clear" w:color="auto" w:fill="auto"/>
            <w:noWrap/>
            <w:vAlign w:val="bottom"/>
            <w:hideMark/>
          </w:tcPr>
          <w:p w14:paraId="45394F2F"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(Dollars</w:t>
            </w:r>
            <w:r w:rsidR="001253CF">
              <w:rPr>
                <w:rFonts w:ascii="Times New Roman" w:eastAsia="Times New Roman" w:hAnsi="Times New Roman" w:cs="Times New Roman"/>
                <w:color w:val="000000"/>
                <w:sz w:val="18"/>
                <w:szCs w:val="18"/>
              </w:rPr>
              <w:t xml:space="preserve"> per Acre Foot * 1,000,000</w:t>
            </w:r>
            <w:r w:rsidRPr="00C3052B">
              <w:rPr>
                <w:rFonts w:ascii="Times New Roman" w:eastAsia="Times New Roman" w:hAnsi="Times New Roman" w:cs="Times New Roman"/>
                <w:color w:val="000000"/>
                <w:sz w:val="18"/>
                <w:szCs w:val="18"/>
              </w:rPr>
              <w:t>)</w:t>
            </w:r>
          </w:p>
        </w:tc>
        <w:tc>
          <w:tcPr>
            <w:tcW w:w="0" w:type="auto"/>
            <w:tcBorders>
              <w:top w:val="nil"/>
              <w:left w:val="nil"/>
              <w:bottom w:val="single" w:sz="4" w:space="0" w:color="auto"/>
              <w:right w:val="nil"/>
            </w:tcBorders>
            <w:shd w:val="clear" w:color="auto" w:fill="auto"/>
            <w:noWrap/>
            <w:vAlign w:val="bottom"/>
            <w:hideMark/>
          </w:tcPr>
          <w:p w14:paraId="429F93B8"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(Millions of Dollars)</w:t>
            </w:r>
          </w:p>
        </w:tc>
      </w:tr>
      <w:tr w:rsidR="001253CF" w:rsidRPr="00C3052B" w14:paraId="542B45A6" w14:textId="77777777" w:rsidTr="00A45E8E">
        <w:trPr>
          <w:trHeight w:val="300"/>
        </w:trPr>
        <w:tc>
          <w:tcPr>
            <w:tcW w:w="0" w:type="auto"/>
            <w:tcBorders>
              <w:top w:val="nil"/>
              <w:left w:val="nil"/>
              <w:bottom w:val="nil"/>
              <w:right w:val="nil"/>
            </w:tcBorders>
            <w:shd w:val="clear" w:color="auto" w:fill="auto"/>
            <w:noWrap/>
            <w:vAlign w:val="bottom"/>
            <w:hideMark/>
          </w:tcPr>
          <w:p w14:paraId="42796BB9"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4,036,134 </w:t>
            </w:r>
          </w:p>
        </w:tc>
        <w:tc>
          <w:tcPr>
            <w:tcW w:w="0" w:type="auto"/>
            <w:tcBorders>
              <w:top w:val="nil"/>
              <w:left w:val="nil"/>
              <w:bottom w:val="nil"/>
              <w:right w:val="nil"/>
            </w:tcBorders>
            <w:shd w:val="clear" w:color="auto" w:fill="auto"/>
            <w:noWrap/>
            <w:vAlign w:val="bottom"/>
            <w:hideMark/>
          </w:tcPr>
          <w:p w14:paraId="472677E4" w14:textId="77777777" w:rsidR="00A45E8E" w:rsidRPr="00C3052B" w:rsidRDefault="001253CF" w:rsidP="00A45E8E">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vAlign w:val="bottom"/>
            <w:hideMark/>
          </w:tcPr>
          <w:p w14:paraId="29D23DF2" w14:textId="77777777" w:rsidR="00A45E8E" w:rsidRPr="00C3052B" w:rsidRDefault="00320221" w:rsidP="00A45E8E">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N/A</w:t>
            </w:r>
          </w:p>
        </w:tc>
        <w:tc>
          <w:tcPr>
            <w:tcW w:w="0" w:type="auto"/>
            <w:tcBorders>
              <w:top w:val="nil"/>
              <w:left w:val="nil"/>
              <w:bottom w:val="nil"/>
              <w:right w:val="nil"/>
            </w:tcBorders>
            <w:shd w:val="clear" w:color="auto" w:fill="auto"/>
            <w:noWrap/>
            <w:vAlign w:val="bottom"/>
            <w:hideMark/>
          </w:tcPr>
          <w:p w14:paraId="019F37C6"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$94,081</w:t>
            </w:r>
          </w:p>
        </w:tc>
      </w:tr>
      <w:tr w:rsidR="001253CF" w:rsidRPr="00C3052B" w14:paraId="1C88913A" w14:textId="77777777" w:rsidTr="00A45E8E">
        <w:trPr>
          <w:trHeight w:val="300"/>
        </w:trPr>
        <w:tc>
          <w:tcPr>
            <w:tcW w:w="0" w:type="auto"/>
            <w:tcBorders>
              <w:top w:val="nil"/>
              <w:left w:val="nil"/>
              <w:bottom w:val="nil"/>
              <w:right w:val="nil"/>
            </w:tcBorders>
            <w:shd w:val="clear" w:color="auto" w:fill="auto"/>
            <w:noWrap/>
            <w:vAlign w:val="bottom"/>
            <w:hideMark/>
          </w:tcPr>
          <w:p w14:paraId="1B1BDD48"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3,632,521 </w:t>
            </w:r>
          </w:p>
        </w:tc>
        <w:tc>
          <w:tcPr>
            <w:tcW w:w="0" w:type="auto"/>
            <w:tcBorders>
              <w:top w:val="nil"/>
              <w:left w:val="nil"/>
              <w:bottom w:val="nil"/>
              <w:right w:val="nil"/>
            </w:tcBorders>
            <w:shd w:val="clear" w:color="auto" w:fill="auto"/>
            <w:noWrap/>
            <w:vAlign w:val="bottom"/>
            <w:hideMark/>
          </w:tcPr>
          <w:p w14:paraId="1704C849"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90%</w:t>
            </w:r>
          </w:p>
        </w:tc>
        <w:tc>
          <w:tcPr>
            <w:tcW w:w="0" w:type="auto"/>
            <w:tcBorders>
              <w:top w:val="nil"/>
              <w:left w:val="nil"/>
              <w:bottom w:val="nil"/>
              <w:right w:val="nil"/>
            </w:tcBorders>
            <w:shd w:val="clear" w:color="auto" w:fill="auto"/>
            <w:noWrap/>
            <w:vAlign w:val="bottom"/>
            <w:hideMark/>
          </w:tcPr>
          <w:p w14:paraId="2D8443AE"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$4,337</w:t>
            </w:r>
          </w:p>
        </w:tc>
        <w:tc>
          <w:tcPr>
            <w:tcW w:w="0" w:type="auto"/>
            <w:tcBorders>
              <w:top w:val="nil"/>
              <w:left w:val="nil"/>
              <w:bottom w:val="nil"/>
              <w:right w:val="nil"/>
            </w:tcBorders>
            <w:shd w:val="clear" w:color="auto" w:fill="auto"/>
            <w:noWrap/>
            <w:vAlign w:val="bottom"/>
            <w:hideMark/>
          </w:tcPr>
          <w:p w14:paraId="462535AA"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$92,331</w:t>
            </w:r>
          </w:p>
        </w:tc>
      </w:tr>
      <w:tr w:rsidR="001253CF" w:rsidRPr="00C3052B" w14:paraId="33F21FDC" w14:textId="77777777" w:rsidTr="00A45E8E">
        <w:trPr>
          <w:trHeight w:val="300"/>
        </w:trPr>
        <w:tc>
          <w:tcPr>
            <w:tcW w:w="0" w:type="auto"/>
            <w:tcBorders>
              <w:top w:val="nil"/>
              <w:left w:val="nil"/>
              <w:bottom w:val="nil"/>
              <w:right w:val="nil"/>
            </w:tcBorders>
            <w:shd w:val="clear" w:color="auto" w:fill="auto"/>
            <w:noWrap/>
            <w:vAlign w:val="bottom"/>
            <w:hideMark/>
          </w:tcPr>
          <w:p w14:paraId="3E382913"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3,228,907 </w:t>
            </w:r>
          </w:p>
        </w:tc>
        <w:tc>
          <w:tcPr>
            <w:tcW w:w="0" w:type="auto"/>
            <w:tcBorders>
              <w:top w:val="nil"/>
              <w:left w:val="nil"/>
              <w:bottom w:val="nil"/>
              <w:right w:val="nil"/>
            </w:tcBorders>
            <w:shd w:val="clear" w:color="auto" w:fill="auto"/>
            <w:noWrap/>
            <w:vAlign w:val="bottom"/>
            <w:hideMark/>
          </w:tcPr>
          <w:p w14:paraId="0B8C90ED"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80%</w:t>
            </w:r>
          </w:p>
        </w:tc>
        <w:tc>
          <w:tcPr>
            <w:tcW w:w="0" w:type="auto"/>
            <w:tcBorders>
              <w:top w:val="nil"/>
              <w:left w:val="nil"/>
              <w:bottom w:val="nil"/>
              <w:right w:val="nil"/>
            </w:tcBorders>
            <w:shd w:val="clear" w:color="auto" w:fill="auto"/>
            <w:noWrap/>
            <w:vAlign w:val="bottom"/>
            <w:hideMark/>
          </w:tcPr>
          <w:p w14:paraId="2AA09177"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$4,337</w:t>
            </w:r>
          </w:p>
        </w:tc>
        <w:tc>
          <w:tcPr>
            <w:tcW w:w="0" w:type="auto"/>
            <w:tcBorders>
              <w:top w:val="nil"/>
              <w:left w:val="nil"/>
              <w:bottom w:val="nil"/>
              <w:right w:val="nil"/>
            </w:tcBorders>
            <w:shd w:val="clear" w:color="auto" w:fill="auto"/>
            <w:noWrap/>
            <w:vAlign w:val="bottom"/>
            <w:hideMark/>
          </w:tcPr>
          <w:p w14:paraId="6CF95300"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$90,581</w:t>
            </w:r>
          </w:p>
        </w:tc>
      </w:tr>
      <w:tr w:rsidR="001253CF" w:rsidRPr="00C3052B" w14:paraId="722A8AA0" w14:textId="77777777" w:rsidTr="00A45E8E">
        <w:trPr>
          <w:trHeight w:val="300"/>
        </w:trPr>
        <w:tc>
          <w:tcPr>
            <w:tcW w:w="0" w:type="auto"/>
            <w:tcBorders>
              <w:top w:val="nil"/>
              <w:left w:val="nil"/>
              <w:bottom w:val="nil"/>
              <w:right w:val="nil"/>
            </w:tcBorders>
            <w:shd w:val="clear" w:color="auto" w:fill="auto"/>
            <w:noWrap/>
            <w:vAlign w:val="bottom"/>
            <w:hideMark/>
          </w:tcPr>
          <w:p w14:paraId="6ABD144F"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2,825,294 </w:t>
            </w:r>
          </w:p>
        </w:tc>
        <w:tc>
          <w:tcPr>
            <w:tcW w:w="0" w:type="auto"/>
            <w:tcBorders>
              <w:top w:val="nil"/>
              <w:left w:val="nil"/>
              <w:bottom w:val="nil"/>
              <w:right w:val="nil"/>
            </w:tcBorders>
            <w:shd w:val="clear" w:color="auto" w:fill="auto"/>
            <w:noWrap/>
            <w:vAlign w:val="bottom"/>
            <w:hideMark/>
          </w:tcPr>
          <w:p w14:paraId="72C10F49"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70%</w:t>
            </w:r>
          </w:p>
        </w:tc>
        <w:tc>
          <w:tcPr>
            <w:tcW w:w="0" w:type="auto"/>
            <w:tcBorders>
              <w:top w:val="nil"/>
              <w:left w:val="nil"/>
              <w:bottom w:val="nil"/>
              <w:right w:val="nil"/>
            </w:tcBorders>
            <w:shd w:val="clear" w:color="auto" w:fill="auto"/>
            <w:noWrap/>
            <w:vAlign w:val="bottom"/>
            <w:hideMark/>
          </w:tcPr>
          <w:p w14:paraId="737455A2"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$4,337</w:t>
            </w:r>
          </w:p>
        </w:tc>
        <w:tc>
          <w:tcPr>
            <w:tcW w:w="0" w:type="auto"/>
            <w:tcBorders>
              <w:top w:val="nil"/>
              <w:left w:val="nil"/>
              <w:bottom w:val="nil"/>
              <w:right w:val="nil"/>
            </w:tcBorders>
            <w:shd w:val="clear" w:color="auto" w:fill="auto"/>
            <w:noWrap/>
            <w:vAlign w:val="bottom"/>
            <w:hideMark/>
          </w:tcPr>
          <w:p w14:paraId="51061A44"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$88,830</w:t>
            </w:r>
          </w:p>
        </w:tc>
      </w:tr>
      <w:tr w:rsidR="001253CF" w:rsidRPr="00C3052B" w14:paraId="6558D83E" w14:textId="77777777" w:rsidTr="00A45E8E">
        <w:trPr>
          <w:trHeight w:val="300"/>
        </w:trPr>
        <w:tc>
          <w:tcPr>
            <w:tcW w:w="0" w:type="auto"/>
            <w:tcBorders>
              <w:top w:val="nil"/>
              <w:left w:val="nil"/>
              <w:bottom w:val="nil"/>
              <w:right w:val="nil"/>
            </w:tcBorders>
            <w:shd w:val="clear" w:color="auto" w:fill="auto"/>
            <w:noWrap/>
            <w:vAlign w:val="bottom"/>
            <w:hideMark/>
          </w:tcPr>
          <w:p w14:paraId="651519DA"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2,421,680 </w:t>
            </w:r>
          </w:p>
        </w:tc>
        <w:tc>
          <w:tcPr>
            <w:tcW w:w="0" w:type="auto"/>
            <w:tcBorders>
              <w:top w:val="nil"/>
              <w:left w:val="nil"/>
              <w:bottom w:val="nil"/>
              <w:right w:val="nil"/>
            </w:tcBorders>
            <w:shd w:val="clear" w:color="auto" w:fill="auto"/>
            <w:noWrap/>
            <w:vAlign w:val="bottom"/>
            <w:hideMark/>
          </w:tcPr>
          <w:p w14:paraId="758DB89A"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60%</w:t>
            </w:r>
          </w:p>
        </w:tc>
        <w:tc>
          <w:tcPr>
            <w:tcW w:w="0" w:type="auto"/>
            <w:tcBorders>
              <w:top w:val="nil"/>
              <w:left w:val="nil"/>
              <w:bottom w:val="nil"/>
              <w:right w:val="nil"/>
            </w:tcBorders>
            <w:shd w:val="clear" w:color="auto" w:fill="auto"/>
            <w:noWrap/>
            <w:vAlign w:val="bottom"/>
            <w:hideMark/>
          </w:tcPr>
          <w:p w14:paraId="58EFE82D"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$4,337</w:t>
            </w:r>
          </w:p>
        </w:tc>
        <w:tc>
          <w:tcPr>
            <w:tcW w:w="0" w:type="auto"/>
            <w:tcBorders>
              <w:top w:val="nil"/>
              <w:left w:val="nil"/>
              <w:bottom w:val="nil"/>
              <w:right w:val="nil"/>
            </w:tcBorders>
            <w:shd w:val="clear" w:color="auto" w:fill="auto"/>
            <w:noWrap/>
            <w:vAlign w:val="bottom"/>
            <w:hideMark/>
          </w:tcPr>
          <w:p w14:paraId="06AAE67C"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$87,080</w:t>
            </w:r>
          </w:p>
        </w:tc>
      </w:tr>
      <w:tr w:rsidR="001253CF" w:rsidRPr="00C3052B" w14:paraId="4468F9E8" w14:textId="77777777" w:rsidTr="00A45E8E">
        <w:trPr>
          <w:trHeight w:val="300"/>
        </w:trPr>
        <w:tc>
          <w:tcPr>
            <w:tcW w:w="0" w:type="auto"/>
            <w:tcBorders>
              <w:top w:val="nil"/>
              <w:left w:val="nil"/>
              <w:bottom w:val="nil"/>
              <w:right w:val="nil"/>
            </w:tcBorders>
            <w:shd w:val="clear" w:color="auto" w:fill="auto"/>
            <w:noWrap/>
            <w:vAlign w:val="bottom"/>
            <w:hideMark/>
          </w:tcPr>
          <w:p w14:paraId="1C6CC161"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2,018,067 </w:t>
            </w:r>
          </w:p>
        </w:tc>
        <w:tc>
          <w:tcPr>
            <w:tcW w:w="0" w:type="auto"/>
            <w:tcBorders>
              <w:top w:val="nil"/>
              <w:left w:val="nil"/>
              <w:bottom w:val="nil"/>
              <w:right w:val="nil"/>
            </w:tcBorders>
            <w:shd w:val="clear" w:color="auto" w:fill="auto"/>
            <w:noWrap/>
            <w:vAlign w:val="bottom"/>
            <w:hideMark/>
          </w:tcPr>
          <w:p w14:paraId="13436D93"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50%</w:t>
            </w:r>
          </w:p>
        </w:tc>
        <w:tc>
          <w:tcPr>
            <w:tcW w:w="0" w:type="auto"/>
            <w:tcBorders>
              <w:top w:val="nil"/>
              <w:left w:val="nil"/>
              <w:bottom w:val="nil"/>
              <w:right w:val="nil"/>
            </w:tcBorders>
            <w:shd w:val="clear" w:color="auto" w:fill="auto"/>
            <w:noWrap/>
            <w:vAlign w:val="bottom"/>
            <w:hideMark/>
          </w:tcPr>
          <w:p w14:paraId="1CCF50E2"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$4,337</w:t>
            </w:r>
          </w:p>
        </w:tc>
        <w:tc>
          <w:tcPr>
            <w:tcW w:w="0" w:type="auto"/>
            <w:tcBorders>
              <w:top w:val="nil"/>
              <w:left w:val="nil"/>
              <w:bottom w:val="nil"/>
              <w:right w:val="nil"/>
            </w:tcBorders>
            <w:shd w:val="clear" w:color="auto" w:fill="auto"/>
            <w:noWrap/>
            <w:vAlign w:val="bottom"/>
            <w:hideMark/>
          </w:tcPr>
          <w:p w14:paraId="585EB595"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$85,330</w:t>
            </w:r>
          </w:p>
        </w:tc>
      </w:tr>
      <w:tr w:rsidR="001253CF" w:rsidRPr="00C3052B" w14:paraId="70E178F0" w14:textId="77777777" w:rsidTr="00A45E8E">
        <w:trPr>
          <w:trHeight w:val="300"/>
        </w:trPr>
        <w:tc>
          <w:tcPr>
            <w:tcW w:w="0" w:type="auto"/>
            <w:tcBorders>
              <w:top w:val="nil"/>
              <w:left w:val="nil"/>
              <w:bottom w:val="nil"/>
              <w:right w:val="nil"/>
            </w:tcBorders>
            <w:shd w:val="clear" w:color="auto" w:fill="auto"/>
            <w:noWrap/>
            <w:vAlign w:val="bottom"/>
            <w:hideMark/>
          </w:tcPr>
          <w:p w14:paraId="0A481EE3"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1,614,454 </w:t>
            </w:r>
          </w:p>
        </w:tc>
        <w:tc>
          <w:tcPr>
            <w:tcW w:w="0" w:type="auto"/>
            <w:tcBorders>
              <w:top w:val="nil"/>
              <w:left w:val="nil"/>
              <w:bottom w:val="nil"/>
              <w:right w:val="nil"/>
            </w:tcBorders>
            <w:shd w:val="clear" w:color="auto" w:fill="auto"/>
            <w:noWrap/>
            <w:vAlign w:val="bottom"/>
            <w:hideMark/>
          </w:tcPr>
          <w:p w14:paraId="0BD5A9A2"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40%</w:t>
            </w:r>
          </w:p>
        </w:tc>
        <w:tc>
          <w:tcPr>
            <w:tcW w:w="0" w:type="auto"/>
            <w:tcBorders>
              <w:top w:val="nil"/>
              <w:left w:val="nil"/>
              <w:bottom w:val="nil"/>
              <w:right w:val="nil"/>
            </w:tcBorders>
            <w:shd w:val="clear" w:color="auto" w:fill="auto"/>
            <w:noWrap/>
            <w:vAlign w:val="bottom"/>
            <w:hideMark/>
          </w:tcPr>
          <w:p w14:paraId="1ED9640D"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$4,337</w:t>
            </w:r>
          </w:p>
        </w:tc>
        <w:tc>
          <w:tcPr>
            <w:tcW w:w="0" w:type="auto"/>
            <w:tcBorders>
              <w:top w:val="nil"/>
              <w:left w:val="nil"/>
              <w:bottom w:val="nil"/>
              <w:right w:val="nil"/>
            </w:tcBorders>
            <w:shd w:val="clear" w:color="auto" w:fill="auto"/>
            <w:noWrap/>
            <w:vAlign w:val="bottom"/>
            <w:hideMark/>
          </w:tcPr>
          <w:p w14:paraId="14E0030B"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$83,580</w:t>
            </w:r>
          </w:p>
        </w:tc>
      </w:tr>
      <w:tr w:rsidR="001253CF" w:rsidRPr="00C3052B" w14:paraId="1057C9BC" w14:textId="77777777" w:rsidTr="00A45E8E">
        <w:trPr>
          <w:trHeight w:val="300"/>
        </w:trPr>
        <w:tc>
          <w:tcPr>
            <w:tcW w:w="0" w:type="auto"/>
            <w:tcBorders>
              <w:top w:val="nil"/>
              <w:left w:val="nil"/>
              <w:bottom w:val="nil"/>
              <w:right w:val="nil"/>
            </w:tcBorders>
            <w:shd w:val="clear" w:color="auto" w:fill="auto"/>
            <w:noWrap/>
            <w:vAlign w:val="bottom"/>
            <w:hideMark/>
          </w:tcPr>
          <w:p w14:paraId="14E97505"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1,210,840 </w:t>
            </w:r>
          </w:p>
        </w:tc>
        <w:tc>
          <w:tcPr>
            <w:tcW w:w="0" w:type="auto"/>
            <w:tcBorders>
              <w:top w:val="nil"/>
              <w:left w:val="nil"/>
              <w:bottom w:val="nil"/>
              <w:right w:val="nil"/>
            </w:tcBorders>
            <w:shd w:val="clear" w:color="auto" w:fill="auto"/>
            <w:noWrap/>
            <w:vAlign w:val="bottom"/>
            <w:hideMark/>
          </w:tcPr>
          <w:p w14:paraId="5B3AEE99"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30%</w:t>
            </w:r>
          </w:p>
        </w:tc>
        <w:tc>
          <w:tcPr>
            <w:tcW w:w="0" w:type="auto"/>
            <w:tcBorders>
              <w:top w:val="nil"/>
              <w:left w:val="nil"/>
              <w:bottom w:val="nil"/>
              <w:right w:val="nil"/>
            </w:tcBorders>
            <w:shd w:val="clear" w:color="auto" w:fill="auto"/>
            <w:noWrap/>
            <w:vAlign w:val="bottom"/>
            <w:hideMark/>
          </w:tcPr>
          <w:p w14:paraId="7EE03CBE"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$4,337</w:t>
            </w:r>
          </w:p>
        </w:tc>
        <w:tc>
          <w:tcPr>
            <w:tcW w:w="0" w:type="auto"/>
            <w:tcBorders>
              <w:top w:val="nil"/>
              <w:left w:val="nil"/>
              <w:bottom w:val="nil"/>
              <w:right w:val="nil"/>
            </w:tcBorders>
            <w:shd w:val="clear" w:color="auto" w:fill="auto"/>
            <w:noWrap/>
            <w:vAlign w:val="bottom"/>
            <w:hideMark/>
          </w:tcPr>
          <w:p w14:paraId="7B874B11"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$81,829</w:t>
            </w:r>
          </w:p>
        </w:tc>
      </w:tr>
      <w:tr w:rsidR="001253CF" w:rsidRPr="00C3052B" w14:paraId="22C3913C" w14:textId="77777777" w:rsidTr="00A45E8E">
        <w:trPr>
          <w:trHeight w:val="300"/>
        </w:trPr>
        <w:tc>
          <w:tcPr>
            <w:tcW w:w="0" w:type="auto"/>
            <w:tcBorders>
              <w:top w:val="nil"/>
              <w:left w:val="nil"/>
              <w:bottom w:val="nil"/>
              <w:right w:val="nil"/>
            </w:tcBorders>
            <w:shd w:val="clear" w:color="auto" w:fill="auto"/>
            <w:noWrap/>
            <w:vAlign w:val="bottom"/>
            <w:hideMark/>
          </w:tcPr>
          <w:p w14:paraId="12E2DCD5"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807,227 </w:t>
            </w:r>
          </w:p>
        </w:tc>
        <w:tc>
          <w:tcPr>
            <w:tcW w:w="0" w:type="auto"/>
            <w:tcBorders>
              <w:top w:val="nil"/>
              <w:left w:val="nil"/>
              <w:bottom w:val="nil"/>
              <w:right w:val="nil"/>
            </w:tcBorders>
            <w:shd w:val="clear" w:color="auto" w:fill="auto"/>
            <w:noWrap/>
            <w:vAlign w:val="bottom"/>
            <w:hideMark/>
          </w:tcPr>
          <w:p w14:paraId="243E9F50"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20%</w:t>
            </w:r>
          </w:p>
        </w:tc>
        <w:tc>
          <w:tcPr>
            <w:tcW w:w="0" w:type="auto"/>
            <w:tcBorders>
              <w:top w:val="nil"/>
              <w:left w:val="nil"/>
              <w:bottom w:val="nil"/>
              <w:right w:val="nil"/>
            </w:tcBorders>
            <w:shd w:val="clear" w:color="auto" w:fill="auto"/>
            <w:noWrap/>
            <w:vAlign w:val="bottom"/>
            <w:hideMark/>
          </w:tcPr>
          <w:p w14:paraId="117281ED"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$7,219</w:t>
            </w:r>
          </w:p>
        </w:tc>
        <w:tc>
          <w:tcPr>
            <w:tcW w:w="0" w:type="auto"/>
            <w:tcBorders>
              <w:top w:val="nil"/>
              <w:left w:val="nil"/>
              <w:bottom w:val="nil"/>
              <w:right w:val="nil"/>
            </w:tcBorders>
            <w:shd w:val="clear" w:color="auto" w:fill="auto"/>
            <w:noWrap/>
            <w:vAlign w:val="bottom"/>
            <w:hideMark/>
          </w:tcPr>
          <w:p w14:paraId="70EF2DF9"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$80,026</w:t>
            </w:r>
          </w:p>
        </w:tc>
      </w:tr>
      <w:tr w:rsidR="001253CF" w:rsidRPr="00C3052B" w14:paraId="4B5DC655" w14:textId="77777777" w:rsidTr="00A45E8E">
        <w:trPr>
          <w:trHeight w:val="300"/>
        </w:trPr>
        <w:tc>
          <w:tcPr>
            <w:tcW w:w="0" w:type="auto"/>
            <w:tcBorders>
              <w:top w:val="nil"/>
              <w:left w:val="nil"/>
              <w:bottom w:val="single" w:sz="4" w:space="0" w:color="auto"/>
              <w:right w:val="nil"/>
            </w:tcBorders>
            <w:shd w:val="clear" w:color="auto" w:fill="auto"/>
            <w:noWrap/>
            <w:vAlign w:val="bottom"/>
            <w:hideMark/>
          </w:tcPr>
          <w:p w14:paraId="43A7744D"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403,613 </w:t>
            </w:r>
          </w:p>
        </w:tc>
        <w:tc>
          <w:tcPr>
            <w:tcW w:w="0" w:type="auto"/>
            <w:tcBorders>
              <w:top w:val="nil"/>
              <w:left w:val="nil"/>
              <w:bottom w:val="single" w:sz="4" w:space="0" w:color="auto"/>
              <w:right w:val="nil"/>
            </w:tcBorders>
            <w:shd w:val="clear" w:color="auto" w:fill="auto"/>
            <w:noWrap/>
            <w:vAlign w:val="bottom"/>
            <w:hideMark/>
          </w:tcPr>
          <w:p w14:paraId="0A258F15"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nil"/>
            </w:tcBorders>
            <w:shd w:val="clear" w:color="auto" w:fill="auto"/>
            <w:noWrap/>
            <w:vAlign w:val="bottom"/>
            <w:hideMark/>
          </w:tcPr>
          <w:p w14:paraId="5DEEDBB0"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$27,729</w:t>
            </w:r>
          </w:p>
        </w:tc>
        <w:tc>
          <w:tcPr>
            <w:tcW w:w="0" w:type="auto"/>
            <w:tcBorders>
              <w:top w:val="nil"/>
              <w:left w:val="nil"/>
              <w:bottom w:val="single" w:sz="4" w:space="0" w:color="auto"/>
              <w:right w:val="nil"/>
            </w:tcBorders>
            <w:shd w:val="clear" w:color="auto" w:fill="auto"/>
            <w:noWrap/>
            <w:vAlign w:val="bottom"/>
            <w:hideMark/>
          </w:tcPr>
          <w:p w14:paraId="2F6EDE95" w14:textId="77777777" w:rsidR="00A45E8E" w:rsidRPr="00C3052B" w:rsidRDefault="00A45E8E" w:rsidP="00A45E8E">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$70,089</w:t>
            </w:r>
          </w:p>
        </w:tc>
      </w:tr>
    </w:tbl>
    <w:p w14:paraId="678E7A4D" w14:textId="77777777" w:rsidR="00A45E8E" w:rsidRPr="00A919E8" w:rsidRDefault="00A45E8E" w:rsidP="00A206E1">
      <w:pPr>
        <w:rPr>
          <w:rFonts w:ascii="Times New Roman" w:hAnsi="Times New Roman" w:cs="Times New Roman"/>
          <w:sz w:val="24"/>
          <w:szCs w:val="24"/>
        </w:rPr>
      </w:pPr>
    </w:p>
    <w:p w14:paraId="5FF6CA7E" w14:textId="77777777" w:rsidR="00902AF0" w:rsidRDefault="00902AF0" w:rsidP="00A206E1">
      <w:pPr>
        <w:rPr>
          <w:rFonts w:ascii="Times New Roman" w:hAnsi="Times New Roman" w:cs="Times New Roman"/>
          <w:sz w:val="24"/>
          <w:szCs w:val="24"/>
        </w:rPr>
      </w:pPr>
    </w:p>
    <w:p w14:paraId="19C31A8B" w14:textId="77777777" w:rsidR="00C3052B" w:rsidRDefault="00C3052B" w:rsidP="00A206E1">
      <w:pPr>
        <w:rPr>
          <w:rFonts w:ascii="Times New Roman" w:hAnsi="Times New Roman" w:cs="Times New Roman"/>
          <w:sz w:val="24"/>
          <w:szCs w:val="24"/>
        </w:rPr>
      </w:pPr>
    </w:p>
    <w:p w14:paraId="6CDE0702" w14:textId="77777777" w:rsidR="00C3052B" w:rsidRPr="00A919E8" w:rsidRDefault="00C3052B" w:rsidP="00A206E1">
      <w:pPr>
        <w:rPr>
          <w:rFonts w:ascii="Times New Roman" w:hAnsi="Times New Roman" w:cs="Times New Roman"/>
          <w:sz w:val="24"/>
          <w:szCs w:val="24"/>
        </w:rPr>
      </w:pPr>
    </w:p>
    <w:p w14:paraId="1CBFC0A1" w14:textId="77777777" w:rsidR="001B2350" w:rsidRDefault="001B2350" w:rsidP="00A206E1">
      <w:pPr>
        <w:rPr>
          <w:rFonts w:ascii="Times New Roman" w:hAnsi="Times New Roman" w:cs="Times New Roman"/>
          <w:sz w:val="24"/>
          <w:szCs w:val="24"/>
        </w:rPr>
      </w:pPr>
    </w:p>
    <w:p w14:paraId="034D9F5B" w14:textId="77777777" w:rsidR="001253CF" w:rsidRPr="00A919E8" w:rsidRDefault="001253CF" w:rsidP="00A206E1">
      <w:pPr>
        <w:rPr>
          <w:rFonts w:ascii="Times New Roman" w:hAnsi="Times New Roman" w:cs="Times New Roman"/>
          <w:sz w:val="24"/>
          <w:szCs w:val="24"/>
        </w:rPr>
      </w:pPr>
    </w:p>
    <w:tbl>
      <w:tblPr>
        <w:tblW w:w="0" w:type="auto"/>
        <w:tblInd w:w="93" w:type="dxa"/>
        <w:tblLook w:val="04A0" w:firstRow="1" w:lastRow="0" w:firstColumn="1" w:lastColumn="0" w:noHBand="0" w:noVBand="1"/>
      </w:tblPr>
      <w:tblGrid>
        <w:gridCol w:w="1611"/>
        <w:gridCol w:w="2260"/>
        <w:gridCol w:w="2811"/>
        <w:gridCol w:w="2801"/>
      </w:tblGrid>
      <w:tr w:rsidR="001B2350" w:rsidRPr="00A919E8" w14:paraId="6612F430" w14:textId="77777777" w:rsidTr="001B2350">
        <w:trPr>
          <w:trHeight w:val="300"/>
        </w:trPr>
        <w:tc>
          <w:tcPr>
            <w:tcW w:w="0" w:type="auto"/>
            <w:gridSpan w:val="4"/>
            <w:vMerge w:val="restart"/>
            <w:tcBorders>
              <w:top w:val="nil"/>
              <w:left w:val="nil"/>
              <w:bottom w:val="single" w:sz="4" w:space="0" w:color="000000"/>
              <w:right w:val="nil"/>
            </w:tcBorders>
            <w:shd w:val="clear" w:color="auto" w:fill="auto"/>
            <w:vAlign w:val="bottom"/>
            <w:hideMark/>
          </w:tcPr>
          <w:p w14:paraId="53E728BE" w14:textId="77777777" w:rsidR="001B2350" w:rsidRPr="00C3052B" w:rsidRDefault="001B2350" w:rsidP="00B83431">
            <w:pPr>
              <w:pStyle w:val="Caption"/>
              <w:rPr>
                <w:rFonts w:ascii="Times New Roman" w:hAnsi="Times New Roman" w:cs="Times New Roman"/>
              </w:rPr>
            </w:pPr>
            <w:bookmarkStart w:id="67" w:name="_Toc456079570"/>
            <w:r w:rsidRPr="00C3052B">
              <w:rPr>
                <w:rFonts w:ascii="Times New Roman" w:hAnsi="Times New Roman" w:cs="Times New Roman"/>
                <w:color w:val="auto"/>
              </w:rPr>
              <w:lastRenderedPageBreak/>
              <w:t xml:space="preserve">Table </w:t>
            </w:r>
            <w:r w:rsidR="006D2C4A" w:rsidRPr="00C3052B">
              <w:rPr>
                <w:rFonts w:ascii="Times New Roman" w:hAnsi="Times New Roman" w:cs="Times New Roman"/>
                <w:color w:val="auto"/>
              </w:rPr>
              <w:fldChar w:fldCharType="begin"/>
            </w:r>
            <w:r w:rsidR="006D2C4A" w:rsidRPr="00C3052B">
              <w:rPr>
                <w:rFonts w:ascii="Times New Roman" w:hAnsi="Times New Roman" w:cs="Times New Roman"/>
                <w:color w:val="auto"/>
              </w:rPr>
              <w:instrText xml:space="preserve"> SEQ Table \* ARABIC </w:instrText>
            </w:r>
            <w:r w:rsidR="006D2C4A" w:rsidRPr="00C3052B">
              <w:rPr>
                <w:rFonts w:ascii="Times New Roman" w:hAnsi="Times New Roman" w:cs="Times New Roman"/>
                <w:color w:val="auto"/>
              </w:rPr>
              <w:fldChar w:fldCharType="separate"/>
            </w:r>
            <w:r w:rsidR="00C3052B">
              <w:rPr>
                <w:rFonts w:ascii="Times New Roman" w:hAnsi="Times New Roman" w:cs="Times New Roman"/>
                <w:noProof/>
                <w:color w:val="auto"/>
              </w:rPr>
              <w:t>15</w:t>
            </w:r>
            <w:r w:rsidR="006D2C4A" w:rsidRPr="00C3052B">
              <w:rPr>
                <w:rFonts w:ascii="Times New Roman" w:hAnsi="Times New Roman" w:cs="Times New Roman"/>
                <w:color w:val="auto"/>
              </w:rPr>
              <w:fldChar w:fldCharType="end"/>
            </w:r>
            <w:r w:rsidRPr="00C3052B">
              <w:rPr>
                <w:rFonts w:ascii="Times New Roman" w:hAnsi="Times New Roman" w:cs="Times New Roman"/>
                <w:color w:val="auto"/>
              </w:rPr>
              <w:t>.</w:t>
            </w:r>
            <w:r w:rsidR="00C3052B">
              <w:rPr>
                <w:rFonts w:ascii="Times New Roman" w:hAnsi="Times New Roman" w:cs="Times New Roman"/>
                <w:color w:val="auto"/>
              </w:rPr>
              <w:t xml:space="preserve"> </w:t>
            </w:r>
            <w:r w:rsidR="001253CF">
              <w:rPr>
                <w:rFonts w:ascii="Times New Roman" w:hAnsi="Times New Roman" w:cs="Times New Roman"/>
                <w:color w:val="auto"/>
              </w:rPr>
              <w:t>Shadow</w:t>
            </w:r>
            <w:r w:rsidRPr="00C3052B">
              <w:rPr>
                <w:rFonts w:ascii="Times New Roman" w:eastAsia="Times New Roman" w:hAnsi="Times New Roman" w:cs="Times New Roman"/>
                <w:color w:val="000000"/>
              </w:rPr>
              <w:t xml:space="preserve"> Value of Water for Mississip</w:t>
            </w:r>
            <w:r w:rsidR="00B83431">
              <w:rPr>
                <w:rFonts w:ascii="Times New Roman" w:eastAsia="Times New Roman" w:hAnsi="Times New Roman" w:cs="Times New Roman"/>
                <w:color w:val="000000"/>
              </w:rPr>
              <w:t>pi River Region at Alternative Withdrawal</w:t>
            </w:r>
            <w:r w:rsidRPr="00C3052B">
              <w:rPr>
                <w:rFonts w:ascii="Times New Roman" w:eastAsia="Times New Roman" w:hAnsi="Times New Roman" w:cs="Times New Roman"/>
                <w:color w:val="000000"/>
              </w:rPr>
              <w:t xml:space="preserve"> Levels.</w:t>
            </w:r>
            <w:bookmarkEnd w:id="67"/>
          </w:p>
        </w:tc>
      </w:tr>
      <w:tr w:rsidR="001B2350" w:rsidRPr="00A919E8" w14:paraId="1E84D4BD" w14:textId="77777777" w:rsidTr="001B2350">
        <w:trPr>
          <w:trHeight w:val="300"/>
        </w:trPr>
        <w:tc>
          <w:tcPr>
            <w:tcW w:w="0" w:type="auto"/>
            <w:gridSpan w:val="4"/>
            <w:vMerge/>
            <w:tcBorders>
              <w:top w:val="nil"/>
              <w:left w:val="nil"/>
              <w:bottom w:val="single" w:sz="4" w:space="0" w:color="000000"/>
              <w:right w:val="nil"/>
            </w:tcBorders>
            <w:vAlign w:val="center"/>
            <w:hideMark/>
          </w:tcPr>
          <w:p w14:paraId="002ECD41" w14:textId="77777777" w:rsidR="001B2350" w:rsidRPr="00C3052B" w:rsidRDefault="001B2350" w:rsidP="001B2350">
            <w:pPr>
              <w:spacing w:after="0" w:line="240" w:lineRule="auto"/>
              <w:rPr>
                <w:rFonts w:ascii="Times New Roman" w:eastAsia="Times New Roman" w:hAnsi="Times New Roman" w:cs="Times New Roman"/>
                <w:b/>
                <w:bCs/>
                <w:color w:val="000000"/>
                <w:sz w:val="18"/>
                <w:szCs w:val="18"/>
              </w:rPr>
            </w:pPr>
          </w:p>
        </w:tc>
      </w:tr>
      <w:tr w:rsidR="001253CF" w:rsidRPr="00A919E8" w14:paraId="0C573AE6" w14:textId="77777777" w:rsidTr="001B2350">
        <w:trPr>
          <w:trHeight w:val="300"/>
        </w:trPr>
        <w:tc>
          <w:tcPr>
            <w:tcW w:w="0" w:type="auto"/>
            <w:tcBorders>
              <w:top w:val="nil"/>
              <w:left w:val="nil"/>
              <w:bottom w:val="nil"/>
              <w:right w:val="nil"/>
            </w:tcBorders>
            <w:shd w:val="clear" w:color="auto" w:fill="auto"/>
            <w:noWrap/>
            <w:vAlign w:val="bottom"/>
            <w:hideMark/>
          </w:tcPr>
          <w:p w14:paraId="68E20AE2" w14:textId="77777777" w:rsidR="001B2350" w:rsidRPr="00C3052B" w:rsidRDefault="001B2350" w:rsidP="001253CF">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Water </w:t>
            </w:r>
            <w:r w:rsidR="001253CF">
              <w:rPr>
                <w:rFonts w:ascii="Times New Roman" w:eastAsia="Times New Roman" w:hAnsi="Times New Roman" w:cs="Times New Roman"/>
                <w:color w:val="000000"/>
                <w:sz w:val="18"/>
                <w:szCs w:val="18"/>
              </w:rPr>
              <w:t>Withdrawal</w:t>
            </w:r>
          </w:p>
        </w:tc>
        <w:tc>
          <w:tcPr>
            <w:tcW w:w="0" w:type="auto"/>
            <w:vMerge w:val="restart"/>
            <w:tcBorders>
              <w:top w:val="nil"/>
              <w:left w:val="nil"/>
              <w:bottom w:val="single" w:sz="4" w:space="0" w:color="000000"/>
              <w:right w:val="nil"/>
            </w:tcBorders>
            <w:shd w:val="clear" w:color="auto" w:fill="auto"/>
            <w:vAlign w:val="bottom"/>
            <w:hideMark/>
          </w:tcPr>
          <w:p w14:paraId="42C87F7B"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Percentage of Baseline</w:t>
            </w:r>
            <w:r w:rsidR="001253CF">
              <w:rPr>
                <w:rFonts w:ascii="Times New Roman" w:eastAsia="Times New Roman" w:hAnsi="Times New Roman" w:cs="Times New Roman"/>
                <w:color w:val="000000"/>
                <w:sz w:val="18"/>
                <w:szCs w:val="18"/>
              </w:rPr>
              <w:t xml:space="preserve"> Water Withdrawal</w:t>
            </w:r>
            <w:r w:rsidRPr="00C3052B">
              <w:rPr>
                <w:rFonts w:ascii="Times New Roman" w:eastAsia="Times New Roman" w:hAnsi="Times New Roman" w:cs="Times New Roman"/>
                <w:color w:val="000000"/>
                <w:sz w:val="18"/>
                <w:szCs w:val="18"/>
              </w:rPr>
              <w:t xml:space="preserve"> (%)</w:t>
            </w:r>
          </w:p>
        </w:tc>
        <w:tc>
          <w:tcPr>
            <w:tcW w:w="0" w:type="auto"/>
            <w:tcBorders>
              <w:top w:val="nil"/>
              <w:left w:val="nil"/>
              <w:bottom w:val="nil"/>
              <w:right w:val="nil"/>
            </w:tcBorders>
            <w:shd w:val="clear" w:color="auto" w:fill="auto"/>
            <w:noWrap/>
            <w:vAlign w:val="bottom"/>
            <w:hideMark/>
          </w:tcPr>
          <w:p w14:paraId="20CF636F" w14:textId="77777777" w:rsidR="001B2350" w:rsidRPr="00C3052B" w:rsidRDefault="001253CF" w:rsidP="001B2350">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Shadow</w:t>
            </w:r>
            <w:r w:rsidR="001B2350" w:rsidRPr="00C3052B">
              <w:rPr>
                <w:rFonts w:ascii="Times New Roman" w:eastAsia="Times New Roman" w:hAnsi="Times New Roman" w:cs="Times New Roman"/>
                <w:color w:val="000000"/>
                <w:sz w:val="18"/>
                <w:szCs w:val="18"/>
              </w:rPr>
              <w:t xml:space="preserve"> Value</w:t>
            </w:r>
          </w:p>
        </w:tc>
        <w:tc>
          <w:tcPr>
            <w:tcW w:w="0" w:type="auto"/>
            <w:tcBorders>
              <w:top w:val="nil"/>
              <w:left w:val="nil"/>
              <w:bottom w:val="nil"/>
              <w:right w:val="nil"/>
            </w:tcBorders>
            <w:shd w:val="clear" w:color="auto" w:fill="auto"/>
            <w:noWrap/>
            <w:vAlign w:val="bottom"/>
            <w:hideMark/>
          </w:tcPr>
          <w:p w14:paraId="4F265351" w14:textId="77777777" w:rsidR="001B2350" w:rsidRPr="00C3052B" w:rsidRDefault="001B2350" w:rsidP="001253CF">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Maximized </w:t>
            </w:r>
            <w:r w:rsidR="001253CF">
              <w:rPr>
                <w:rFonts w:ascii="Times New Roman" w:eastAsia="Times New Roman" w:hAnsi="Times New Roman" w:cs="Times New Roman"/>
                <w:color w:val="000000"/>
                <w:sz w:val="18"/>
                <w:szCs w:val="18"/>
              </w:rPr>
              <w:t>Gross Regional Product</w:t>
            </w:r>
          </w:p>
        </w:tc>
      </w:tr>
      <w:tr w:rsidR="001253CF" w:rsidRPr="00A919E8" w14:paraId="1B8565B5" w14:textId="77777777" w:rsidTr="001B2350">
        <w:trPr>
          <w:trHeight w:val="300"/>
        </w:trPr>
        <w:tc>
          <w:tcPr>
            <w:tcW w:w="0" w:type="auto"/>
            <w:tcBorders>
              <w:top w:val="nil"/>
              <w:left w:val="nil"/>
              <w:bottom w:val="single" w:sz="4" w:space="0" w:color="auto"/>
              <w:right w:val="nil"/>
            </w:tcBorders>
            <w:shd w:val="clear" w:color="auto" w:fill="auto"/>
            <w:noWrap/>
            <w:vAlign w:val="bottom"/>
            <w:hideMark/>
          </w:tcPr>
          <w:p w14:paraId="097B2F52"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(Acre-Feet)</w:t>
            </w:r>
          </w:p>
        </w:tc>
        <w:tc>
          <w:tcPr>
            <w:tcW w:w="0" w:type="auto"/>
            <w:vMerge/>
            <w:tcBorders>
              <w:top w:val="nil"/>
              <w:left w:val="nil"/>
              <w:bottom w:val="single" w:sz="4" w:space="0" w:color="000000"/>
              <w:right w:val="nil"/>
            </w:tcBorders>
            <w:vAlign w:val="center"/>
            <w:hideMark/>
          </w:tcPr>
          <w:p w14:paraId="55D3253E" w14:textId="77777777" w:rsidR="001B2350" w:rsidRPr="00C3052B" w:rsidRDefault="001B2350" w:rsidP="001B2350">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single" w:sz="4" w:space="0" w:color="auto"/>
              <w:right w:val="nil"/>
            </w:tcBorders>
            <w:shd w:val="clear" w:color="auto" w:fill="auto"/>
            <w:noWrap/>
            <w:vAlign w:val="bottom"/>
            <w:hideMark/>
          </w:tcPr>
          <w:p w14:paraId="2048AE2A"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(Dollars</w:t>
            </w:r>
            <w:r w:rsidR="001253CF">
              <w:rPr>
                <w:rFonts w:ascii="Times New Roman" w:eastAsia="Times New Roman" w:hAnsi="Times New Roman" w:cs="Times New Roman"/>
                <w:color w:val="000000"/>
                <w:sz w:val="18"/>
                <w:szCs w:val="18"/>
              </w:rPr>
              <w:t xml:space="preserve"> per Acre Foot * 1,000,000</w:t>
            </w:r>
            <w:r w:rsidRPr="00C3052B">
              <w:rPr>
                <w:rFonts w:ascii="Times New Roman" w:eastAsia="Times New Roman" w:hAnsi="Times New Roman" w:cs="Times New Roman"/>
                <w:color w:val="000000"/>
                <w:sz w:val="18"/>
                <w:szCs w:val="18"/>
              </w:rPr>
              <w:t>)</w:t>
            </w:r>
          </w:p>
        </w:tc>
        <w:tc>
          <w:tcPr>
            <w:tcW w:w="0" w:type="auto"/>
            <w:tcBorders>
              <w:top w:val="nil"/>
              <w:left w:val="nil"/>
              <w:bottom w:val="single" w:sz="4" w:space="0" w:color="auto"/>
              <w:right w:val="nil"/>
            </w:tcBorders>
            <w:shd w:val="clear" w:color="auto" w:fill="auto"/>
            <w:noWrap/>
            <w:vAlign w:val="bottom"/>
            <w:hideMark/>
          </w:tcPr>
          <w:p w14:paraId="1F4E57A7"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(Millions of Dollars)</w:t>
            </w:r>
          </w:p>
        </w:tc>
      </w:tr>
      <w:tr w:rsidR="001253CF" w:rsidRPr="00A919E8" w14:paraId="06C0B696" w14:textId="77777777" w:rsidTr="001B2350">
        <w:trPr>
          <w:trHeight w:val="300"/>
        </w:trPr>
        <w:tc>
          <w:tcPr>
            <w:tcW w:w="0" w:type="auto"/>
            <w:tcBorders>
              <w:top w:val="nil"/>
              <w:left w:val="nil"/>
              <w:bottom w:val="nil"/>
              <w:right w:val="nil"/>
            </w:tcBorders>
            <w:shd w:val="clear" w:color="auto" w:fill="auto"/>
            <w:noWrap/>
            <w:vAlign w:val="bottom"/>
            <w:hideMark/>
          </w:tcPr>
          <w:p w14:paraId="679B8188"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714,999 </w:t>
            </w:r>
          </w:p>
        </w:tc>
        <w:tc>
          <w:tcPr>
            <w:tcW w:w="0" w:type="auto"/>
            <w:tcBorders>
              <w:top w:val="nil"/>
              <w:left w:val="nil"/>
              <w:bottom w:val="nil"/>
              <w:right w:val="nil"/>
            </w:tcBorders>
            <w:shd w:val="clear" w:color="auto" w:fill="auto"/>
            <w:noWrap/>
            <w:vAlign w:val="bottom"/>
            <w:hideMark/>
          </w:tcPr>
          <w:p w14:paraId="53C521C3" w14:textId="77777777" w:rsidR="001B2350" w:rsidRPr="00C3052B" w:rsidRDefault="001253CF" w:rsidP="001B2350">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vAlign w:val="bottom"/>
            <w:hideMark/>
          </w:tcPr>
          <w:p w14:paraId="4CAD0A22" w14:textId="77777777" w:rsidR="001B2350" w:rsidRPr="00C3052B" w:rsidRDefault="00320221" w:rsidP="001B2350">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N/A</w:t>
            </w:r>
          </w:p>
        </w:tc>
        <w:tc>
          <w:tcPr>
            <w:tcW w:w="0" w:type="auto"/>
            <w:tcBorders>
              <w:top w:val="nil"/>
              <w:left w:val="nil"/>
              <w:bottom w:val="nil"/>
              <w:right w:val="nil"/>
            </w:tcBorders>
            <w:shd w:val="clear" w:color="auto" w:fill="auto"/>
            <w:noWrap/>
            <w:vAlign w:val="bottom"/>
            <w:hideMark/>
          </w:tcPr>
          <w:p w14:paraId="256AA174"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$71,279</w:t>
            </w:r>
          </w:p>
        </w:tc>
      </w:tr>
      <w:tr w:rsidR="001253CF" w:rsidRPr="00A919E8" w14:paraId="0E712C5F" w14:textId="77777777" w:rsidTr="001B2350">
        <w:trPr>
          <w:trHeight w:val="300"/>
        </w:trPr>
        <w:tc>
          <w:tcPr>
            <w:tcW w:w="0" w:type="auto"/>
            <w:tcBorders>
              <w:top w:val="nil"/>
              <w:left w:val="nil"/>
              <w:bottom w:val="nil"/>
              <w:right w:val="nil"/>
            </w:tcBorders>
            <w:shd w:val="clear" w:color="auto" w:fill="auto"/>
            <w:noWrap/>
            <w:vAlign w:val="bottom"/>
            <w:hideMark/>
          </w:tcPr>
          <w:p w14:paraId="2A294AFF"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643,499 </w:t>
            </w:r>
          </w:p>
        </w:tc>
        <w:tc>
          <w:tcPr>
            <w:tcW w:w="0" w:type="auto"/>
            <w:tcBorders>
              <w:top w:val="nil"/>
              <w:left w:val="nil"/>
              <w:bottom w:val="nil"/>
              <w:right w:val="nil"/>
            </w:tcBorders>
            <w:shd w:val="clear" w:color="auto" w:fill="auto"/>
            <w:noWrap/>
            <w:vAlign w:val="bottom"/>
            <w:hideMark/>
          </w:tcPr>
          <w:p w14:paraId="0D2EDC73"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90%</w:t>
            </w:r>
          </w:p>
        </w:tc>
        <w:tc>
          <w:tcPr>
            <w:tcW w:w="0" w:type="auto"/>
            <w:tcBorders>
              <w:top w:val="nil"/>
              <w:left w:val="nil"/>
              <w:bottom w:val="nil"/>
              <w:right w:val="nil"/>
            </w:tcBorders>
            <w:shd w:val="clear" w:color="auto" w:fill="auto"/>
            <w:noWrap/>
            <w:vAlign w:val="bottom"/>
            <w:hideMark/>
          </w:tcPr>
          <w:p w14:paraId="59CBEA03"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$22,349</w:t>
            </w:r>
          </w:p>
        </w:tc>
        <w:tc>
          <w:tcPr>
            <w:tcW w:w="0" w:type="auto"/>
            <w:tcBorders>
              <w:top w:val="nil"/>
              <w:left w:val="nil"/>
              <w:bottom w:val="nil"/>
              <w:right w:val="nil"/>
            </w:tcBorders>
            <w:shd w:val="clear" w:color="auto" w:fill="auto"/>
            <w:noWrap/>
            <w:vAlign w:val="bottom"/>
            <w:hideMark/>
          </w:tcPr>
          <w:p w14:paraId="7EDD64CE"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$69,898</w:t>
            </w:r>
          </w:p>
        </w:tc>
      </w:tr>
      <w:tr w:rsidR="001253CF" w:rsidRPr="00A919E8" w14:paraId="7A23F953" w14:textId="77777777" w:rsidTr="001B2350">
        <w:trPr>
          <w:trHeight w:val="300"/>
        </w:trPr>
        <w:tc>
          <w:tcPr>
            <w:tcW w:w="0" w:type="auto"/>
            <w:tcBorders>
              <w:top w:val="nil"/>
              <w:left w:val="nil"/>
              <w:bottom w:val="nil"/>
              <w:right w:val="nil"/>
            </w:tcBorders>
            <w:shd w:val="clear" w:color="auto" w:fill="auto"/>
            <w:noWrap/>
            <w:vAlign w:val="bottom"/>
            <w:hideMark/>
          </w:tcPr>
          <w:p w14:paraId="26C003F7"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571,999 </w:t>
            </w:r>
          </w:p>
        </w:tc>
        <w:tc>
          <w:tcPr>
            <w:tcW w:w="0" w:type="auto"/>
            <w:tcBorders>
              <w:top w:val="nil"/>
              <w:left w:val="nil"/>
              <w:bottom w:val="nil"/>
              <w:right w:val="nil"/>
            </w:tcBorders>
            <w:shd w:val="clear" w:color="auto" w:fill="auto"/>
            <w:noWrap/>
            <w:vAlign w:val="bottom"/>
            <w:hideMark/>
          </w:tcPr>
          <w:p w14:paraId="2F64F133"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80%</w:t>
            </w:r>
          </w:p>
        </w:tc>
        <w:tc>
          <w:tcPr>
            <w:tcW w:w="0" w:type="auto"/>
            <w:tcBorders>
              <w:top w:val="nil"/>
              <w:left w:val="nil"/>
              <w:bottom w:val="nil"/>
              <w:right w:val="nil"/>
            </w:tcBorders>
            <w:shd w:val="clear" w:color="auto" w:fill="auto"/>
            <w:noWrap/>
            <w:vAlign w:val="bottom"/>
            <w:hideMark/>
          </w:tcPr>
          <w:p w14:paraId="4E85FC88"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$22,349</w:t>
            </w:r>
          </w:p>
        </w:tc>
        <w:tc>
          <w:tcPr>
            <w:tcW w:w="0" w:type="auto"/>
            <w:tcBorders>
              <w:top w:val="nil"/>
              <w:left w:val="nil"/>
              <w:bottom w:val="nil"/>
              <w:right w:val="nil"/>
            </w:tcBorders>
            <w:shd w:val="clear" w:color="auto" w:fill="auto"/>
            <w:noWrap/>
            <w:vAlign w:val="bottom"/>
            <w:hideMark/>
          </w:tcPr>
          <w:p w14:paraId="0535C06E"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$68,300</w:t>
            </w:r>
          </w:p>
        </w:tc>
      </w:tr>
      <w:tr w:rsidR="001253CF" w:rsidRPr="00A919E8" w14:paraId="5DEFBF7D" w14:textId="77777777" w:rsidTr="001B2350">
        <w:trPr>
          <w:trHeight w:val="300"/>
        </w:trPr>
        <w:tc>
          <w:tcPr>
            <w:tcW w:w="0" w:type="auto"/>
            <w:tcBorders>
              <w:top w:val="nil"/>
              <w:left w:val="nil"/>
              <w:bottom w:val="nil"/>
              <w:right w:val="nil"/>
            </w:tcBorders>
            <w:shd w:val="clear" w:color="auto" w:fill="auto"/>
            <w:noWrap/>
            <w:vAlign w:val="bottom"/>
            <w:hideMark/>
          </w:tcPr>
          <w:p w14:paraId="5120DC4A"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500,499 </w:t>
            </w:r>
          </w:p>
        </w:tc>
        <w:tc>
          <w:tcPr>
            <w:tcW w:w="0" w:type="auto"/>
            <w:tcBorders>
              <w:top w:val="nil"/>
              <w:left w:val="nil"/>
              <w:bottom w:val="nil"/>
              <w:right w:val="nil"/>
            </w:tcBorders>
            <w:shd w:val="clear" w:color="auto" w:fill="auto"/>
            <w:noWrap/>
            <w:vAlign w:val="bottom"/>
            <w:hideMark/>
          </w:tcPr>
          <w:p w14:paraId="74AFD587"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70%</w:t>
            </w:r>
          </w:p>
        </w:tc>
        <w:tc>
          <w:tcPr>
            <w:tcW w:w="0" w:type="auto"/>
            <w:tcBorders>
              <w:top w:val="nil"/>
              <w:left w:val="nil"/>
              <w:bottom w:val="nil"/>
              <w:right w:val="nil"/>
            </w:tcBorders>
            <w:shd w:val="clear" w:color="auto" w:fill="auto"/>
            <w:noWrap/>
            <w:vAlign w:val="bottom"/>
            <w:hideMark/>
          </w:tcPr>
          <w:p w14:paraId="189F834C"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$22,349</w:t>
            </w:r>
          </w:p>
        </w:tc>
        <w:tc>
          <w:tcPr>
            <w:tcW w:w="0" w:type="auto"/>
            <w:tcBorders>
              <w:top w:val="nil"/>
              <w:left w:val="nil"/>
              <w:bottom w:val="nil"/>
              <w:right w:val="nil"/>
            </w:tcBorders>
            <w:shd w:val="clear" w:color="auto" w:fill="auto"/>
            <w:noWrap/>
            <w:vAlign w:val="bottom"/>
            <w:hideMark/>
          </w:tcPr>
          <w:p w14:paraId="3A7CB9C6"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$66,702</w:t>
            </w:r>
          </w:p>
        </w:tc>
      </w:tr>
      <w:tr w:rsidR="001253CF" w:rsidRPr="00A919E8" w14:paraId="298500A4" w14:textId="77777777" w:rsidTr="001B2350">
        <w:trPr>
          <w:trHeight w:val="300"/>
        </w:trPr>
        <w:tc>
          <w:tcPr>
            <w:tcW w:w="0" w:type="auto"/>
            <w:tcBorders>
              <w:top w:val="nil"/>
              <w:left w:val="nil"/>
              <w:bottom w:val="nil"/>
              <w:right w:val="nil"/>
            </w:tcBorders>
            <w:shd w:val="clear" w:color="auto" w:fill="auto"/>
            <w:noWrap/>
            <w:vAlign w:val="bottom"/>
            <w:hideMark/>
          </w:tcPr>
          <w:p w14:paraId="51920117"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429,000 </w:t>
            </w:r>
          </w:p>
        </w:tc>
        <w:tc>
          <w:tcPr>
            <w:tcW w:w="0" w:type="auto"/>
            <w:tcBorders>
              <w:top w:val="nil"/>
              <w:left w:val="nil"/>
              <w:bottom w:val="nil"/>
              <w:right w:val="nil"/>
            </w:tcBorders>
            <w:shd w:val="clear" w:color="auto" w:fill="auto"/>
            <w:noWrap/>
            <w:vAlign w:val="bottom"/>
            <w:hideMark/>
          </w:tcPr>
          <w:p w14:paraId="6940B1A9"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60%</w:t>
            </w:r>
          </w:p>
        </w:tc>
        <w:tc>
          <w:tcPr>
            <w:tcW w:w="0" w:type="auto"/>
            <w:tcBorders>
              <w:top w:val="nil"/>
              <w:left w:val="nil"/>
              <w:bottom w:val="nil"/>
              <w:right w:val="nil"/>
            </w:tcBorders>
            <w:shd w:val="clear" w:color="auto" w:fill="auto"/>
            <w:noWrap/>
            <w:vAlign w:val="bottom"/>
            <w:hideMark/>
          </w:tcPr>
          <w:p w14:paraId="71EC8638"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$22,349</w:t>
            </w:r>
          </w:p>
        </w:tc>
        <w:tc>
          <w:tcPr>
            <w:tcW w:w="0" w:type="auto"/>
            <w:tcBorders>
              <w:top w:val="nil"/>
              <w:left w:val="nil"/>
              <w:bottom w:val="nil"/>
              <w:right w:val="nil"/>
            </w:tcBorders>
            <w:shd w:val="clear" w:color="auto" w:fill="auto"/>
            <w:noWrap/>
            <w:vAlign w:val="bottom"/>
            <w:hideMark/>
          </w:tcPr>
          <w:p w14:paraId="19E60CC7"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$65,104</w:t>
            </w:r>
          </w:p>
        </w:tc>
      </w:tr>
      <w:tr w:rsidR="001253CF" w:rsidRPr="00A919E8" w14:paraId="4EEDBBBA" w14:textId="77777777" w:rsidTr="001B2350">
        <w:trPr>
          <w:trHeight w:val="300"/>
        </w:trPr>
        <w:tc>
          <w:tcPr>
            <w:tcW w:w="0" w:type="auto"/>
            <w:tcBorders>
              <w:top w:val="nil"/>
              <w:left w:val="nil"/>
              <w:bottom w:val="nil"/>
              <w:right w:val="nil"/>
            </w:tcBorders>
            <w:shd w:val="clear" w:color="auto" w:fill="auto"/>
            <w:noWrap/>
            <w:vAlign w:val="bottom"/>
            <w:hideMark/>
          </w:tcPr>
          <w:p w14:paraId="6E765EF4"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357,500 </w:t>
            </w:r>
          </w:p>
        </w:tc>
        <w:tc>
          <w:tcPr>
            <w:tcW w:w="0" w:type="auto"/>
            <w:tcBorders>
              <w:top w:val="nil"/>
              <w:left w:val="nil"/>
              <w:bottom w:val="nil"/>
              <w:right w:val="nil"/>
            </w:tcBorders>
            <w:shd w:val="clear" w:color="auto" w:fill="auto"/>
            <w:noWrap/>
            <w:vAlign w:val="bottom"/>
            <w:hideMark/>
          </w:tcPr>
          <w:p w14:paraId="4E25AC81"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50%</w:t>
            </w:r>
          </w:p>
        </w:tc>
        <w:tc>
          <w:tcPr>
            <w:tcW w:w="0" w:type="auto"/>
            <w:tcBorders>
              <w:top w:val="nil"/>
              <w:left w:val="nil"/>
              <w:bottom w:val="nil"/>
              <w:right w:val="nil"/>
            </w:tcBorders>
            <w:shd w:val="clear" w:color="auto" w:fill="auto"/>
            <w:noWrap/>
            <w:vAlign w:val="bottom"/>
            <w:hideMark/>
          </w:tcPr>
          <w:p w14:paraId="1657A011"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$22,349</w:t>
            </w:r>
          </w:p>
        </w:tc>
        <w:tc>
          <w:tcPr>
            <w:tcW w:w="0" w:type="auto"/>
            <w:tcBorders>
              <w:top w:val="nil"/>
              <w:left w:val="nil"/>
              <w:bottom w:val="nil"/>
              <w:right w:val="nil"/>
            </w:tcBorders>
            <w:shd w:val="clear" w:color="auto" w:fill="auto"/>
            <w:noWrap/>
            <w:vAlign w:val="bottom"/>
            <w:hideMark/>
          </w:tcPr>
          <w:p w14:paraId="3AA45F6D"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$63,506</w:t>
            </w:r>
          </w:p>
        </w:tc>
      </w:tr>
      <w:tr w:rsidR="001253CF" w:rsidRPr="00A919E8" w14:paraId="481CCF2A" w14:textId="77777777" w:rsidTr="001B2350">
        <w:trPr>
          <w:trHeight w:val="300"/>
        </w:trPr>
        <w:tc>
          <w:tcPr>
            <w:tcW w:w="0" w:type="auto"/>
            <w:tcBorders>
              <w:top w:val="nil"/>
              <w:left w:val="nil"/>
              <w:bottom w:val="nil"/>
              <w:right w:val="nil"/>
            </w:tcBorders>
            <w:shd w:val="clear" w:color="auto" w:fill="auto"/>
            <w:noWrap/>
            <w:vAlign w:val="bottom"/>
            <w:hideMark/>
          </w:tcPr>
          <w:p w14:paraId="1147B453"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286,000 </w:t>
            </w:r>
          </w:p>
        </w:tc>
        <w:tc>
          <w:tcPr>
            <w:tcW w:w="0" w:type="auto"/>
            <w:tcBorders>
              <w:top w:val="nil"/>
              <w:left w:val="nil"/>
              <w:bottom w:val="nil"/>
              <w:right w:val="nil"/>
            </w:tcBorders>
            <w:shd w:val="clear" w:color="auto" w:fill="auto"/>
            <w:noWrap/>
            <w:vAlign w:val="bottom"/>
            <w:hideMark/>
          </w:tcPr>
          <w:p w14:paraId="06DDA142"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40%</w:t>
            </w:r>
          </w:p>
        </w:tc>
        <w:tc>
          <w:tcPr>
            <w:tcW w:w="0" w:type="auto"/>
            <w:tcBorders>
              <w:top w:val="nil"/>
              <w:left w:val="nil"/>
              <w:bottom w:val="nil"/>
              <w:right w:val="nil"/>
            </w:tcBorders>
            <w:shd w:val="clear" w:color="auto" w:fill="auto"/>
            <w:noWrap/>
            <w:vAlign w:val="bottom"/>
            <w:hideMark/>
          </w:tcPr>
          <w:p w14:paraId="7F8010ED"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$22,349</w:t>
            </w:r>
          </w:p>
        </w:tc>
        <w:tc>
          <w:tcPr>
            <w:tcW w:w="0" w:type="auto"/>
            <w:tcBorders>
              <w:top w:val="nil"/>
              <w:left w:val="nil"/>
              <w:bottom w:val="nil"/>
              <w:right w:val="nil"/>
            </w:tcBorders>
            <w:shd w:val="clear" w:color="auto" w:fill="auto"/>
            <w:noWrap/>
            <w:vAlign w:val="bottom"/>
            <w:hideMark/>
          </w:tcPr>
          <w:p w14:paraId="6F165DE3"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$61,908</w:t>
            </w:r>
          </w:p>
        </w:tc>
      </w:tr>
      <w:tr w:rsidR="001253CF" w:rsidRPr="00A919E8" w14:paraId="2AE801D0" w14:textId="77777777" w:rsidTr="001B2350">
        <w:trPr>
          <w:trHeight w:val="300"/>
        </w:trPr>
        <w:tc>
          <w:tcPr>
            <w:tcW w:w="0" w:type="auto"/>
            <w:tcBorders>
              <w:top w:val="nil"/>
              <w:left w:val="nil"/>
              <w:bottom w:val="nil"/>
              <w:right w:val="nil"/>
            </w:tcBorders>
            <w:shd w:val="clear" w:color="auto" w:fill="auto"/>
            <w:noWrap/>
            <w:vAlign w:val="bottom"/>
            <w:hideMark/>
          </w:tcPr>
          <w:p w14:paraId="14446849"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214,500 </w:t>
            </w:r>
          </w:p>
        </w:tc>
        <w:tc>
          <w:tcPr>
            <w:tcW w:w="0" w:type="auto"/>
            <w:tcBorders>
              <w:top w:val="nil"/>
              <w:left w:val="nil"/>
              <w:bottom w:val="nil"/>
              <w:right w:val="nil"/>
            </w:tcBorders>
            <w:shd w:val="clear" w:color="auto" w:fill="auto"/>
            <w:noWrap/>
            <w:vAlign w:val="bottom"/>
            <w:hideMark/>
          </w:tcPr>
          <w:p w14:paraId="1F616CD2"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30%</w:t>
            </w:r>
          </w:p>
        </w:tc>
        <w:tc>
          <w:tcPr>
            <w:tcW w:w="0" w:type="auto"/>
            <w:tcBorders>
              <w:top w:val="nil"/>
              <w:left w:val="nil"/>
              <w:bottom w:val="nil"/>
              <w:right w:val="nil"/>
            </w:tcBorders>
            <w:shd w:val="clear" w:color="auto" w:fill="auto"/>
            <w:noWrap/>
            <w:vAlign w:val="bottom"/>
            <w:hideMark/>
          </w:tcPr>
          <w:p w14:paraId="779885E2"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$22,349</w:t>
            </w:r>
          </w:p>
        </w:tc>
        <w:tc>
          <w:tcPr>
            <w:tcW w:w="0" w:type="auto"/>
            <w:tcBorders>
              <w:top w:val="nil"/>
              <w:left w:val="nil"/>
              <w:bottom w:val="nil"/>
              <w:right w:val="nil"/>
            </w:tcBorders>
            <w:shd w:val="clear" w:color="auto" w:fill="auto"/>
            <w:noWrap/>
            <w:vAlign w:val="bottom"/>
            <w:hideMark/>
          </w:tcPr>
          <w:p w14:paraId="315527E3"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$60,310</w:t>
            </w:r>
          </w:p>
        </w:tc>
      </w:tr>
      <w:tr w:rsidR="001253CF" w:rsidRPr="00A919E8" w14:paraId="5613B7A5" w14:textId="77777777" w:rsidTr="001B2350">
        <w:trPr>
          <w:trHeight w:val="300"/>
        </w:trPr>
        <w:tc>
          <w:tcPr>
            <w:tcW w:w="0" w:type="auto"/>
            <w:tcBorders>
              <w:top w:val="nil"/>
              <w:left w:val="nil"/>
              <w:bottom w:val="nil"/>
              <w:right w:val="nil"/>
            </w:tcBorders>
            <w:shd w:val="clear" w:color="auto" w:fill="auto"/>
            <w:noWrap/>
            <w:vAlign w:val="bottom"/>
            <w:hideMark/>
          </w:tcPr>
          <w:p w14:paraId="219A53F1"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143,000 </w:t>
            </w:r>
          </w:p>
        </w:tc>
        <w:tc>
          <w:tcPr>
            <w:tcW w:w="0" w:type="auto"/>
            <w:tcBorders>
              <w:top w:val="nil"/>
              <w:left w:val="nil"/>
              <w:bottom w:val="nil"/>
              <w:right w:val="nil"/>
            </w:tcBorders>
            <w:shd w:val="clear" w:color="auto" w:fill="auto"/>
            <w:noWrap/>
            <w:vAlign w:val="bottom"/>
            <w:hideMark/>
          </w:tcPr>
          <w:p w14:paraId="3893140D"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20%</w:t>
            </w:r>
          </w:p>
        </w:tc>
        <w:tc>
          <w:tcPr>
            <w:tcW w:w="0" w:type="auto"/>
            <w:tcBorders>
              <w:top w:val="nil"/>
              <w:left w:val="nil"/>
              <w:bottom w:val="nil"/>
              <w:right w:val="nil"/>
            </w:tcBorders>
            <w:shd w:val="clear" w:color="auto" w:fill="auto"/>
            <w:noWrap/>
            <w:vAlign w:val="bottom"/>
            <w:hideMark/>
          </w:tcPr>
          <w:p w14:paraId="7D7505D8"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$22,349</w:t>
            </w:r>
          </w:p>
        </w:tc>
        <w:tc>
          <w:tcPr>
            <w:tcW w:w="0" w:type="auto"/>
            <w:tcBorders>
              <w:top w:val="nil"/>
              <w:left w:val="nil"/>
              <w:bottom w:val="nil"/>
              <w:right w:val="nil"/>
            </w:tcBorders>
            <w:shd w:val="clear" w:color="auto" w:fill="auto"/>
            <w:noWrap/>
            <w:vAlign w:val="bottom"/>
            <w:hideMark/>
          </w:tcPr>
          <w:p w14:paraId="0D6E287B"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$58,713</w:t>
            </w:r>
          </w:p>
        </w:tc>
      </w:tr>
      <w:tr w:rsidR="001253CF" w:rsidRPr="00A919E8" w14:paraId="774BA41E" w14:textId="77777777" w:rsidTr="001B2350">
        <w:trPr>
          <w:trHeight w:val="300"/>
        </w:trPr>
        <w:tc>
          <w:tcPr>
            <w:tcW w:w="0" w:type="auto"/>
            <w:tcBorders>
              <w:top w:val="nil"/>
              <w:left w:val="nil"/>
              <w:bottom w:val="single" w:sz="4" w:space="0" w:color="auto"/>
              <w:right w:val="nil"/>
            </w:tcBorders>
            <w:shd w:val="clear" w:color="auto" w:fill="auto"/>
            <w:noWrap/>
            <w:vAlign w:val="bottom"/>
            <w:hideMark/>
          </w:tcPr>
          <w:p w14:paraId="4D79214A"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 xml:space="preserve">                    71,500 </w:t>
            </w:r>
          </w:p>
        </w:tc>
        <w:tc>
          <w:tcPr>
            <w:tcW w:w="0" w:type="auto"/>
            <w:tcBorders>
              <w:top w:val="nil"/>
              <w:left w:val="nil"/>
              <w:bottom w:val="single" w:sz="4" w:space="0" w:color="auto"/>
              <w:right w:val="nil"/>
            </w:tcBorders>
            <w:shd w:val="clear" w:color="auto" w:fill="auto"/>
            <w:noWrap/>
            <w:vAlign w:val="bottom"/>
            <w:hideMark/>
          </w:tcPr>
          <w:p w14:paraId="3AFEE063"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nil"/>
            </w:tcBorders>
            <w:shd w:val="clear" w:color="auto" w:fill="auto"/>
            <w:noWrap/>
            <w:vAlign w:val="bottom"/>
            <w:hideMark/>
          </w:tcPr>
          <w:p w14:paraId="5EF2FAE6"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$178,679</w:t>
            </w:r>
          </w:p>
        </w:tc>
        <w:tc>
          <w:tcPr>
            <w:tcW w:w="0" w:type="auto"/>
            <w:tcBorders>
              <w:top w:val="nil"/>
              <w:left w:val="nil"/>
              <w:bottom w:val="single" w:sz="4" w:space="0" w:color="auto"/>
              <w:right w:val="nil"/>
            </w:tcBorders>
            <w:shd w:val="clear" w:color="auto" w:fill="auto"/>
            <w:noWrap/>
            <w:vAlign w:val="bottom"/>
            <w:hideMark/>
          </w:tcPr>
          <w:p w14:paraId="2A902797" w14:textId="77777777" w:rsidR="001B2350" w:rsidRPr="00C3052B" w:rsidRDefault="001B2350" w:rsidP="001B2350">
            <w:pPr>
              <w:spacing w:after="0" w:line="240" w:lineRule="auto"/>
              <w:jc w:val="right"/>
              <w:rPr>
                <w:rFonts w:ascii="Times New Roman" w:eastAsia="Times New Roman" w:hAnsi="Times New Roman" w:cs="Times New Roman"/>
                <w:color w:val="000000"/>
                <w:sz w:val="18"/>
                <w:szCs w:val="18"/>
              </w:rPr>
            </w:pPr>
            <w:r w:rsidRPr="00C3052B">
              <w:rPr>
                <w:rFonts w:ascii="Times New Roman" w:eastAsia="Times New Roman" w:hAnsi="Times New Roman" w:cs="Times New Roman"/>
                <w:color w:val="000000"/>
                <w:sz w:val="18"/>
                <w:szCs w:val="18"/>
              </w:rPr>
              <w:t>$49,598</w:t>
            </w:r>
          </w:p>
        </w:tc>
      </w:tr>
    </w:tbl>
    <w:p w14:paraId="2BE4120E" w14:textId="77777777" w:rsidR="004144F0" w:rsidRDefault="004144F0" w:rsidP="00A206E1">
      <w:pPr>
        <w:rPr>
          <w:rFonts w:ascii="Times New Roman" w:hAnsi="Times New Roman" w:cs="Times New Roman"/>
          <w:sz w:val="24"/>
          <w:szCs w:val="24"/>
        </w:rPr>
      </w:pPr>
    </w:p>
    <w:p w14:paraId="67956000" w14:textId="77777777" w:rsidR="004144F0" w:rsidRDefault="004144F0" w:rsidP="00A206E1">
      <w:pPr>
        <w:rPr>
          <w:rFonts w:ascii="Times New Roman" w:hAnsi="Times New Roman" w:cs="Times New Roman"/>
          <w:sz w:val="24"/>
          <w:szCs w:val="24"/>
        </w:rPr>
      </w:pPr>
    </w:p>
    <w:p w14:paraId="6890D3B0" w14:textId="77777777" w:rsidR="004144F0" w:rsidRDefault="004144F0" w:rsidP="00A206E1">
      <w:pPr>
        <w:rPr>
          <w:rFonts w:ascii="Times New Roman" w:hAnsi="Times New Roman" w:cs="Times New Roman"/>
          <w:sz w:val="24"/>
          <w:szCs w:val="24"/>
        </w:rPr>
      </w:pPr>
    </w:p>
    <w:p w14:paraId="1715F22A" w14:textId="77777777" w:rsidR="004144F0" w:rsidRDefault="004144F0" w:rsidP="00A206E1">
      <w:pPr>
        <w:rPr>
          <w:rFonts w:ascii="Times New Roman" w:hAnsi="Times New Roman" w:cs="Times New Roman"/>
          <w:sz w:val="24"/>
          <w:szCs w:val="24"/>
        </w:rPr>
      </w:pPr>
    </w:p>
    <w:p w14:paraId="3FF7E5F6" w14:textId="77777777" w:rsidR="004144F0" w:rsidRPr="00A919E8" w:rsidRDefault="004144F0" w:rsidP="00A206E1">
      <w:pPr>
        <w:rPr>
          <w:rFonts w:ascii="Times New Roman" w:hAnsi="Times New Roman" w:cs="Times New Roman"/>
          <w:sz w:val="24"/>
          <w:szCs w:val="24"/>
        </w:rPr>
      </w:pPr>
    </w:p>
    <w:p w14:paraId="243DEAC1" w14:textId="77777777" w:rsidR="00FE425D" w:rsidRPr="00A919E8" w:rsidRDefault="00FE425D" w:rsidP="00A206E1">
      <w:pPr>
        <w:rPr>
          <w:rFonts w:ascii="Times New Roman" w:hAnsi="Times New Roman" w:cs="Times New Roman"/>
          <w:sz w:val="24"/>
          <w:szCs w:val="24"/>
        </w:rPr>
        <w:sectPr w:rsidR="00FE425D" w:rsidRPr="00A919E8" w:rsidSect="00700FDC">
          <w:pgSz w:w="12240" w:h="15840"/>
          <w:pgMar w:top="1440" w:right="1440" w:bottom="1440" w:left="1440" w:header="720" w:footer="720" w:gutter="0"/>
          <w:cols w:space="720"/>
          <w:titlePg/>
          <w:docGrid w:linePitch="360"/>
        </w:sectPr>
      </w:pPr>
    </w:p>
    <w:tbl>
      <w:tblPr>
        <w:tblW w:w="0" w:type="auto"/>
        <w:jc w:val="center"/>
        <w:tblLayout w:type="fixed"/>
        <w:tblLook w:val="04A0" w:firstRow="1" w:lastRow="0" w:firstColumn="1" w:lastColumn="0" w:noHBand="0" w:noVBand="1"/>
      </w:tblPr>
      <w:tblGrid>
        <w:gridCol w:w="2522"/>
        <w:gridCol w:w="988"/>
        <w:gridCol w:w="198"/>
        <w:gridCol w:w="876"/>
        <w:gridCol w:w="114"/>
        <w:gridCol w:w="960"/>
        <w:gridCol w:w="1074"/>
        <w:gridCol w:w="1074"/>
        <w:gridCol w:w="1074"/>
        <w:gridCol w:w="1074"/>
        <w:gridCol w:w="1074"/>
        <w:gridCol w:w="1074"/>
        <w:gridCol w:w="1074"/>
      </w:tblGrid>
      <w:tr w:rsidR="00F81500" w:rsidRPr="00B57B02" w14:paraId="389DD39B" w14:textId="77777777" w:rsidTr="00EB5A7E">
        <w:trPr>
          <w:trHeight w:val="300"/>
          <w:tblHeader/>
          <w:jc w:val="center"/>
        </w:trPr>
        <w:tc>
          <w:tcPr>
            <w:tcW w:w="13176" w:type="dxa"/>
            <w:gridSpan w:val="13"/>
            <w:tcBorders>
              <w:top w:val="nil"/>
              <w:left w:val="nil"/>
              <w:bottom w:val="single" w:sz="4" w:space="0" w:color="auto"/>
              <w:right w:val="nil"/>
            </w:tcBorders>
            <w:shd w:val="clear" w:color="auto" w:fill="auto"/>
            <w:noWrap/>
            <w:vAlign w:val="bottom"/>
            <w:hideMark/>
          </w:tcPr>
          <w:p w14:paraId="7663C687" w14:textId="77777777" w:rsidR="006D2C4A" w:rsidRPr="00B57B02" w:rsidRDefault="006D2C4A" w:rsidP="006D2C4A">
            <w:pPr>
              <w:keepNext/>
              <w:spacing w:after="0" w:line="240" w:lineRule="auto"/>
              <w:rPr>
                <w:rFonts w:ascii="Times New Roman" w:hAnsi="Times New Roman" w:cs="Times New Roman"/>
                <w:sz w:val="18"/>
                <w:szCs w:val="18"/>
              </w:rPr>
            </w:pPr>
          </w:p>
          <w:p w14:paraId="6CC40FC4" w14:textId="304D1EC9" w:rsidR="00F81500" w:rsidRPr="00B57B02" w:rsidRDefault="006D2C4A" w:rsidP="003F7E0C">
            <w:pPr>
              <w:pStyle w:val="Caption"/>
              <w:rPr>
                <w:rFonts w:ascii="Times New Roman" w:hAnsi="Times New Roman" w:cs="Times New Roman"/>
              </w:rPr>
            </w:pPr>
            <w:bookmarkStart w:id="68" w:name="_Toc456079571"/>
            <w:r w:rsidRPr="00B57B02">
              <w:rPr>
                <w:rFonts w:ascii="Times New Roman" w:hAnsi="Times New Roman" w:cs="Times New Roman"/>
                <w:color w:val="auto"/>
              </w:rPr>
              <w:t xml:space="preserve">Table </w:t>
            </w:r>
            <w:r w:rsidRPr="00B57B02">
              <w:rPr>
                <w:rFonts w:ascii="Times New Roman" w:hAnsi="Times New Roman" w:cs="Times New Roman"/>
                <w:color w:val="auto"/>
              </w:rPr>
              <w:fldChar w:fldCharType="begin"/>
            </w:r>
            <w:r w:rsidRPr="00B57B02">
              <w:rPr>
                <w:rFonts w:ascii="Times New Roman" w:hAnsi="Times New Roman" w:cs="Times New Roman"/>
                <w:color w:val="auto"/>
              </w:rPr>
              <w:instrText xml:space="preserve"> SEQ Table \* ARABIC </w:instrText>
            </w:r>
            <w:r w:rsidRPr="00B57B02">
              <w:rPr>
                <w:rFonts w:ascii="Times New Roman" w:hAnsi="Times New Roman" w:cs="Times New Roman"/>
                <w:color w:val="auto"/>
              </w:rPr>
              <w:fldChar w:fldCharType="separate"/>
            </w:r>
            <w:r w:rsidR="00C3052B">
              <w:rPr>
                <w:rFonts w:ascii="Times New Roman" w:hAnsi="Times New Roman" w:cs="Times New Roman"/>
                <w:noProof/>
                <w:color w:val="auto"/>
              </w:rPr>
              <w:t>16</w:t>
            </w:r>
            <w:r w:rsidRPr="00B57B02">
              <w:rPr>
                <w:rFonts w:ascii="Times New Roman" w:hAnsi="Times New Roman" w:cs="Times New Roman"/>
                <w:color w:val="auto"/>
              </w:rPr>
              <w:fldChar w:fldCharType="end"/>
            </w:r>
            <w:r w:rsidR="00F81500" w:rsidRPr="00B57B02">
              <w:rPr>
                <w:rFonts w:ascii="Times New Roman" w:eastAsia="Times New Roman" w:hAnsi="Times New Roman" w:cs="Times New Roman"/>
                <w:color w:val="auto"/>
              </w:rPr>
              <w:t xml:space="preserve">. </w:t>
            </w:r>
            <w:r w:rsidR="003F7E0C">
              <w:rPr>
                <w:rFonts w:ascii="Times New Roman" w:eastAsia="Times New Roman" w:hAnsi="Times New Roman" w:cs="Times New Roman"/>
                <w:color w:val="000000"/>
              </w:rPr>
              <w:t xml:space="preserve">Shadow </w:t>
            </w:r>
            <w:r w:rsidR="00F81500" w:rsidRPr="00B57B02">
              <w:rPr>
                <w:rFonts w:ascii="Times New Roman" w:eastAsia="Times New Roman" w:hAnsi="Times New Roman" w:cs="Times New Roman"/>
                <w:color w:val="000000"/>
              </w:rPr>
              <w:t>Values of Water for Tennessee by Sector.</w:t>
            </w:r>
            <w:bookmarkEnd w:id="68"/>
          </w:p>
        </w:tc>
      </w:tr>
      <w:tr w:rsidR="006D2C4A" w:rsidRPr="00B57B02" w14:paraId="2C6704C5" w14:textId="77777777" w:rsidTr="00EB5A7E">
        <w:trPr>
          <w:trHeight w:val="300"/>
          <w:tblHeader/>
          <w:jc w:val="center"/>
        </w:trPr>
        <w:tc>
          <w:tcPr>
            <w:tcW w:w="2522" w:type="dxa"/>
            <w:tcBorders>
              <w:top w:val="nil"/>
              <w:left w:val="nil"/>
              <w:bottom w:val="nil"/>
              <w:right w:val="nil"/>
            </w:tcBorders>
            <w:shd w:val="clear" w:color="auto" w:fill="auto"/>
            <w:noWrap/>
            <w:vAlign w:val="bottom"/>
            <w:hideMark/>
          </w:tcPr>
          <w:p w14:paraId="19CBAF76" w14:textId="77777777" w:rsidR="00F81500" w:rsidRPr="00B57B02" w:rsidRDefault="00F81500" w:rsidP="00F81500">
            <w:pPr>
              <w:spacing w:after="0" w:line="240" w:lineRule="auto"/>
              <w:rPr>
                <w:rFonts w:ascii="Times New Roman" w:eastAsia="Times New Roman" w:hAnsi="Times New Roman" w:cs="Times New Roman"/>
                <w:color w:val="000000"/>
                <w:sz w:val="18"/>
                <w:szCs w:val="18"/>
              </w:rPr>
            </w:pPr>
          </w:p>
        </w:tc>
        <w:tc>
          <w:tcPr>
            <w:tcW w:w="10654" w:type="dxa"/>
            <w:gridSpan w:val="12"/>
            <w:tcBorders>
              <w:top w:val="single" w:sz="4" w:space="0" w:color="auto"/>
              <w:left w:val="nil"/>
              <w:bottom w:val="nil"/>
              <w:right w:val="nil"/>
            </w:tcBorders>
            <w:shd w:val="clear" w:color="auto" w:fill="auto"/>
            <w:noWrap/>
            <w:vAlign w:val="bottom"/>
            <w:hideMark/>
          </w:tcPr>
          <w:p w14:paraId="361706A7" w14:textId="77777777" w:rsidR="00F81500" w:rsidRPr="00B57B02" w:rsidRDefault="00F81500" w:rsidP="00F81500">
            <w:pPr>
              <w:spacing w:after="0" w:line="240" w:lineRule="auto"/>
              <w:jc w:val="center"/>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Percentage of Baseline Water Supply (%)</w:t>
            </w:r>
          </w:p>
        </w:tc>
      </w:tr>
      <w:tr w:rsidR="00F81500" w:rsidRPr="00B57B02" w14:paraId="11EE7C2E" w14:textId="77777777" w:rsidTr="00EB5A7E">
        <w:trPr>
          <w:trHeight w:val="300"/>
          <w:tblHeader/>
          <w:jc w:val="center"/>
        </w:trPr>
        <w:tc>
          <w:tcPr>
            <w:tcW w:w="2522" w:type="dxa"/>
            <w:tcBorders>
              <w:top w:val="nil"/>
              <w:left w:val="nil"/>
              <w:bottom w:val="nil"/>
              <w:right w:val="nil"/>
            </w:tcBorders>
            <w:shd w:val="clear" w:color="auto" w:fill="auto"/>
            <w:noWrap/>
            <w:vAlign w:val="bottom"/>
            <w:hideMark/>
          </w:tcPr>
          <w:p w14:paraId="072EB3B7" w14:textId="77777777" w:rsidR="00F81500" w:rsidRPr="00B57B02" w:rsidRDefault="00F81500" w:rsidP="00F81500">
            <w:pPr>
              <w:spacing w:after="0" w:line="240" w:lineRule="auto"/>
              <w:jc w:val="center"/>
              <w:rPr>
                <w:rFonts w:ascii="Times New Roman" w:eastAsia="Times New Roman" w:hAnsi="Times New Roman" w:cs="Times New Roman"/>
                <w:color w:val="000000"/>
                <w:sz w:val="18"/>
                <w:szCs w:val="18"/>
              </w:rPr>
            </w:pPr>
          </w:p>
        </w:tc>
        <w:tc>
          <w:tcPr>
            <w:tcW w:w="988" w:type="dxa"/>
            <w:tcBorders>
              <w:top w:val="nil"/>
              <w:left w:val="nil"/>
              <w:bottom w:val="nil"/>
              <w:right w:val="nil"/>
            </w:tcBorders>
            <w:shd w:val="clear" w:color="auto" w:fill="auto"/>
            <w:noWrap/>
            <w:vAlign w:val="bottom"/>
            <w:hideMark/>
          </w:tcPr>
          <w:p w14:paraId="25B12529" w14:textId="77777777" w:rsidR="00F81500" w:rsidRPr="00B57B02" w:rsidRDefault="00F81500" w:rsidP="00F81500">
            <w:pPr>
              <w:spacing w:after="0" w:line="240" w:lineRule="auto"/>
              <w:jc w:val="center"/>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100</w:t>
            </w:r>
          </w:p>
        </w:tc>
        <w:tc>
          <w:tcPr>
            <w:tcW w:w="1074" w:type="dxa"/>
            <w:gridSpan w:val="2"/>
            <w:tcBorders>
              <w:top w:val="nil"/>
              <w:left w:val="nil"/>
              <w:bottom w:val="nil"/>
              <w:right w:val="nil"/>
            </w:tcBorders>
            <w:shd w:val="clear" w:color="auto" w:fill="auto"/>
            <w:noWrap/>
            <w:vAlign w:val="bottom"/>
            <w:hideMark/>
          </w:tcPr>
          <w:p w14:paraId="17EB59C8" w14:textId="77777777" w:rsidR="00F81500" w:rsidRPr="00B57B02" w:rsidRDefault="00F81500" w:rsidP="00F81500">
            <w:pPr>
              <w:spacing w:after="0" w:line="240" w:lineRule="auto"/>
              <w:jc w:val="center"/>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90</w:t>
            </w:r>
          </w:p>
        </w:tc>
        <w:tc>
          <w:tcPr>
            <w:tcW w:w="1074" w:type="dxa"/>
            <w:gridSpan w:val="2"/>
            <w:tcBorders>
              <w:top w:val="nil"/>
              <w:left w:val="nil"/>
              <w:bottom w:val="nil"/>
              <w:right w:val="nil"/>
            </w:tcBorders>
            <w:shd w:val="clear" w:color="auto" w:fill="auto"/>
            <w:noWrap/>
            <w:vAlign w:val="bottom"/>
            <w:hideMark/>
          </w:tcPr>
          <w:p w14:paraId="3AE016DD" w14:textId="77777777" w:rsidR="00F81500" w:rsidRPr="00B57B02" w:rsidRDefault="00F81500" w:rsidP="00F81500">
            <w:pPr>
              <w:spacing w:after="0" w:line="240" w:lineRule="auto"/>
              <w:jc w:val="center"/>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80</w:t>
            </w:r>
          </w:p>
        </w:tc>
        <w:tc>
          <w:tcPr>
            <w:tcW w:w="1074" w:type="dxa"/>
            <w:tcBorders>
              <w:top w:val="nil"/>
              <w:left w:val="nil"/>
              <w:bottom w:val="nil"/>
              <w:right w:val="nil"/>
            </w:tcBorders>
            <w:shd w:val="clear" w:color="auto" w:fill="auto"/>
            <w:noWrap/>
            <w:vAlign w:val="bottom"/>
            <w:hideMark/>
          </w:tcPr>
          <w:p w14:paraId="41D9E185" w14:textId="77777777" w:rsidR="00F81500" w:rsidRPr="00B57B02" w:rsidRDefault="00F81500" w:rsidP="00F81500">
            <w:pPr>
              <w:spacing w:after="0" w:line="240" w:lineRule="auto"/>
              <w:jc w:val="center"/>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70</w:t>
            </w:r>
          </w:p>
        </w:tc>
        <w:tc>
          <w:tcPr>
            <w:tcW w:w="1074" w:type="dxa"/>
            <w:tcBorders>
              <w:top w:val="nil"/>
              <w:left w:val="nil"/>
              <w:bottom w:val="nil"/>
              <w:right w:val="nil"/>
            </w:tcBorders>
            <w:shd w:val="clear" w:color="auto" w:fill="auto"/>
            <w:noWrap/>
            <w:vAlign w:val="bottom"/>
            <w:hideMark/>
          </w:tcPr>
          <w:p w14:paraId="5EAD7EDC" w14:textId="77777777" w:rsidR="00F81500" w:rsidRPr="00B57B02" w:rsidRDefault="00F81500" w:rsidP="00F81500">
            <w:pPr>
              <w:spacing w:after="0" w:line="240" w:lineRule="auto"/>
              <w:jc w:val="center"/>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60</w:t>
            </w:r>
          </w:p>
        </w:tc>
        <w:tc>
          <w:tcPr>
            <w:tcW w:w="1074" w:type="dxa"/>
            <w:tcBorders>
              <w:top w:val="nil"/>
              <w:left w:val="nil"/>
              <w:bottom w:val="nil"/>
              <w:right w:val="nil"/>
            </w:tcBorders>
            <w:shd w:val="clear" w:color="auto" w:fill="auto"/>
            <w:noWrap/>
            <w:vAlign w:val="bottom"/>
            <w:hideMark/>
          </w:tcPr>
          <w:p w14:paraId="40E8AC11" w14:textId="77777777" w:rsidR="00F81500" w:rsidRPr="00B57B02" w:rsidRDefault="00F81500" w:rsidP="00F81500">
            <w:pPr>
              <w:spacing w:after="0" w:line="240" w:lineRule="auto"/>
              <w:jc w:val="center"/>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50</w:t>
            </w:r>
          </w:p>
        </w:tc>
        <w:tc>
          <w:tcPr>
            <w:tcW w:w="1074" w:type="dxa"/>
            <w:tcBorders>
              <w:top w:val="nil"/>
              <w:left w:val="nil"/>
              <w:bottom w:val="nil"/>
              <w:right w:val="nil"/>
            </w:tcBorders>
            <w:shd w:val="clear" w:color="auto" w:fill="auto"/>
            <w:noWrap/>
            <w:vAlign w:val="bottom"/>
            <w:hideMark/>
          </w:tcPr>
          <w:p w14:paraId="391DE277" w14:textId="77777777" w:rsidR="00F81500" w:rsidRPr="00B57B02" w:rsidRDefault="00F81500" w:rsidP="00F81500">
            <w:pPr>
              <w:spacing w:after="0" w:line="240" w:lineRule="auto"/>
              <w:jc w:val="center"/>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40</w:t>
            </w:r>
          </w:p>
        </w:tc>
        <w:tc>
          <w:tcPr>
            <w:tcW w:w="1074" w:type="dxa"/>
            <w:tcBorders>
              <w:top w:val="nil"/>
              <w:left w:val="nil"/>
              <w:bottom w:val="nil"/>
              <w:right w:val="nil"/>
            </w:tcBorders>
            <w:shd w:val="clear" w:color="auto" w:fill="auto"/>
            <w:noWrap/>
            <w:vAlign w:val="bottom"/>
            <w:hideMark/>
          </w:tcPr>
          <w:p w14:paraId="4A85C459" w14:textId="77777777" w:rsidR="00F81500" w:rsidRPr="00B57B02" w:rsidRDefault="00F81500" w:rsidP="00F81500">
            <w:pPr>
              <w:spacing w:after="0" w:line="240" w:lineRule="auto"/>
              <w:jc w:val="center"/>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30</w:t>
            </w:r>
          </w:p>
        </w:tc>
        <w:tc>
          <w:tcPr>
            <w:tcW w:w="1074" w:type="dxa"/>
            <w:tcBorders>
              <w:top w:val="nil"/>
              <w:left w:val="nil"/>
              <w:bottom w:val="nil"/>
              <w:right w:val="nil"/>
            </w:tcBorders>
            <w:shd w:val="clear" w:color="auto" w:fill="auto"/>
            <w:noWrap/>
            <w:vAlign w:val="bottom"/>
            <w:hideMark/>
          </w:tcPr>
          <w:p w14:paraId="08CA715D" w14:textId="77777777" w:rsidR="00F81500" w:rsidRPr="00B57B02" w:rsidRDefault="00F81500" w:rsidP="00F81500">
            <w:pPr>
              <w:spacing w:after="0" w:line="240" w:lineRule="auto"/>
              <w:jc w:val="center"/>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20</w:t>
            </w:r>
          </w:p>
        </w:tc>
        <w:tc>
          <w:tcPr>
            <w:tcW w:w="1074" w:type="dxa"/>
            <w:tcBorders>
              <w:top w:val="nil"/>
              <w:left w:val="nil"/>
              <w:bottom w:val="nil"/>
              <w:right w:val="nil"/>
            </w:tcBorders>
            <w:shd w:val="clear" w:color="auto" w:fill="auto"/>
            <w:noWrap/>
            <w:vAlign w:val="bottom"/>
            <w:hideMark/>
          </w:tcPr>
          <w:p w14:paraId="596BA6E5" w14:textId="77777777" w:rsidR="00F81500" w:rsidRPr="00B57B02" w:rsidRDefault="00F81500" w:rsidP="00F81500">
            <w:pPr>
              <w:spacing w:after="0" w:line="240" w:lineRule="auto"/>
              <w:jc w:val="center"/>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10</w:t>
            </w:r>
          </w:p>
        </w:tc>
      </w:tr>
      <w:tr w:rsidR="006D2C4A" w:rsidRPr="00B57B02" w14:paraId="2A810146" w14:textId="77777777" w:rsidTr="00EB5A7E">
        <w:trPr>
          <w:trHeight w:val="300"/>
          <w:tblHeader/>
          <w:jc w:val="center"/>
        </w:trPr>
        <w:tc>
          <w:tcPr>
            <w:tcW w:w="2522" w:type="dxa"/>
            <w:tcBorders>
              <w:top w:val="nil"/>
              <w:left w:val="nil"/>
              <w:bottom w:val="single" w:sz="4" w:space="0" w:color="auto"/>
              <w:right w:val="nil"/>
            </w:tcBorders>
            <w:shd w:val="clear" w:color="auto" w:fill="auto"/>
            <w:noWrap/>
            <w:vAlign w:val="bottom"/>
            <w:hideMark/>
          </w:tcPr>
          <w:p w14:paraId="051EB426" w14:textId="77777777" w:rsidR="00F81500" w:rsidRPr="00B57B02" w:rsidRDefault="00F81500" w:rsidP="00F81500">
            <w:pPr>
              <w:spacing w:after="0" w:line="240" w:lineRule="auto"/>
              <w:rPr>
                <w:rFonts w:ascii="Times New Roman" w:eastAsia="Times New Roman" w:hAnsi="Times New Roman" w:cs="Times New Roman"/>
                <w:b/>
                <w:bCs/>
                <w:color w:val="000000"/>
                <w:sz w:val="18"/>
                <w:szCs w:val="18"/>
              </w:rPr>
            </w:pPr>
            <w:r w:rsidRPr="00B57B02">
              <w:rPr>
                <w:rFonts w:ascii="Times New Roman" w:eastAsia="Times New Roman" w:hAnsi="Times New Roman" w:cs="Times New Roman"/>
                <w:b/>
                <w:bCs/>
                <w:color w:val="000000"/>
                <w:sz w:val="18"/>
                <w:szCs w:val="18"/>
              </w:rPr>
              <w:t>Sector</w:t>
            </w:r>
          </w:p>
        </w:tc>
        <w:tc>
          <w:tcPr>
            <w:tcW w:w="10654" w:type="dxa"/>
            <w:gridSpan w:val="12"/>
            <w:tcBorders>
              <w:top w:val="single" w:sz="4" w:space="0" w:color="auto"/>
              <w:left w:val="nil"/>
              <w:bottom w:val="single" w:sz="4" w:space="0" w:color="auto"/>
              <w:right w:val="nil"/>
            </w:tcBorders>
            <w:shd w:val="clear" w:color="auto" w:fill="auto"/>
            <w:noWrap/>
            <w:vAlign w:val="bottom"/>
            <w:hideMark/>
          </w:tcPr>
          <w:p w14:paraId="05F1DB91" w14:textId="1D856958" w:rsidR="00F81500" w:rsidRPr="00B57B02" w:rsidRDefault="003F7E0C" w:rsidP="00295D9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Shadow </w:t>
            </w:r>
            <w:r w:rsidR="00F81500" w:rsidRPr="00B57B02">
              <w:rPr>
                <w:rFonts w:ascii="Times New Roman" w:eastAsia="Times New Roman" w:hAnsi="Times New Roman" w:cs="Times New Roman"/>
                <w:color w:val="000000"/>
                <w:sz w:val="18"/>
                <w:szCs w:val="18"/>
              </w:rPr>
              <w:t>Values</w:t>
            </w:r>
            <w:r w:rsidR="00212D14" w:rsidRPr="00B57B02">
              <w:rPr>
                <w:rFonts w:ascii="Times New Roman" w:eastAsia="Times New Roman" w:hAnsi="Times New Roman" w:cs="Times New Roman"/>
                <w:color w:val="000000"/>
                <w:sz w:val="18"/>
                <w:szCs w:val="18"/>
              </w:rPr>
              <w:t xml:space="preserve"> (</w:t>
            </w:r>
            <w:r w:rsidR="00B57B02">
              <w:rPr>
                <w:rFonts w:ascii="Times New Roman" w:eastAsia="Times New Roman" w:hAnsi="Times New Roman" w:cs="Times New Roman"/>
                <w:color w:val="000000"/>
                <w:sz w:val="18"/>
                <w:szCs w:val="18"/>
              </w:rPr>
              <w:t xml:space="preserve">in </w:t>
            </w:r>
            <w:r w:rsidR="00295D94">
              <w:rPr>
                <w:rFonts w:ascii="Times New Roman" w:eastAsia="Times New Roman" w:hAnsi="Times New Roman" w:cs="Times New Roman"/>
                <w:color w:val="000000"/>
                <w:sz w:val="18"/>
                <w:szCs w:val="18"/>
              </w:rPr>
              <w:t>Dollars per Acre Foot * 1,000</w:t>
            </w:r>
            <w:r w:rsidR="00212D14" w:rsidRPr="00B57B02">
              <w:rPr>
                <w:rFonts w:ascii="Times New Roman" w:eastAsia="Times New Roman" w:hAnsi="Times New Roman" w:cs="Times New Roman"/>
                <w:color w:val="000000"/>
                <w:sz w:val="18"/>
                <w:szCs w:val="18"/>
              </w:rPr>
              <w:t>)</w:t>
            </w:r>
          </w:p>
        </w:tc>
      </w:tr>
      <w:tr w:rsidR="002802D2" w:rsidRPr="00B57B02" w14:paraId="7709640B" w14:textId="77777777" w:rsidTr="002802D2">
        <w:trPr>
          <w:trHeight w:val="332"/>
          <w:jc w:val="center"/>
        </w:trPr>
        <w:tc>
          <w:tcPr>
            <w:tcW w:w="2522" w:type="dxa"/>
            <w:tcBorders>
              <w:top w:val="nil"/>
              <w:left w:val="nil"/>
              <w:bottom w:val="nil"/>
              <w:right w:val="nil"/>
            </w:tcBorders>
            <w:shd w:val="clear" w:color="auto" w:fill="auto"/>
            <w:noWrap/>
            <w:hideMark/>
          </w:tcPr>
          <w:p w14:paraId="321AABBA" w14:textId="77777777" w:rsidR="002802D2" w:rsidRPr="00B57B02" w:rsidRDefault="002802D2" w:rsidP="00E0000F">
            <w:pPr>
              <w:spacing w:after="0" w:line="240" w:lineRule="auto"/>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Primary Ag Crops</w:t>
            </w:r>
          </w:p>
        </w:tc>
        <w:tc>
          <w:tcPr>
            <w:tcW w:w="1186" w:type="dxa"/>
            <w:gridSpan w:val="2"/>
            <w:tcBorders>
              <w:top w:val="nil"/>
              <w:left w:val="nil"/>
              <w:bottom w:val="nil"/>
              <w:right w:val="nil"/>
            </w:tcBorders>
            <w:shd w:val="clear" w:color="auto" w:fill="auto"/>
            <w:noWrap/>
            <w:vAlign w:val="bottom"/>
          </w:tcPr>
          <w:p w14:paraId="443ADB7B"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$0</w:t>
            </w:r>
          </w:p>
        </w:tc>
        <w:tc>
          <w:tcPr>
            <w:tcW w:w="990" w:type="dxa"/>
            <w:gridSpan w:val="2"/>
            <w:tcBorders>
              <w:top w:val="nil"/>
              <w:left w:val="nil"/>
              <w:bottom w:val="nil"/>
              <w:right w:val="nil"/>
            </w:tcBorders>
            <w:shd w:val="clear" w:color="auto" w:fill="auto"/>
            <w:noWrap/>
            <w:vAlign w:val="bottom"/>
          </w:tcPr>
          <w:p w14:paraId="2102E084"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$18</w:t>
            </w:r>
          </w:p>
        </w:tc>
        <w:tc>
          <w:tcPr>
            <w:tcW w:w="960" w:type="dxa"/>
            <w:tcBorders>
              <w:top w:val="nil"/>
              <w:left w:val="nil"/>
              <w:bottom w:val="nil"/>
              <w:right w:val="nil"/>
            </w:tcBorders>
            <w:shd w:val="clear" w:color="auto" w:fill="auto"/>
            <w:noWrap/>
            <w:vAlign w:val="bottom"/>
          </w:tcPr>
          <w:p w14:paraId="066BF1D6"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$18</w:t>
            </w:r>
          </w:p>
        </w:tc>
        <w:tc>
          <w:tcPr>
            <w:tcW w:w="1074" w:type="dxa"/>
            <w:tcBorders>
              <w:top w:val="nil"/>
              <w:left w:val="nil"/>
              <w:bottom w:val="nil"/>
              <w:right w:val="nil"/>
            </w:tcBorders>
            <w:shd w:val="clear" w:color="auto" w:fill="auto"/>
            <w:noWrap/>
            <w:vAlign w:val="bottom"/>
          </w:tcPr>
          <w:p w14:paraId="762955F6"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$18</w:t>
            </w:r>
          </w:p>
        </w:tc>
        <w:tc>
          <w:tcPr>
            <w:tcW w:w="1074" w:type="dxa"/>
            <w:tcBorders>
              <w:top w:val="nil"/>
              <w:left w:val="nil"/>
              <w:bottom w:val="nil"/>
              <w:right w:val="nil"/>
            </w:tcBorders>
            <w:shd w:val="clear" w:color="auto" w:fill="auto"/>
            <w:noWrap/>
            <w:vAlign w:val="bottom"/>
          </w:tcPr>
          <w:p w14:paraId="2AD3B98D"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$18</w:t>
            </w:r>
          </w:p>
        </w:tc>
        <w:tc>
          <w:tcPr>
            <w:tcW w:w="1074" w:type="dxa"/>
            <w:tcBorders>
              <w:top w:val="nil"/>
              <w:left w:val="nil"/>
              <w:bottom w:val="nil"/>
              <w:right w:val="nil"/>
            </w:tcBorders>
            <w:shd w:val="clear" w:color="auto" w:fill="auto"/>
            <w:noWrap/>
            <w:vAlign w:val="bottom"/>
          </w:tcPr>
          <w:p w14:paraId="17822161"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$18</w:t>
            </w:r>
          </w:p>
        </w:tc>
        <w:tc>
          <w:tcPr>
            <w:tcW w:w="1074" w:type="dxa"/>
            <w:tcBorders>
              <w:top w:val="nil"/>
              <w:left w:val="nil"/>
              <w:bottom w:val="nil"/>
              <w:right w:val="nil"/>
            </w:tcBorders>
            <w:shd w:val="clear" w:color="auto" w:fill="auto"/>
            <w:noWrap/>
            <w:vAlign w:val="bottom"/>
          </w:tcPr>
          <w:p w14:paraId="764740D4"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$18</w:t>
            </w:r>
          </w:p>
        </w:tc>
        <w:tc>
          <w:tcPr>
            <w:tcW w:w="1074" w:type="dxa"/>
            <w:tcBorders>
              <w:top w:val="nil"/>
              <w:left w:val="nil"/>
              <w:bottom w:val="nil"/>
              <w:right w:val="nil"/>
            </w:tcBorders>
            <w:shd w:val="clear" w:color="auto" w:fill="auto"/>
            <w:noWrap/>
            <w:vAlign w:val="bottom"/>
          </w:tcPr>
          <w:p w14:paraId="268F06DE"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$18</w:t>
            </w:r>
          </w:p>
        </w:tc>
        <w:tc>
          <w:tcPr>
            <w:tcW w:w="1074" w:type="dxa"/>
            <w:tcBorders>
              <w:top w:val="nil"/>
              <w:left w:val="nil"/>
              <w:bottom w:val="nil"/>
              <w:right w:val="nil"/>
            </w:tcBorders>
            <w:shd w:val="clear" w:color="auto" w:fill="auto"/>
            <w:noWrap/>
            <w:vAlign w:val="bottom"/>
          </w:tcPr>
          <w:p w14:paraId="5807443F"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$18</w:t>
            </w:r>
          </w:p>
        </w:tc>
        <w:tc>
          <w:tcPr>
            <w:tcW w:w="1074" w:type="dxa"/>
            <w:tcBorders>
              <w:top w:val="nil"/>
              <w:left w:val="nil"/>
              <w:bottom w:val="nil"/>
              <w:right w:val="nil"/>
            </w:tcBorders>
            <w:shd w:val="clear" w:color="auto" w:fill="auto"/>
            <w:noWrap/>
            <w:vAlign w:val="bottom"/>
          </w:tcPr>
          <w:p w14:paraId="29D1F74F"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$18</w:t>
            </w:r>
          </w:p>
        </w:tc>
      </w:tr>
      <w:tr w:rsidR="002802D2" w:rsidRPr="00B57B02" w14:paraId="05CD9961" w14:textId="77777777" w:rsidTr="002802D2">
        <w:trPr>
          <w:trHeight w:val="20"/>
          <w:jc w:val="center"/>
        </w:trPr>
        <w:tc>
          <w:tcPr>
            <w:tcW w:w="2522" w:type="dxa"/>
            <w:tcBorders>
              <w:top w:val="nil"/>
              <w:left w:val="nil"/>
              <w:bottom w:val="nil"/>
              <w:right w:val="nil"/>
            </w:tcBorders>
            <w:shd w:val="clear" w:color="auto" w:fill="auto"/>
            <w:noWrap/>
            <w:hideMark/>
          </w:tcPr>
          <w:p w14:paraId="3E4FEBBD" w14:textId="77777777" w:rsidR="002802D2" w:rsidRPr="00B57B02" w:rsidRDefault="002802D2" w:rsidP="00E0000F">
            <w:pPr>
              <w:spacing w:after="0" w:line="240" w:lineRule="auto"/>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Primary Ag Livestock</w:t>
            </w:r>
          </w:p>
        </w:tc>
        <w:tc>
          <w:tcPr>
            <w:tcW w:w="1186" w:type="dxa"/>
            <w:gridSpan w:val="2"/>
            <w:tcBorders>
              <w:top w:val="nil"/>
              <w:left w:val="nil"/>
              <w:bottom w:val="nil"/>
              <w:right w:val="nil"/>
            </w:tcBorders>
            <w:shd w:val="clear" w:color="auto" w:fill="auto"/>
            <w:noWrap/>
            <w:vAlign w:val="bottom"/>
          </w:tcPr>
          <w:p w14:paraId="1B138150"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$8</w:t>
            </w:r>
          </w:p>
        </w:tc>
        <w:tc>
          <w:tcPr>
            <w:tcW w:w="990" w:type="dxa"/>
            <w:gridSpan w:val="2"/>
            <w:tcBorders>
              <w:top w:val="nil"/>
              <w:left w:val="nil"/>
              <w:bottom w:val="nil"/>
              <w:right w:val="nil"/>
            </w:tcBorders>
            <w:shd w:val="clear" w:color="auto" w:fill="auto"/>
            <w:noWrap/>
            <w:vAlign w:val="bottom"/>
          </w:tcPr>
          <w:p w14:paraId="565490C2"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$7</w:t>
            </w:r>
          </w:p>
        </w:tc>
        <w:tc>
          <w:tcPr>
            <w:tcW w:w="960" w:type="dxa"/>
            <w:tcBorders>
              <w:top w:val="nil"/>
              <w:left w:val="nil"/>
              <w:bottom w:val="nil"/>
              <w:right w:val="nil"/>
            </w:tcBorders>
            <w:shd w:val="clear" w:color="auto" w:fill="auto"/>
            <w:noWrap/>
            <w:vAlign w:val="bottom"/>
          </w:tcPr>
          <w:p w14:paraId="0542533F"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$7</w:t>
            </w:r>
          </w:p>
        </w:tc>
        <w:tc>
          <w:tcPr>
            <w:tcW w:w="1074" w:type="dxa"/>
            <w:tcBorders>
              <w:top w:val="nil"/>
              <w:left w:val="nil"/>
              <w:bottom w:val="nil"/>
              <w:right w:val="nil"/>
            </w:tcBorders>
            <w:shd w:val="clear" w:color="auto" w:fill="auto"/>
            <w:noWrap/>
            <w:vAlign w:val="bottom"/>
          </w:tcPr>
          <w:p w14:paraId="5C805986"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$7</w:t>
            </w:r>
          </w:p>
        </w:tc>
        <w:tc>
          <w:tcPr>
            <w:tcW w:w="1074" w:type="dxa"/>
            <w:tcBorders>
              <w:top w:val="nil"/>
              <w:left w:val="nil"/>
              <w:bottom w:val="nil"/>
              <w:right w:val="nil"/>
            </w:tcBorders>
            <w:shd w:val="clear" w:color="auto" w:fill="auto"/>
            <w:noWrap/>
            <w:vAlign w:val="bottom"/>
          </w:tcPr>
          <w:p w14:paraId="42F74804"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$7</w:t>
            </w:r>
          </w:p>
        </w:tc>
        <w:tc>
          <w:tcPr>
            <w:tcW w:w="1074" w:type="dxa"/>
            <w:tcBorders>
              <w:top w:val="nil"/>
              <w:left w:val="nil"/>
              <w:bottom w:val="nil"/>
              <w:right w:val="nil"/>
            </w:tcBorders>
            <w:shd w:val="clear" w:color="auto" w:fill="auto"/>
            <w:noWrap/>
            <w:vAlign w:val="bottom"/>
          </w:tcPr>
          <w:p w14:paraId="23928F3B"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$7</w:t>
            </w:r>
          </w:p>
        </w:tc>
        <w:tc>
          <w:tcPr>
            <w:tcW w:w="1074" w:type="dxa"/>
            <w:tcBorders>
              <w:top w:val="nil"/>
              <w:left w:val="nil"/>
              <w:bottom w:val="nil"/>
              <w:right w:val="nil"/>
            </w:tcBorders>
            <w:shd w:val="clear" w:color="auto" w:fill="auto"/>
            <w:noWrap/>
            <w:vAlign w:val="bottom"/>
          </w:tcPr>
          <w:p w14:paraId="488D92BD"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$7</w:t>
            </w:r>
          </w:p>
        </w:tc>
        <w:tc>
          <w:tcPr>
            <w:tcW w:w="1074" w:type="dxa"/>
            <w:tcBorders>
              <w:top w:val="nil"/>
              <w:left w:val="nil"/>
              <w:bottom w:val="nil"/>
              <w:right w:val="nil"/>
            </w:tcBorders>
            <w:shd w:val="clear" w:color="auto" w:fill="auto"/>
            <w:noWrap/>
            <w:vAlign w:val="bottom"/>
          </w:tcPr>
          <w:p w14:paraId="7A43415C"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$7</w:t>
            </w:r>
          </w:p>
        </w:tc>
        <w:tc>
          <w:tcPr>
            <w:tcW w:w="1074" w:type="dxa"/>
            <w:tcBorders>
              <w:top w:val="nil"/>
              <w:left w:val="nil"/>
              <w:bottom w:val="nil"/>
              <w:right w:val="nil"/>
            </w:tcBorders>
            <w:shd w:val="clear" w:color="auto" w:fill="auto"/>
            <w:noWrap/>
            <w:vAlign w:val="bottom"/>
          </w:tcPr>
          <w:p w14:paraId="012F6B6C"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$7</w:t>
            </w:r>
          </w:p>
        </w:tc>
        <w:tc>
          <w:tcPr>
            <w:tcW w:w="1074" w:type="dxa"/>
            <w:tcBorders>
              <w:top w:val="nil"/>
              <w:left w:val="nil"/>
              <w:bottom w:val="nil"/>
              <w:right w:val="nil"/>
            </w:tcBorders>
            <w:shd w:val="clear" w:color="auto" w:fill="auto"/>
            <w:noWrap/>
            <w:vAlign w:val="bottom"/>
          </w:tcPr>
          <w:p w14:paraId="1338D199"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$7</w:t>
            </w:r>
          </w:p>
        </w:tc>
      </w:tr>
      <w:tr w:rsidR="002802D2" w:rsidRPr="00B57B02" w14:paraId="22EFD239" w14:textId="77777777" w:rsidTr="002802D2">
        <w:trPr>
          <w:trHeight w:val="20"/>
          <w:jc w:val="center"/>
        </w:trPr>
        <w:tc>
          <w:tcPr>
            <w:tcW w:w="2522" w:type="dxa"/>
            <w:tcBorders>
              <w:top w:val="nil"/>
              <w:left w:val="nil"/>
              <w:bottom w:val="nil"/>
              <w:right w:val="nil"/>
            </w:tcBorders>
            <w:shd w:val="clear" w:color="auto" w:fill="auto"/>
            <w:noWrap/>
            <w:hideMark/>
          </w:tcPr>
          <w:p w14:paraId="3B81BF18" w14:textId="77777777" w:rsidR="002802D2" w:rsidRPr="00B57B02" w:rsidRDefault="002802D2" w:rsidP="00E0000F">
            <w:pPr>
              <w:spacing w:after="0" w:line="240" w:lineRule="auto"/>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Forestry Inputs</w:t>
            </w:r>
          </w:p>
        </w:tc>
        <w:tc>
          <w:tcPr>
            <w:tcW w:w="1186" w:type="dxa"/>
            <w:gridSpan w:val="2"/>
            <w:tcBorders>
              <w:top w:val="nil"/>
              <w:left w:val="nil"/>
              <w:bottom w:val="nil"/>
              <w:right w:val="nil"/>
            </w:tcBorders>
            <w:shd w:val="clear" w:color="auto" w:fill="auto"/>
            <w:noWrap/>
            <w:vAlign w:val="bottom"/>
          </w:tcPr>
          <w:p w14:paraId="7B8CDB49"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$0</w:t>
            </w:r>
          </w:p>
        </w:tc>
        <w:tc>
          <w:tcPr>
            <w:tcW w:w="990" w:type="dxa"/>
            <w:gridSpan w:val="2"/>
            <w:tcBorders>
              <w:top w:val="nil"/>
              <w:left w:val="nil"/>
              <w:bottom w:val="nil"/>
              <w:right w:val="nil"/>
            </w:tcBorders>
            <w:shd w:val="clear" w:color="auto" w:fill="auto"/>
            <w:noWrap/>
            <w:vAlign w:val="bottom"/>
          </w:tcPr>
          <w:p w14:paraId="65C586B0"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$26,657</w:t>
            </w:r>
          </w:p>
        </w:tc>
        <w:tc>
          <w:tcPr>
            <w:tcW w:w="960" w:type="dxa"/>
            <w:tcBorders>
              <w:top w:val="nil"/>
              <w:left w:val="nil"/>
              <w:bottom w:val="nil"/>
              <w:right w:val="nil"/>
            </w:tcBorders>
            <w:shd w:val="clear" w:color="auto" w:fill="auto"/>
            <w:noWrap/>
            <w:vAlign w:val="bottom"/>
          </w:tcPr>
          <w:p w14:paraId="65CD01D9"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$26,657</w:t>
            </w:r>
          </w:p>
        </w:tc>
        <w:tc>
          <w:tcPr>
            <w:tcW w:w="1074" w:type="dxa"/>
            <w:tcBorders>
              <w:top w:val="nil"/>
              <w:left w:val="nil"/>
              <w:bottom w:val="nil"/>
              <w:right w:val="nil"/>
            </w:tcBorders>
            <w:shd w:val="clear" w:color="auto" w:fill="auto"/>
            <w:noWrap/>
            <w:vAlign w:val="bottom"/>
          </w:tcPr>
          <w:p w14:paraId="04CCE1F7"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$26,657</w:t>
            </w:r>
          </w:p>
        </w:tc>
        <w:tc>
          <w:tcPr>
            <w:tcW w:w="1074" w:type="dxa"/>
            <w:tcBorders>
              <w:top w:val="nil"/>
              <w:left w:val="nil"/>
              <w:bottom w:val="nil"/>
              <w:right w:val="nil"/>
            </w:tcBorders>
            <w:shd w:val="clear" w:color="auto" w:fill="auto"/>
            <w:noWrap/>
            <w:vAlign w:val="bottom"/>
          </w:tcPr>
          <w:p w14:paraId="43056512"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$26,657</w:t>
            </w:r>
          </w:p>
        </w:tc>
        <w:tc>
          <w:tcPr>
            <w:tcW w:w="1074" w:type="dxa"/>
            <w:tcBorders>
              <w:top w:val="nil"/>
              <w:left w:val="nil"/>
              <w:bottom w:val="nil"/>
              <w:right w:val="nil"/>
            </w:tcBorders>
            <w:shd w:val="clear" w:color="auto" w:fill="auto"/>
            <w:noWrap/>
            <w:vAlign w:val="bottom"/>
          </w:tcPr>
          <w:p w14:paraId="4103410D"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$26,657</w:t>
            </w:r>
          </w:p>
        </w:tc>
        <w:tc>
          <w:tcPr>
            <w:tcW w:w="1074" w:type="dxa"/>
            <w:tcBorders>
              <w:top w:val="nil"/>
              <w:left w:val="nil"/>
              <w:bottom w:val="nil"/>
              <w:right w:val="nil"/>
            </w:tcBorders>
            <w:shd w:val="clear" w:color="auto" w:fill="auto"/>
            <w:noWrap/>
            <w:vAlign w:val="bottom"/>
          </w:tcPr>
          <w:p w14:paraId="34E35D93"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$26,657</w:t>
            </w:r>
          </w:p>
        </w:tc>
        <w:tc>
          <w:tcPr>
            <w:tcW w:w="1074" w:type="dxa"/>
            <w:tcBorders>
              <w:top w:val="nil"/>
              <w:left w:val="nil"/>
              <w:bottom w:val="nil"/>
              <w:right w:val="nil"/>
            </w:tcBorders>
            <w:shd w:val="clear" w:color="auto" w:fill="auto"/>
            <w:noWrap/>
            <w:vAlign w:val="bottom"/>
          </w:tcPr>
          <w:p w14:paraId="11899FAE"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$26,657</w:t>
            </w:r>
          </w:p>
        </w:tc>
        <w:tc>
          <w:tcPr>
            <w:tcW w:w="1074" w:type="dxa"/>
            <w:tcBorders>
              <w:top w:val="nil"/>
              <w:left w:val="nil"/>
              <w:bottom w:val="nil"/>
              <w:right w:val="nil"/>
            </w:tcBorders>
            <w:shd w:val="clear" w:color="auto" w:fill="auto"/>
            <w:noWrap/>
            <w:vAlign w:val="bottom"/>
          </w:tcPr>
          <w:p w14:paraId="67BF906E"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$26,657</w:t>
            </w:r>
          </w:p>
        </w:tc>
        <w:tc>
          <w:tcPr>
            <w:tcW w:w="1074" w:type="dxa"/>
            <w:tcBorders>
              <w:top w:val="nil"/>
              <w:left w:val="nil"/>
              <w:bottom w:val="nil"/>
              <w:right w:val="nil"/>
            </w:tcBorders>
            <w:shd w:val="clear" w:color="auto" w:fill="auto"/>
            <w:noWrap/>
            <w:vAlign w:val="bottom"/>
          </w:tcPr>
          <w:p w14:paraId="3B14AAF8"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$26,657</w:t>
            </w:r>
          </w:p>
        </w:tc>
      </w:tr>
      <w:tr w:rsidR="002802D2" w:rsidRPr="00B57B02" w14:paraId="2C31040C" w14:textId="77777777" w:rsidTr="002802D2">
        <w:trPr>
          <w:trHeight w:val="20"/>
          <w:jc w:val="center"/>
        </w:trPr>
        <w:tc>
          <w:tcPr>
            <w:tcW w:w="2522" w:type="dxa"/>
            <w:tcBorders>
              <w:top w:val="nil"/>
              <w:left w:val="nil"/>
              <w:bottom w:val="nil"/>
              <w:right w:val="nil"/>
            </w:tcBorders>
            <w:shd w:val="clear" w:color="auto" w:fill="auto"/>
            <w:noWrap/>
            <w:hideMark/>
          </w:tcPr>
          <w:p w14:paraId="65609E49" w14:textId="77777777" w:rsidR="002802D2" w:rsidRPr="00B57B02" w:rsidRDefault="002802D2" w:rsidP="00E0000F">
            <w:pPr>
              <w:spacing w:after="0" w:line="240" w:lineRule="auto"/>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Mining</w:t>
            </w:r>
          </w:p>
        </w:tc>
        <w:tc>
          <w:tcPr>
            <w:tcW w:w="1186" w:type="dxa"/>
            <w:gridSpan w:val="2"/>
            <w:tcBorders>
              <w:top w:val="nil"/>
              <w:left w:val="nil"/>
              <w:bottom w:val="nil"/>
              <w:right w:val="nil"/>
            </w:tcBorders>
            <w:shd w:val="clear" w:color="auto" w:fill="auto"/>
            <w:noWrap/>
            <w:vAlign w:val="bottom"/>
          </w:tcPr>
          <w:p w14:paraId="46A53E98"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$0</w:t>
            </w:r>
          </w:p>
        </w:tc>
        <w:tc>
          <w:tcPr>
            <w:tcW w:w="990" w:type="dxa"/>
            <w:gridSpan w:val="2"/>
            <w:tcBorders>
              <w:top w:val="nil"/>
              <w:left w:val="nil"/>
              <w:bottom w:val="nil"/>
              <w:right w:val="nil"/>
            </w:tcBorders>
            <w:shd w:val="clear" w:color="auto" w:fill="auto"/>
            <w:noWrap/>
            <w:vAlign w:val="bottom"/>
          </w:tcPr>
          <w:p w14:paraId="4C5F3285"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$83</w:t>
            </w:r>
          </w:p>
        </w:tc>
        <w:tc>
          <w:tcPr>
            <w:tcW w:w="960" w:type="dxa"/>
            <w:tcBorders>
              <w:top w:val="nil"/>
              <w:left w:val="nil"/>
              <w:bottom w:val="nil"/>
              <w:right w:val="nil"/>
            </w:tcBorders>
            <w:shd w:val="clear" w:color="auto" w:fill="auto"/>
            <w:noWrap/>
            <w:vAlign w:val="bottom"/>
          </w:tcPr>
          <w:p w14:paraId="7B220855"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$83</w:t>
            </w:r>
          </w:p>
        </w:tc>
        <w:tc>
          <w:tcPr>
            <w:tcW w:w="1074" w:type="dxa"/>
            <w:tcBorders>
              <w:top w:val="nil"/>
              <w:left w:val="nil"/>
              <w:bottom w:val="nil"/>
              <w:right w:val="nil"/>
            </w:tcBorders>
            <w:shd w:val="clear" w:color="auto" w:fill="auto"/>
            <w:noWrap/>
            <w:vAlign w:val="bottom"/>
          </w:tcPr>
          <w:p w14:paraId="63A693EC"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$83</w:t>
            </w:r>
          </w:p>
        </w:tc>
        <w:tc>
          <w:tcPr>
            <w:tcW w:w="1074" w:type="dxa"/>
            <w:tcBorders>
              <w:top w:val="nil"/>
              <w:left w:val="nil"/>
              <w:bottom w:val="nil"/>
              <w:right w:val="nil"/>
            </w:tcBorders>
            <w:shd w:val="clear" w:color="auto" w:fill="auto"/>
            <w:noWrap/>
            <w:vAlign w:val="bottom"/>
          </w:tcPr>
          <w:p w14:paraId="0885A612"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$83</w:t>
            </w:r>
          </w:p>
        </w:tc>
        <w:tc>
          <w:tcPr>
            <w:tcW w:w="1074" w:type="dxa"/>
            <w:tcBorders>
              <w:top w:val="nil"/>
              <w:left w:val="nil"/>
              <w:bottom w:val="nil"/>
              <w:right w:val="nil"/>
            </w:tcBorders>
            <w:shd w:val="clear" w:color="auto" w:fill="auto"/>
            <w:noWrap/>
            <w:vAlign w:val="bottom"/>
          </w:tcPr>
          <w:p w14:paraId="0A40B225"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$83</w:t>
            </w:r>
          </w:p>
        </w:tc>
        <w:tc>
          <w:tcPr>
            <w:tcW w:w="1074" w:type="dxa"/>
            <w:tcBorders>
              <w:top w:val="nil"/>
              <w:left w:val="nil"/>
              <w:bottom w:val="nil"/>
              <w:right w:val="nil"/>
            </w:tcBorders>
            <w:shd w:val="clear" w:color="auto" w:fill="auto"/>
            <w:noWrap/>
            <w:vAlign w:val="bottom"/>
          </w:tcPr>
          <w:p w14:paraId="6EFEF25B"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$83</w:t>
            </w:r>
          </w:p>
        </w:tc>
        <w:tc>
          <w:tcPr>
            <w:tcW w:w="1074" w:type="dxa"/>
            <w:tcBorders>
              <w:top w:val="nil"/>
              <w:left w:val="nil"/>
              <w:bottom w:val="nil"/>
              <w:right w:val="nil"/>
            </w:tcBorders>
            <w:shd w:val="clear" w:color="auto" w:fill="auto"/>
            <w:noWrap/>
            <w:vAlign w:val="bottom"/>
          </w:tcPr>
          <w:p w14:paraId="45A480BF"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$83</w:t>
            </w:r>
          </w:p>
        </w:tc>
        <w:tc>
          <w:tcPr>
            <w:tcW w:w="1074" w:type="dxa"/>
            <w:tcBorders>
              <w:top w:val="nil"/>
              <w:left w:val="nil"/>
              <w:bottom w:val="nil"/>
              <w:right w:val="nil"/>
            </w:tcBorders>
            <w:shd w:val="clear" w:color="auto" w:fill="auto"/>
            <w:noWrap/>
            <w:vAlign w:val="bottom"/>
          </w:tcPr>
          <w:p w14:paraId="52EC0A9C"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$83</w:t>
            </w:r>
          </w:p>
        </w:tc>
        <w:tc>
          <w:tcPr>
            <w:tcW w:w="1074" w:type="dxa"/>
            <w:tcBorders>
              <w:top w:val="nil"/>
              <w:left w:val="nil"/>
              <w:bottom w:val="nil"/>
              <w:right w:val="nil"/>
            </w:tcBorders>
            <w:shd w:val="clear" w:color="auto" w:fill="auto"/>
            <w:noWrap/>
            <w:vAlign w:val="bottom"/>
          </w:tcPr>
          <w:p w14:paraId="445FD9BD"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$83</w:t>
            </w:r>
          </w:p>
        </w:tc>
      </w:tr>
      <w:tr w:rsidR="002802D2" w:rsidRPr="00B57B02" w14:paraId="5BF31EF7" w14:textId="77777777" w:rsidTr="002802D2">
        <w:trPr>
          <w:trHeight w:val="20"/>
          <w:jc w:val="center"/>
        </w:trPr>
        <w:tc>
          <w:tcPr>
            <w:tcW w:w="2522" w:type="dxa"/>
            <w:tcBorders>
              <w:top w:val="nil"/>
              <w:left w:val="nil"/>
              <w:bottom w:val="nil"/>
              <w:right w:val="nil"/>
            </w:tcBorders>
            <w:shd w:val="clear" w:color="auto" w:fill="auto"/>
            <w:noWrap/>
            <w:hideMark/>
          </w:tcPr>
          <w:p w14:paraId="6F7518C6" w14:textId="77777777" w:rsidR="002802D2" w:rsidRPr="00B57B02" w:rsidRDefault="002802D2" w:rsidP="00E0000F">
            <w:pPr>
              <w:spacing w:after="0" w:line="240" w:lineRule="auto"/>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Services</w:t>
            </w:r>
          </w:p>
        </w:tc>
        <w:tc>
          <w:tcPr>
            <w:tcW w:w="1186" w:type="dxa"/>
            <w:gridSpan w:val="2"/>
            <w:tcBorders>
              <w:top w:val="nil"/>
              <w:left w:val="nil"/>
              <w:bottom w:val="nil"/>
              <w:right w:val="nil"/>
            </w:tcBorders>
            <w:shd w:val="clear" w:color="auto" w:fill="auto"/>
            <w:noWrap/>
            <w:vAlign w:val="bottom"/>
          </w:tcPr>
          <w:p w14:paraId="7A444AA7"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$0</w:t>
            </w:r>
          </w:p>
        </w:tc>
        <w:tc>
          <w:tcPr>
            <w:tcW w:w="990" w:type="dxa"/>
            <w:gridSpan w:val="2"/>
            <w:tcBorders>
              <w:top w:val="nil"/>
              <w:left w:val="nil"/>
              <w:bottom w:val="nil"/>
              <w:right w:val="nil"/>
            </w:tcBorders>
            <w:shd w:val="clear" w:color="auto" w:fill="auto"/>
            <w:noWrap/>
            <w:vAlign w:val="bottom"/>
          </w:tcPr>
          <w:p w14:paraId="28F0EA12"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$915</w:t>
            </w:r>
          </w:p>
        </w:tc>
        <w:tc>
          <w:tcPr>
            <w:tcW w:w="960" w:type="dxa"/>
            <w:tcBorders>
              <w:top w:val="nil"/>
              <w:left w:val="nil"/>
              <w:bottom w:val="nil"/>
              <w:right w:val="nil"/>
            </w:tcBorders>
            <w:shd w:val="clear" w:color="auto" w:fill="auto"/>
            <w:noWrap/>
            <w:vAlign w:val="bottom"/>
          </w:tcPr>
          <w:p w14:paraId="3D5082B1"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$915</w:t>
            </w:r>
          </w:p>
        </w:tc>
        <w:tc>
          <w:tcPr>
            <w:tcW w:w="1074" w:type="dxa"/>
            <w:tcBorders>
              <w:top w:val="nil"/>
              <w:left w:val="nil"/>
              <w:bottom w:val="nil"/>
              <w:right w:val="nil"/>
            </w:tcBorders>
            <w:shd w:val="clear" w:color="auto" w:fill="auto"/>
            <w:noWrap/>
            <w:vAlign w:val="bottom"/>
          </w:tcPr>
          <w:p w14:paraId="54B28516"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$915</w:t>
            </w:r>
          </w:p>
        </w:tc>
        <w:tc>
          <w:tcPr>
            <w:tcW w:w="1074" w:type="dxa"/>
            <w:tcBorders>
              <w:top w:val="nil"/>
              <w:left w:val="nil"/>
              <w:bottom w:val="nil"/>
              <w:right w:val="nil"/>
            </w:tcBorders>
            <w:shd w:val="clear" w:color="auto" w:fill="auto"/>
            <w:noWrap/>
            <w:vAlign w:val="bottom"/>
          </w:tcPr>
          <w:p w14:paraId="5FA86D17"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$915</w:t>
            </w:r>
          </w:p>
        </w:tc>
        <w:tc>
          <w:tcPr>
            <w:tcW w:w="1074" w:type="dxa"/>
            <w:tcBorders>
              <w:top w:val="nil"/>
              <w:left w:val="nil"/>
              <w:bottom w:val="nil"/>
              <w:right w:val="nil"/>
            </w:tcBorders>
            <w:shd w:val="clear" w:color="auto" w:fill="auto"/>
            <w:noWrap/>
            <w:vAlign w:val="bottom"/>
          </w:tcPr>
          <w:p w14:paraId="5B6DEBDD"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$915</w:t>
            </w:r>
          </w:p>
        </w:tc>
        <w:tc>
          <w:tcPr>
            <w:tcW w:w="1074" w:type="dxa"/>
            <w:tcBorders>
              <w:top w:val="nil"/>
              <w:left w:val="nil"/>
              <w:bottom w:val="nil"/>
              <w:right w:val="nil"/>
            </w:tcBorders>
            <w:shd w:val="clear" w:color="auto" w:fill="auto"/>
            <w:noWrap/>
            <w:vAlign w:val="bottom"/>
          </w:tcPr>
          <w:p w14:paraId="22FE5554"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$915</w:t>
            </w:r>
          </w:p>
        </w:tc>
        <w:tc>
          <w:tcPr>
            <w:tcW w:w="1074" w:type="dxa"/>
            <w:tcBorders>
              <w:top w:val="nil"/>
              <w:left w:val="nil"/>
              <w:bottom w:val="nil"/>
              <w:right w:val="nil"/>
            </w:tcBorders>
            <w:shd w:val="clear" w:color="auto" w:fill="auto"/>
            <w:noWrap/>
            <w:vAlign w:val="bottom"/>
          </w:tcPr>
          <w:p w14:paraId="121C3B67"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$915</w:t>
            </w:r>
          </w:p>
        </w:tc>
        <w:tc>
          <w:tcPr>
            <w:tcW w:w="1074" w:type="dxa"/>
            <w:tcBorders>
              <w:top w:val="nil"/>
              <w:left w:val="nil"/>
              <w:bottom w:val="nil"/>
              <w:right w:val="nil"/>
            </w:tcBorders>
            <w:shd w:val="clear" w:color="auto" w:fill="auto"/>
            <w:noWrap/>
            <w:vAlign w:val="bottom"/>
          </w:tcPr>
          <w:p w14:paraId="601FA79F"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$915</w:t>
            </w:r>
          </w:p>
        </w:tc>
        <w:tc>
          <w:tcPr>
            <w:tcW w:w="1074" w:type="dxa"/>
            <w:tcBorders>
              <w:top w:val="nil"/>
              <w:left w:val="nil"/>
              <w:bottom w:val="nil"/>
              <w:right w:val="nil"/>
            </w:tcBorders>
            <w:shd w:val="clear" w:color="auto" w:fill="auto"/>
            <w:noWrap/>
            <w:vAlign w:val="bottom"/>
          </w:tcPr>
          <w:p w14:paraId="396E6A5C"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$915</w:t>
            </w:r>
          </w:p>
        </w:tc>
      </w:tr>
      <w:tr w:rsidR="002802D2" w:rsidRPr="00B57B02" w14:paraId="6ECF22BD" w14:textId="77777777" w:rsidTr="002802D2">
        <w:trPr>
          <w:trHeight w:val="20"/>
          <w:jc w:val="center"/>
        </w:trPr>
        <w:tc>
          <w:tcPr>
            <w:tcW w:w="2522" w:type="dxa"/>
            <w:tcBorders>
              <w:top w:val="nil"/>
              <w:left w:val="nil"/>
              <w:bottom w:val="nil"/>
              <w:right w:val="nil"/>
            </w:tcBorders>
            <w:shd w:val="clear" w:color="auto" w:fill="auto"/>
            <w:noWrap/>
            <w:hideMark/>
          </w:tcPr>
          <w:p w14:paraId="18F7D7E1" w14:textId="77777777" w:rsidR="002802D2" w:rsidRPr="00B57B02" w:rsidRDefault="002802D2" w:rsidP="00E0000F">
            <w:pPr>
              <w:spacing w:after="0" w:line="240" w:lineRule="auto"/>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Utilities</w:t>
            </w:r>
          </w:p>
        </w:tc>
        <w:tc>
          <w:tcPr>
            <w:tcW w:w="1186" w:type="dxa"/>
            <w:gridSpan w:val="2"/>
            <w:tcBorders>
              <w:top w:val="nil"/>
              <w:left w:val="nil"/>
              <w:bottom w:val="nil"/>
              <w:right w:val="nil"/>
            </w:tcBorders>
            <w:shd w:val="clear" w:color="auto" w:fill="auto"/>
            <w:noWrap/>
            <w:vAlign w:val="bottom"/>
          </w:tcPr>
          <w:p w14:paraId="772186A9"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$0</w:t>
            </w:r>
          </w:p>
        </w:tc>
        <w:tc>
          <w:tcPr>
            <w:tcW w:w="990" w:type="dxa"/>
            <w:gridSpan w:val="2"/>
            <w:tcBorders>
              <w:top w:val="nil"/>
              <w:left w:val="nil"/>
              <w:bottom w:val="nil"/>
              <w:right w:val="nil"/>
            </w:tcBorders>
            <w:shd w:val="clear" w:color="auto" w:fill="auto"/>
            <w:noWrap/>
            <w:vAlign w:val="bottom"/>
          </w:tcPr>
          <w:p w14:paraId="5C37FCE0"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$101</w:t>
            </w:r>
          </w:p>
        </w:tc>
        <w:tc>
          <w:tcPr>
            <w:tcW w:w="960" w:type="dxa"/>
            <w:tcBorders>
              <w:top w:val="nil"/>
              <w:left w:val="nil"/>
              <w:bottom w:val="nil"/>
              <w:right w:val="nil"/>
            </w:tcBorders>
            <w:shd w:val="clear" w:color="auto" w:fill="auto"/>
            <w:noWrap/>
            <w:vAlign w:val="bottom"/>
          </w:tcPr>
          <w:p w14:paraId="6AED0466"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$101</w:t>
            </w:r>
          </w:p>
        </w:tc>
        <w:tc>
          <w:tcPr>
            <w:tcW w:w="1074" w:type="dxa"/>
            <w:tcBorders>
              <w:top w:val="nil"/>
              <w:left w:val="nil"/>
              <w:bottom w:val="nil"/>
              <w:right w:val="nil"/>
            </w:tcBorders>
            <w:shd w:val="clear" w:color="auto" w:fill="auto"/>
            <w:noWrap/>
            <w:vAlign w:val="bottom"/>
          </w:tcPr>
          <w:p w14:paraId="21CEB3E5"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$101</w:t>
            </w:r>
          </w:p>
        </w:tc>
        <w:tc>
          <w:tcPr>
            <w:tcW w:w="1074" w:type="dxa"/>
            <w:tcBorders>
              <w:top w:val="nil"/>
              <w:left w:val="nil"/>
              <w:bottom w:val="nil"/>
              <w:right w:val="nil"/>
            </w:tcBorders>
            <w:shd w:val="clear" w:color="auto" w:fill="auto"/>
            <w:noWrap/>
            <w:vAlign w:val="bottom"/>
          </w:tcPr>
          <w:p w14:paraId="11D80EF8"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$101</w:t>
            </w:r>
          </w:p>
        </w:tc>
        <w:tc>
          <w:tcPr>
            <w:tcW w:w="1074" w:type="dxa"/>
            <w:tcBorders>
              <w:top w:val="nil"/>
              <w:left w:val="nil"/>
              <w:bottom w:val="nil"/>
              <w:right w:val="nil"/>
            </w:tcBorders>
            <w:shd w:val="clear" w:color="auto" w:fill="auto"/>
            <w:noWrap/>
            <w:vAlign w:val="bottom"/>
          </w:tcPr>
          <w:p w14:paraId="28C2EB1B"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$101</w:t>
            </w:r>
          </w:p>
        </w:tc>
        <w:tc>
          <w:tcPr>
            <w:tcW w:w="1074" w:type="dxa"/>
            <w:tcBorders>
              <w:top w:val="nil"/>
              <w:left w:val="nil"/>
              <w:bottom w:val="nil"/>
              <w:right w:val="nil"/>
            </w:tcBorders>
            <w:shd w:val="clear" w:color="auto" w:fill="auto"/>
            <w:noWrap/>
            <w:vAlign w:val="bottom"/>
          </w:tcPr>
          <w:p w14:paraId="58C22853"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$101</w:t>
            </w:r>
          </w:p>
        </w:tc>
        <w:tc>
          <w:tcPr>
            <w:tcW w:w="1074" w:type="dxa"/>
            <w:tcBorders>
              <w:top w:val="nil"/>
              <w:left w:val="nil"/>
              <w:bottom w:val="nil"/>
              <w:right w:val="nil"/>
            </w:tcBorders>
            <w:shd w:val="clear" w:color="auto" w:fill="auto"/>
            <w:noWrap/>
            <w:vAlign w:val="bottom"/>
          </w:tcPr>
          <w:p w14:paraId="2B91D6DD"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$101</w:t>
            </w:r>
          </w:p>
        </w:tc>
        <w:tc>
          <w:tcPr>
            <w:tcW w:w="1074" w:type="dxa"/>
            <w:tcBorders>
              <w:top w:val="nil"/>
              <w:left w:val="nil"/>
              <w:bottom w:val="nil"/>
              <w:right w:val="nil"/>
            </w:tcBorders>
            <w:shd w:val="clear" w:color="auto" w:fill="auto"/>
            <w:noWrap/>
            <w:vAlign w:val="bottom"/>
          </w:tcPr>
          <w:p w14:paraId="14ECA68B"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$101</w:t>
            </w:r>
          </w:p>
        </w:tc>
        <w:tc>
          <w:tcPr>
            <w:tcW w:w="1074" w:type="dxa"/>
            <w:tcBorders>
              <w:top w:val="nil"/>
              <w:left w:val="nil"/>
              <w:bottom w:val="nil"/>
              <w:right w:val="nil"/>
            </w:tcBorders>
            <w:shd w:val="clear" w:color="auto" w:fill="auto"/>
            <w:noWrap/>
            <w:vAlign w:val="bottom"/>
          </w:tcPr>
          <w:p w14:paraId="55BDD632"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$101</w:t>
            </w:r>
          </w:p>
        </w:tc>
      </w:tr>
      <w:tr w:rsidR="002802D2" w:rsidRPr="00B57B02" w14:paraId="0D08550B" w14:textId="77777777" w:rsidTr="002802D2">
        <w:trPr>
          <w:trHeight w:val="20"/>
          <w:jc w:val="center"/>
        </w:trPr>
        <w:tc>
          <w:tcPr>
            <w:tcW w:w="2522" w:type="dxa"/>
            <w:tcBorders>
              <w:top w:val="nil"/>
              <w:left w:val="nil"/>
              <w:bottom w:val="nil"/>
              <w:right w:val="nil"/>
            </w:tcBorders>
            <w:shd w:val="clear" w:color="auto" w:fill="auto"/>
            <w:noWrap/>
            <w:hideMark/>
          </w:tcPr>
          <w:p w14:paraId="1B74A00D" w14:textId="77777777" w:rsidR="002802D2" w:rsidRPr="00B57B02" w:rsidRDefault="002802D2" w:rsidP="00E0000F">
            <w:pPr>
              <w:spacing w:after="0" w:line="240" w:lineRule="auto"/>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Water, Sewage, &amp; Other Systems</w:t>
            </w:r>
          </w:p>
        </w:tc>
        <w:tc>
          <w:tcPr>
            <w:tcW w:w="1186" w:type="dxa"/>
            <w:gridSpan w:val="2"/>
            <w:tcBorders>
              <w:top w:val="nil"/>
              <w:left w:val="nil"/>
              <w:bottom w:val="nil"/>
              <w:right w:val="nil"/>
            </w:tcBorders>
            <w:shd w:val="clear" w:color="auto" w:fill="auto"/>
            <w:noWrap/>
            <w:vAlign w:val="bottom"/>
          </w:tcPr>
          <w:p w14:paraId="642CE212"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$189</w:t>
            </w:r>
          </w:p>
        </w:tc>
        <w:tc>
          <w:tcPr>
            <w:tcW w:w="990" w:type="dxa"/>
            <w:gridSpan w:val="2"/>
            <w:tcBorders>
              <w:top w:val="nil"/>
              <w:left w:val="nil"/>
              <w:bottom w:val="nil"/>
              <w:right w:val="nil"/>
            </w:tcBorders>
            <w:shd w:val="clear" w:color="auto" w:fill="auto"/>
            <w:noWrap/>
            <w:vAlign w:val="bottom"/>
          </w:tcPr>
          <w:p w14:paraId="28E9B417"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$172</w:t>
            </w:r>
          </w:p>
        </w:tc>
        <w:tc>
          <w:tcPr>
            <w:tcW w:w="960" w:type="dxa"/>
            <w:tcBorders>
              <w:top w:val="nil"/>
              <w:left w:val="nil"/>
              <w:bottom w:val="nil"/>
              <w:right w:val="nil"/>
            </w:tcBorders>
            <w:shd w:val="clear" w:color="auto" w:fill="auto"/>
            <w:noWrap/>
            <w:vAlign w:val="bottom"/>
          </w:tcPr>
          <w:p w14:paraId="28AEB13F"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$172</w:t>
            </w:r>
          </w:p>
        </w:tc>
        <w:tc>
          <w:tcPr>
            <w:tcW w:w="1074" w:type="dxa"/>
            <w:tcBorders>
              <w:top w:val="nil"/>
              <w:left w:val="nil"/>
              <w:bottom w:val="nil"/>
              <w:right w:val="nil"/>
            </w:tcBorders>
            <w:shd w:val="clear" w:color="auto" w:fill="auto"/>
            <w:noWrap/>
            <w:vAlign w:val="bottom"/>
          </w:tcPr>
          <w:p w14:paraId="50D27E06"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$172</w:t>
            </w:r>
          </w:p>
        </w:tc>
        <w:tc>
          <w:tcPr>
            <w:tcW w:w="1074" w:type="dxa"/>
            <w:tcBorders>
              <w:top w:val="nil"/>
              <w:left w:val="nil"/>
              <w:bottom w:val="nil"/>
              <w:right w:val="nil"/>
            </w:tcBorders>
            <w:shd w:val="clear" w:color="auto" w:fill="auto"/>
            <w:noWrap/>
            <w:vAlign w:val="bottom"/>
          </w:tcPr>
          <w:p w14:paraId="3639989A"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$172</w:t>
            </w:r>
          </w:p>
        </w:tc>
        <w:tc>
          <w:tcPr>
            <w:tcW w:w="1074" w:type="dxa"/>
            <w:tcBorders>
              <w:top w:val="nil"/>
              <w:left w:val="nil"/>
              <w:bottom w:val="nil"/>
              <w:right w:val="nil"/>
            </w:tcBorders>
            <w:shd w:val="clear" w:color="auto" w:fill="auto"/>
            <w:noWrap/>
            <w:vAlign w:val="bottom"/>
          </w:tcPr>
          <w:p w14:paraId="5AA01F6A"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$172</w:t>
            </w:r>
          </w:p>
        </w:tc>
        <w:tc>
          <w:tcPr>
            <w:tcW w:w="1074" w:type="dxa"/>
            <w:tcBorders>
              <w:top w:val="nil"/>
              <w:left w:val="nil"/>
              <w:bottom w:val="nil"/>
              <w:right w:val="nil"/>
            </w:tcBorders>
            <w:shd w:val="clear" w:color="auto" w:fill="auto"/>
            <w:noWrap/>
            <w:vAlign w:val="bottom"/>
          </w:tcPr>
          <w:p w14:paraId="4BE20CAF"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$172</w:t>
            </w:r>
          </w:p>
        </w:tc>
        <w:tc>
          <w:tcPr>
            <w:tcW w:w="1074" w:type="dxa"/>
            <w:tcBorders>
              <w:top w:val="nil"/>
              <w:left w:val="nil"/>
              <w:bottom w:val="nil"/>
              <w:right w:val="nil"/>
            </w:tcBorders>
            <w:shd w:val="clear" w:color="auto" w:fill="auto"/>
            <w:noWrap/>
            <w:vAlign w:val="bottom"/>
          </w:tcPr>
          <w:p w14:paraId="3A0D73FC"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$172</w:t>
            </w:r>
          </w:p>
        </w:tc>
        <w:tc>
          <w:tcPr>
            <w:tcW w:w="1074" w:type="dxa"/>
            <w:tcBorders>
              <w:top w:val="nil"/>
              <w:left w:val="nil"/>
              <w:bottom w:val="nil"/>
              <w:right w:val="nil"/>
            </w:tcBorders>
            <w:shd w:val="clear" w:color="auto" w:fill="auto"/>
            <w:noWrap/>
            <w:vAlign w:val="bottom"/>
          </w:tcPr>
          <w:p w14:paraId="31275F4B"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$172</w:t>
            </w:r>
          </w:p>
        </w:tc>
        <w:tc>
          <w:tcPr>
            <w:tcW w:w="1074" w:type="dxa"/>
            <w:tcBorders>
              <w:top w:val="nil"/>
              <w:left w:val="nil"/>
              <w:bottom w:val="nil"/>
              <w:right w:val="nil"/>
            </w:tcBorders>
            <w:shd w:val="clear" w:color="auto" w:fill="auto"/>
            <w:noWrap/>
            <w:vAlign w:val="bottom"/>
          </w:tcPr>
          <w:p w14:paraId="4E7F846E"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$172</w:t>
            </w:r>
          </w:p>
        </w:tc>
      </w:tr>
      <w:tr w:rsidR="002802D2" w:rsidRPr="00B57B02" w14:paraId="4C9ADC86" w14:textId="77777777" w:rsidTr="002802D2">
        <w:trPr>
          <w:trHeight w:val="20"/>
          <w:jc w:val="center"/>
        </w:trPr>
        <w:tc>
          <w:tcPr>
            <w:tcW w:w="2522" w:type="dxa"/>
            <w:tcBorders>
              <w:top w:val="nil"/>
              <w:left w:val="nil"/>
              <w:bottom w:val="nil"/>
              <w:right w:val="nil"/>
            </w:tcBorders>
            <w:shd w:val="clear" w:color="auto" w:fill="auto"/>
            <w:noWrap/>
            <w:hideMark/>
          </w:tcPr>
          <w:p w14:paraId="13B33BC0" w14:textId="77777777" w:rsidR="002802D2" w:rsidRPr="00B57B02" w:rsidRDefault="002802D2" w:rsidP="00E0000F">
            <w:pPr>
              <w:spacing w:after="0" w:line="240" w:lineRule="auto"/>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Construction</w:t>
            </w:r>
          </w:p>
        </w:tc>
        <w:tc>
          <w:tcPr>
            <w:tcW w:w="1186" w:type="dxa"/>
            <w:gridSpan w:val="2"/>
            <w:tcBorders>
              <w:top w:val="nil"/>
              <w:left w:val="nil"/>
              <w:bottom w:val="nil"/>
              <w:right w:val="nil"/>
            </w:tcBorders>
            <w:shd w:val="clear" w:color="auto" w:fill="auto"/>
            <w:noWrap/>
            <w:vAlign w:val="bottom"/>
          </w:tcPr>
          <w:p w14:paraId="5E07E36E"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$0</w:t>
            </w:r>
          </w:p>
        </w:tc>
        <w:tc>
          <w:tcPr>
            <w:tcW w:w="990" w:type="dxa"/>
            <w:gridSpan w:val="2"/>
            <w:tcBorders>
              <w:top w:val="nil"/>
              <w:left w:val="nil"/>
              <w:bottom w:val="nil"/>
              <w:right w:val="nil"/>
            </w:tcBorders>
            <w:shd w:val="clear" w:color="auto" w:fill="auto"/>
            <w:noWrap/>
            <w:vAlign w:val="bottom"/>
          </w:tcPr>
          <w:p w14:paraId="6FACD304"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$671</w:t>
            </w:r>
          </w:p>
        </w:tc>
        <w:tc>
          <w:tcPr>
            <w:tcW w:w="960" w:type="dxa"/>
            <w:tcBorders>
              <w:top w:val="nil"/>
              <w:left w:val="nil"/>
              <w:bottom w:val="nil"/>
              <w:right w:val="nil"/>
            </w:tcBorders>
            <w:shd w:val="clear" w:color="auto" w:fill="auto"/>
            <w:noWrap/>
            <w:vAlign w:val="bottom"/>
          </w:tcPr>
          <w:p w14:paraId="54283B69"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$671</w:t>
            </w:r>
          </w:p>
        </w:tc>
        <w:tc>
          <w:tcPr>
            <w:tcW w:w="1074" w:type="dxa"/>
            <w:tcBorders>
              <w:top w:val="nil"/>
              <w:left w:val="nil"/>
              <w:bottom w:val="nil"/>
              <w:right w:val="nil"/>
            </w:tcBorders>
            <w:shd w:val="clear" w:color="auto" w:fill="auto"/>
            <w:noWrap/>
            <w:vAlign w:val="bottom"/>
          </w:tcPr>
          <w:p w14:paraId="267C07D5"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$671</w:t>
            </w:r>
          </w:p>
        </w:tc>
        <w:tc>
          <w:tcPr>
            <w:tcW w:w="1074" w:type="dxa"/>
            <w:tcBorders>
              <w:top w:val="nil"/>
              <w:left w:val="nil"/>
              <w:bottom w:val="nil"/>
              <w:right w:val="nil"/>
            </w:tcBorders>
            <w:shd w:val="clear" w:color="auto" w:fill="auto"/>
            <w:noWrap/>
            <w:vAlign w:val="bottom"/>
          </w:tcPr>
          <w:p w14:paraId="7F45444D"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$671</w:t>
            </w:r>
          </w:p>
        </w:tc>
        <w:tc>
          <w:tcPr>
            <w:tcW w:w="1074" w:type="dxa"/>
            <w:tcBorders>
              <w:top w:val="nil"/>
              <w:left w:val="nil"/>
              <w:bottom w:val="nil"/>
              <w:right w:val="nil"/>
            </w:tcBorders>
            <w:shd w:val="clear" w:color="auto" w:fill="auto"/>
            <w:noWrap/>
            <w:vAlign w:val="bottom"/>
          </w:tcPr>
          <w:p w14:paraId="1F5A3A95"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$671</w:t>
            </w:r>
          </w:p>
        </w:tc>
        <w:tc>
          <w:tcPr>
            <w:tcW w:w="1074" w:type="dxa"/>
            <w:tcBorders>
              <w:top w:val="nil"/>
              <w:left w:val="nil"/>
              <w:bottom w:val="nil"/>
              <w:right w:val="nil"/>
            </w:tcBorders>
            <w:shd w:val="clear" w:color="auto" w:fill="auto"/>
            <w:noWrap/>
            <w:vAlign w:val="bottom"/>
          </w:tcPr>
          <w:p w14:paraId="63861C4D"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$671</w:t>
            </w:r>
          </w:p>
        </w:tc>
        <w:tc>
          <w:tcPr>
            <w:tcW w:w="1074" w:type="dxa"/>
            <w:tcBorders>
              <w:top w:val="nil"/>
              <w:left w:val="nil"/>
              <w:bottom w:val="nil"/>
              <w:right w:val="nil"/>
            </w:tcBorders>
            <w:shd w:val="clear" w:color="auto" w:fill="auto"/>
            <w:noWrap/>
            <w:vAlign w:val="bottom"/>
          </w:tcPr>
          <w:p w14:paraId="2AF89C54"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$671</w:t>
            </w:r>
          </w:p>
        </w:tc>
        <w:tc>
          <w:tcPr>
            <w:tcW w:w="1074" w:type="dxa"/>
            <w:tcBorders>
              <w:top w:val="nil"/>
              <w:left w:val="nil"/>
              <w:bottom w:val="nil"/>
              <w:right w:val="nil"/>
            </w:tcBorders>
            <w:shd w:val="clear" w:color="auto" w:fill="auto"/>
            <w:noWrap/>
            <w:vAlign w:val="bottom"/>
          </w:tcPr>
          <w:p w14:paraId="1E91FAA4"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$671</w:t>
            </w:r>
          </w:p>
        </w:tc>
        <w:tc>
          <w:tcPr>
            <w:tcW w:w="1074" w:type="dxa"/>
            <w:tcBorders>
              <w:top w:val="nil"/>
              <w:left w:val="nil"/>
              <w:bottom w:val="nil"/>
              <w:right w:val="nil"/>
            </w:tcBorders>
            <w:shd w:val="clear" w:color="auto" w:fill="auto"/>
            <w:noWrap/>
            <w:vAlign w:val="bottom"/>
          </w:tcPr>
          <w:p w14:paraId="61491AED"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$671</w:t>
            </w:r>
          </w:p>
        </w:tc>
      </w:tr>
      <w:tr w:rsidR="002802D2" w:rsidRPr="00B57B02" w14:paraId="2FB754C3" w14:textId="77777777" w:rsidTr="002802D2">
        <w:trPr>
          <w:trHeight w:val="20"/>
          <w:jc w:val="center"/>
        </w:trPr>
        <w:tc>
          <w:tcPr>
            <w:tcW w:w="2522" w:type="dxa"/>
            <w:tcBorders>
              <w:top w:val="nil"/>
              <w:left w:val="nil"/>
              <w:bottom w:val="nil"/>
              <w:right w:val="nil"/>
            </w:tcBorders>
            <w:shd w:val="clear" w:color="auto" w:fill="auto"/>
            <w:noWrap/>
            <w:hideMark/>
          </w:tcPr>
          <w:p w14:paraId="6C0AE621" w14:textId="77777777" w:rsidR="002802D2" w:rsidRPr="00B57B02" w:rsidRDefault="002802D2" w:rsidP="00E0000F">
            <w:pPr>
              <w:spacing w:after="0" w:line="240" w:lineRule="auto"/>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Secondary Ag</w:t>
            </w:r>
          </w:p>
        </w:tc>
        <w:tc>
          <w:tcPr>
            <w:tcW w:w="1186" w:type="dxa"/>
            <w:gridSpan w:val="2"/>
            <w:tcBorders>
              <w:top w:val="nil"/>
              <w:left w:val="nil"/>
              <w:bottom w:val="nil"/>
              <w:right w:val="nil"/>
            </w:tcBorders>
            <w:shd w:val="clear" w:color="auto" w:fill="auto"/>
            <w:noWrap/>
            <w:vAlign w:val="bottom"/>
          </w:tcPr>
          <w:p w14:paraId="792B7DF1"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$0</w:t>
            </w:r>
          </w:p>
        </w:tc>
        <w:tc>
          <w:tcPr>
            <w:tcW w:w="990" w:type="dxa"/>
            <w:gridSpan w:val="2"/>
            <w:tcBorders>
              <w:top w:val="nil"/>
              <w:left w:val="nil"/>
              <w:bottom w:val="nil"/>
              <w:right w:val="nil"/>
            </w:tcBorders>
            <w:shd w:val="clear" w:color="auto" w:fill="auto"/>
            <w:noWrap/>
            <w:vAlign w:val="bottom"/>
          </w:tcPr>
          <w:p w14:paraId="148B6D6E"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$102</w:t>
            </w:r>
          </w:p>
        </w:tc>
        <w:tc>
          <w:tcPr>
            <w:tcW w:w="960" w:type="dxa"/>
            <w:tcBorders>
              <w:top w:val="nil"/>
              <w:left w:val="nil"/>
              <w:bottom w:val="nil"/>
              <w:right w:val="nil"/>
            </w:tcBorders>
            <w:shd w:val="clear" w:color="auto" w:fill="auto"/>
            <w:noWrap/>
            <w:vAlign w:val="bottom"/>
          </w:tcPr>
          <w:p w14:paraId="43F1D793"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$102</w:t>
            </w:r>
          </w:p>
        </w:tc>
        <w:tc>
          <w:tcPr>
            <w:tcW w:w="1074" w:type="dxa"/>
            <w:tcBorders>
              <w:top w:val="nil"/>
              <w:left w:val="nil"/>
              <w:bottom w:val="nil"/>
              <w:right w:val="nil"/>
            </w:tcBorders>
            <w:shd w:val="clear" w:color="auto" w:fill="auto"/>
            <w:noWrap/>
            <w:vAlign w:val="bottom"/>
          </w:tcPr>
          <w:p w14:paraId="2FE7E83D"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$102</w:t>
            </w:r>
          </w:p>
        </w:tc>
        <w:tc>
          <w:tcPr>
            <w:tcW w:w="1074" w:type="dxa"/>
            <w:tcBorders>
              <w:top w:val="nil"/>
              <w:left w:val="nil"/>
              <w:bottom w:val="nil"/>
              <w:right w:val="nil"/>
            </w:tcBorders>
            <w:shd w:val="clear" w:color="auto" w:fill="auto"/>
            <w:noWrap/>
            <w:vAlign w:val="bottom"/>
          </w:tcPr>
          <w:p w14:paraId="6EC52AB9"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$102</w:t>
            </w:r>
          </w:p>
        </w:tc>
        <w:tc>
          <w:tcPr>
            <w:tcW w:w="1074" w:type="dxa"/>
            <w:tcBorders>
              <w:top w:val="nil"/>
              <w:left w:val="nil"/>
              <w:bottom w:val="nil"/>
              <w:right w:val="nil"/>
            </w:tcBorders>
            <w:shd w:val="clear" w:color="auto" w:fill="auto"/>
            <w:noWrap/>
            <w:vAlign w:val="bottom"/>
          </w:tcPr>
          <w:p w14:paraId="1D04EEC0"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$102</w:t>
            </w:r>
          </w:p>
        </w:tc>
        <w:tc>
          <w:tcPr>
            <w:tcW w:w="1074" w:type="dxa"/>
            <w:tcBorders>
              <w:top w:val="nil"/>
              <w:left w:val="nil"/>
              <w:bottom w:val="nil"/>
              <w:right w:val="nil"/>
            </w:tcBorders>
            <w:shd w:val="clear" w:color="auto" w:fill="auto"/>
            <w:noWrap/>
            <w:vAlign w:val="bottom"/>
          </w:tcPr>
          <w:p w14:paraId="6147F2D2"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$102</w:t>
            </w:r>
          </w:p>
        </w:tc>
        <w:tc>
          <w:tcPr>
            <w:tcW w:w="1074" w:type="dxa"/>
            <w:tcBorders>
              <w:top w:val="nil"/>
              <w:left w:val="nil"/>
              <w:bottom w:val="nil"/>
              <w:right w:val="nil"/>
            </w:tcBorders>
            <w:shd w:val="clear" w:color="auto" w:fill="auto"/>
            <w:noWrap/>
            <w:vAlign w:val="bottom"/>
          </w:tcPr>
          <w:p w14:paraId="203B4F89"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$102</w:t>
            </w:r>
          </w:p>
        </w:tc>
        <w:tc>
          <w:tcPr>
            <w:tcW w:w="1074" w:type="dxa"/>
            <w:tcBorders>
              <w:top w:val="nil"/>
              <w:left w:val="nil"/>
              <w:bottom w:val="nil"/>
              <w:right w:val="nil"/>
            </w:tcBorders>
            <w:shd w:val="clear" w:color="auto" w:fill="auto"/>
            <w:noWrap/>
            <w:vAlign w:val="bottom"/>
          </w:tcPr>
          <w:p w14:paraId="1E670E2B"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$102</w:t>
            </w:r>
          </w:p>
        </w:tc>
        <w:tc>
          <w:tcPr>
            <w:tcW w:w="1074" w:type="dxa"/>
            <w:tcBorders>
              <w:top w:val="nil"/>
              <w:left w:val="nil"/>
              <w:bottom w:val="nil"/>
              <w:right w:val="nil"/>
            </w:tcBorders>
            <w:shd w:val="clear" w:color="auto" w:fill="auto"/>
            <w:noWrap/>
            <w:vAlign w:val="bottom"/>
          </w:tcPr>
          <w:p w14:paraId="72974177"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$102</w:t>
            </w:r>
          </w:p>
        </w:tc>
      </w:tr>
      <w:tr w:rsidR="002802D2" w:rsidRPr="00B57B02" w14:paraId="588C8565" w14:textId="77777777" w:rsidTr="002802D2">
        <w:trPr>
          <w:trHeight w:val="20"/>
          <w:jc w:val="center"/>
        </w:trPr>
        <w:tc>
          <w:tcPr>
            <w:tcW w:w="2522" w:type="dxa"/>
            <w:tcBorders>
              <w:top w:val="nil"/>
              <w:left w:val="nil"/>
              <w:bottom w:val="nil"/>
              <w:right w:val="nil"/>
            </w:tcBorders>
            <w:shd w:val="clear" w:color="auto" w:fill="auto"/>
            <w:noWrap/>
            <w:hideMark/>
          </w:tcPr>
          <w:p w14:paraId="273B9149" w14:textId="77777777" w:rsidR="002802D2" w:rsidRPr="00B57B02" w:rsidRDefault="002802D2" w:rsidP="00E0000F">
            <w:pPr>
              <w:spacing w:after="0" w:line="240" w:lineRule="auto"/>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Manufacturing</w:t>
            </w:r>
          </w:p>
        </w:tc>
        <w:tc>
          <w:tcPr>
            <w:tcW w:w="1186" w:type="dxa"/>
            <w:gridSpan w:val="2"/>
            <w:tcBorders>
              <w:top w:val="nil"/>
              <w:left w:val="nil"/>
              <w:bottom w:val="nil"/>
              <w:right w:val="nil"/>
            </w:tcBorders>
            <w:shd w:val="clear" w:color="auto" w:fill="auto"/>
            <w:noWrap/>
            <w:vAlign w:val="bottom"/>
          </w:tcPr>
          <w:p w14:paraId="33416C32"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$0</w:t>
            </w:r>
          </w:p>
        </w:tc>
        <w:tc>
          <w:tcPr>
            <w:tcW w:w="990" w:type="dxa"/>
            <w:gridSpan w:val="2"/>
            <w:tcBorders>
              <w:top w:val="nil"/>
              <w:left w:val="nil"/>
              <w:bottom w:val="nil"/>
              <w:right w:val="nil"/>
            </w:tcBorders>
            <w:shd w:val="clear" w:color="auto" w:fill="auto"/>
            <w:noWrap/>
            <w:vAlign w:val="bottom"/>
          </w:tcPr>
          <w:p w14:paraId="6FE0895C"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$40</w:t>
            </w:r>
          </w:p>
        </w:tc>
        <w:tc>
          <w:tcPr>
            <w:tcW w:w="960" w:type="dxa"/>
            <w:tcBorders>
              <w:top w:val="nil"/>
              <w:left w:val="nil"/>
              <w:bottom w:val="nil"/>
              <w:right w:val="nil"/>
            </w:tcBorders>
            <w:shd w:val="clear" w:color="auto" w:fill="auto"/>
            <w:noWrap/>
            <w:vAlign w:val="bottom"/>
          </w:tcPr>
          <w:p w14:paraId="14028E67"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$40</w:t>
            </w:r>
          </w:p>
        </w:tc>
        <w:tc>
          <w:tcPr>
            <w:tcW w:w="1074" w:type="dxa"/>
            <w:tcBorders>
              <w:top w:val="nil"/>
              <w:left w:val="nil"/>
              <w:bottom w:val="nil"/>
              <w:right w:val="nil"/>
            </w:tcBorders>
            <w:shd w:val="clear" w:color="auto" w:fill="auto"/>
            <w:noWrap/>
            <w:vAlign w:val="bottom"/>
          </w:tcPr>
          <w:p w14:paraId="411DC22F"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$40</w:t>
            </w:r>
          </w:p>
        </w:tc>
        <w:tc>
          <w:tcPr>
            <w:tcW w:w="1074" w:type="dxa"/>
            <w:tcBorders>
              <w:top w:val="nil"/>
              <w:left w:val="nil"/>
              <w:bottom w:val="nil"/>
              <w:right w:val="nil"/>
            </w:tcBorders>
            <w:shd w:val="clear" w:color="auto" w:fill="auto"/>
            <w:noWrap/>
            <w:vAlign w:val="bottom"/>
          </w:tcPr>
          <w:p w14:paraId="2DAF6AD4"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$40</w:t>
            </w:r>
          </w:p>
        </w:tc>
        <w:tc>
          <w:tcPr>
            <w:tcW w:w="1074" w:type="dxa"/>
            <w:tcBorders>
              <w:top w:val="nil"/>
              <w:left w:val="nil"/>
              <w:bottom w:val="nil"/>
              <w:right w:val="nil"/>
            </w:tcBorders>
            <w:shd w:val="clear" w:color="auto" w:fill="auto"/>
            <w:noWrap/>
            <w:vAlign w:val="bottom"/>
          </w:tcPr>
          <w:p w14:paraId="3DA2141E"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$40</w:t>
            </w:r>
          </w:p>
        </w:tc>
        <w:tc>
          <w:tcPr>
            <w:tcW w:w="1074" w:type="dxa"/>
            <w:tcBorders>
              <w:top w:val="nil"/>
              <w:left w:val="nil"/>
              <w:bottom w:val="nil"/>
              <w:right w:val="nil"/>
            </w:tcBorders>
            <w:shd w:val="clear" w:color="auto" w:fill="auto"/>
            <w:noWrap/>
            <w:vAlign w:val="bottom"/>
          </w:tcPr>
          <w:p w14:paraId="0DEA9938"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$40</w:t>
            </w:r>
          </w:p>
        </w:tc>
        <w:tc>
          <w:tcPr>
            <w:tcW w:w="1074" w:type="dxa"/>
            <w:tcBorders>
              <w:top w:val="nil"/>
              <w:left w:val="nil"/>
              <w:bottom w:val="nil"/>
              <w:right w:val="nil"/>
            </w:tcBorders>
            <w:shd w:val="clear" w:color="auto" w:fill="auto"/>
            <w:noWrap/>
            <w:vAlign w:val="bottom"/>
          </w:tcPr>
          <w:p w14:paraId="7C04B668"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$40</w:t>
            </w:r>
          </w:p>
        </w:tc>
        <w:tc>
          <w:tcPr>
            <w:tcW w:w="1074" w:type="dxa"/>
            <w:tcBorders>
              <w:top w:val="nil"/>
              <w:left w:val="nil"/>
              <w:bottom w:val="nil"/>
              <w:right w:val="nil"/>
            </w:tcBorders>
            <w:shd w:val="clear" w:color="auto" w:fill="auto"/>
            <w:noWrap/>
            <w:vAlign w:val="bottom"/>
          </w:tcPr>
          <w:p w14:paraId="5BD6B568"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$40</w:t>
            </w:r>
          </w:p>
        </w:tc>
        <w:tc>
          <w:tcPr>
            <w:tcW w:w="1074" w:type="dxa"/>
            <w:tcBorders>
              <w:top w:val="nil"/>
              <w:left w:val="nil"/>
              <w:bottom w:val="nil"/>
              <w:right w:val="nil"/>
            </w:tcBorders>
            <w:shd w:val="clear" w:color="auto" w:fill="auto"/>
            <w:noWrap/>
            <w:vAlign w:val="bottom"/>
          </w:tcPr>
          <w:p w14:paraId="56FA39E9"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$40</w:t>
            </w:r>
          </w:p>
        </w:tc>
      </w:tr>
      <w:tr w:rsidR="002802D2" w:rsidRPr="00B57B02" w14:paraId="413CC283" w14:textId="77777777" w:rsidTr="002802D2">
        <w:trPr>
          <w:trHeight w:val="20"/>
          <w:jc w:val="center"/>
        </w:trPr>
        <w:tc>
          <w:tcPr>
            <w:tcW w:w="2522" w:type="dxa"/>
            <w:tcBorders>
              <w:top w:val="nil"/>
              <w:left w:val="nil"/>
              <w:bottom w:val="nil"/>
              <w:right w:val="nil"/>
            </w:tcBorders>
            <w:shd w:val="clear" w:color="auto" w:fill="auto"/>
            <w:noWrap/>
            <w:hideMark/>
          </w:tcPr>
          <w:p w14:paraId="21E66728" w14:textId="77777777" w:rsidR="002802D2" w:rsidRPr="00B57B02" w:rsidRDefault="002802D2" w:rsidP="00E0000F">
            <w:pPr>
              <w:spacing w:after="0" w:line="240" w:lineRule="auto"/>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Primary Forestry</w:t>
            </w:r>
          </w:p>
        </w:tc>
        <w:tc>
          <w:tcPr>
            <w:tcW w:w="1186" w:type="dxa"/>
            <w:gridSpan w:val="2"/>
            <w:tcBorders>
              <w:top w:val="nil"/>
              <w:left w:val="nil"/>
              <w:bottom w:val="nil"/>
              <w:right w:val="nil"/>
            </w:tcBorders>
            <w:shd w:val="clear" w:color="auto" w:fill="auto"/>
            <w:noWrap/>
            <w:vAlign w:val="bottom"/>
          </w:tcPr>
          <w:p w14:paraId="1F103FDA"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$0</w:t>
            </w:r>
          </w:p>
        </w:tc>
        <w:tc>
          <w:tcPr>
            <w:tcW w:w="990" w:type="dxa"/>
            <w:gridSpan w:val="2"/>
            <w:tcBorders>
              <w:top w:val="nil"/>
              <w:left w:val="nil"/>
              <w:bottom w:val="nil"/>
              <w:right w:val="nil"/>
            </w:tcBorders>
            <w:shd w:val="clear" w:color="auto" w:fill="auto"/>
            <w:noWrap/>
            <w:vAlign w:val="bottom"/>
          </w:tcPr>
          <w:p w14:paraId="4D6E4B43"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$20</w:t>
            </w:r>
          </w:p>
        </w:tc>
        <w:tc>
          <w:tcPr>
            <w:tcW w:w="960" w:type="dxa"/>
            <w:tcBorders>
              <w:top w:val="nil"/>
              <w:left w:val="nil"/>
              <w:bottom w:val="nil"/>
              <w:right w:val="nil"/>
            </w:tcBorders>
            <w:shd w:val="clear" w:color="auto" w:fill="auto"/>
            <w:noWrap/>
            <w:vAlign w:val="bottom"/>
          </w:tcPr>
          <w:p w14:paraId="1B4A249B"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$20</w:t>
            </w:r>
          </w:p>
        </w:tc>
        <w:tc>
          <w:tcPr>
            <w:tcW w:w="1074" w:type="dxa"/>
            <w:tcBorders>
              <w:top w:val="nil"/>
              <w:left w:val="nil"/>
              <w:bottom w:val="nil"/>
              <w:right w:val="nil"/>
            </w:tcBorders>
            <w:shd w:val="clear" w:color="auto" w:fill="auto"/>
            <w:noWrap/>
            <w:vAlign w:val="bottom"/>
          </w:tcPr>
          <w:p w14:paraId="066B0AEE"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$20</w:t>
            </w:r>
          </w:p>
        </w:tc>
        <w:tc>
          <w:tcPr>
            <w:tcW w:w="1074" w:type="dxa"/>
            <w:tcBorders>
              <w:top w:val="nil"/>
              <w:left w:val="nil"/>
              <w:bottom w:val="nil"/>
              <w:right w:val="nil"/>
            </w:tcBorders>
            <w:shd w:val="clear" w:color="auto" w:fill="auto"/>
            <w:noWrap/>
            <w:vAlign w:val="bottom"/>
          </w:tcPr>
          <w:p w14:paraId="538EFDEA"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$20</w:t>
            </w:r>
          </w:p>
        </w:tc>
        <w:tc>
          <w:tcPr>
            <w:tcW w:w="1074" w:type="dxa"/>
            <w:tcBorders>
              <w:top w:val="nil"/>
              <w:left w:val="nil"/>
              <w:bottom w:val="nil"/>
              <w:right w:val="nil"/>
            </w:tcBorders>
            <w:shd w:val="clear" w:color="auto" w:fill="auto"/>
            <w:noWrap/>
            <w:vAlign w:val="bottom"/>
          </w:tcPr>
          <w:p w14:paraId="2FAFCF5A"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$20</w:t>
            </w:r>
          </w:p>
        </w:tc>
        <w:tc>
          <w:tcPr>
            <w:tcW w:w="1074" w:type="dxa"/>
            <w:tcBorders>
              <w:top w:val="nil"/>
              <w:left w:val="nil"/>
              <w:bottom w:val="nil"/>
              <w:right w:val="nil"/>
            </w:tcBorders>
            <w:shd w:val="clear" w:color="auto" w:fill="auto"/>
            <w:noWrap/>
            <w:vAlign w:val="bottom"/>
          </w:tcPr>
          <w:p w14:paraId="06B28544"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$20</w:t>
            </w:r>
          </w:p>
        </w:tc>
        <w:tc>
          <w:tcPr>
            <w:tcW w:w="1074" w:type="dxa"/>
            <w:tcBorders>
              <w:top w:val="nil"/>
              <w:left w:val="nil"/>
              <w:bottom w:val="nil"/>
              <w:right w:val="nil"/>
            </w:tcBorders>
            <w:shd w:val="clear" w:color="auto" w:fill="auto"/>
            <w:noWrap/>
            <w:vAlign w:val="bottom"/>
          </w:tcPr>
          <w:p w14:paraId="09AF45D1"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$20</w:t>
            </w:r>
          </w:p>
        </w:tc>
        <w:tc>
          <w:tcPr>
            <w:tcW w:w="1074" w:type="dxa"/>
            <w:tcBorders>
              <w:top w:val="nil"/>
              <w:left w:val="nil"/>
              <w:bottom w:val="nil"/>
              <w:right w:val="nil"/>
            </w:tcBorders>
            <w:shd w:val="clear" w:color="auto" w:fill="auto"/>
            <w:noWrap/>
            <w:vAlign w:val="bottom"/>
          </w:tcPr>
          <w:p w14:paraId="24161AAD"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$20</w:t>
            </w:r>
          </w:p>
        </w:tc>
        <w:tc>
          <w:tcPr>
            <w:tcW w:w="1074" w:type="dxa"/>
            <w:tcBorders>
              <w:top w:val="nil"/>
              <w:left w:val="nil"/>
              <w:bottom w:val="nil"/>
              <w:right w:val="nil"/>
            </w:tcBorders>
            <w:shd w:val="clear" w:color="auto" w:fill="auto"/>
            <w:noWrap/>
            <w:vAlign w:val="bottom"/>
          </w:tcPr>
          <w:p w14:paraId="7F0A17B7"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$20</w:t>
            </w:r>
          </w:p>
        </w:tc>
      </w:tr>
      <w:tr w:rsidR="002802D2" w:rsidRPr="00B57B02" w14:paraId="4C769240" w14:textId="77777777" w:rsidTr="002802D2">
        <w:trPr>
          <w:trHeight w:val="20"/>
          <w:jc w:val="center"/>
        </w:trPr>
        <w:tc>
          <w:tcPr>
            <w:tcW w:w="2522" w:type="dxa"/>
            <w:tcBorders>
              <w:top w:val="nil"/>
              <w:left w:val="nil"/>
              <w:bottom w:val="nil"/>
              <w:right w:val="nil"/>
            </w:tcBorders>
            <w:shd w:val="clear" w:color="auto" w:fill="auto"/>
            <w:noWrap/>
            <w:hideMark/>
          </w:tcPr>
          <w:p w14:paraId="52FEFF52" w14:textId="77777777" w:rsidR="002802D2" w:rsidRPr="00B57B02" w:rsidRDefault="002802D2" w:rsidP="00E0000F">
            <w:pPr>
              <w:spacing w:after="0" w:line="240" w:lineRule="auto"/>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Secondary Forestry</w:t>
            </w:r>
          </w:p>
        </w:tc>
        <w:tc>
          <w:tcPr>
            <w:tcW w:w="1186" w:type="dxa"/>
            <w:gridSpan w:val="2"/>
            <w:tcBorders>
              <w:top w:val="nil"/>
              <w:left w:val="nil"/>
              <w:bottom w:val="nil"/>
              <w:right w:val="nil"/>
            </w:tcBorders>
            <w:shd w:val="clear" w:color="auto" w:fill="auto"/>
            <w:noWrap/>
            <w:vAlign w:val="bottom"/>
          </w:tcPr>
          <w:p w14:paraId="1B95BD90"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$566</w:t>
            </w:r>
          </w:p>
        </w:tc>
        <w:tc>
          <w:tcPr>
            <w:tcW w:w="990" w:type="dxa"/>
            <w:gridSpan w:val="2"/>
            <w:tcBorders>
              <w:top w:val="nil"/>
              <w:left w:val="nil"/>
              <w:bottom w:val="nil"/>
              <w:right w:val="nil"/>
            </w:tcBorders>
            <w:shd w:val="clear" w:color="auto" w:fill="auto"/>
            <w:noWrap/>
            <w:vAlign w:val="bottom"/>
          </w:tcPr>
          <w:p w14:paraId="5A960FCF"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$384</w:t>
            </w:r>
          </w:p>
        </w:tc>
        <w:tc>
          <w:tcPr>
            <w:tcW w:w="960" w:type="dxa"/>
            <w:tcBorders>
              <w:top w:val="nil"/>
              <w:left w:val="nil"/>
              <w:bottom w:val="nil"/>
              <w:right w:val="nil"/>
            </w:tcBorders>
            <w:shd w:val="clear" w:color="auto" w:fill="auto"/>
            <w:noWrap/>
            <w:vAlign w:val="bottom"/>
          </w:tcPr>
          <w:p w14:paraId="49E95183"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$384</w:t>
            </w:r>
          </w:p>
        </w:tc>
        <w:tc>
          <w:tcPr>
            <w:tcW w:w="1074" w:type="dxa"/>
            <w:tcBorders>
              <w:top w:val="nil"/>
              <w:left w:val="nil"/>
              <w:bottom w:val="nil"/>
              <w:right w:val="nil"/>
            </w:tcBorders>
            <w:shd w:val="clear" w:color="auto" w:fill="auto"/>
            <w:noWrap/>
            <w:vAlign w:val="bottom"/>
          </w:tcPr>
          <w:p w14:paraId="16E8FC36"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$384</w:t>
            </w:r>
          </w:p>
        </w:tc>
        <w:tc>
          <w:tcPr>
            <w:tcW w:w="1074" w:type="dxa"/>
            <w:tcBorders>
              <w:top w:val="nil"/>
              <w:left w:val="nil"/>
              <w:bottom w:val="nil"/>
              <w:right w:val="nil"/>
            </w:tcBorders>
            <w:shd w:val="clear" w:color="auto" w:fill="auto"/>
            <w:noWrap/>
            <w:vAlign w:val="bottom"/>
          </w:tcPr>
          <w:p w14:paraId="0320737F"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$384</w:t>
            </w:r>
          </w:p>
        </w:tc>
        <w:tc>
          <w:tcPr>
            <w:tcW w:w="1074" w:type="dxa"/>
            <w:tcBorders>
              <w:top w:val="nil"/>
              <w:left w:val="nil"/>
              <w:bottom w:val="nil"/>
              <w:right w:val="nil"/>
            </w:tcBorders>
            <w:shd w:val="clear" w:color="auto" w:fill="auto"/>
            <w:noWrap/>
            <w:vAlign w:val="bottom"/>
          </w:tcPr>
          <w:p w14:paraId="0EFB7461"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$384</w:t>
            </w:r>
          </w:p>
        </w:tc>
        <w:tc>
          <w:tcPr>
            <w:tcW w:w="1074" w:type="dxa"/>
            <w:tcBorders>
              <w:top w:val="nil"/>
              <w:left w:val="nil"/>
              <w:bottom w:val="nil"/>
              <w:right w:val="nil"/>
            </w:tcBorders>
            <w:shd w:val="clear" w:color="auto" w:fill="auto"/>
            <w:noWrap/>
            <w:vAlign w:val="bottom"/>
          </w:tcPr>
          <w:p w14:paraId="5FAC6B48"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$384</w:t>
            </w:r>
          </w:p>
        </w:tc>
        <w:tc>
          <w:tcPr>
            <w:tcW w:w="1074" w:type="dxa"/>
            <w:tcBorders>
              <w:top w:val="nil"/>
              <w:left w:val="nil"/>
              <w:bottom w:val="nil"/>
              <w:right w:val="nil"/>
            </w:tcBorders>
            <w:shd w:val="clear" w:color="auto" w:fill="auto"/>
            <w:noWrap/>
            <w:vAlign w:val="bottom"/>
          </w:tcPr>
          <w:p w14:paraId="749C82EB"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$384</w:t>
            </w:r>
          </w:p>
        </w:tc>
        <w:tc>
          <w:tcPr>
            <w:tcW w:w="1074" w:type="dxa"/>
            <w:tcBorders>
              <w:top w:val="nil"/>
              <w:left w:val="nil"/>
              <w:bottom w:val="nil"/>
              <w:right w:val="nil"/>
            </w:tcBorders>
            <w:shd w:val="clear" w:color="auto" w:fill="auto"/>
            <w:noWrap/>
            <w:vAlign w:val="bottom"/>
          </w:tcPr>
          <w:p w14:paraId="33576270"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$384</w:t>
            </w:r>
          </w:p>
        </w:tc>
        <w:tc>
          <w:tcPr>
            <w:tcW w:w="1074" w:type="dxa"/>
            <w:tcBorders>
              <w:top w:val="nil"/>
              <w:left w:val="nil"/>
              <w:bottom w:val="nil"/>
              <w:right w:val="nil"/>
            </w:tcBorders>
            <w:shd w:val="clear" w:color="auto" w:fill="auto"/>
            <w:noWrap/>
            <w:vAlign w:val="bottom"/>
          </w:tcPr>
          <w:p w14:paraId="3A684046"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$384</w:t>
            </w:r>
          </w:p>
        </w:tc>
      </w:tr>
      <w:tr w:rsidR="002802D2" w:rsidRPr="00B57B02" w14:paraId="53D93971" w14:textId="77777777" w:rsidTr="002802D2">
        <w:trPr>
          <w:trHeight w:val="20"/>
          <w:jc w:val="center"/>
        </w:trPr>
        <w:tc>
          <w:tcPr>
            <w:tcW w:w="2522" w:type="dxa"/>
            <w:tcBorders>
              <w:top w:val="nil"/>
              <w:left w:val="nil"/>
              <w:right w:val="nil"/>
            </w:tcBorders>
            <w:shd w:val="clear" w:color="auto" w:fill="auto"/>
            <w:noWrap/>
            <w:hideMark/>
          </w:tcPr>
          <w:p w14:paraId="7BD56C66" w14:textId="77777777" w:rsidR="002802D2" w:rsidRPr="00B57B02" w:rsidRDefault="002802D2" w:rsidP="00E0000F">
            <w:pPr>
              <w:spacing w:after="0" w:line="240" w:lineRule="auto"/>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Ag Inputs</w:t>
            </w:r>
          </w:p>
        </w:tc>
        <w:tc>
          <w:tcPr>
            <w:tcW w:w="1186" w:type="dxa"/>
            <w:gridSpan w:val="2"/>
            <w:tcBorders>
              <w:top w:val="nil"/>
              <w:left w:val="nil"/>
              <w:right w:val="nil"/>
            </w:tcBorders>
            <w:shd w:val="clear" w:color="auto" w:fill="auto"/>
            <w:noWrap/>
            <w:vAlign w:val="bottom"/>
          </w:tcPr>
          <w:p w14:paraId="45AC8C60"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$0</w:t>
            </w:r>
          </w:p>
        </w:tc>
        <w:tc>
          <w:tcPr>
            <w:tcW w:w="990" w:type="dxa"/>
            <w:gridSpan w:val="2"/>
            <w:tcBorders>
              <w:top w:val="nil"/>
              <w:left w:val="nil"/>
              <w:right w:val="nil"/>
            </w:tcBorders>
            <w:shd w:val="clear" w:color="auto" w:fill="auto"/>
            <w:noWrap/>
            <w:vAlign w:val="bottom"/>
          </w:tcPr>
          <w:p w14:paraId="07921A84"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$45</w:t>
            </w:r>
          </w:p>
        </w:tc>
        <w:tc>
          <w:tcPr>
            <w:tcW w:w="960" w:type="dxa"/>
            <w:tcBorders>
              <w:top w:val="nil"/>
              <w:left w:val="nil"/>
              <w:right w:val="nil"/>
            </w:tcBorders>
            <w:shd w:val="clear" w:color="auto" w:fill="auto"/>
            <w:noWrap/>
            <w:vAlign w:val="bottom"/>
          </w:tcPr>
          <w:p w14:paraId="0B0FF30D"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$45</w:t>
            </w:r>
          </w:p>
        </w:tc>
        <w:tc>
          <w:tcPr>
            <w:tcW w:w="1074" w:type="dxa"/>
            <w:tcBorders>
              <w:top w:val="nil"/>
              <w:left w:val="nil"/>
              <w:right w:val="nil"/>
            </w:tcBorders>
            <w:shd w:val="clear" w:color="auto" w:fill="auto"/>
            <w:noWrap/>
            <w:vAlign w:val="bottom"/>
          </w:tcPr>
          <w:p w14:paraId="7DEBFCEE"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$45</w:t>
            </w:r>
          </w:p>
        </w:tc>
        <w:tc>
          <w:tcPr>
            <w:tcW w:w="1074" w:type="dxa"/>
            <w:tcBorders>
              <w:top w:val="nil"/>
              <w:left w:val="nil"/>
              <w:right w:val="nil"/>
            </w:tcBorders>
            <w:shd w:val="clear" w:color="auto" w:fill="auto"/>
            <w:noWrap/>
            <w:vAlign w:val="bottom"/>
          </w:tcPr>
          <w:p w14:paraId="6153340A"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$45</w:t>
            </w:r>
          </w:p>
        </w:tc>
        <w:tc>
          <w:tcPr>
            <w:tcW w:w="1074" w:type="dxa"/>
            <w:tcBorders>
              <w:top w:val="nil"/>
              <w:left w:val="nil"/>
              <w:right w:val="nil"/>
            </w:tcBorders>
            <w:shd w:val="clear" w:color="auto" w:fill="auto"/>
            <w:noWrap/>
            <w:vAlign w:val="bottom"/>
          </w:tcPr>
          <w:p w14:paraId="50004DF5"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$45</w:t>
            </w:r>
          </w:p>
        </w:tc>
        <w:tc>
          <w:tcPr>
            <w:tcW w:w="1074" w:type="dxa"/>
            <w:tcBorders>
              <w:top w:val="nil"/>
              <w:left w:val="nil"/>
              <w:right w:val="nil"/>
            </w:tcBorders>
            <w:shd w:val="clear" w:color="auto" w:fill="auto"/>
            <w:noWrap/>
            <w:vAlign w:val="bottom"/>
          </w:tcPr>
          <w:p w14:paraId="36BB802E"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$45</w:t>
            </w:r>
          </w:p>
        </w:tc>
        <w:tc>
          <w:tcPr>
            <w:tcW w:w="1074" w:type="dxa"/>
            <w:tcBorders>
              <w:top w:val="nil"/>
              <w:left w:val="nil"/>
              <w:right w:val="nil"/>
            </w:tcBorders>
            <w:shd w:val="clear" w:color="auto" w:fill="auto"/>
            <w:noWrap/>
            <w:vAlign w:val="bottom"/>
          </w:tcPr>
          <w:p w14:paraId="523125D3"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$45</w:t>
            </w:r>
          </w:p>
        </w:tc>
        <w:tc>
          <w:tcPr>
            <w:tcW w:w="1074" w:type="dxa"/>
            <w:tcBorders>
              <w:top w:val="nil"/>
              <w:left w:val="nil"/>
              <w:right w:val="nil"/>
            </w:tcBorders>
            <w:shd w:val="clear" w:color="auto" w:fill="auto"/>
            <w:noWrap/>
            <w:vAlign w:val="bottom"/>
          </w:tcPr>
          <w:p w14:paraId="4284E392"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$45</w:t>
            </w:r>
          </w:p>
        </w:tc>
        <w:tc>
          <w:tcPr>
            <w:tcW w:w="1074" w:type="dxa"/>
            <w:tcBorders>
              <w:top w:val="nil"/>
              <w:left w:val="nil"/>
              <w:right w:val="nil"/>
            </w:tcBorders>
            <w:shd w:val="clear" w:color="auto" w:fill="auto"/>
            <w:noWrap/>
            <w:vAlign w:val="bottom"/>
          </w:tcPr>
          <w:p w14:paraId="7F1B42A9"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$45</w:t>
            </w:r>
          </w:p>
        </w:tc>
      </w:tr>
      <w:tr w:rsidR="002802D2" w:rsidRPr="00B57B02" w14:paraId="482F0E18" w14:textId="77777777" w:rsidTr="002802D2">
        <w:trPr>
          <w:trHeight w:val="20"/>
          <w:jc w:val="center"/>
        </w:trPr>
        <w:tc>
          <w:tcPr>
            <w:tcW w:w="2522" w:type="dxa"/>
            <w:tcBorders>
              <w:top w:val="nil"/>
              <w:left w:val="nil"/>
              <w:bottom w:val="single" w:sz="4" w:space="0" w:color="auto"/>
              <w:right w:val="nil"/>
            </w:tcBorders>
            <w:shd w:val="clear" w:color="auto" w:fill="auto"/>
            <w:noWrap/>
            <w:hideMark/>
          </w:tcPr>
          <w:p w14:paraId="4F7D7B31" w14:textId="77777777" w:rsidR="002802D2" w:rsidRPr="00B57B02" w:rsidRDefault="002802D2" w:rsidP="00E0000F">
            <w:pPr>
              <w:spacing w:after="0" w:line="240" w:lineRule="auto"/>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Wholesale trade</w:t>
            </w:r>
          </w:p>
        </w:tc>
        <w:tc>
          <w:tcPr>
            <w:tcW w:w="1186" w:type="dxa"/>
            <w:gridSpan w:val="2"/>
            <w:tcBorders>
              <w:top w:val="nil"/>
              <w:left w:val="nil"/>
              <w:bottom w:val="single" w:sz="4" w:space="0" w:color="auto"/>
              <w:right w:val="nil"/>
            </w:tcBorders>
            <w:shd w:val="clear" w:color="auto" w:fill="auto"/>
            <w:noWrap/>
            <w:vAlign w:val="bottom"/>
          </w:tcPr>
          <w:p w14:paraId="1BEBEA29"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$1,666</w:t>
            </w:r>
          </w:p>
        </w:tc>
        <w:tc>
          <w:tcPr>
            <w:tcW w:w="990" w:type="dxa"/>
            <w:gridSpan w:val="2"/>
            <w:tcBorders>
              <w:top w:val="nil"/>
              <w:left w:val="nil"/>
              <w:bottom w:val="single" w:sz="4" w:space="0" w:color="auto"/>
              <w:right w:val="nil"/>
            </w:tcBorders>
            <w:shd w:val="clear" w:color="auto" w:fill="auto"/>
            <w:noWrap/>
            <w:vAlign w:val="bottom"/>
          </w:tcPr>
          <w:p w14:paraId="4482D4D3"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$1,359</w:t>
            </w:r>
          </w:p>
        </w:tc>
        <w:tc>
          <w:tcPr>
            <w:tcW w:w="960" w:type="dxa"/>
            <w:tcBorders>
              <w:top w:val="nil"/>
              <w:left w:val="nil"/>
              <w:bottom w:val="single" w:sz="4" w:space="0" w:color="auto"/>
              <w:right w:val="nil"/>
            </w:tcBorders>
            <w:shd w:val="clear" w:color="auto" w:fill="auto"/>
            <w:noWrap/>
            <w:vAlign w:val="bottom"/>
          </w:tcPr>
          <w:p w14:paraId="6A2B89C0"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$1,359</w:t>
            </w:r>
          </w:p>
        </w:tc>
        <w:tc>
          <w:tcPr>
            <w:tcW w:w="1074" w:type="dxa"/>
            <w:tcBorders>
              <w:top w:val="nil"/>
              <w:left w:val="nil"/>
              <w:bottom w:val="single" w:sz="4" w:space="0" w:color="auto"/>
              <w:right w:val="nil"/>
            </w:tcBorders>
            <w:shd w:val="clear" w:color="auto" w:fill="auto"/>
            <w:noWrap/>
            <w:vAlign w:val="bottom"/>
          </w:tcPr>
          <w:p w14:paraId="2350888F"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$1,359</w:t>
            </w:r>
          </w:p>
        </w:tc>
        <w:tc>
          <w:tcPr>
            <w:tcW w:w="1074" w:type="dxa"/>
            <w:tcBorders>
              <w:top w:val="nil"/>
              <w:left w:val="nil"/>
              <w:bottom w:val="single" w:sz="4" w:space="0" w:color="auto"/>
              <w:right w:val="nil"/>
            </w:tcBorders>
            <w:shd w:val="clear" w:color="auto" w:fill="auto"/>
            <w:noWrap/>
            <w:vAlign w:val="bottom"/>
          </w:tcPr>
          <w:p w14:paraId="63938873"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$1,359</w:t>
            </w:r>
          </w:p>
        </w:tc>
        <w:tc>
          <w:tcPr>
            <w:tcW w:w="1074" w:type="dxa"/>
            <w:tcBorders>
              <w:top w:val="nil"/>
              <w:left w:val="nil"/>
              <w:bottom w:val="single" w:sz="4" w:space="0" w:color="auto"/>
              <w:right w:val="nil"/>
            </w:tcBorders>
            <w:shd w:val="clear" w:color="auto" w:fill="auto"/>
            <w:noWrap/>
            <w:vAlign w:val="bottom"/>
          </w:tcPr>
          <w:p w14:paraId="2DE68DF4"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$1,359</w:t>
            </w:r>
          </w:p>
        </w:tc>
        <w:tc>
          <w:tcPr>
            <w:tcW w:w="1074" w:type="dxa"/>
            <w:tcBorders>
              <w:top w:val="nil"/>
              <w:left w:val="nil"/>
              <w:bottom w:val="single" w:sz="4" w:space="0" w:color="auto"/>
              <w:right w:val="nil"/>
            </w:tcBorders>
            <w:shd w:val="clear" w:color="auto" w:fill="auto"/>
            <w:noWrap/>
            <w:vAlign w:val="bottom"/>
          </w:tcPr>
          <w:p w14:paraId="00E08BE2"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$1,359</w:t>
            </w:r>
          </w:p>
        </w:tc>
        <w:tc>
          <w:tcPr>
            <w:tcW w:w="1074" w:type="dxa"/>
            <w:tcBorders>
              <w:top w:val="nil"/>
              <w:left w:val="nil"/>
              <w:bottom w:val="single" w:sz="4" w:space="0" w:color="auto"/>
              <w:right w:val="nil"/>
            </w:tcBorders>
            <w:shd w:val="clear" w:color="auto" w:fill="auto"/>
            <w:noWrap/>
            <w:vAlign w:val="bottom"/>
          </w:tcPr>
          <w:p w14:paraId="41630018"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$1,359</w:t>
            </w:r>
          </w:p>
        </w:tc>
        <w:tc>
          <w:tcPr>
            <w:tcW w:w="1074" w:type="dxa"/>
            <w:tcBorders>
              <w:top w:val="nil"/>
              <w:left w:val="nil"/>
              <w:bottom w:val="single" w:sz="4" w:space="0" w:color="auto"/>
              <w:right w:val="nil"/>
            </w:tcBorders>
            <w:shd w:val="clear" w:color="auto" w:fill="auto"/>
            <w:noWrap/>
            <w:vAlign w:val="bottom"/>
          </w:tcPr>
          <w:p w14:paraId="0E076BE5"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$1,359</w:t>
            </w:r>
          </w:p>
        </w:tc>
        <w:tc>
          <w:tcPr>
            <w:tcW w:w="1074" w:type="dxa"/>
            <w:tcBorders>
              <w:top w:val="nil"/>
              <w:left w:val="nil"/>
              <w:bottom w:val="single" w:sz="4" w:space="0" w:color="auto"/>
              <w:right w:val="nil"/>
            </w:tcBorders>
            <w:shd w:val="clear" w:color="auto" w:fill="auto"/>
            <w:noWrap/>
            <w:vAlign w:val="bottom"/>
          </w:tcPr>
          <w:p w14:paraId="4DC2E098"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$1,359</w:t>
            </w:r>
          </w:p>
        </w:tc>
      </w:tr>
    </w:tbl>
    <w:p w14:paraId="503C979E" w14:textId="77777777" w:rsidR="00EB5A7E" w:rsidRDefault="00EB5A7E"/>
    <w:p w14:paraId="3F916DA0" w14:textId="77777777" w:rsidR="00B57B02" w:rsidRDefault="00B57B02"/>
    <w:tbl>
      <w:tblPr>
        <w:tblW w:w="0" w:type="auto"/>
        <w:jc w:val="center"/>
        <w:tblLayout w:type="fixed"/>
        <w:tblLook w:val="04A0" w:firstRow="1" w:lastRow="0" w:firstColumn="1" w:lastColumn="0" w:noHBand="0" w:noVBand="1"/>
      </w:tblPr>
      <w:tblGrid>
        <w:gridCol w:w="2522"/>
        <w:gridCol w:w="988"/>
        <w:gridCol w:w="198"/>
        <w:gridCol w:w="876"/>
        <w:gridCol w:w="114"/>
        <w:gridCol w:w="960"/>
        <w:gridCol w:w="1074"/>
        <w:gridCol w:w="1074"/>
        <w:gridCol w:w="1074"/>
        <w:gridCol w:w="1074"/>
        <w:gridCol w:w="1074"/>
        <w:gridCol w:w="1074"/>
        <w:gridCol w:w="1074"/>
      </w:tblGrid>
      <w:tr w:rsidR="00EB5A7E" w:rsidRPr="00B57B02" w14:paraId="725A6D9C" w14:textId="77777777" w:rsidTr="009D2797">
        <w:trPr>
          <w:trHeight w:val="300"/>
          <w:tblHeader/>
          <w:jc w:val="center"/>
        </w:trPr>
        <w:tc>
          <w:tcPr>
            <w:tcW w:w="13176" w:type="dxa"/>
            <w:gridSpan w:val="13"/>
            <w:tcBorders>
              <w:top w:val="nil"/>
              <w:left w:val="nil"/>
              <w:bottom w:val="single" w:sz="4" w:space="0" w:color="auto"/>
              <w:right w:val="nil"/>
            </w:tcBorders>
            <w:shd w:val="clear" w:color="auto" w:fill="auto"/>
            <w:noWrap/>
            <w:vAlign w:val="bottom"/>
            <w:hideMark/>
          </w:tcPr>
          <w:p w14:paraId="49277C2D" w14:textId="77777777" w:rsidR="00EB5A7E" w:rsidRPr="00B57B02" w:rsidRDefault="00EB5A7E" w:rsidP="009D2797">
            <w:pPr>
              <w:keepNext/>
              <w:spacing w:after="0" w:line="240" w:lineRule="auto"/>
              <w:rPr>
                <w:rFonts w:ascii="Times New Roman" w:hAnsi="Times New Roman" w:cs="Times New Roman"/>
                <w:sz w:val="18"/>
                <w:szCs w:val="18"/>
              </w:rPr>
            </w:pPr>
          </w:p>
          <w:p w14:paraId="0AD39727" w14:textId="4D847B4A" w:rsidR="00EB5A7E" w:rsidRPr="00B57B02" w:rsidRDefault="00EB5A7E" w:rsidP="003F7E0C">
            <w:pPr>
              <w:pStyle w:val="Caption"/>
              <w:rPr>
                <w:rFonts w:ascii="Times New Roman" w:hAnsi="Times New Roman" w:cs="Times New Roman"/>
              </w:rPr>
            </w:pPr>
            <w:r w:rsidRPr="00B57B02">
              <w:rPr>
                <w:rFonts w:ascii="Times New Roman" w:hAnsi="Times New Roman" w:cs="Times New Roman"/>
                <w:color w:val="auto"/>
              </w:rPr>
              <w:t>Table</w:t>
            </w:r>
            <w:r w:rsidR="00266AE5" w:rsidRPr="00B57B02">
              <w:rPr>
                <w:rFonts w:ascii="Times New Roman" w:hAnsi="Times New Roman" w:cs="Times New Roman"/>
                <w:color w:val="auto"/>
              </w:rPr>
              <w:t xml:space="preserve"> 16</w:t>
            </w:r>
            <w:r w:rsidRPr="00B57B02">
              <w:rPr>
                <w:rFonts w:ascii="Times New Roman" w:eastAsia="Times New Roman" w:hAnsi="Times New Roman" w:cs="Times New Roman"/>
                <w:color w:val="auto"/>
              </w:rPr>
              <w:t xml:space="preserve">. Continued </w:t>
            </w:r>
            <w:r w:rsidR="003F7E0C">
              <w:rPr>
                <w:rFonts w:ascii="Times New Roman" w:eastAsia="Times New Roman" w:hAnsi="Times New Roman" w:cs="Times New Roman"/>
                <w:color w:val="000000"/>
              </w:rPr>
              <w:t>Shadow</w:t>
            </w:r>
            <w:r w:rsidRPr="00B57B02">
              <w:rPr>
                <w:rFonts w:ascii="Times New Roman" w:eastAsia="Times New Roman" w:hAnsi="Times New Roman" w:cs="Times New Roman"/>
                <w:color w:val="000000"/>
              </w:rPr>
              <w:t xml:space="preserve"> Values of Water for Tennessee by Sector.</w:t>
            </w:r>
          </w:p>
        </w:tc>
      </w:tr>
      <w:tr w:rsidR="00EB5A7E" w:rsidRPr="00B57B02" w14:paraId="3ADD278D" w14:textId="77777777" w:rsidTr="009D2797">
        <w:trPr>
          <w:trHeight w:val="300"/>
          <w:tblHeader/>
          <w:jc w:val="center"/>
        </w:trPr>
        <w:tc>
          <w:tcPr>
            <w:tcW w:w="2522" w:type="dxa"/>
            <w:tcBorders>
              <w:top w:val="nil"/>
              <w:left w:val="nil"/>
              <w:bottom w:val="nil"/>
              <w:right w:val="nil"/>
            </w:tcBorders>
            <w:shd w:val="clear" w:color="auto" w:fill="auto"/>
            <w:noWrap/>
            <w:vAlign w:val="bottom"/>
            <w:hideMark/>
          </w:tcPr>
          <w:p w14:paraId="122BED97" w14:textId="77777777" w:rsidR="00EB5A7E" w:rsidRPr="00B57B02" w:rsidRDefault="00EB5A7E" w:rsidP="009D2797">
            <w:pPr>
              <w:spacing w:after="0" w:line="240" w:lineRule="auto"/>
              <w:rPr>
                <w:rFonts w:ascii="Times New Roman" w:eastAsia="Times New Roman" w:hAnsi="Times New Roman" w:cs="Times New Roman"/>
                <w:color w:val="000000"/>
                <w:sz w:val="18"/>
                <w:szCs w:val="18"/>
              </w:rPr>
            </w:pPr>
          </w:p>
        </w:tc>
        <w:tc>
          <w:tcPr>
            <w:tcW w:w="10654" w:type="dxa"/>
            <w:gridSpan w:val="12"/>
            <w:tcBorders>
              <w:top w:val="single" w:sz="4" w:space="0" w:color="auto"/>
              <w:left w:val="nil"/>
              <w:bottom w:val="nil"/>
              <w:right w:val="nil"/>
            </w:tcBorders>
            <w:shd w:val="clear" w:color="auto" w:fill="auto"/>
            <w:noWrap/>
            <w:vAlign w:val="bottom"/>
            <w:hideMark/>
          </w:tcPr>
          <w:p w14:paraId="3A466D55" w14:textId="77777777" w:rsidR="00EB5A7E" w:rsidRPr="00B57B02" w:rsidRDefault="00EB5A7E" w:rsidP="009D2797">
            <w:pPr>
              <w:spacing w:after="0" w:line="240" w:lineRule="auto"/>
              <w:jc w:val="center"/>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Percentage of Baseline Water Supply (%)</w:t>
            </w:r>
          </w:p>
        </w:tc>
      </w:tr>
      <w:tr w:rsidR="00EB5A7E" w:rsidRPr="00B57B02" w14:paraId="2E5CA821" w14:textId="77777777" w:rsidTr="00A577E0">
        <w:trPr>
          <w:trHeight w:val="300"/>
          <w:tblHeader/>
          <w:jc w:val="center"/>
        </w:trPr>
        <w:tc>
          <w:tcPr>
            <w:tcW w:w="2522" w:type="dxa"/>
            <w:tcBorders>
              <w:top w:val="nil"/>
              <w:left w:val="nil"/>
              <w:right w:val="nil"/>
            </w:tcBorders>
            <w:shd w:val="clear" w:color="auto" w:fill="auto"/>
            <w:noWrap/>
            <w:vAlign w:val="bottom"/>
            <w:hideMark/>
          </w:tcPr>
          <w:p w14:paraId="5143259D" w14:textId="77777777" w:rsidR="00EB5A7E" w:rsidRPr="00B57B02" w:rsidRDefault="00EB5A7E" w:rsidP="009D2797">
            <w:pPr>
              <w:spacing w:after="0" w:line="240" w:lineRule="auto"/>
              <w:jc w:val="center"/>
              <w:rPr>
                <w:rFonts w:ascii="Times New Roman" w:eastAsia="Times New Roman" w:hAnsi="Times New Roman" w:cs="Times New Roman"/>
                <w:color w:val="000000"/>
                <w:sz w:val="18"/>
                <w:szCs w:val="18"/>
              </w:rPr>
            </w:pPr>
          </w:p>
        </w:tc>
        <w:tc>
          <w:tcPr>
            <w:tcW w:w="988" w:type="dxa"/>
            <w:tcBorders>
              <w:top w:val="nil"/>
              <w:left w:val="nil"/>
              <w:bottom w:val="nil"/>
              <w:right w:val="nil"/>
            </w:tcBorders>
            <w:shd w:val="clear" w:color="auto" w:fill="auto"/>
            <w:noWrap/>
            <w:vAlign w:val="bottom"/>
            <w:hideMark/>
          </w:tcPr>
          <w:p w14:paraId="1806C643" w14:textId="77777777" w:rsidR="00EB5A7E" w:rsidRPr="00B57B02" w:rsidRDefault="00EB5A7E" w:rsidP="009D2797">
            <w:pPr>
              <w:spacing w:after="0" w:line="240" w:lineRule="auto"/>
              <w:jc w:val="center"/>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100</w:t>
            </w:r>
          </w:p>
        </w:tc>
        <w:tc>
          <w:tcPr>
            <w:tcW w:w="1074" w:type="dxa"/>
            <w:gridSpan w:val="2"/>
            <w:tcBorders>
              <w:top w:val="nil"/>
              <w:left w:val="nil"/>
              <w:bottom w:val="nil"/>
              <w:right w:val="nil"/>
            </w:tcBorders>
            <w:shd w:val="clear" w:color="auto" w:fill="auto"/>
            <w:noWrap/>
            <w:vAlign w:val="bottom"/>
            <w:hideMark/>
          </w:tcPr>
          <w:p w14:paraId="56F0C417" w14:textId="77777777" w:rsidR="00EB5A7E" w:rsidRPr="00B57B02" w:rsidRDefault="00EB5A7E" w:rsidP="009D2797">
            <w:pPr>
              <w:spacing w:after="0" w:line="240" w:lineRule="auto"/>
              <w:jc w:val="center"/>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90</w:t>
            </w:r>
          </w:p>
        </w:tc>
        <w:tc>
          <w:tcPr>
            <w:tcW w:w="1074" w:type="dxa"/>
            <w:gridSpan w:val="2"/>
            <w:tcBorders>
              <w:top w:val="nil"/>
              <w:left w:val="nil"/>
              <w:bottom w:val="nil"/>
              <w:right w:val="nil"/>
            </w:tcBorders>
            <w:shd w:val="clear" w:color="auto" w:fill="auto"/>
            <w:noWrap/>
            <w:vAlign w:val="bottom"/>
            <w:hideMark/>
          </w:tcPr>
          <w:p w14:paraId="6D9F98B2" w14:textId="77777777" w:rsidR="00EB5A7E" w:rsidRPr="00B57B02" w:rsidRDefault="00EB5A7E" w:rsidP="009D2797">
            <w:pPr>
              <w:spacing w:after="0" w:line="240" w:lineRule="auto"/>
              <w:jc w:val="center"/>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80</w:t>
            </w:r>
          </w:p>
        </w:tc>
        <w:tc>
          <w:tcPr>
            <w:tcW w:w="1074" w:type="dxa"/>
            <w:tcBorders>
              <w:top w:val="nil"/>
              <w:left w:val="nil"/>
              <w:bottom w:val="nil"/>
              <w:right w:val="nil"/>
            </w:tcBorders>
            <w:shd w:val="clear" w:color="auto" w:fill="auto"/>
            <w:noWrap/>
            <w:vAlign w:val="bottom"/>
            <w:hideMark/>
          </w:tcPr>
          <w:p w14:paraId="1EB1C58C" w14:textId="77777777" w:rsidR="00EB5A7E" w:rsidRPr="00B57B02" w:rsidRDefault="00EB5A7E" w:rsidP="009D2797">
            <w:pPr>
              <w:spacing w:after="0" w:line="240" w:lineRule="auto"/>
              <w:jc w:val="center"/>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70</w:t>
            </w:r>
          </w:p>
        </w:tc>
        <w:tc>
          <w:tcPr>
            <w:tcW w:w="1074" w:type="dxa"/>
            <w:tcBorders>
              <w:top w:val="nil"/>
              <w:left w:val="nil"/>
              <w:bottom w:val="nil"/>
              <w:right w:val="nil"/>
            </w:tcBorders>
            <w:shd w:val="clear" w:color="auto" w:fill="auto"/>
            <w:noWrap/>
            <w:vAlign w:val="bottom"/>
            <w:hideMark/>
          </w:tcPr>
          <w:p w14:paraId="24F46075" w14:textId="77777777" w:rsidR="00EB5A7E" w:rsidRPr="00B57B02" w:rsidRDefault="00EB5A7E" w:rsidP="009D2797">
            <w:pPr>
              <w:spacing w:after="0" w:line="240" w:lineRule="auto"/>
              <w:jc w:val="center"/>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60</w:t>
            </w:r>
          </w:p>
        </w:tc>
        <w:tc>
          <w:tcPr>
            <w:tcW w:w="1074" w:type="dxa"/>
            <w:tcBorders>
              <w:top w:val="nil"/>
              <w:left w:val="nil"/>
              <w:bottom w:val="nil"/>
              <w:right w:val="nil"/>
            </w:tcBorders>
            <w:shd w:val="clear" w:color="auto" w:fill="auto"/>
            <w:noWrap/>
            <w:vAlign w:val="bottom"/>
            <w:hideMark/>
          </w:tcPr>
          <w:p w14:paraId="4E251EC0" w14:textId="77777777" w:rsidR="00EB5A7E" w:rsidRPr="00B57B02" w:rsidRDefault="00EB5A7E" w:rsidP="009D2797">
            <w:pPr>
              <w:spacing w:after="0" w:line="240" w:lineRule="auto"/>
              <w:jc w:val="center"/>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50</w:t>
            </w:r>
          </w:p>
        </w:tc>
        <w:tc>
          <w:tcPr>
            <w:tcW w:w="1074" w:type="dxa"/>
            <w:tcBorders>
              <w:top w:val="nil"/>
              <w:left w:val="nil"/>
              <w:bottom w:val="nil"/>
              <w:right w:val="nil"/>
            </w:tcBorders>
            <w:shd w:val="clear" w:color="auto" w:fill="auto"/>
            <w:noWrap/>
            <w:vAlign w:val="bottom"/>
            <w:hideMark/>
          </w:tcPr>
          <w:p w14:paraId="01199913" w14:textId="77777777" w:rsidR="00EB5A7E" w:rsidRPr="00B57B02" w:rsidRDefault="00EB5A7E" w:rsidP="009D2797">
            <w:pPr>
              <w:spacing w:after="0" w:line="240" w:lineRule="auto"/>
              <w:jc w:val="center"/>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40</w:t>
            </w:r>
          </w:p>
        </w:tc>
        <w:tc>
          <w:tcPr>
            <w:tcW w:w="1074" w:type="dxa"/>
            <w:tcBorders>
              <w:top w:val="nil"/>
              <w:left w:val="nil"/>
              <w:bottom w:val="nil"/>
              <w:right w:val="nil"/>
            </w:tcBorders>
            <w:shd w:val="clear" w:color="auto" w:fill="auto"/>
            <w:noWrap/>
            <w:vAlign w:val="bottom"/>
            <w:hideMark/>
          </w:tcPr>
          <w:p w14:paraId="4E1221E7" w14:textId="77777777" w:rsidR="00EB5A7E" w:rsidRPr="00B57B02" w:rsidRDefault="00EB5A7E" w:rsidP="009D2797">
            <w:pPr>
              <w:spacing w:after="0" w:line="240" w:lineRule="auto"/>
              <w:jc w:val="center"/>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30</w:t>
            </w:r>
          </w:p>
        </w:tc>
        <w:tc>
          <w:tcPr>
            <w:tcW w:w="1074" w:type="dxa"/>
            <w:tcBorders>
              <w:top w:val="nil"/>
              <w:left w:val="nil"/>
              <w:bottom w:val="nil"/>
              <w:right w:val="nil"/>
            </w:tcBorders>
            <w:shd w:val="clear" w:color="auto" w:fill="auto"/>
            <w:noWrap/>
            <w:vAlign w:val="bottom"/>
            <w:hideMark/>
          </w:tcPr>
          <w:p w14:paraId="28AB7702" w14:textId="77777777" w:rsidR="00EB5A7E" w:rsidRPr="00B57B02" w:rsidRDefault="00EB5A7E" w:rsidP="009D2797">
            <w:pPr>
              <w:spacing w:after="0" w:line="240" w:lineRule="auto"/>
              <w:jc w:val="center"/>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20</w:t>
            </w:r>
          </w:p>
        </w:tc>
        <w:tc>
          <w:tcPr>
            <w:tcW w:w="1074" w:type="dxa"/>
            <w:tcBorders>
              <w:top w:val="nil"/>
              <w:left w:val="nil"/>
              <w:bottom w:val="nil"/>
              <w:right w:val="nil"/>
            </w:tcBorders>
            <w:shd w:val="clear" w:color="auto" w:fill="auto"/>
            <w:noWrap/>
            <w:vAlign w:val="bottom"/>
            <w:hideMark/>
          </w:tcPr>
          <w:p w14:paraId="55014FBB" w14:textId="77777777" w:rsidR="00EB5A7E" w:rsidRPr="00B57B02" w:rsidRDefault="00EB5A7E" w:rsidP="009D2797">
            <w:pPr>
              <w:spacing w:after="0" w:line="240" w:lineRule="auto"/>
              <w:jc w:val="center"/>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10</w:t>
            </w:r>
          </w:p>
        </w:tc>
      </w:tr>
      <w:tr w:rsidR="00EB5A7E" w:rsidRPr="00B57B02" w14:paraId="7DCE1341" w14:textId="77777777" w:rsidTr="00A577E0">
        <w:trPr>
          <w:trHeight w:val="300"/>
          <w:tblHeader/>
          <w:jc w:val="center"/>
        </w:trPr>
        <w:tc>
          <w:tcPr>
            <w:tcW w:w="2522" w:type="dxa"/>
            <w:tcBorders>
              <w:top w:val="nil"/>
              <w:left w:val="nil"/>
              <w:bottom w:val="single" w:sz="4" w:space="0" w:color="auto"/>
              <w:right w:val="nil"/>
            </w:tcBorders>
            <w:shd w:val="clear" w:color="auto" w:fill="auto"/>
            <w:noWrap/>
            <w:vAlign w:val="bottom"/>
            <w:hideMark/>
          </w:tcPr>
          <w:p w14:paraId="33AAC2BF" w14:textId="77777777" w:rsidR="00EB5A7E" w:rsidRPr="00B57B02" w:rsidRDefault="00EB5A7E" w:rsidP="009D2797">
            <w:pPr>
              <w:spacing w:after="0" w:line="240" w:lineRule="auto"/>
              <w:rPr>
                <w:rFonts w:ascii="Times New Roman" w:eastAsia="Times New Roman" w:hAnsi="Times New Roman" w:cs="Times New Roman"/>
                <w:b/>
                <w:bCs/>
                <w:color w:val="000000"/>
                <w:sz w:val="18"/>
                <w:szCs w:val="18"/>
              </w:rPr>
            </w:pPr>
            <w:r w:rsidRPr="00B57B02">
              <w:rPr>
                <w:rFonts w:ascii="Times New Roman" w:eastAsia="Times New Roman" w:hAnsi="Times New Roman" w:cs="Times New Roman"/>
                <w:b/>
                <w:bCs/>
                <w:color w:val="000000"/>
                <w:sz w:val="18"/>
                <w:szCs w:val="18"/>
              </w:rPr>
              <w:t>Sector</w:t>
            </w:r>
          </w:p>
        </w:tc>
        <w:tc>
          <w:tcPr>
            <w:tcW w:w="10654" w:type="dxa"/>
            <w:gridSpan w:val="12"/>
            <w:tcBorders>
              <w:top w:val="single" w:sz="4" w:space="0" w:color="auto"/>
              <w:left w:val="nil"/>
              <w:bottom w:val="single" w:sz="4" w:space="0" w:color="auto"/>
              <w:right w:val="nil"/>
            </w:tcBorders>
            <w:shd w:val="clear" w:color="auto" w:fill="auto"/>
            <w:noWrap/>
            <w:vAlign w:val="bottom"/>
            <w:hideMark/>
          </w:tcPr>
          <w:p w14:paraId="38FDDB2D" w14:textId="292D1BAF" w:rsidR="00EB5A7E" w:rsidRPr="00B57B02" w:rsidRDefault="003F7E0C" w:rsidP="00295D9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Shadow</w:t>
            </w:r>
            <w:r w:rsidR="00EB5A7E" w:rsidRPr="00B57B02">
              <w:rPr>
                <w:rFonts w:ascii="Times New Roman" w:eastAsia="Times New Roman" w:hAnsi="Times New Roman" w:cs="Times New Roman"/>
                <w:color w:val="000000"/>
                <w:sz w:val="18"/>
                <w:szCs w:val="18"/>
              </w:rPr>
              <w:t xml:space="preserve"> Values (</w:t>
            </w:r>
            <w:r w:rsidR="00B57B02">
              <w:rPr>
                <w:rFonts w:ascii="Times New Roman" w:eastAsia="Times New Roman" w:hAnsi="Times New Roman" w:cs="Times New Roman"/>
                <w:color w:val="000000"/>
                <w:sz w:val="18"/>
                <w:szCs w:val="18"/>
              </w:rPr>
              <w:t xml:space="preserve">in </w:t>
            </w:r>
            <w:r w:rsidR="00295D94">
              <w:rPr>
                <w:rFonts w:ascii="Times New Roman" w:eastAsia="Times New Roman" w:hAnsi="Times New Roman" w:cs="Times New Roman"/>
                <w:color w:val="000000"/>
                <w:sz w:val="18"/>
                <w:szCs w:val="18"/>
              </w:rPr>
              <w:t>Dollars per Acre Foot * 1,000</w:t>
            </w:r>
            <w:r w:rsidR="00EB5A7E" w:rsidRPr="00B57B02">
              <w:rPr>
                <w:rFonts w:ascii="Times New Roman" w:eastAsia="Times New Roman" w:hAnsi="Times New Roman" w:cs="Times New Roman"/>
                <w:color w:val="000000"/>
                <w:sz w:val="18"/>
                <w:szCs w:val="18"/>
              </w:rPr>
              <w:t>)</w:t>
            </w:r>
          </w:p>
        </w:tc>
      </w:tr>
      <w:tr w:rsidR="002802D2" w:rsidRPr="00B57B02" w14:paraId="203FECF0" w14:textId="77777777" w:rsidTr="001B38F3">
        <w:trPr>
          <w:trHeight w:val="20"/>
          <w:jc w:val="center"/>
        </w:trPr>
        <w:tc>
          <w:tcPr>
            <w:tcW w:w="2522" w:type="dxa"/>
            <w:tcBorders>
              <w:top w:val="single" w:sz="4" w:space="0" w:color="auto"/>
              <w:left w:val="nil"/>
              <w:bottom w:val="nil"/>
              <w:right w:val="nil"/>
            </w:tcBorders>
            <w:shd w:val="clear" w:color="auto" w:fill="auto"/>
            <w:noWrap/>
            <w:hideMark/>
          </w:tcPr>
          <w:p w14:paraId="65C59082" w14:textId="77777777" w:rsidR="002802D2" w:rsidRPr="00B57B02" w:rsidRDefault="002802D2" w:rsidP="009D2797">
            <w:pPr>
              <w:spacing w:after="0" w:line="240" w:lineRule="auto"/>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Retail Trade</w:t>
            </w:r>
          </w:p>
        </w:tc>
        <w:tc>
          <w:tcPr>
            <w:tcW w:w="1186" w:type="dxa"/>
            <w:gridSpan w:val="2"/>
            <w:tcBorders>
              <w:top w:val="nil"/>
              <w:left w:val="nil"/>
              <w:bottom w:val="nil"/>
              <w:right w:val="nil"/>
            </w:tcBorders>
            <w:shd w:val="clear" w:color="auto" w:fill="auto"/>
            <w:noWrap/>
            <w:vAlign w:val="bottom"/>
          </w:tcPr>
          <w:p w14:paraId="6745BAA5"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$946</w:t>
            </w:r>
          </w:p>
        </w:tc>
        <w:tc>
          <w:tcPr>
            <w:tcW w:w="990" w:type="dxa"/>
            <w:gridSpan w:val="2"/>
            <w:tcBorders>
              <w:top w:val="nil"/>
              <w:left w:val="nil"/>
              <w:bottom w:val="nil"/>
              <w:right w:val="nil"/>
            </w:tcBorders>
            <w:shd w:val="clear" w:color="auto" w:fill="auto"/>
            <w:noWrap/>
            <w:vAlign w:val="bottom"/>
          </w:tcPr>
          <w:p w14:paraId="79162999"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$786</w:t>
            </w:r>
          </w:p>
        </w:tc>
        <w:tc>
          <w:tcPr>
            <w:tcW w:w="960" w:type="dxa"/>
            <w:tcBorders>
              <w:top w:val="nil"/>
              <w:left w:val="nil"/>
              <w:bottom w:val="nil"/>
              <w:right w:val="nil"/>
            </w:tcBorders>
            <w:shd w:val="clear" w:color="auto" w:fill="auto"/>
            <w:noWrap/>
            <w:vAlign w:val="bottom"/>
          </w:tcPr>
          <w:p w14:paraId="6246D4BB"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$786</w:t>
            </w:r>
          </w:p>
        </w:tc>
        <w:tc>
          <w:tcPr>
            <w:tcW w:w="1074" w:type="dxa"/>
            <w:tcBorders>
              <w:top w:val="nil"/>
              <w:left w:val="nil"/>
              <w:bottom w:val="nil"/>
              <w:right w:val="nil"/>
            </w:tcBorders>
            <w:shd w:val="clear" w:color="auto" w:fill="auto"/>
            <w:noWrap/>
            <w:vAlign w:val="bottom"/>
          </w:tcPr>
          <w:p w14:paraId="525BF767"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$786</w:t>
            </w:r>
          </w:p>
        </w:tc>
        <w:tc>
          <w:tcPr>
            <w:tcW w:w="1074" w:type="dxa"/>
            <w:tcBorders>
              <w:top w:val="nil"/>
              <w:left w:val="nil"/>
              <w:bottom w:val="nil"/>
              <w:right w:val="nil"/>
            </w:tcBorders>
            <w:shd w:val="clear" w:color="auto" w:fill="auto"/>
            <w:noWrap/>
            <w:vAlign w:val="bottom"/>
          </w:tcPr>
          <w:p w14:paraId="2D2F12B8"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$786</w:t>
            </w:r>
          </w:p>
        </w:tc>
        <w:tc>
          <w:tcPr>
            <w:tcW w:w="1074" w:type="dxa"/>
            <w:tcBorders>
              <w:top w:val="nil"/>
              <w:left w:val="nil"/>
              <w:bottom w:val="nil"/>
              <w:right w:val="nil"/>
            </w:tcBorders>
            <w:shd w:val="clear" w:color="auto" w:fill="auto"/>
            <w:noWrap/>
            <w:vAlign w:val="bottom"/>
          </w:tcPr>
          <w:p w14:paraId="01EDF0B1"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$786</w:t>
            </w:r>
          </w:p>
        </w:tc>
        <w:tc>
          <w:tcPr>
            <w:tcW w:w="1074" w:type="dxa"/>
            <w:tcBorders>
              <w:top w:val="nil"/>
              <w:left w:val="nil"/>
              <w:bottom w:val="nil"/>
              <w:right w:val="nil"/>
            </w:tcBorders>
            <w:shd w:val="clear" w:color="auto" w:fill="auto"/>
            <w:noWrap/>
            <w:vAlign w:val="bottom"/>
          </w:tcPr>
          <w:p w14:paraId="20377398"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$786</w:t>
            </w:r>
          </w:p>
        </w:tc>
        <w:tc>
          <w:tcPr>
            <w:tcW w:w="1074" w:type="dxa"/>
            <w:tcBorders>
              <w:top w:val="nil"/>
              <w:left w:val="nil"/>
              <w:bottom w:val="nil"/>
              <w:right w:val="nil"/>
            </w:tcBorders>
            <w:shd w:val="clear" w:color="auto" w:fill="auto"/>
            <w:noWrap/>
            <w:vAlign w:val="bottom"/>
          </w:tcPr>
          <w:p w14:paraId="0A5A5807"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$786</w:t>
            </w:r>
          </w:p>
        </w:tc>
        <w:tc>
          <w:tcPr>
            <w:tcW w:w="1074" w:type="dxa"/>
            <w:tcBorders>
              <w:top w:val="nil"/>
              <w:left w:val="nil"/>
              <w:bottom w:val="nil"/>
              <w:right w:val="nil"/>
            </w:tcBorders>
            <w:shd w:val="clear" w:color="auto" w:fill="auto"/>
            <w:noWrap/>
            <w:vAlign w:val="bottom"/>
          </w:tcPr>
          <w:p w14:paraId="46EFCBCD"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$786</w:t>
            </w:r>
          </w:p>
        </w:tc>
        <w:tc>
          <w:tcPr>
            <w:tcW w:w="1074" w:type="dxa"/>
            <w:tcBorders>
              <w:top w:val="nil"/>
              <w:left w:val="nil"/>
              <w:bottom w:val="nil"/>
              <w:right w:val="nil"/>
            </w:tcBorders>
            <w:shd w:val="clear" w:color="auto" w:fill="auto"/>
            <w:noWrap/>
            <w:vAlign w:val="bottom"/>
          </w:tcPr>
          <w:p w14:paraId="786A4758"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$786</w:t>
            </w:r>
          </w:p>
        </w:tc>
      </w:tr>
      <w:tr w:rsidR="002802D2" w:rsidRPr="00B57B02" w14:paraId="702D430C" w14:textId="77777777" w:rsidTr="001B38F3">
        <w:trPr>
          <w:trHeight w:val="20"/>
          <w:jc w:val="center"/>
        </w:trPr>
        <w:tc>
          <w:tcPr>
            <w:tcW w:w="2522" w:type="dxa"/>
            <w:tcBorders>
              <w:top w:val="nil"/>
              <w:left w:val="nil"/>
              <w:bottom w:val="nil"/>
              <w:right w:val="nil"/>
            </w:tcBorders>
            <w:shd w:val="clear" w:color="auto" w:fill="auto"/>
            <w:noWrap/>
            <w:hideMark/>
          </w:tcPr>
          <w:p w14:paraId="4F71714D" w14:textId="77777777" w:rsidR="002802D2" w:rsidRPr="00B57B02" w:rsidRDefault="002802D2" w:rsidP="009D2797">
            <w:pPr>
              <w:spacing w:after="0" w:line="240" w:lineRule="auto"/>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Transportation</w:t>
            </w:r>
          </w:p>
        </w:tc>
        <w:tc>
          <w:tcPr>
            <w:tcW w:w="1186" w:type="dxa"/>
            <w:gridSpan w:val="2"/>
            <w:tcBorders>
              <w:top w:val="nil"/>
              <w:left w:val="nil"/>
              <w:bottom w:val="nil"/>
              <w:right w:val="nil"/>
            </w:tcBorders>
            <w:shd w:val="clear" w:color="auto" w:fill="auto"/>
            <w:noWrap/>
            <w:vAlign w:val="bottom"/>
          </w:tcPr>
          <w:p w14:paraId="4E148711"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$0</w:t>
            </w:r>
          </w:p>
        </w:tc>
        <w:tc>
          <w:tcPr>
            <w:tcW w:w="990" w:type="dxa"/>
            <w:gridSpan w:val="2"/>
            <w:tcBorders>
              <w:top w:val="nil"/>
              <w:left w:val="nil"/>
              <w:bottom w:val="nil"/>
              <w:right w:val="nil"/>
            </w:tcBorders>
            <w:shd w:val="clear" w:color="auto" w:fill="auto"/>
            <w:noWrap/>
            <w:vAlign w:val="bottom"/>
          </w:tcPr>
          <w:p w14:paraId="048E66D4"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$315</w:t>
            </w:r>
          </w:p>
        </w:tc>
        <w:tc>
          <w:tcPr>
            <w:tcW w:w="960" w:type="dxa"/>
            <w:tcBorders>
              <w:top w:val="nil"/>
              <w:left w:val="nil"/>
              <w:bottom w:val="nil"/>
              <w:right w:val="nil"/>
            </w:tcBorders>
            <w:shd w:val="clear" w:color="auto" w:fill="auto"/>
            <w:noWrap/>
            <w:vAlign w:val="bottom"/>
          </w:tcPr>
          <w:p w14:paraId="660B89B6"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$315</w:t>
            </w:r>
          </w:p>
        </w:tc>
        <w:tc>
          <w:tcPr>
            <w:tcW w:w="1074" w:type="dxa"/>
            <w:tcBorders>
              <w:top w:val="nil"/>
              <w:left w:val="nil"/>
              <w:bottom w:val="nil"/>
              <w:right w:val="nil"/>
            </w:tcBorders>
            <w:shd w:val="clear" w:color="auto" w:fill="auto"/>
            <w:noWrap/>
            <w:vAlign w:val="bottom"/>
          </w:tcPr>
          <w:p w14:paraId="63AEFBE2"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$315</w:t>
            </w:r>
          </w:p>
        </w:tc>
        <w:tc>
          <w:tcPr>
            <w:tcW w:w="1074" w:type="dxa"/>
            <w:tcBorders>
              <w:top w:val="nil"/>
              <w:left w:val="nil"/>
              <w:bottom w:val="nil"/>
              <w:right w:val="nil"/>
            </w:tcBorders>
            <w:shd w:val="clear" w:color="auto" w:fill="auto"/>
            <w:noWrap/>
            <w:vAlign w:val="bottom"/>
          </w:tcPr>
          <w:p w14:paraId="4B01F51A"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$315</w:t>
            </w:r>
          </w:p>
        </w:tc>
        <w:tc>
          <w:tcPr>
            <w:tcW w:w="1074" w:type="dxa"/>
            <w:tcBorders>
              <w:top w:val="nil"/>
              <w:left w:val="nil"/>
              <w:bottom w:val="nil"/>
              <w:right w:val="nil"/>
            </w:tcBorders>
            <w:shd w:val="clear" w:color="auto" w:fill="auto"/>
            <w:noWrap/>
            <w:vAlign w:val="bottom"/>
          </w:tcPr>
          <w:p w14:paraId="2524C4C8"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$315</w:t>
            </w:r>
          </w:p>
        </w:tc>
        <w:tc>
          <w:tcPr>
            <w:tcW w:w="1074" w:type="dxa"/>
            <w:tcBorders>
              <w:top w:val="nil"/>
              <w:left w:val="nil"/>
              <w:bottom w:val="nil"/>
              <w:right w:val="nil"/>
            </w:tcBorders>
            <w:shd w:val="clear" w:color="auto" w:fill="auto"/>
            <w:noWrap/>
            <w:vAlign w:val="bottom"/>
          </w:tcPr>
          <w:p w14:paraId="0E9DFA6F"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$315</w:t>
            </w:r>
          </w:p>
        </w:tc>
        <w:tc>
          <w:tcPr>
            <w:tcW w:w="1074" w:type="dxa"/>
            <w:tcBorders>
              <w:top w:val="nil"/>
              <w:left w:val="nil"/>
              <w:bottom w:val="nil"/>
              <w:right w:val="nil"/>
            </w:tcBorders>
            <w:shd w:val="clear" w:color="auto" w:fill="auto"/>
            <w:noWrap/>
            <w:vAlign w:val="bottom"/>
          </w:tcPr>
          <w:p w14:paraId="5D9D3CA1"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$315</w:t>
            </w:r>
          </w:p>
        </w:tc>
        <w:tc>
          <w:tcPr>
            <w:tcW w:w="1074" w:type="dxa"/>
            <w:tcBorders>
              <w:top w:val="nil"/>
              <w:left w:val="nil"/>
              <w:bottom w:val="nil"/>
              <w:right w:val="nil"/>
            </w:tcBorders>
            <w:shd w:val="clear" w:color="auto" w:fill="auto"/>
            <w:noWrap/>
            <w:vAlign w:val="bottom"/>
          </w:tcPr>
          <w:p w14:paraId="742BD130"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$315</w:t>
            </w:r>
          </w:p>
        </w:tc>
        <w:tc>
          <w:tcPr>
            <w:tcW w:w="1074" w:type="dxa"/>
            <w:tcBorders>
              <w:top w:val="nil"/>
              <w:left w:val="nil"/>
              <w:bottom w:val="nil"/>
              <w:right w:val="nil"/>
            </w:tcBorders>
            <w:shd w:val="clear" w:color="auto" w:fill="auto"/>
            <w:noWrap/>
            <w:vAlign w:val="bottom"/>
          </w:tcPr>
          <w:p w14:paraId="5005236F"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$315</w:t>
            </w:r>
          </w:p>
        </w:tc>
      </w:tr>
      <w:tr w:rsidR="002802D2" w:rsidRPr="00B57B02" w14:paraId="197C4D84" w14:textId="77777777" w:rsidTr="001B38F3">
        <w:trPr>
          <w:trHeight w:val="20"/>
          <w:jc w:val="center"/>
        </w:trPr>
        <w:tc>
          <w:tcPr>
            <w:tcW w:w="2522" w:type="dxa"/>
            <w:tcBorders>
              <w:top w:val="nil"/>
              <w:left w:val="nil"/>
              <w:bottom w:val="nil"/>
              <w:right w:val="nil"/>
            </w:tcBorders>
            <w:shd w:val="clear" w:color="auto" w:fill="auto"/>
            <w:noWrap/>
            <w:hideMark/>
          </w:tcPr>
          <w:p w14:paraId="13720884" w14:textId="77777777" w:rsidR="002802D2" w:rsidRPr="00B57B02" w:rsidRDefault="002802D2" w:rsidP="009D2797">
            <w:pPr>
              <w:spacing w:after="0" w:line="240" w:lineRule="auto"/>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Finance</w:t>
            </w:r>
          </w:p>
        </w:tc>
        <w:tc>
          <w:tcPr>
            <w:tcW w:w="1186" w:type="dxa"/>
            <w:gridSpan w:val="2"/>
            <w:tcBorders>
              <w:top w:val="nil"/>
              <w:left w:val="nil"/>
              <w:bottom w:val="nil"/>
              <w:right w:val="nil"/>
            </w:tcBorders>
            <w:shd w:val="clear" w:color="auto" w:fill="auto"/>
            <w:noWrap/>
            <w:vAlign w:val="bottom"/>
          </w:tcPr>
          <w:p w14:paraId="18BD6BD3"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$0</w:t>
            </w:r>
          </w:p>
        </w:tc>
        <w:tc>
          <w:tcPr>
            <w:tcW w:w="990" w:type="dxa"/>
            <w:gridSpan w:val="2"/>
            <w:tcBorders>
              <w:top w:val="nil"/>
              <w:left w:val="nil"/>
              <w:bottom w:val="nil"/>
              <w:right w:val="nil"/>
            </w:tcBorders>
            <w:shd w:val="clear" w:color="auto" w:fill="auto"/>
            <w:noWrap/>
            <w:vAlign w:val="bottom"/>
          </w:tcPr>
          <w:p w14:paraId="35DE3626"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$1,342</w:t>
            </w:r>
          </w:p>
        </w:tc>
        <w:tc>
          <w:tcPr>
            <w:tcW w:w="960" w:type="dxa"/>
            <w:tcBorders>
              <w:top w:val="nil"/>
              <w:left w:val="nil"/>
              <w:bottom w:val="nil"/>
              <w:right w:val="nil"/>
            </w:tcBorders>
            <w:shd w:val="clear" w:color="auto" w:fill="auto"/>
            <w:noWrap/>
            <w:vAlign w:val="bottom"/>
          </w:tcPr>
          <w:p w14:paraId="28D027FF"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$1,342</w:t>
            </w:r>
          </w:p>
        </w:tc>
        <w:tc>
          <w:tcPr>
            <w:tcW w:w="1074" w:type="dxa"/>
            <w:tcBorders>
              <w:top w:val="nil"/>
              <w:left w:val="nil"/>
              <w:bottom w:val="nil"/>
              <w:right w:val="nil"/>
            </w:tcBorders>
            <w:shd w:val="clear" w:color="auto" w:fill="auto"/>
            <w:noWrap/>
            <w:vAlign w:val="bottom"/>
          </w:tcPr>
          <w:p w14:paraId="549B3375"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$1,342</w:t>
            </w:r>
          </w:p>
        </w:tc>
        <w:tc>
          <w:tcPr>
            <w:tcW w:w="1074" w:type="dxa"/>
            <w:tcBorders>
              <w:top w:val="nil"/>
              <w:left w:val="nil"/>
              <w:bottom w:val="nil"/>
              <w:right w:val="nil"/>
            </w:tcBorders>
            <w:shd w:val="clear" w:color="auto" w:fill="auto"/>
            <w:noWrap/>
            <w:vAlign w:val="bottom"/>
          </w:tcPr>
          <w:p w14:paraId="6111F6D4"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$1,342</w:t>
            </w:r>
          </w:p>
        </w:tc>
        <w:tc>
          <w:tcPr>
            <w:tcW w:w="1074" w:type="dxa"/>
            <w:tcBorders>
              <w:top w:val="nil"/>
              <w:left w:val="nil"/>
              <w:bottom w:val="nil"/>
              <w:right w:val="nil"/>
            </w:tcBorders>
            <w:shd w:val="clear" w:color="auto" w:fill="auto"/>
            <w:noWrap/>
            <w:vAlign w:val="bottom"/>
          </w:tcPr>
          <w:p w14:paraId="09370F5E"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$1,342</w:t>
            </w:r>
          </w:p>
        </w:tc>
        <w:tc>
          <w:tcPr>
            <w:tcW w:w="1074" w:type="dxa"/>
            <w:tcBorders>
              <w:top w:val="nil"/>
              <w:left w:val="nil"/>
              <w:bottom w:val="nil"/>
              <w:right w:val="nil"/>
            </w:tcBorders>
            <w:shd w:val="clear" w:color="auto" w:fill="auto"/>
            <w:noWrap/>
            <w:vAlign w:val="bottom"/>
          </w:tcPr>
          <w:p w14:paraId="20552F4A"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$1,342</w:t>
            </w:r>
          </w:p>
        </w:tc>
        <w:tc>
          <w:tcPr>
            <w:tcW w:w="1074" w:type="dxa"/>
            <w:tcBorders>
              <w:top w:val="nil"/>
              <w:left w:val="nil"/>
              <w:bottom w:val="nil"/>
              <w:right w:val="nil"/>
            </w:tcBorders>
            <w:shd w:val="clear" w:color="auto" w:fill="auto"/>
            <w:noWrap/>
            <w:vAlign w:val="bottom"/>
          </w:tcPr>
          <w:p w14:paraId="7F03EED0"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$1,342</w:t>
            </w:r>
          </w:p>
        </w:tc>
        <w:tc>
          <w:tcPr>
            <w:tcW w:w="1074" w:type="dxa"/>
            <w:tcBorders>
              <w:top w:val="nil"/>
              <w:left w:val="nil"/>
              <w:bottom w:val="nil"/>
              <w:right w:val="nil"/>
            </w:tcBorders>
            <w:shd w:val="clear" w:color="auto" w:fill="auto"/>
            <w:noWrap/>
            <w:vAlign w:val="bottom"/>
          </w:tcPr>
          <w:p w14:paraId="54EDA5F6"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$1,342</w:t>
            </w:r>
          </w:p>
        </w:tc>
        <w:tc>
          <w:tcPr>
            <w:tcW w:w="1074" w:type="dxa"/>
            <w:tcBorders>
              <w:top w:val="nil"/>
              <w:left w:val="nil"/>
              <w:bottom w:val="nil"/>
              <w:right w:val="nil"/>
            </w:tcBorders>
            <w:shd w:val="clear" w:color="auto" w:fill="auto"/>
            <w:noWrap/>
            <w:vAlign w:val="bottom"/>
          </w:tcPr>
          <w:p w14:paraId="3C04A6B5"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$1,342</w:t>
            </w:r>
          </w:p>
        </w:tc>
      </w:tr>
      <w:tr w:rsidR="002802D2" w:rsidRPr="00B57B02" w14:paraId="755D6D9C" w14:textId="77777777" w:rsidTr="001B38F3">
        <w:trPr>
          <w:trHeight w:val="20"/>
          <w:jc w:val="center"/>
        </w:trPr>
        <w:tc>
          <w:tcPr>
            <w:tcW w:w="2522" w:type="dxa"/>
            <w:tcBorders>
              <w:top w:val="nil"/>
              <w:left w:val="nil"/>
              <w:bottom w:val="nil"/>
              <w:right w:val="nil"/>
            </w:tcBorders>
            <w:shd w:val="clear" w:color="auto" w:fill="auto"/>
            <w:noWrap/>
            <w:hideMark/>
          </w:tcPr>
          <w:p w14:paraId="50B679AC" w14:textId="77777777" w:rsidR="002802D2" w:rsidRPr="00B57B02" w:rsidRDefault="002802D2" w:rsidP="009D2797">
            <w:pPr>
              <w:spacing w:after="0" w:line="240" w:lineRule="auto"/>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Insurance</w:t>
            </w:r>
          </w:p>
        </w:tc>
        <w:tc>
          <w:tcPr>
            <w:tcW w:w="1186" w:type="dxa"/>
            <w:gridSpan w:val="2"/>
            <w:tcBorders>
              <w:top w:val="nil"/>
              <w:left w:val="nil"/>
              <w:bottom w:val="nil"/>
              <w:right w:val="nil"/>
            </w:tcBorders>
            <w:shd w:val="clear" w:color="auto" w:fill="auto"/>
            <w:noWrap/>
            <w:vAlign w:val="bottom"/>
          </w:tcPr>
          <w:p w14:paraId="0366A896"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$0</w:t>
            </w:r>
          </w:p>
        </w:tc>
        <w:tc>
          <w:tcPr>
            <w:tcW w:w="990" w:type="dxa"/>
            <w:gridSpan w:val="2"/>
            <w:tcBorders>
              <w:top w:val="nil"/>
              <w:left w:val="nil"/>
              <w:bottom w:val="nil"/>
              <w:right w:val="nil"/>
            </w:tcBorders>
            <w:shd w:val="clear" w:color="auto" w:fill="auto"/>
            <w:noWrap/>
            <w:vAlign w:val="bottom"/>
          </w:tcPr>
          <w:p w14:paraId="145E2197"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$3,019</w:t>
            </w:r>
          </w:p>
        </w:tc>
        <w:tc>
          <w:tcPr>
            <w:tcW w:w="960" w:type="dxa"/>
            <w:tcBorders>
              <w:top w:val="nil"/>
              <w:left w:val="nil"/>
              <w:bottom w:val="nil"/>
              <w:right w:val="nil"/>
            </w:tcBorders>
            <w:shd w:val="clear" w:color="auto" w:fill="auto"/>
            <w:noWrap/>
            <w:vAlign w:val="bottom"/>
          </w:tcPr>
          <w:p w14:paraId="7A3B5FF0"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$3,019</w:t>
            </w:r>
          </w:p>
        </w:tc>
        <w:tc>
          <w:tcPr>
            <w:tcW w:w="1074" w:type="dxa"/>
            <w:tcBorders>
              <w:top w:val="nil"/>
              <w:left w:val="nil"/>
              <w:bottom w:val="nil"/>
              <w:right w:val="nil"/>
            </w:tcBorders>
            <w:shd w:val="clear" w:color="auto" w:fill="auto"/>
            <w:noWrap/>
            <w:vAlign w:val="bottom"/>
          </w:tcPr>
          <w:p w14:paraId="52DC8255"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$3,019</w:t>
            </w:r>
          </w:p>
        </w:tc>
        <w:tc>
          <w:tcPr>
            <w:tcW w:w="1074" w:type="dxa"/>
            <w:tcBorders>
              <w:top w:val="nil"/>
              <w:left w:val="nil"/>
              <w:bottom w:val="nil"/>
              <w:right w:val="nil"/>
            </w:tcBorders>
            <w:shd w:val="clear" w:color="auto" w:fill="auto"/>
            <w:noWrap/>
            <w:vAlign w:val="bottom"/>
          </w:tcPr>
          <w:p w14:paraId="7080D25D"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$3,019</w:t>
            </w:r>
          </w:p>
        </w:tc>
        <w:tc>
          <w:tcPr>
            <w:tcW w:w="1074" w:type="dxa"/>
            <w:tcBorders>
              <w:top w:val="nil"/>
              <w:left w:val="nil"/>
              <w:bottom w:val="nil"/>
              <w:right w:val="nil"/>
            </w:tcBorders>
            <w:shd w:val="clear" w:color="auto" w:fill="auto"/>
            <w:noWrap/>
            <w:vAlign w:val="bottom"/>
          </w:tcPr>
          <w:p w14:paraId="191331AC"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$3,019</w:t>
            </w:r>
          </w:p>
        </w:tc>
        <w:tc>
          <w:tcPr>
            <w:tcW w:w="1074" w:type="dxa"/>
            <w:tcBorders>
              <w:top w:val="nil"/>
              <w:left w:val="nil"/>
              <w:bottom w:val="nil"/>
              <w:right w:val="nil"/>
            </w:tcBorders>
            <w:shd w:val="clear" w:color="auto" w:fill="auto"/>
            <w:noWrap/>
            <w:vAlign w:val="bottom"/>
          </w:tcPr>
          <w:p w14:paraId="10655EF1"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$3,019</w:t>
            </w:r>
          </w:p>
        </w:tc>
        <w:tc>
          <w:tcPr>
            <w:tcW w:w="1074" w:type="dxa"/>
            <w:tcBorders>
              <w:top w:val="nil"/>
              <w:left w:val="nil"/>
              <w:bottom w:val="nil"/>
              <w:right w:val="nil"/>
            </w:tcBorders>
            <w:shd w:val="clear" w:color="auto" w:fill="auto"/>
            <w:noWrap/>
            <w:vAlign w:val="bottom"/>
          </w:tcPr>
          <w:p w14:paraId="1BF7F3A8"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$3,019</w:t>
            </w:r>
          </w:p>
        </w:tc>
        <w:tc>
          <w:tcPr>
            <w:tcW w:w="1074" w:type="dxa"/>
            <w:tcBorders>
              <w:top w:val="nil"/>
              <w:left w:val="nil"/>
              <w:bottom w:val="nil"/>
              <w:right w:val="nil"/>
            </w:tcBorders>
            <w:shd w:val="clear" w:color="auto" w:fill="auto"/>
            <w:noWrap/>
            <w:vAlign w:val="bottom"/>
          </w:tcPr>
          <w:p w14:paraId="124B3F0A"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$3,019</w:t>
            </w:r>
          </w:p>
        </w:tc>
        <w:tc>
          <w:tcPr>
            <w:tcW w:w="1074" w:type="dxa"/>
            <w:tcBorders>
              <w:top w:val="nil"/>
              <w:left w:val="nil"/>
              <w:bottom w:val="nil"/>
              <w:right w:val="nil"/>
            </w:tcBorders>
            <w:shd w:val="clear" w:color="auto" w:fill="auto"/>
            <w:noWrap/>
            <w:vAlign w:val="bottom"/>
          </w:tcPr>
          <w:p w14:paraId="6BBE0F4A"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$3,019</w:t>
            </w:r>
          </w:p>
        </w:tc>
      </w:tr>
      <w:tr w:rsidR="002802D2" w:rsidRPr="00B57B02" w14:paraId="7B2DCBA8" w14:textId="77777777" w:rsidTr="001B38F3">
        <w:trPr>
          <w:trHeight w:val="20"/>
          <w:jc w:val="center"/>
        </w:trPr>
        <w:tc>
          <w:tcPr>
            <w:tcW w:w="2522" w:type="dxa"/>
            <w:tcBorders>
              <w:top w:val="nil"/>
              <w:left w:val="nil"/>
              <w:bottom w:val="nil"/>
              <w:right w:val="nil"/>
            </w:tcBorders>
            <w:shd w:val="clear" w:color="auto" w:fill="auto"/>
            <w:noWrap/>
            <w:hideMark/>
          </w:tcPr>
          <w:p w14:paraId="1C42F0E3" w14:textId="77777777" w:rsidR="002802D2" w:rsidRPr="00B57B02" w:rsidRDefault="002802D2" w:rsidP="009D2797">
            <w:pPr>
              <w:spacing w:after="0" w:line="240" w:lineRule="auto"/>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Real Estate</w:t>
            </w:r>
          </w:p>
        </w:tc>
        <w:tc>
          <w:tcPr>
            <w:tcW w:w="1186" w:type="dxa"/>
            <w:gridSpan w:val="2"/>
            <w:tcBorders>
              <w:top w:val="nil"/>
              <w:left w:val="nil"/>
              <w:bottom w:val="nil"/>
              <w:right w:val="nil"/>
            </w:tcBorders>
            <w:shd w:val="clear" w:color="auto" w:fill="auto"/>
            <w:noWrap/>
            <w:vAlign w:val="bottom"/>
          </w:tcPr>
          <w:p w14:paraId="4F1FE7A4"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$5,010</w:t>
            </w:r>
          </w:p>
        </w:tc>
        <w:tc>
          <w:tcPr>
            <w:tcW w:w="990" w:type="dxa"/>
            <w:gridSpan w:val="2"/>
            <w:tcBorders>
              <w:top w:val="nil"/>
              <w:left w:val="nil"/>
              <w:bottom w:val="nil"/>
              <w:right w:val="nil"/>
            </w:tcBorders>
            <w:shd w:val="clear" w:color="auto" w:fill="auto"/>
            <w:noWrap/>
            <w:vAlign w:val="bottom"/>
          </w:tcPr>
          <w:p w14:paraId="16065ABE"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$4,491</w:t>
            </w:r>
          </w:p>
        </w:tc>
        <w:tc>
          <w:tcPr>
            <w:tcW w:w="960" w:type="dxa"/>
            <w:tcBorders>
              <w:top w:val="nil"/>
              <w:left w:val="nil"/>
              <w:bottom w:val="nil"/>
              <w:right w:val="nil"/>
            </w:tcBorders>
            <w:shd w:val="clear" w:color="auto" w:fill="auto"/>
            <w:noWrap/>
            <w:vAlign w:val="bottom"/>
          </w:tcPr>
          <w:p w14:paraId="0CD3EE8A"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$4,491</w:t>
            </w:r>
          </w:p>
        </w:tc>
        <w:tc>
          <w:tcPr>
            <w:tcW w:w="1074" w:type="dxa"/>
            <w:tcBorders>
              <w:top w:val="nil"/>
              <w:left w:val="nil"/>
              <w:bottom w:val="nil"/>
              <w:right w:val="nil"/>
            </w:tcBorders>
            <w:shd w:val="clear" w:color="auto" w:fill="auto"/>
            <w:noWrap/>
            <w:vAlign w:val="bottom"/>
          </w:tcPr>
          <w:p w14:paraId="3972CA7F"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$4,491</w:t>
            </w:r>
          </w:p>
        </w:tc>
        <w:tc>
          <w:tcPr>
            <w:tcW w:w="1074" w:type="dxa"/>
            <w:tcBorders>
              <w:top w:val="nil"/>
              <w:left w:val="nil"/>
              <w:bottom w:val="nil"/>
              <w:right w:val="nil"/>
            </w:tcBorders>
            <w:shd w:val="clear" w:color="auto" w:fill="auto"/>
            <w:noWrap/>
            <w:vAlign w:val="bottom"/>
          </w:tcPr>
          <w:p w14:paraId="03CF43FB"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$4,491</w:t>
            </w:r>
          </w:p>
        </w:tc>
        <w:tc>
          <w:tcPr>
            <w:tcW w:w="1074" w:type="dxa"/>
            <w:tcBorders>
              <w:top w:val="nil"/>
              <w:left w:val="nil"/>
              <w:bottom w:val="nil"/>
              <w:right w:val="nil"/>
            </w:tcBorders>
            <w:shd w:val="clear" w:color="auto" w:fill="auto"/>
            <w:noWrap/>
            <w:vAlign w:val="bottom"/>
          </w:tcPr>
          <w:p w14:paraId="416F9F7E"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$4,491</w:t>
            </w:r>
          </w:p>
        </w:tc>
        <w:tc>
          <w:tcPr>
            <w:tcW w:w="1074" w:type="dxa"/>
            <w:tcBorders>
              <w:top w:val="nil"/>
              <w:left w:val="nil"/>
              <w:bottom w:val="nil"/>
              <w:right w:val="nil"/>
            </w:tcBorders>
            <w:shd w:val="clear" w:color="auto" w:fill="auto"/>
            <w:noWrap/>
            <w:vAlign w:val="bottom"/>
          </w:tcPr>
          <w:p w14:paraId="72467E29"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$4,491</w:t>
            </w:r>
          </w:p>
        </w:tc>
        <w:tc>
          <w:tcPr>
            <w:tcW w:w="1074" w:type="dxa"/>
            <w:tcBorders>
              <w:top w:val="nil"/>
              <w:left w:val="nil"/>
              <w:bottom w:val="nil"/>
              <w:right w:val="nil"/>
            </w:tcBorders>
            <w:shd w:val="clear" w:color="auto" w:fill="auto"/>
            <w:noWrap/>
            <w:vAlign w:val="bottom"/>
          </w:tcPr>
          <w:p w14:paraId="1562DF7C"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$4,491</w:t>
            </w:r>
          </w:p>
        </w:tc>
        <w:tc>
          <w:tcPr>
            <w:tcW w:w="1074" w:type="dxa"/>
            <w:tcBorders>
              <w:top w:val="nil"/>
              <w:left w:val="nil"/>
              <w:bottom w:val="nil"/>
              <w:right w:val="nil"/>
            </w:tcBorders>
            <w:shd w:val="clear" w:color="auto" w:fill="auto"/>
            <w:noWrap/>
            <w:vAlign w:val="bottom"/>
          </w:tcPr>
          <w:p w14:paraId="0D2463CE"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$4,491</w:t>
            </w:r>
          </w:p>
        </w:tc>
        <w:tc>
          <w:tcPr>
            <w:tcW w:w="1074" w:type="dxa"/>
            <w:tcBorders>
              <w:top w:val="nil"/>
              <w:left w:val="nil"/>
              <w:bottom w:val="nil"/>
              <w:right w:val="nil"/>
            </w:tcBorders>
            <w:shd w:val="clear" w:color="auto" w:fill="auto"/>
            <w:noWrap/>
            <w:vAlign w:val="bottom"/>
          </w:tcPr>
          <w:p w14:paraId="48157B73"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$4,491</w:t>
            </w:r>
          </w:p>
        </w:tc>
      </w:tr>
      <w:tr w:rsidR="002802D2" w:rsidRPr="00B57B02" w14:paraId="48785E7F" w14:textId="77777777" w:rsidTr="001B38F3">
        <w:trPr>
          <w:trHeight w:val="20"/>
          <w:jc w:val="center"/>
        </w:trPr>
        <w:tc>
          <w:tcPr>
            <w:tcW w:w="2522" w:type="dxa"/>
            <w:tcBorders>
              <w:top w:val="nil"/>
              <w:left w:val="nil"/>
              <w:bottom w:val="nil"/>
              <w:right w:val="nil"/>
            </w:tcBorders>
            <w:shd w:val="clear" w:color="auto" w:fill="auto"/>
            <w:noWrap/>
            <w:hideMark/>
          </w:tcPr>
          <w:p w14:paraId="26EAE6EA" w14:textId="77777777" w:rsidR="002802D2" w:rsidRPr="00B57B02" w:rsidRDefault="002802D2" w:rsidP="009D2797">
            <w:pPr>
              <w:spacing w:after="0" w:line="240" w:lineRule="auto"/>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Government</w:t>
            </w:r>
          </w:p>
        </w:tc>
        <w:tc>
          <w:tcPr>
            <w:tcW w:w="1186" w:type="dxa"/>
            <w:gridSpan w:val="2"/>
            <w:tcBorders>
              <w:top w:val="nil"/>
              <w:left w:val="nil"/>
              <w:bottom w:val="nil"/>
              <w:right w:val="nil"/>
            </w:tcBorders>
            <w:shd w:val="clear" w:color="auto" w:fill="auto"/>
            <w:noWrap/>
            <w:vAlign w:val="bottom"/>
          </w:tcPr>
          <w:p w14:paraId="1CA974A7"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$0</w:t>
            </w:r>
          </w:p>
        </w:tc>
        <w:tc>
          <w:tcPr>
            <w:tcW w:w="990" w:type="dxa"/>
            <w:gridSpan w:val="2"/>
            <w:tcBorders>
              <w:top w:val="nil"/>
              <w:left w:val="nil"/>
              <w:bottom w:val="nil"/>
              <w:right w:val="nil"/>
            </w:tcBorders>
            <w:shd w:val="clear" w:color="auto" w:fill="auto"/>
            <w:noWrap/>
            <w:vAlign w:val="bottom"/>
          </w:tcPr>
          <w:p w14:paraId="2BECF5BF"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$5</w:t>
            </w:r>
          </w:p>
        </w:tc>
        <w:tc>
          <w:tcPr>
            <w:tcW w:w="960" w:type="dxa"/>
            <w:tcBorders>
              <w:top w:val="nil"/>
              <w:left w:val="nil"/>
              <w:bottom w:val="nil"/>
              <w:right w:val="nil"/>
            </w:tcBorders>
            <w:shd w:val="clear" w:color="auto" w:fill="auto"/>
            <w:noWrap/>
            <w:vAlign w:val="bottom"/>
          </w:tcPr>
          <w:p w14:paraId="3C9C7A60"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$5</w:t>
            </w:r>
          </w:p>
        </w:tc>
        <w:tc>
          <w:tcPr>
            <w:tcW w:w="1074" w:type="dxa"/>
            <w:tcBorders>
              <w:top w:val="nil"/>
              <w:left w:val="nil"/>
              <w:bottom w:val="nil"/>
              <w:right w:val="nil"/>
            </w:tcBorders>
            <w:shd w:val="clear" w:color="auto" w:fill="auto"/>
            <w:noWrap/>
            <w:vAlign w:val="bottom"/>
          </w:tcPr>
          <w:p w14:paraId="5A0F947B"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$5</w:t>
            </w:r>
          </w:p>
        </w:tc>
        <w:tc>
          <w:tcPr>
            <w:tcW w:w="1074" w:type="dxa"/>
            <w:tcBorders>
              <w:top w:val="nil"/>
              <w:left w:val="nil"/>
              <w:bottom w:val="nil"/>
              <w:right w:val="nil"/>
            </w:tcBorders>
            <w:shd w:val="clear" w:color="auto" w:fill="auto"/>
            <w:noWrap/>
            <w:vAlign w:val="bottom"/>
          </w:tcPr>
          <w:p w14:paraId="22C02A32"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$5</w:t>
            </w:r>
          </w:p>
        </w:tc>
        <w:tc>
          <w:tcPr>
            <w:tcW w:w="1074" w:type="dxa"/>
            <w:tcBorders>
              <w:top w:val="nil"/>
              <w:left w:val="nil"/>
              <w:bottom w:val="nil"/>
              <w:right w:val="nil"/>
            </w:tcBorders>
            <w:shd w:val="clear" w:color="auto" w:fill="auto"/>
            <w:noWrap/>
            <w:vAlign w:val="bottom"/>
          </w:tcPr>
          <w:p w14:paraId="411F8F24"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$5</w:t>
            </w:r>
          </w:p>
        </w:tc>
        <w:tc>
          <w:tcPr>
            <w:tcW w:w="1074" w:type="dxa"/>
            <w:tcBorders>
              <w:top w:val="nil"/>
              <w:left w:val="nil"/>
              <w:bottom w:val="nil"/>
              <w:right w:val="nil"/>
            </w:tcBorders>
            <w:shd w:val="clear" w:color="auto" w:fill="auto"/>
            <w:noWrap/>
            <w:vAlign w:val="bottom"/>
          </w:tcPr>
          <w:p w14:paraId="72C31CC9"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$5</w:t>
            </w:r>
          </w:p>
        </w:tc>
        <w:tc>
          <w:tcPr>
            <w:tcW w:w="1074" w:type="dxa"/>
            <w:tcBorders>
              <w:top w:val="nil"/>
              <w:left w:val="nil"/>
              <w:bottom w:val="nil"/>
              <w:right w:val="nil"/>
            </w:tcBorders>
            <w:shd w:val="clear" w:color="auto" w:fill="auto"/>
            <w:noWrap/>
            <w:vAlign w:val="bottom"/>
          </w:tcPr>
          <w:p w14:paraId="42343A83"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$5</w:t>
            </w:r>
          </w:p>
        </w:tc>
        <w:tc>
          <w:tcPr>
            <w:tcW w:w="1074" w:type="dxa"/>
            <w:tcBorders>
              <w:top w:val="nil"/>
              <w:left w:val="nil"/>
              <w:bottom w:val="nil"/>
              <w:right w:val="nil"/>
            </w:tcBorders>
            <w:shd w:val="clear" w:color="auto" w:fill="auto"/>
            <w:noWrap/>
            <w:vAlign w:val="bottom"/>
          </w:tcPr>
          <w:p w14:paraId="68B59837"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$5</w:t>
            </w:r>
          </w:p>
        </w:tc>
        <w:tc>
          <w:tcPr>
            <w:tcW w:w="1074" w:type="dxa"/>
            <w:tcBorders>
              <w:top w:val="nil"/>
              <w:left w:val="nil"/>
              <w:bottom w:val="nil"/>
              <w:right w:val="nil"/>
            </w:tcBorders>
            <w:shd w:val="clear" w:color="auto" w:fill="auto"/>
            <w:noWrap/>
            <w:vAlign w:val="bottom"/>
          </w:tcPr>
          <w:p w14:paraId="199D7403"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$5</w:t>
            </w:r>
          </w:p>
        </w:tc>
      </w:tr>
      <w:tr w:rsidR="002802D2" w:rsidRPr="00B57B02" w14:paraId="650CFE72" w14:textId="77777777" w:rsidTr="001B38F3">
        <w:trPr>
          <w:trHeight w:val="20"/>
          <w:jc w:val="center"/>
        </w:trPr>
        <w:tc>
          <w:tcPr>
            <w:tcW w:w="2522" w:type="dxa"/>
            <w:tcBorders>
              <w:top w:val="nil"/>
              <w:left w:val="nil"/>
              <w:bottom w:val="single" w:sz="4" w:space="0" w:color="auto"/>
              <w:right w:val="nil"/>
            </w:tcBorders>
            <w:shd w:val="clear" w:color="auto" w:fill="auto"/>
            <w:noWrap/>
            <w:hideMark/>
          </w:tcPr>
          <w:p w14:paraId="4CCE0BF2" w14:textId="77777777" w:rsidR="002802D2" w:rsidRPr="00B57B02" w:rsidRDefault="002802D2" w:rsidP="009D2797">
            <w:pPr>
              <w:spacing w:after="0" w:line="240" w:lineRule="auto"/>
              <w:rPr>
                <w:rFonts w:ascii="Times New Roman" w:eastAsia="Times New Roman" w:hAnsi="Times New Roman" w:cs="Times New Roman"/>
                <w:color w:val="000000"/>
                <w:sz w:val="18"/>
                <w:szCs w:val="18"/>
              </w:rPr>
            </w:pPr>
            <w:r w:rsidRPr="00B57B02">
              <w:rPr>
                <w:rFonts w:ascii="Times New Roman" w:eastAsia="Times New Roman" w:hAnsi="Times New Roman" w:cs="Times New Roman"/>
                <w:color w:val="000000"/>
                <w:sz w:val="18"/>
                <w:szCs w:val="18"/>
              </w:rPr>
              <w:t>Miscellaneous</w:t>
            </w:r>
          </w:p>
        </w:tc>
        <w:tc>
          <w:tcPr>
            <w:tcW w:w="1186" w:type="dxa"/>
            <w:gridSpan w:val="2"/>
            <w:tcBorders>
              <w:top w:val="nil"/>
              <w:left w:val="nil"/>
              <w:bottom w:val="single" w:sz="4" w:space="0" w:color="auto"/>
              <w:right w:val="nil"/>
            </w:tcBorders>
            <w:shd w:val="clear" w:color="auto" w:fill="auto"/>
            <w:noWrap/>
            <w:vAlign w:val="bottom"/>
          </w:tcPr>
          <w:p w14:paraId="17AD2CA4"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$521</w:t>
            </w:r>
          </w:p>
        </w:tc>
        <w:tc>
          <w:tcPr>
            <w:tcW w:w="990" w:type="dxa"/>
            <w:gridSpan w:val="2"/>
            <w:tcBorders>
              <w:top w:val="nil"/>
              <w:left w:val="nil"/>
              <w:bottom w:val="single" w:sz="4" w:space="0" w:color="auto"/>
              <w:right w:val="nil"/>
            </w:tcBorders>
            <w:shd w:val="clear" w:color="auto" w:fill="auto"/>
            <w:noWrap/>
            <w:vAlign w:val="bottom"/>
          </w:tcPr>
          <w:p w14:paraId="69964E5E"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$433</w:t>
            </w:r>
          </w:p>
        </w:tc>
        <w:tc>
          <w:tcPr>
            <w:tcW w:w="960" w:type="dxa"/>
            <w:tcBorders>
              <w:top w:val="nil"/>
              <w:left w:val="nil"/>
              <w:bottom w:val="single" w:sz="4" w:space="0" w:color="auto"/>
              <w:right w:val="nil"/>
            </w:tcBorders>
            <w:shd w:val="clear" w:color="auto" w:fill="auto"/>
            <w:noWrap/>
            <w:vAlign w:val="bottom"/>
          </w:tcPr>
          <w:p w14:paraId="46494E3B"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$433</w:t>
            </w:r>
          </w:p>
        </w:tc>
        <w:tc>
          <w:tcPr>
            <w:tcW w:w="1074" w:type="dxa"/>
            <w:tcBorders>
              <w:top w:val="nil"/>
              <w:left w:val="nil"/>
              <w:bottom w:val="single" w:sz="4" w:space="0" w:color="auto"/>
              <w:right w:val="nil"/>
            </w:tcBorders>
            <w:shd w:val="clear" w:color="auto" w:fill="auto"/>
            <w:noWrap/>
            <w:vAlign w:val="bottom"/>
          </w:tcPr>
          <w:p w14:paraId="054AFE5C"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$433</w:t>
            </w:r>
          </w:p>
        </w:tc>
        <w:tc>
          <w:tcPr>
            <w:tcW w:w="1074" w:type="dxa"/>
            <w:tcBorders>
              <w:top w:val="nil"/>
              <w:left w:val="nil"/>
              <w:bottom w:val="single" w:sz="4" w:space="0" w:color="auto"/>
              <w:right w:val="nil"/>
            </w:tcBorders>
            <w:shd w:val="clear" w:color="auto" w:fill="auto"/>
            <w:noWrap/>
            <w:vAlign w:val="bottom"/>
          </w:tcPr>
          <w:p w14:paraId="290CC97E"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$433</w:t>
            </w:r>
          </w:p>
        </w:tc>
        <w:tc>
          <w:tcPr>
            <w:tcW w:w="1074" w:type="dxa"/>
            <w:tcBorders>
              <w:top w:val="nil"/>
              <w:left w:val="nil"/>
              <w:bottom w:val="single" w:sz="4" w:space="0" w:color="auto"/>
              <w:right w:val="nil"/>
            </w:tcBorders>
            <w:shd w:val="clear" w:color="auto" w:fill="auto"/>
            <w:noWrap/>
            <w:vAlign w:val="bottom"/>
          </w:tcPr>
          <w:p w14:paraId="6A9AB7D8"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$433</w:t>
            </w:r>
          </w:p>
        </w:tc>
        <w:tc>
          <w:tcPr>
            <w:tcW w:w="1074" w:type="dxa"/>
            <w:tcBorders>
              <w:top w:val="nil"/>
              <w:left w:val="nil"/>
              <w:bottom w:val="single" w:sz="4" w:space="0" w:color="auto"/>
              <w:right w:val="nil"/>
            </w:tcBorders>
            <w:shd w:val="clear" w:color="auto" w:fill="auto"/>
            <w:noWrap/>
            <w:vAlign w:val="bottom"/>
          </w:tcPr>
          <w:p w14:paraId="4C8BC7D6"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$433</w:t>
            </w:r>
          </w:p>
        </w:tc>
        <w:tc>
          <w:tcPr>
            <w:tcW w:w="1074" w:type="dxa"/>
            <w:tcBorders>
              <w:top w:val="nil"/>
              <w:left w:val="nil"/>
              <w:bottom w:val="single" w:sz="4" w:space="0" w:color="auto"/>
              <w:right w:val="nil"/>
            </w:tcBorders>
            <w:shd w:val="clear" w:color="auto" w:fill="auto"/>
            <w:noWrap/>
            <w:vAlign w:val="bottom"/>
          </w:tcPr>
          <w:p w14:paraId="297E4BF0"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$433</w:t>
            </w:r>
          </w:p>
        </w:tc>
        <w:tc>
          <w:tcPr>
            <w:tcW w:w="1074" w:type="dxa"/>
            <w:tcBorders>
              <w:top w:val="nil"/>
              <w:left w:val="nil"/>
              <w:bottom w:val="single" w:sz="4" w:space="0" w:color="auto"/>
              <w:right w:val="nil"/>
            </w:tcBorders>
            <w:shd w:val="clear" w:color="auto" w:fill="auto"/>
            <w:noWrap/>
            <w:vAlign w:val="bottom"/>
          </w:tcPr>
          <w:p w14:paraId="6D33FEF1"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$433</w:t>
            </w:r>
          </w:p>
        </w:tc>
        <w:tc>
          <w:tcPr>
            <w:tcW w:w="1074" w:type="dxa"/>
            <w:tcBorders>
              <w:top w:val="nil"/>
              <w:left w:val="nil"/>
              <w:bottom w:val="single" w:sz="4" w:space="0" w:color="auto"/>
              <w:right w:val="nil"/>
            </w:tcBorders>
            <w:shd w:val="clear" w:color="auto" w:fill="auto"/>
            <w:noWrap/>
            <w:vAlign w:val="bottom"/>
          </w:tcPr>
          <w:p w14:paraId="7EC84BB3" w14:textId="77777777" w:rsidR="002802D2" w:rsidRPr="00B57B02" w:rsidRDefault="002802D2">
            <w:pPr>
              <w:jc w:val="right"/>
              <w:rPr>
                <w:rFonts w:ascii="Calibri" w:hAnsi="Calibri"/>
                <w:color w:val="000000"/>
                <w:sz w:val="18"/>
                <w:szCs w:val="18"/>
              </w:rPr>
            </w:pPr>
            <w:r w:rsidRPr="00B57B02">
              <w:rPr>
                <w:rFonts w:ascii="Calibri" w:hAnsi="Calibri"/>
                <w:color w:val="000000"/>
                <w:sz w:val="18"/>
                <w:szCs w:val="18"/>
              </w:rPr>
              <w:t>$433</w:t>
            </w:r>
          </w:p>
        </w:tc>
      </w:tr>
      <w:tr w:rsidR="002802D2" w:rsidRPr="00B57B02" w14:paraId="4B65F754" w14:textId="77777777" w:rsidTr="009D2797">
        <w:trPr>
          <w:trHeight w:val="20"/>
          <w:jc w:val="center"/>
        </w:trPr>
        <w:tc>
          <w:tcPr>
            <w:tcW w:w="2522" w:type="dxa"/>
            <w:tcBorders>
              <w:top w:val="single" w:sz="4" w:space="0" w:color="auto"/>
              <w:left w:val="nil"/>
              <w:bottom w:val="single" w:sz="4" w:space="0" w:color="auto"/>
              <w:right w:val="nil"/>
            </w:tcBorders>
            <w:shd w:val="clear" w:color="auto" w:fill="FFFFFF" w:themeFill="background1"/>
            <w:noWrap/>
            <w:hideMark/>
          </w:tcPr>
          <w:p w14:paraId="3E8A5553" w14:textId="77777777" w:rsidR="002802D2" w:rsidRPr="00B57B02" w:rsidRDefault="002802D2" w:rsidP="009D2797">
            <w:pPr>
              <w:spacing w:after="0" w:line="240" w:lineRule="auto"/>
              <w:rPr>
                <w:rFonts w:ascii="Times New Roman" w:eastAsia="Times New Roman" w:hAnsi="Times New Roman" w:cs="Times New Roman"/>
                <w:b/>
                <w:bCs/>
                <w:color w:val="000000"/>
                <w:sz w:val="18"/>
                <w:szCs w:val="18"/>
              </w:rPr>
            </w:pPr>
            <w:r w:rsidRPr="00B57B02">
              <w:rPr>
                <w:rFonts w:ascii="Times New Roman" w:eastAsia="Times New Roman" w:hAnsi="Times New Roman" w:cs="Times New Roman"/>
                <w:b/>
                <w:bCs/>
                <w:color w:val="000000"/>
                <w:sz w:val="18"/>
                <w:szCs w:val="18"/>
              </w:rPr>
              <w:t>GRP (in millions of $)</w:t>
            </w:r>
          </w:p>
        </w:tc>
        <w:tc>
          <w:tcPr>
            <w:tcW w:w="1186" w:type="dxa"/>
            <w:gridSpan w:val="2"/>
            <w:tcBorders>
              <w:top w:val="single" w:sz="4" w:space="0" w:color="auto"/>
              <w:left w:val="nil"/>
              <w:bottom w:val="single" w:sz="4" w:space="0" w:color="auto"/>
              <w:right w:val="nil"/>
            </w:tcBorders>
            <w:shd w:val="clear" w:color="auto" w:fill="FFFFFF" w:themeFill="background1"/>
            <w:noWrap/>
            <w:hideMark/>
          </w:tcPr>
          <w:p w14:paraId="5BF818EF" w14:textId="77777777" w:rsidR="002802D2" w:rsidRPr="00B57B02" w:rsidRDefault="002802D2" w:rsidP="009D2797">
            <w:pPr>
              <w:spacing w:after="0" w:line="240" w:lineRule="auto"/>
              <w:rPr>
                <w:rFonts w:ascii="Times New Roman" w:eastAsia="Times New Roman" w:hAnsi="Times New Roman" w:cs="Times New Roman"/>
                <w:b/>
                <w:bCs/>
                <w:color w:val="000000"/>
                <w:sz w:val="18"/>
                <w:szCs w:val="18"/>
              </w:rPr>
            </w:pPr>
            <w:r w:rsidRPr="00B57B02">
              <w:rPr>
                <w:rFonts w:ascii="Times New Roman" w:eastAsia="Times New Roman" w:hAnsi="Times New Roman" w:cs="Times New Roman"/>
                <w:b/>
                <w:bCs/>
                <w:color w:val="000000"/>
                <w:sz w:val="18"/>
                <w:szCs w:val="18"/>
              </w:rPr>
              <w:t>$292,119</w:t>
            </w:r>
          </w:p>
        </w:tc>
        <w:tc>
          <w:tcPr>
            <w:tcW w:w="990" w:type="dxa"/>
            <w:gridSpan w:val="2"/>
            <w:tcBorders>
              <w:top w:val="single" w:sz="4" w:space="0" w:color="auto"/>
              <w:left w:val="nil"/>
              <w:bottom w:val="single" w:sz="4" w:space="0" w:color="auto"/>
              <w:right w:val="nil"/>
            </w:tcBorders>
            <w:shd w:val="clear" w:color="auto" w:fill="FFFFFF" w:themeFill="background1"/>
            <w:noWrap/>
            <w:hideMark/>
          </w:tcPr>
          <w:p w14:paraId="57E1631D" w14:textId="77777777" w:rsidR="002802D2" w:rsidRPr="00B57B02" w:rsidRDefault="002802D2" w:rsidP="009D2797">
            <w:pPr>
              <w:spacing w:after="0" w:line="240" w:lineRule="auto"/>
              <w:rPr>
                <w:rFonts w:ascii="Times New Roman" w:eastAsia="Times New Roman" w:hAnsi="Times New Roman" w:cs="Times New Roman"/>
                <w:b/>
                <w:bCs/>
                <w:color w:val="000000"/>
                <w:sz w:val="18"/>
                <w:szCs w:val="18"/>
              </w:rPr>
            </w:pPr>
            <w:r w:rsidRPr="00B57B02">
              <w:rPr>
                <w:rFonts w:ascii="Times New Roman" w:eastAsia="Times New Roman" w:hAnsi="Times New Roman" w:cs="Times New Roman"/>
                <w:b/>
                <w:bCs/>
                <w:color w:val="000000"/>
                <w:sz w:val="18"/>
                <w:szCs w:val="18"/>
              </w:rPr>
              <w:t>$262,907</w:t>
            </w:r>
          </w:p>
        </w:tc>
        <w:tc>
          <w:tcPr>
            <w:tcW w:w="960" w:type="dxa"/>
            <w:tcBorders>
              <w:top w:val="single" w:sz="4" w:space="0" w:color="auto"/>
              <w:left w:val="nil"/>
              <w:bottom w:val="single" w:sz="4" w:space="0" w:color="auto"/>
              <w:right w:val="nil"/>
            </w:tcBorders>
            <w:shd w:val="clear" w:color="auto" w:fill="FFFFFF" w:themeFill="background1"/>
            <w:noWrap/>
            <w:hideMark/>
          </w:tcPr>
          <w:p w14:paraId="7CA424A6" w14:textId="77777777" w:rsidR="002802D2" w:rsidRPr="00B57B02" w:rsidRDefault="002802D2" w:rsidP="009D2797">
            <w:pPr>
              <w:spacing w:after="0" w:line="240" w:lineRule="auto"/>
              <w:rPr>
                <w:rFonts w:ascii="Times New Roman" w:eastAsia="Times New Roman" w:hAnsi="Times New Roman" w:cs="Times New Roman"/>
                <w:b/>
                <w:bCs/>
                <w:color w:val="000000"/>
                <w:sz w:val="18"/>
                <w:szCs w:val="18"/>
              </w:rPr>
            </w:pPr>
            <w:r w:rsidRPr="00B57B02">
              <w:rPr>
                <w:rFonts w:ascii="Times New Roman" w:eastAsia="Times New Roman" w:hAnsi="Times New Roman" w:cs="Times New Roman"/>
                <w:b/>
                <w:bCs/>
                <w:color w:val="000000"/>
                <w:sz w:val="18"/>
                <w:szCs w:val="18"/>
              </w:rPr>
              <w:t>$233,695</w:t>
            </w:r>
          </w:p>
        </w:tc>
        <w:tc>
          <w:tcPr>
            <w:tcW w:w="1074" w:type="dxa"/>
            <w:tcBorders>
              <w:top w:val="single" w:sz="4" w:space="0" w:color="auto"/>
              <w:left w:val="nil"/>
              <w:bottom w:val="single" w:sz="4" w:space="0" w:color="auto"/>
              <w:right w:val="nil"/>
            </w:tcBorders>
            <w:shd w:val="clear" w:color="auto" w:fill="FFFFFF" w:themeFill="background1"/>
            <w:noWrap/>
            <w:hideMark/>
          </w:tcPr>
          <w:p w14:paraId="401F01B2" w14:textId="77777777" w:rsidR="002802D2" w:rsidRPr="00B57B02" w:rsidRDefault="002802D2" w:rsidP="009D2797">
            <w:pPr>
              <w:spacing w:after="0" w:line="240" w:lineRule="auto"/>
              <w:rPr>
                <w:rFonts w:ascii="Times New Roman" w:eastAsia="Times New Roman" w:hAnsi="Times New Roman" w:cs="Times New Roman"/>
                <w:b/>
                <w:bCs/>
                <w:color w:val="000000"/>
                <w:sz w:val="18"/>
                <w:szCs w:val="18"/>
              </w:rPr>
            </w:pPr>
            <w:r w:rsidRPr="00B57B02">
              <w:rPr>
                <w:rFonts w:ascii="Times New Roman" w:eastAsia="Times New Roman" w:hAnsi="Times New Roman" w:cs="Times New Roman"/>
                <w:b/>
                <w:bCs/>
                <w:color w:val="000000"/>
                <w:sz w:val="18"/>
                <w:szCs w:val="18"/>
              </w:rPr>
              <w:t>$204,483</w:t>
            </w:r>
          </w:p>
        </w:tc>
        <w:tc>
          <w:tcPr>
            <w:tcW w:w="1074" w:type="dxa"/>
            <w:tcBorders>
              <w:top w:val="single" w:sz="4" w:space="0" w:color="auto"/>
              <w:left w:val="nil"/>
              <w:bottom w:val="single" w:sz="4" w:space="0" w:color="auto"/>
              <w:right w:val="nil"/>
            </w:tcBorders>
            <w:shd w:val="clear" w:color="auto" w:fill="FFFFFF" w:themeFill="background1"/>
            <w:noWrap/>
            <w:hideMark/>
          </w:tcPr>
          <w:p w14:paraId="0090DA37" w14:textId="77777777" w:rsidR="002802D2" w:rsidRPr="00B57B02" w:rsidRDefault="002802D2" w:rsidP="009D2797">
            <w:pPr>
              <w:spacing w:after="0" w:line="240" w:lineRule="auto"/>
              <w:rPr>
                <w:rFonts w:ascii="Times New Roman" w:eastAsia="Times New Roman" w:hAnsi="Times New Roman" w:cs="Times New Roman"/>
                <w:b/>
                <w:bCs/>
                <w:color w:val="000000"/>
                <w:sz w:val="18"/>
                <w:szCs w:val="18"/>
              </w:rPr>
            </w:pPr>
            <w:r w:rsidRPr="00B57B02">
              <w:rPr>
                <w:rFonts w:ascii="Times New Roman" w:eastAsia="Times New Roman" w:hAnsi="Times New Roman" w:cs="Times New Roman"/>
                <w:b/>
                <w:bCs/>
                <w:color w:val="000000"/>
                <w:sz w:val="18"/>
                <w:szCs w:val="18"/>
              </w:rPr>
              <w:t>$175,271</w:t>
            </w:r>
          </w:p>
        </w:tc>
        <w:tc>
          <w:tcPr>
            <w:tcW w:w="1074" w:type="dxa"/>
            <w:tcBorders>
              <w:top w:val="single" w:sz="4" w:space="0" w:color="auto"/>
              <w:left w:val="nil"/>
              <w:bottom w:val="single" w:sz="4" w:space="0" w:color="auto"/>
              <w:right w:val="nil"/>
            </w:tcBorders>
            <w:shd w:val="clear" w:color="auto" w:fill="FFFFFF" w:themeFill="background1"/>
            <w:noWrap/>
            <w:hideMark/>
          </w:tcPr>
          <w:p w14:paraId="50102D92" w14:textId="77777777" w:rsidR="002802D2" w:rsidRPr="00B57B02" w:rsidRDefault="002802D2" w:rsidP="009D2797">
            <w:pPr>
              <w:spacing w:after="0" w:line="240" w:lineRule="auto"/>
              <w:rPr>
                <w:rFonts w:ascii="Times New Roman" w:eastAsia="Times New Roman" w:hAnsi="Times New Roman" w:cs="Times New Roman"/>
                <w:b/>
                <w:bCs/>
                <w:color w:val="000000"/>
                <w:sz w:val="18"/>
                <w:szCs w:val="18"/>
              </w:rPr>
            </w:pPr>
            <w:r w:rsidRPr="00B57B02">
              <w:rPr>
                <w:rFonts w:ascii="Times New Roman" w:eastAsia="Times New Roman" w:hAnsi="Times New Roman" w:cs="Times New Roman"/>
                <w:b/>
                <w:bCs/>
                <w:color w:val="000000"/>
                <w:sz w:val="18"/>
                <w:szCs w:val="18"/>
              </w:rPr>
              <w:t>$146,060</w:t>
            </w:r>
          </w:p>
        </w:tc>
        <w:tc>
          <w:tcPr>
            <w:tcW w:w="1074" w:type="dxa"/>
            <w:tcBorders>
              <w:top w:val="single" w:sz="4" w:space="0" w:color="auto"/>
              <w:left w:val="nil"/>
              <w:bottom w:val="single" w:sz="4" w:space="0" w:color="auto"/>
              <w:right w:val="nil"/>
            </w:tcBorders>
            <w:shd w:val="clear" w:color="auto" w:fill="FFFFFF" w:themeFill="background1"/>
            <w:noWrap/>
            <w:hideMark/>
          </w:tcPr>
          <w:p w14:paraId="17B11FB9" w14:textId="77777777" w:rsidR="002802D2" w:rsidRPr="00B57B02" w:rsidRDefault="002802D2" w:rsidP="009D2797">
            <w:pPr>
              <w:spacing w:after="0" w:line="240" w:lineRule="auto"/>
              <w:rPr>
                <w:rFonts w:ascii="Times New Roman" w:eastAsia="Times New Roman" w:hAnsi="Times New Roman" w:cs="Times New Roman"/>
                <w:b/>
                <w:bCs/>
                <w:color w:val="000000"/>
                <w:sz w:val="18"/>
                <w:szCs w:val="18"/>
              </w:rPr>
            </w:pPr>
            <w:r w:rsidRPr="00B57B02">
              <w:rPr>
                <w:rFonts w:ascii="Times New Roman" w:eastAsia="Times New Roman" w:hAnsi="Times New Roman" w:cs="Times New Roman"/>
                <w:b/>
                <w:bCs/>
                <w:color w:val="000000"/>
                <w:sz w:val="18"/>
                <w:szCs w:val="18"/>
              </w:rPr>
              <w:t>$116,848</w:t>
            </w:r>
          </w:p>
        </w:tc>
        <w:tc>
          <w:tcPr>
            <w:tcW w:w="1074" w:type="dxa"/>
            <w:tcBorders>
              <w:top w:val="single" w:sz="4" w:space="0" w:color="auto"/>
              <w:left w:val="nil"/>
              <w:bottom w:val="single" w:sz="4" w:space="0" w:color="auto"/>
              <w:right w:val="nil"/>
            </w:tcBorders>
            <w:shd w:val="clear" w:color="auto" w:fill="FFFFFF" w:themeFill="background1"/>
            <w:noWrap/>
            <w:hideMark/>
          </w:tcPr>
          <w:p w14:paraId="011AA772" w14:textId="77777777" w:rsidR="002802D2" w:rsidRPr="00B57B02" w:rsidRDefault="002802D2" w:rsidP="009D2797">
            <w:pPr>
              <w:spacing w:after="0" w:line="240" w:lineRule="auto"/>
              <w:rPr>
                <w:rFonts w:ascii="Times New Roman" w:eastAsia="Times New Roman" w:hAnsi="Times New Roman" w:cs="Times New Roman"/>
                <w:b/>
                <w:bCs/>
                <w:color w:val="000000"/>
                <w:sz w:val="18"/>
                <w:szCs w:val="18"/>
              </w:rPr>
            </w:pPr>
            <w:r w:rsidRPr="00B57B02">
              <w:rPr>
                <w:rFonts w:ascii="Times New Roman" w:eastAsia="Times New Roman" w:hAnsi="Times New Roman" w:cs="Times New Roman"/>
                <w:b/>
                <w:bCs/>
                <w:color w:val="000000"/>
                <w:sz w:val="18"/>
                <w:szCs w:val="18"/>
              </w:rPr>
              <w:t>$87,636</w:t>
            </w:r>
          </w:p>
        </w:tc>
        <w:tc>
          <w:tcPr>
            <w:tcW w:w="1074" w:type="dxa"/>
            <w:tcBorders>
              <w:top w:val="single" w:sz="4" w:space="0" w:color="auto"/>
              <w:left w:val="nil"/>
              <w:bottom w:val="single" w:sz="4" w:space="0" w:color="auto"/>
              <w:right w:val="nil"/>
            </w:tcBorders>
            <w:shd w:val="clear" w:color="auto" w:fill="FFFFFF" w:themeFill="background1"/>
            <w:noWrap/>
            <w:hideMark/>
          </w:tcPr>
          <w:p w14:paraId="76966C78" w14:textId="77777777" w:rsidR="002802D2" w:rsidRPr="00B57B02" w:rsidRDefault="002802D2" w:rsidP="009D2797">
            <w:pPr>
              <w:spacing w:after="0" w:line="240" w:lineRule="auto"/>
              <w:rPr>
                <w:rFonts w:ascii="Times New Roman" w:eastAsia="Times New Roman" w:hAnsi="Times New Roman" w:cs="Times New Roman"/>
                <w:b/>
                <w:bCs/>
                <w:color w:val="000000"/>
                <w:sz w:val="18"/>
                <w:szCs w:val="18"/>
              </w:rPr>
            </w:pPr>
            <w:r w:rsidRPr="00B57B02">
              <w:rPr>
                <w:rFonts w:ascii="Times New Roman" w:eastAsia="Times New Roman" w:hAnsi="Times New Roman" w:cs="Times New Roman"/>
                <w:b/>
                <w:bCs/>
                <w:color w:val="000000"/>
                <w:sz w:val="18"/>
                <w:szCs w:val="18"/>
              </w:rPr>
              <w:t>$58,424</w:t>
            </w:r>
          </w:p>
        </w:tc>
        <w:tc>
          <w:tcPr>
            <w:tcW w:w="1074" w:type="dxa"/>
            <w:tcBorders>
              <w:top w:val="single" w:sz="4" w:space="0" w:color="auto"/>
              <w:left w:val="nil"/>
              <w:bottom w:val="single" w:sz="4" w:space="0" w:color="auto"/>
              <w:right w:val="nil"/>
            </w:tcBorders>
            <w:shd w:val="clear" w:color="auto" w:fill="FFFFFF" w:themeFill="background1"/>
            <w:noWrap/>
            <w:hideMark/>
          </w:tcPr>
          <w:p w14:paraId="03CC304F" w14:textId="77777777" w:rsidR="002802D2" w:rsidRPr="00B57B02" w:rsidRDefault="002802D2" w:rsidP="009D2797">
            <w:pPr>
              <w:keepNext/>
              <w:spacing w:after="0" w:line="240" w:lineRule="auto"/>
              <w:rPr>
                <w:rFonts w:ascii="Times New Roman" w:eastAsia="Times New Roman" w:hAnsi="Times New Roman" w:cs="Times New Roman"/>
                <w:b/>
                <w:bCs/>
                <w:color w:val="000000"/>
                <w:sz w:val="18"/>
                <w:szCs w:val="18"/>
              </w:rPr>
            </w:pPr>
            <w:r w:rsidRPr="00B57B02">
              <w:rPr>
                <w:rFonts w:ascii="Times New Roman" w:eastAsia="Times New Roman" w:hAnsi="Times New Roman" w:cs="Times New Roman"/>
                <w:b/>
                <w:bCs/>
                <w:color w:val="000000"/>
                <w:sz w:val="18"/>
                <w:szCs w:val="18"/>
              </w:rPr>
              <w:t>$29,212</w:t>
            </w:r>
          </w:p>
        </w:tc>
      </w:tr>
    </w:tbl>
    <w:p w14:paraId="21CE26F0" w14:textId="77777777" w:rsidR="001173EE" w:rsidRPr="002E144A" w:rsidRDefault="001173EE" w:rsidP="001173EE">
      <w:pPr>
        <w:rPr>
          <w:rFonts w:ascii="Times New Roman" w:hAnsi="Times New Roman" w:cs="Times New Roman"/>
          <w:sz w:val="24"/>
          <w:szCs w:val="24"/>
        </w:rPr>
        <w:sectPr w:rsidR="001173EE" w:rsidRPr="002E144A" w:rsidSect="00F2581C">
          <w:pgSz w:w="15840" w:h="12240" w:orient="landscape"/>
          <w:pgMar w:top="1440" w:right="1440" w:bottom="1440" w:left="1440" w:header="720" w:footer="720" w:gutter="0"/>
          <w:cols w:space="720"/>
          <w:titlePg/>
          <w:docGrid w:linePitch="360"/>
        </w:sectPr>
      </w:pPr>
    </w:p>
    <w:p w14:paraId="7CB87B5B" w14:textId="77777777" w:rsidR="001173EE" w:rsidRPr="002E144A" w:rsidRDefault="001173EE">
      <w:pPr>
        <w:rPr>
          <w:rFonts w:ascii="Times New Roman" w:hAnsi="Times New Roman" w:cs="Times New Roman"/>
          <w:sz w:val="24"/>
          <w:szCs w:val="24"/>
        </w:rPr>
      </w:pPr>
    </w:p>
    <w:tbl>
      <w:tblPr>
        <w:tblW w:w="0" w:type="auto"/>
        <w:jc w:val="center"/>
        <w:tblLayout w:type="fixed"/>
        <w:tblLook w:val="04A0" w:firstRow="1" w:lastRow="0" w:firstColumn="1" w:lastColumn="0" w:noHBand="0" w:noVBand="1"/>
      </w:tblPr>
      <w:tblGrid>
        <w:gridCol w:w="2522"/>
        <w:gridCol w:w="988"/>
        <w:gridCol w:w="198"/>
        <w:gridCol w:w="876"/>
        <w:gridCol w:w="114"/>
        <w:gridCol w:w="960"/>
        <w:gridCol w:w="1074"/>
        <w:gridCol w:w="1074"/>
        <w:gridCol w:w="1074"/>
        <w:gridCol w:w="1074"/>
        <w:gridCol w:w="1074"/>
        <w:gridCol w:w="1074"/>
        <w:gridCol w:w="1074"/>
      </w:tblGrid>
      <w:tr w:rsidR="001173EE" w:rsidRPr="00AE1CF0" w14:paraId="46EB6DF6" w14:textId="77777777" w:rsidTr="009D2797">
        <w:trPr>
          <w:trHeight w:val="20"/>
          <w:jc w:val="center"/>
        </w:trPr>
        <w:tc>
          <w:tcPr>
            <w:tcW w:w="13176" w:type="dxa"/>
            <w:gridSpan w:val="13"/>
            <w:tcBorders>
              <w:top w:val="nil"/>
              <w:left w:val="nil"/>
              <w:bottom w:val="single" w:sz="4" w:space="0" w:color="auto"/>
              <w:right w:val="nil"/>
            </w:tcBorders>
            <w:shd w:val="clear" w:color="auto" w:fill="auto"/>
            <w:noWrap/>
            <w:hideMark/>
          </w:tcPr>
          <w:p w14:paraId="4C615EC6" w14:textId="77777777" w:rsidR="001173EE" w:rsidRPr="00AE1CF0" w:rsidRDefault="001173EE" w:rsidP="001173EE">
            <w:pPr>
              <w:keepNext/>
              <w:spacing w:after="0" w:line="240" w:lineRule="auto"/>
              <w:rPr>
                <w:rFonts w:ascii="Times New Roman" w:hAnsi="Times New Roman" w:cs="Times New Roman"/>
                <w:sz w:val="18"/>
                <w:szCs w:val="18"/>
              </w:rPr>
            </w:pPr>
          </w:p>
          <w:p w14:paraId="4E7DB090" w14:textId="13A4D1CE" w:rsidR="001173EE" w:rsidRPr="00AE1CF0" w:rsidRDefault="001173EE" w:rsidP="003F7E0C">
            <w:pPr>
              <w:pStyle w:val="Caption"/>
              <w:rPr>
                <w:rFonts w:ascii="Times New Roman" w:eastAsia="Times New Roman" w:hAnsi="Times New Roman" w:cs="Times New Roman"/>
                <w:color w:val="000000"/>
              </w:rPr>
            </w:pPr>
            <w:bookmarkStart w:id="69" w:name="_Toc456079572"/>
            <w:r w:rsidRPr="00AE1CF0">
              <w:rPr>
                <w:rFonts w:ascii="Times New Roman" w:hAnsi="Times New Roman" w:cs="Times New Roman"/>
                <w:color w:val="auto"/>
              </w:rPr>
              <w:t xml:space="preserve">Table </w:t>
            </w:r>
            <w:r w:rsidRPr="00AE1CF0">
              <w:rPr>
                <w:rFonts w:ascii="Times New Roman" w:hAnsi="Times New Roman" w:cs="Times New Roman"/>
                <w:color w:val="auto"/>
              </w:rPr>
              <w:fldChar w:fldCharType="begin"/>
            </w:r>
            <w:r w:rsidRPr="00AE1CF0">
              <w:rPr>
                <w:rFonts w:ascii="Times New Roman" w:hAnsi="Times New Roman" w:cs="Times New Roman"/>
                <w:color w:val="auto"/>
              </w:rPr>
              <w:instrText xml:space="preserve"> SEQ Table \* ARABIC </w:instrText>
            </w:r>
            <w:r w:rsidRPr="00AE1CF0">
              <w:rPr>
                <w:rFonts w:ascii="Times New Roman" w:hAnsi="Times New Roman" w:cs="Times New Roman"/>
                <w:color w:val="auto"/>
              </w:rPr>
              <w:fldChar w:fldCharType="separate"/>
            </w:r>
            <w:r w:rsidR="00C3052B" w:rsidRPr="00AE1CF0">
              <w:rPr>
                <w:rFonts w:ascii="Times New Roman" w:hAnsi="Times New Roman" w:cs="Times New Roman"/>
                <w:noProof/>
                <w:color w:val="auto"/>
              </w:rPr>
              <w:t>17</w:t>
            </w:r>
            <w:r w:rsidRPr="00AE1CF0">
              <w:rPr>
                <w:rFonts w:ascii="Times New Roman" w:hAnsi="Times New Roman" w:cs="Times New Roman"/>
                <w:color w:val="auto"/>
              </w:rPr>
              <w:fldChar w:fldCharType="end"/>
            </w:r>
            <w:r w:rsidRPr="00AE1CF0">
              <w:rPr>
                <w:rFonts w:ascii="Times New Roman" w:eastAsia="Times New Roman" w:hAnsi="Times New Roman" w:cs="Times New Roman"/>
                <w:color w:val="auto"/>
              </w:rPr>
              <w:t xml:space="preserve">. </w:t>
            </w:r>
            <w:r w:rsidR="003F7E0C">
              <w:rPr>
                <w:rFonts w:ascii="Times New Roman" w:eastAsia="Times New Roman" w:hAnsi="Times New Roman" w:cs="Times New Roman"/>
                <w:color w:val="000000"/>
              </w:rPr>
              <w:t>Shadow</w:t>
            </w:r>
            <w:r w:rsidRPr="00AE1CF0">
              <w:rPr>
                <w:rFonts w:ascii="Times New Roman" w:eastAsia="Times New Roman" w:hAnsi="Times New Roman" w:cs="Times New Roman"/>
                <w:color w:val="000000"/>
              </w:rPr>
              <w:t xml:space="preserve"> Values of Water for </w:t>
            </w:r>
            <w:r w:rsidR="00E57CD8" w:rsidRPr="00AE1CF0">
              <w:rPr>
                <w:rFonts w:ascii="Times New Roman" w:eastAsia="Times New Roman" w:hAnsi="Times New Roman" w:cs="Times New Roman"/>
                <w:color w:val="000000"/>
              </w:rPr>
              <w:t>the Cumberland River Region</w:t>
            </w:r>
            <w:r w:rsidRPr="00AE1CF0">
              <w:rPr>
                <w:rFonts w:ascii="Times New Roman" w:eastAsia="Times New Roman" w:hAnsi="Times New Roman" w:cs="Times New Roman"/>
                <w:color w:val="000000"/>
              </w:rPr>
              <w:t xml:space="preserve"> by Sector.</w:t>
            </w:r>
            <w:bookmarkEnd w:id="69"/>
          </w:p>
        </w:tc>
      </w:tr>
      <w:tr w:rsidR="001173EE" w:rsidRPr="00AE1CF0" w14:paraId="405FA525" w14:textId="77777777" w:rsidTr="009D2797">
        <w:trPr>
          <w:trHeight w:val="20"/>
          <w:jc w:val="center"/>
        </w:trPr>
        <w:tc>
          <w:tcPr>
            <w:tcW w:w="2522" w:type="dxa"/>
            <w:tcBorders>
              <w:top w:val="nil"/>
              <w:left w:val="nil"/>
              <w:bottom w:val="nil"/>
              <w:right w:val="nil"/>
            </w:tcBorders>
            <w:shd w:val="clear" w:color="auto" w:fill="auto"/>
            <w:noWrap/>
            <w:hideMark/>
          </w:tcPr>
          <w:p w14:paraId="50E6548D" w14:textId="77777777" w:rsidR="001173EE" w:rsidRPr="00AE1CF0" w:rsidRDefault="001173EE" w:rsidP="001173EE">
            <w:pPr>
              <w:spacing w:after="0" w:line="240" w:lineRule="auto"/>
              <w:rPr>
                <w:rFonts w:ascii="Times New Roman" w:eastAsia="Times New Roman" w:hAnsi="Times New Roman" w:cs="Times New Roman"/>
                <w:color w:val="000000"/>
                <w:sz w:val="18"/>
                <w:szCs w:val="18"/>
              </w:rPr>
            </w:pPr>
          </w:p>
        </w:tc>
        <w:tc>
          <w:tcPr>
            <w:tcW w:w="10654" w:type="dxa"/>
            <w:gridSpan w:val="12"/>
            <w:tcBorders>
              <w:top w:val="single" w:sz="4" w:space="0" w:color="auto"/>
              <w:left w:val="nil"/>
              <w:bottom w:val="nil"/>
              <w:right w:val="nil"/>
            </w:tcBorders>
            <w:shd w:val="clear" w:color="auto" w:fill="auto"/>
            <w:noWrap/>
            <w:hideMark/>
          </w:tcPr>
          <w:p w14:paraId="2F468B6D" w14:textId="77777777" w:rsidR="001173EE" w:rsidRPr="00AE1CF0" w:rsidRDefault="001173EE" w:rsidP="001173EE">
            <w:pPr>
              <w:spacing w:after="0" w:line="240" w:lineRule="auto"/>
              <w:jc w:val="center"/>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Percentage of Baseline Water Supply (%)</w:t>
            </w:r>
          </w:p>
        </w:tc>
      </w:tr>
      <w:tr w:rsidR="001173EE" w:rsidRPr="00AE1CF0" w14:paraId="169444D7" w14:textId="77777777" w:rsidTr="009D2797">
        <w:trPr>
          <w:trHeight w:val="20"/>
          <w:jc w:val="center"/>
        </w:trPr>
        <w:tc>
          <w:tcPr>
            <w:tcW w:w="2522" w:type="dxa"/>
            <w:tcBorders>
              <w:top w:val="nil"/>
              <w:left w:val="nil"/>
              <w:bottom w:val="nil"/>
              <w:right w:val="nil"/>
            </w:tcBorders>
            <w:shd w:val="clear" w:color="auto" w:fill="auto"/>
            <w:noWrap/>
            <w:hideMark/>
          </w:tcPr>
          <w:p w14:paraId="304F6066" w14:textId="77777777" w:rsidR="001173EE" w:rsidRPr="00AE1CF0" w:rsidRDefault="001173EE" w:rsidP="001173EE">
            <w:pPr>
              <w:spacing w:after="0" w:line="240" w:lineRule="auto"/>
              <w:rPr>
                <w:rFonts w:ascii="Times New Roman" w:eastAsia="Times New Roman" w:hAnsi="Times New Roman" w:cs="Times New Roman"/>
                <w:color w:val="000000"/>
                <w:sz w:val="18"/>
                <w:szCs w:val="18"/>
              </w:rPr>
            </w:pPr>
          </w:p>
        </w:tc>
        <w:tc>
          <w:tcPr>
            <w:tcW w:w="988" w:type="dxa"/>
            <w:tcBorders>
              <w:top w:val="nil"/>
              <w:left w:val="nil"/>
              <w:bottom w:val="nil"/>
              <w:right w:val="nil"/>
            </w:tcBorders>
            <w:shd w:val="clear" w:color="auto" w:fill="auto"/>
            <w:noWrap/>
            <w:hideMark/>
          </w:tcPr>
          <w:p w14:paraId="7031E85E" w14:textId="77777777" w:rsidR="001173EE" w:rsidRPr="00AE1CF0" w:rsidRDefault="001173EE" w:rsidP="001173EE">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100</w:t>
            </w:r>
          </w:p>
        </w:tc>
        <w:tc>
          <w:tcPr>
            <w:tcW w:w="1074" w:type="dxa"/>
            <w:gridSpan w:val="2"/>
            <w:tcBorders>
              <w:top w:val="nil"/>
              <w:left w:val="nil"/>
              <w:bottom w:val="nil"/>
              <w:right w:val="nil"/>
            </w:tcBorders>
            <w:shd w:val="clear" w:color="auto" w:fill="auto"/>
            <w:noWrap/>
            <w:hideMark/>
          </w:tcPr>
          <w:p w14:paraId="45AC4AA5" w14:textId="77777777" w:rsidR="001173EE" w:rsidRPr="00AE1CF0" w:rsidRDefault="001173EE" w:rsidP="001173EE">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90</w:t>
            </w:r>
          </w:p>
        </w:tc>
        <w:tc>
          <w:tcPr>
            <w:tcW w:w="1074" w:type="dxa"/>
            <w:gridSpan w:val="2"/>
            <w:tcBorders>
              <w:top w:val="nil"/>
              <w:left w:val="nil"/>
              <w:bottom w:val="nil"/>
              <w:right w:val="nil"/>
            </w:tcBorders>
            <w:shd w:val="clear" w:color="auto" w:fill="auto"/>
            <w:noWrap/>
            <w:hideMark/>
          </w:tcPr>
          <w:p w14:paraId="7DB87660" w14:textId="77777777" w:rsidR="001173EE" w:rsidRPr="00AE1CF0" w:rsidRDefault="001173EE" w:rsidP="001173EE">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80</w:t>
            </w:r>
          </w:p>
        </w:tc>
        <w:tc>
          <w:tcPr>
            <w:tcW w:w="1074" w:type="dxa"/>
            <w:tcBorders>
              <w:top w:val="nil"/>
              <w:left w:val="nil"/>
              <w:bottom w:val="nil"/>
              <w:right w:val="nil"/>
            </w:tcBorders>
            <w:shd w:val="clear" w:color="auto" w:fill="auto"/>
            <w:noWrap/>
            <w:hideMark/>
          </w:tcPr>
          <w:p w14:paraId="28A24A4C" w14:textId="77777777" w:rsidR="001173EE" w:rsidRPr="00AE1CF0" w:rsidRDefault="001173EE" w:rsidP="001173EE">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70</w:t>
            </w:r>
          </w:p>
        </w:tc>
        <w:tc>
          <w:tcPr>
            <w:tcW w:w="1074" w:type="dxa"/>
            <w:tcBorders>
              <w:top w:val="nil"/>
              <w:left w:val="nil"/>
              <w:bottom w:val="nil"/>
              <w:right w:val="nil"/>
            </w:tcBorders>
            <w:shd w:val="clear" w:color="auto" w:fill="auto"/>
            <w:noWrap/>
            <w:hideMark/>
          </w:tcPr>
          <w:p w14:paraId="7508FE2D" w14:textId="77777777" w:rsidR="001173EE" w:rsidRPr="00AE1CF0" w:rsidRDefault="001173EE" w:rsidP="001173EE">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60</w:t>
            </w:r>
          </w:p>
        </w:tc>
        <w:tc>
          <w:tcPr>
            <w:tcW w:w="1074" w:type="dxa"/>
            <w:tcBorders>
              <w:top w:val="nil"/>
              <w:left w:val="nil"/>
              <w:bottom w:val="nil"/>
              <w:right w:val="nil"/>
            </w:tcBorders>
            <w:shd w:val="clear" w:color="auto" w:fill="auto"/>
            <w:noWrap/>
            <w:hideMark/>
          </w:tcPr>
          <w:p w14:paraId="750C09DE" w14:textId="77777777" w:rsidR="001173EE" w:rsidRPr="00AE1CF0" w:rsidRDefault="001173EE" w:rsidP="001173EE">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50</w:t>
            </w:r>
          </w:p>
        </w:tc>
        <w:tc>
          <w:tcPr>
            <w:tcW w:w="1074" w:type="dxa"/>
            <w:tcBorders>
              <w:top w:val="nil"/>
              <w:left w:val="nil"/>
              <w:bottom w:val="nil"/>
              <w:right w:val="nil"/>
            </w:tcBorders>
            <w:shd w:val="clear" w:color="auto" w:fill="auto"/>
            <w:noWrap/>
            <w:hideMark/>
          </w:tcPr>
          <w:p w14:paraId="69E37DDC" w14:textId="77777777" w:rsidR="001173EE" w:rsidRPr="00AE1CF0" w:rsidRDefault="001173EE" w:rsidP="001173EE">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40</w:t>
            </w:r>
          </w:p>
        </w:tc>
        <w:tc>
          <w:tcPr>
            <w:tcW w:w="1074" w:type="dxa"/>
            <w:tcBorders>
              <w:top w:val="nil"/>
              <w:left w:val="nil"/>
              <w:bottom w:val="nil"/>
              <w:right w:val="nil"/>
            </w:tcBorders>
            <w:shd w:val="clear" w:color="auto" w:fill="auto"/>
            <w:noWrap/>
            <w:hideMark/>
          </w:tcPr>
          <w:p w14:paraId="576056A2" w14:textId="77777777" w:rsidR="001173EE" w:rsidRPr="00AE1CF0" w:rsidRDefault="001173EE" w:rsidP="001173EE">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30</w:t>
            </w:r>
          </w:p>
        </w:tc>
        <w:tc>
          <w:tcPr>
            <w:tcW w:w="1074" w:type="dxa"/>
            <w:tcBorders>
              <w:top w:val="nil"/>
              <w:left w:val="nil"/>
              <w:bottom w:val="nil"/>
              <w:right w:val="nil"/>
            </w:tcBorders>
            <w:shd w:val="clear" w:color="auto" w:fill="auto"/>
            <w:noWrap/>
            <w:hideMark/>
          </w:tcPr>
          <w:p w14:paraId="25E86C68" w14:textId="77777777" w:rsidR="001173EE" w:rsidRPr="00AE1CF0" w:rsidRDefault="001173EE" w:rsidP="001173EE">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20</w:t>
            </w:r>
          </w:p>
        </w:tc>
        <w:tc>
          <w:tcPr>
            <w:tcW w:w="1074" w:type="dxa"/>
            <w:tcBorders>
              <w:top w:val="nil"/>
              <w:left w:val="nil"/>
              <w:bottom w:val="nil"/>
              <w:right w:val="nil"/>
            </w:tcBorders>
            <w:shd w:val="clear" w:color="auto" w:fill="auto"/>
            <w:noWrap/>
            <w:hideMark/>
          </w:tcPr>
          <w:p w14:paraId="6093864E" w14:textId="77777777" w:rsidR="001173EE" w:rsidRPr="00AE1CF0" w:rsidRDefault="001173EE" w:rsidP="001173EE">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10</w:t>
            </w:r>
          </w:p>
        </w:tc>
      </w:tr>
      <w:tr w:rsidR="001173EE" w:rsidRPr="00AE1CF0" w14:paraId="296D6EC0" w14:textId="77777777" w:rsidTr="009D2797">
        <w:trPr>
          <w:trHeight w:val="20"/>
          <w:jc w:val="center"/>
        </w:trPr>
        <w:tc>
          <w:tcPr>
            <w:tcW w:w="2522" w:type="dxa"/>
            <w:tcBorders>
              <w:top w:val="nil"/>
              <w:left w:val="nil"/>
              <w:bottom w:val="single" w:sz="4" w:space="0" w:color="auto"/>
              <w:right w:val="nil"/>
            </w:tcBorders>
            <w:shd w:val="clear" w:color="auto" w:fill="auto"/>
            <w:noWrap/>
            <w:hideMark/>
          </w:tcPr>
          <w:p w14:paraId="5121B22A" w14:textId="77777777" w:rsidR="001173EE" w:rsidRPr="00AE1CF0" w:rsidRDefault="001173EE" w:rsidP="001173EE">
            <w:pPr>
              <w:spacing w:after="0" w:line="240" w:lineRule="auto"/>
              <w:rPr>
                <w:rFonts w:ascii="Times New Roman" w:eastAsia="Times New Roman" w:hAnsi="Times New Roman" w:cs="Times New Roman"/>
                <w:b/>
                <w:bCs/>
                <w:color w:val="000000"/>
                <w:sz w:val="18"/>
                <w:szCs w:val="18"/>
              </w:rPr>
            </w:pPr>
            <w:r w:rsidRPr="00AE1CF0">
              <w:rPr>
                <w:rFonts w:ascii="Times New Roman" w:eastAsia="Times New Roman" w:hAnsi="Times New Roman" w:cs="Times New Roman"/>
                <w:b/>
                <w:bCs/>
                <w:color w:val="000000"/>
                <w:sz w:val="18"/>
                <w:szCs w:val="18"/>
              </w:rPr>
              <w:t>Sector</w:t>
            </w:r>
          </w:p>
        </w:tc>
        <w:tc>
          <w:tcPr>
            <w:tcW w:w="10654" w:type="dxa"/>
            <w:gridSpan w:val="12"/>
            <w:tcBorders>
              <w:top w:val="single" w:sz="4" w:space="0" w:color="auto"/>
              <w:left w:val="nil"/>
              <w:bottom w:val="single" w:sz="4" w:space="0" w:color="auto"/>
              <w:right w:val="nil"/>
            </w:tcBorders>
            <w:shd w:val="clear" w:color="auto" w:fill="auto"/>
            <w:noWrap/>
            <w:hideMark/>
          </w:tcPr>
          <w:p w14:paraId="14BCC8BB" w14:textId="5E4EDAC9" w:rsidR="001173EE" w:rsidRPr="00AE1CF0" w:rsidRDefault="003F7E0C" w:rsidP="00295D9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Shadow</w:t>
            </w:r>
            <w:r w:rsidR="001173EE" w:rsidRPr="00AE1CF0">
              <w:rPr>
                <w:rFonts w:ascii="Times New Roman" w:eastAsia="Times New Roman" w:hAnsi="Times New Roman" w:cs="Times New Roman"/>
                <w:color w:val="000000"/>
                <w:sz w:val="18"/>
                <w:szCs w:val="18"/>
              </w:rPr>
              <w:t xml:space="preserve"> Values (</w:t>
            </w:r>
            <w:r w:rsidR="002A7B0C">
              <w:rPr>
                <w:rFonts w:ascii="Times New Roman" w:eastAsia="Times New Roman" w:hAnsi="Times New Roman" w:cs="Times New Roman"/>
                <w:color w:val="000000"/>
                <w:sz w:val="18"/>
                <w:szCs w:val="18"/>
              </w:rPr>
              <w:t xml:space="preserve">in </w:t>
            </w:r>
            <w:r w:rsidR="00295D94">
              <w:rPr>
                <w:rFonts w:ascii="Times New Roman" w:eastAsia="Times New Roman" w:hAnsi="Times New Roman" w:cs="Times New Roman"/>
                <w:color w:val="000000"/>
                <w:sz w:val="18"/>
                <w:szCs w:val="18"/>
              </w:rPr>
              <w:t>Dollars per Acre Foot * 1,000</w:t>
            </w:r>
            <w:r w:rsidR="001173EE" w:rsidRPr="00AE1CF0">
              <w:rPr>
                <w:rFonts w:ascii="Times New Roman" w:eastAsia="Times New Roman" w:hAnsi="Times New Roman" w:cs="Times New Roman"/>
                <w:color w:val="000000"/>
                <w:sz w:val="18"/>
                <w:szCs w:val="18"/>
              </w:rPr>
              <w:t>)</w:t>
            </w:r>
          </w:p>
        </w:tc>
      </w:tr>
      <w:tr w:rsidR="00AE1CF0" w:rsidRPr="00AE1CF0" w14:paraId="222FE3D4" w14:textId="77777777" w:rsidTr="00AE1CF0">
        <w:trPr>
          <w:trHeight w:val="611"/>
          <w:jc w:val="center"/>
        </w:trPr>
        <w:tc>
          <w:tcPr>
            <w:tcW w:w="2522" w:type="dxa"/>
            <w:tcBorders>
              <w:top w:val="nil"/>
              <w:left w:val="nil"/>
              <w:bottom w:val="nil"/>
              <w:right w:val="nil"/>
            </w:tcBorders>
            <w:shd w:val="clear" w:color="auto" w:fill="auto"/>
            <w:noWrap/>
            <w:hideMark/>
          </w:tcPr>
          <w:p w14:paraId="663E73CB" w14:textId="77777777" w:rsidR="00AE1CF0" w:rsidRPr="00AE1CF0" w:rsidRDefault="00AE1CF0" w:rsidP="002E144A">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Primary Ag Crops</w:t>
            </w:r>
          </w:p>
        </w:tc>
        <w:tc>
          <w:tcPr>
            <w:tcW w:w="1186" w:type="dxa"/>
            <w:gridSpan w:val="2"/>
            <w:tcBorders>
              <w:top w:val="nil"/>
              <w:left w:val="nil"/>
              <w:bottom w:val="nil"/>
              <w:right w:val="nil"/>
            </w:tcBorders>
            <w:shd w:val="clear" w:color="auto" w:fill="auto"/>
            <w:noWrap/>
            <w:vAlign w:val="bottom"/>
          </w:tcPr>
          <w:p w14:paraId="04ED2DDB"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$22.46 </w:t>
            </w:r>
          </w:p>
        </w:tc>
        <w:tc>
          <w:tcPr>
            <w:tcW w:w="990" w:type="dxa"/>
            <w:gridSpan w:val="2"/>
            <w:tcBorders>
              <w:top w:val="nil"/>
              <w:left w:val="nil"/>
              <w:bottom w:val="nil"/>
              <w:right w:val="nil"/>
            </w:tcBorders>
            <w:shd w:val="clear" w:color="auto" w:fill="auto"/>
            <w:noWrap/>
            <w:vAlign w:val="bottom"/>
          </w:tcPr>
          <w:p w14:paraId="1A04EEBF"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$21 </w:t>
            </w:r>
          </w:p>
        </w:tc>
        <w:tc>
          <w:tcPr>
            <w:tcW w:w="960" w:type="dxa"/>
            <w:tcBorders>
              <w:top w:val="nil"/>
              <w:left w:val="nil"/>
              <w:bottom w:val="nil"/>
              <w:right w:val="nil"/>
            </w:tcBorders>
            <w:shd w:val="clear" w:color="auto" w:fill="auto"/>
            <w:noWrap/>
            <w:vAlign w:val="bottom"/>
          </w:tcPr>
          <w:p w14:paraId="4A47D41A"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$21 </w:t>
            </w:r>
          </w:p>
        </w:tc>
        <w:tc>
          <w:tcPr>
            <w:tcW w:w="1074" w:type="dxa"/>
            <w:tcBorders>
              <w:top w:val="nil"/>
              <w:left w:val="nil"/>
              <w:bottom w:val="nil"/>
              <w:right w:val="nil"/>
            </w:tcBorders>
            <w:shd w:val="clear" w:color="auto" w:fill="auto"/>
            <w:noWrap/>
            <w:vAlign w:val="bottom"/>
          </w:tcPr>
          <w:p w14:paraId="40A0C48F"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$21 </w:t>
            </w:r>
          </w:p>
        </w:tc>
        <w:tc>
          <w:tcPr>
            <w:tcW w:w="1074" w:type="dxa"/>
            <w:tcBorders>
              <w:top w:val="nil"/>
              <w:left w:val="nil"/>
              <w:bottom w:val="nil"/>
              <w:right w:val="nil"/>
            </w:tcBorders>
            <w:shd w:val="clear" w:color="auto" w:fill="auto"/>
            <w:noWrap/>
            <w:vAlign w:val="bottom"/>
          </w:tcPr>
          <w:p w14:paraId="72A176FD"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$21 </w:t>
            </w:r>
          </w:p>
        </w:tc>
        <w:tc>
          <w:tcPr>
            <w:tcW w:w="1074" w:type="dxa"/>
            <w:tcBorders>
              <w:top w:val="nil"/>
              <w:left w:val="nil"/>
              <w:bottom w:val="nil"/>
              <w:right w:val="nil"/>
            </w:tcBorders>
            <w:shd w:val="clear" w:color="auto" w:fill="auto"/>
            <w:noWrap/>
            <w:vAlign w:val="bottom"/>
          </w:tcPr>
          <w:p w14:paraId="375ECE55"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$21 </w:t>
            </w:r>
          </w:p>
        </w:tc>
        <w:tc>
          <w:tcPr>
            <w:tcW w:w="1074" w:type="dxa"/>
            <w:tcBorders>
              <w:top w:val="nil"/>
              <w:left w:val="nil"/>
              <w:bottom w:val="nil"/>
              <w:right w:val="nil"/>
            </w:tcBorders>
            <w:shd w:val="clear" w:color="auto" w:fill="auto"/>
            <w:noWrap/>
            <w:vAlign w:val="bottom"/>
          </w:tcPr>
          <w:p w14:paraId="4B1E679F"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$21 </w:t>
            </w:r>
          </w:p>
        </w:tc>
        <w:tc>
          <w:tcPr>
            <w:tcW w:w="1074" w:type="dxa"/>
            <w:tcBorders>
              <w:top w:val="nil"/>
              <w:left w:val="nil"/>
              <w:bottom w:val="nil"/>
              <w:right w:val="nil"/>
            </w:tcBorders>
            <w:shd w:val="clear" w:color="auto" w:fill="auto"/>
            <w:noWrap/>
            <w:vAlign w:val="bottom"/>
          </w:tcPr>
          <w:p w14:paraId="687A294F"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$21 </w:t>
            </w:r>
          </w:p>
        </w:tc>
        <w:tc>
          <w:tcPr>
            <w:tcW w:w="1074" w:type="dxa"/>
            <w:tcBorders>
              <w:top w:val="nil"/>
              <w:left w:val="nil"/>
              <w:bottom w:val="nil"/>
              <w:right w:val="nil"/>
            </w:tcBorders>
            <w:shd w:val="clear" w:color="auto" w:fill="auto"/>
            <w:noWrap/>
            <w:vAlign w:val="bottom"/>
          </w:tcPr>
          <w:p w14:paraId="318FA0C7"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$21 </w:t>
            </w:r>
          </w:p>
        </w:tc>
        <w:tc>
          <w:tcPr>
            <w:tcW w:w="1074" w:type="dxa"/>
            <w:tcBorders>
              <w:top w:val="nil"/>
              <w:left w:val="nil"/>
              <w:bottom w:val="nil"/>
              <w:right w:val="nil"/>
            </w:tcBorders>
            <w:shd w:val="clear" w:color="auto" w:fill="auto"/>
            <w:noWrap/>
            <w:vAlign w:val="bottom"/>
          </w:tcPr>
          <w:p w14:paraId="6E17CD67"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$21 </w:t>
            </w:r>
          </w:p>
        </w:tc>
      </w:tr>
      <w:tr w:rsidR="00AE1CF0" w:rsidRPr="00AE1CF0" w14:paraId="6BB3E8CC" w14:textId="77777777" w:rsidTr="00AE1CF0">
        <w:trPr>
          <w:trHeight w:val="20"/>
          <w:jc w:val="center"/>
        </w:trPr>
        <w:tc>
          <w:tcPr>
            <w:tcW w:w="2522" w:type="dxa"/>
            <w:tcBorders>
              <w:top w:val="nil"/>
              <w:left w:val="nil"/>
              <w:bottom w:val="nil"/>
              <w:right w:val="nil"/>
            </w:tcBorders>
            <w:shd w:val="clear" w:color="auto" w:fill="auto"/>
            <w:noWrap/>
            <w:hideMark/>
          </w:tcPr>
          <w:p w14:paraId="2243F5CA" w14:textId="77777777" w:rsidR="00AE1CF0" w:rsidRPr="00AE1CF0" w:rsidRDefault="00AE1CF0" w:rsidP="002E144A">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Primary Ag Livestock</w:t>
            </w:r>
          </w:p>
        </w:tc>
        <w:tc>
          <w:tcPr>
            <w:tcW w:w="1186" w:type="dxa"/>
            <w:gridSpan w:val="2"/>
            <w:tcBorders>
              <w:top w:val="nil"/>
              <w:left w:val="nil"/>
              <w:bottom w:val="nil"/>
              <w:right w:val="nil"/>
            </w:tcBorders>
            <w:shd w:val="clear" w:color="auto" w:fill="auto"/>
            <w:noWrap/>
            <w:vAlign w:val="bottom"/>
          </w:tcPr>
          <w:p w14:paraId="2438FB95"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$6 </w:t>
            </w:r>
          </w:p>
        </w:tc>
        <w:tc>
          <w:tcPr>
            <w:tcW w:w="990" w:type="dxa"/>
            <w:gridSpan w:val="2"/>
            <w:tcBorders>
              <w:top w:val="nil"/>
              <w:left w:val="nil"/>
              <w:bottom w:val="nil"/>
              <w:right w:val="nil"/>
            </w:tcBorders>
            <w:shd w:val="clear" w:color="auto" w:fill="auto"/>
            <w:noWrap/>
            <w:vAlign w:val="bottom"/>
          </w:tcPr>
          <w:p w14:paraId="39185B9F"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$6 </w:t>
            </w:r>
          </w:p>
        </w:tc>
        <w:tc>
          <w:tcPr>
            <w:tcW w:w="960" w:type="dxa"/>
            <w:tcBorders>
              <w:top w:val="nil"/>
              <w:left w:val="nil"/>
              <w:bottom w:val="nil"/>
              <w:right w:val="nil"/>
            </w:tcBorders>
            <w:shd w:val="clear" w:color="auto" w:fill="auto"/>
            <w:noWrap/>
            <w:vAlign w:val="bottom"/>
          </w:tcPr>
          <w:p w14:paraId="767FAA17"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$6 </w:t>
            </w:r>
          </w:p>
        </w:tc>
        <w:tc>
          <w:tcPr>
            <w:tcW w:w="1074" w:type="dxa"/>
            <w:tcBorders>
              <w:top w:val="nil"/>
              <w:left w:val="nil"/>
              <w:bottom w:val="nil"/>
              <w:right w:val="nil"/>
            </w:tcBorders>
            <w:shd w:val="clear" w:color="auto" w:fill="auto"/>
            <w:noWrap/>
            <w:vAlign w:val="bottom"/>
          </w:tcPr>
          <w:p w14:paraId="1AAD3190"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$6 </w:t>
            </w:r>
          </w:p>
        </w:tc>
        <w:tc>
          <w:tcPr>
            <w:tcW w:w="1074" w:type="dxa"/>
            <w:tcBorders>
              <w:top w:val="nil"/>
              <w:left w:val="nil"/>
              <w:bottom w:val="nil"/>
              <w:right w:val="nil"/>
            </w:tcBorders>
            <w:shd w:val="clear" w:color="auto" w:fill="auto"/>
            <w:noWrap/>
            <w:vAlign w:val="bottom"/>
          </w:tcPr>
          <w:p w14:paraId="015328E0"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$6 </w:t>
            </w:r>
          </w:p>
        </w:tc>
        <w:tc>
          <w:tcPr>
            <w:tcW w:w="1074" w:type="dxa"/>
            <w:tcBorders>
              <w:top w:val="nil"/>
              <w:left w:val="nil"/>
              <w:bottom w:val="nil"/>
              <w:right w:val="nil"/>
            </w:tcBorders>
            <w:shd w:val="clear" w:color="auto" w:fill="auto"/>
            <w:noWrap/>
            <w:vAlign w:val="bottom"/>
          </w:tcPr>
          <w:p w14:paraId="6E53B865"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$6 </w:t>
            </w:r>
          </w:p>
        </w:tc>
        <w:tc>
          <w:tcPr>
            <w:tcW w:w="1074" w:type="dxa"/>
            <w:tcBorders>
              <w:top w:val="nil"/>
              <w:left w:val="nil"/>
              <w:bottom w:val="nil"/>
              <w:right w:val="nil"/>
            </w:tcBorders>
            <w:shd w:val="clear" w:color="auto" w:fill="auto"/>
            <w:noWrap/>
            <w:vAlign w:val="bottom"/>
          </w:tcPr>
          <w:p w14:paraId="1CD5DC2D"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$6 </w:t>
            </w:r>
          </w:p>
        </w:tc>
        <w:tc>
          <w:tcPr>
            <w:tcW w:w="1074" w:type="dxa"/>
            <w:tcBorders>
              <w:top w:val="nil"/>
              <w:left w:val="nil"/>
              <w:bottom w:val="nil"/>
              <w:right w:val="nil"/>
            </w:tcBorders>
            <w:shd w:val="clear" w:color="auto" w:fill="auto"/>
            <w:noWrap/>
            <w:vAlign w:val="bottom"/>
          </w:tcPr>
          <w:p w14:paraId="536C7580"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$6 </w:t>
            </w:r>
          </w:p>
        </w:tc>
        <w:tc>
          <w:tcPr>
            <w:tcW w:w="1074" w:type="dxa"/>
            <w:tcBorders>
              <w:top w:val="nil"/>
              <w:left w:val="nil"/>
              <w:bottom w:val="nil"/>
              <w:right w:val="nil"/>
            </w:tcBorders>
            <w:shd w:val="clear" w:color="auto" w:fill="auto"/>
            <w:noWrap/>
            <w:vAlign w:val="bottom"/>
          </w:tcPr>
          <w:p w14:paraId="02E49076"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$6 </w:t>
            </w:r>
          </w:p>
        </w:tc>
        <w:tc>
          <w:tcPr>
            <w:tcW w:w="1074" w:type="dxa"/>
            <w:tcBorders>
              <w:top w:val="nil"/>
              <w:left w:val="nil"/>
              <w:bottom w:val="nil"/>
              <w:right w:val="nil"/>
            </w:tcBorders>
            <w:shd w:val="clear" w:color="auto" w:fill="auto"/>
            <w:noWrap/>
            <w:vAlign w:val="bottom"/>
          </w:tcPr>
          <w:p w14:paraId="1586B3FF"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$6 </w:t>
            </w:r>
          </w:p>
        </w:tc>
      </w:tr>
      <w:tr w:rsidR="00AE1CF0" w:rsidRPr="00AE1CF0" w14:paraId="5A83F482" w14:textId="77777777" w:rsidTr="00AE1CF0">
        <w:trPr>
          <w:trHeight w:val="20"/>
          <w:jc w:val="center"/>
        </w:trPr>
        <w:tc>
          <w:tcPr>
            <w:tcW w:w="2522" w:type="dxa"/>
            <w:tcBorders>
              <w:top w:val="nil"/>
              <w:left w:val="nil"/>
              <w:bottom w:val="nil"/>
              <w:right w:val="nil"/>
            </w:tcBorders>
            <w:shd w:val="clear" w:color="auto" w:fill="auto"/>
            <w:noWrap/>
            <w:hideMark/>
          </w:tcPr>
          <w:p w14:paraId="6FF6BC90" w14:textId="77777777" w:rsidR="00AE1CF0" w:rsidRPr="00AE1CF0" w:rsidRDefault="00AE1CF0" w:rsidP="002E144A">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Forestry Inputs</w:t>
            </w:r>
          </w:p>
        </w:tc>
        <w:tc>
          <w:tcPr>
            <w:tcW w:w="1186" w:type="dxa"/>
            <w:gridSpan w:val="2"/>
            <w:tcBorders>
              <w:top w:val="nil"/>
              <w:left w:val="nil"/>
              <w:bottom w:val="nil"/>
              <w:right w:val="nil"/>
            </w:tcBorders>
            <w:shd w:val="clear" w:color="auto" w:fill="auto"/>
            <w:noWrap/>
            <w:vAlign w:val="bottom"/>
          </w:tcPr>
          <w:p w14:paraId="67ACD439"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$0 </w:t>
            </w:r>
          </w:p>
        </w:tc>
        <w:tc>
          <w:tcPr>
            <w:tcW w:w="990" w:type="dxa"/>
            <w:gridSpan w:val="2"/>
            <w:tcBorders>
              <w:top w:val="nil"/>
              <w:left w:val="nil"/>
              <w:bottom w:val="nil"/>
              <w:right w:val="nil"/>
            </w:tcBorders>
            <w:shd w:val="clear" w:color="auto" w:fill="auto"/>
            <w:noWrap/>
            <w:vAlign w:val="bottom"/>
          </w:tcPr>
          <w:p w14:paraId="6C568EE8"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$18,497 </w:t>
            </w:r>
          </w:p>
        </w:tc>
        <w:tc>
          <w:tcPr>
            <w:tcW w:w="960" w:type="dxa"/>
            <w:tcBorders>
              <w:top w:val="nil"/>
              <w:left w:val="nil"/>
              <w:bottom w:val="nil"/>
              <w:right w:val="nil"/>
            </w:tcBorders>
            <w:shd w:val="clear" w:color="auto" w:fill="auto"/>
            <w:noWrap/>
            <w:vAlign w:val="bottom"/>
          </w:tcPr>
          <w:p w14:paraId="4FB55251"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$18,497 </w:t>
            </w:r>
          </w:p>
        </w:tc>
        <w:tc>
          <w:tcPr>
            <w:tcW w:w="1074" w:type="dxa"/>
            <w:tcBorders>
              <w:top w:val="nil"/>
              <w:left w:val="nil"/>
              <w:bottom w:val="nil"/>
              <w:right w:val="nil"/>
            </w:tcBorders>
            <w:shd w:val="clear" w:color="auto" w:fill="auto"/>
            <w:noWrap/>
            <w:vAlign w:val="bottom"/>
          </w:tcPr>
          <w:p w14:paraId="7A23C6F6"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$18,497 </w:t>
            </w:r>
          </w:p>
        </w:tc>
        <w:tc>
          <w:tcPr>
            <w:tcW w:w="1074" w:type="dxa"/>
            <w:tcBorders>
              <w:top w:val="nil"/>
              <w:left w:val="nil"/>
              <w:bottom w:val="nil"/>
              <w:right w:val="nil"/>
            </w:tcBorders>
            <w:shd w:val="clear" w:color="auto" w:fill="auto"/>
            <w:noWrap/>
            <w:vAlign w:val="bottom"/>
          </w:tcPr>
          <w:p w14:paraId="4994CDE4"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$18,497 </w:t>
            </w:r>
          </w:p>
        </w:tc>
        <w:tc>
          <w:tcPr>
            <w:tcW w:w="1074" w:type="dxa"/>
            <w:tcBorders>
              <w:top w:val="nil"/>
              <w:left w:val="nil"/>
              <w:bottom w:val="nil"/>
              <w:right w:val="nil"/>
            </w:tcBorders>
            <w:shd w:val="clear" w:color="auto" w:fill="auto"/>
            <w:noWrap/>
            <w:vAlign w:val="bottom"/>
          </w:tcPr>
          <w:p w14:paraId="6CAB8DD9"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$18,497 </w:t>
            </w:r>
          </w:p>
        </w:tc>
        <w:tc>
          <w:tcPr>
            <w:tcW w:w="1074" w:type="dxa"/>
            <w:tcBorders>
              <w:top w:val="nil"/>
              <w:left w:val="nil"/>
              <w:bottom w:val="nil"/>
              <w:right w:val="nil"/>
            </w:tcBorders>
            <w:shd w:val="clear" w:color="auto" w:fill="auto"/>
            <w:noWrap/>
            <w:vAlign w:val="bottom"/>
          </w:tcPr>
          <w:p w14:paraId="0C6DBEDD"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$18,497 </w:t>
            </w:r>
          </w:p>
        </w:tc>
        <w:tc>
          <w:tcPr>
            <w:tcW w:w="1074" w:type="dxa"/>
            <w:tcBorders>
              <w:top w:val="nil"/>
              <w:left w:val="nil"/>
              <w:bottom w:val="nil"/>
              <w:right w:val="nil"/>
            </w:tcBorders>
            <w:shd w:val="clear" w:color="auto" w:fill="auto"/>
            <w:noWrap/>
            <w:vAlign w:val="bottom"/>
          </w:tcPr>
          <w:p w14:paraId="693FCFAB"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$18,497 </w:t>
            </w:r>
          </w:p>
        </w:tc>
        <w:tc>
          <w:tcPr>
            <w:tcW w:w="1074" w:type="dxa"/>
            <w:tcBorders>
              <w:top w:val="nil"/>
              <w:left w:val="nil"/>
              <w:bottom w:val="nil"/>
              <w:right w:val="nil"/>
            </w:tcBorders>
            <w:shd w:val="clear" w:color="auto" w:fill="auto"/>
            <w:noWrap/>
            <w:vAlign w:val="bottom"/>
          </w:tcPr>
          <w:p w14:paraId="500EB37A"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$18,497 </w:t>
            </w:r>
          </w:p>
        </w:tc>
        <w:tc>
          <w:tcPr>
            <w:tcW w:w="1074" w:type="dxa"/>
            <w:tcBorders>
              <w:top w:val="nil"/>
              <w:left w:val="nil"/>
              <w:bottom w:val="nil"/>
              <w:right w:val="nil"/>
            </w:tcBorders>
            <w:shd w:val="clear" w:color="auto" w:fill="auto"/>
            <w:noWrap/>
            <w:vAlign w:val="bottom"/>
          </w:tcPr>
          <w:p w14:paraId="5F083FC9"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$18,497 </w:t>
            </w:r>
          </w:p>
        </w:tc>
      </w:tr>
      <w:tr w:rsidR="00AE1CF0" w:rsidRPr="00AE1CF0" w14:paraId="153C6089" w14:textId="77777777" w:rsidTr="00AE1CF0">
        <w:trPr>
          <w:trHeight w:val="20"/>
          <w:jc w:val="center"/>
        </w:trPr>
        <w:tc>
          <w:tcPr>
            <w:tcW w:w="2522" w:type="dxa"/>
            <w:tcBorders>
              <w:top w:val="nil"/>
              <w:left w:val="nil"/>
              <w:bottom w:val="nil"/>
              <w:right w:val="nil"/>
            </w:tcBorders>
            <w:shd w:val="clear" w:color="auto" w:fill="auto"/>
            <w:noWrap/>
            <w:hideMark/>
          </w:tcPr>
          <w:p w14:paraId="13480E0C" w14:textId="77777777" w:rsidR="00AE1CF0" w:rsidRPr="00AE1CF0" w:rsidRDefault="00AE1CF0" w:rsidP="002E144A">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Mining</w:t>
            </w:r>
          </w:p>
        </w:tc>
        <w:tc>
          <w:tcPr>
            <w:tcW w:w="1186" w:type="dxa"/>
            <w:gridSpan w:val="2"/>
            <w:tcBorders>
              <w:top w:val="nil"/>
              <w:left w:val="nil"/>
              <w:bottom w:val="nil"/>
              <w:right w:val="nil"/>
            </w:tcBorders>
            <w:shd w:val="clear" w:color="auto" w:fill="auto"/>
            <w:noWrap/>
            <w:vAlign w:val="bottom"/>
          </w:tcPr>
          <w:p w14:paraId="4E4FAEA3"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$0 </w:t>
            </w:r>
          </w:p>
        </w:tc>
        <w:tc>
          <w:tcPr>
            <w:tcW w:w="990" w:type="dxa"/>
            <w:gridSpan w:val="2"/>
            <w:tcBorders>
              <w:top w:val="nil"/>
              <w:left w:val="nil"/>
              <w:bottom w:val="nil"/>
              <w:right w:val="nil"/>
            </w:tcBorders>
            <w:shd w:val="clear" w:color="auto" w:fill="auto"/>
            <w:noWrap/>
            <w:vAlign w:val="bottom"/>
          </w:tcPr>
          <w:p w14:paraId="61EB799B"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$119 </w:t>
            </w:r>
          </w:p>
        </w:tc>
        <w:tc>
          <w:tcPr>
            <w:tcW w:w="960" w:type="dxa"/>
            <w:tcBorders>
              <w:top w:val="nil"/>
              <w:left w:val="nil"/>
              <w:bottom w:val="nil"/>
              <w:right w:val="nil"/>
            </w:tcBorders>
            <w:shd w:val="clear" w:color="auto" w:fill="auto"/>
            <w:noWrap/>
            <w:vAlign w:val="bottom"/>
          </w:tcPr>
          <w:p w14:paraId="21A519B5"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$119 </w:t>
            </w:r>
          </w:p>
        </w:tc>
        <w:tc>
          <w:tcPr>
            <w:tcW w:w="1074" w:type="dxa"/>
            <w:tcBorders>
              <w:top w:val="nil"/>
              <w:left w:val="nil"/>
              <w:bottom w:val="nil"/>
              <w:right w:val="nil"/>
            </w:tcBorders>
            <w:shd w:val="clear" w:color="auto" w:fill="auto"/>
            <w:noWrap/>
            <w:vAlign w:val="bottom"/>
          </w:tcPr>
          <w:p w14:paraId="55D80BE5"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$119 </w:t>
            </w:r>
          </w:p>
        </w:tc>
        <w:tc>
          <w:tcPr>
            <w:tcW w:w="1074" w:type="dxa"/>
            <w:tcBorders>
              <w:top w:val="nil"/>
              <w:left w:val="nil"/>
              <w:bottom w:val="nil"/>
              <w:right w:val="nil"/>
            </w:tcBorders>
            <w:shd w:val="clear" w:color="auto" w:fill="auto"/>
            <w:noWrap/>
            <w:vAlign w:val="bottom"/>
          </w:tcPr>
          <w:p w14:paraId="5C4D338B"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$119 </w:t>
            </w:r>
          </w:p>
        </w:tc>
        <w:tc>
          <w:tcPr>
            <w:tcW w:w="1074" w:type="dxa"/>
            <w:tcBorders>
              <w:top w:val="nil"/>
              <w:left w:val="nil"/>
              <w:bottom w:val="nil"/>
              <w:right w:val="nil"/>
            </w:tcBorders>
            <w:shd w:val="clear" w:color="auto" w:fill="auto"/>
            <w:noWrap/>
            <w:vAlign w:val="bottom"/>
          </w:tcPr>
          <w:p w14:paraId="18BF5628"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$119 </w:t>
            </w:r>
          </w:p>
        </w:tc>
        <w:tc>
          <w:tcPr>
            <w:tcW w:w="1074" w:type="dxa"/>
            <w:tcBorders>
              <w:top w:val="nil"/>
              <w:left w:val="nil"/>
              <w:bottom w:val="nil"/>
              <w:right w:val="nil"/>
            </w:tcBorders>
            <w:shd w:val="clear" w:color="auto" w:fill="auto"/>
            <w:noWrap/>
            <w:vAlign w:val="bottom"/>
          </w:tcPr>
          <w:p w14:paraId="7F58FD44"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$119 </w:t>
            </w:r>
          </w:p>
        </w:tc>
        <w:tc>
          <w:tcPr>
            <w:tcW w:w="1074" w:type="dxa"/>
            <w:tcBorders>
              <w:top w:val="nil"/>
              <w:left w:val="nil"/>
              <w:bottom w:val="nil"/>
              <w:right w:val="nil"/>
            </w:tcBorders>
            <w:shd w:val="clear" w:color="auto" w:fill="auto"/>
            <w:noWrap/>
            <w:vAlign w:val="bottom"/>
          </w:tcPr>
          <w:p w14:paraId="13F91783"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$119 </w:t>
            </w:r>
          </w:p>
        </w:tc>
        <w:tc>
          <w:tcPr>
            <w:tcW w:w="1074" w:type="dxa"/>
            <w:tcBorders>
              <w:top w:val="nil"/>
              <w:left w:val="nil"/>
              <w:bottom w:val="nil"/>
              <w:right w:val="nil"/>
            </w:tcBorders>
            <w:shd w:val="clear" w:color="auto" w:fill="auto"/>
            <w:noWrap/>
            <w:vAlign w:val="bottom"/>
          </w:tcPr>
          <w:p w14:paraId="5607AF2A"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$119 </w:t>
            </w:r>
          </w:p>
        </w:tc>
        <w:tc>
          <w:tcPr>
            <w:tcW w:w="1074" w:type="dxa"/>
            <w:tcBorders>
              <w:top w:val="nil"/>
              <w:left w:val="nil"/>
              <w:bottom w:val="nil"/>
              <w:right w:val="nil"/>
            </w:tcBorders>
            <w:shd w:val="clear" w:color="auto" w:fill="auto"/>
            <w:noWrap/>
            <w:vAlign w:val="bottom"/>
          </w:tcPr>
          <w:p w14:paraId="7FD7CF65"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$119 </w:t>
            </w:r>
          </w:p>
        </w:tc>
      </w:tr>
      <w:tr w:rsidR="00AE1CF0" w:rsidRPr="00AE1CF0" w14:paraId="130C9051" w14:textId="77777777" w:rsidTr="00AE1CF0">
        <w:trPr>
          <w:trHeight w:val="20"/>
          <w:jc w:val="center"/>
        </w:trPr>
        <w:tc>
          <w:tcPr>
            <w:tcW w:w="2522" w:type="dxa"/>
            <w:tcBorders>
              <w:top w:val="nil"/>
              <w:left w:val="nil"/>
              <w:bottom w:val="nil"/>
              <w:right w:val="nil"/>
            </w:tcBorders>
            <w:shd w:val="clear" w:color="auto" w:fill="auto"/>
            <w:noWrap/>
            <w:hideMark/>
          </w:tcPr>
          <w:p w14:paraId="48503193" w14:textId="77777777" w:rsidR="00AE1CF0" w:rsidRPr="00AE1CF0" w:rsidRDefault="00AE1CF0" w:rsidP="002E144A">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Services</w:t>
            </w:r>
          </w:p>
        </w:tc>
        <w:tc>
          <w:tcPr>
            <w:tcW w:w="1186" w:type="dxa"/>
            <w:gridSpan w:val="2"/>
            <w:tcBorders>
              <w:top w:val="nil"/>
              <w:left w:val="nil"/>
              <w:bottom w:val="nil"/>
              <w:right w:val="nil"/>
            </w:tcBorders>
            <w:shd w:val="clear" w:color="auto" w:fill="auto"/>
            <w:noWrap/>
            <w:vAlign w:val="bottom"/>
          </w:tcPr>
          <w:p w14:paraId="478AAB05"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$1,231 </w:t>
            </w:r>
          </w:p>
        </w:tc>
        <w:tc>
          <w:tcPr>
            <w:tcW w:w="990" w:type="dxa"/>
            <w:gridSpan w:val="2"/>
            <w:tcBorders>
              <w:top w:val="nil"/>
              <w:left w:val="nil"/>
              <w:bottom w:val="nil"/>
              <w:right w:val="nil"/>
            </w:tcBorders>
            <w:shd w:val="clear" w:color="auto" w:fill="auto"/>
            <w:noWrap/>
            <w:vAlign w:val="bottom"/>
          </w:tcPr>
          <w:p w14:paraId="2DCFB7C2"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$1,155 </w:t>
            </w:r>
          </w:p>
        </w:tc>
        <w:tc>
          <w:tcPr>
            <w:tcW w:w="960" w:type="dxa"/>
            <w:tcBorders>
              <w:top w:val="nil"/>
              <w:left w:val="nil"/>
              <w:bottom w:val="nil"/>
              <w:right w:val="nil"/>
            </w:tcBorders>
            <w:shd w:val="clear" w:color="auto" w:fill="auto"/>
            <w:noWrap/>
            <w:vAlign w:val="bottom"/>
          </w:tcPr>
          <w:p w14:paraId="14C95842"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$1,155 </w:t>
            </w:r>
          </w:p>
        </w:tc>
        <w:tc>
          <w:tcPr>
            <w:tcW w:w="1074" w:type="dxa"/>
            <w:tcBorders>
              <w:top w:val="nil"/>
              <w:left w:val="nil"/>
              <w:bottom w:val="nil"/>
              <w:right w:val="nil"/>
            </w:tcBorders>
            <w:shd w:val="clear" w:color="auto" w:fill="auto"/>
            <w:noWrap/>
            <w:vAlign w:val="bottom"/>
          </w:tcPr>
          <w:p w14:paraId="0B4B9A18"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$1,155 </w:t>
            </w:r>
          </w:p>
        </w:tc>
        <w:tc>
          <w:tcPr>
            <w:tcW w:w="1074" w:type="dxa"/>
            <w:tcBorders>
              <w:top w:val="nil"/>
              <w:left w:val="nil"/>
              <w:bottom w:val="nil"/>
              <w:right w:val="nil"/>
            </w:tcBorders>
            <w:shd w:val="clear" w:color="auto" w:fill="auto"/>
            <w:noWrap/>
            <w:vAlign w:val="bottom"/>
          </w:tcPr>
          <w:p w14:paraId="6E635472"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$1,155 </w:t>
            </w:r>
          </w:p>
        </w:tc>
        <w:tc>
          <w:tcPr>
            <w:tcW w:w="1074" w:type="dxa"/>
            <w:tcBorders>
              <w:top w:val="nil"/>
              <w:left w:val="nil"/>
              <w:bottom w:val="nil"/>
              <w:right w:val="nil"/>
            </w:tcBorders>
            <w:shd w:val="clear" w:color="auto" w:fill="auto"/>
            <w:noWrap/>
            <w:vAlign w:val="bottom"/>
          </w:tcPr>
          <w:p w14:paraId="73AB8F6C"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$1,155 </w:t>
            </w:r>
          </w:p>
        </w:tc>
        <w:tc>
          <w:tcPr>
            <w:tcW w:w="1074" w:type="dxa"/>
            <w:tcBorders>
              <w:top w:val="nil"/>
              <w:left w:val="nil"/>
              <w:bottom w:val="nil"/>
              <w:right w:val="nil"/>
            </w:tcBorders>
            <w:shd w:val="clear" w:color="auto" w:fill="auto"/>
            <w:noWrap/>
            <w:vAlign w:val="bottom"/>
          </w:tcPr>
          <w:p w14:paraId="17AA25BC"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$1,155 </w:t>
            </w:r>
          </w:p>
        </w:tc>
        <w:tc>
          <w:tcPr>
            <w:tcW w:w="1074" w:type="dxa"/>
            <w:tcBorders>
              <w:top w:val="nil"/>
              <w:left w:val="nil"/>
              <w:bottom w:val="nil"/>
              <w:right w:val="nil"/>
            </w:tcBorders>
            <w:shd w:val="clear" w:color="auto" w:fill="auto"/>
            <w:noWrap/>
            <w:vAlign w:val="bottom"/>
          </w:tcPr>
          <w:p w14:paraId="75766EBE"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$1,155 </w:t>
            </w:r>
          </w:p>
        </w:tc>
        <w:tc>
          <w:tcPr>
            <w:tcW w:w="1074" w:type="dxa"/>
            <w:tcBorders>
              <w:top w:val="nil"/>
              <w:left w:val="nil"/>
              <w:bottom w:val="nil"/>
              <w:right w:val="nil"/>
            </w:tcBorders>
            <w:shd w:val="clear" w:color="auto" w:fill="auto"/>
            <w:noWrap/>
            <w:vAlign w:val="bottom"/>
          </w:tcPr>
          <w:p w14:paraId="5B8359DF"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$1,155 </w:t>
            </w:r>
          </w:p>
        </w:tc>
        <w:tc>
          <w:tcPr>
            <w:tcW w:w="1074" w:type="dxa"/>
            <w:tcBorders>
              <w:top w:val="nil"/>
              <w:left w:val="nil"/>
              <w:bottom w:val="nil"/>
              <w:right w:val="nil"/>
            </w:tcBorders>
            <w:shd w:val="clear" w:color="auto" w:fill="auto"/>
            <w:noWrap/>
            <w:vAlign w:val="bottom"/>
          </w:tcPr>
          <w:p w14:paraId="591B9AC0"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$1,155 </w:t>
            </w:r>
          </w:p>
        </w:tc>
      </w:tr>
      <w:tr w:rsidR="00AE1CF0" w:rsidRPr="00AE1CF0" w14:paraId="7FCE1F78" w14:textId="77777777" w:rsidTr="00AE1CF0">
        <w:trPr>
          <w:trHeight w:val="20"/>
          <w:jc w:val="center"/>
        </w:trPr>
        <w:tc>
          <w:tcPr>
            <w:tcW w:w="2522" w:type="dxa"/>
            <w:tcBorders>
              <w:top w:val="nil"/>
              <w:left w:val="nil"/>
              <w:bottom w:val="nil"/>
              <w:right w:val="nil"/>
            </w:tcBorders>
            <w:shd w:val="clear" w:color="auto" w:fill="auto"/>
            <w:noWrap/>
            <w:hideMark/>
          </w:tcPr>
          <w:p w14:paraId="640941B9" w14:textId="77777777" w:rsidR="00AE1CF0" w:rsidRPr="00AE1CF0" w:rsidRDefault="00AE1CF0" w:rsidP="002E144A">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Utilities</w:t>
            </w:r>
          </w:p>
        </w:tc>
        <w:tc>
          <w:tcPr>
            <w:tcW w:w="1186" w:type="dxa"/>
            <w:gridSpan w:val="2"/>
            <w:tcBorders>
              <w:top w:val="nil"/>
              <w:left w:val="nil"/>
              <w:bottom w:val="nil"/>
              <w:right w:val="nil"/>
            </w:tcBorders>
            <w:shd w:val="clear" w:color="auto" w:fill="auto"/>
            <w:noWrap/>
            <w:vAlign w:val="bottom"/>
          </w:tcPr>
          <w:p w14:paraId="522B4F4A"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$102 </w:t>
            </w:r>
          </w:p>
        </w:tc>
        <w:tc>
          <w:tcPr>
            <w:tcW w:w="990" w:type="dxa"/>
            <w:gridSpan w:val="2"/>
            <w:tcBorders>
              <w:top w:val="nil"/>
              <w:left w:val="nil"/>
              <w:bottom w:val="nil"/>
              <w:right w:val="nil"/>
            </w:tcBorders>
            <w:shd w:val="clear" w:color="auto" w:fill="auto"/>
            <w:noWrap/>
            <w:vAlign w:val="bottom"/>
          </w:tcPr>
          <w:p w14:paraId="628DB81A"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$98 </w:t>
            </w:r>
          </w:p>
        </w:tc>
        <w:tc>
          <w:tcPr>
            <w:tcW w:w="960" w:type="dxa"/>
            <w:tcBorders>
              <w:top w:val="nil"/>
              <w:left w:val="nil"/>
              <w:bottom w:val="nil"/>
              <w:right w:val="nil"/>
            </w:tcBorders>
            <w:shd w:val="clear" w:color="auto" w:fill="auto"/>
            <w:noWrap/>
            <w:vAlign w:val="bottom"/>
          </w:tcPr>
          <w:p w14:paraId="71DC9EB3"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$98 </w:t>
            </w:r>
          </w:p>
        </w:tc>
        <w:tc>
          <w:tcPr>
            <w:tcW w:w="1074" w:type="dxa"/>
            <w:tcBorders>
              <w:top w:val="nil"/>
              <w:left w:val="nil"/>
              <w:bottom w:val="nil"/>
              <w:right w:val="nil"/>
            </w:tcBorders>
            <w:shd w:val="clear" w:color="auto" w:fill="auto"/>
            <w:noWrap/>
            <w:vAlign w:val="bottom"/>
          </w:tcPr>
          <w:p w14:paraId="37C13064"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$98 </w:t>
            </w:r>
          </w:p>
        </w:tc>
        <w:tc>
          <w:tcPr>
            <w:tcW w:w="1074" w:type="dxa"/>
            <w:tcBorders>
              <w:top w:val="nil"/>
              <w:left w:val="nil"/>
              <w:bottom w:val="nil"/>
              <w:right w:val="nil"/>
            </w:tcBorders>
            <w:shd w:val="clear" w:color="auto" w:fill="auto"/>
            <w:noWrap/>
            <w:vAlign w:val="bottom"/>
          </w:tcPr>
          <w:p w14:paraId="096A2D72"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$98 </w:t>
            </w:r>
          </w:p>
        </w:tc>
        <w:tc>
          <w:tcPr>
            <w:tcW w:w="1074" w:type="dxa"/>
            <w:tcBorders>
              <w:top w:val="nil"/>
              <w:left w:val="nil"/>
              <w:bottom w:val="nil"/>
              <w:right w:val="nil"/>
            </w:tcBorders>
            <w:shd w:val="clear" w:color="auto" w:fill="auto"/>
            <w:noWrap/>
            <w:vAlign w:val="bottom"/>
          </w:tcPr>
          <w:p w14:paraId="495E1BF8"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$98 </w:t>
            </w:r>
          </w:p>
        </w:tc>
        <w:tc>
          <w:tcPr>
            <w:tcW w:w="1074" w:type="dxa"/>
            <w:tcBorders>
              <w:top w:val="nil"/>
              <w:left w:val="nil"/>
              <w:bottom w:val="nil"/>
              <w:right w:val="nil"/>
            </w:tcBorders>
            <w:shd w:val="clear" w:color="auto" w:fill="auto"/>
            <w:noWrap/>
            <w:vAlign w:val="bottom"/>
          </w:tcPr>
          <w:p w14:paraId="3A63E3B8"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$98 </w:t>
            </w:r>
          </w:p>
        </w:tc>
        <w:tc>
          <w:tcPr>
            <w:tcW w:w="1074" w:type="dxa"/>
            <w:tcBorders>
              <w:top w:val="nil"/>
              <w:left w:val="nil"/>
              <w:bottom w:val="nil"/>
              <w:right w:val="nil"/>
            </w:tcBorders>
            <w:shd w:val="clear" w:color="auto" w:fill="auto"/>
            <w:noWrap/>
            <w:vAlign w:val="bottom"/>
          </w:tcPr>
          <w:p w14:paraId="2523CF87"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$98 </w:t>
            </w:r>
          </w:p>
        </w:tc>
        <w:tc>
          <w:tcPr>
            <w:tcW w:w="1074" w:type="dxa"/>
            <w:tcBorders>
              <w:top w:val="nil"/>
              <w:left w:val="nil"/>
              <w:bottom w:val="nil"/>
              <w:right w:val="nil"/>
            </w:tcBorders>
            <w:shd w:val="clear" w:color="auto" w:fill="auto"/>
            <w:noWrap/>
            <w:vAlign w:val="bottom"/>
          </w:tcPr>
          <w:p w14:paraId="69DD4508"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$98 </w:t>
            </w:r>
          </w:p>
        </w:tc>
        <w:tc>
          <w:tcPr>
            <w:tcW w:w="1074" w:type="dxa"/>
            <w:tcBorders>
              <w:top w:val="nil"/>
              <w:left w:val="nil"/>
              <w:bottom w:val="nil"/>
              <w:right w:val="nil"/>
            </w:tcBorders>
            <w:shd w:val="clear" w:color="auto" w:fill="auto"/>
            <w:noWrap/>
            <w:vAlign w:val="bottom"/>
          </w:tcPr>
          <w:p w14:paraId="68AE3FB0"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$98 </w:t>
            </w:r>
          </w:p>
        </w:tc>
      </w:tr>
      <w:tr w:rsidR="00AE1CF0" w:rsidRPr="00AE1CF0" w14:paraId="72CEF727" w14:textId="77777777" w:rsidTr="00AE1CF0">
        <w:trPr>
          <w:trHeight w:val="20"/>
          <w:jc w:val="center"/>
        </w:trPr>
        <w:tc>
          <w:tcPr>
            <w:tcW w:w="2522" w:type="dxa"/>
            <w:tcBorders>
              <w:top w:val="nil"/>
              <w:left w:val="nil"/>
              <w:bottom w:val="nil"/>
              <w:right w:val="nil"/>
            </w:tcBorders>
            <w:shd w:val="clear" w:color="auto" w:fill="auto"/>
            <w:noWrap/>
            <w:hideMark/>
          </w:tcPr>
          <w:p w14:paraId="219A4B50" w14:textId="77777777" w:rsidR="00AE1CF0" w:rsidRPr="00AE1CF0" w:rsidRDefault="00AE1CF0" w:rsidP="002E144A">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Water, Sewage, &amp; Other Systems</w:t>
            </w:r>
          </w:p>
        </w:tc>
        <w:tc>
          <w:tcPr>
            <w:tcW w:w="1186" w:type="dxa"/>
            <w:gridSpan w:val="2"/>
            <w:tcBorders>
              <w:top w:val="nil"/>
              <w:left w:val="nil"/>
              <w:bottom w:val="nil"/>
              <w:right w:val="nil"/>
            </w:tcBorders>
            <w:shd w:val="clear" w:color="auto" w:fill="auto"/>
            <w:noWrap/>
            <w:vAlign w:val="bottom"/>
          </w:tcPr>
          <w:p w14:paraId="3747F456"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$0 </w:t>
            </w:r>
          </w:p>
        </w:tc>
        <w:tc>
          <w:tcPr>
            <w:tcW w:w="990" w:type="dxa"/>
            <w:gridSpan w:val="2"/>
            <w:tcBorders>
              <w:top w:val="nil"/>
              <w:left w:val="nil"/>
              <w:bottom w:val="nil"/>
              <w:right w:val="nil"/>
            </w:tcBorders>
            <w:shd w:val="clear" w:color="auto" w:fill="auto"/>
            <w:noWrap/>
            <w:vAlign w:val="bottom"/>
          </w:tcPr>
          <w:p w14:paraId="5E754A87"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$170 </w:t>
            </w:r>
          </w:p>
        </w:tc>
        <w:tc>
          <w:tcPr>
            <w:tcW w:w="960" w:type="dxa"/>
            <w:tcBorders>
              <w:top w:val="nil"/>
              <w:left w:val="nil"/>
              <w:bottom w:val="nil"/>
              <w:right w:val="nil"/>
            </w:tcBorders>
            <w:shd w:val="clear" w:color="auto" w:fill="auto"/>
            <w:noWrap/>
            <w:vAlign w:val="bottom"/>
          </w:tcPr>
          <w:p w14:paraId="54B8FB3A"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$170 </w:t>
            </w:r>
          </w:p>
        </w:tc>
        <w:tc>
          <w:tcPr>
            <w:tcW w:w="1074" w:type="dxa"/>
            <w:tcBorders>
              <w:top w:val="nil"/>
              <w:left w:val="nil"/>
              <w:bottom w:val="nil"/>
              <w:right w:val="nil"/>
            </w:tcBorders>
            <w:shd w:val="clear" w:color="auto" w:fill="auto"/>
            <w:noWrap/>
            <w:vAlign w:val="bottom"/>
          </w:tcPr>
          <w:p w14:paraId="578AC645"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$170 </w:t>
            </w:r>
          </w:p>
        </w:tc>
        <w:tc>
          <w:tcPr>
            <w:tcW w:w="1074" w:type="dxa"/>
            <w:tcBorders>
              <w:top w:val="nil"/>
              <w:left w:val="nil"/>
              <w:bottom w:val="nil"/>
              <w:right w:val="nil"/>
            </w:tcBorders>
            <w:shd w:val="clear" w:color="auto" w:fill="auto"/>
            <w:noWrap/>
            <w:vAlign w:val="bottom"/>
          </w:tcPr>
          <w:p w14:paraId="01E53BFB"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$170 </w:t>
            </w:r>
          </w:p>
        </w:tc>
        <w:tc>
          <w:tcPr>
            <w:tcW w:w="1074" w:type="dxa"/>
            <w:tcBorders>
              <w:top w:val="nil"/>
              <w:left w:val="nil"/>
              <w:bottom w:val="nil"/>
              <w:right w:val="nil"/>
            </w:tcBorders>
            <w:shd w:val="clear" w:color="auto" w:fill="auto"/>
            <w:noWrap/>
            <w:vAlign w:val="bottom"/>
          </w:tcPr>
          <w:p w14:paraId="523AC9C6"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$170 </w:t>
            </w:r>
          </w:p>
        </w:tc>
        <w:tc>
          <w:tcPr>
            <w:tcW w:w="1074" w:type="dxa"/>
            <w:tcBorders>
              <w:top w:val="nil"/>
              <w:left w:val="nil"/>
              <w:bottom w:val="nil"/>
              <w:right w:val="nil"/>
            </w:tcBorders>
            <w:shd w:val="clear" w:color="auto" w:fill="auto"/>
            <w:noWrap/>
            <w:vAlign w:val="bottom"/>
          </w:tcPr>
          <w:p w14:paraId="345B969C"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$170 </w:t>
            </w:r>
          </w:p>
        </w:tc>
        <w:tc>
          <w:tcPr>
            <w:tcW w:w="1074" w:type="dxa"/>
            <w:tcBorders>
              <w:top w:val="nil"/>
              <w:left w:val="nil"/>
              <w:bottom w:val="nil"/>
              <w:right w:val="nil"/>
            </w:tcBorders>
            <w:shd w:val="clear" w:color="auto" w:fill="auto"/>
            <w:noWrap/>
            <w:vAlign w:val="bottom"/>
          </w:tcPr>
          <w:p w14:paraId="38ADBBCF"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$170 </w:t>
            </w:r>
          </w:p>
        </w:tc>
        <w:tc>
          <w:tcPr>
            <w:tcW w:w="1074" w:type="dxa"/>
            <w:tcBorders>
              <w:top w:val="nil"/>
              <w:left w:val="nil"/>
              <w:bottom w:val="nil"/>
              <w:right w:val="nil"/>
            </w:tcBorders>
            <w:shd w:val="clear" w:color="auto" w:fill="auto"/>
            <w:noWrap/>
            <w:vAlign w:val="bottom"/>
          </w:tcPr>
          <w:p w14:paraId="7C0AC591"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$170 </w:t>
            </w:r>
          </w:p>
        </w:tc>
        <w:tc>
          <w:tcPr>
            <w:tcW w:w="1074" w:type="dxa"/>
            <w:tcBorders>
              <w:top w:val="nil"/>
              <w:left w:val="nil"/>
              <w:bottom w:val="nil"/>
              <w:right w:val="nil"/>
            </w:tcBorders>
            <w:shd w:val="clear" w:color="auto" w:fill="auto"/>
            <w:noWrap/>
            <w:vAlign w:val="bottom"/>
          </w:tcPr>
          <w:p w14:paraId="444A55EB"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$170 </w:t>
            </w:r>
          </w:p>
        </w:tc>
      </w:tr>
      <w:tr w:rsidR="00AE1CF0" w:rsidRPr="00AE1CF0" w14:paraId="5AA5D831" w14:textId="77777777" w:rsidTr="00AE1CF0">
        <w:trPr>
          <w:trHeight w:val="20"/>
          <w:jc w:val="center"/>
        </w:trPr>
        <w:tc>
          <w:tcPr>
            <w:tcW w:w="2522" w:type="dxa"/>
            <w:tcBorders>
              <w:top w:val="nil"/>
              <w:left w:val="nil"/>
              <w:right w:val="nil"/>
            </w:tcBorders>
            <w:shd w:val="clear" w:color="auto" w:fill="auto"/>
            <w:noWrap/>
            <w:hideMark/>
          </w:tcPr>
          <w:p w14:paraId="08EC8AC2" w14:textId="77777777" w:rsidR="00AE1CF0" w:rsidRPr="00AE1CF0" w:rsidRDefault="00AE1CF0" w:rsidP="002E144A">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Construction</w:t>
            </w:r>
          </w:p>
        </w:tc>
        <w:tc>
          <w:tcPr>
            <w:tcW w:w="1186" w:type="dxa"/>
            <w:gridSpan w:val="2"/>
            <w:tcBorders>
              <w:top w:val="nil"/>
              <w:left w:val="nil"/>
              <w:right w:val="nil"/>
            </w:tcBorders>
            <w:shd w:val="clear" w:color="auto" w:fill="auto"/>
            <w:noWrap/>
            <w:vAlign w:val="bottom"/>
          </w:tcPr>
          <w:p w14:paraId="7593E40E"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$0 </w:t>
            </w:r>
          </w:p>
        </w:tc>
        <w:tc>
          <w:tcPr>
            <w:tcW w:w="990" w:type="dxa"/>
            <w:gridSpan w:val="2"/>
            <w:tcBorders>
              <w:top w:val="nil"/>
              <w:left w:val="nil"/>
              <w:right w:val="nil"/>
            </w:tcBorders>
            <w:shd w:val="clear" w:color="auto" w:fill="auto"/>
            <w:noWrap/>
            <w:vAlign w:val="bottom"/>
          </w:tcPr>
          <w:p w14:paraId="45A0D40A"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$756 </w:t>
            </w:r>
          </w:p>
        </w:tc>
        <w:tc>
          <w:tcPr>
            <w:tcW w:w="960" w:type="dxa"/>
            <w:tcBorders>
              <w:top w:val="nil"/>
              <w:left w:val="nil"/>
              <w:right w:val="nil"/>
            </w:tcBorders>
            <w:shd w:val="clear" w:color="auto" w:fill="auto"/>
            <w:noWrap/>
            <w:vAlign w:val="bottom"/>
          </w:tcPr>
          <w:p w14:paraId="45F34D4A"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$756 </w:t>
            </w:r>
          </w:p>
        </w:tc>
        <w:tc>
          <w:tcPr>
            <w:tcW w:w="1074" w:type="dxa"/>
            <w:tcBorders>
              <w:top w:val="nil"/>
              <w:left w:val="nil"/>
              <w:right w:val="nil"/>
            </w:tcBorders>
            <w:shd w:val="clear" w:color="auto" w:fill="auto"/>
            <w:noWrap/>
            <w:vAlign w:val="bottom"/>
          </w:tcPr>
          <w:p w14:paraId="21E8D891"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$756 </w:t>
            </w:r>
          </w:p>
        </w:tc>
        <w:tc>
          <w:tcPr>
            <w:tcW w:w="1074" w:type="dxa"/>
            <w:tcBorders>
              <w:top w:val="nil"/>
              <w:left w:val="nil"/>
              <w:right w:val="nil"/>
            </w:tcBorders>
            <w:shd w:val="clear" w:color="auto" w:fill="auto"/>
            <w:noWrap/>
            <w:vAlign w:val="bottom"/>
          </w:tcPr>
          <w:p w14:paraId="7CC8ED7E"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$756 </w:t>
            </w:r>
          </w:p>
        </w:tc>
        <w:tc>
          <w:tcPr>
            <w:tcW w:w="1074" w:type="dxa"/>
            <w:tcBorders>
              <w:top w:val="nil"/>
              <w:left w:val="nil"/>
              <w:right w:val="nil"/>
            </w:tcBorders>
            <w:shd w:val="clear" w:color="auto" w:fill="auto"/>
            <w:noWrap/>
            <w:vAlign w:val="bottom"/>
          </w:tcPr>
          <w:p w14:paraId="434BEB2A"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$756 </w:t>
            </w:r>
          </w:p>
        </w:tc>
        <w:tc>
          <w:tcPr>
            <w:tcW w:w="1074" w:type="dxa"/>
            <w:tcBorders>
              <w:top w:val="nil"/>
              <w:left w:val="nil"/>
              <w:right w:val="nil"/>
            </w:tcBorders>
            <w:shd w:val="clear" w:color="auto" w:fill="auto"/>
            <w:noWrap/>
            <w:vAlign w:val="bottom"/>
          </w:tcPr>
          <w:p w14:paraId="528995C7"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$756 </w:t>
            </w:r>
          </w:p>
        </w:tc>
        <w:tc>
          <w:tcPr>
            <w:tcW w:w="1074" w:type="dxa"/>
            <w:tcBorders>
              <w:top w:val="nil"/>
              <w:left w:val="nil"/>
              <w:right w:val="nil"/>
            </w:tcBorders>
            <w:shd w:val="clear" w:color="auto" w:fill="auto"/>
            <w:noWrap/>
            <w:vAlign w:val="bottom"/>
          </w:tcPr>
          <w:p w14:paraId="0343E63D"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$756 </w:t>
            </w:r>
          </w:p>
        </w:tc>
        <w:tc>
          <w:tcPr>
            <w:tcW w:w="1074" w:type="dxa"/>
            <w:tcBorders>
              <w:top w:val="nil"/>
              <w:left w:val="nil"/>
              <w:right w:val="nil"/>
            </w:tcBorders>
            <w:shd w:val="clear" w:color="auto" w:fill="auto"/>
            <w:noWrap/>
            <w:vAlign w:val="bottom"/>
          </w:tcPr>
          <w:p w14:paraId="5EE457B3"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$756 </w:t>
            </w:r>
          </w:p>
        </w:tc>
        <w:tc>
          <w:tcPr>
            <w:tcW w:w="1074" w:type="dxa"/>
            <w:tcBorders>
              <w:top w:val="nil"/>
              <w:left w:val="nil"/>
              <w:right w:val="nil"/>
            </w:tcBorders>
            <w:shd w:val="clear" w:color="auto" w:fill="auto"/>
            <w:noWrap/>
            <w:vAlign w:val="bottom"/>
          </w:tcPr>
          <w:p w14:paraId="790547F1"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$756 </w:t>
            </w:r>
          </w:p>
        </w:tc>
      </w:tr>
      <w:tr w:rsidR="00AE1CF0" w:rsidRPr="00AE1CF0" w14:paraId="173FB964" w14:textId="77777777" w:rsidTr="002A7B0C">
        <w:trPr>
          <w:trHeight w:val="20"/>
          <w:jc w:val="center"/>
        </w:trPr>
        <w:tc>
          <w:tcPr>
            <w:tcW w:w="2522" w:type="dxa"/>
            <w:tcBorders>
              <w:top w:val="nil"/>
              <w:left w:val="nil"/>
              <w:right w:val="nil"/>
            </w:tcBorders>
            <w:shd w:val="clear" w:color="auto" w:fill="auto"/>
            <w:noWrap/>
            <w:hideMark/>
          </w:tcPr>
          <w:p w14:paraId="2763C285" w14:textId="77777777" w:rsidR="00AE1CF0" w:rsidRPr="00AE1CF0" w:rsidRDefault="00AE1CF0" w:rsidP="002E144A">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Secondary Ag</w:t>
            </w:r>
          </w:p>
        </w:tc>
        <w:tc>
          <w:tcPr>
            <w:tcW w:w="1186" w:type="dxa"/>
            <w:gridSpan w:val="2"/>
            <w:tcBorders>
              <w:top w:val="nil"/>
              <w:left w:val="nil"/>
              <w:right w:val="nil"/>
            </w:tcBorders>
            <w:shd w:val="clear" w:color="auto" w:fill="auto"/>
            <w:noWrap/>
            <w:vAlign w:val="bottom"/>
          </w:tcPr>
          <w:p w14:paraId="392A1F51"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$0 </w:t>
            </w:r>
          </w:p>
        </w:tc>
        <w:tc>
          <w:tcPr>
            <w:tcW w:w="990" w:type="dxa"/>
            <w:gridSpan w:val="2"/>
            <w:tcBorders>
              <w:top w:val="nil"/>
              <w:left w:val="nil"/>
              <w:right w:val="nil"/>
            </w:tcBorders>
            <w:shd w:val="clear" w:color="auto" w:fill="auto"/>
            <w:noWrap/>
            <w:vAlign w:val="bottom"/>
          </w:tcPr>
          <w:p w14:paraId="20002658"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$215 </w:t>
            </w:r>
          </w:p>
        </w:tc>
        <w:tc>
          <w:tcPr>
            <w:tcW w:w="960" w:type="dxa"/>
            <w:tcBorders>
              <w:top w:val="nil"/>
              <w:left w:val="nil"/>
              <w:right w:val="nil"/>
            </w:tcBorders>
            <w:shd w:val="clear" w:color="auto" w:fill="auto"/>
            <w:noWrap/>
            <w:vAlign w:val="bottom"/>
          </w:tcPr>
          <w:p w14:paraId="40CBAF1F"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$215 </w:t>
            </w:r>
          </w:p>
        </w:tc>
        <w:tc>
          <w:tcPr>
            <w:tcW w:w="1074" w:type="dxa"/>
            <w:tcBorders>
              <w:top w:val="nil"/>
              <w:left w:val="nil"/>
              <w:right w:val="nil"/>
            </w:tcBorders>
            <w:shd w:val="clear" w:color="auto" w:fill="auto"/>
            <w:noWrap/>
            <w:vAlign w:val="bottom"/>
          </w:tcPr>
          <w:p w14:paraId="610A1818"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$215 </w:t>
            </w:r>
          </w:p>
        </w:tc>
        <w:tc>
          <w:tcPr>
            <w:tcW w:w="1074" w:type="dxa"/>
            <w:tcBorders>
              <w:top w:val="nil"/>
              <w:left w:val="nil"/>
              <w:right w:val="nil"/>
            </w:tcBorders>
            <w:shd w:val="clear" w:color="auto" w:fill="auto"/>
            <w:noWrap/>
            <w:vAlign w:val="bottom"/>
          </w:tcPr>
          <w:p w14:paraId="5B4B36C5"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$215 </w:t>
            </w:r>
          </w:p>
        </w:tc>
        <w:tc>
          <w:tcPr>
            <w:tcW w:w="1074" w:type="dxa"/>
            <w:tcBorders>
              <w:top w:val="nil"/>
              <w:left w:val="nil"/>
              <w:right w:val="nil"/>
            </w:tcBorders>
            <w:shd w:val="clear" w:color="auto" w:fill="auto"/>
            <w:noWrap/>
            <w:vAlign w:val="bottom"/>
          </w:tcPr>
          <w:p w14:paraId="6F810C8A"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$215 </w:t>
            </w:r>
          </w:p>
        </w:tc>
        <w:tc>
          <w:tcPr>
            <w:tcW w:w="1074" w:type="dxa"/>
            <w:tcBorders>
              <w:top w:val="nil"/>
              <w:left w:val="nil"/>
              <w:right w:val="nil"/>
            </w:tcBorders>
            <w:shd w:val="clear" w:color="auto" w:fill="auto"/>
            <w:noWrap/>
            <w:vAlign w:val="bottom"/>
          </w:tcPr>
          <w:p w14:paraId="44CAF654"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$215 </w:t>
            </w:r>
          </w:p>
        </w:tc>
        <w:tc>
          <w:tcPr>
            <w:tcW w:w="1074" w:type="dxa"/>
            <w:tcBorders>
              <w:top w:val="nil"/>
              <w:left w:val="nil"/>
              <w:right w:val="nil"/>
            </w:tcBorders>
            <w:shd w:val="clear" w:color="auto" w:fill="auto"/>
            <w:noWrap/>
            <w:vAlign w:val="bottom"/>
          </w:tcPr>
          <w:p w14:paraId="3958D972"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$215 </w:t>
            </w:r>
          </w:p>
        </w:tc>
        <w:tc>
          <w:tcPr>
            <w:tcW w:w="1074" w:type="dxa"/>
            <w:tcBorders>
              <w:top w:val="nil"/>
              <w:left w:val="nil"/>
              <w:right w:val="nil"/>
            </w:tcBorders>
            <w:shd w:val="clear" w:color="auto" w:fill="auto"/>
            <w:noWrap/>
            <w:vAlign w:val="bottom"/>
          </w:tcPr>
          <w:p w14:paraId="209AB798"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$215 </w:t>
            </w:r>
          </w:p>
        </w:tc>
        <w:tc>
          <w:tcPr>
            <w:tcW w:w="1074" w:type="dxa"/>
            <w:tcBorders>
              <w:top w:val="nil"/>
              <w:left w:val="nil"/>
              <w:right w:val="nil"/>
            </w:tcBorders>
            <w:shd w:val="clear" w:color="auto" w:fill="auto"/>
            <w:noWrap/>
            <w:vAlign w:val="bottom"/>
          </w:tcPr>
          <w:p w14:paraId="6A81F924" w14:textId="77777777" w:rsidR="00AE1CF0" w:rsidRPr="00AE1CF0" w:rsidRDefault="00AE1CF0">
            <w:pPr>
              <w:jc w:val="right"/>
              <w:rPr>
                <w:rFonts w:ascii="Calibri" w:hAnsi="Calibri"/>
                <w:color w:val="000000"/>
                <w:sz w:val="18"/>
                <w:szCs w:val="18"/>
              </w:rPr>
            </w:pPr>
            <w:r w:rsidRPr="00AE1CF0">
              <w:rPr>
                <w:rFonts w:ascii="Calibri" w:hAnsi="Calibri"/>
                <w:color w:val="000000"/>
                <w:sz w:val="18"/>
                <w:szCs w:val="18"/>
              </w:rPr>
              <w:t xml:space="preserve">$215 </w:t>
            </w:r>
          </w:p>
        </w:tc>
      </w:tr>
      <w:tr w:rsidR="00AE1CF0" w:rsidRPr="00AE1CF0" w14:paraId="232682AD" w14:textId="77777777" w:rsidTr="002A7B0C">
        <w:trPr>
          <w:trHeight w:val="20"/>
          <w:jc w:val="center"/>
        </w:trPr>
        <w:tc>
          <w:tcPr>
            <w:tcW w:w="2522" w:type="dxa"/>
            <w:tcBorders>
              <w:top w:val="nil"/>
              <w:left w:val="nil"/>
              <w:right w:val="nil"/>
            </w:tcBorders>
            <w:shd w:val="clear" w:color="auto" w:fill="auto"/>
            <w:noWrap/>
          </w:tcPr>
          <w:p w14:paraId="02B7E69B" w14:textId="77777777" w:rsidR="00AE1CF0" w:rsidRPr="00AE1CF0" w:rsidRDefault="00AE1CF0" w:rsidP="00AE1CF0">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Manufacturing</w:t>
            </w:r>
          </w:p>
        </w:tc>
        <w:tc>
          <w:tcPr>
            <w:tcW w:w="1186" w:type="dxa"/>
            <w:gridSpan w:val="2"/>
            <w:tcBorders>
              <w:top w:val="nil"/>
              <w:left w:val="nil"/>
              <w:right w:val="nil"/>
            </w:tcBorders>
            <w:shd w:val="clear" w:color="auto" w:fill="auto"/>
            <w:noWrap/>
            <w:vAlign w:val="bottom"/>
          </w:tcPr>
          <w:p w14:paraId="64168167"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$0 </w:t>
            </w:r>
          </w:p>
        </w:tc>
        <w:tc>
          <w:tcPr>
            <w:tcW w:w="990" w:type="dxa"/>
            <w:gridSpan w:val="2"/>
            <w:tcBorders>
              <w:top w:val="nil"/>
              <w:left w:val="nil"/>
              <w:right w:val="nil"/>
            </w:tcBorders>
            <w:shd w:val="clear" w:color="auto" w:fill="auto"/>
            <w:noWrap/>
            <w:vAlign w:val="bottom"/>
          </w:tcPr>
          <w:p w14:paraId="4E6F35FE"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$209 </w:t>
            </w:r>
          </w:p>
        </w:tc>
        <w:tc>
          <w:tcPr>
            <w:tcW w:w="960" w:type="dxa"/>
            <w:tcBorders>
              <w:top w:val="nil"/>
              <w:left w:val="nil"/>
              <w:right w:val="nil"/>
            </w:tcBorders>
            <w:shd w:val="clear" w:color="auto" w:fill="auto"/>
            <w:noWrap/>
            <w:vAlign w:val="bottom"/>
          </w:tcPr>
          <w:p w14:paraId="1B773F7F"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$209 </w:t>
            </w:r>
          </w:p>
        </w:tc>
        <w:tc>
          <w:tcPr>
            <w:tcW w:w="1074" w:type="dxa"/>
            <w:tcBorders>
              <w:top w:val="nil"/>
              <w:left w:val="nil"/>
              <w:right w:val="nil"/>
            </w:tcBorders>
            <w:shd w:val="clear" w:color="auto" w:fill="auto"/>
            <w:noWrap/>
            <w:vAlign w:val="bottom"/>
          </w:tcPr>
          <w:p w14:paraId="48CBA608"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$209 </w:t>
            </w:r>
          </w:p>
        </w:tc>
        <w:tc>
          <w:tcPr>
            <w:tcW w:w="1074" w:type="dxa"/>
            <w:tcBorders>
              <w:top w:val="nil"/>
              <w:left w:val="nil"/>
              <w:right w:val="nil"/>
            </w:tcBorders>
            <w:shd w:val="clear" w:color="auto" w:fill="auto"/>
            <w:noWrap/>
            <w:vAlign w:val="bottom"/>
          </w:tcPr>
          <w:p w14:paraId="47AD51E7"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$209 </w:t>
            </w:r>
          </w:p>
        </w:tc>
        <w:tc>
          <w:tcPr>
            <w:tcW w:w="1074" w:type="dxa"/>
            <w:tcBorders>
              <w:top w:val="nil"/>
              <w:left w:val="nil"/>
              <w:right w:val="nil"/>
            </w:tcBorders>
            <w:shd w:val="clear" w:color="auto" w:fill="auto"/>
            <w:noWrap/>
            <w:vAlign w:val="bottom"/>
          </w:tcPr>
          <w:p w14:paraId="5F2BF251"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$209 </w:t>
            </w:r>
          </w:p>
        </w:tc>
        <w:tc>
          <w:tcPr>
            <w:tcW w:w="1074" w:type="dxa"/>
            <w:tcBorders>
              <w:top w:val="nil"/>
              <w:left w:val="nil"/>
              <w:right w:val="nil"/>
            </w:tcBorders>
            <w:shd w:val="clear" w:color="auto" w:fill="auto"/>
            <w:noWrap/>
            <w:vAlign w:val="bottom"/>
          </w:tcPr>
          <w:p w14:paraId="33FC00BE"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$209 </w:t>
            </w:r>
          </w:p>
        </w:tc>
        <w:tc>
          <w:tcPr>
            <w:tcW w:w="1074" w:type="dxa"/>
            <w:tcBorders>
              <w:top w:val="nil"/>
              <w:left w:val="nil"/>
              <w:right w:val="nil"/>
            </w:tcBorders>
            <w:shd w:val="clear" w:color="auto" w:fill="auto"/>
            <w:noWrap/>
            <w:vAlign w:val="bottom"/>
          </w:tcPr>
          <w:p w14:paraId="65B54167"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$209 </w:t>
            </w:r>
          </w:p>
        </w:tc>
        <w:tc>
          <w:tcPr>
            <w:tcW w:w="1074" w:type="dxa"/>
            <w:tcBorders>
              <w:top w:val="nil"/>
              <w:left w:val="nil"/>
              <w:right w:val="nil"/>
            </w:tcBorders>
            <w:shd w:val="clear" w:color="auto" w:fill="auto"/>
            <w:noWrap/>
            <w:vAlign w:val="bottom"/>
          </w:tcPr>
          <w:p w14:paraId="759AF816"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$209 </w:t>
            </w:r>
          </w:p>
        </w:tc>
        <w:tc>
          <w:tcPr>
            <w:tcW w:w="1074" w:type="dxa"/>
            <w:tcBorders>
              <w:top w:val="nil"/>
              <w:left w:val="nil"/>
              <w:right w:val="nil"/>
            </w:tcBorders>
            <w:shd w:val="clear" w:color="auto" w:fill="auto"/>
            <w:noWrap/>
            <w:vAlign w:val="bottom"/>
          </w:tcPr>
          <w:p w14:paraId="552C64DE"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$209 </w:t>
            </w:r>
          </w:p>
        </w:tc>
      </w:tr>
      <w:tr w:rsidR="00AE1CF0" w:rsidRPr="00AE1CF0" w14:paraId="6BFC6C9E" w14:textId="77777777" w:rsidTr="002A7B0C">
        <w:trPr>
          <w:trHeight w:val="20"/>
          <w:jc w:val="center"/>
        </w:trPr>
        <w:tc>
          <w:tcPr>
            <w:tcW w:w="2522" w:type="dxa"/>
            <w:tcBorders>
              <w:left w:val="nil"/>
              <w:right w:val="nil"/>
            </w:tcBorders>
            <w:shd w:val="clear" w:color="auto" w:fill="auto"/>
            <w:noWrap/>
          </w:tcPr>
          <w:p w14:paraId="176FDB27" w14:textId="77777777" w:rsidR="00AE1CF0" w:rsidRPr="00AE1CF0" w:rsidRDefault="00AE1CF0" w:rsidP="00AE1CF0">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Primary Forestry</w:t>
            </w:r>
          </w:p>
        </w:tc>
        <w:tc>
          <w:tcPr>
            <w:tcW w:w="1186" w:type="dxa"/>
            <w:gridSpan w:val="2"/>
            <w:tcBorders>
              <w:left w:val="nil"/>
              <w:right w:val="nil"/>
            </w:tcBorders>
            <w:shd w:val="clear" w:color="auto" w:fill="auto"/>
            <w:noWrap/>
            <w:vAlign w:val="bottom"/>
          </w:tcPr>
          <w:p w14:paraId="39371267"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$0 </w:t>
            </w:r>
          </w:p>
        </w:tc>
        <w:tc>
          <w:tcPr>
            <w:tcW w:w="990" w:type="dxa"/>
            <w:gridSpan w:val="2"/>
            <w:tcBorders>
              <w:left w:val="nil"/>
              <w:right w:val="nil"/>
            </w:tcBorders>
            <w:shd w:val="clear" w:color="auto" w:fill="auto"/>
            <w:noWrap/>
            <w:vAlign w:val="bottom"/>
          </w:tcPr>
          <w:p w14:paraId="10C9CBD8"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$282 </w:t>
            </w:r>
          </w:p>
        </w:tc>
        <w:tc>
          <w:tcPr>
            <w:tcW w:w="960" w:type="dxa"/>
            <w:tcBorders>
              <w:left w:val="nil"/>
              <w:right w:val="nil"/>
            </w:tcBorders>
            <w:shd w:val="clear" w:color="auto" w:fill="auto"/>
            <w:noWrap/>
            <w:vAlign w:val="bottom"/>
          </w:tcPr>
          <w:p w14:paraId="289DC974"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$282 </w:t>
            </w:r>
          </w:p>
        </w:tc>
        <w:tc>
          <w:tcPr>
            <w:tcW w:w="1074" w:type="dxa"/>
            <w:tcBorders>
              <w:left w:val="nil"/>
              <w:right w:val="nil"/>
            </w:tcBorders>
            <w:shd w:val="clear" w:color="auto" w:fill="auto"/>
            <w:noWrap/>
            <w:vAlign w:val="bottom"/>
          </w:tcPr>
          <w:p w14:paraId="48463285"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$282 </w:t>
            </w:r>
          </w:p>
        </w:tc>
        <w:tc>
          <w:tcPr>
            <w:tcW w:w="1074" w:type="dxa"/>
            <w:tcBorders>
              <w:left w:val="nil"/>
              <w:right w:val="nil"/>
            </w:tcBorders>
            <w:shd w:val="clear" w:color="auto" w:fill="auto"/>
            <w:noWrap/>
            <w:vAlign w:val="bottom"/>
          </w:tcPr>
          <w:p w14:paraId="480CE7D1"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$282 </w:t>
            </w:r>
          </w:p>
        </w:tc>
        <w:tc>
          <w:tcPr>
            <w:tcW w:w="1074" w:type="dxa"/>
            <w:tcBorders>
              <w:left w:val="nil"/>
              <w:right w:val="nil"/>
            </w:tcBorders>
            <w:shd w:val="clear" w:color="auto" w:fill="auto"/>
            <w:noWrap/>
            <w:vAlign w:val="bottom"/>
          </w:tcPr>
          <w:p w14:paraId="32260C0D"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$282 </w:t>
            </w:r>
          </w:p>
        </w:tc>
        <w:tc>
          <w:tcPr>
            <w:tcW w:w="1074" w:type="dxa"/>
            <w:tcBorders>
              <w:left w:val="nil"/>
              <w:right w:val="nil"/>
            </w:tcBorders>
            <w:shd w:val="clear" w:color="auto" w:fill="auto"/>
            <w:noWrap/>
            <w:vAlign w:val="bottom"/>
          </w:tcPr>
          <w:p w14:paraId="78A9215E"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$282 </w:t>
            </w:r>
          </w:p>
        </w:tc>
        <w:tc>
          <w:tcPr>
            <w:tcW w:w="1074" w:type="dxa"/>
            <w:tcBorders>
              <w:left w:val="nil"/>
              <w:right w:val="nil"/>
            </w:tcBorders>
            <w:shd w:val="clear" w:color="auto" w:fill="auto"/>
            <w:noWrap/>
            <w:vAlign w:val="bottom"/>
          </w:tcPr>
          <w:p w14:paraId="0B71FA67"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$282 </w:t>
            </w:r>
          </w:p>
        </w:tc>
        <w:tc>
          <w:tcPr>
            <w:tcW w:w="1074" w:type="dxa"/>
            <w:tcBorders>
              <w:left w:val="nil"/>
              <w:right w:val="nil"/>
            </w:tcBorders>
            <w:shd w:val="clear" w:color="auto" w:fill="auto"/>
            <w:noWrap/>
            <w:vAlign w:val="bottom"/>
          </w:tcPr>
          <w:p w14:paraId="2EA00095"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$282 </w:t>
            </w:r>
          </w:p>
        </w:tc>
        <w:tc>
          <w:tcPr>
            <w:tcW w:w="1074" w:type="dxa"/>
            <w:tcBorders>
              <w:left w:val="nil"/>
              <w:right w:val="nil"/>
            </w:tcBorders>
            <w:shd w:val="clear" w:color="auto" w:fill="auto"/>
            <w:noWrap/>
            <w:vAlign w:val="bottom"/>
          </w:tcPr>
          <w:p w14:paraId="4B4332B0"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$282 </w:t>
            </w:r>
          </w:p>
        </w:tc>
      </w:tr>
      <w:tr w:rsidR="00AE1CF0" w:rsidRPr="00AE1CF0" w14:paraId="7CE0E5F5" w14:textId="77777777" w:rsidTr="002A7B0C">
        <w:trPr>
          <w:trHeight w:val="20"/>
          <w:jc w:val="center"/>
        </w:trPr>
        <w:tc>
          <w:tcPr>
            <w:tcW w:w="2522" w:type="dxa"/>
            <w:tcBorders>
              <w:left w:val="nil"/>
              <w:right w:val="nil"/>
            </w:tcBorders>
            <w:shd w:val="clear" w:color="auto" w:fill="auto"/>
            <w:noWrap/>
          </w:tcPr>
          <w:p w14:paraId="4DDFCBB4" w14:textId="77777777" w:rsidR="00AE1CF0" w:rsidRPr="00AE1CF0" w:rsidRDefault="00AE1CF0" w:rsidP="00AE1CF0">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Secondary Forestry</w:t>
            </w:r>
          </w:p>
        </w:tc>
        <w:tc>
          <w:tcPr>
            <w:tcW w:w="1186" w:type="dxa"/>
            <w:gridSpan w:val="2"/>
            <w:tcBorders>
              <w:left w:val="nil"/>
              <w:right w:val="nil"/>
            </w:tcBorders>
            <w:shd w:val="clear" w:color="auto" w:fill="auto"/>
            <w:noWrap/>
            <w:vAlign w:val="bottom"/>
          </w:tcPr>
          <w:p w14:paraId="1D969E38"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$0 </w:t>
            </w:r>
          </w:p>
        </w:tc>
        <w:tc>
          <w:tcPr>
            <w:tcW w:w="990" w:type="dxa"/>
            <w:gridSpan w:val="2"/>
            <w:tcBorders>
              <w:left w:val="nil"/>
              <w:right w:val="nil"/>
            </w:tcBorders>
            <w:shd w:val="clear" w:color="auto" w:fill="auto"/>
            <w:noWrap/>
            <w:vAlign w:val="bottom"/>
          </w:tcPr>
          <w:p w14:paraId="36409E6A"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$343 </w:t>
            </w:r>
          </w:p>
        </w:tc>
        <w:tc>
          <w:tcPr>
            <w:tcW w:w="960" w:type="dxa"/>
            <w:tcBorders>
              <w:left w:val="nil"/>
              <w:right w:val="nil"/>
            </w:tcBorders>
            <w:shd w:val="clear" w:color="auto" w:fill="auto"/>
            <w:noWrap/>
            <w:vAlign w:val="bottom"/>
          </w:tcPr>
          <w:p w14:paraId="680A1AB4"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$343 </w:t>
            </w:r>
          </w:p>
        </w:tc>
        <w:tc>
          <w:tcPr>
            <w:tcW w:w="1074" w:type="dxa"/>
            <w:tcBorders>
              <w:left w:val="nil"/>
              <w:right w:val="nil"/>
            </w:tcBorders>
            <w:shd w:val="clear" w:color="auto" w:fill="auto"/>
            <w:noWrap/>
            <w:vAlign w:val="bottom"/>
          </w:tcPr>
          <w:p w14:paraId="66AF4F31"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$343 </w:t>
            </w:r>
          </w:p>
        </w:tc>
        <w:tc>
          <w:tcPr>
            <w:tcW w:w="1074" w:type="dxa"/>
            <w:tcBorders>
              <w:left w:val="nil"/>
              <w:right w:val="nil"/>
            </w:tcBorders>
            <w:shd w:val="clear" w:color="auto" w:fill="auto"/>
            <w:noWrap/>
            <w:vAlign w:val="bottom"/>
          </w:tcPr>
          <w:p w14:paraId="6E7E08E7"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$343 </w:t>
            </w:r>
          </w:p>
        </w:tc>
        <w:tc>
          <w:tcPr>
            <w:tcW w:w="1074" w:type="dxa"/>
            <w:tcBorders>
              <w:left w:val="nil"/>
              <w:right w:val="nil"/>
            </w:tcBorders>
            <w:shd w:val="clear" w:color="auto" w:fill="auto"/>
            <w:noWrap/>
            <w:vAlign w:val="bottom"/>
          </w:tcPr>
          <w:p w14:paraId="74287AA7"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$343 </w:t>
            </w:r>
          </w:p>
        </w:tc>
        <w:tc>
          <w:tcPr>
            <w:tcW w:w="1074" w:type="dxa"/>
            <w:tcBorders>
              <w:left w:val="nil"/>
              <w:right w:val="nil"/>
            </w:tcBorders>
            <w:shd w:val="clear" w:color="auto" w:fill="auto"/>
            <w:noWrap/>
            <w:vAlign w:val="bottom"/>
          </w:tcPr>
          <w:p w14:paraId="4FF658DF"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$343 </w:t>
            </w:r>
          </w:p>
        </w:tc>
        <w:tc>
          <w:tcPr>
            <w:tcW w:w="1074" w:type="dxa"/>
            <w:tcBorders>
              <w:left w:val="nil"/>
              <w:right w:val="nil"/>
            </w:tcBorders>
            <w:shd w:val="clear" w:color="auto" w:fill="auto"/>
            <w:noWrap/>
            <w:vAlign w:val="bottom"/>
          </w:tcPr>
          <w:p w14:paraId="38BC34C2"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$343 </w:t>
            </w:r>
          </w:p>
        </w:tc>
        <w:tc>
          <w:tcPr>
            <w:tcW w:w="1074" w:type="dxa"/>
            <w:tcBorders>
              <w:left w:val="nil"/>
              <w:right w:val="nil"/>
            </w:tcBorders>
            <w:shd w:val="clear" w:color="auto" w:fill="auto"/>
            <w:noWrap/>
            <w:vAlign w:val="bottom"/>
          </w:tcPr>
          <w:p w14:paraId="2740D6D6"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$343 </w:t>
            </w:r>
          </w:p>
        </w:tc>
        <w:tc>
          <w:tcPr>
            <w:tcW w:w="1074" w:type="dxa"/>
            <w:tcBorders>
              <w:left w:val="nil"/>
              <w:right w:val="nil"/>
            </w:tcBorders>
            <w:shd w:val="clear" w:color="auto" w:fill="auto"/>
            <w:noWrap/>
            <w:vAlign w:val="bottom"/>
          </w:tcPr>
          <w:p w14:paraId="7D7E99D8"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$343 </w:t>
            </w:r>
          </w:p>
        </w:tc>
      </w:tr>
      <w:tr w:rsidR="00AE1CF0" w:rsidRPr="00AE1CF0" w14:paraId="5C40A969" w14:textId="77777777" w:rsidTr="00E71056">
        <w:trPr>
          <w:trHeight w:val="20"/>
          <w:jc w:val="center"/>
        </w:trPr>
        <w:tc>
          <w:tcPr>
            <w:tcW w:w="2522" w:type="dxa"/>
            <w:tcBorders>
              <w:left w:val="nil"/>
              <w:right w:val="nil"/>
            </w:tcBorders>
            <w:shd w:val="clear" w:color="auto" w:fill="auto"/>
            <w:noWrap/>
          </w:tcPr>
          <w:p w14:paraId="5AE2D6D2" w14:textId="77777777" w:rsidR="00AE1CF0" w:rsidRPr="00AE1CF0" w:rsidRDefault="00AE1CF0" w:rsidP="00AE1CF0">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Ag Inputs</w:t>
            </w:r>
          </w:p>
        </w:tc>
        <w:tc>
          <w:tcPr>
            <w:tcW w:w="1186" w:type="dxa"/>
            <w:gridSpan w:val="2"/>
            <w:tcBorders>
              <w:left w:val="nil"/>
              <w:right w:val="nil"/>
            </w:tcBorders>
            <w:shd w:val="clear" w:color="auto" w:fill="auto"/>
            <w:noWrap/>
            <w:vAlign w:val="bottom"/>
          </w:tcPr>
          <w:p w14:paraId="4B582901"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$636 </w:t>
            </w:r>
          </w:p>
        </w:tc>
        <w:tc>
          <w:tcPr>
            <w:tcW w:w="990" w:type="dxa"/>
            <w:gridSpan w:val="2"/>
            <w:tcBorders>
              <w:left w:val="nil"/>
              <w:right w:val="nil"/>
            </w:tcBorders>
            <w:shd w:val="clear" w:color="auto" w:fill="auto"/>
            <w:noWrap/>
            <w:vAlign w:val="bottom"/>
          </w:tcPr>
          <w:p w14:paraId="1029E8BA"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$592 </w:t>
            </w:r>
          </w:p>
        </w:tc>
        <w:tc>
          <w:tcPr>
            <w:tcW w:w="960" w:type="dxa"/>
            <w:tcBorders>
              <w:left w:val="nil"/>
              <w:right w:val="nil"/>
            </w:tcBorders>
            <w:shd w:val="clear" w:color="auto" w:fill="auto"/>
            <w:noWrap/>
            <w:vAlign w:val="bottom"/>
          </w:tcPr>
          <w:p w14:paraId="32D1E77C"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$592 </w:t>
            </w:r>
          </w:p>
        </w:tc>
        <w:tc>
          <w:tcPr>
            <w:tcW w:w="1074" w:type="dxa"/>
            <w:tcBorders>
              <w:left w:val="nil"/>
              <w:right w:val="nil"/>
            </w:tcBorders>
            <w:shd w:val="clear" w:color="auto" w:fill="auto"/>
            <w:noWrap/>
            <w:vAlign w:val="bottom"/>
          </w:tcPr>
          <w:p w14:paraId="39AA5790"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$592 </w:t>
            </w:r>
          </w:p>
        </w:tc>
        <w:tc>
          <w:tcPr>
            <w:tcW w:w="1074" w:type="dxa"/>
            <w:tcBorders>
              <w:left w:val="nil"/>
              <w:right w:val="nil"/>
            </w:tcBorders>
            <w:shd w:val="clear" w:color="auto" w:fill="auto"/>
            <w:noWrap/>
            <w:vAlign w:val="bottom"/>
          </w:tcPr>
          <w:p w14:paraId="56EE0F25"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$592 </w:t>
            </w:r>
          </w:p>
        </w:tc>
        <w:tc>
          <w:tcPr>
            <w:tcW w:w="1074" w:type="dxa"/>
            <w:tcBorders>
              <w:left w:val="nil"/>
              <w:right w:val="nil"/>
            </w:tcBorders>
            <w:shd w:val="clear" w:color="auto" w:fill="auto"/>
            <w:noWrap/>
            <w:vAlign w:val="bottom"/>
          </w:tcPr>
          <w:p w14:paraId="05C7E47F"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$592 </w:t>
            </w:r>
          </w:p>
        </w:tc>
        <w:tc>
          <w:tcPr>
            <w:tcW w:w="1074" w:type="dxa"/>
            <w:tcBorders>
              <w:left w:val="nil"/>
              <w:right w:val="nil"/>
            </w:tcBorders>
            <w:shd w:val="clear" w:color="auto" w:fill="auto"/>
            <w:noWrap/>
            <w:vAlign w:val="bottom"/>
          </w:tcPr>
          <w:p w14:paraId="60959EBF"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$592 </w:t>
            </w:r>
          </w:p>
        </w:tc>
        <w:tc>
          <w:tcPr>
            <w:tcW w:w="1074" w:type="dxa"/>
            <w:tcBorders>
              <w:left w:val="nil"/>
              <w:right w:val="nil"/>
            </w:tcBorders>
            <w:shd w:val="clear" w:color="auto" w:fill="auto"/>
            <w:noWrap/>
            <w:vAlign w:val="bottom"/>
          </w:tcPr>
          <w:p w14:paraId="66F7F195"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$592 </w:t>
            </w:r>
          </w:p>
        </w:tc>
        <w:tc>
          <w:tcPr>
            <w:tcW w:w="1074" w:type="dxa"/>
            <w:tcBorders>
              <w:left w:val="nil"/>
              <w:right w:val="nil"/>
            </w:tcBorders>
            <w:shd w:val="clear" w:color="auto" w:fill="auto"/>
            <w:noWrap/>
            <w:vAlign w:val="bottom"/>
          </w:tcPr>
          <w:p w14:paraId="50FBC60E"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$592 </w:t>
            </w:r>
          </w:p>
        </w:tc>
        <w:tc>
          <w:tcPr>
            <w:tcW w:w="1074" w:type="dxa"/>
            <w:tcBorders>
              <w:left w:val="nil"/>
              <w:right w:val="nil"/>
            </w:tcBorders>
            <w:shd w:val="clear" w:color="auto" w:fill="auto"/>
            <w:noWrap/>
            <w:vAlign w:val="bottom"/>
          </w:tcPr>
          <w:p w14:paraId="65E9FAA0"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$592 </w:t>
            </w:r>
          </w:p>
        </w:tc>
      </w:tr>
      <w:tr w:rsidR="00AE1CF0" w:rsidRPr="00AE1CF0" w14:paraId="364799BC" w14:textId="77777777" w:rsidTr="00E71056">
        <w:trPr>
          <w:trHeight w:val="20"/>
          <w:jc w:val="center"/>
        </w:trPr>
        <w:tc>
          <w:tcPr>
            <w:tcW w:w="2522" w:type="dxa"/>
            <w:tcBorders>
              <w:left w:val="nil"/>
              <w:bottom w:val="single" w:sz="4" w:space="0" w:color="auto"/>
              <w:right w:val="nil"/>
            </w:tcBorders>
            <w:shd w:val="clear" w:color="auto" w:fill="auto"/>
            <w:noWrap/>
          </w:tcPr>
          <w:p w14:paraId="37B00074" w14:textId="77777777" w:rsidR="00AE1CF0" w:rsidRPr="00AE1CF0" w:rsidRDefault="00AE1CF0" w:rsidP="00AE1CF0">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Wholesale trade</w:t>
            </w:r>
          </w:p>
        </w:tc>
        <w:tc>
          <w:tcPr>
            <w:tcW w:w="1186" w:type="dxa"/>
            <w:gridSpan w:val="2"/>
            <w:tcBorders>
              <w:left w:val="nil"/>
              <w:bottom w:val="single" w:sz="4" w:space="0" w:color="auto"/>
              <w:right w:val="nil"/>
            </w:tcBorders>
            <w:shd w:val="clear" w:color="auto" w:fill="auto"/>
            <w:noWrap/>
            <w:vAlign w:val="bottom"/>
          </w:tcPr>
          <w:p w14:paraId="760E3DC6"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$1,575 </w:t>
            </w:r>
          </w:p>
        </w:tc>
        <w:tc>
          <w:tcPr>
            <w:tcW w:w="990" w:type="dxa"/>
            <w:gridSpan w:val="2"/>
            <w:tcBorders>
              <w:left w:val="nil"/>
              <w:bottom w:val="single" w:sz="4" w:space="0" w:color="auto"/>
              <w:right w:val="nil"/>
            </w:tcBorders>
            <w:shd w:val="clear" w:color="auto" w:fill="auto"/>
            <w:noWrap/>
            <w:vAlign w:val="bottom"/>
          </w:tcPr>
          <w:p w14:paraId="1B64DAC1"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$1,488 </w:t>
            </w:r>
          </w:p>
        </w:tc>
        <w:tc>
          <w:tcPr>
            <w:tcW w:w="960" w:type="dxa"/>
            <w:tcBorders>
              <w:left w:val="nil"/>
              <w:bottom w:val="single" w:sz="4" w:space="0" w:color="auto"/>
              <w:right w:val="nil"/>
            </w:tcBorders>
            <w:shd w:val="clear" w:color="auto" w:fill="auto"/>
            <w:noWrap/>
            <w:vAlign w:val="bottom"/>
          </w:tcPr>
          <w:p w14:paraId="0728E17A"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$1,488 </w:t>
            </w:r>
          </w:p>
        </w:tc>
        <w:tc>
          <w:tcPr>
            <w:tcW w:w="1074" w:type="dxa"/>
            <w:tcBorders>
              <w:left w:val="nil"/>
              <w:bottom w:val="single" w:sz="4" w:space="0" w:color="auto"/>
              <w:right w:val="nil"/>
            </w:tcBorders>
            <w:shd w:val="clear" w:color="auto" w:fill="auto"/>
            <w:noWrap/>
            <w:vAlign w:val="bottom"/>
          </w:tcPr>
          <w:p w14:paraId="465EC41C"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$1,488 </w:t>
            </w:r>
          </w:p>
        </w:tc>
        <w:tc>
          <w:tcPr>
            <w:tcW w:w="1074" w:type="dxa"/>
            <w:tcBorders>
              <w:left w:val="nil"/>
              <w:bottom w:val="single" w:sz="4" w:space="0" w:color="auto"/>
              <w:right w:val="nil"/>
            </w:tcBorders>
            <w:shd w:val="clear" w:color="auto" w:fill="auto"/>
            <w:noWrap/>
            <w:vAlign w:val="bottom"/>
          </w:tcPr>
          <w:p w14:paraId="3C964841"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$1,488 </w:t>
            </w:r>
          </w:p>
        </w:tc>
        <w:tc>
          <w:tcPr>
            <w:tcW w:w="1074" w:type="dxa"/>
            <w:tcBorders>
              <w:left w:val="nil"/>
              <w:bottom w:val="single" w:sz="4" w:space="0" w:color="auto"/>
              <w:right w:val="nil"/>
            </w:tcBorders>
            <w:shd w:val="clear" w:color="auto" w:fill="auto"/>
            <w:noWrap/>
            <w:vAlign w:val="bottom"/>
          </w:tcPr>
          <w:p w14:paraId="6C5EB689"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$1,488 </w:t>
            </w:r>
          </w:p>
        </w:tc>
        <w:tc>
          <w:tcPr>
            <w:tcW w:w="1074" w:type="dxa"/>
            <w:tcBorders>
              <w:left w:val="nil"/>
              <w:bottom w:val="single" w:sz="4" w:space="0" w:color="auto"/>
              <w:right w:val="nil"/>
            </w:tcBorders>
            <w:shd w:val="clear" w:color="auto" w:fill="auto"/>
            <w:noWrap/>
            <w:vAlign w:val="bottom"/>
          </w:tcPr>
          <w:p w14:paraId="088D8635"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$1,488 </w:t>
            </w:r>
          </w:p>
        </w:tc>
        <w:tc>
          <w:tcPr>
            <w:tcW w:w="1074" w:type="dxa"/>
            <w:tcBorders>
              <w:left w:val="nil"/>
              <w:bottom w:val="single" w:sz="4" w:space="0" w:color="auto"/>
              <w:right w:val="nil"/>
            </w:tcBorders>
            <w:shd w:val="clear" w:color="auto" w:fill="auto"/>
            <w:noWrap/>
            <w:vAlign w:val="bottom"/>
          </w:tcPr>
          <w:p w14:paraId="38624A0A"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$1,488 </w:t>
            </w:r>
          </w:p>
        </w:tc>
        <w:tc>
          <w:tcPr>
            <w:tcW w:w="1074" w:type="dxa"/>
            <w:tcBorders>
              <w:left w:val="nil"/>
              <w:bottom w:val="single" w:sz="4" w:space="0" w:color="auto"/>
              <w:right w:val="nil"/>
            </w:tcBorders>
            <w:shd w:val="clear" w:color="auto" w:fill="auto"/>
            <w:noWrap/>
            <w:vAlign w:val="bottom"/>
          </w:tcPr>
          <w:p w14:paraId="2DBF309C"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$1,488 </w:t>
            </w:r>
          </w:p>
        </w:tc>
        <w:tc>
          <w:tcPr>
            <w:tcW w:w="1074" w:type="dxa"/>
            <w:tcBorders>
              <w:left w:val="nil"/>
              <w:bottom w:val="single" w:sz="4" w:space="0" w:color="auto"/>
              <w:right w:val="nil"/>
            </w:tcBorders>
            <w:shd w:val="clear" w:color="auto" w:fill="auto"/>
            <w:noWrap/>
            <w:vAlign w:val="bottom"/>
          </w:tcPr>
          <w:p w14:paraId="1AB89562" w14:textId="77777777" w:rsidR="00AE1CF0" w:rsidRPr="00AE1CF0" w:rsidRDefault="00AE1CF0" w:rsidP="00AE1CF0">
            <w:pPr>
              <w:jc w:val="right"/>
              <w:rPr>
                <w:rFonts w:ascii="Calibri" w:hAnsi="Calibri"/>
                <w:color w:val="000000"/>
                <w:sz w:val="18"/>
                <w:szCs w:val="18"/>
              </w:rPr>
            </w:pPr>
            <w:r w:rsidRPr="00AE1CF0">
              <w:rPr>
                <w:rFonts w:ascii="Calibri" w:hAnsi="Calibri"/>
                <w:color w:val="000000"/>
                <w:sz w:val="18"/>
                <w:szCs w:val="18"/>
              </w:rPr>
              <w:t xml:space="preserve">$1,488 </w:t>
            </w:r>
          </w:p>
        </w:tc>
      </w:tr>
    </w:tbl>
    <w:p w14:paraId="73E17F8F" w14:textId="77777777" w:rsidR="00392AF8" w:rsidRDefault="00392AF8" w:rsidP="009D2797">
      <w:pPr>
        <w:keepNext/>
        <w:spacing w:after="0" w:line="240" w:lineRule="auto"/>
        <w:rPr>
          <w:rFonts w:ascii="Times New Roman" w:hAnsi="Times New Roman" w:cs="Times New Roman"/>
          <w:sz w:val="24"/>
          <w:szCs w:val="24"/>
        </w:rPr>
        <w:sectPr w:rsidR="00392AF8" w:rsidSect="001528C6">
          <w:footerReference w:type="first" r:id="rId20"/>
          <w:pgSz w:w="15840" w:h="12240" w:orient="landscape"/>
          <w:pgMar w:top="1440" w:right="1440" w:bottom="1440" w:left="1440" w:header="720" w:footer="720" w:gutter="0"/>
          <w:pgNumType w:start="77"/>
          <w:cols w:space="720"/>
          <w:titlePg/>
          <w:docGrid w:linePitch="360"/>
        </w:sectPr>
      </w:pPr>
    </w:p>
    <w:tbl>
      <w:tblPr>
        <w:tblW w:w="0" w:type="auto"/>
        <w:jc w:val="center"/>
        <w:tblLayout w:type="fixed"/>
        <w:tblLook w:val="04A0" w:firstRow="1" w:lastRow="0" w:firstColumn="1" w:lastColumn="0" w:noHBand="0" w:noVBand="1"/>
      </w:tblPr>
      <w:tblGrid>
        <w:gridCol w:w="2522"/>
        <w:gridCol w:w="988"/>
        <w:gridCol w:w="198"/>
        <w:gridCol w:w="876"/>
        <w:gridCol w:w="114"/>
        <w:gridCol w:w="960"/>
        <w:gridCol w:w="1074"/>
        <w:gridCol w:w="1074"/>
        <w:gridCol w:w="1074"/>
        <w:gridCol w:w="1074"/>
        <w:gridCol w:w="1074"/>
        <w:gridCol w:w="1074"/>
        <w:gridCol w:w="1074"/>
      </w:tblGrid>
      <w:tr w:rsidR="009D2797" w:rsidRPr="002E144A" w14:paraId="1EF41069" w14:textId="77777777" w:rsidTr="00392AF8">
        <w:trPr>
          <w:trHeight w:val="20"/>
          <w:jc w:val="center"/>
        </w:trPr>
        <w:tc>
          <w:tcPr>
            <w:tcW w:w="13176" w:type="dxa"/>
            <w:gridSpan w:val="13"/>
            <w:tcBorders>
              <w:left w:val="nil"/>
              <w:bottom w:val="single" w:sz="4" w:space="0" w:color="auto"/>
              <w:right w:val="nil"/>
            </w:tcBorders>
            <w:shd w:val="clear" w:color="auto" w:fill="auto"/>
            <w:noWrap/>
            <w:hideMark/>
          </w:tcPr>
          <w:p w14:paraId="2CE78EFB" w14:textId="77777777" w:rsidR="009D2797" w:rsidRPr="00AE1CF0" w:rsidRDefault="009D2797" w:rsidP="009D2797">
            <w:pPr>
              <w:keepNext/>
              <w:spacing w:after="0" w:line="240" w:lineRule="auto"/>
              <w:rPr>
                <w:rFonts w:ascii="Times New Roman" w:hAnsi="Times New Roman" w:cs="Times New Roman"/>
                <w:sz w:val="18"/>
                <w:szCs w:val="18"/>
              </w:rPr>
            </w:pPr>
          </w:p>
          <w:p w14:paraId="4A64FABD" w14:textId="17678CEF" w:rsidR="009D2797" w:rsidRPr="00AE1CF0" w:rsidRDefault="009D2797" w:rsidP="003F7E0C">
            <w:pPr>
              <w:pStyle w:val="Caption"/>
              <w:rPr>
                <w:rFonts w:ascii="Times New Roman" w:eastAsia="Times New Roman" w:hAnsi="Times New Roman" w:cs="Times New Roman"/>
                <w:color w:val="000000"/>
              </w:rPr>
            </w:pPr>
            <w:r w:rsidRPr="00AE1CF0">
              <w:rPr>
                <w:rFonts w:ascii="Times New Roman" w:hAnsi="Times New Roman" w:cs="Times New Roman"/>
                <w:color w:val="auto"/>
              </w:rPr>
              <w:t>Table</w:t>
            </w:r>
            <w:r w:rsidR="00266AE5" w:rsidRPr="00AE1CF0">
              <w:rPr>
                <w:rFonts w:ascii="Times New Roman" w:hAnsi="Times New Roman" w:cs="Times New Roman"/>
                <w:color w:val="auto"/>
              </w:rPr>
              <w:t xml:space="preserve"> 17</w:t>
            </w:r>
            <w:r w:rsidRPr="00AE1CF0">
              <w:rPr>
                <w:rFonts w:ascii="Times New Roman" w:eastAsia="Times New Roman" w:hAnsi="Times New Roman" w:cs="Times New Roman"/>
                <w:color w:val="auto"/>
              </w:rPr>
              <w:t>.</w:t>
            </w:r>
            <w:r w:rsidR="00421107" w:rsidRPr="00AE1CF0">
              <w:rPr>
                <w:rFonts w:ascii="Times New Roman" w:eastAsia="Times New Roman" w:hAnsi="Times New Roman" w:cs="Times New Roman"/>
                <w:color w:val="auto"/>
              </w:rPr>
              <w:t xml:space="preserve"> Continued.</w:t>
            </w:r>
            <w:r w:rsidRPr="00AE1CF0">
              <w:rPr>
                <w:rFonts w:ascii="Times New Roman" w:eastAsia="Times New Roman" w:hAnsi="Times New Roman" w:cs="Times New Roman"/>
                <w:color w:val="auto"/>
              </w:rPr>
              <w:t xml:space="preserve"> </w:t>
            </w:r>
            <w:r w:rsidR="003F7E0C">
              <w:rPr>
                <w:rFonts w:ascii="Times New Roman" w:eastAsia="Times New Roman" w:hAnsi="Times New Roman" w:cs="Times New Roman"/>
                <w:color w:val="000000"/>
              </w:rPr>
              <w:t>Shadow</w:t>
            </w:r>
            <w:r w:rsidRPr="00AE1CF0">
              <w:rPr>
                <w:rFonts w:ascii="Times New Roman" w:eastAsia="Times New Roman" w:hAnsi="Times New Roman" w:cs="Times New Roman"/>
                <w:color w:val="000000"/>
              </w:rPr>
              <w:t xml:space="preserve"> Values of Water for the Cumberland River Region by Sector.</w:t>
            </w:r>
          </w:p>
        </w:tc>
      </w:tr>
      <w:tr w:rsidR="009D2797" w:rsidRPr="002E144A" w14:paraId="6784148F" w14:textId="77777777" w:rsidTr="009D2797">
        <w:trPr>
          <w:trHeight w:val="20"/>
          <w:jc w:val="center"/>
        </w:trPr>
        <w:tc>
          <w:tcPr>
            <w:tcW w:w="2522" w:type="dxa"/>
            <w:tcBorders>
              <w:top w:val="nil"/>
              <w:left w:val="nil"/>
              <w:bottom w:val="nil"/>
              <w:right w:val="nil"/>
            </w:tcBorders>
            <w:shd w:val="clear" w:color="auto" w:fill="auto"/>
            <w:noWrap/>
            <w:hideMark/>
          </w:tcPr>
          <w:p w14:paraId="14264744" w14:textId="77777777" w:rsidR="009D2797" w:rsidRPr="00AE1CF0" w:rsidRDefault="009D2797" w:rsidP="009D2797">
            <w:pPr>
              <w:spacing w:after="0" w:line="240" w:lineRule="auto"/>
              <w:rPr>
                <w:rFonts w:ascii="Times New Roman" w:eastAsia="Times New Roman" w:hAnsi="Times New Roman" w:cs="Times New Roman"/>
                <w:color w:val="000000"/>
                <w:sz w:val="18"/>
                <w:szCs w:val="18"/>
              </w:rPr>
            </w:pPr>
          </w:p>
        </w:tc>
        <w:tc>
          <w:tcPr>
            <w:tcW w:w="10654" w:type="dxa"/>
            <w:gridSpan w:val="12"/>
            <w:tcBorders>
              <w:top w:val="single" w:sz="4" w:space="0" w:color="auto"/>
              <w:left w:val="nil"/>
              <w:bottom w:val="nil"/>
              <w:right w:val="nil"/>
            </w:tcBorders>
            <w:shd w:val="clear" w:color="auto" w:fill="auto"/>
            <w:noWrap/>
            <w:hideMark/>
          </w:tcPr>
          <w:p w14:paraId="1B88BB3F" w14:textId="77777777" w:rsidR="009D2797" w:rsidRPr="00AE1CF0" w:rsidRDefault="009D2797" w:rsidP="009D2797">
            <w:pPr>
              <w:spacing w:after="0" w:line="240" w:lineRule="auto"/>
              <w:jc w:val="center"/>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Percentage of Baseline Water Supply (%)</w:t>
            </w:r>
          </w:p>
        </w:tc>
      </w:tr>
      <w:tr w:rsidR="002A7B0C" w:rsidRPr="00AE1CF0" w14:paraId="493E2549" w14:textId="77777777" w:rsidTr="00E71056">
        <w:trPr>
          <w:trHeight w:val="20"/>
          <w:jc w:val="center"/>
        </w:trPr>
        <w:tc>
          <w:tcPr>
            <w:tcW w:w="2522" w:type="dxa"/>
            <w:tcBorders>
              <w:top w:val="nil"/>
              <w:left w:val="nil"/>
              <w:right w:val="nil"/>
            </w:tcBorders>
            <w:shd w:val="clear" w:color="auto" w:fill="auto"/>
            <w:noWrap/>
            <w:hideMark/>
          </w:tcPr>
          <w:p w14:paraId="5115A663" w14:textId="77777777" w:rsidR="002A7B0C" w:rsidRPr="00AE1CF0" w:rsidRDefault="002A7B0C" w:rsidP="009D2797">
            <w:pPr>
              <w:spacing w:after="0" w:line="240" w:lineRule="auto"/>
              <w:rPr>
                <w:rFonts w:ascii="Times New Roman" w:eastAsia="Times New Roman" w:hAnsi="Times New Roman" w:cs="Times New Roman"/>
                <w:color w:val="000000"/>
                <w:sz w:val="18"/>
                <w:szCs w:val="18"/>
              </w:rPr>
            </w:pPr>
          </w:p>
        </w:tc>
        <w:tc>
          <w:tcPr>
            <w:tcW w:w="988" w:type="dxa"/>
            <w:tcBorders>
              <w:top w:val="nil"/>
              <w:left w:val="nil"/>
              <w:bottom w:val="nil"/>
              <w:right w:val="nil"/>
            </w:tcBorders>
            <w:shd w:val="clear" w:color="auto" w:fill="auto"/>
            <w:noWrap/>
            <w:hideMark/>
          </w:tcPr>
          <w:p w14:paraId="469D0825" w14:textId="77777777" w:rsidR="002A7B0C" w:rsidRPr="00AE1CF0" w:rsidRDefault="002A7B0C" w:rsidP="00E71056">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100</w:t>
            </w:r>
          </w:p>
        </w:tc>
        <w:tc>
          <w:tcPr>
            <w:tcW w:w="1074" w:type="dxa"/>
            <w:gridSpan w:val="2"/>
            <w:tcBorders>
              <w:top w:val="nil"/>
              <w:left w:val="nil"/>
              <w:bottom w:val="nil"/>
              <w:right w:val="nil"/>
            </w:tcBorders>
            <w:shd w:val="clear" w:color="auto" w:fill="auto"/>
            <w:noWrap/>
            <w:hideMark/>
          </w:tcPr>
          <w:p w14:paraId="114E47AA" w14:textId="77777777" w:rsidR="002A7B0C" w:rsidRPr="00AE1CF0" w:rsidRDefault="002A7B0C" w:rsidP="00E71056">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90</w:t>
            </w:r>
          </w:p>
        </w:tc>
        <w:tc>
          <w:tcPr>
            <w:tcW w:w="1074" w:type="dxa"/>
            <w:gridSpan w:val="2"/>
          </w:tcPr>
          <w:p w14:paraId="031FFE88" w14:textId="77777777" w:rsidR="002A7B0C" w:rsidRPr="00AE1CF0" w:rsidRDefault="002A7B0C" w:rsidP="00E71056">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80</w:t>
            </w:r>
          </w:p>
        </w:tc>
        <w:tc>
          <w:tcPr>
            <w:tcW w:w="1074" w:type="dxa"/>
          </w:tcPr>
          <w:p w14:paraId="7D745C9A" w14:textId="77777777" w:rsidR="002A7B0C" w:rsidRPr="00AE1CF0" w:rsidRDefault="002A7B0C" w:rsidP="00E71056">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70</w:t>
            </w:r>
          </w:p>
        </w:tc>
        <w:tc>
          <w:tcPr>
            <w:tcW w:w="1074" w:type="dxa"/>
          </w:tcPr>
          <w:p w14:paraId="74117ECC" w14:textId="77777777" w:rsidR="002A7B0C" w:rsidRPr="00AE1CF0" w:rsidRDefault="002A7B0C" w:rsidP="00E71056">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60</w:t>
            </w:r>
          </w:p>
        </w:tc>
        <w:tc>
          <w:tcPr>
            <w:tcW w:w="1074" w:type="dxa"/>
          </w:tcPr>
          <w:p w14:paraId="5E3A5CCE" w14:textId="77777777" w:rsidR="002A7B0C" w:rsidRPr="00AE1CF0" w:rsidRDefault="002A7B0C" w:rsidP="00E71056">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50</w:t>
            </w:r>
          </w:p>
        </w:tc>
        <w:tc>
          <w:tcPr>
            <w:tcW w:w="1074" w:type="dxa"/>
          </w:tcPr>
          <w:p w14:paraId="00073F0E" w14:textId="77777777" w:rsidR="002A7B0C" w:rsidRPr="00AE1CF0" w:rsidRDefault="002A7B0C" w:rsidP="00E71056">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40</w:t>
            </w:r>
          </w:p>
        </w:tc>
        <w:tc>
          <w:tcPr>
            <w:tcW w:w="1074" w:type="dxa"/>
          </w:tcPr>
          <w:p w14:paraId="310AA4FF" w14:textId="77777777" w:rsidR="002A7B0C" w:rsidRPr="00AE1CF0" w:rsidRDefault="002A7B0C" w:rsidP="00E71056">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30</w:t>
            </w:r>
          </w:p>
        </w:tc>
        <w:tc>
          <w:tcPr>
            <w:tcW w:w="1074" w:type="dxa"/>
          </w:tcPr>
          <w:p w14:paraId="0068AB3A" w14:textId="77777777" w:rsidR="002A7B0C" w:rsidRPr="00AE1CF0" w:rsidRDefault="002A7B0C" w:rsidP="00E71056">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20</w:t>
            </w:r>
          </w:p>
        </w:tc>
        <w:tc>
          <w:tcPr>
            <w:tcW w:w="1074" w:type="dxa"/>
          </w:tcPr>
          <w:p w14:paraId="4A7D6FFD" w14:textId="77777777" w:rsidR="002A7B0C" w:rsidRPr="00AE1CF0" w:rsidRDefault="002A7B0C" w:rsidP="00E71056">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10</w:t>
            </w:r>
          </w:p>
        </w:tc>
      </w:tr>
      <w:tr w:rsidR="002A7B0C" w:rsidRPr="002E144A" w14:paraId="3B0DDFC5" w14:textId="77777777" w:rsidTr="00A577E0">
        <w:trPr>
          <w:trHeight w:val="20"/>
          <w:jc w:val="center"/>
        </w:trPr>
        <w:tc>
          <w:tcPr>
            <w:tcW w:w="2522" w:type="dxa"/>
            <w:tcBorders>
              <w:top w:val="nil"/>
              <w:left w:val="nil"/>
              <w:bottom w:val="single" w:sz="4" w:space="0" w:color="auto"/>
              <w:right w:val="nil"/>
            </w:tcBorders>
            <w:shd w:val="clear" w:color="auto" w:fill="auto"/>
            <w:noWrap/>
            <w:hideMark/>
          </w:tcPr>
          <w:p w14:paraId="70294AB7" w14:textId="77777777" w:rsidR="002A7B0C" w:rsidRPr="00AE1CF0" w:rsidRDefault="002A7B0C" w:rsidP="009D2797">
            <w:pPr>
              <w:spacing w:after="0" w:line="240" w:lineRule="auto"/>
              <w:rPr>
                <w:rFonts w:ascii="Times New Roman" w:eastAsia="Times New Roman" w:hAnsi="Times New Roman" w:cs="Times New Roman"/>
                <w:b/>
                <w:bCs/>
                <w:color w:val="000000"/>
                <w:sz w:val="18"/>
                <w:szCs w:val="18"/>
              </w:rPr>
            </w:pPr>
            <w:r w:rsidRPr="00AE1CF0">
              <w:rPr>
                <w:rFonts w:ascii="Times New Roman" w:eastAsia="Times New Roman" w:hAnsi="Times New Roman" w:cs="Times New Roman"/>
                <w:b/>
                <w:bCs/>
                <w:color w:val="000000"/>
                <w:sz w:val="18"/>
                <w:szCs w:val="18"/>
              </w:rPr>
              <w:t>Sector</w:t>
            </w:r>
          </w:p>
        </w:tc>
        <w:tc>
          <w:tcPr>
            <w:tcW w:w="10654" w:type="dxa"/>
            <w:gridSpan w:val="12"/>
            <w:tcBorders>
              <w:top w:val="single" w:sz="4" w:space="0" w:color="auto"/>
              <w:left w:val="nil"/>
              <w:bottom w:val="single" w:sz="4" w:space="0" w:color="auto"/>
              <w:right w:val="nil"/>
            </w:tcBorders>
            <w:shd w:val="clear" w:color="auto" w:fill="auto"/>
            <w:noWrap/>
            <w:hideMark/>
          </w:tcPr>
          <w:p w14:paraId="7B244F94" w14:textId="1EB8F7ED" w:rsidR="002A7B0C" w:rsidRPr="00AE1CF0" w:rsidRDefault="003F7E0C" w:rsidP="00295D9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Shadow</w:t>
            </w:r>
            <w:r w:rsidR="002A7B0C" w:rsidRPr="00AE1CF0">
              <w:rPr>
                <w:rFonts w:ascii="Times New Roman" w:eastAsia="Times New Roman" w:hAnsi="Times New Roman" w:cs="Times New Roman"/>
                <w:color w:val="000000"/>
                <w:sz w:val="18"/>
                <w:szCs w:val="18"/>
              </w:rPr>
              <w:t xml:space="preserve"> Values (</w:t>
            </w:r>
            <w:r w:rsidR="00295D94">
              <w:rPr>
                <w:rFonts w:ascii="Times New Roman" w:eastAsia="Times New Roman" w:hAnsi="Times New Roman" w:cs="Times New Roman"/>
                <w:color w:val="000000"/>
                <w:sz w:val="18"/>
                <w:szCs w:val="18"/>
              </w:rPr>
              <w:t>in Dollars per Acre Foot * 1,000)</w:t>
            </w:r>
          </w:p>
        </w:tc>
      </w:tr>
      <w:tr w:rsidR="002A7B0C" w:rsidRPr="002E144A" w14:paraId="64583558" w14:textId="77777777" w:rsidTr="00AE1CF0">
        <w:trPr>
          <w:trHeight w:val="20"/>
          <w:jc w:val="center"/>
        </w:trPr>
        <w:tc>
          <w:tcPr>
            <w:tcW w:w="2522" w:type="dxa"/>
            <w:tcBorders>
              <w:top w:val="nil"/>
              <w:left w:val="nil"/>
              <w:bottom w:val="nil"/>
              <w:right w:val="nil"/>
            </w:tcBorders>
            <w:shd w:val="clear" w:color="auto" w:fill="auto"/>
            <w:noWrap/>
            <w:hideMark/>
          </w:tcPr>
          <w:p w14:paraId="1E4E5DEA" w14:textId="77777777" w:rsidR="002A7B0C" w:rsidRPr="00AE1CF0" w:rsidRDefault="002A7B0C" w:rsidP="009D2797">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Retail Trade</w:t>
            </w:r>
          </w:p>
        </w:tc>
        <w:tc>
          <w:tcPr>
            <w:tcW w:w="1186" w:type="dxa"/>
            <w:gridSpan w:val="2"/>
            <w:tcBorders>
              <w:top w:val="nil"/>
              <w:left w:val="nil"/>
              <w:bottom w:val="nil"/>
              <w:right w:val="nil"/>
            </w:tcBorders>
            <w:shd w:val="clear" w:color="auto" w:fill="auto"/>
            <w:noWrap/>
            <w:vAlign w:val="bottom"/>
          </w:tcPr>
          <w:p w14:paraId="3F758937"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$919 </w:t>
            </w:r>
          </w:p>
        </w:tc>
        <w:tc>
          <w:tcPr>
            <w:tcW w:w="990" w:type="dxa"/>
            <w:gridSpan w:val="2"/>
            <w:tcBorders>
              <w:top w:val="nil"/>
              <w:left w:val="nil"/>
              <w:bottom w:val="nil"/>
              <w:right w:val="nil"/>
            </w:tcBorders>
            <w:shd w:val="clear" w:color="auto" w:fill="auto"/>
            <w:noWrap/>
            <w:vAlign w:val="bottom"/>
          </w:tcPr>
          <w:p w14:paraId="1B1DC718"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$827 </w:t>
            </w:r>
          </w:p>
        </w:tc>
        <w:tc>
          <w:tcPr>
            <w:tcW w:w="960" w:type="dxa"/>
            <w:tcBorders>
              <w:top w:val="nil"/>
              <w:left w:val="nil"/>
              <w:bottom w:val="nil"/>
              <w:right w:val="nil"/>
            </w:tcBorders>
            <w:shd w:val="clear" w:color="auto" w:fill="auto"/>
            <w:noWrap/>
            <w:vAlign w:val="bottom"/>
          </w:tcPr>
          <w:p w14:paraId="606B9B77"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$827 </w:t>
            </w:r>
          </w:p>
        </w:tc>
        <w:tc>
          <w:tcPr>
            <w:tcW w:w="1074" w:type="dxa"/>
            <w:tcBorders>
              <w:top w:val="nil"/>
              <w:left w:val="nil"/>
              <w:bottom w:val="nil"/>
              <w:right w:val="nil"/>
            </w:tcBorders>
            <w:shd w:val="clear" w:color="auto" w:fill="auto"/>
            <w:noWrap/>
            <w:vAlign w:val="bottom"/>
          </w:tcPr>
          <w:p w14:paraId="1B380378"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$827 </w:t>
            </w:r>
          </w:p>
        </w:tc>
        <w:tc>
          <w:tcPr>
            <w:tcW w:w="1074" w:type="dxa"/>
            <w:tcBorders>
              <w:top w:val="nil"/>
              <w:left w:val="nil"/>
              <w:bottom w:val="nil"/>
              <w:right w:val="nil"/>
            </w:tcBorders>
            <w:shd w:val="clear" w:color="auto" w:fill="auto"/>
            <w:noWrap/>
            <w:vAlign w:val="bottom"/>
          </w:tcPr>
          <w:p w14:paraId="4EE9C0E6"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$827 </w:t>
            </w:r>
          </w:p>
        </w:tc>
        <w:tc>
          <w:tcPr>
            <w:tcW w:w="1074" w:type="dxa"/>
            <w:tcBorders>
              <w:top w:val="nil"/>
              <w:left w:val="nil"/>
              <w:bottom w:val="nil"/>
              <w:right w:val="nil"/>
            </w:tcBorders>
            <w:shd w:val="clear" w:color="auto" w:fill="auto"/>
            <w:noWrap/>
            <w:vAlign w:val="bottom"/>
          </w:tcPr>
          <w:p w14:paraId="789A1B22"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$827 </w:t>
            </w:r>
          </w:p>
        </w:tc>
        <w:tc>
          <w:tcPr>
            <w:tcW w:w="1074" w:type="dxa"/>
            <w:tcBorders>
              <w:top w:val="nil"/>
              <w:left w:val="nil"/>
              <w:bottom w:val="nil"/>
              <w:right w:val="nil"/>
            </w:tcBorders>
            <w:shd w:val="clear" w:color="auto" w:fill="auto"/>
            <w:noWrap/>
            <w:vAlign w:val="bottom"/>
          </w:tcPr>
          <w:p w14:paraId="4B0FD08D"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$827 </w:t>
            </w:r>
          </w:p>
        </w:tc>
        <w:tc>
          <w:tcPr>
            <w:tcW w:w="1074" w:type="dxa"/>
            <w:tcBorders>
              <w:top w:val="nil"/>
              <w:left w:val="nil"/>
              <w:bottom w:val="nil"/>
              <w:right w:val="nil"/>
            </w:tcBorders>
            <w:shd w:val="clear" w:color="auto" w:fill="auto"/>
            <w:noWrap/>
            <w:vAlign w:val="bottom"/>
          </w:tcPr>
          <w:p w14:paraId="38C08BF6"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$827 </w:t>
            </w:r>
          </w:p>
        </w:tc>
        <w:tc>
          <w:tcPr>
            <w:tcW w:w="1074" w:type="dxa"/>
            <w:tcBorders>
              <w:top w:val="nil"/>
              <w:left w:val="nil"/>
              <w:bottom w:val="nil"/>
              <w:right w:val="nil"/>
            </w:tcBorders>
            <w:shd w:val="clear" w:color="auto" w:fill="auto"/>
            <w:noWrap/>
            <w:vAlign w:val="bottom"/>
          </w:tcPr>
          <w:p w14:paraId="4DC634EF"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$827 </w:t>
            </w:r>
          </w:p>
        </w:tc>
        <w:tc>
          <w:tcPr>
            <w:tcW w:w="1074" w:type="dxa"/>
            <w:tcBorders>
              <w:top w:val="nil"/>
              <w:left w:val="nil"/>
              <w:bottom w:val="nil"/>
              <w:right w:val="nil"/>
            </w:tcBorders>
            <w:shd w:val="clear" w:color="auto" w:fill="auto"/>
            <w:noWrap/>
            <w:vAlign w:val="bottom"/>
          </w:tcPr>
          <w:p w14:paraId="47E98320"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$827 </w:t>
            </w:r>
          </w:p>
        </w:tc>
      </w:tr>
      <w:tr w:rsidR="002A7B0C" w:rsidRPr="002E144A" w14:paraId="4C4E2E06" w14:textId="77777777" w:rsidTr="00AE1CF0">
        <w:trPr>
          <w:trHeight w:val="20"/>
          <w:jc w:val="center"/>
        </w:trPr>
        <w:tc>
          <w:tcPr>
            <w:tcW w:w="2522" w:type="dxa"/>
            <w:tcBorders>
              <w:top w:val="nil"/>
              <w:left w:val="nil"/>
              <w:bottom w:val="nil"/>
              <w:right w:val="nil"/>
            </w:tcBorders>
            <w:shd w:val="clear" w:color="auto" w:fill="auto"/>
            <w:noWrap/>
            <w:hideMark/>
          </w:tcPr>
          <w:p w14:paraId="27035F31" w14:textId="77777777" w:rsidR="002A7B0C" w:rsidRPr="00AE1CF0" w:rsidRDefault="002A7B0C" w:rsidP="009D2797">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Transportation</w:t>
            </w:r>
          </w:p>
        </w:tc>
        <w:tc>
          <w:tcPr>
            <w:tcW w:w="1186" w:type="dxa"/>
            <w:gridSpan w:val="2"/>
            <w:tcBorders>
              <w:top w:val="nil"/>
              <w:left w:val="nil"/>
              <w:bottom w:val="nil"/>
              <w:right w:val="nil"/>
            </w:tcBorders>
            <w:shd w:val="clear" w:color="auto" w:fill="auto"/>
            <w:noWrap/>
            <w:vAlign w:val="bottom"/>
          </w:tcPr>
          <w:p w14:paraId="476795B2"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$232 </w:t>
            </w:r>
          </w:p>
        </w:tc>
        <w:tc>
          <w:tcPr>
            <w:tcW w:w="990" w:type="dxa"/>
            <w:gridSpan w:val="2"/>
            <w:tcBorders>
              <w:top w:val="nil"/>
              <w:left w:val="nil"/>
              <w:bottom w:val="nil"/>
              <w:right w:val="nil"/>
            </w:tcBorders>
            <w:shd w:val="clear" w:color="auto" w:fill="auto"/>
            <w:noWrap/>
            <w:vAlign w:val="bottom"/>
          </w:tcPr>
          <w:p w14:paraId="6BE69EA9"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$212 </w:t>
            </w:r>
          </w:p>
        </w:tc>
        <w:tc>
          <w:tcPr>
            <w:tcW w:w="960" w:type="dxa"/>
            <w:tcBorders>
              <w:top w:val="nil"/>
              <w:left w:val="nil"/>
              <w:bottom w:val="nil"/>
              <w:right w:val="nil"/>
            </w:tcBorders>
            <w:shd w:val="clear" w:color="auto" w:fill="auto"/>
            <w:noWrap/>
            <w:vAlign w:val="bottom"/>
          </w:tcPr>
          <w:p w14:paraId="0961A0CD"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$212 </w:t>
            </w:r>
          </w:p>
        </w:tc>
        <w:tc>
          <w:tcPr>
            <w:tcW w:w="1074" w:type="dxa"/>
            <w:tcBorders>
              <w:top w:val="nil"/>
              <w:left w:val="nil"/>
              <w:bottom w:val="nil"/>
              <w:right w:val="nil"/>
            </w:tcBorders>
            <w:shd w:val="clear" w:color="auto" w:fill="auto"/>
            <w:noWrap/>
            <w:vAlign w:val="bottom"/>
          </w:tcPr>
          <w:p w14:paraId="01627F11"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$212 </w:t>
            </w:r>
          </w:p>
        </w:tc>
        <w:tc>
          <w:tcPr>
            <w:tcW w:w="1074" w:type="dxa"/>
            <w:tcBorders>
              <w:top w:val="nil"/>
              <w:left w:val="nil"/>
              <w:bottom w:val="nil"/>
              <w:right w:val="nil"/>
            </w:tcBorders>
            <w:shd w:val="clear" w:color="auto" w:fill="auto"/>
            <w:noWrap/>
            <w:vAlign w:val="bottom"/>
          </w:tcPr>
          <w:p w14:paraId="3AB15132"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$212 </w:t>
            </w:r>
          </w:p>
        </w:tc>
        <w:tc>
          <w:tcPr>
            <w:tcW w:w="1074" w:type="dxa"/>
            <w:tcBorders>
              <w:top w:val="nil"/>
              <w:left w:val="nil"/>
              <w:bottom w:val="nil"/>
              <w:right w:val="nil"/>
            </w:tcBorders>
            <w:shd w:val="clear" w:color="auto" w:fill="auto"/>
            <w:noWrap/>
            <w:vAlign w:val="bottom"/>
          </w:tcPr>
          <w:p w14:paraId="3F84B079"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$212 </w:t>
            </w:r>
          </w:p>
        </w:tc>
        <w:tc>
          <w:tcPr>
            <w:tcW w:w="1074" w:type="dxa"/>
            <w:tcBorders>
              <w:top w:val="nil"/>
              <w:left w:val="nil"/>
              <w:bottom w:val="nil"/>
              <w:right w:val="nil"/>
            </w:tcBorders>
            <w:shd w:val="clear" w:color="auto" w:fill="auto"/>
            <w:noWrap/>
            <w:vAlign w:val="bottom"/>
          </w:tcPr>
          <w:p w14:paraId="6072F7EF"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$212 </w:t>
            </w:r>
          </w:p>
        </w:tc>
        <w:tc>
          <w:tcPr>
            <w:tcW w:w="1074" w:type="dxa"/>
            <w:tcBorders>
              <w:top w:val="nil"/>
              <w:left w:val="nil"/>
              <w:bottom w:val="nil"/>
              <w:right w:val="nil"/>
            </w:tcBorders>
            <w:shd w:val="clear" w:color="auto" w:fill="auto"/>
            <w:noWrap/>
            <w:vAlign w:val="bottom"/>
          </w:tcPr>
          <w:p w14:paraId="359E6DD5"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$212 </w:t>
            </w:r>
          </w:p>
        </w:tc>
        <w:tc>
          <w:tcPr>
            <w:tcW w:w="1074" w:type="dxa"/>
            <w:tcBorders>
              <w:top w:val="nil"/>
              <w:left w:val="nil"/>
              <w:bottom w:val="nil"/>
              <w:right w:val="nil"/>
            </w:tcBorders>
            <w:shd w:val="clear" w:color="auto" w:fill="auto"/>
            <w:noWrap/>
            <w:vAlign w:val="bottom"/>
          </w:tcPr>
          <w:p w14:paraId="19E84E56"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$212 </w:t>
            </w:r>
          </w:p>
        </w:tc>
        <w:tc>
          <w:tcPr>
            <w:tcW w:w="1074" w:type="dxa"/>
            <w:tcBorders>
              <w:top w:val="nil"/>
              <w:left w:val="nil"/>
              <w:bottom w:val="nil"/>
              <w:right w:val="nil"/>
            </w:tcBorders>
            <w:shd w:val="clear" w:color="auto" w:fill="auto"/>
            <w:noWrap/>
            <w:vAlign w:val="bottom"/>
          </w:tcPr>
          <w:p w14:paraId="0011F770"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$212 </w:t>
            </w:r>
          </w:p>
        </w:tc>
      </w:tr>
      <w:tr w:rsidR="002A7B0C" w:rsidRPr="002E144A" w14:paraId="0FDD9912" w14:textId="77777777" w:rsidTr="00AE1CF0">
        <w:trPr>
          <w:trHeight w:val="20"/>
          <w:jc w:val="center"/>
        </w:trPr>
        <w:tc>
          <w:tcPr>
            <w:tcW w:w="2522" w:type="dxa"/>
            <w:tcBorders>
              <w:top w:val="nil"/>
              <w:left w:val="nil"/>
              <w:right w:val="nil"/>
            </w:tcBorders>
            <w:shd w:val="clear" w:color="auto" w:fill="auto"/>
            <w:noWrap/>
            <w:hideMark/>
          </w:tcPr>
          <w:p w14:paraId="6E4867B5" w14:textId="77777777" w:rsidR="002A7B0C" w:rsidRPr="00AE1CF0" w:rsidRDefault="002A7B0C" w:rsidP="009D2797">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Finance</w:t>
            </w:r>
          </w:p>
        </w:tc>
        <w:tc>
          <w:tcPr>
            <w:tcW w:w="1186" w:type="dxa"/>
            <w:gridSpan w:val="2"/>
            <w:tcBorders>
              <w:top w:val="nil"/>
              <w:left w:val="nil"/>
              <w:right w:val="nil"/>
            </w:tcBorders>
            <w:shd w:val="clear" w:color="auto" w:fill="auto"/>
            <w:noWrap/>
            <w:vAlign w:val="bottom"/>
          </w:tcPr>
          <w:p w14:paraId="6ABF75D3"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$0 </w:t>
            </w:r>
          </w:p>
        </w:tc>
        <w:tc>
          <w:tcPr>
            <w:tcW w:w="990" w:type="dxa"/>
            <w:gridSpan w:val="2"/>
            <w:tcBorders>
              <w:top w:val="nil"/>
              <w:left w:val="nil"/>
              <w:right w:val="nil"/>
            </w:tcBorders>
            <w:shd w:val="clear" w:color="auto" w:fill="auto"/>
            <w:noWrap/>
            <w:vAlign w:val="bottom"/>
          </w:tcPr>
          <w:p w14:paraId="4E180F38"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$1,647 </w:t>
            </w:r>
          </w:p>
        </w:tc>
        <w:tc>
          <w:tcPr>
            <w:tcW w:w="960" w:type="dxa"/>
            <w:tcBorders>
              <w:top w:val="nil"/>
              <w:left w:val="nil"/>
              <w:right w:val="nil"/>
            </w:tcBorders>
            <w:shd w:val="clear" w:color="auto" w:fill="auto"/>
            <w:noWrap/>
            <w:vAlign w:val="bottom"/>
          </w:tcPr>
          <w:p w14:paraId="0C0CC2F2"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$1,647 </w:t>
            </w:r>
          </w:p>
        </w:tc>
        <w:tc>
          <w:tcPr>
            <w:tcW w:w="1074" w:type="dxa"/>
            <w:tcBorders>
              <w:top w:val="nil"/>
              <w:left w:val="nil"/>
              <w:right w:val="nil"/>
            </w:tcBorders>
            <w:shd w:val="clear" w:color="auto" w:fill="auto"/>
            <w:noWrap/>
            <w:vAlign w:val="bottom"/>
          </w:tcPr>
          <w:p w14:paraId="609F6B18"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$1,647 </w:t>
            </w:r>
          </w:p>
        </w:tc>
        <w:tc>
          <w:tcPr>
            <w:tcW w:w="1074" w:type="dxa"/>
            <w:tcBorders>
              <w:top w:val="nil"/>
              <w:left w:val="nil"/>
              <w:right w:val="nil"/>
            </w:tcBorders>
            <w:shd w:val="clear" w:color="auto" w:fill="auto"/>
            <w:noWrap/>
            <w:vAlign w:val="bottom"/>
          </w:tcPr>
          <w:p w14:paraId="5EDC65DD"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$1,647 </w:t>
            </w:r>
          </w:p>
        </w:tc>
        <w:tc>
          <w:tcPr>
            <w:tcW w:w="1074" w:type="dxa"/>
            <w:tcBorders>
              <w:top w:val="nil"/>
              <w:left w:val="nil"/>
              <w:right w:val="nil"/>
            </w:tcBorders>
            <w:shd w:val="clear" w:color="auto" w:fill="auto"/>
            <w:noWrap/>
            <w:vAlign w:val="bottom"/>
          </w:tcPr>
          <w:p w14:paraId="483CA993"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$1,647 </w:t>
            </w:r>
          </w:p>
        </w:tc>
        <w:tc>
          <w:tcPr>
            <w:tcW w:w="1074" w:type="dxa"/>
            <w:tcBorders>
              <w:top w:val="nil"/>
              <w:left w:val="nil"/>
              <w:right w:val="nil"/>
            </w:tcBorders>
            <w:shd w:val="clear" w:color="auto" w:fill="auto"/>
            <w:noWrap/>
            <w:vAlign w:val="bottom"/>
          </w:tcPr>
          <w:p w14:paraId="5A424185"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$1,647 </w:t>
            </w:r>
          </w:p>
        </w:tc>
        <w:tc>
          <w:tcPr>
            <w:tcW w:w="1074" w:type="dxa"/>
            <w:tcBorders>
              <w:top w:val="nil"/>
              <w:left w:val="nil"/>
              <w:right w:val="nil"/>
            </w:tcBorders>
            <w:shd w:val="clear" w:color="auto" w:fill="auto"/>
            <w:noWrap/>
            <w:vAlign w:val="bottom"/>
          </w:tcPr>
          <w:p w14:paraId="3AD87258"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$1,647 </w:t>
            </w:r>
          </w:p>
        </w:tc>
        <w:tc>
          <w:tcPr>
            <w:tcW w:w="1074" w:type="dxa"/>
            <w:tcBorders>
              <w:top w:val="nil"/>
              <w:left w:val="nil"/>
              <w:right w:val="nil"/>
            </w:tcBorders>
            <w:shd w:val="clear" w:color="auto" w:fill="auto"/>
            <w:noWrap/>
            <w:vAlign w:val="bottom"/>
          </w:tcPr>
          <w:p w14:paraId="1CA76A72"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$1,647 </w:t>
            </w:r>
          </w:p>
        </w:tc>
        <w:tc>
          <w:tcPr>
            <w:tcW w:w="1074" w:type="dxa"/>
            <w:tcBorders>
              <w:top w:val="nil"/>
              <w:left w:val="nil"/>
              <w:right w:val="nil"/>
            </w:tcBorders>
            <w:shd w:val="clear" w:color="auto" w:fill="auto"/>
            <w:noWrap/>
            <w:vAlign w:val="bottom"/>
          </w:tcPr>
          <w:p w14:paraId="5DAB4E09"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$1,647 </w:t>
            </w:r>
          </w:p>
        </w:tc>
      </w:tr>
      <w:tr w:rsidR="002A7B0C" w:rsidRPr="002E144A" w14:paraId="46DC8E24" w14:textId="77777777" w:rsidTr="00AE1CF0">
        <w:trPr>
          <w:trHeight w:val="20"/>
          <w:jc w:val="center"/>
        </w:trPr>
        <w:tc>
          <w:tcPr>
            <w:tcW w:w="2522" w:type="dxa"/>
            <w:tcBorders>
              <w:top w:val="nil"/>
              <w:left w:val="nil"/>
              <w:right w:val="nil"/>
            </w:tcBorders>
            <w:shd w:val="clear" w:color="auto" w:fill="auto"/>
            <w:noWrap/>
            <w:hideMark/>
          </w:tcPr>
          <w:p w14:paraId="43460D4C" w14:textId="77777777" w:rsidR="002A7B0C" w:rsidRPr="00AE1CF0" w:rsidRDefault="002A7B0C" w:rsidP="009D2797">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Insurance</w:t>
            </w:r>
          </w:p>
        </w:tc>
        <w:tc>
          <w:tcPr>
            <w:tcW w:w="1186" w:type="dxa"/>
            <w:gridSpan w:val="2"/>
            <w:tcBorders>
              <w:top w:val="nil"/>
              <w:left w:val="nil"/>
              <w:right w:val="nil"/>
            </w:tcBorders>
            <w:shd w:val="clear" w:color="auto" w:fill="auto"/>
            <w:noWrap/>
            <w:vAlign w:val="bottom"/>
          </w:tcPr>
          <w:p w14:paraId="7178FA91"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$3,307 </w:t>
            </w:r>
          </w:p>
        </w:tc>
        <w:tc>
          <w:tcPr>
            <w:tcW w:w="990" w:type="dxa"/>
            <w:gridSpan w:val="2"/>
            <w:tcBorders>
              <w:top w:val="nil"/>
              <w:left w:val="nil"/>
              <w:right w:val="nil"/>
            </w:tcBorders>
            <w:shd w:val="clear" w:color="auto" w:fill="auto"/>
            <w:noWrap/>
            <w:vAlign w:val="bottom"/>
          </w:tcPr>
          <w:p w14:paraId="49318456"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$3,168 </w:t>
            </w:r>
          </w:p>
        </w:tc>
        <w:tc>
          <w:tcPr>
            <w:tcW w:w="960" w:type="dxa"/>
            <w:tcBorders>
              <w:top w:val="nil"/>
              <w:left w:val="nil"/>
              <w:right w:val="nil"/>
            </w:tcBorders>
            <w:shd w:val="clear" w:color="auto" w:fill="auto"/>
            <w:noWrap/>
            <w:vAlign w:val="bottom"/>
          </w:tcPr>
          <w:p w14:paraId="0BAEB43B"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$3,168 </w:t>
            </w:r>
          </w:p>
        </w:tc>
        <w:tc>
          <w:tcPr>
            <w:tcW w:w="1074" w:type="dxa"/>
            <w:tcBorders>
              <w:top w:val="nil"/>
              <w:left w:val="nil"/>
              <w:right w:val="nil"/>
            </w:tcBorders>
            <w:shd w:val="clear" w:color="auto" w:fill="auto"/>
            <w:noWrap/>
            <w:vAlign w:val="bottom"/>
          </w:tcPr>
          <w:p w14:paraId="4844FEDE"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$3,168 </w:t>
            </w:r>
          </w:p>
        </w:tc>
        <w:tc>
          <w:tcPr>
            <w:tcW w:w="1074" w:type="dxa"/>
            <w:tcBorders>
              <w:top w:val="nil"/>
              <w:left w:val="nil"/>
              <w:right w:val="nil"/>
            </w:tcBorders>
            <w:shd w:val="clear" w:color="auto" w:fill="auto"/>
            <w:noWrap/>
            <w:vAlign w:val="bottom"/>
          </w:tcPr>
          <w:p w14:paraId="19F276C6"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$3,168 </w:t>
            </w:r>
          </w:p>
        </w:tc>
        <w:tc>
          <w:tcPr>
            <w:tcW w:w="1074" w:type="dxa"/>
            <w:tcBorders>
              <w:top w:val="nil"/>
              <w:left w:val="nil"/>
              <w:right w:val="nil"/>
            </w:tcBorders>
            <w:shd w:val="clear" w:color="auto" w:fill="auto"/>
            <w:noWrap/>
            <w:vAlign w:val="bottom"/>
          </w:tcPr>
          <w:p w14:paraId="05C34188"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$3,168 </w:t>
            </w:r>
          </w:p>
        </w:tc>
        <w:tc>
          <w:tcPr>
            <w:tcW w:w="1074" w:type="dxa"/>
            <w:tcBorders>
              <w:top w:val="nil"/>
              <w:left w:val="nil"/>
              <w:right w:val="nil"/>
            </w:tcBorders>
            <w:shd w:val="clear" w:color="auto" w:fill="auto"/>
            <w:noWrap/>
            <w:vAlign w:val="bottom"/>
          </w:tcPr>
          <w:p w14:paraId="2EB5A957"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$3,168 </w:t>
            </w:r>
          </w:p>
        </w:tc>
        <w:tc>
          <w:tcPr>
            <w:tcW w:w="1074" w:type="dxa"/>
            <w:tcBorders>
              <w:top w:val="nil"/>
              <w:left w:val="nil"/>
              <w:right w:val="nil"/>
            </w:tcBorders>
            <w:shd w:val="clear" w:color="auto" w:fill="auto"/>
            <w:noWrap/>
            <w:vAlign w:val="bottom"/>
          </w:tcPr>
          <w:p w14:paraId="0A2E4B85"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$3,168 </w:t>
            </w:r>
          </w:p>
        </w:tc>
        <w:tc>
          <w:tcPr>
            <w:tcW w:w="1074" w:type="dxa"/>
            <w:tcBorders>
              <w:top w:val="nil"/>
              <w:left w:val="nil"/>
              <w:right w:val="nil"/>
            </w:tcBorders>
            <w:shd w:val="clear" w:color="auto" w:fill="auto"/>
            <w:noWrap/>
            <w:vAlign w:val="bottom"/>
          </w:tcPr>
          <w:p w14:paraId="2D13E9C9"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$3,168 </w:t>
            </w:r>
          </w:p>
        </w:tc>
        <w:tc>
          <w:tcPr>
            <w:tcW w:w="1074" w:type="dxa"/>
            <w:tcBorders>
              <w:top w:val="nil"/>
              <w:left w:val="nil"/>
              <w:right w:val="nil"/>
            </w:tcBorders>
            <w:shd w:val="clear" w:color="auto" w:fill="auto"/>
            <w:noWrap/>
            <w:vAlign w:val="bottom"/>
          </w:tcPr>
          <w:p w14:paraId="6FFC8DE5"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$3,168 </w:t>
            </w:r>
          </w:p>
        </w:tc>
      </w:tr>
      <w:tr w:rsidR="002A7B0C" w:rsidRPr="002E144A" w14:paraId="406CA388" w14:textId="77777777" w:rsidTr="00AE1CF0">
        <w:trPr>
          <w:trHeight w:val="20"/>
          <w:jc w:val="center"/>
        </w:trPr>
        <w:tc>
          <w:tcPr>
            <w:tcW w:w="2522" w:type="dxa"/>
            <w:tcBorders>
              <w:left w:val="nil"/>
              <w:bottom w:val="nil"/>
              <w:right w:val="nil"/>
            </w:tcBorders>
            <w:shd w:val="clear" w:color="auto" w:fill="auto"/>
            <w:noWrap/>
            <w:hideMark/>
          </w:tcPr>
          <w:p w14:paraId="1645CFFA" w14:textId="77777777" w:rsidR="002A7B0C" w:rsidRPr="00AE1CF0" w:rsidRDefault="002A7B0C" w:rsidP="009D2797">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Real Estate</w:t>
            </w:r>
          </w:p>
        </w:tc>
        <w:tc>
          <w:tcPr>
            <w:tcW w:w="1186" w:type="dxa"/>
            <w:gridSpan w:val="2"/>
            <w:tcBorders>
              <w:left w:val="nil"/>
              <w:bottom w:val="nil"/>
              <w:right w:val="nil"/>
            </w:tcBorders>
            <w:shd w:val="clear" w:color="auto" w:fill="auto"/>
            <w:noWrap/>
            <w:vAlign w:val="bottom"/>
          </w:tcPr>
          <w:p w14:paraId="0F485595"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$0 </w:t>
            </w:r>
          </w:p>
        </w:tc>
        <w:tc>
          <w:tcPr>
            <w:tcW w:w="990" w:type="dxa"/>
            <w:gridSpan w:val="2"/>
            <w:tcBorders>
              <w:left w:val="nil"/>
              <w:bottom w:val="nil"/>
              <w:right w:val="nil"/>
            </w:tcBorders>
            <w:shd w:val="clear" w:color="auto" w:fill="auto"/>
            <w:noWrap/>
            <w:vAlign w:val="bottom"/>
          </w:tcPr>
          <w:p w14:paraId="6507EB9A"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$4,526 </w:t>
            </w:r>
          </w:p>
        </w:tc>
        <w:tc>
          <w:tcPr>
            <w:tcW w:w="960" w:type="dxa"/>
            <w:tcBorders>
              <w:left w:val="nil"/>
              <w:bottom w:val="nil"/>
              <w:right w:val="nil"/>
            </w:tcBorders>
            <w:shd w:val="clear" w:color="auto" w:fill="auto"/>
            <w:noWrap/>
            <w:vAlign w:val="bottom"/>
          </w:tcPr>
          <w:p w14:paraId="7BE64ECE"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$4,526 </w:t>
            </w:r>
          </w:p>
        </w:tc>
        <w:tc>
          <w:tcPr>
            <w:tcW w:w="1074" w:type="dxa"/>
            <w:tcBorders>
              <w:left w:val="nil"/>
              <w:bottom w:val="nil"/>
              <w:right w:val="nil"/>
            </w:tcBorders>
            <w:shd w:val="clear" w:color="auto" w:fill="auto"/>
            <w:noWrap/>
            <w:vAlign w:val="bottom"/>
          </w:tcPr>
          <w:p w14:paraId="4D6A2933"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$4,526 </w:t>
            </w:r>
          </w:p>
        </w:tc>
        <w:tc>
          <w:tcPr>
            <w:tcW w:w="1074" w:type="dxa"/>
            <w:tcBorders>
              <w:left w:val="nil"/>
              <w:bottom w:val="nil"/>
              <w:right w:val="nil"/>
            </w:tcBorders>
            <w:shd w:val="clear" w:color="auto" w:fill="auto"/>
            <w:noWrap/>
            <w:vAlign w:val="bottom"/>
          </w:tcPr>
          <w:p w14:paraId="7CBB66CF"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$4,526 </w:t>
            </w:r>
          </w:p>
        </w:tc>
        <w:tc>
          <w:tcPr>
            <w:tcW w:w="1074" w:type="dxa"/>
            <w:tcBorders>
              <w:left w:val="nil"/>
              <w:bottom w:val="nil"/>
              <w:right w:val="nil"/>
            </w:tcBorders>
            <w:shd w:val="clear" w:color="auto" w:fill="auto"/>
            <w:noWrap/>
            <w:vAlign w:val="bottom"/>
          </w:tcPr>
          <w:p w14:paraId="3C6418DF"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$4,526 </w:t>
            </w:r>
          </w:p>
        </w:tc>
        <w:tc>
          <w:tcPr>
            <w:tcW w:w="1074" w:type="dxa"/>
            <w:tcBorders>
              <w:left w:val="nil"/>
              <w:bottom w:val="nil"/>
              <w:right w:val="nil"/>
            </w:tcBorders>
            <w:shd w:val="clear" w:color="auto" w:fill="auto"/>
            <w:noWrap/>
            <w:vAlign w:val="bottom"/>
          </w:tcPr>
          <w:p w14:paraId="671AFEA6"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$4,526 </w:t>
            </w:r>
          </w:p>
        </w:tc>
        <w:tc>
          <w:tcPr>
            <w:tcW w:w="1074" w:type="dxa"/>
            <w:tcBorders>
              <w:left w:val="nil"/>
              <w:bottom w:val="nil"/>
              <w:right w:val="nil"/>
            </w:tcBorders>
            <w:shd w:val="clear" w:color="auto" w:fill="auto"/>
            <w:noWrap/>
            <w:vAlign w:val="bottom"/>
          </w:tcPr>
          <w:p w14:paraId="11A805C4"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$4,526 </w:t>
            </w:r>
          </w:p>
        </w:tc>
        <w:tc>
          <w:tcPr>
            <w:tcW w:w="1074" w:type="dxa"/>
            <w:tcBorders>
              <w:left w:val="nil"/>
              <w:bottom w:val="nil"/>
              <w:right w:val="nil"/>
            </w:tcBorders>
            <w:shd w:val="clear" w:color="auto" w:fill="auto"/>
            <w:noWrap/>
            <w:vAlign w:val="bottom"/>
          </w:tcPr>
          <w:p w14:paraId="75F1F369"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$4,526 </w:t>
            </w:r>
          </w:p>
        </w:tc>
        <w:tc>
          <w:tcPr>
            <w:tcW w:w="1074" w:type="dxa"/>
            <w:tcBorders>
              <w:left w:val="nil"/>
              <w:bottom w:val="nil"/>
              <w:right w:val="nil"/>
            </w:tcBorders>
            <w:shd w:val="clear" w:color="auto" w:fill="auto"/>
            <w:noWrap/>
            <w:vAlign w:val="bottom"/>
          </w:tcPr>
          <w:p w14:paraId="5E1400B9"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$4,526 </w:t>
            </w:r>
          </w:p>
        </w:tc>
      </w:tr>
      <w:tr w:rsidR="002A7B0C" w:rsidRPr="002E144A" w14:paraId="6CA21C82" w14:textId="77777777" w:rsidTr="00AE1CF0">
        <w:trPr>
          <w:trHeight w:val="20"/>
          <w:jc w:val="center"/>
        </w:trPr>
        <w:tc>
          <w:tcPr>
            <w:tcW w:w="2522" w:type="dxa"/>
            <w:tcBorders>
              <w:top w:val="nil"/>
              <w:left w:val="nil"/>
              <w:bottom w:val="nil"/>
              <w:right w:val="nil"/>
            </w:tcBorders>
            <w:shd w:val="clear" w:color="auto" w:fill="auto"/>
            <w:noWrap/>
            <w:hideMark/>
          </w:tcPr>
          <w:p w14:paraId="22CA6895" w14:textId="77777777" w:rsidR="002A7B0C" w:rsidRPr="00AE1CF0" w:rsidRDefault="002A7B0C" w:rsidP="009D2797">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Government</w:t>
            </w:r>
          </w:p>
        </w:tc>
        <w:tc>
          <w:tcPr>
            <w:tcW w:w="1186" w:type="dxa"/>
            <w:gridSpan w:val="2"/>
            <w:tcBorders>
              <w:top w:val="nil"/>
              <w:left w:val="nil"/>
              <w:bottom w:val="nil"/>
              <w:right w:val="nil"/>
            </w:tcBorders>
            <w:shd w:val="clear" w:color="auto" w:fill="auto"/>
            <w:noWrap/>
            <w:vAlign w:val="bottom"/>
          </w:tcPr>
          <w:p w14:paraId="4A1ADD3E"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$5 </w:t>
            </w:r>
          </w:p>
        </w:tc>
        <w:tc>
          <w:tcPr>
            <w:tcW w:w="990" w:type="dxa"/>
            <w:gridSpan w:val="2"/>
            <w:tcBorders>
              <w:top w:val="nil"/>
              <w:left w:val="nil"/>
              <w:bottom w:val="nil"/>
              <w:right w:val="nil"/>
            </w:tcBorders>
            <w:shd w:val="clear" w:color="auto" w:fill="auto"/>
            <w:noWrap/>
            <w:vAlign w:val="bottom"/>
          </w:tcPr>
          <w:p w14:paraId="03A66772"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$5 </w:t>
            </w:r>
          </w:p>
        </w:tc>
        <w:tc>
          <w:tcPr>
            <w:tcW w:w="960" w:type="dxa"/>
            <w:tcBorders>
              <w:top w:val="nil"/>
              <w:left w:val="nil"/>
              <w:bottom w:val="nil"/>
              <w:right w:val="nil"/>
            </w:tcBorders>
            <w:shd w:val="clear" w:color="auto" w:fill="auto"/>
            <w:noWrap/>
            <w:vAlign w:val="bottom"/>
          </w:tcPr>
          <w:p w14:paraId="21DB44AD"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$5 </w:t>
            </w:r>
          </w:p>
        </w:tc>
        <w:tc>
          <w:tcPr>
            <w:tcW w:w="1074" w:type="dxa"/>
            <w:tcBorders>
              <w:top w:val="nil"/>
              <w:left w:val="nil"/>
              <w:bottom w:val="nil"/>
              <w:right w:val="nil"/>
            </w:tcBorders>
            <w:shd w:val="clear" w:color="auto" w:fill="auto"/>
            <w:noWrap/>
            <w:vAlign w:val="bottom"/>
          </w:tcPr>
          <w:p w14:paraId="73E66687"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$5 </w:t>
            </w:r>
          </w:p>
        </w:tc>
        <w:tc>
          <w:tcPr>
            <w:tcW w:w="1074" w:type="dxa"/>
            <w:tcBorders>
              <w:top w:val="nil"/>
              <w:left w:val="nil"/>
              <w:bottom w:val="nil"/>
              <w:right w:val="nil"/>
            </w:tcBorders>
            <w:shd w:val="clear" w:color="auto" w:fill="auto"/>
            <w:noWrap/>
            <w:vAlign w:val="bottom"/>
          </w:tcPr>
          <w:p w14:paraId="68F84665"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$5 </w:t>
            </w:r>
          </w:p>
        </w:tc>
        <w:tc>
          <w:tcPr>
            <w:tcW w:w="1074" w:type="dxa"/>
            <w:tcBorders>
              <w:top w:val="nil"/>
              <w:left w:val="nil"/>
              <w:bottom w:val="nil"/>
              <w:right w:val="nil"/>
            </w:tcBorders>
            <w:shd w:val="clear" w:color="auto" w:fill="auto"/>
            <w:noWrap/>
            <w:vAlign w:val="bottom"/>
          </w:tcPr>
          <w:p w14:paraId="17B18C8D"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$5 </w:t>
            </w:r>
          </w:p>
        </w:tc>
        <w:tc>
          <w:tcPr>
            <w:tcW w:w="1074" w:type="dxa"/>
            <w:tcBorders>
              <w:top w:val="nil"/>
              <w:left w:val="nil"/>
              <w:bottom w:val="nil"/>
              <w:right w:val="nil"/>
            </w:tcBorders>
            <w:shd w:val="clear" w:color="auto" w:fill="auto"/>
            <w:noWrap/>
            <w:vAlign w:val="bottom"/>
          </w:tcPr>
          <w:p w14:paraId="1169BA5E"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$5 </w:t>
            </w:r>
          </w:p>
        </w:tc>
        <w:tc>
          <w:tcPr>
            <w:tcW w:w="1074" w:type="dxa"/>
            <w:tcBorders>
              <w:top w:val="nil"/>
              <w:left w:val="nil"/>
              <w:bottom w:val="nil"/>
              <w:right w:val="nil"/>
            </w:tcBorders>
            <w:shd w:val="clear" w:color="auto" w:fill="auto"/>
            <w:noWrap/>
            <w:vAlign w:val="bottom"/>
          </w:tcPr>
          <w:p w14:paraId="201F6405"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$5 </w:t>
            </w:r>
          </w:p>
        </w:tc>
        <w:tc>
          <w:tcPr>
            <w:tcW w:w="1074" w:type="dxa"/>
            <w:tcBorders>
              <w:top w:val="nil"/>
              <w:left w:val="nil"/>
              <w:bottom w:val="nil"/>
              <w:right w:val="nil"/>
            </w:tcBorders>
            <w:shd w:val="clear" w:color="auto" w:fill="auto"/>
            <w:noWrap/>
            <w:vAlign w:val="bottom"/>
          </w:tcPr>
          <w:p w14:paraId="6F4CCC4F"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$5 </w:t>
            </w:r>
          </w:p>
        </w:tc>
        <w:tc>
          <w:tcPr>
            <w:tcW w:w="1074" w:type="dxa"/>
            <w:tcBorders>
              <w:top w:val="nil"/>
              <w:left w:val="nil"/>
              <w:bottom w:val="nil"/>
              <w:right w:val="nil"/>
            </w:tcBorders>
            <w:shd w:val="clear" w:color="auto" w:fill="auto"/>
            <w:noWrap/>
            <w:vAlign w:val="bottom"/>
          </w:tcPr>
          <w:p w14:paraId="7046F140"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$5 </w:t>
            </w:r>
          </w:p>
        </w:tc>
      </w:tr>
      <w:tr w:rsidR="002A7B0C" w:rsidRPr="002E144A" w14:paraId="62246386" w14:textId="77777777" w:rsidTr="00AE1CF0">
        <w:trPr>
          <w:trHeight w:val="20"/>
          <w:jc w:val="center"/>
        </w:trPr>
        <w:tc>
          <w:tcPr>
            <w:tcW w:w="2522" w:type="dxa"/>
            <w:tcBorders>
              <w:top w:val="nil"/>
              <w:left w:val="nil"/>
              <w:bottom w:val="single" w:sz="4" w:space="0" w:color="auto"/>
              <w:right w:val="nil"/>
            </w:tcBorders>
            <w:shd w:val="clear" w:color="auto" w:fill="auto"/>
            <w:noWrap/>
            <w:hideMark/>
          </w:tcPr>
          <w:p w14:paraId="222C9599" w14:textId="77777777" w:rsidR="002A7B0C" w:rsidRPr="00AE1CF0" w:rsidRDefault="002A7B0C" w:rsidP="009D2797">
            <w:pPr>
              <w:spacing w:after="0" w:line="240" w:lineRule="auto"/>
              <w:rPr>
                <w:rFonts w:ascii="Times New Roman" w:eastAsia="Times New Roman" w:hAnsi="Times New Roman" w:cs="Times New Roman"/>
                <w:color w:val="000000"/>
                <w:sz w:val="18"/>
                <w:szCs w:val="18"/>
              </w:rPr>
            </w:pPr>
            <w:r w:rsidRPr="00AE1CF0">
              <w:rPr>
                <w:rFonts w:ascii="Times New Roman" w:eastAsia="Times New Roman" w:hAnsi="Times New Roman" w:cs="Times New Roman"/>
                <w:color w:val="000000"/>
                <w:sz w:val="18"/>
                <w:szCs w:val="18"/>
              </w:rPr>
              <w:t>Miscellaneous</w:t>
            </w:r>
          </w:p>
        </w:tc>
        <w:tc>
          <w:tcPr>
            <w:tcW w:w="1186" w:type="dxa"/>
            <w:gridSpan w:val="2"/>
            <w:tcBorders>
              <w:top w:val="nil"/>
              <w:left w:val="nil"/>
              <w:bottom w:val="single" w:sz="4" w:space="0" w:color="auto"/>
              <w:right w:val="nil"/>
            </w:tcBorders>
            <w:shd w:val="clear" w:color="auto" w:fill="auto"/>
            <w:noWrap/>
            <w:vAlign w:val="bottom"/>
          </w:tcPr>
          <w:p w14:paraId="2373D77D"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$0 </w:t>
            </w:r>
          </w:p>
        </w:tc>
        <w:tc>
          <w:tcPr>
            <w:tcW w:w="990" w:type="dxa"/>
            <w:gridSpan w:val="2"/>
            <w:tcBorders>
              <w:top w:val="nil"/>
              <w:left w:val="nil"/>
              <w:bottom w:val="single" w:sz="4" w:space="0" w:color="auto"/>
              <w:right w:val="nil"/>
            </w:tcBorders>
            <w:shd w:val="clear" w:color="auto" w:fill="auto"/>
            <w:noWrap/>
            <w:vAlign w:val="bottom"/>
          </w:tcPr>
          <w:p w14:paraId="2E1EA623"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$379 </w:t>
            </w:r>
          </w:p>
        </w:tc>
        <w:tc>
          <w:tcPr>
            <w:tcW w:w="960" w:type="dxa"/>
            <w:tcBorders>
              <w:top w:val="nil"/>
              <w:left w:val="nil"/>
              <w:bottom w:val="single" w:sz="4" w:space="0" w:color="auto"/>
              <w:right w:val="nil"/>
            </w:tcBorders>
            <w:shd w:val="clear" w:color="auto" w:fill="auto"/>
            <w:noWrap/>
            <w:vAlign w:val="bottom"/>
          </w:tcPr>
          <w:p w14:paraId="68D84A61"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$379 </w:t>
            </w:r>
          </w:p>
        </w:tc>
        <w:tc>
          <w:tcPr>
            <w:tcW w:w="1074" w:type="dxa"/>
            <w:tcBorders>
              <w:top w:val="nil"/>
              <w:left w:val="nil"/>
              <w:bottom w:val="single" w:sz="4" w:space="0" w:color="auto"/>
              <w:right w:val="nil"/>
            </w:tcBorders>
            <w:shd w:val="clear" w:color="auto" w:fill="auto"/>
            <w:noWrap/>
            <w:vAlign w:val="bottom"/>
          </w:tcPr>
          <w:p w14:paraId="4CAA57E2"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$379 </w:t>
            </w:r>
          </w:p>
        </w:tc>
        <w:tc>
          <w:tcPr>
            <w:tcW w:w="1074" w:type="dxa"/>
            <w:tcBorders>
              <w:top w:val="nil"/>
              <w:left w:val="nil"/>
              <w:bottom w:val="single" w:sz="4" w:space="0" w:color="auto"/>
              <w:right w:val="nil"/>
            </w:tcBorders>
            <w:shd w:val="clear" w:color="auto" w:fill="auto"/>
            <w:noWrap/>
            <w:vAlign w:val="bottom"/>
          </w:tcPr>
          <w:p w14:paraId="3DFA617A"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$379 </w:t>
            </w:r>
          </w:p>
        </w:tc>
        <w:tc>
          <w:tcPr>
            <w:tcW w:w="1074" w:type="dxa"/>
            <w:tcBorders>
              <w:top w:val="nil"/>
              <w:left w:val="nil"/>
              <w:bottom w:val="single" w:sz="4" w:space="0" w:color="auto"/>
              <w:right w:val="nil"/>
            </w:tcBorders>
            <w:shd w:val="clear" w:color="auto" w:fill="auto"/>
            <w:noWrap/>
            <w:vAlign w:val="bottom"/>
          </w:tcPr>
          <w:p w14:paraId="497A6022"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$379 </w:t>
            </w:r>
          </w:p>
        </w:tc>
        <w:tc>
          <w:tcPr>
            <w:tcW w:w="1074" w:type="dxa"/>
            <w:tcBorders>
              <w:top w:val="nil"/>
              <w:left w:val="nil"/>
              <w:bottom w:val="single" w:sz="4" w:space="0" w:color="auto"/>
              <w:right w:val="nil"/>
            </w:tcBorders>
            <w:shd w:val="clear" w:color="auto" w:fill="auto"/>
            <w:noWrap/>
            <w:vAlign w:val="bottom"/>
          </w:tcPr>
          <w:p w14:paraId="76C6D7E2"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$379 </w:t>
            </w:r>
          </w:p>
        </w:tc>
        <w:tc>
          <w:tcPr>
            <w:tcW w:w="1074" w:type="dxa"/>
            <w:tcBorders>
              <w:top w:val="nil"/>
              <w:left w:val="nil"/>
              <w:bottom w:val="single" w:sz="4" w:space="0" w:color="auto"/>
              <w:right w:val="nil"/>
            </w:tcBorders>
            <w:shd w:val="clear" w:color="auto" w:fill="auto"/>
            <w:noWrap/>
            <w:vAlign w:val="bottom"/>
          </w:tcPr>
          <w:p w14:paraId="4554E9A5"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$379 </w:t>
            </w:r>
          </w:p>
        </w:tc>
        <w:tc>
          <w:tcPr>
            <w:tcW w:w="1074" w:type="dxa"/>
            <w:tcBorders>
              <w:top w:val="nil"/>
              <w:left w:val="nil"/>
              <w:bottom w:val="single" w:sz="4" w:space="0" w:color="auto"/>
              <w:right w:val="nil"/>
            </w:tcBorders>
            <w:shd w:val="clear" w:color="auto" w:fill="auto"/>
            <w:noWrap/>
            <w:vAlign w:val="bottom"/>
          </w:tcPr>
          <w:p w14:paraId="6594322F"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$379 </w:t>
            </w:r>
          </w:p>
        </w:tc>
        <w:tc>
          <w:tcPr>
            <w:tcW w:w="1074" w:type="dxa"/>
            <w:tcBorders>
              <w:top w:val="nil"/>
              <w:left w:val="nil"/>
              <w:bottom w:val="single" w:sz="4" w:space="0" w:color="auto"/>
              <w:right w:val="nil"/>
            </w:tcBorders>
            <w:shd w:val="clear" w:color="auto" w:fill="auto"/>
            <w:noWrap/>
            <w:vAlign w:val="bottom"/>
          </w:tcPr>
          <w:p w14:paraId="01562DB7" w14:textId="77777777" w:rsidR="002A7B0C" w:rsidRPr="00AE1CF0" w:rsidRDefault="002A7B0C">
            <w:pPr>
              <w:jc w:val="right"/>
              <w:rPr>
                <w:rFonts w:ascii="Calibri" w:hAnsi="Calibri"/>
                <w:color w:val="000000"/>
                <w:sz w:val="18"/>
                <w:szCs w:val="18"/>
              </w:rPr>
            </w:pPr>
            <w:r w:rsidRPr="00AE1CF0">
              <w:rPr>
                <w:rFonts w:ascii="Calibri" w:hAnsi="Calibri"/>
                <w:color w:val="000000"/>
                <w:sz w:val="18"/>
                <w:szCs w:val="18"/>
              </w:rPr>
              <w:t xml:space="preserve">$379 </w:t>
            </w:r>
          </w:p>
        </w:tc>
      </w:tr>
      <w:tr w:rsidR="002A7B0C" w:rsidRPr="002E144A" w14:paraId="07D6D9B6" w14:textId="77777777" w:rsidTr="00E71056">
        <w:trPr>
          <w:trHeight w:val="260"/>
          <w:jc w:val="center"/>
        </w:trPr>
        <w:tc>
          <w:tcPr>
            <w:tcW w:w="2522" w:type="dxa"/>
            <w:tcBorders>
              <w:top w:val="single" w:sz="4" w:space="0" w:color="auto"/>
              <w:left w:val="nil"/>
              <w:bottom w:val="single" w:sz="4" w:space="0" w:color="auto"/>
              <w:right w:val="nil"/>
            </w:tcBorders>
            <w:shd w:val="clear" w:color="auto" w:fill="FFFFFF" w:themeFill="background1"/>
            <w:noWrap/>
            <w:vAlign w:val="center"/>
            <w:hideMark/>
          </w:tcPr>
          <w:p w14:paraId="290B05AA" w14:textId="77777777" w:rsidR="002A7B0C" w:rsidRPr="00AE1CF0" w:rsidRDefault="002A7B0C" w:rsidP="00E71056">
            <w:pPr>
              <w:spacing w:after="0" w:line="240" w:lineRule="auto"/>
              <w:rPr>
                <w:rFonts w:ascii="Times New Roman" w:eastAsia="Times New Roman" w:hAnsi="Times New Roman" w:cs="Times New Roman"/>
                <w:b/>
                <w:bCs/>
                <w:color w:val="000000"/>
                <w:sz w:val="18"/>
                <w:szCs w:val="18"/>
              </w:rPr>
            </w:pPr>
            <w:r w:rsidRPr="00AE1CF0">
              <w:rPr>
                <w:rFonts w:ascii="Times New Roman" w:eastAsia="Times New Roman" w:hAnsi="Times New Roman" w:cs="Times New Roman"/>
                <w:b/>
                <w:bCs/>
                <w:color w:val="000000"/>
                <w:sz w:val="18"/>
                <w:szCs w:val="18"/>
              </w:rPr>
              <w:t>GRP (in millions of $)</w:t>
            </w:r>
          </w:p>
        </w:tc>
        <w:tc>
          <w:tcPr>
            <w:tcW w:w="1186" w:type="dxa"/>
            <w:gridSpan w:val="2"/>
            <w:tcBorders>
              <w:top w:val="single" w:sz="4" w:space="0" w:color="auto"/>
              <w:left w:val="nil"/>
              <w:bottom w:val="single" w:sz="4" w:space="0" w:color="auto"/>
              <w:right w:val="nil"/>
            </w:tcBorders>
            <w:shd w:val="clear" w:color="auto" w:fill="FFFFFF" w:themeFill="background1"/>
            <w:noWrap/>
            <w:vAlign w:val="bottom"/>
          </w:tcPr>
          <w:p w14:paraId="26E524F9" w14:textId="77777777" w:rsidR="002A7B0C" w:rsidRPr="00AE1CF0" w:rsidRDefault="002A7B0C" w:rsidP="00E71056">
            <w:pPr>
              <w:jc w:val="right"/>
              <w:rPr>
                <w:rFonts w:ascii="Times New Roman" w:hAnsi="Times New Roman" w:cs="Times New Roman"/>
                <w:b/>
                <w:color w:val="000000"/>
                <w:sz w:val="18"/>
                <w:szCs w:val="18"/>
              </w:rPr>
            </w:pPr>
            <w:r w:rsidRPr="00AE1CF0">
              <w:rPr>
                <w:rFonts w:ascii="Times New Roman" w:hAnsi="Times New Roman" w:cs="Times New Roman"/>
                <w:b/>
                <w:color w:val="000000"/>
                <w:sz w:val="18"/>
                <w:szCs w:val="18"/>
              </w:rPr>
              <w:t>$108,747</w:t>
            </w:r>
          </w:p>
        </w:tc>
        <w:tc>
          <w:tcPr>
            <w:tcW w:w="990" w:type="dxa"/>
            <w:gridSpan w:val="2"/>
            <w:tcBorders>
              <w:top w:val="single" w:sz="4" w:space="0" w:color="auto"/>
              <w:left w:val="nil"/>
              <w:bottom w:val="single" w:sz="4" w:space="0" w:color="auto"/>
              <w:right w:val="nil"/>
            </w:tcBorders>
            <w:shd w:val="clear" w:color="auto" w:fill="FFFFFF" w:themeFill="background1"/>
            <w:noWrap/>
            <w:vAlign w:val="bottom"/>
          </w:tcPr>
          <w:p w14:paraId="3FC8329C" w14:textId="77777777" w:rsidR="002A7B0C" w:rsidRPr="00AE1CF0" w:rsidRDefault="002A7B0C" w:rsidP="00E71056">
            <w:pPr>
              <w:jc w:val="right"/>
              <w:rPr>
                <w:rFonts w:ascii="Times New Roman" w:hAnsi="Times New Roman" w:cs="Times New Roman"/>
                <w:b/>
                <w:color w:val="000000"/>
                <w:sz w:val="18"/>
                <w:szCs w:val="18"/>
              </w:rPr>
            </w:pPr>
            <w:r w:rsidRPr="00AE1CF0">
              <w:rPr>
                <w:rFonts w:ascii="Times New Roman" w:hAnsi="Times New Roman" w:cs="Times New Roman"/>
                <w:b/>
                <w:color w:val="000000"/>
                <w:sz w:val="18"/>
                <w:szCs w:val="18"/>
              </w:rPr>
              <w:t>$97,873</w:t>
            </w:r>
          </w:p>
        </w:tc>
        <w:tc>
          <w:tcPr>
            <w:tcW w:w="960" w:type="dxa"/>
            <w:tcBorders>
              <w:top w:val="single" w:sz="4" w:space="0" w:color="auto"/>
              <w:left w:val="nil"/>
              <w:bottom w:val="single" w:sz="4" w:space="0" w:color="auto"/>
              <w:right w:val="nil"/>
            </w:tcBorders>
            <w:shd w:val="clear" w:color="auto" w:fill="FFFFFF" w:themeFill="background1"/>
            <w:noWrap/>
            <w:vAlign w:val="bottom"/>
          </w:tcPr>
          <w:p w14:paraId="7E4A4F74" w14:textId="77777777" w:rsidR="002A7B0C" w:rsidRPr="00AE1CF0" w:rsidRDefault="002A7B0C" w:rsidP="00E71056">
            <w:pPr>
              <w:jc w:val="right"/>
              <w:rPr>
                <w:rFonts w:ascii="Times New Roman" w:hAnsi="Times New Roman" w:cs="Times New Roman"/>
                <w:b/>
                <w:color w:val="000000"/>
                <w:sz w:val="18"/>
                <w:szCs w:val="18"/>
              </w:rPr>
            </w:pPr>
            <w:r w:rsidRPr="00AE1CF0">
              <w:rPr>
                <w:rFonts w:ascii="Times New Roman" w:hAnsi="Times New Roman" w:cs="Times New Roman"/>
                <w:b/>
                <w:color w:val="000000"/>
                <w:sz w:val="18"/>
                <w:szCs w:val="18"/>
              </w:rPr>
              <w:t>$86,998</w:t>
            </w:r>
          </w:p>
        </w:tc>
        <w:tc>
          <w:tcPr>
            <w:tcW w:w="1074" w:type="dxa"/>
            <w:tcBorders>
              <w:top w:val="single" w:sz="4" w:space="0" w:color="auto"/>
              <w:left w:val="nil"/>
              <w:bottom w:val="single" w:sz="4" w:space="0" w:color="auto"/>
              <w:right w:val="nil"/>
            </w:tcBorders>
            <w:shd w:val="clear" w:color="auto" w:fill="FFFFFF" w:themeFill="background1"/>
            <w:noWrap/>
            <w:vAlign w:val="bottom"/>
          </w:tcPr>
          <w:p w14:paraId="03D70B9B" w14:textId="77777777" w:rsidR="002A7B0C" w:rsidRPr="00AE1CF0" w:rsidRDefault="002A7B0C" w:rsidP="00E71056">
            <w:pPr>
              <w:jc w:val="right"/>
              <w:rPr>
                <w:rFonts w:ascii="Times New Roman" w:hAnsi="Times New Roman" w:cs="Times New Roman"/>
                <w:b/>
                <w:color w:val="000000"/>
                <w:sz w:val="18"/>
                <w:szCs w:val="18"/>
              </w:rPr>
            </w:pPr>
            <w:r w:rsidRPr="00AE1CF0">
              <w:rPr>
                <w:rFonts w:ascii="Times New Roman" w:hAnsi="Times New Roman" w:cs="Times New Roman"/>
                <w:b/>
                <w:color w:val="000000"/>
                <w:sz w:val="18"/>
                <w:szCs w:val="18"/>
              </w:rPr>
              <w:t>$76,123</w:t>
            </w:r>
          </w:p>
        </w:tc>
        <w:tc>
          <w:tcPr>
            <w:tcW w:w="1074" w:type="dxa"/>
            <w:tcBorders>
              <w:top w:val="single" w:sz="4" w:space="0" w:color="auto"/>
              <w:left w:val="nil"/>
              <w:bottom w:val="single" w:sz="4" w:space="0" w:color="auto"/>
              <w:right w:val="nil"/>
            </w:tcBorders>
            <w:shd w:val="clear" w:color="auto" w:fill="FFFFFF" w:themeFill="background1"/>
            <w:noWrap/>
            <w:vAlign w:val="bottom"/>
          </w:tcPr>
          <w:p w14:paraId="6BE4F387" w14:textId="77777777" w:rsidR="002A7B0C" w:rsidRPr="00AE1CF0" w:rsidRDefault="002A7B0C" w:rsidP="00E71056">
            <w:pPr>
              <w:jc w:val="right"/>
              <w:rPr>
                <w:rFonts w:ascii="Times New Roman" w:hAnsi="Times New Roman" w:cs="Times New Roman"/>
                <w:b/>
                <w:color w:val="000000"/>
                <w:sz w:val="18"/>
                <w:szCs w:val="18"/>
              </w:rPr>
            </w:pPr>
            <w:r w:rsidRPr="00AE1CF0">
              <w:rPr>
                <w:rFonts w:ascii="Times New Roman" w:hAnsi="Times New Roman" w:cs="Times New Roman"/>
                <w:b/>
                <w:color w:val="000000"/>
                <w:sz w:val="18"/>
                <w:szCs w:val="18"/>
              </w:rPr>
              <w:t>$65,248</w:t>
            </w:r>
          </w:p>
        </w:tc>
        <w:tc>
          <w:tcPr>
            <w:tcW w:w="1074" w:type="dxa"/>
            <w:tcBorders>
              <w:top w:val="single" w:sz="4" w:space="0" w:color="auto"/>
              <w:left w:val="nil"/>
              <w:bottom w:val="single" w:sz="4" w:space="0" w:color="auto"/>
              <w:right w:val="nil"/>
            </w:tcBorders>
            <w:shd w:val="clear" w:color="auto" w:fill="FFFFFF" w:themeFill="background1"/>
            <w:noWrap/>
            <w:vAlign w:val="bottom"/>
          </w:tcPr>
          <w:p w14:paraId="495F610D" w14:textId="77777777" w:rsidR="002A7B0C" w:rsidRPr="00AE1CF0" w:rsidRDefault="002A7B0C" w:rsidP="00E71056">
            <w:pPr>
              <w:jc w:val="right"/>
              <w:rPr>
                <w:rFonts w:ascii="Times New Roman" w:hAnsi="Times New Roman" w:cs="Times New Roman"/>
                <w:b/>
                <w:color w:val="000000"/>
                <w:sz w:val="18"/>
                <w:szCs w:val="18"/>
              </w:rPr>
            </w:pPr>
            <w:r w:rsidRPr="00AE1CF0">
              <w:rPr>
                <w:rFonts w:ascii="Times New Roman" w:hAnsi="Times New Roman" w:cs="Times New Roman"/>
                <w:b/>
                <w:color w:val="000000"/>
                <w:sz w:val="18"/>
                <w:szCs w:val="18"/>
              </w:rPr>
              <w:t>$54,374</w:t>
            </w:r>
          </w:p>
        </w:tc>
        <w:tc>
          <w:tcPr>
            <w:tcW w:w="1074" w:type="dxa"/>
            <w:tcBorders>
              <w:top w:val="single" w:sz="4" w:space="0" w:color="auto"/>
              <w:left w:val="nil"/>
              <w:bottom w:val="single" w:sz="4" w:space="0" w:color="auto"/>
              <w:right w:val="nil"/>
            </w:tcBorders>
            <w:shd w:val="clear" w:color="auto" w:fill="FFFFFF" w:themeFill="background1"/>
            <w:noWrap/>
            <w:vAlign w:val="bottom"/>
          </w:tcPr>
          <w:p w14:paraId="6B1B15D9" w14:textId="77777777" w:rsidR="002A7B0C" w:rsidRPr="00AE1CF0" w:rsidRDefault="002A7B0C" w:rsidP="00E71056">
            <w:pPr>
              <w:jc w:val="right"/>
              <w:rPr>
                <w:rFonts w:ascii="Times New Roman" w:hAnsi="Times New Roman" w:cs="Times New Roman"/>
                <w:b/>
                <w:color w:val="000000"/>
                <w:sz w:val="18"/>
                <w:szCs w:val="18"/>
              </w:rPr>
            </w:pPr>
            <w:r w:rsidRPr="00AE1CF0">
              <w:rPr>
                <w:rFonts w:ascii="Times New Roman" w:hAnsi="Times New Roman" w:cs="Times New Roman"/>
                <w:b/>
                <w:color w:val="000000"/>
                <w:sz w:val="18"/>
                <w:szCs w:val="18"/>
              </w:rPr>
              <w:t>$43,499</w:t>
            </w:r>
          </w:p>
        </w:tc>
        <w:tc>
          <w:tcPr>
            <w:tcW w:w="1074" w:type="dxa"/>
            <w:tcBorders>
              <w:top w:val="single" w:sz="4" w:space="0" w:color="auto"/>
              <w:left w:val="nil"/>
              <w:bottom w:val="single" w:sz="4" w:space="0" w:color="auto"/>
              <w:right w:val="nil"/>
            </w:tcBorders>
            <w:shd w:val="clear" w:color="auto" w:fill="FFFFFF" w:themeFill="background1"/>
            <w:noWrap/>
            <w:vAlign w:val="bottom"/>
          </w:tcPr>
          <w:p w14:paraId="092215C7" w14:textId="77777777" w:rsidR="002A7B0C" w:rsidRPr="00AE1CF0" w:rsidRDefault="002A7B0C" w:rsidP="00E71056">
            <w:pPr>
              <w:jc w:val="right"/>
              <w:rPr>
                <w:rFonts w:ascii="Times New Roman" w:hAnsi="Times New Roman" w:cs="Times New Roman"/>
                <w:b/>
                <w:color w:val="000000"/>
                <w:sz w:val="18"/>
                <w:szCs w:val="18"/>
              </w:rPr>
            </w:pPr>
            <w:r w:rsidRPr="00AE1CF0">
              <w:rPr>
                <w:rFonts w:ascii="Times New Roman" w:hAnsi="Times New Roman" w:cs="Times New Roman"/>
                <w:b/>
                <w:color w:val="000000"/>
                <w:sz w:val="18"/>
                <w:szCs w:val="18"/>
              </w:rPr>
              <w:t>$32,624</w:t>
            </w:r>
          </w:p>
        </w:tc>
        <w:tc>
          <w:tcPr>
            <w:tcW w:w="1074" w:type="dxa"/>
            <w:tcBorders>
              <w:top w:val="single" w:sz="4" w:space="0" w:color="auto"/>
              <w:left w:val="nil"/>
              <w:bottom w:val="single" w:sz="4" w:space="0" w:color="auto"/>
              <w:right w:val="nil"/>
            </w:tcBorders>
            <w:shd w:val="clear" w:color="auto" w:fill="FFFFFF" w:themeFill="background1"/>
            <w:noWrap/>
            <w:vAlign w:val="bottom"/>
          </w:tcPr>
          <w:p w14:paraId="7BAA3527" w14:textId="77777777" w:rsidR="002A7B0C" w:rsidRPr="00AE1CF0" w:rsidRDefault="002A7B0C" w:rsidP="00E71056">
            <w:pPr>
              <w:jc w:val="right"/>
              <w:rPr>
                <w:rFonts w:ascii="Times New Roman" w:hAnsi="Times New Roman" w:cs="Times New Roman"/>
                <w:b/>
                <w:color w:val="000000"/>
                <w:sz w:val="18"/>
                <w:szCs w:val="18"/>
              </w:rPr>
            </w:pPr>
            <w:r w:rsidRPr="00AE1CF0">
              <w:rPr>
                <w:rFonts w:ascii="Times New Roman" w:hAnsi="Times New Roman" w:cs="Times New Roman"/>
                <w:b/>
                <w:color w:val="000000"/>
                <w:sz w:val="18"/>
                <w:szCs w:val="18"/>
              </w:rPr>
              <w:t>$21,749</w:t>
            </w:r>
          </w:p>
        </w:tc>
        <w:tc>
          <w:tcPr>
            <w:tcW w:w="1074" w:type="dxa"/>
            <w:tcBorders>
              <w:top w:val="single" w:sz="4" w:space="0" w:color="auto"/>
              <w:left w:val="nil"/>
              <w:bottom w:val="single" w:sz="4" w:space="0" w:color="auto"/>
              <w:right w:val="nil"/>
            </w:tcBorders>
            <w:shd w:val="clear" w:color="auto" w:fill="FFFFFF" w:themeFill="background1"/>
            <w:noWrap/>
            <w:vAlign w:val="bottom"/>
          </w:tcPr>
          <w:p w14:paraId="4BC60C68" w14:textId="77777777" w:rsidR="002A7B0C" w:rsidRPr="00AE1CF0" w:rsidRDefault="002A7B0C" w:rsidP="00E71056">
            <w:pPr>
              <w:jc w:val="right"/>
              <w:rPr>
                <w:rFonts w:ascii="Times New Roman" w:hAnsi="Times New Roman" w:cs="Times New Roman"/>
                <w:b/>
                <w:color w:val="000000"/>
                <w:sz w:val="18"/>
                <w:szCs w:val="18"/>
              </w:rPr>
            </w:pPr>
            <w:r w:rsidRPr="00AE1CF0">
              <w:rPr>
                <w:rFonts w:ascii="Times New Roman" w:hAnsi="Times New Roman" w:cs="Times New Roman"/>
                <w:b/>
                <w:color w:val="000000"/>
                <w:sz w:val="18"/>
                <w:szCs w:val="18"/>
              </w:rPr>
              <w:t>$10,875</w:t>
            </w:r>
          </w:p>
        </w:tc>
      </w:tr>
    </w:tbl>
    <w:p w14:paraId="586ACC1E" w14:textId="77777777" w:rsidR="00936F89" w:rsidRDefault="00936F89">
      <w:pPr>
        <w:rPr>
          <w:rFonts w:ascii="Times New Roman" w:hAnsi="Times New Roman" w:cs="Times New Roman"/>
          <w:sz w:val="24"/>
          <w:szCs w:val="24"/>
        </w:rPr>
      </w:pPr>
    </w:p>
    <w:p w14:paraId="14259329" w14:textId="77777777" w:rsidR="00576C31" w:rsidRDefault="00576C31">
      <w:pPr>
        <w:rPr>
          <w:rFonts w:ascii="Times New Roman" w:hAnsi="Times New Roman" w:cs="Times New Roman"/>
          <w:sz w:val="24"/>
          <w:szCs w:val="24"/>
        </w:rPr>
      </w:pPr>
    </w:p>
    <w:p w14:paraId="008B53D4" w14:textId="77777777" w:rsidR="00576C31" w:rsidRDefault="00576C31">
      <w:pPr>
        <w:rPr>
          <w:rFonts w:ascii="Times New Roman" w:hAnsi="Times New Roman" w:cs="Times New Roman"/>
          <w:sz w:val="24"/>
          <w:szCs w:val="24"/>
        </w:rPr>
      </w:pPr>
    </w:p>
    <w:p w14:paraId="7C1BADE0" w14:textId="77777777" w:rsidR="00576C31" w:rsidRDefault="00576C31">
      <w:pPr>
        <w:rPr>
          <w:rFonts w:ascii="Times New Roman" w:hAnsi="Times New Roman" w:cs="Times New Roman"/>
          <w:sz w:val="24"/>
          <w:szCs w:val="24"/>
        </w:rPr>
      </w:pPr>
    </w:p>
    <w:p w14:paraId="4CEA5D9E" w14:textId="77777777" w:rsidR="00576C31" w:rsidRDefault="00576C31">
      <w:pPr>
        <w:rPr>
          <w:rFonts w:ascii="Times New Roman" w:hAnsi="Times New Roman" w:cs="Times New Roman"/>
          <w:sz w:val="24"/>
          <w:szCs w:val="24"/>
        </w:rPr>
      </w:pPr>
    </w:p>
    <w:p w14:paraId="56164359" w14:textId="77777777" w:rsidR="00576C31" w:rsidRDefault="00576C31">
      <w:pPr>
        <w:rPr>
          <w:rFonts w:ascii="Times New Roman" w:hAnsi="Times New Roman" w:cs="Times New Roman"/>
          <w:sz w:val="24"/>
          <w:szCs w:val="24"/>
        </w:rPr>
      </w:pPr>
    </w:p>
    <w:p w14:paraId="2F229C14" w14:textId="77777777" w:rsidR="00576C31" w:rsidRDefault="00576C31">
      <w:pPr>
        <w:rPr>
          <w:rFonts w:ascii="Times New Roman" w:hAnsi="Times New Roman" w:cs="Times New Roman"/>
          <w:sz w:val="24"/>
          <w:szCs w:val="24"/>
        </w:rPr>
      </w:pPr>
    </w:p>
    <w:p w14:paraId="5DCA7093" w14:textId="77777777" w:rsidR="00576C31" w:rsidRPr="002E144A" w:rsidRDefault="00576C31">
      <w:pPr>
        <w:rPr>
          <w:rFonts w:ascii="Times New Roman" w:hAnsi="Times New Roman" w:cs="Times New Roman"/>
          <w:sz w:val="24"/>
          <w:szCs w:val="24"/>
        </w:rPr>
      </w:pPr>
    </w:p>
    <w:tbl>
      <w:tblPr>
        <w:tblW w:w="0" w:type="auto"/>
        <w:jc w:val="center"/>
        <w:tblLayout w:type="fixed"/>
        <w:tblLook w:val="04A0" w:firstRow="1" w:lastRow="0" w:firstColumn="1" w:lastColumn="0" w:noHBand="0" w:noVBand="1"/>
      </w:tblPr>
      <w:tblGrid>
        <w:gridCol w:w="2504"/>
        <w:gridCol w:w="988"/>
        <w:gridCol w:w="198"/>
        <w:gridCol w:w="876"/>
        <w:gridCol w:w="114"/>
        <w:gridCol w:w="960"/>
        <w:gridCol w:w="1074"/>
        <w:gridCol w:w="1074"/>
        <w:gridCol w:w="1074"/>
        <w:gridCol w:w="1074"/>
        <w:gridCol w:w="1074"/>
        <w:gridCol w:w="1074"/>
        <w:gridCol w:w="1074"/>
      </w:tblGrid>
      <w:tr w:rsidR="00936F89" w:rsidRPr="00576C31" w14:paraId="54B21592" w14:textId="77777777" w:rsidTr="00576C31">
        <w:trPr>
          <w:trHeight w:val="20"/>
          <w:jc w:val="center"/>
        </w:trPr>
        <w:tc>
          <w:tcPr>
            <w:tcW w:w="13158" w:type="dxa"/>
            <w:gridSpan w:val="13"/>
            <w:tcBorders>
              <w:top w:val="nil"/>
              <w:left w:val="nil"/>
              <w:bottom w:val="single" w:sz="4" w:space="0" w:color="auto"/>
              <w:right w:val="nil"/>
            </w:tcBorders>
            <w:shd w:val="clear" w:color="auto" w:fill="auto"/>
            <w:noWrap/>
            <w:hideMark/>
          </w:tcPr>
          <w:p w14:paraId="3A4D91EB" w14:textId="77777777" w:rsidR="00936F89" w:rsidRPr="00576C31" w:rsidRDefault="00936F89" w:rsidP="00226E28">
            <w:pPr>
              <w:keepNext/>
              <w:spacing w:after="0" w:line="240" w:lineRule="auto"/>
              <w:rPr>
                <w:rFonts w:ascii="Times New Roman" w:hAnsi="Times New Roman" w:cs="Times New Roman"/>
                <w:sz w:val="18"/>
                <w:szCs w:val="18"/>
              </w:rPr>
            </w:pPr>
          </w:p>
          <w:p w14:paraId="4CE3A808" w14:textId="5FFF1DB2" w:rsidR="00936F89" w:rsidRPr="00576C31" w:rsidRDefault="00936F89" w:rsidP="003F7E0C">
            <w:pPr>
              <w:pStyle w:val="Caption"/>
              <w:rPr>
                <w:rFonts w:ascii="Times New Roman" w:eastAsia="Times New Roman" w:hAnsi="Times New Roman" w:cs="Times New Roman"/>
                <w:color w:val="000000"/>
              </w:rPr>
            </w:pPr>
            <w:bookmarkStart w:id="70" w:name="_Toc456079573"/>
            <w:r w:rsidRPr="00576C31">
              <w:rPr>
                <w:rFonts w:ascii="Times New Roman" w:hAnsi="Times New Roman" w:cs="Times New Roman"/>
                <w:color w:val="auto"/>
              </w:rPr>
              <w:t xml:space="preserve">Table </w:t>
            </w:r>
            <w:r w:rsidRPr="00576C31">
              <w:rPr>
                <w:rFonts w:ascii="Times New Roman" w:hAnsi="Times New Roman" w:cs="Times New Roman"/>
                <w:color w:val="auto"/>
              </w:rPr>
              <w:fldChar w:fldCharType="begin"/>
            </w:r>
            <w:r w:rsidRPr="00576C31">
              <w:rPr>
                <w:rFonts w:ascii="Times New Roman" w:hAnsi="Times New Roman" w:cs="Times New Roman"/>
                <w:color w:val="auto"/>
              </w:rPr>
              <w:instrText xml:space="preserve"> SEQ Table \* ARABIC </w:instrText>
            </w:r>
            <w:r w:rsidRPr="00576C31">
              <w:rPr>
                <w:rFonts w:ascii="Times New Roman" w:hAnsi="Times New Roman" w:cs="Times New Roman"/>
                <w:color w:val="auto"/>
              </w:rPr>
              <w:fldChar w:fldCharType="separate"/>
            </w:r>
            <w:r w:rsidR="00C3052B" w:rsidRPr="00576C31">
              <w:rPr>
                <w:rFonts w:ascii="Times New Roman" w:hAnsi="Times New Roman" w:cs="Times New Roman"/>
                <w:noProof/>
                <w:color w:val="auto"/>
              </w:rPr>
              <w:t>18</w:t>
            </w:r>
            <w:r w:rsidRPr="00576C31">
              <w:rPr>
                <w:rFonts w:ascii="Times New Roman" w:hAnsi="Times New Roman" w:cs="Times New Roman"/>
                <w:color w:val="auto"/>
              </w:rPr>
              <w:fldChar w:fldCharType="end"/>
            </w:r>
            <w:r w:rsidRPr="00576C31">
              <w:rPr>
                <w:rFonts w:ascii="Times New Roman" w:eastAsia="Times New Roman" w:hAnsi="Times New Roman" w:cs="Times New Roman"/>
                <w:color w:val="auto"/>
              </w:rPr>
              <w:t xml:space="preserve">. </w:t>
            </w:r>
            <w:r w:rsidR="003F7E0C">
              <w:rPr>
                <w:rFonts w:ascii="Times New Roman" w:eastAsia="Times New Roman" w:hAnsi="Times New Roman" w:cs="Times New Roman"/>
                <w:color w:val="000000"/>
              </w:rPr>
              <w:t>Shadow</w:t>
            </w:r>
            <w:r w:rsidRPr="00576C31">
              <w:rPr>
                <w:rFonts w:ascii="Times New Roman" w:eastAsia="Times New Roman" w:hAnsi="Times New Roman" w:cs="Times New Roman"/>
                <w:color w:val="000000"/>
              </w:rPr>
              <w:t xml:space="preserve"> Values of Water for the Upper TN River Region by Sector.</w:t>
            </w:r>
            <w:bookmarkEnd w:id="70"/>
          </w:p>
        </w:tc>
      </w:tr>
      <w:tr w:rsidR="00936F89" w:rsidRPr="00576C31" w14:paraId="4F914D8F" w14:textId="77777777" w:rsidTr="00576C31">
        <w:trPr>
          <w:trHeight w:val="20"/>
          <w:jc w:val="center"/>
        </w:trPr>
        <w:tc>
          <w:tcPr>
            <w:tcW w:w="2504" w:type="dxa"/>
            <w:tcBorders>
              <w:top w:val="nil"/>
              <w:left w:val="nil"/>
              <w:bottom w:val="nil"/>
              <w:right w:val="nil"/>
            </w:tcBorders>
            <w:shd w:val="clear" w:color="auto" w:fill="auto"/>
            <w:noWrap/>
            <w:hideMark/>
          </w:tcPr>
          <w:p w14:paraId="4EF253A3" w14:textId="77777777" w:rsidR="00936F89" w:rsidRPr="00576C31" w:rsidRDefault="00936F89" w:rsidP="00226E28">
            <w:pPr>
              <w:spacing w:after="0" w:line="240" w:lineRule="auto"/>
              <w:rPr>
                <w:rFonts w:ascii="Times New Roman" w:eastAsia="Times New Roman" w:hAnsi="Times New Roman" w:cs="Times New Roman"/>
                <w:color w:val="000000"/>
                <w:sz w:val="18"/>
                <w:szCs w:val="18"/>
              </w:rPr>
            </w:pPr>
          </w:p>
        </w:tc>
        <w:tc>
          <w:tcPr>
            <w:tcW w:w="10654" w:type="dxa"/>
            <w:gridSpan w:val="12"/>
            <w:tcBorders>
              <w:top w:val="single" w:sz="4" w:space="0" w:color="auto"/>
              <w:left w:val="nil"/>
              <w:bottom w:val="nil"/>
              <w:right w:val="nil"/>
            </w:tcBorders>
            <w:shd w:val="clear" w:color="auto" w:fill="FFFFFF" w:themeFill="background1"/>
            <w:noWrap/>
            <w:hideMark/>
          </w:tcPr>
          <w:p w14:paraId="417F66A3" w14:textId="77777777" w:rsidR="00936F89" w:rsidRPr="00576C31" w:rsidRDefault="00936F89" w:rsidP="00226E28">
            <w:pPr>
              <w:spacing w:after="0" w:line="240" w:lineRule="auto"/>
              <w:jc w:val="center"/>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Percentage of Baseline Water Supply (%)</w:t>
            </w:r>
          </w:p>
        </w:tc>
      </w:tr>
      <w:tr w:rsidR="00936F89" w:rsidRPr="00576C31" w14:paraId="32D92311" w14:textId="77777777" w:rsidTr="00576C31">
        <w:trPr>
          <w:trHeight w:val="20"/>
          <w:jc w:val="center"/>
        </w:trPr>
        <w:tc>
          <w:tcPr>
            <w:tcW w:w="2504" w:type="dxa"/>
            <w:tcBorders>
              <w:top w:val="nil"/>
              <w:left w:val="nil"/>
              <w:bottom w:val="nil"/>
              <w:right w:val="nil"/>
            </w:tcBorders>
            <w:shd w:val="clear" w:color="auto" w:fill="auto"/>
            <w:noWrap/>
            <w:hideMark/>
          </w:tcPr>
          <w:p w14:paraId="145958B1" w14:textId="77777777" w:rsidR="00936F89" w:rsidRPr="00576C31" w:rsidRDefault="00936F89" w:rsidP="00226E28">
            <w:pPr>
              <w:spacing w:after="0" w:line="240" w:lineRule="auto"/>
              <w:rPr>
                <w:rFonts w:ascii="Times New Roman" w:eastAsia="Times New Roman" w:hAnsi="Times New Roman" w:cs="Times New Roman"/>
                <w:color w:val="000000"/>
                <w:sz w:val="18"/>
                <w:szCs w:val="18"/>
              </w:rPr>
            </w:pPr>
          </w:p>
        </w:tc>
        <w:tc>
          <w:tcPr>
            <w:tcW w:w="988" w:type="dxa"/>
            <w:tcBorders>
              <w:top w:val="nil"/>
              <w:left w:val="nil"/>
              <w:bottom w:val="nil"/>
              <w:right w:val="nil"/>
            </w:tcBorders>
            <w:shd w:val="clear" w:color="auto" w:fill="auto"/>
            <w:noWrap/>
            <w:hideMark/>
          </w:tcPr>
          <w:p w14:paraId="42AC4DCD" w14:textId="77777777" w:rsidR="00936F89" w:rsidRPr="00576C31" w:rsidRDefault="00936F89" w:rsidP="00AD7E3C">
            <w:pPr>
              <w:spacing w:after="0" w:line="240" w:lineRule="auto"/>
              <w:jc w:val="center"/>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100</w:t>
            </w:r>
          </w:p>
        </w:tc>
        <w:tc>
          <w:tcPr>
            <w:tcW w:w="1074" w:type="dxa"/>
            <w:gridSpan w:val="2"/>
            <w:tcBorders>
              <w:top w:val="nil"/>
              <w:left w:val="nil"/>
              <w:bottom w:val="nil"/>
              <w:right w:val="nil"/>
            </w:tcBorders>
            <w:shd w:val="clear" w:color="auto" w:fill="auto"/>
            <w:noWrap/>
            <w:hideMark/>
          </w:tcPr>
          <w:p w14:paraId="67318098" w14:textId="77777777" w:rsidR="00936F89" w:rsidRPr="00576C31" w:rsidRDefault="00936F89" w:rsidP="00AD7E3C">
            <w:pPr>
              <w:spacing w:after="0" w:line="240" w:lineRule="auto"/>
              <w:jc w:val="center"/>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90</w:t>
            </w:r>
          </w:p>
        </w:tc>
        <w:tc>
          <w:tcPr>
            <w:tcW w:w="1074" w:type="dxa"/>
            <w:gridSpan w:val="2"/>
            <w:tcBorders>
              <w:top w:val="nil"/>
              <w:left w:val="nil"/>
              <w:bottom w:val="nil"/>
              <w:right w:val="nil"/>
            </w:tcBorders>
            <w:shd w:val="clear" w:color="auto" w:fill="auto"/>
            <w:noWrap/>
            <w:hideMark/>
          </w:tcPr>
          <w:p w14:paraId="711F403A" w14:textId="77777777" w:rsidR="00936F89" w:rsidRPr="00576C31" w:rsidRDefault="00936F89" w:rsidP="00AD7E3C">
            <w:pPr>
              <w:spacing w:after="0" w:line="240" w:lineRule="auto"/>
              <w:jc w:val="center"/>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80</w:t>
            </w:r>
          </w:p>
        </w:tc>
        <w:tc>
          <w:tcPr>
            <w:tcW w:w="1074" w:type="dxa"/>
            <w:tcBorders>
              <w:top w:val="nil"/>
              <w:left w:val="nil"/>
              <w:bottom w:val="nil"/>
              <w:right w:val="nil"/>
            </w:tcBorders>
            <w:shd w:val="clear" w:color="auto" w:fill="auto"/>
            <w:noWrap/>
            <w:hideMark/>
          </w:tcPr>
          <w:p w14:paraId="56EFD852" w14:textId="77777777" w:rsidR="00936F89" w:rsidRPr="00576C31" w:rsidRDefault="00936F89" w:rsidP="00AD7E3C">
            <w:pPr>
              <w:spacing w:after="0" w:line="240" w:lineRule="auto"/>
              <w:jc w:val="center"/>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70</w:t>
            </w:r>
          </w:p>
        </w:tc>
        <w:tc>
          <w:tcPr>
            <w:tcW w:w="1074" w:type="dxa"/>
            <w:tcBorders>
              <w:top w:val="nil"/>
              <w:left w:val="nil"/>
              <w:bottom w:val="nil"/>
              <w:right w:val="nil"/>
            </w:tcBorders>
            <w:shd w:val="clear" w:color="auto" w:fill="auto"/>
            <w:noWrap/>
            <w:hideMark/>
          </w:tcPr>
          <w:p w14:paraId="4A4AA751" w14:textId="77777777" w:rsidR="00936F89" w:rsidRPr="00576C31" w:rsidRDefault="00936F89" w:rsidP="00AD7E3C">
            <w:pPr>
              <w:spacing w:after="0" w:line="240" w:lineRule="auto"/>
              <w:jc w:val="center"/>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60</w:t>
            </w:r>
          </w:p>
        </w:tc>
        <w:tc>
          <w:tcPr>
            <w:tcW w:w="1074" w:type="dxa"/>
            <w:tcBorders>
              <w:top w:val="nil"/>
              <w:left w:val="nil"/>
              <w:bottom w:val="nil"/>
              <w:right w:val="nil"/>
            </w:tcBorders>
            <w:shd w:val="clear" w:color="auto" w:fill="auto"/>
            <w:noWrap/>
            <w:hideMark/>
          </w:tcPr>
          <w:p w14:paraId="2D01ACFD" w14:textId="77777777" w:rsidR="00936F89" w:rsidRPr="00576C31" w:rsidRDefault="00936F89" w:rsidP="00AD7E3C">
            <w:pPr>
              <w:spacing w:after="0" w:line="240" w:lineRule="auto"/>
              <w:jc w:val="center"/>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50</w:t>
            </w:r>
          </w:p>
        </w:tc>
        <w:tc>
          <w:tcPr>
            <w:tcW w:w="1074" w:type="dxa"/>
            <w:tcBorders>
              <w:top w:val="nil"/>
              <w:left w:val="nil"/>
              <w:bottom w:val="nil"/>
              <w:right w:val="nil"/>
            </w:tcBorders>
            <w:shd w:val="clear" w:color="auto" w:fill="auto"/>
            <w:noWrap/>
            <w:hideMark/>
          </w:tcPr>
          <w:p w14:paraId="3456223A" w14:textId="77777777" w:rsidR="00936F89" w:rsidRPr="00576C31" w:rsidRDefault="00936F89" w:rsidP="00AD7E3C">
            <w:pPr>
              <w:spacing w:after="0" w:line="240" w:lineRule="auto"/>
              <w:jc w:val="center"/>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40</w:t>
            </w:r>
          </w:p>
        </w:tc>
        <w:tc>
          <w:tcPr>
            <w:tcW w:w="1074" w:type="dxa"/>
            <w:tcBorders>
              <w:top w:val="nil"/>
              <w:left w:val="nil"/>
              <w:bottom w:val="nil"/>
              <w:right w:val="nil"/>
            </w:tcBorders>
            <w:shd w:val="clear" w:color="auto" w:fill="auto"/>
            <w:noWrap/>
            <w:hideMark/>
          </w:tcPr>
          <w:p w14:paraId="676BED60" w14:textId="77777777" w:rsidR="00936F89" w:rsidRPr="00576C31" w:rsidRDefault="00936F89" w:rsidP="00AD7E3C">
            <w:pPr>
              <w:spacing w:after="0" w:line="240" w:lineRule="auto"/>
              <w:jc w:val="center"/>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30</w:t>
            </w:r>
          </w:p>
        </w:tc>
        <w:tc>
          <w:tcPr>
            <w:tcW w:w="1074" w:type="dxa"/>
            <w:tcBorders>
              <w:top w:val="nil"/>
              <w:left w:val="nil"/>
              <w:bottom w:val="nil"/>
              <w:right w:val="nil"/>
            </w:tcBorders>
            <w:shd w:val="clear" w:color="auto" w:fill="auto"/>
            <w:noWrap/>
            <w:hideMark/>
          </w:tcPr>
          <w:p w14:paraId="327E61B4" w14:textId="77777777" w:rsidR="00936F89" w:rsidRPr="00576C31" w:rsidRDefault="00936F89" w:rsidP="00AD7E3C">
            <w:pPr>
              <w:spacing w:after="0" w:line="240" w:lineRule="auto"/>
              <w:jc w:val="center"/>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20</w:t>
            </w:r>
          </w:p>
        </w:tc>
        <w:tc>
          <w:tcPr>
            <w:tcW w:w="1074" w:type="dxa"/>
            <w:tcBorders>
              <w:top w:val="nil"/>
              <w:left w:val="nil"/>
              <w:bottom w:val="nil"/>
              <w:right w:val="nil"/>
            </w:tcBorders>
            <w:shd w:val="clear" w:color="auto" w:fill="auto"/>
            <w:noWrap/>
            <w:hideMark/>
          </w:tcPr>
          <w:p w14:paraId="35770A76" w14:textId="77777777" w:rsidR="00936F89" w:rsidRPr="00576C31" w:rsidRDefault="00936F89" w:rsidP="00AD7E3C">
            <w:pPr>
              <w:spacing w:after="0" w:line="240" w:lineRule="auto"/>
              <w:jc w:val="center"/>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10</w:t>
            </w:r>
          </w:p>
        </w:tc>
      </w:tr>
      <w:tr w:rsidR="00936F89" w:rsidRPr="00576C31" w14:paraId="5C8F8474" w14:textId="77777777" w:rsidTr="00576C31">
        <w:trPr>
          <w:trHeight w:val="20"/>
          <w:jc w:val="center"/>
        </w:trPr>
        <w:tc>
          <w:tcPr>
            <w:tcW w:w="2504" w:type="dxa"/>
            <w:tcBorders>
              <w:top w:val="nil"/>
              <w:left w:val="nil"/>
              <w:bottom w:val="single" w:sz="4" w:space="0" w:color="auto"/>
              <w:right w:val="nil"/>
            </w:tcBorders>
            <w:shd w:val="clear" w:color="auto" w:fill="auto"/>
            <w:noWrap/>
            <w:hideMark/>
          </w:tcPr>
          <w:p w14:paraId="4F23009E" w14:textId="77777777" w:rsidR="00936F89" w:rsidRPr="00576C31" w:rsidRDefault="00936F89" w:rsidP="00226E28">
            <w:pPr>
              <w:spacing w:after="0" w:line="240" w:lineRule="auto"/>
              <w:rPr>
                <w:rFonts w:ascii="Times New Roman" w:eastAsia="Times New Roman" w:hAnsi="Times New Roman" w:cs="Times New Roman"/>
                <w:b/>
                <w:bCs/>
                <w:color w:val="000000"/>
                <w:sz w:val="18"/>
                <w:szCs w:val="18"/>
              </w:rPr>
            </w:pPr>
            <w:r w:rsidRPr="00576C31">
              <w:rPr>
                <w:rFonts w:ascii="Times New Roman" w:eastAsia="Times New Roman" w:hAnsi="Times New Roman" w:cs="Times New Roman"/>
                <w:b/>
                <w:bCs/>
                <w:color w:val="000000"/>
                <w:sz w:val="18"/>
                <w:szCs w:val="18"/>
              </w:rPr>
              <w:t>Sector</w:t>
            </w:r>
          </w:p>
        </w:tc>
        <w:tc>
          <w:tcPr>
            <w:tcW w:w="10654" w:type="dxa"/>
            <w:gridSpan w:val="12"/>
            <w:tcBorders>
              <w:top w:val="single" w:sz="4" w:space="0" w:color="auto"/>
              <w:left w:val="nil"/>
              <w:bottom w:val="single" w:sz="4" w:space="0" w:color="auto"/>
              <w:right w:val="nil"/>
            </w:tcBorders>
            <w:shd w:val="clear" w:color="auto" w:fill="auto"/>
            <w:noWrap/>
            <w:hideMark/>
          </w:tcPr>
          <w:p w14:paraId="0CDB8525" w14:textId="3CE2EDF7" w:rsidR="00936F89" w:rsidRPr="00576C31" w:rsidRDefault="003F7E0C" w:rsidP="00295D9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Shadow</w:t>
            </w:r>
            <w:r w:rsidR="00936F89" w:rsidRPr="00576C31">
              <w:rPr>
                <w:rFonts w:ascii="Times New Roman" w:eastAsia="Times New Roman" w:hAnsi="Times New Roman" w:cs="Times New Roman"/>
                <w:color w:val="000000"/>
                <w:sz w:val="18"/>
                <w:szCs w:val="18"/>
              </w:rPr>
              <w:t xml:space="preserve"> Values (</w:t>
            </w:r>
            <w:r w:rsidR="00576C31" w:rsidRPr="00576C31">
              <w:rPr>
                <w:rFonts w:ascii="Times New Roman" w:eastAsia="Times New Roman" w:hAnsi="Times New Roman" w:cs="Times New Roman"/>
                <w:color w:val="000000"/>
                <w:sz w:val="18"/>
                <w:szCs w:val="18"/>
              </w:rPr>
              <w:t xml:space="preserve">in </w:t>
            </w:r>
            <w:r w:rsidR="00295D94">
              <w:rPr>
                <w:rFonts w:ascii="Times New Roman" w:eastAsia="Times New Roman" w:hAnsi="Times New Roman" w:cs="Times New Roman"/>
                <w:color w:val="000000"/>
                <w:sz w:val="18"/>
                <w:szCs w:val="18"/>
              </w:rPr>
              <w:t>Dollars per Acre Foot * 1,000)</w:t>
            </w:r>
          </w:p>
        </w:tc>
      </w:tr>
      <w:tr w:rsidR="00576C31" w:rsidRPr="00576C31" w14:paraId="086DAAFF" w14:textId="77777777" w:rsidTr="00E71056">
        <w:trPr>
          <w:trHeight w:val="611"/>
          <w:jc w:val="center"/>
        </w:trPr>
        <w:tc>
          <w:tcPr>
            <w:tcW w:w="2504" w:type="dxa"/>
            <w:tcBorders>
              <w:top w:val="nil"/>
              <w:left w:val="nil"/>
              <w:bottom w:val="nil"/>
              <w:right w:val="nil"/>
            </w:tcBorders>
            <w:shd w:val="clear" w:color="auto" w:fill="auto"/>
            <w:noWrap/>
            <w:hideMark/>
          </w:tcPr>
          <w:p w14:paraId="08D92FD5" w14:textId="77777777" w:rsidR="00576C31" w:rsidRPr="00576C31" w:rsidRDefault="00576C31" w:rsidP="002E144A">
            <w:pPr>
              <w:spacing w:after="0" w:line="240" w:lineRule="auto"/>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Primary Ag Crops</w:t>
            </w:r>
          </w:p>
        </w:tc>
        <w:tc>
          <w:tcPr>
            <w:tcW w:w="1186" w:type="dxa"/>
            <w:gridSpan w:val="2"/>
            <w:tcBorders>
              <w:top w:val="nil"/>
              <w:left w:val="nil"/>
              <w:bottom w:val="nil"/>
              <w:right w:val="nil"/>
            </w:tcBorders>
            <w:shd w:val="clear" w:color="auto" w:fill="auto"/>
            <w:noWrap/>
            <w:vAlign w:val="bottom"/>
          </w:tcPr>
          <w:p w14:paraId="0F0CC21E"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$0 </w:t>
            </w:r>
          </w:p>
        </w:tc>
        <w:tc>
          <w:tcPr>
            <w:tcW w:w="990" w:type="dxa"/>
            <w:gridSpan w:val="2"/>
            <w:tcBorders>
              <w:top w:val="nil"/>
              <w:left w:val="nil"/>
              <w:bottom w:val="nil"/>
              <w:right w:val="nil"/>
            </w:tcBorders>
            <w:shd w:val="clear" w:color="auto" w:fill="auto"/>
            <w:noWrap/>
            <w:vAlign w:val="bottom"/>
          </w:tcPr>
          <w:p w14:paraId="777FB42A"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$31 </w:t>
            </w:r>
          </w:p>
        </w:tc>
        <w:tc>
          <w:tcPr>
            <w:tcW w:w="960" w:type="dxa"/>
            <w:tcBorders>
              <w:top w:val="nil"/>
              <w:left w:val="nil"/>
              <w:bottom w:val="nil"/>
              <w:right w:val="nil"/>
            </w:tcBorders>
            <w:shd w:val="clear" w:color="auto" w:fill="auto"/>
            <w:noWrap/>
            <w:vAlign w:val="bottom"/>
          </w:tcPr>
          <w:p w14:paraId="792FA318"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$31 </w:t>
            </w:r>
          </w:p>
        </w:tc>
        <w:tc>
          <w:tcPr>
            <w:tcW w:w="1074" w:type="dxa"/>
            <w:tcBorders>
              <w:top w:val="nil"/>
              <w:left w:val="nil"/>
              <w:bottom w:val="nil"/>
              <w:right w:val="nil"/>
            </w:tcBorders>
            <w:shd w:val="clear" w:color="auto" w:fill="auto"/>
            <w:noWrap/>
            <w:vAlign w:val="bottom"/>
          </w:tcPr>
          <w:p w14:paraId="3390C907"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$31 </w:t>
            </w:r>
          </w:p>
        </w:tc>
        <w:tc>
          <w:tcPr>
            <w:tcW w:w="1074" w:type="dxa"/>
            <w:tcBorders>
              <w:top w:val="nil"/>
              <w:left w:val="nil"/>
              <w:bottom w:val="nil"/>
              <w:right w:val="nil"/>
            </w:tcBorders>
            <w:shd w:val="clear" w:color="auto" w:fill="auto"/>
            <w:noWrap/>
            <w:vAlign w:val="bottom"/>
          </w:tcPr>
          <w:p w14:paraId="547CEE61"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$31 </w:t>
            </w:r>
          </w:p>
        </w:tc>
        <w:tc>
          <w:tcPr>
            <w:tcW w:w="1074" w:type="dxa"/>
            <w:tcBorders>
              <w:top w:val="nil"/>
              <w:left w:val="nil"/>
              <w:bottom w:val="nil"/>
              <w:right w:val="nil"/>
            </w:tcBorders>
            <w:shd w:val="clear" w:color="auto" w:fill="auto"/>
            <w:noWrap/>
            <w:vAlign w:val="bottom"/>
          </w:tcPr>
          <w:p w14:paraId="57D1DB19"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$31 </w:t>
            </w:r>
          </w:p>
        </w:tc>
        <w:tc>
          <w:tcPr>
            <w:tcW w:w="1074" w:type="dxa"/>
            <w:tcBorders>
              <w:top w:val="nil"/>
              <w:left w:val="nil"/>
              <w:bottom w:val="nil"/>
              <w:right w:val="nil"/>
            </w:tcBorders>
            <w:shd w:val="clear" w:color="auto" w:fill="auto"/>
            <w:noWrap/>
            <w:vAlign w:val="bottom"/>
          </w:tcPr>
          <w:p w14:paraId="28CF4273"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$31 </w:t>
            </w:r>
          </w:p>
        </w:tc>
        <w:tc>
          <w:tcPr>
            <w:tcW w:w="1074" w:type="dxa"/>
            <w:tcBorders>
              <w:top w:val="nil"/>
              <w:left w:val="nil"/>
              <w:bottom w:val="nil"/>
              <w:right w:val="nil"/>
            </w:tcBorders>
            <w:shd w:val="clear" w:color="auto" w:fill="auto"/>
            <w:noWrap/>
            <w:vAlign w:val="bottom"/>
          </w:tcPr>
          <w:p w14:paraId="3234ECA0"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$31 </w:t>
            </w:r>
          </w:p>
        </w:tc>
        <w:tc>
          <w:tcPr>
            <w:tcW w:w="1074" w:type="dxa"/>
            <w:tcBorders>
              <w:top w:val="nil"/>
              <w:left w:val="nil"/>
              <w:bottom w:val="nil"/>
              <w:right w:val="nil"/>
            </w:tcBorders>
            <w:shd w:val="clear" w:color="auto" w:fill="auto"/>
            <w:noWrap/>
            <w:vAlign w:val="bottom"/>
          </w:tcPr>
          <w:p w14:paraId="33668E77"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$31 </w:t>
            </w:r>
          </w:p>
        </w:tc>
        <w:tc>
          <w:tcPr>
            <w:tcW w:w="1074" w:type="dxa"/>
            <w:tcBorders>
              <w:top w:val="nil"/>
              <w:left w:val="nil"/>
              <w:bottom w:val="nil"/>
              <w:right w:val="nil"/>
            </w:tcBorders>
            <w:shd w:val="clear" w:color="auto" w:fill="auto"/>
            <w:noWrap/>
            <w:vAlign w:val="bottom"/>
          </w:tcPr>
          <w:p w14:paraId="00744AFE"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$31 </w:t>
            </w:r>
          </w:p>
        </w:tc>
      </w:tr>
      <w:tr w:rsidR="00576C31" w:rsidRPr="00576C31" w14:paraId="5BE6B43C" w14:textId="77777777" w:rsidTr="00E71056">
        <w:trPr>
          <w:trHeight w:val="20"/>
          <w:jc w:val="center"/>
        </w:trPr>
        <w:tc>
          <w:tcPr>
            <w:tcW w:w="2504" w:type="dxa"/>
            <w:tcBorders>
              <w:top w:val="nil"/>
              <w:left w:val="nil"/>
              <w:bottom w:val="nil"/>
              <w:right w:val="nil"/>
            </w:tcBorders>
            <w:shd w:val="clear" w:color="auto" w:fill="auto"/>
            <w:noWrap/>
            <w:hideMark/>
          </w:tcPr>
          <w:p w14:paraId="7245BF5E" w14:textId="77777777" w:rsidR="00576C31" w:rsidRPr="00576C31" w:rsidRDefault="00576C31" w:rsidP="002E144A">
            <w:pPr>
              <w:spacing w:after="0" w:line="240" w:lineRule="auto"/>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Primary Ag Livestock</w:t>
            </w:r>
          </w:p>
        </w:tc>
        <w:tc>
          <w:tcPr>
            <w:tcW w:w="1186" w:type="dxa"/>
            <w:gridSpan w:val="2"/>
            <w:tcBorders>
              <w:top w:val="nil"/>
              <w:left w:val="nil"/>
              <w:bottom w:val="nil"/>
              <w:right w:val="nil"/>
            </w:tcBorders>
            <w:shd w:val="clear" w:color="auto" w:fill="auto"/>
            <w:noWrap/>
            <w:vAlign w:val="bottom"/>
          </w:tcPr>
          <w:p w14:paraId="78CB7078"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 </w:t>
            </w:r>
          </w:p>
        </w:tc>
        <w:tc>
          <w:tcPr>
            <w:tcW w:w="990" w:type="dxa"/>
            <w:gridSpan w:val="2"/>
            <w:tcBorders>
              <w:top w:val="nil"/>
              <w:left w:val="nil"/>
              <w:bottom w:val="nil"/>
              <w:right w:val="nil"/>
            </w:tcBorders>
            <w:shd w:val="clear" w:color="auto" w:fill="auto"/>
            <w:noWrap/>
            <w:vAlign w:val="bottom"/>
          </w:tcPr>
          <w:p w14:paraId="2FA6A2CE"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$6 </w:t>
            </w:r>
          </w:p>
        </w:tc>
        <w:tc>
          <w:tcPr>
            <w:tcW w:w="960" w:type="dxa"/>
            <w:tcBorders>
              <w:top w:val="nil"/>
              <w:left w:val="nil"/>
              <w:bottom w:val="nil"/>
              <w:right w:val="nil"/>
            </w:tcBorders>
            <w:shd w:val="clear" w:color="auto" w:fill="auto"/>
            <w:noWrap/>
            <w:vAlign w:val="bottom"/>
          </w:tcPr>
          <w:p w14:paraId="26C09261"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$6 </w:t>
            </w:r>
          </w:p>
        </w:tc>
        <w:tc>
          <w:tcPr>
            <w:tcW w:w="1074" w:type="dxa"/>
            <w:tcBorders>
              <w:top w:val="nil"/>
              <w:left w:val="nil"/>
              <w:bottom w:val="nil"/>
              <w:right w:val="nil"/>
            </w:tcBorders>
            <w:shd w:val="clear" w:color="auto" w:fill="auto"/>
            <w:noWrap/>
            <w:vAlign w:val="bottom"/>
          </w:tcPr>
          <w:p w14:paraId="44BC4909"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$6 </w:t>
            </w:r>
          </w:p>
        </w:tc>
        <w:tc>
          <w:tcPr>
            <w:tcW w:w="1074" w:type="dxa"/>
            <w:tcBorders>
              <w:top w:val="nil"/>
              <w:left w:val="nil"/>
              <w:bottom w:val="nil"/>
              <w:right w:val="nil"/>
            </w:tcBorders>
            <w:shd w:val="clear" w:color="auto" w:fill="auto"/>
            <w:noWrap/>
            <w:vAlign w:val="bottom"/>
          </w:tcPr>
          <w:p w14:paraId="064AC826"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$6 </w:t>
            </w:r>
          </w:p>
        </w:tc>
        <w:tc>
          <w:tcPr>
            <w:tcW w:w="1074" w:type="dxa"/>
            <w:tcBorders>
              <w:top w:val="nil"/>
              <w:left w:val="nil"/>
              <w:bottom w:val="nil"/>
              <w:right w:val="nil"/>
            </w:tcBorders>
            <w:shd w:val="clear" w:color="auto" w:fill="auto"/>
            <w:noWrap/>
            <w:vAlign w:val="bottom"/>
          </w:tcPr>
          <w:p w14:paraId="7DED002A"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$6 </w:t>
            </w:r>
          </w:p>
        </w:tc>
        <w:tc>
          <w:tcPr>
            <w:tcW w:w="1074" w:type="dxa"/>
            <w:tcBorders>
              <w:top w:val="nil"/>
              <w:left w:val="nil"/>
              <w:bottom w:val="nil"/>
              <w:right w:val="nil"/>
            </w:tcBorders>
            <w:shd w:val="clear" w:color="auto" w:fill="auto"/>
            <w:noWrap/>
            <w:vAlign w:val="bottom"/>
          </w:tcPr>
          <w:p w14:paraId="082C4B77"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$6 </w:t>
            </w:r>
          </w:p>
        </w:tc>
        <w:tc>
          <w:tcPr>
            <w:tcW w:w="1074" w:type="dxa"/>
            <w:tcBorders>
              <w:top w:val="nil"/>
              <w:left w:val="nil"/>
              <w:bottom w:val="nil"/>
              <w:right w:val="nil"/>
            </w:tcBorders>
            <w:shd w:val="clear" w:color="auto" w:fill="auto"/>
            <w:noWrap/>
            <w:vAlign w:val="bottom"/>
          </w:tcPr>
          <w:p w14:paraId="2657BF9E"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$6 </w:t>
            </w:r>
          </w:p>
        </w:tc>
        <w:tc>
          <w:tcPr>
            <w:tcW w:w="1074" w:type="dxa"/>
            <w:tcBorders>
              <w:top w:val="nil"/>
              <w:left w:val="nil"/>
              <w:bottom w:val="nil"/>
              <w:right w:val="nil"/>
            </w:tcBorders>
            <w:shd w:val="clear" w:color="auto" w:fill="auto"/>
            <w:noWrap/>
            <w:vAlign w:val="bottom"/>
          </w:tcPr>
          <w:p w14:paraId="0F5ECA65"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$6 </w:t>
            </w:r>
          </w:p>
        </w:tc>
        <w:tc>
          <w:tcPr>
            <w:tcW w:w="1074" w:type="dxa"/>
            <w:tcBorders>
              <w:top w:val="nil"/>
              <w:left w:val="nil"/>
              <w:bottom w:val="nil"/>
              <w:right w:val="nil"/>
            </w:tcBorders>
            <w:shd w:val="clear" w:color="auto" w:fill="auto"/>
            <w:noWrap/>
            <w:vAlign w:val="bottom"/>
          </w:tcPr>
          <w:p w14:paraId="42874ECC"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$6 </w:t>
            </w:r>
          </w:p>
        </w:tc>
      </w:tr>
      <w:tr w:rsidR="00576C31" w:rsidRPr="00576C31" w14:paraId="3B32E048" w14:textId="77777777" w:rsidTr="00E71056">
        <w:trPr>
          <w:trHeight w:val="20"/>
          <w:jc w:val="center"/>
        </w:trPr>
        <w:tc>
          <w:tcPr>
            <w:tcW w:w="2504" w:type="dxa"/>
            <w:tcBorders>
              <w:top w:val="nil"/>
              <w:left w:val="nil"/>
              <w:right w:val="nil"/>
            </w:tcBorders>
            <w:shd w:val="clear" w:color="auto" w:fill="auto"/>
            <w:noWrap/>
            <w:hideMark/>
          </w:tcPr>
          <w:p w14:paraId="3C9D509E" w14:textId="77777777" w:rsidR="00576C31" w:rsidRPr="00576C31" w:rsidRDefault="00576C31" w:rsidP="002E144A">
            <w:pPr>
              <w:spacing w:after="0" w:line="240" w:lineRule="auto"/>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Forestry Inputs</w:t>
            </w:r>
          </w:p>
        </w:tc>
        <w:tc>
          <w:tcPr>
            <w:tcW w:w="1186" w:type="dxa"/>
            <w:gridSpan w:val="2"/>
            <w:tcBorders>
              <w:top w:val="nil"/>
              <w:left w:val="nil"/>
              <w:right w:val="nil"/>
            </w:tcBorders>
            <w:shd w:val="clear" w:color="auto" w:fill="auto"/>
            <w:noWrap/>
            <w:vAlign w:val="bottom"/>
          </w:tcPr>
          <w:p w14:paraId="7A2A89AC"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$0 </w:t>
            </w:r>
          </w:p>
        </w:tc>
        <w:tc>
          <w:tcPr>
            <w:tcW w:w="990" w:type="dxa"/>
            <w:gridSpan w:val="2"/>
            <w:tcBorders>
              <w:top w:val="nil"/>
              <w:left w:val="nil"/>
              <w:right w:val="nil"/>
            </w:tcBorders>
            <w:shd w:val="clear" w:color="auto" w:fill="auto"/>
            <w:noWrap/>
            <w:vAlign w:val="bottom"/>
          </w:tcPr>
          <w:p w14:paraId="4CF0883D"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$21,802 </w:t>
            </w:r>
          </w:p>
        </w:tc>
        <w:tc>
          <w:tcPr>
            <w:tcW w:w="960" w:type="dxa"/>
            <w:tcBorders>
              <w:top w:val="nil"/>
              <w:left w:val="nil"/>
              <w:right w:val="nil"/>
            </w:tcBorders>
            <w:shd w:val="clear" w:color="auto" w:fill="auto"/>
            <w:noWrap/>
            <w:vAlign w:val="bottom"/>
          </w:tcPr>
          <w:p w14:paraId="42A776A2"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$21,802 </w:t>
            </w:r>
          </w:p>
        </w:tc>
        <w:tc>
          <w:tcPr>
            <w:tcW w:w="1074" w:type="dxa"/>
            <w:tcBorders>
              <w:top w:val="nil"/>
              <w:left w:val="nil"/>
              <w:right w:val="nil"/>
            </w:tcBorders>
            <w:shd w:val="clear" w:color="auto" w:fill="auto"/>
            <w:noWrap/>
            <w:vAlign w:val="bottom"/>
          </w:tcPr>
          <w:p w14:paraId="2D7F02F7"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$21,802 </w:t>
            </w:r>
          </w:p>
        </w:tc>
        <w:tc>
          <w:tcPr>
            <w:tcW w:w="1074" w:type="dxa"/>
            <w:tcBorders>
              <w:top w:val="nil"/>
              <w:left w:val="nil"/>
              <w:right w:val="nil"/>
            </w:tcBorders>
            <w:shd w:val="clear" w:color="auto" w:fill="auto"/>
            <w:noWrap/>
            <w:vAlign w:val="bottom"/>
          </w:tcPr>
          <w:p w14:paraId="7CA17699"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$21,802 </w:t>
            </w:r>
          </w:p>
        </w:tc>
        <w:tc>
          <w:tcPr>
            <w:tcW w:w="1074" w:type="dxa"/>
            <w:tcBorders>
              <w:top w:val="nil"/>
              <w:left w:val="nil"/>
              <w:right w:val="nil"/>
            </w:tcBorders>
            <w:shd w:val="clear" w:color="auto" w:fill="auto"/>
            <w:noWrap/>
            <w:vAlign w:val="bottom"/>
          </w:tcPr>
          <w:p w14:paraId="594FC69D"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$21,802 </w:t>
            </w:r>
          </w:p>
        </w:tc>
        <w:tc>
          <w:tcPr>
            <w:tcW w:w="1074" w:type="dxa"/>
            <w:tcBorders>
              <w:top w:val="nil"/>
              <w:left w:val="nil"/>
              <w:right w:val="nil"/>
            </w:tcBorders>
            <w:shd w:val="clear" w:color="auto" w:fill="auto"/>
            <w:noWrap/>
            <w:vAlign w:val="bottom"/>
          </w:tcPr>
          <w:p w14:paraId="648358C3"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$21,802 </w:t>
            </w:r>
          </w:p>
        </w:tc>
        <w:tc>
          <w:tcPr>
            <w:tcW w:w="1074" w:type="dxa"/>
            <w:tcBorders>
              <w:top w:val="nil"/>
              <w:left w:val="nil"/>
              <w:right w:val="nil"/>
            </w:tcBorders>
            <w:shd w:val="clear" w:color="auto" w:fill="auto"/>
            <w:noWrap/>
            <w:vAlign w:val="bottom"/>
          </w:tcPr>
          <w:p w14:paraId="1DF127FA"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$21,802 </w:t>
            </w:r>
          </w:p>
        </w:tc>
        <w:tc>
          <w:tcPr>
            <w:tcW w:w="1074" w:type="dxa"/>
            <w:tcBorders>
              <w:top w:val="nil"/>
              <w:left w:val="nil"/>
              <w:right w:val="nil"/>
            </w:tcBorders>
            <w:shd w:val="clear" w:color="auto" w:fill="auto"/>
            <w:noWrap/>
            <w:vAlign w:val="bottom"/>
          </w:tcPr>
          <w:p w14:paraId="47977451"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$21,802 </w:t>
            </w:r>
          </w:p>
        </w:tc>
        <w:tc>
          <w:tcPr>
            <w:tcW w:w="1074" w:type="dxa"/>
            <w:tcBorders>
              <w:top w:val="nil"/>
              <w:left w:val="nil"/>
              <w:right w:val="nil"/>
            </w:tcBorders>
            <w:shd w:val="clear" w:color="auto" w:fill="auto"/>
            <w:noWrap/>
            <w:vAlign w:val="bottom"/>
          </w:tcPr>
          <w:p w14:paraId="185620BE"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$21,802 </w:t>
            </w:r>
          </w:p>
        </w:tc>
      </w:tr>
      <w:tr w:rsidR="00576C31" w:rsidRPr="00576C31" w14:paraId="2637E503" w14:textId="77777777" w:rsidTr="00E71056">
        <w:trPr>
          <w:trHeight w:val="20"/>
          <w:jc w:val="center"/>
        </w:trPr>
        <w:tc>
          <w:tcPr>
            <w:tcW w:w="2504" w:type="dxa"/>
            <w:tcBorders>
              <w:top w:val="nil"/>
              <w:left w:val="nil"/>
              <w:right w:val="nil"/>
            </w:tcBorders>
            <w:shd w:val="clear" w:color="auto" w:fill="auto"/>
            <w:noWrap/>
            <w:hideMark/>
          </w:tcPr>
          <w:p w14:paraId="29D2FA08" w14:textId="77777777" w:rsidR="00576C31" w:rsidRPr="00576C31" w:rsidRDefault="00576C31" w:rsidP="002E144A">
            <w:pPr>
              <w:spacing w:after="0" w:line="240" w:lineRule="auto"/>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Mining</w:t>
            </w:r>
          </w:p>
        </w:tc>
        <w:tc>
          <w:tcPr>
            <w:tcW w:w="1186" w:type="dxa"/>
            <w:gridSpan w:val="2"/>
            <w:tcBorders>
              <w:top w:val="nil"/>
              <w:left w:val="nil"/>
              <w:right w:val="nil"/>
            </w:tcBorders>
            <w:shd w:val="clear" w:color="auto" w:fill="auto"/>
            <w:noWrap/>
            <w:vAlign w:val="bottom"/>
          </w:tcPr>
          <w:p w14:paraId="1DCED083"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$102 </w:t>
            </w:r>
          </w:p>
        </w:tc>
        <w:tc>
          <w:tcPr>
            <w:tcW w:w="990" w:type="dxa"/>
            <w:gridSpan w:val="2"/>
            <w:tcBorders>
              <w:top w:val="nil"/>
              <w:left w:val="nil"/>
              <w:right w:val="nil"/>
            </w:tcBorders>
            <w:shd w:val="clear" w:color="auto" w:fill="auto"/>
            <w:noWrap/>
            <w:vAlign w:val="bottom"/>
          </w:tcPr>
          <w:p w14:paraId="2221EFA2"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$100 </w:t>
            </w:r>
          </w:p>
        </w:tc>
        <w:tc>
          <w:tcPr>
            <w:tcW w:w="960" w:type="dxa"/>
            <w:tcBorders>
              <w:top w:val="nil"/>
              <w:left w:val="nil"/>
              <w:right w:val="nil"/>
            </w:tcBorders>
            <w:shd w:val="clear" w:color="auto" w:fill="auto"/>
            <w:noWrap/>
            <w:vAlign w:val="bottom"/>
          </w:tcPr>
          <w:p w14:paraId="0AF2DC9E"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$100 </w:t>
            </w:r>
          </w:p>
        </w:tc>
        <w:tc>
          <w:tcPr>
            <w:tcW w:w="1074" w:type="dxa"/>
            <w:tcBorders>
              <w:top w:val="nil"/>
              <w:left w:val="nil"/>
              <w:right w:val="nil"/>
            </w:tcBorders>
            <w:shd w:val="clear" w:color="auto" w:fill="auto"/>
            <w:noWrap/>
            <w:vAlign w:val="bottom"/>
          </w:tcPr>
          <w:p w14:paraId="220646CF"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$100 </w:t>
            </w:r>
          </w:p>
        </w:tc>
        <w:tc>
          <w:tcPr>
            <w:tcW w:w="1074" w:type="dxa"/>
            <w:tcBorders>
              <w:top w:val="nil"/>
              <w:left w:val="nil"/>
              <w:right w:val="nil"/>
            </w:tcBorders>
            <w:shd w:val="clear" w:color="auto" w:fill="auto"/>
            <w:noWrap/>
            <w:vAlign w:val="bottom"/>
          </w:tcPr>
          <w:p w14:paraId="65D72985"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$100 </w:t>
            </w:r>
          </w:p>
        </w:tc>
        <w:tc>
          <w:tcPr>
            <w:tcW w:w="1074" w:type="dxa"/>
            <w:tcBorders>
              <w:top w:val="nil"/>
              <w:left w:val="nil"/>
              <w:right w:val="nil"/>
            </w:tcBorders>
            <w:shd w:val="clear" w:color="auto" w:fill="auto"/>
            <w:noWrap/>
            <w:vAlign w:val="bottom"/>
          </w:tcPr>
          <w:p w14:paraId="0A60C79C"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$100 </w:t>
            </w:r>
          </w:p>
        </w:tc>
        <w:tc>
          <w:tcPr>
            <w:tcW w:w="1074" w:type="dxa"/>
            <w:tcBorders>
              <w:top w:val="nil"/>
              <w:left w:val="nil"/>
              <w:right w:val="nil"/>
            </w:tcBorders>
            <w:shd w:val="clear" w:color="auto" w:fill="auto"/>
            <w:noWrap/>
            <w:vAlign w:val="bottom"/>
          </w:tcPr>
          <w:p w14:paraId="3DD65B8D"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$100 </w:t>
            </w:r>
          </w:p>
        </w:tc>
        <w:tc>
          <w:tcPr>
            <w:tcW w:w="1074" w:type="dxa"/>
            <w:tcBorders>
              <w:top w:val="nil"/>
              <w:left w:val="nil"/>
              <w:right w:val="nil"/>
            </w:tcBorders>
            <w:shd w:val="clear" w:color="auto" w:fill="auto"/>
            <w:noWrap/>
            <w:vAlign w:val="bottom"/>
          </w:tcPr>
          <w:p w14:paraId="63830CAF"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$100 </w:t>
            </w:r>
          </w:p>
        </w:tc>
        <w:tc>
          <w:tcPr>
            <w:tcW w:w="1074" w:type="dxa"/>
            <w:tcBorders>
              <w:top w:val="nil"/>
              <w:left w:val="nil"/>
              <w:right w:val="nil"/>
            </w:tcBorders>
            <w:shd w:val="clear" w:color="auto" w:fill="auto"/>
            <w:noWrap/>
            <w:vAlign w:val="bottom"/>
          </w:tcPr>
          <w:p w14:paraId="358A74F5"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$100 </w:t>
            </w:r>
          </w:p>
        </w:tc>
        <w:tc>
          <w:tcPr>
            <w:tcW w:w="1074" w:type="dxa"/>
            <w:tcBorders>
              <w:top w:val="nil"/>
              <w:left w:val="nil"/>
              <w:right w:val="nil"/>
            </w:tcBorders>
            <w:shd w:val="clear" w:color="auto" w:fill="auto"/>
            <w:noWrap/>
            <w:vAlign w:val="bottom"/>
          </w:tcPr>
          <w:p w14:paraId="1BB5BD9D"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$100 </w:t>
            </w:r>
          </w:p>
        </w:tc>
      </w:tr>
      <w:tr w:rsidR="00576C31" w:rsidRPr="00576C31" w14:paraId="28DF0D4E" w14:textId="77777777" w:rsidTr="00E71056">
        <w:trPr>
          <w:trHeight w:val="20"/>
          <w:jc w:val="center"/>
        </w:trPr>
        <w:tc>
          <w:tcPr>
            <w:tcW w:w="2504" w:type="dxa"/>
            <w:tcBorders>
              <w:top w:val="nil"/>
              <w:left w:val="nil"/>
              <w:right w:val="nil"/>
            </w:tcBorders>
            <w:shd w:val="clear" w:color="auto" w:fill="auto"/>
            <w:noWrap/>
          </w:tcPr>
          <w:p w14:paraId="495967AD" w14:textId="77777777" w:rsidR="00576C31" w:rsidRPr="00576C31" w:rsidRDefault="00576C31" w:rsidP="00E71056">
            <w:pPr>
              <w:spacing w:after="0" w:line="240" w:lineRule="auto"/>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Services</w:t>
            </w:r>
          </w:p>
        </w:tc>
        <w:tc>
          <w:tcPr>
            <w:tcW w:w="1186" w:type="dxa"/>
            <w:gridSpan w:val="2"/>
            <w:tcBorders>
              <w:top w:val="nil"/>
              <w:left w:val="nil"/>
              <w:right w:val="nil"/>
            </w:tcBorders>
            <w:shd w:val="clear" w:color="auto" w:fill="auto"/>
            <w:noWrap/>
            <w:vAlign w:val="bottom"/>
          </w:tcPr>
          <w:p w14:paraId="05EB2B8C"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$752 </w:t>
            </w:r>
          </w:p>
        </w:tc>
        <w:tc>
          <w:tcPr>
            <w:tcW w:w="990" w:type="dxa"/>
            <w:gridSpan w:val="2"/>
            <w:tcBorders>
              <w:top w:val="nil"/>
              <w:left w:val="nil"/>
              <w:right w:val="nil"/>
            </w:tcBorders>
            <w:shd w:val="clear" w:color="auto" w:fill="auto"/>
            <w:noWrap/>
            <w:vAlign w:val="bottom"/>
          </w:tcPr>
          <w:p w14:paraId="29F24937"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$728 </w:t>
            </w:r>
          </w:p>
        </w:tc>
        <w:tc>
          <w:tcPr>
            <w:tcW w:w="960" w:type="dxa"/>
            <w:tcBorders>
              <w:top w:val="nil"/>
              <w:left w:val="nil"/>
              <w:right w:val="nil"/>
            </w:tcBorders>
            <w:shd w:val="clear" w:color="auto" w:fill="auto"/>
            <w:noWrap/>
            <w:vAlign w:val="bottom"/>
          </w:tcPr>
          <w:p w14:paraId="4EEF9507"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$728 </w:t>
            </w:r>
          </w:p>
        </w:tc>
        <w:tc>
          <w:tcPr>
            <w:tcW w:w="1074" w:type="dxa"/>
            <w:tcBorders>
              <w:top w:val="nil"/>
              <w:left w:val="nil"/>
              <w:right w:val="nil"/>
            </w:tcBorders>
            <w:shd w:val="clear" w:color="auto" w:fill="auto"/>
            <w:noWrap/>
            <w:vAlign w:val="bottom"/>
          </w:tcPr>
          <w:p w14:paraId="58350369"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$728 </w:t>
            </w:r>
          </w:p>
        </w:tc>
        <w:tc>
          <w:tcPr>
            <w:tcW w:w="1074" w:type="dxa"/>
            <w:tcBorders>
              <w:top w:val="nil"/>
              <w:left w:val="nil"/>
              <w:right w:val="nil"/>
            </w:tcBorders>
            <w:shd w:val="clear" w:color="auto" w:fill="auto"/>
            <w:noWrap/>
            <w:vAlign w:val="bottom"/>
          </w:tcPr>
          <w:p w14:paraId="04D0B322"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$728 </w:t>
            </w:r>
          </w:p>
        </w:tc>
        <w:tc>
          <w:tcPr>
            <w:tcW w:w="1074" w:type="dxa"/>
            <w:tcBorders>
              <w:top w:val="nil"/>
              <w:left w:val="nil"/>
              <w:right w:val="nil"/>
            </w:tcBorders>
            <w:shd w:val="clear" w:color="auto" w:fill="auto"/>
            <w:noWrap/>
            <w:vAlign w:val="bottom"/>
          </w:tcPr>
          <w:p w14:paraId="5574C69D"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$728 </w:t>
            </w:r>
          </w:p>
        </w:tc>
        <w:tc>
          <w:tcPr>
            <w:tcW w:w="1074" w:type="dxa"/>
            <w:tcBorders>
              <w:top w:val="nil"/>
              <w:left w:val="nil"/>
              <w:right w:val="nil"/>
            </w:tcBorders>
            <w:shd w:val="clear" w:color="auto" w:fill="auto"/>
            <w:noWrap/>
            <w:vAlign w:val="bottom"/>
          </w:tcPr>
          <w:p w14:paraId="7BF455C4"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$728 </w:t>
            </w:r>
          </w:p>
        </w:tc>
        <w:tc>
          <w:tcPr>
            <w:tcW w:w="1074" w:type="dxa"/>
            <w:tcBorders>
              <w:top w:val="nil"/>
              <w:left w:val="nil"/>
              <w:right w:val="nil"/>
            </w:tcBorders>
            <w:shd w:val="clear" w:color="auto" w:fill="auto"/>
            <w:noWrap/>
            <w:vAlign w:val="bottom"/>
          </w:tcPr>
          <w:p w14:paraId="678B2D26"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$728 </w:t>
            </w:r>
          </w:p>
        </w:tc>
        <w:tc>
          <w:tcPr>
            <w:tcW w:w="1074" w:type="dxa"/>
            <w:tcBorders>
              <w:top w:val="nil"/>
              <w:left w:val="nil"/>
              <w:right w:val="nil"/>
            </w:tcBorders>
            <w:shd w:val="clear" w:color="auto" w:fill="auto"/>
            <w:noWrap/>
            <w:vAlign w:val="bottom"/>
          </w:tcPr>
          <w:p w14:paraId="614FE8D7"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$728 </w:t>
            </w:r>
          </w:p>
        </w:tc>
        <w:tc>
          <w:tcPr>
            <w:tcW w:w="1074" w:type="dxa"/>
            <w:tcBorders>
              <w:top w:val="nil"/>
              <w:left w:val="nil"/>
              <w:right w:val="nil"/>
            </w:tcBorders>
            <w:shd w:val="clear" w:color="auto" w:fill="auto"/>
            <w:noWrap/>
            <w:vAlign w:val="bottom"/>
          </w:tcPr>
          <w:p w14:paraId="51A4585F"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$728 </w:t>
            </w:r>
          </w:p>
        </w:tc>
      </w:tr>
      <w:tr w:rsidR="00576C31" w:rsidRPr="00576C31" w14:paraId="3CAB6212" w14:textId="77777777" w:rsidTr="00E71056">
        <w:trPr>
          <w:trHeight w:val="20"/>
          <w:jc w:val="center"/>
        </w:trPr>
        <w:tc>
          <w:tcPr>
            <w:tcW w:w="2504" w:type="dxa"/>
            <w:tcBorders>
              <w:left w:val="nil"/>
              <w:right w:val="nil"/>
            </w:tcBorders>
            <w:shd w:val="clear" w:color="auto" w:fill="auto"/>
            <w:noWrap/>
          </w:tcPr>
          <w:p w14:paraId="100E262E" w14:textId="77777777" w:rsidR="00576C31" w:rsidRPr="00576C31" w:rsidRDefault="00576C31" w:rsidP="00E71056">
            <w:pPr>
              <w:spacing w:after="0" w:line="240" w:lineRule="auto"/>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Utilities</w:t>
            </w:r>
          </w:p>
        </w:tc>
        <w:tc>
          <w:tcPr>
            <w:tcW w:w="1186" w:type="dxa"/>
            <w:gridSpan w:val="2"/>
            <w:tcBorders>
              <w:left w:val="nil"/>
              <w:right w:val="nil"/>
            </w:tcBorders>
            <w:shd w:val="clear" w:color="auto" w:fill="auto"/>
            <w:noWrap/>
            <w:vAlign w:val="bottom"/>
          </w:tcPr>
          <w:p w14:paraId="09DB7912"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$137 </w:t>
            </w:r>
          </w:p>
        </w:tc>
        <w:tc>
          <w:tcPr>
            <w:tcW w:w="990" w:type="dxa"/>
            <w:gridSpan w:val="2"/>
            <w:tcBorders>
              <w:left w:val="nil"/>
              <w:right w:val="nil"/>
            </w:tcBorders>
            <w:shd w:val="clear" w:color="auto" w:fill="auto"/>
            <w:noWrap/>
            <w:vAlign w:val="bottom"/>
          </w:tcPr>
          <w:p w14:paraId="43C07085"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$122 </w:t>
            </w:r>
          </w:p>
        </w:tc>
        <w:tc>
          <w:tcPr>
            <w:tcW w:w="960" w:type="dxa"/>
            <w:tcBorders>
              <w:left w:val="nil"/>
              <w:right w:val="nil"/>
            </w:tcBorders>
            <w:shd w:val="clear" w:color="auto" w:fill="auto"/>
            <w:noWrap/>
            <w:vAlign w:val="bottom"/>
          </w:tcPr>
          <w:p w14:paraId="48A97502"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$122 </w:t>
            </w:r>
          </w:p>
        </w:tc>
        <w:tc>
          <w:tcPr>
            <w:tcW w:w="1074" w:type="dxa"/>
            <w:tcBorders>
              <w:left w:val="nil"/>
              <w:right w:val="nil"/>
            </w:tcBorders>
            <w:shd w:val="clear" w:color="auto" w:fill="auto"/>
            <w:noWrap/>
            <w:vAlign w:val="bottom"/>
          </w:tcPr>
          <w:p w14:paraId="27FAADA3"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$122 </w:t>
            </w:r>
          </w:p>
        </w:tc>
        <w:tc>
          <w:tcPr>
            <w:tcW w:w="1074" w:type="dxa"/>
            <w:tcBorders>
              <w:left w:val="nil"/>
              <w:right w:val="nil"/>
            </w:tcBorders>
            <w:shd w:val="clear" w:color="auto" w:fill="auto"/>
            <w:noWrap/>
            <w:vAlign w:val="bottom"/>
          </w:tcPr>
          <w:p w14:paraId="56E40CDF"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$122 </w:t>
            </w:r>
          </w:p>
        </w:tc>
        <w:tc>
          <w:tcPr>
            <w:tcW w:w="1074" w:type="dxa"/>
            <w:tcBorders>
              <w:left w:val="nil"/>
              <w:right w:val="nil"/>
            </w:tcBorders>
            <w:shd w:val="clear" w:color="auto" w:fill="auto"/>
            <w:noWrap/>
            <w:vAlign w:val="bottom"/>
          </w:tcPr>
          <w:p w14:paraId="05CEABDE"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$122 </w:t>
            </w:r>
          </w:p>
        </w:tc>
        <w:tc>
          <w:tcPr>
            <w:tcW w:w="1074" w:type="dxa"/>
            <w:tcBorders>
              <w:left w:val="nil"/>
              <w:right w:val="nil"/>
            </w:tcBorders>
            <w:shd w:val="clear" w:color="auto" w:fill="auto"/>
            <w:noWrap/>
            <w:vAlign w:val="bottom"/>
          </w:tcPr>
          <w:p w14:paraId="64A429DB"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$122 </w:t>
            </w:r>
          </w:p>
        </w:tc>
        <w:tc>
          <w:tcPr>
            <w:tcW w:w="1074" w:type="dxa"/>
            <w:tcBorders>
              <w:left w:val="nil"/>
              <w:right w:val="nil"/>
            </w:tcBorders>
            <w:shd w:val="clear" w:color="auto" w:fill="auto"/>
            <w:noWrap/>
            <w:vAlign w:val="bottom"/>
          </w:tcPr>
          <w:p w14:paraId="08E697F8"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$122 </w:t>
            </w:r>
          </w:p>
        </w:tc>
        <w:tc>
          <w:tcPr>
            <w:tcW w:w="1074" w:type="dxa"/>
            <w:tcBorders>
              <w:left w:val="nil"/>
              <w:right w:val="nil"/>
            </w:tcBorders>
            <w:shd w:val="clear" w:color="auto" w:fill="auto"/>
            <w:noWrap/>
            <w:vAlign w:val="bottom"/>
          </w:tcPr>
          <w:p w14:paraId="1160BDAB"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$122 </w:t>
            </w:r>
          </w:p>
        </w:tc>
        <w:tc>
          <w:tcPr>
            <w:tcW w:w="1074" w:type="dxa"/>
            <w:tcBorders>
              <w:left w:val="nil"/>
              <w:right w:val="nil"/>
            </w:tcBorders>
            <w:shd w:val="clear" w:color="auto" w:fill="auto"/>
            <w:noWrap/>
            <w:vAlign w:val="bottom"/>
          </w:tcPr>
          <w:p w14:paraId="475901EB"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$122 </w:t>
            </w:r>
          </w:p>
        </w:tc>
      </w:tr>
      <w:tr w:rsidR="00576C31" w:rsidRPr="00576C31" w14:paraId="37E5D645" w14:textId="77777777" w:rsidTr="00E71056">
        <w:trPr>
          <w:trHeight w:val="20"/>
          <w:jc w:val="center"/>
        </w:trPr>
        <w:tc>
          <w:tcPr>
            <w:tcW w:w="2504" w:type="dxa"/>
            <w:tcBorders>
              <w:left w:val="nil"/>
              <w:right w:val="nil"/>
            </w:tcBorders>
            <w:shd w:val="clear" w:color="auto" w:fill="auto"/>
            <w:noWrap/>
          </w:tcPr>
          <w:p w14:paraId="15DE343E" w14:textId="77777777" w:rsidR="00576C31" w:rsidRPr="00576C31" w:rsidRDefault="00576C31" w:rsidP="00E71056">
            <w:pPr>
              <w:spacing w:after="0" w:line="240" w:lineRule="auto"/>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Water, Sewage, &amp; Other Systems</w:t>
            </w:r>
          </w:p>
        </w:tc>
        <w:tc>
          <w:tcPr>
            <w:tcW w:w="1186" w:type="dxa"/>
            <w:gridSpan w:val="2"/>
            <w:tcBorders>
              <w:left w:val="nil"/>
              <w:right w:val="nil"/>
            </w:tcBorders>
            <w:shd w:val="clear" w:color="auto" w:fill="auto"/>
            <w:noWrap/>
            <w:vAlign w:val="bottom"/>
          </w:tcPr>
          <w:p w14:paraId="0886F0FD"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$0 </w:t>
            </w:r>
          </w:p>
        </w:tc>
        <w:tc>
          <w:tcPr>
            <w:tcW w:w="990" w:type="dxa"/>
            <w:gridSpan w:val="2"/>
            <w:tcBorders>
              <w:left w:val="nil"/>
              <w:right w:val="nil"/>
            </w:tcBorders>
            <w:shd w:val="clear" w:color="auto" w:fill="auto"/>
            <w:noWrap/>
            <w:vAlign w:val="bottom"/>
          </w:tcPr>
          <w:p w14:paraId="3BD7D1CF"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$164 </w:t>
            </w:r>
          </w:p>
        </w:tc>
        <w:tc>
          <w:tcPr>
            <w:tcW w:w="960" w:type="dxa"/>
            <w:tcBorders>
              <w:left w:val="nil"/>
              <w:right w:val="nil"/>
            </w:tcBorders>
            <w:shd w:val="clear" w:color="auto" w:fill="auto"/>
            <w:noWrap/>
            <w:vAlign w:val="bottom"/>
          </w:tcPr>
          <w:p w14:paraId="6198B901"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$164 </w:t>
            </w:r>
          </w:p>
        </w:tc>
        <w:tc>
          <w:tcPr>
            <w:tcW w:w="1074" w:type="dxa"/>
            <w:tcBorders>
              <w:left w:val="nil"/>
              <w:right w:val="nil"/>
            </w:tcBorders>
            <w:shd w:val="clear" w:color="auto" w:fill="auto"/>
            <w:noWrap/>
            <w:vAlign w:val="bottom"/>
          </w:tcPr>
          <w:p w14:paraId="3AFE4E27"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$164 </w:t>
            </w:r>
          </w:p>
        </w:tc>
        <w:tc>
          <w:tcPr>
            <w:tcW w:w="1074" w:type="dxa"/>
            <w:tcBorders>
              <w:left w:val="nil"/>
              <w:right w:val="nil"/>
            </w:tcBorders>
            <w:shd w:val="clear" w:color="auto" w:fill="auto"/>
            <w:noWrap/>
            <w:vAlign w:val="bottom"/>
          </w:tcPr>
          <w:p w14:paraId="4909127F"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$164 </w:t>
            </w:r>
          </w:p>
        </w:tc>
        <w:tc>
          <w:tcPr>
            <w:tcW w:w="1074" w:type="dxa"/>
            <w:tcBorders>
              <w:left w:val="nil"/>
              <w:right w:val="nil"/>
            </w:tcBorders>
            <w:shd w:val="clear" w:color="auto" w:fill="auto"/>
            <w:noWrap/>
            <w:vAlign w:val="bottom"/>
          </w:tcPr>
          <w:p w14:paraId="7C17744A"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$164 </w:t>
            </w:r>
          </w:p>
        </w:tc>
        <w:tc>
          <w:tcPr>
            <w:tcW w:w="1074" w:type="dxa"/>
            <w:tcBorders>
              <w:left w:val="nil"/>
              <w:right w:val="nil"/>
            </w:tcBorders>
            <w:shd w:val="clear" w:color="auto" w:fill="auto"/>
            <w:noWrap/>
            <w:vAlign w:val="bottom"/>
          </w:tcPr>
          <w:p w14:paraId="2AD53923"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$164 </w:t>
            </w:r>
          </w:p>
        </w:tc>
        <w:tc>
          <w:tcPr>
            <w:tcW w:w="1074" w:type="dxa"/>
            <w:tcBorders>
              <w:left w:val="nil"/>
              <w:right w:val="nil"/>
            </w:tcBorders>
            <w:shd w:val="clear" w:color="auto" w:fill="auto"/>
            <w:noWrap/>
            <w:vAlign w:val="bottom"/>
          </w:tcPr>
          <w:p w14:paraId="50FDD01A"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$164 </w:t>
            </w:r>
          </w:p>
        </w:tc>
        <w:tc>
          <w:tcPr>
            <w:tcW w:w="1074" w:type="dxa"/>
            <w:tcBorders>
              <w:left w:val="nil"/>
              <w:right w:val="nil"/>
            </w:tcBorders>
            <w:shd w:val="clear" w:color="auto" w:fill="auto"/>
            <w:noWrap/>
            <w:vAlign w:val="bottom"/>
          </w:tcPr>
          <w:p w14:paraId="34254DDD"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$164 </w:t>
            </w:r>
          </w:p>
        </w:tc>
        <w:tc>
          <w:tcPr>
            <w:tcW w:w="1074" w:type="dxa"/>
            <w:tcBorders>
              <w:left w:val="nil"/>
              <w:right w:val="nil"/>
            </w:tcBorders>
            <w:shd w:val="clear" w:color="auto" w:fill="auto"/>
            <w:noWrap/>
            <w:vAlign w:val="bottom"/>
          </w:tcPr>
          <w:p w14:paraId="1628D7A7"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$164 </w:t>
            </w:r>
          </w:p>
        </w:tc>
      </w:tr>
      <w:tr w:rsidR="00576C31" w:rsidRPr="00576C31" w14:paraId="7A372990" w14:textId="77777777" w:rsidTr="00E71056">
        <w:trPr>
          <w:trHeight w:val="20"/>
          <w:jc w:val="center"/>
        </w:trPr>
        <w:tc>
          <w:tcPr>
            <w:tcW w:w="2504" w:type="dxa"/>
            <w:tcBorders>
              <w:left w:val="nil"/>
              <w:right w:val="nil"/>
            </w:tcBorders>
            <w:shd w:val="clear" w:color="auto" w:fill="auto"/>
            <w:noWrap/>
          </w:tcPr>
          <w:p w14:paraId="0759DC2D" w14:textId="77777777" w:rsidR="00576C31" w:rsidRPr="00576C31" w:rsidRDefault="00576C31" w:rsidP="00E71056">
            <w:pPr>
              <w:spacing w:after="0" w:line="240" w:lineRule="auto"/>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Construction</w:t>
            </w:r>
          </w:p>
        </w:tc>
        <w:tc>
          <w:tcPr>
            <w:tcW w:w="1186" w:type="dxa"/>
            <w:gridSpan w:val="2"/>
            <w:tcBorders>
              <w:left w:val="nil"/>
              <w:right w:val="nil"/>
            </w:tcBorders>
            <w:shd w:val="clear" w:color="auto" w:fill="auto"/>
            <w:noWrap/>
            <w:vAlign w:val="bottom"/>
          </w:tcPr>
          <w:p w14:paraId="1D606C49"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$678 </w:t>
            </w:r>
          </w:p>
        </w:tc>
        <w:tc>
          <w:tcPr>
            <w:tcW w:w="990" w:type="dxa"/>
            <w:gridSpan w:val="2"/>
            <w:tcBorders>
              <w:left w:val="nil"/>
              <w:right w:val="nil"/>
            </w:tcBorders>
            <w:shd w:val="clear" w:color="auto" w:fill="auto"/>
            <w:noWrap/>
            <w:vAlign w:val="bottom"/>
          </w:tcPr>
          <w:p w14:paraId="1727005E"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$592 </w:t>
            </w:r>
          </w:p>
        </w:tc>
        <w:tc>
          <w:tcPr>
            <w:tcW w:w="960" w:type="dxa"/>
            <w:tcBorders>
              <w:left w:val="nil"/>
              <w:right w:val="nil"/>
            </w:tcBorders>
            <w:shd w:val="clear" w:color="auto" w:fill="auto"/>
            <w:noWrap/>
            <w:vAlign w:val="bottom"/>
          </w:tcPr>
          <w:p w14:paraId="4E45D370"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$592 </w:t>
            </w:r>
          </w:p>
        </w:tc>
        <w:tc>
          <w:tcPr>
            <w:tcW w:w="1074" w:type="dxa"/>
            <w:tcBorders>
              <w:left w:val="nil"/>
              <w:right w:val="nil"/>
            </w:tcBorders>
            <w:shd w:val="clear" w:color="auto" w:fill="auto"/>
            <w:noWrap/>
            <w:vAlign w:val="bottom"/>
          </w:tcPr>
          <w:p w14:paraId="67CD5FDA"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$592 </w:t>
            </w:r>
          </w:p>
        </w:tc>
        <w:tc>
          <w:tcPr>
            <w:tcW w:w="1074" w:type="dxa"/>
            <w:tcBorders>
              <w:left w:val="nil"/>
              <w:right w:val="nil"/>
            </w:tcBorders>
            <w:shd w:val="clear" w:color="auto" w:fill="auto"/>
            <w:noWrap/>
            <w:vAlign w:val="bottom"/>
          </w:tcPr>
          <w:p w14:paraId="4CE32B2D"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$592 </w:t>
            </w:r>
          </w:p>
        </w:tc>
        <w:tc>
          <w:tcPr>
            <w:tcW w:w="1074" w:type="dxa"/>
            <w:tcBorders>
              <w:left w:val="nil"/>
              <w:right w:val="nil"/>
            </w:tcBorders>
            <w:shd w:val="clear" w:color="auto" w:fill="auto"/>
            <w:noWrap/>
            <w:vAlign w:val="bottom"/>
          </w:tcPr>
          <w:p w14:paraId="41FC364A"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$592 </w:t>
            </w:r>
          </w:p>
        </w:tc>
        <w:tc>
          <w:tcPr>
            <w:tcW w:w="1074" w:type="dxa"/>
            <w:tcBorders>
              <w:left w:val="nil"/>
              <w:right w:val="nil"/>
            </w:tcBorders>
            <w:shd w:val="clear" w:color="auto" w:fill="auto"/>
            <w:noWrap/>
            <w:vAlign w:val="bottom"/>
          </w:tcPr>
          <w:p w14:paraId="03BB7FAA"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$592 </w:t>
            </w:r>
          </w:p>
        </w:tc>
        <w:tc>
          <w:tcPr>
            <w:tcW w:w="1074" w:type="dxa"/>
            <w:tcBorders>
              <w:left w:val="nil"/>
              <w:right w:val="nil"/>
            </w:tcBorders>
            <w:shd w:val="clear" w:color="auto" w:fill="auto"/>
            <w:noWrap/>
            <w:vAlign w:val="bottom"/>
          </w:tcPr>
          <w:p w14:paraId="4B1D5ADF"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$592 </w:t>
            </w:r>
          </w:p>
        </w:tc>
        <w:tc>
          <w:tcPr>
            <w:tcW w:w="1074" w:type="dxa"/>
            <w:tcBorders>
              <w:left w:val="nil"/>
              <w:right w:val="nil"/>
            </w:tcBorders>
            <w:shd w:val="clear" w:color="auto" w:fill="auto"/>
            <w:noWrap/>
            <w:vAlign w:val="bottom"/>
          </w:tcPr>
          <w:p w14:paraId="40340D1B"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$592 </w:t>
            </w:r>
          </w:p>
        </w:tc>
        <w:tc>
          <w:tcPr>
            <w:tcW w:w="1074" w:type="dxa"/>
            <w:tcBorders>
              <w:left w:val="nil"/>
              <w:right w:val="nil"/>
            </w:tcBorders>
            <w:shd w:val="clear" w:color="auto" w:fill="auto"/>
            <w:noWrap/>
            <w:vAlign w:val="bottom"/>
          </w:tcPr>
          <w:p w14:paraId="27E79476"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$592 </w:t>
            </w:r>
          </w:p>
        </w:tc>
      </w:tr>
      <w:tr w:rsidR="00576C31" w:rsidRPr="00576C31" w14:paraId="68335913" w14:textId="77777777" w:rsidTr="00E71056">
        <w:trPr>
          <w:trHeight w:val="20"/>
          <w:jc w:val="center"/>
        </w:trPr>
        <w:tc>
          <w:tcPr>
            <w:tcW w:w="2504" w:type="dxa"/>
            <w:tcBorders>
              <w:left w:val="nil"/>
              <w:right w:val="nil"/>
            </w:tcBorders>
            <w:shd w:val="clear" w:color="auto" w:fill="auto"/>
            <w:noWrap/>
          </w:tcPr>
          <w:p w14:paraId="31426A15" w14:textId="77777777" w:rsidR="00576C31" w:rsidRPr="00576C31" w:rsidRDefault="00576C31" w:rsidP="00E71056">
            <w:pPr>
              <w:spacing w:after="0" w:line="240" w:lineRule="auto"/>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Secondary Ag</w:t>
            </w:r>
          </w:p>
        </w:tc>
        <w:tc>
          <w:tcPr>
            <w:tcW w:w="1186" w:type="dxa"/>
            <w:gridSpan w:val="2"/>
            <w:tcBorders>
              <w:left w:val="nil"/>
              <w:right w:val="nil"/>
            </w:tcBorders>
            <w:shd w:val="clear" w:color="auto" w:fill="auto"/>
            <w:noWrap/>
            <w:vAlign w:val="bottom"/>
          </w:tcPr>
          <w:p w14:paraId="5BEC6957"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$117 </w:t>
            </w:r>
          </w:p>
        </w:tc>
        <w:tc>
          <w:tcPr>
            <w:tcW w:w="990" w:type="dxa"/>
            <w:gridSpan w:val="2"/>
            <w:tcBorders>
              <w:left w:val="nil"/>
              <w:right w:val="nil"/>
            </w:tcBorders>
            <w:shd w:val="clear" w:color="auto" w:fill="auto"/>
            <w:noWrap/>
            <w:vAlign w:val="bottom"/>
          </w:tcPr>
          <w:p w14:paraId="179213E9"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$96 </w:t>
            </w:r>
          </w:p>
        </w:tc>
        <w:tc>
          <w:tcPr>
            <w:tcW w:w="960" w:type="dxa"/>
            <w:tcBorders>
              <w:left w:val="nil"/>
              <w:right w:val="nil"/>
            </w:tcBorders>
            <w:shd w:val="clear" w:color="auto" w:fill="auto"/>
            <w:noWrap/>
            <w:vAlign w:val="bottom"/>
          </w:tcPr>
          <w:p w14:paraId="5A129B4C"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$96 </w:t>
            </w:r>
          </w:p>
        </w:tc>
        <w:tc>
          <w:tcPr>
            <w:tcW w:w="1074" w:type="dxa"/>
            <w:tcBorders>
              <w:left w:val="nil"/>
              <w:right w:val="nil"/>
            </w:tcBorders>
            <w:shd w:val="clear" w:color="auto" w:fill="auto"/>
            <w:noWrap/>
            <w:vAlign w:val="bottom"/>
          </w:tcPr>
          <w:p w14:paraId="16DCA1A8"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$96 </w:t>
            </w:r>
          </w:p>
        </w:tc>
        <w:tc>
          <w:tcPr>
            <w:tcW w:w="1074" w:type="dxa"/>
            <w:tcBorders>
              <w:left w:val="nil"/>
              <w:right w:val="nil"/>
            </w:tcBorders>
            <w:shd w:val="clear" w:color="auto" w:fill="auto"/>
            <w:noWrap/>
            <w:vAlign w:val="bottom"/>
          </w:tcPr>
          <w:p w14:paraId="293264DA"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$96 </w:t>
            </w:r>
          </w:p>
        </w:tc>
        <w:tc>
          <w:tcPr>
            <w:tcW w:w="1074" w:type="dxa"/>
            <w:tcBorders>
              <w:left w:val="nil"/>
              <w:right w:val="nil"/>
            </w:tcBorders>
            <w:shd w:val="clear" w:color="auto" w:fill="auto"/>
            <w:noWrap/>
            <w:vAlign w:val="bottom"/>
          </w:tcPr>
          <w:p w14:paraId="0D53C93A"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$96 </w:t>
            </w:r>
          </w:p>
        </w:tc>
        <w:tc>
          <w:tcPr>
            <w:tcW w:w="1074" w:type="dxa"/>
            <w:tcBorders>
              <w:left w:val="nil"/>
              <w:right w:val="nil"/>
            </w:tcBorders>
            <w:shd w:val="clear" w:color="auto" w:fill="auto"/>
            <w:noWrap/>
            <w:vAlign w:val="bottom"/>
          </w:tcPr>
          <w:p w14:paraId="625B7B3A"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$96 </w:t>
            </w:r>
          </w:p>
        </w:tc>
        <w:tc>
          <w:tcPr>
            <w:tcW w:w="1074" w:type="dxa"/>
            <w:tcBorders>
              <w:left w:val="nil"/>
              <w:right w:val="nil"/>
            </w:tcBorders>
            <w:shd w:val="clear" w:color="auto" w:fill="auto"/>
            <w:noWrap/>
            <w:vAlign w:val="bottom"/>
          </w:tcPr>
          <w:p w14:paraId="6A935302"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$96 </w:t>
            </w:r>
          </w:p>
        </w:tc>
        <w:tc>
          <w:tcPr>
            <w:tcW w:w="1074" w:type="dxa"/>
            <w:tcBorders>
              <w:left w:val="nil"/>
              <w:right w:val="nil"/>
            </w:tcBorders>
            <w:shd w:val="clear" w:color="auto" w:fill="auto"/>
            <w:noWrap/>
            <w:vAlign w:val="bottom"/>
          </w:tcPr>
          <w:p w14:paraId="30E465FE"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$96 </w:t>
            </w:r>
          </w:p>
        </w:tc>
        <w:tc>
          <w:tcPr>
            <w:tcW w:w="1074" w:type="dxa"/>
            <w:tcBorders>
              <w:left w:val="nil"/>
              <w:right w:val="nil"/>
            </w:tcBorders>
            <w:shd w:val="clear" w:color="auto" w:fill="auto"/>
            <w:noWrap/>
            <w:vAlign w:val="bottom"/>
          </w:tcPr>
          <w:p w14:paraId="45299B30"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$96 </w:t>
            </w:r>
          </w:p>
        </w:tc>
      </w:tr>
      <w:tr w:rsidR="00576C31" w:rsidRPr="00576C31" w14:paraId="7D472DE5" w14:textId="77777777" w:rsidTr="00E71056">
        <w:trPr>
          <w:trHeight w:val="20"/>
          <w:jc w:val="center"/>
        </w:trPr>
        <w:tc>
          <w:tcPr>
            <w:tcW w:w="2504" w:type="dxa"/>
            <w:tcBorders>
              <w:left w:val="nil"/>
              <w:right w:val="nil"/>
            </w:tcBorders>
            <w:shd w:val="clear" w:color="auto" w:fill="auto"/>
            <w:noWrap/>
          </w:tcPr>
          <w:p w14:paraId="14ED2989" w14:textId="77777777" w:rsidR="00576C31" w:rsidRPr="00576C31" w:rsidRDefault="00576C31" w:rsidP="00E71056">
            <w:pPr>
              <w:spacing w:after="0" w:line="240" w:lineRule="auto"/>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Manufacturing</w:t>
            </w:r>
          </w:p>
        </w:tc>
        <w:tc>
          <w:tcPr>
            <w:tcW w:w="1186" w:type="dxa"/>
            <w:gridSpan w:val="2"/>
            <w:tcBorders>
              <w:left w:val="nil"/>
              <w:right w:val="nil"/>
            </w:tcBorders>
            <w:shd w:val="clear" w:color="auto" w:fill="auto"/>
            <w:noWrap/>
            <w:vAlign w:val="bottom"/>
          </w:tcPr>
          <w:p w14:paraId="695F3B5E"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$0 </w:t>
            </w:r>
          </w:p>
        </w:tc>
        <w:tc>
          <w:tcPr>
            <w:tcW w:w="990" w:type="dxa"/>
            <w:gridSpan w:val="2"/>
            <w:tcBorders>
              <w:left w:val="nil"/>
              <w:right w:val="nil"/>
            </w:tcBorders>
            <w:shd w:val="clear" w:color="auto" w:fill="auto"/>
            <w:noWrap/>
            <w:vAlign w:val="bottom"/>
          </w:tcPr>
          <w:p w14:paraId="057573BF"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$20 </w:t>
            </w:r>
          </w:p>
        </w:tc>
        <w:tc>
          <w:tcPr>
            <w:tcW w:w="960" w:type="dxa"/>
            <w:tcBorders>
              <w:left w:val="nil"/>
              <w:right w:val="nil"/>
            </w:tcBorders>
            <w:shd w:val="clear" w:color="auto" w:fill="auto"/>
            <w:noWrap/>
            <w:vAlign w:val="bottom"/>
          </w:tcPr>
          <w:p w14:paraId="05E61DC3"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$20 </w:t>
            </w:r>
          </w:p>
        </w:tc>
        <w:tc>
          <w:tcPr>
            <w:tcW w:w="1074" w:type="dxa"/>
            <w:tcBorders>
              <w:left w:val="nil"/>
              <w:right w:val="nil"/>
            </w:tcBorders>
            <w:shd w:val="clear" w:color="auto" w:fill="auto"/>
            <w:noWrap/>
            <w:vAlign w:val="bottom"/>
          </w:tcPr>
          <w:p w14:paraId="68107E3B"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$20 </w:t>
            </w:r>
          </w:p>
        </w:tc>
        <w:tc>
          <w:tcPr>
            <w:tcW w:w="1074" w:type="dxa"/>
            <w:tcBorders>
              <w:left w:val="nil"/>
              <w:right w:val="nil"/>
            </w:tcBorders>
            <w:shd w:val="clear" w:color="auto" w:fill="auto"/>
            <w:noWrap/>
            <w:vAlign w:val="bottom"/>
          </w:tcPr>
          <w:p w14:paraId="5BC786B5"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$20 </w:t>
            </w:r>
          </w:p>
        </w:tc>
        <w:tc>
          <w:tcPr>
            <w:tcW w:w="1074" w:type="dxa"/>
            <w:tcBorders>
              <w:left w:val="nil"/>
              <w:right w:val="nil"/>
            </w:tcBorders>
            <w:shd w:val="clear" w:color="auto" w:fill="auto"/>
            <w:noWrap/>
            <w:vAlign w:val="bottom"/>
          </w:tcPr>
          <w:p w14:paraId="1087AF77"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$20 </w:t>
            </w:r>
          </w:p>
        </w:tc>
        <w:tc>
          <w:tcPr>
            <w:tcW w:w="1074" w:type="dxa"/>
            <w:tcBorders>
              <w:left w:val="nil"/>
              <w:right w:val="nil"/>
            </w:tcBorders>
            <w:shd w:val="clear" w:color="auto" w:fill="auto"/>
            <w:noWrap/>
            <w:vAlign w:val="bottom"/>
          </w:tcPr>
          <w:p w14:paraId="40631650"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$20 </w:t>
            </w:r>
          </w:p>
        </w:tc>
        <w:tc>
          <w:tcPr>
            <w:tcW w:w="1074" w:type="dxa"/>
            <w:tcBorders>
              <w:left w:val="nil"/>
              <w:right w:val="nil"/>
            </w:tcBorders>
            <w:shd w:val="clear" w:color="auto" w:fill="auto"/>
            <w:noWrap/>
            <w:vAlign w:val="bottom"/>
          </w:tcPr>
          <w:p w14:paraId="345BC9BD"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$20 </w:t>
            </w:r>
          </w:p>
        </w:tc>
        <w:tc>
          <w:tcPr>
            <w:tcW w:w="1074" w:type="dxa"/>
            <w:tcBorders>
              <w:left w:val="nil"/>
              <w:right w:val="nil"/>
            </w:tcBorders>
            <w:shd w:val="clear" w:color="auto" w:fill="auto"/>
            <w:noWrap/>
            <w:vAlign w:val="bottom"/>
          </w:tcPr>
          <w:p w14:paraId="405726DC"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$20 </w:t>
            </w:r>
          </w:p>
        </w:tc>
        <w:tc>
          <w:tcPr>
            <w:tcW w:w="1074" w:type="dxa"/>
            <w:tcBorders>
              <w:left w:val="nil"/>
              <w:right w:val="nil"/>
            </w:tcBorders>
            <w:shd w:val="clear" w:color="auto" w:fill="auto"/>
            <w:noWrap/>
            <w:vAlign w:val="bottom"/>
          </w:tcPr>
          <w:p w14:paraId="6A7A9F89"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$20 </w:t>
            </w:r>
          </w:p>
        </w:tc>
      </w:tr>
      <w:tr w:rsidR="00576C31" w:rsidRPr="00576C31" w14:paraId="1A320F01" w14:textId="77777777" w:rsidTr="00E71056">
        <w:trPr>
          <w:trHeight w:val="20"/>
          <w:jc w:val="center"/>
        </w:trPr>
        <w:tc>
          <w:tcPr>
            <w:tcW w:w="2504" w:type="dxa"/>
            <w:tcBorders>
              <w:left w:val="nil"/>
              <w:right w:val="nil"/>
            </w:tcBorders>
            <w:shd w:val="clear" w:color="auto" w:fill="auto"/>
            <w:noWrap/>
          </w:tcPr>
          <w:p w14:paraId="2EB8B64F" w14:textId="77777777" w:rsidR="00576C31" w:rsidRPr="00576C31" w:rsidRDefault="00576C31" w:rsidP="00E71056">
            <w:pPr>
              <w:spacing w:after="0" w:line="240" w:lineRule="auto"/>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Primary Forestry</w:t>
            </w:r>
          </w:p>
        </w:tc>
        <w:tc>
          <w:tcPr>
            <w:tcW w:w="1186" w:type="dxa"/>
            <w:gridSpan w:val="2"/>
            <w:tcBorders>
              <w:left w:val="nil"/>
              <w:right w:val="nil"/>
            </w:tcBorders>
            <w:shd w:val="clear" w:color="auto" w:fill="auto"/>
            <w:noWrap/>
            <w:vAlign w:val="bottom"/>
          </w:tcPr>
          <w:p w14:paraId="7F36C1F2"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$0 </w:t>
            </w:r>
          </w:p>
        </w:tc>
        <w:tc>
          <w:tcPr>
            <w:tcW w:w="990" w:type="dxa"/>
            <w:gridSpan w:val="2"/>
            <w:tcBorders>
              <w:left w:val="nil"/>
              <w:right w:val="nil"/>
            </w:tcBorders>
            <w:shd w:val="clear" w:color="auto" w:fill="auto"/>
            <w:noWrap/>
            <w:vAlign w:val="bottom"/>
          </w:tcPr>
          <w:p w14:paraId="72BB6B87"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$8 </w:t>
            </w:r>
          </w:p>
        </w:tc>
        <w:tc>
          <w:tcPr>
            <w:tcW w:w="960" w:type="dxa"/>
            <w:tcBorders>
              <w:left w:val="nil"/>
              <w:right w:val="nil"/>
            </w:tcBorders>
            <w:shd w:val="clear" w:color="auto" w:fill="auto"/>
            <w:noWrap/>
            <w:vAlign w:val="bottom"/>
          </w:tcPr>
          <w:p w14:paraId="1B191BBF"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$8 </w:t>
            </w:r>
          </w:p>
        </w:tc>
        <w:tc>
          <w:tcPr>
            <w:tcW w:w="1074" w:type="dxa"/>
            <w:tcBorders>
              <w:left w:val="nil"/>
              <w:right w:val="nil"/>
            </w:tcBorders>
            <w:shd w:val="clear" w:color="auto" w:fill="auto"/>
            <w:noWrap/>
            <w:vAlign w:val="bottom"/>
          </w:tcPr>
          <w:p w14:paraId="2D4A320C"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$8 </w:t>
            </w:r>
          </w:p>
        </w:tc>
        <w:tc>
          <w:tcPr>
            <w:tcW w:w="1074" w:type="dxa"/>
            <w:tcBorders>
              <w:left w:val="nil"/>
              <w:right w:val="nil"/>
            </w:tcBorders>
            <w:shd w:val="clear" w:color="auto" w:fill="auto"/>
            <w:noWrap/>
            <w:vAlign w:val="bottom"/>
          </w:tcPr>
          <w:p w14:paraId="126ED107"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$8 </w:t>
            </w:r>
          </w:p>
        </w:tc>
        <w:tc>
          <w:tcPr>
            <w:tcW w:w="1074" w:type="dxa"/>
            <w:tcBorders>
              <w:left w:val="nil"/>
              <w:right w:val="nil"/>
            </w:tcBorders>
            <w:shd w:val="clear" w:color="auto" w:fill="auto"/>
            <w:noWrap/>
            <w:vAlign w:val="bottom"/>
          </w:tcPr>
          <w:p w14:paraId="4055A4C7"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$8 </w:t>
            </w:r>
          </w:p>
        </w:tc>
        <w:tc>
          <w:tcPr>
            <w:tcW w:w="1074" w:type="dxa"/>
            <w:tcBorders>
              <w:left w:val="nil"/>
              <w:right w:val="nil"/>
            </w:tcBorders>
            <w:shd w:val="clear" w:color="auto" w:fill="auto"/>
            <w:noWrap/>
            <w:vAlign w:val="bottom"/>
          </w:tcPr>
          <w:p w14:paraId="309F38B7"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$8 </w:t>
            </w:r>
          </w:p>
        </w:tc>
        <w:tc>
          <w:tcPr>
            <w:tcW w:w="1074" w:type="dxa"/>
            <w:tcBorders>
              <w:left w:val="nil"/>
              <w:right w:val="nil"/>
            </w:tcBorders>
            <w:shd w:val="clear" w:color="auto" w:fill="auto"/>
            <w:noWrap/>
            <w:vAlign w:val="bottom"/>
          </w:tcPr>
          <w:p w14:paraId="674F96D3"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$8 </w:t>
            </w:r>
          </w:p>
        </w:tc>
        <w:tc>
          <w:tcPr>
            <w:tcW w:w="1074" w:type="dxa"/>
            <w:tcBorders>
              <w:left w:val="nil"/>
              <w:right w:val="nil"/>
            </w:tcBorders>
            <w:shd w:val="clear" w:color="auto" w:fill="auto"/>
            <w:noWrap/>
            <w:vAlign w:val="bottom"/>
          </w:tcPr>
          <w:p w14:paraId="735A0E64"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$8 </w:t>
            </w:r>
          </w:p>
        </w:tc>
        <w:tc>
          <w:tcPr>
            <w:tcW w:w="1074" w:type="dxa"/>
            <w:tcBorders>
              <w:left w:val="nil"/>
              <w:right w:val="nil"/>
            </w:tcBorders>
            <w:shd w:val="clear" w:color="auto" w:fill="auto"/>
            <w:noWrap/>
            <w:vAlign w:val="bottom"/>
          </w:tcPr>
          <w:p w14:paraId="60E70830"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$8 </w:t>
            </w:r>
          </w:p>
        </w:tc>
      </w:tr>
      <w:tr w:rsidR="00576C31" w:rsidRPr="00576C31" w14:paraId="0EB5D64A" w14:textId="77777777" w:rsidTr="00E71056">
        <w:trPr>
          <w:trHeight w:val="20"/>
          <w:jc w:val="center"/>
        </w:trPr>
        <w:tc>
          <w:tcPr>
            <w:tcW w:w="2504" w:type="dxa"/>
            <w:tcBorders>
              <w:left w:val="nil"/>
              <w:right w:val="nil"/>
            </w:tcBorders>
            <w:shd w:val="clear" w:color="auto" w:fill="auto"/>
            <w:noWrap/>
          </w:tcPr>
          <w:p w14:paraId="0D764C9E" w14:textId="77777777" w:rsidR="00576C31" w:rsidRPr="00576C31" w:rsidRDefault="00576C31" w:rsidP="00E71056">
            <w:pPr>
              <w:spacing w:after="0" w:line="240" w:lineRule="auto"/>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Secondary Forestry</w:t>
            </w:r>
          </w:p>
        </w:tc>
        <w:tc>
          <w:tcPr>
            <w:tcW w:w="1186" w:type="dxa"/>
            <w:gridSpan w:val="2"/>
            <w:tcBorders>
              <w:left w:val="nil"/>
              <w:right w:val="nil"/>
            </w:tcBorders>
            <w:shd w:val="clear" w:color="auto" w:fill="auto"/>
            <w:noWrap/>
            <w:vAlign w:val="bottom"/>
          </w:tcPr>
          <w:p w14:paraId="0E66062B"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$0 </w:t>
            </w:r>
          </w:p>
        </w:tc>
        <w:tc>
          <w:tcPr>
            <w:tcW w:w="990" w:type="dxa"/>
            <w:gridSpan w:val="2"/>
            <w:tcBorders>
              <w:left w:val="nil"/>
              <w:right w:val="nil"/>
            </w:tcBorders>
            <w:shd w:val="clear" w:color="auto" w:fill="auto"/>
            <w:noWrap/>
            <w:vAlign w:val="bottom"/>
          </w:tcPr>
          <w:p w14:paraId="7B075F02"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$415 </w:t>
            </w:r>
          </w:p>
        </w:tc>
        <w:tc>
          <w:tcPr>
            <w:tcW w:w="960" w:type="dxa"/>
            <w:tcBorders>
              <w:left w:val="nil"/>
              <w:right w:val="nil"/>
            </w:tcBorders>
            <w:shd w:val="clear" w:color="auto" w:fill="auto"/>
            <w:noWrap/>
            <w:vAlign w:val="bottom"/>
          </w:tcPr>
          <w:p w14:paraId="64D4C330"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$415 </w:t>
            </w:r>
          </w:p>
        </w:tc>
        <w:tc>
          <w:tcPr>
            <w:tcW w:w="1074" w:type="dxa"/>
            <w:tcBorders>
              <w:left w:val="nil"/>
              <w:right w:val="nil"/>
            </w:tcBorders>
            <w:shd w:val="clear" w:color="auto" w:fill="auto"/>
            <w:noWrap/>
            <w:vAlign w:val="bottom"/>
          </w:tcPr>
          <w:p w14:paraId="51510531"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$415 </w:t>
            </w:r>
          </w:p>
        </w:tc>
        <w:tc>
          <w:tcPr>
            <w:tcW w:w="1074" w:type="dxa"/>
            <w:tcBorders>
              <w:left w:val="nil"/>
              <w:right w:val="nil"/>
            </w:tcBorders>
            <w:shd w:val="clear" w:color="auto" w:fill="auto"/>
            <w:noWrap/>
            <w:vAlign w:val="bottom"/>
          </w:tcPr>
          <w:p w14:paraId="2C411333"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$415 </w:t>
            </w:r>
          </w:p>
        </w:tc>
        <w:tc>
          <w:tcPr>
            <w:tcW w:w="1074" w:type="dxa"/>
            <w:tcBorders>
              <w:left w:val="nil"/>
              <w:right w:val="nil"/>
            </w:tcBorders>
            <w:shd w:val="clear" w:color="auto" w:fill="auto"/>
            <w:noWrap/>
            <w:vAlign w:val="bottom"/>
          </w:tcPr>
          <w:p w14:paraId="578A62AB"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$415 </w:t>
            </w:r>
          </w:p>
        </w:tc>
        <w:tc>
          <w:tcPr>
            <w:tcW w:w="1074" w:type="dxa"/>
            <w:tcBorders>
              <w:left w:val="nil"/>
              <w:right w:val="nil"/>
            </w:tcBorders>
            <w:shd w:val="clear" w:color="auto" w:fill="auto"/>
            <w:noWrap/>
            <w:vAlign w:val="bottom"/>
          </w:tcPr>
          <w:p w14:paraId="72F81D79"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$415 </w:t>
            </w:r>
          </w:p>
        </w:tc>
        <w:tc>
          <w:tcPr>
            <w:tcW w:w="1074" w:type="dxa"/>
            <w:tcBorders>
              <w:left w:val="nil"/>
              <w:right w:val="nil"/>
            </w:tcBorders>
            <w:shd w:val="clear" w:color="auto" w:fill="auto"/>
            <w:noWrap/>
            <w:vAlign w:val="bottom"/>
          </w:tcPr>
          <w:p w14:paraId="338FA59E"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$415 </w:t>
            </w:r>
          </w:p>
        </w:tc>
        <w:tc>
          <w:tcPr>
            <w:tcW w:w="1074" w:type="dxa"/>
            <w:tcBorders>
              <w:left w:val="nil"/>
              <w:right w:val="nil"/>
            </w:tcBorders>
            <w:shd w:val="clear" w:color="auto" w:fill="auto"/>
            <w:noWrap/>
            <w:vAlign w:val="bottom"/>
          </w:tcPr>
          <w:p w14:paraId="28D15F37"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$415 </w:t>
            </w:r>
          </w:p>
        </w:tc>
        <w:tc>
          <w:tcPr>
            <w:tcW w:w="1074" w:type="dxa"/>
            <w:tcBorders>
              <w:left w:val="nil"/>
              <w:right w:val="nil"/>
            </w:tcBorders>
            <w:shd w:val="clear" w:color="auto" w:fill="auto"/>
            <w:noWrap/>
            <w:vAlign w:val="bottom"/>
          </w:tcPr>
          <w:p w14:paraId="033E7908"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$415 </w:t>
            </w:r>
          </w:p>
        </w:tc>
      </w:tr>
      <w:tr w:rsidR="00576C31" w:rsidRPr="00576C31" w14:paraId="0C30254A" w14:textId="77777777" w:rsidTr="00E71056">
        <w:trPr>
          <w:trHeight w:val="20"/>
          <w:jc w:val="center"/>
        </w:trPr>
        <w:tc>
          <w:tcPr>
            <w:tcW w:w="2504" w:type="dxa"/>
            <w:tcBorders>
              <w:left w:val="nil"/>
              <w:right w:val="nil"/>
            </w:tcBorders>
            <w:shd w:val="clear" w:color="auto" w:fill="auto"/>
            <w:noWrap/>
          </w:tcPr>
          <w:p w14:paraId="70EA9911" w14:textId="77777777" w:rsidR="00576C31" w:rsidRPr="00576C31" w:rsidRDefault="00576C31" w:rsidP="00E71056">
            <w:pPr>
              <w:spacing w:after="0" w:line="240" w:lineRule="auto"/>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Ag Inputs</w:t>
            </w:r>
          </w:p>
        </w:tc>
        <w:tc>
          <w:tcPr>
            <w:tcW w:w="1186" w:type="dxa"/>
            <w:gridSpan w:val="2"/>
            <w:tcBorders>
              <w:left w:val="nil"/>
              <w:right w:val="nil"/>
            </w:tcBorders>
            <w:shd w:val="clear" w:color="auto" w:fill="auto"/>
            <w:noWrap/>
            <w:vAlign w:val="bottom"/>
          </w:tcPr>
          <w:p w14:paraId="72FF1D41"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$0 </w:t>
            </w:r>
          </w:p>
        </w:tc>
        <w:tc>
          <w:tcPr>
            <w:tcW w:w="990" w:type="dxa"/>
            <w:gridSpan w:val="2"/>
            <w:tcBorders>
              <w:left w:val="nil"/>
              <w:right w:val="nil"/>
            </w:tcBorders>
            <w:shd w:val="clear" w:color="auto" w:fill="auto"/>
            <w:noWrap/>
            <w:vAlign w:val="bottom"/>
          </w:tcPr>
          <w:p w14:paraId="40123F06"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$61 </w:t>
            </w:r>
          </w:p>
        </w:tc>
        <w:tc>
          <w:tcPr>
            <w:tcW w:w="960" w:type="dxa"/>
            <w:tcBorders>
              <w:left w:val="nil"/>
              <w:right w:val="nil"/>
            </w:tcBorders>
            <w:shd w:val="clear" w:color="auto" w:fill="auto"/>
            <w:noWrap/>
            <w:vAlign w:val="bottom"/>
          </w:tcPr>
          <w:p w14:paraId="17089F20"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$61 </w:t>
            </w:r>
          </w:p>
        </w:tc>
        <w:tc>
          <w:tcPr>
            <w:tcW w:w="1074" w:type="dxa"/>
            <w:tcBorders>
              <w:left w:val="nil"/>
              <w:right w:val="nil"/>
            </w:tcBorders>
            <w:shd w:val="clear" w:color="auto" w:fill="auto"/>
            <w:noWrap/>
            <w:vAlign w:val="bottom"/>
          </w:tcPr>
          <w:p w14:paraId="40CD4F37"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$61 </w:t>
            </w:r>
          </w:p>
        </w:tc>
        <w:tc>
          <w:tcPr>
            <w:tcW w:w="1074" w:type="dxa"/>
            <w:tcBorders>
              <w:left w:val="nil"/>
              <w:right w:val="nil"/>
            </w:tcBorders>
            <w:shd w:val="clear" w:color="auto" w:fill="auto"/>
            <w:noWrap/>
            <w:vAlign w:val="bottom"/>
          </w:tcPr>
          <w:p w14:paraId="1F64BA7D"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$61 </w:t>
            </w:r>
          </w:p>
        </w:tc>
        <w:tc>
          <w:tcPr>
            <w:tcW w:w="1074" w:type="dxa"/>
            <w:tcBorders>
              <w:left w:val="nil"/>
              <w:right w:val="nil"/>
            </w:tcBorders>
            <w:shd w:val="clear" w:color="auto" w:fill="auto"/>
            <w:noWrap/>
            <w:vAlign w:val="bottom"/>
          </w:tcPr>
          <w:p w14:paraId="76530827"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$61 </w:t>
            </w:r>
          </w:p>
        </w:tc>
        <w:tc>
          <w:tcPr>
            <w:tcW w:w="1074" w:type="dxa"/>
            <w:tcBorders>
              <w:left w:val="nil"/>
              <w:right w:val="nil"/>
            </w:tcBorders>
            <w:shd w:val="clear" w:color="auto" w:fill="auto"/>
            <w:noWrap/>
            <w:vAlign w:val="bottom"/>
          </w:tcPr>
          <w:p w14:paraId="6A6CA997"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$61 </w:t>
            </w:r>
          </w:p>
        </w:tc>
        <w:tc>
          <w:tcPr>
            <w:tcW w:w="1074" w:type="dxa"/>
            <w:tcBorders>
              <w:left w:val="nil"/>
              <w:right w:val="nil"/>
            </w:tcBorders>
            <w:shd w:val="clear" w:color="auto" w:fill="auto"/>
            <w:noWrap/>
            <w:vAlign w:val="bottom"/>
          </w:tcPr>
          <w:p w14:paraId="65B2F592"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$61 </w:t>
            </w:r>
          </w:p>
        </w:tc>
        <w:tc>
          <w:tcPr>
            <w:tcW w:w="1074" w:type="dxa"/>
            <w:tcBorders>
              <w:left w:val="nil"/>
              <w:right w:val="nil"/>
            </w:tcBorders>
            <w:shd w:val="clear" w:color="auto" w:fill="auto"/>
            <w:noWrap/>
            <w:vAlign w:val="bottom"/>
          </w:tcPr>
          <w:p w14:paraId="1D83DB93"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$61 </w:t>
            </w:r>
          </w:p>
        </w:tc>
        <w:tc>
          <w:tcPr>
            <w:tcW w:w="1074" w:type="dxa"/>
            <w:tcBorders>
              <w:left w:val="nil"/>
              <w:right w:val="nil"/>
            </w:tcBorders>
            <w:shd w:val="clear" w:color="auto" w:fill="auto"/>
            <w:noWrap/>
            <w:vAlign w:val="bottom"/>
          </w:tcPr>
          <w:p w14:paraId="668B61B4"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$61 </w:t>
            </w:r>
          </w:p>
        </w:tc>
      </w:tr>
      <w:tr w:rsidR="00576C31" w:rsidRPr="00576C31" w14:paraId="7B2FE4E8" w14:textId="77777777" w:rsidTr="00E71056">
        <w:trPr>
          <w:trHeight w:val="20"/>
          <w:jc w:val="center"/>
        </w:trPr>
        <w:tc>
          <w:tcPr>
            <w:tcW w:w="2504" w:type="dxa"/>
            <w:tcBorders>
              <w:left w:val="nil"/>
              <w:right w:val="nil"/>
            </w:tcBorders>
            <w:shd w:val="clear" w:color="auto" w:fill="auto"/>
            <w:noWrap/>
          </w:tcPr>
          <w:p w14:paraId="2E1334C4" w14:textId="77777777" w:rsidR="00576C31" w:rsidRPr="00576C31" w:rsidRDefault="00576C31" w:rsidP="00E71056">
            <w:pPr>
              <w:spacing w:after="0" w:line="240" w:lineRule="auto"/>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Wholesale trade</w:t>
            </w:r>
          </w:p>
        </w:tc>
        <w:tc>
          <w:tcPr>
            <w:tcW w:w="1186" w:type="dxa"/>
            <w:gridSpan w:val="2"/>
            <w:tcBorders>
              <w:left w:val="nil"/>
              <w:right w:val="nil"/>
            </w:tcBorders>
            <w:shd w:val="clear" w:color="auto" w:fill="auto"/>
            <w:noWrap/>
            <w:vAlign w:val="bottom"/>
          </w:tcPr>
          <w:p w14:paraId="31DC157A"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$0 </w:t>
            </w:r>
          </w:p>
        </w:tc>
        <w:tc>
          <w:tcPr>
            <w:tcW w:w="990" w:type="dxa"/>
            <w:gridSpan w:val="2"/>
            <w:tcBorders>
              <w:left w:val="nil"/>
              <w:right w:val="nil"/>
            </w:tcBorders>
            <w:shd w:val="clear" w:color="auto" w:fill="auto"/>
            <w:noWrap/>
            <w:vAlign w:val="bottom"/>
          </w:tcPr>
          <w:p w14:paraId="6330ADBA"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$1,253 </w:t>
            </w:r>
          </w:p>
        </w:tc>
        <w:tc>
          <w:tcPr>
            <w:tcW w:w="960" w:type="dxa"/>
            <w:tcBorders>
              <w:left w:val="nil"/>
              <w:right w:val="nil"/>
            </w:tcBorders>
            <w:shd w:val="clear" w:color="auto" w:fill="auto"/>
            <w:noWrap/>
            <w:vAlign w:val="bottom"/>
          </w:tcPr>
          <w:p w14:paraId="5D85B28D"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$1,253 </w:t>
            </w:r>
          </w:p>
        </w:tc>
        <w:tc>
          <w:tcPr>
            <w:tcW w:w="1074" w:type="dxa"/>
            <w:tcBorders>
              <w:left w:val="nil"/>
              <w:right w:val="nil"/>
            </w:tcBorders>
            <w:shd w:val="clear" w:color="auto" w:fill="auto"/>
            <w:noWrap/>
            <w:vAlign w:val="bottom"/>
          </w:tcPr>
          <w:p w14:paraId="6D1FC055"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$1,253 </w:t>
            </w:r>
          </w:p>
        </w:tc>
        <w:tc>
          <w:tcPr>
            <w:tcW w:w="1074" w:type="dxa"/>
            <w:tcBorders>
              <w:left w:val="nil"/>
              <w:right w:val="nil"/>
            </w:tcBorders>
            <w:shd w:val="clear" w:color="auto" w:fill="auto"/>
            <w:noWrap/>
            <w:vAlign w:val="bottom"/>
          </w:tcPr>
          <w:p w14:paraId="76227968"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$1,253 </w:t>
            </w:r>
          </w:p>
        </w:tc>
        <w:tc>
          <w:tcPr>
            <w:tcW w:w="1074" w:type="dxa"/>
            <w:tcBorders>
              <w:left w:val="nil"/>
              <w:right w:val="nil"/>
            </w:tcBorders>
            <w:shd w:val="clear" w:color="auto" w:fill="auto"/>
            <w:noWrap/>
            <w:vAlign w:val="bottom"/>
          </w:tcPr>
          <w:p w14:paraId="239886CA"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$1,253 </w:t>
            </w:r>
          </w:p>
        </w:tc>
        <w:tc>
          <w:tcPr>
            <w:tcW w:w="1074" w:type="dxa"/>
            <w:tcBorders>
              <w:left w:val="nil"/>
              <w:right w:val="nil"/>
            </w:tcBorders>
            <w:shd w:val="clear" w:color="auto" w:fill="auto"/>
            <w:noWrap/>
            <w:vAlign w:val="bottom"/>
          </w:tcPr>
          <w:p w14:paraId="2D77BE8A"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$1,253 </w:t>
            </w:r>
          </w:p>
        </w:tc>
        <w:tc>
          <w:tcPr>
            <w:tcW w:w="1074" w:type="dxa"/>
            <w:tcBorders>
              <w:left w:val="nil"/>
              <w:right w:val="nil"/>
            </w:tcBorders>
            <w:shd w:val="clear" w:color="auto" w:fill="auto"/>
            <w:noWrap/>
            <w:vAlign w:val="bottom"/>
          </w:tcPr>
          <w:p w14:paraId="65D56EBA"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$1,253 </w:t>
            </w:r>
          </w:p>
        </w:tc>
        <w:tc>
          <w:tcPr>
            <w:tcW w:w="1074" w:type="dxa"/>
            <w:tcBorders>
              <w:left w:val="nil"/>
              <w:right w:val="nil"/>
            </w:tcBorders>
            <w:shd w:val="clear" w:color="auto" w:fill="auto"/>
            <w:noWrap/>
            <w:vAlign w:val="bottom"/>
          </w:tcPr>
          <w:p w14:paraId="4805B10F"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$1,253 </w:t>
            </w:r>
          </w:p>
        </w:tc>
        <w:tc>
          <w:tcPr>
            <w:tcW w:w="1074" w:type="dxa"/>
            <w:tcBorders>
              <w:left w:val="nil"/>
              <w:right w:val="nil"/>
            </w:tcBorders>
            <w:shd w:val="clear" w:color="auto" w:fill="auto"/>
            <w:noWrap/>
            <w:vAlign w:val="bottom"/>
          </w:tcPr>
          <w:p w14:paraId="1D665DF9"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$1,253 </w:t>
            </w:r>
          </w:p>
        </w:tc>
      </w:tr>
      <w:tr w:rsidR="00576C31" w:rsidRPr="00576C31" w14:paraId="18A3447C" w14:textId="77777777" w:rsidTr="00E71056">
        <w:trPr>
          <w:trHeight w:val="20"/>
          <w:jc w:val="center"/>
        </w:trPr>
        <w:tc>
          <w:tcPr>
            <w:tcW w:w="2504" w:type="dxa"/>
            <w:tcBorders>
              <w:left w:val="nil"/>
              <w:right w:val="nil"/>
            </w:tcBorders>
            <w:shd w:val="clear" w:color="auto" w:fill="auto"/>
            <w:noWrap/>
          </w:tcPr>
          <w:p w14:paraId="776D951C" w14:textId="77777777" w:rsidR="00576C31" w:rsidRPr="00576C31" w:rsidRDefault="00576C31" w:rsidP="00E71056">
            <w:pPr>
              <w:spacing w:after="0" w:line="240" w:lineRule="auto"/>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Retail Trade</w:t>
            </w:r>
          </w:p>
        </w:tc>
        <w:tc>
          <w:tcPr>
            <w:tcW w:w="1186" w:type="dxa"/>
            <w:gridSpan w:val="2"/>
            <w:tcBorders>
              <w:left w:val="nil"/>
              <w:right w:val="nil"/>
            </w:tcBorders>
            <w:shd w:val="clear" w:color="auto" w:fill="auto"/>
            <w:noWrap/>
            <w:vAlign w:val="bottom"/>
          </w:tcPr>
          <w:p w14:paraId="41FE44B0"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$760 </w:t>
            </w:r>
          </w:p>
        </w:tc>
        <w:tc>
          <w:tcPr>
            <w:tcW w:w="990" w:type="dxa"/>
            <w:gridSpan w:val="2"/>
            <w:tcBorders>
              <w:left w:val="nil"/>
              <w:right w:val="nil"/>
            </w:tcBorders>
            <w:shd w:val="clear" w:color="auto" w:fill="auto"/>
            <w:noWrap/>
            <w:vAlign w:val="bottom"/>
          </w:tcPr>
          <w:p w14:paraId="529DF4F8"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$736 </w:t>
            </w:r>
          </w:p>
        </w:tc>
        <w:tc>
          <w:tcPr>
            <w:tcW w:w="960" w:type="dxa"/>
            <w:tcBorders>
              <w:left w:val="nil"/>
              <w:right w:val="nil"/>
            </w:tcBorders>
            <w:shd w:val="clear" w:color="auto" w:fill="auto"/>
            <w:noWrap/>
            <w:vAlign w:val="bottom"/>
          </w:tcPr>
          <w:p w14:paraId="10CBB08D"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$736 </w:t>
            </w:r>
          </w:p>
        </w:tc>
        <w:tc>
          <w:tcPr>
            <w:tcW w:w="1074" w:type="dxa"/>
            <w:tcBorders>
              <w:left w:val="nil"/>
              <w:right w:val="nil"/>
            </w:tcBorders>
            <w:shd w:val="clear" w:color="auto" w:fill="auto"/>
            <w:noWrap/>
            <w:vAlign w:val="bottom"/>
          </w:tcPr>
          <w:p w14:paraId="7140DE9F"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$736 </w:t>
            </w:r>
          </w:p>
        </w:tc>
        <w:tc>
          <w:tcPr>
            <w:tcW w:w="1074" w:type="dxa"/>
            <w:tcBorders>
              <w:left w:val="nil"/>
              <w:right w:val="nil"/>
            </w:tcBorders>
            <w:shd w:val="clear" w:color="auto" w:fill="auto"/>
            <w:noWrap/>
            <w:vAlign w:val="bottom"/>
          </w:tcPr>
          <w:p w14:paraId="60A96BF3"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$736 </w:t>
            </w:r>
          </w:p>
        </w:tc>
        <w:tc>
          <w:tcPr>
            <w:tcW w:w="1074" w:type="dxa"/>
            <w:tcBorders>
              <w:left w:val="nil"/>
              <w:right w:val="nil"/>
            </w:tcBorders>
            <w:shd w:val="clear" w:color="auto" w:fill="auto"/>
            <w:noWrap/>
            <w:vAlign w:val="bottom"/>
          </w:tcPr>
          <w:p w14:paraId="5E9F4296"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$736 </w:t>
            </w:r>
          </w:p>
        </w:tc>
        <w:tc>
          <w:tcPr>
            <w:tcW w:w="1074" w:type="dxa"/>
            <w:tcBorders>
              <w:left w:val="nil"/>
              <w:right w:val="nil"/>
            </w:tcBorders>
            <w:shd w:val="clear" w:color="auto" w:fill="auto"/>
            <w:noWrap/>
            <w:vAlign w:val="bottom"/>
          </w:tcPr>
          <w:p w14:paraId="1ECA5141"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$736 </w:t>
            </w:r>
          </w:p>
        </w:tc>
        <w:tc>
          <w:tcPr>
            <w:tcW w:w="1074" w:type="dxa"/>
            <w:tcBorders>
              <w:left w:val="nil"/>
              <w:right w:val="nil"/>
            </w:tcBorders>
            <w:shd w:val="clear" w:color="auto" w:fill="auto"/>
            <w:noWrap/>
            <w:vAlign w:val="bottom"/>
          </w:tcPr>
          <w:p w14:paraId="529BFF82"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$736 </w:t>
            </w:r>
          </w:p>
        </w:tc>
        <w:tc>
          <w:tcPr>
            <w:tcW w:w="1074" w:type="dxa"/>
            <w:tcBorders>
              <w:left w:val="nil"/>
              <w:right w:val="nil"/>
            </w:tcBorders>
            <w:shd w:val="clear" w:color="auto" w:fill="auto"/>
            <w:noWrap/>
            <w:vAlign w:val="bottom"/>
          </w:tcPr>
          <w:p w14:paraId="45A5F059"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$736 </w:t>
            </w:r>
          </w:p>
        </w:tc>
        <w:tc>
          <w:tcPr>
            <w:tcW w:w="1074" w:type="dxa"/>
            <w:tcBorders>
              <w:left w:val="nil"/>
              <w:right w:val="nil"/>
            </w:tcBorders>
            <w:shd w:val="clear" w:color="auto" w:fill="auto"/>
            <w:noWrap/>
            <w:vAlign w:val="bottom"/>
          </w:tcPr>
          <w:p w14:paraId="0A02632C"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$736 </w:t>
            </w:r>
          </w:p>
        </w:tc>
      </w:tr>
      <w:tr w:rsidR="00576C31" w:rsidRPr="00576C31" w14:paraId="3D81D708" w14:textId="77777777" w:rsidTr="00E71056">
        <w:trPr>
          <w:trHeight w:val="20"/>
          <w:jc w:val="center"/>
        </w:trPr>
        <w:tc>
          <w:tcPr>
            <w:tcW w:w="2504" w:type="dxa"/>
            <w:tcBorders>
              <w:left w:val="nil"/>
              <w:right w:val="nil"/>
            </w:tcBorders>
            <w:shd w:val="clear" w:color="auto" w:fill="auto"/>
            <w:noWrap/>
          </w:tcPr>
          <w:p w14:paraId="4A87170C" w14:textId="77777777" w:rsidR="00576C31" w:rsidRPr="00576C31" w:rsidRDefault="00576C31" w:rsidP="00E71056">
            <w:pPr>
              <w:spacing w:after="0" w:line="240" w:lineRule="auto"/>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Transportation</w:t>
            </w:r>
          </w:p>
        </w:tc>
        <w:tc>
          <w:tcPr>
            <w:tcW w:w="1186" w:type="dxa"/>
            <w:gridSpan w:val="2"/>
            <w:tcBorders>
              <w:left w:val="nil"/>
              <w:right w:val="nil"/>
            </w:tcBorders>
            <w:shd w:val="clear" w:color="auto" w:fill="auto"/>
            <w:noWrap/>
            <w:vAlign w:val="bottom"/>
          </w:tcPr>
          <w:p w14:paraId="3B8C0492"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$863 </w:t>
            </w:r>
          </w:p>
        </w:tc>
        <w:tc>
          <w:tcPr>
            <w:tcW w:w="990" w:type="dxa"/>
            <w:gridSpan w:val="2"/>
            <w:tcBorders>
              <w:left w:val="nil"/>
              <w:right w:val="nil"/>
            </w:tcBorders>
            <w:shd w:val="clear" w:color="auto" w:fill="auto"/>
            <w:noWrap/>
            <w:vAlign w:val="bottom"/>
          </w:tcPr>
          <w:p w14:paraId="05982D62"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$784 </w:t>
            </w:r>
          </w:p>
        </w:tc>
        <w:tc>
          <w:tcPr>
            <w:tcW w:w="960" w:type="dxa"/>
            <w:tcBorders>
              <w:left w:val="nil"/>
              <w:right w:val="nil"/>
            </w:tcBorders>
            <w:shd w:val="clear" w:color="auto" w:fill="auto"/>
            <w:noWrap/>
            <w:vAlign w:val="bottom"/>
          </w:tcPr>
          <w:p w14:paraId="3A11C1FF"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$784 </w:t>
            </w:r>
          </w:p>
        </w:tc>
        <w:tc>
          <w:tcPr>
            <w:tcW w:w="1074" w:type="dxa"/>
            <w:tcBorders>
              <w:left w:val="nil"/>
              <w:right w:val="nil"/>
            </w:tcBorders>
            <w:shd w:val="clear" w:color="auto" w:fill="auto"/>
            <w:noWrap/>
            <w:vAlign w:val="bottom"/>
          </w:tcPr>
          <w:p w14:paraId="564C32B8"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$784 </w:t>
            </w:r>
          </w:p>
        </w:tc>
        <w:tc>
          <w:tcPr>
            <w:tcW w:w="1074" w:type="dxa"/>
            <w:tcBorders>
              <w:left w:val="nil"/>
              <w:right w:val="nil"/>
            </w:tcBorders>
            <w:shd w:val="clear" w:color="auto" w:fill="auto"/>
            <w:noWrap/>
            <w:vAlign w:val="bottom"/>
          </w:tcPr>
          <w:p w14:paraId="4442A9F0"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$784 </w:t>
            </w:r>
          </w:p>
        </w:tc>
        <w:tc>
          <w:tcPr>
            <w:tcW w:w="1074" w:type="dxa"/>
            <w:tcBorders>
              <w:left w:val="nil"/>
              <w:right w:val="nil"/>
            </w:tcBorders>
            <w:shd w:val="clear" w:color="auto" w:fill="auto"/>
            <w:noWrap/>
            <w:vAlign w:val="bottom"/>
          </w:tcPr>
          <w:p w14:paraId="4C7E4802"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$784 </w:t>
            </w:r>
          </w:p>
        </w:tc>
        <w:tc>
          <w:tcPr>
            <w:tcW w:w="1074" w:type="dxa"/>
            <w:tcBorders>
              <w:left w:val="nil"/>
              <w:right w:val="nil"/>
            </w:tcBorders>
            <w:shd w:val="clear" w:color="auto" w:fill="auto"/>
            <w:noWrap/>
            <w:vAlign w:val="bottom"/>
          </w:tcPr>
          <w:p w14:paraId="239D5D2E"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$784 </w:t>
            </w:r>
          </w:p>
        </w:tc>
        <w:tc>
          <w:tcPr>
            <w:tcW w:w="1074" w:type="dxa"/>
            <w:tcBorders>
              <w:left w:val="nil"/>
              <w:right w:val="nil"/>
            </w:tcBorders>
            <w:shd w:val="clear" w:color="auto" w:fill="auto"/>
            <w:noWrap/>
            <w:vAlign w:val="bottom"/>
          </w:tcPr>
          <w:p w14:paraId="670C6921"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$784 </w:t>
            </w:r>
          </w:p>
        </w:tc>
        <w:tc>
          <w:tcPr>
            <w:tcW w:w="1074" w:type="dxa"/>
            <w:tcBorders>
              <w:left w:val="nil"/>
              <w:right w:val="nil"/>
            </w:tcBorders>
            <w:shd w:val="clear" w:color="auto" w:fill="auto"/>
            <w:noWrap/>
            <w:vAlign w:val="bottom"/>
          </w:tcPr>
          <w:p w14:paraId="6229F266"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$784 </w:t>
            </w:r>
          </w:p>
        </w:tc>
        <w:tc>
          <w:tcPr>
            <w:tcW w:w="1074" w:type="dxa"/>
            <w:tcBorders>
              <w:left w:val="nil"/>
              <w:right w:val="nil"/>
            </w:tcBorders>
            <w:shd w:val="clear" w:color="auto" w:fill="auto"/>
            <w:noWrap/>
            <w:vAlign w:val="bottom"/>
          </w:tcPr>
          <w:p w14:paraId="7E4523F8"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$784 </w:t>
            </w:r>
          </w:p>
        </w:tc>
      </w:tr>
      <w:tr w:rsidR="00576C31" w:rsidRPr="00576C31" w14:paraId="19520EEA" w14:textId="77777777" w:rsidTr="0021765B">
        <w:trPr>
          <w:trHeight w:val="20"/>
          <w:jc w:val="center"/>
        </w:trPr>
        <w:tc>
          <w:tcPr>
            <w:tcW w:w="2504" w:type="dxa"/>
            <w:tcBorders>
              <w:left w:val="nil"/>
              <w:bottom w:val="single" w:sz="4" w:space="0" w:color="auto"/>
              <w:right w:val="nil"/>
            </w:tcBorders>
            <w:shd w:val="clear" w:color="auto" w:fill="auto"/>
            <w:noWrap/>
          </w:tcPr>
          <w:p w14:paraId="39232426" w14:textId="77777777" w:rsidR="00576C31" w:rsidRPr="00576C31" w:rsidRDefault="00576C31" w:rsidP="00E71056">
            <w:pPr>
              <w:spacing w:after="0" w:line="240" w:lineRule="auto"/>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Finance</w:t>
            </w:r>
          </w:p>
        </w:tc>
        <w:tc>
          <w:tcPr>
            <w:tcW w:w="1186" w:type="dxa"/>
            <w:gridSpan w:val="2"/>
            <w:tcBorders>
              <w:left w:val="nil"/>
              <w:bottom w:val="single" w:sz="4" w:space="0" w:color="auto"/>
              <w:right w:val="nil"/>
            </w:tcBorders>
            <w:shd w:val="clear" w:color="auto" w:fill="auto"/>
            <w:noWrap/>
            <w:vAlign w:val="bottom"/>
          </w:tcPr>
          <w:p w14:paraId="142EA245"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$0 </w:t>
            </w:r>
          </w:p>
        </w:tc>
        <w:tc>
          <w:tcPr>
            <w:tcW w:w="990" w:type="dxa"/>
            <w:gridSpan w:val="2"/>
            <w:tcBorders>
              <w:left w:val="nil"/>
              <w:bottom w:val="single" w:sz="4" w:space="0" w:color="auto"/>
              <w:right w:val="nil"/>
            </w:tcBorders>
            <w:shd w:val="clear" w:color="auto" w:fill="auto"/>
            <w:noWrap/>
            <w:vAlign w:val="bottom"/>
          </w:tcPr>
          <w:p w14:paraId="5C13EA16"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$1,000 </w:t>
            </w:r>
          </w:p>
        </w:tc>
        <w:tc>
          <w:tcPr>
            <w:tcW w:w="960" w:type="dxa"/>
            <w:tcBorders>
              <w:left w:val="nil"/>
              <w:bottom w:val="single" w:sz="4" w:space="0" w:color="auto"/>
              <w:right w:val="nil"/>
            </w:tcBorders>
            <w:shd w:val="clear" w:color="auto" w:fill="auto"/>
            <w:noWrap/>
            <w:vAlign w:val="bottom"/>
          </w:tcPr>
          <w:p w14:paraId="0308309A"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$1,000 </w:t>
            </w:r>
          </w:p>
        </w:tc>
        <w:tc>
          <w:tcPr>
            <w:tcW w:w="1074" w:type="dxa"/>
            <w:tcBorders>
              <w:left w:val="nil"/>
              <w:bottom w:val="single" w:sz="4" w:space="0" w:color="auto"/>
              <w:right w:val="nil"/>
            </w:tcBorders>
            <w:shd w:val="clear" w:color="auto" w:fill="auto"/>
            <w:noWrap/>
            <w:vAlign w:val="bottom"/>
          </w:tcPr>
          <w:p w14:paraId="6C3D38EB"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$1,000 </w:t>
            </w:r>
          </w:p>
        </w:tc>
        <w:tc>
          <w:tcPr>
            <w:tcW w:w="1074" w:type="dxa"/>
            <w:tcBorders>
              <w:left w:val="nil"/>
              <w:bottom w:val="single" w:sz="4" w:space="0" w:color="auto"/>
              <w:right w:val="nil"/>
            </w:tcBorders>
            <w:shd w:val="clear" w:color="auto" w:fill="auto"/>
            <w:noWrap/>
            <w:vAlign w:val="bottom"/>
          </w:tcPr>
          <w:p w14:paraId="03BD7953"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$1,000 </w:t>
            </w:r>
          </w:p>
        </w:tc>
        <w:tc>
          <w:tcPr>
            <w:tcW w:w="1074" w:type="dxa"/>
            <w:tcBorders>
              <w:left w:val="nil"/>
              <w:bottom w:val="single" w:sz="4" w:space="0" w:color="auto"/>
              <w:right w:val="nil"/>
            </w:tcBorders>
            <w:shd w:val="clear" w:color="auto" w:fill="auto"/>
            <w:noWrap/>
            <w:vAlign w:val="bottom"/>
          </w:tcPr>
          <w:p w14:paraId="16E42991"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$1,000 </w:t>
            </w:r>
          </w:p>
        </w:tc>
        <w:tc>
          <w:tcPr>
            <w:tcW w:w="1074" w:type="dxa"/>
            <w:tcBorders>
              <w:left w:val="nil"/>
              <w:bottom w:val="single" w:sz="4" w:space="0" w:color="auto"/>
              <w:right w:val="nil"/>
            </w:tcBorders>
            <w:shd w:val="clear" w:color="auto" w:fill="auto"/>
            <w:noWrap/>
            <w:vAlign w:val="bottom"/>
          </w:tcPr>
          <w:p w14:paraId="4A1B4CEF"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$1,000 </w:t>
            </w:r>
          </w:p>
        </w:tc>
        <w:tc>
          <w:tcPr>
            <w:tcW w:w="1074" w:type="dxa"/>
            <w:tcBorders>
              <w:left w:val="nil"/>
              <w:bottom w:val="single" w:sz="4" w:space="0" w:color="auto"/>
              <w:right w:val="nil"/>
            </w:tcBorders>
            <w:shd w:val="clear" w:color="auto" w:fill="auto"/>
            <w:noWrap/>
            <w:vAlign w:val="bottom"/>
          </w:tcPr>
          <w:p w14:paraId="14633B94"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$1,000 </w:t>
            </w:r>
          </w:p>
        </w:tc>
        <w:tc>
          <w:tcPr>
            <w:tcW w:w="1074" w:type="dxa"/>
            <w:tcBorders>
              <w:left w:val="nil"/>
              <w:bottom w:val="single" w:sz="4" w:space="0" w:color="auto"/>
              <w:right w:val="nil"/>
            </w:tcBorders>
            <w:shd w:val="clear" w:color="auto" w:fill="auto"/>
            <w:noWrap/>
            <w:vAlign w:val="bottom"/>
          </w:tcPr>
          <w:p w14:paraId="3DF14C92"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$1,000 </w:t>
            </w:r>
          </w:p>
        </w:tc>
        <w:tc>
          <w:tcPr>
            <w:tcW w:w="1074" w:type="dxa"/>
            <w:tcBorders>
              <w:left w:val="nil"/>
              <w:bottom w:val="single" w:sz="4" w:space="0" w:color="auto"/>
              <w:right w:val="nil"/>
            </w:tcBorders>
            <w:shd w:val="clear" w:color="auto" w:fill="auto"/>
            <w:noWrap/>
            <w:vAlign w:val="bottom"/>
          </w:tcPr>
          <w:p w14:paraId="6D135288"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$1,000 </w:t>
            </w:r>
          </w:p>
        </w:tc>
      </w:tr>
    </w:tbl>
    <w:p w14:paraId="7C12E2DF" w14:textId="77777777" w:rsidR="0021765B" w:rsidRDefault="0021765B" w:rsidP="00E71056">
      <w:pPr>
        <w:keepNext/>
        <w:spacing w:after="0" w:line="240" w:lineRule="auto"/>
        <w:rPr>
          <w:rFonts w:ascii="Times New Roman" w:hAnsi="Times New Roman" w:cs="Times New Roman"/>
          <w:sz w:val="18"/>
          <w:szCs w:val="18"/>
        </w:rPr>
        <w:sectPr w:rsidR="0021765B" w:rsidSect="001528C6">
          <w:footerReference w:type="first" r:id="rId21"/>
          <w:pgSz w:w="15840" w:h="12240" w:orient="landscape"/>
          <w:pgMar w:top="1440" w:right="1440" w:bottom="1440" w:left="1440" w:header="720" w:footer="720" w:gutter="0"/>
          <w:pgNumType w:start="78"/>
          <w:cols w:space="720"/>
          <w:titlePg/>
          <w:docGrid w:linePitch="360"/>
        </w:sectPr>
      </w:pPr>
    </w:p>
    <w:tbl>
      <w:tblPr>
        <w:tblW w:w="0" w:type="auto"/>
        <w:jc w:val="center"/>
        <w:tblLayout w:type="fixed"/>
        <w:tblLook w:val="04A0" w:firstRow="1" w:lastRow="0" w:firstColumn="1" w:lastColumn="0" w:noHBand="0" w:noVBand="1"/>
      </w:tblPr>
      <w:tblGrid>
        <w:gridCol w:w="2504"/>
        <w:gridCol w:w="988"/>
        <w:gridCol w:w="198"/>
        <w:gridCol w:w="876"/>
        <w:gridCol w:w="114"/>
        <w:gridCol w:w="960"/>
        <w:gridCol w:w="1074"/>
        <w:gridCol w:w="1074"/>
        <w:gridCol w:w="1074"/>
        <w:gridCol w:w="1074"/>
        <w:gridCol w:w="1074"/>
        <w:gridCol w:w="1074"/>
        <w:gridCol w:w="1074"/>
      </w:tblGrid>
      <w:tr w:rsidR="00576C31" w:rsidRPr="00576C31" w14:paraId="52D9368C" w14:textId="77777777" w:rsidTr="0021765B">
        <w:trPr>
          <w:trHeight w:val="20"/>
          <w:jc w:val="center"/>
        </w:trPr>
        <w:tc>
          <w:tcPr>
            <w:tcW w:w="13158" w:type="dxa"/>
            <w:gridSpan w:val="13"/>
            <w:tcBorders>
              <w:left w:val="nil"/>
              <w:bottom w:val="single" w:sz="4" w:space="0" w:color="auto"/>
              <w:right w:val="nil"/>
            </w:tcBorders>
            <w:shd w:val="clear" w:color="auto" w:fill="auto"/>
            <w:noWrap/>
            <w:hideMark/>
          </w:tcPr>
          <w:p w14:paraId="5941F823" w14:textId="55F91970" w:rsidR="00576C31" w:rsidRPr="00576C31" w:rsidRDefault="00576C31" w:rsidP="003F7E0C">
            <w:pPr>
              <w:pStyle w:val="Caption"/>
              <w:rPr>
                <w:rFonts w:ascii="Times New Roman" w:eastAsia="Times New Roman" w:hAnsi="Times New Roman" w:cs="Times New Roman"/>
                <w:color w:val="000000"/>
              </w:rPr>
            </w:pPr>
            <w:r w:rsidRPr="0021765B">
              <w:rPr>
                <w:rFonts w:ascii="Times New Roman" w:hAnsi="Times New Roman" w:cs="Times New Roman"/>
                <w:color w:val="auto"/>
              </w:rPr>
              <w:lastRenderedPageBreak/>
              <w:t>Table</w:t>
            </w:r>
            <w:r w:rsidR="004C1363">
              <w:rPr>
                <w:rFonts w:ascii="Times New Roman" w:hAnsi="Times New Roman" w:cs="Times New Roman"/>
                <w:color w:val="auto"/>
              </w:rPr>
              <w:t xml:space="preserve"> 18</w:t>
            </w:r>
            <w:r w:rsidRPr="0021765B">
              <w:rPr>
                <w:rFonts w:ascii="Times New Roman" w:eastAsia="Times New Roman" w:hAnsi="Times New Roman" w:cs="Times New Roman"/>
                <w:color w:val="auto"/>
              </w:rPr>
              <w:t xml:space="preserve">. </w:t>
            </w:r>
            <w:r w:rsidR="00CB120C">
              <w:rPr>
                <w:rFonts w:ascii="Times New Roman" w:eastAsia="Times New Roman" w:hAnsi="Times New Roman" w:cs="Times New Roman"/>
                <w:color w:val="auto"/>
              </w:rPr>
              <w:t xml:space="preserve">Continued. </w:t>
            </w:r>
            <w:r w:rsidR="003F7E0C">
              <w:rPr>
                <w:rFonts w:ascii="Times New Roman" w:eastAsia="Times New Roman" w:hAnsi="Times New Roman" w:cs="Times New Roman"/>
                <w:color w:val="000000"/>
              </w:rPr>
              <w:t>Shadow</w:t>
            </w:r>
            <w:r w:rsidRPr="0021765B">
              <w:rPr>
                <w:rFonts w:ascii="Times New Roman" w:eastAsia="Times New Roman" w:hAnsi="Times New Roman" w:cs="Times New Roman"/>
                <w:color w:val="000000"/>
              </w:rPr>
              <w:t xml:space="preserve"> Values of Water for the Upper TN River Region by Sector.</w:t>
            </w:r>
          </w:p>
        </w:tc>
      </w:tr>
      <w:tr w:rsidR="0021765B" w:rsidRPr="00576C31" w14:paraId="3127999F" w14:textId="77777777" w:rsidTr="00E71056">
        <w:trPr>
          <w:trHeight w:val="20"/>
          <w:jc w:val="center"/>
        </w:trPr>
        <w:tc>
          <w:tcPr>
            <w:tcW w:w="13158" w:type="dxa"/>
            <w:gridSpan w:val="13"/>
            <w:tcBorders>
              <w:top w:val="single" w:sz="4" w:space="0" w:color="auto"/>
              <w:left w:val="nil"/>
              <w:bottom w:val="single" w:sz="4" w:space="0" w:color="auto"/>
              <w:right w:val="nil"/>
            </w:tcBorders>
            <w:shd w:val="clear" w:color="auto" w:fill="auto"/>
            <w:noWrap/>
          </w:tcPr>
          <w:p w14:paraId="720E7EE9" w14:textId="77777777" w:rsidR="0021765B" w:rsidRPr="00576C31" w:rsidRDefault="0021765B" w:rsidP="00E71056">
            <w:pPr>
              <w:keepNext/>
              <w:spacing w:after="0" w:line="240" w:lineRule="auto"/>
              <w:rPr>
                <w:rFonts w:ascii="Times New Roman" w:hAnsi="Times New Roman" w:cs="Times New Roman"/>
                <w:sz w:val="18"/>
                <w:szCs w:val="18"/>
              </w:rPr>
            </w:pPr>
          </w:p>
        </w:tc>
      </w:tr>
      <w:tr w:rsidR="00576C31" w:rsidRPr="00576C31" w14:paraId="2CD582DF" w14:textId="77777777" w:rsidTr="00E71056">
        <w:trPr>
          <w:trHeight w:val="20"/>
          <w:jc w:val="center"/>
        </w:trPr>
        <w:tc>
          <w:tcPr>
            <w:tcW w:w="2504" w:type="dxa"/>
            <w:tcBorders>
              <w:top w:val="nil"/>
              <w:left w:val="nil"/>
              <w:bottom w:val="nil"/>
              <w:right w:val="nil"/>
            </w:tcBorders>
            <w:shd w:val="clear" w:color="auto" w:fill="auto"/>
            <w:noWrap/>
            <w:hideMark/>
          </w:tcPr>
          <w:p w14:paraId="573D2EAB" w14:textId="77777777" w:rsidR="00576C31" w:rsidRPr="00576C31" w:rsidRDefault="00576C31" w:rsidP="00E71056">
            <w:pPr>
              <w:spacing w:after="0" w:line="240" w:lineRule="auto"/>
              <w:rPr>
                <w:rFonts w:ascii="Times New Roman" w:eastAsia="Times New Roman" w:hAnsi="Times New Roman" w:cs="Times New Roman"/>
                <w:color w:val="000000"/>
                <w:sz w:val="18"/>
                <w:szCs w:val="18"/>
              </w:rPr>
            </w:pPr>
          </w:p>
        </w:tc>
        <w:tc>
          <w:tcPr>
            <w:tcW w:w="10654" w:type="dxa"/>
            <w:gridSpan w:val="12"/>
            <w:tcBorders>
              <w:top w:val="single" w:sz="4" w:space="0" w:color="auto"/>
              <w:left w:val="nil"/>
              <w:bottom w:val="nil"/>
              <w:right w:val="nil"/>
            </w:tcBorders>
            <w:shd w:val="clear" w:color="auto" w:fill="FFFFFF" w:themeFill="background1"/>
            <w:noWrap/>
            <w:hideMark/>
          </w:tcPr>
          <w:p w14:paraId="61344204" w14:textId="77777777" w:rsidR="00576C31" w:rsidRPr="00576C31" w:rsidRDefault="00576C31" w:rsidP="00E71056">
            <w:pPr>
              <w:spacing w:after="0" w:line="240" w:lineRule="auto"/>
              <w:jc w:val="center"/>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Percentage of Baseline Water Supply (%)</w:t>
            </w:r>
          </w:p>
        </w:tc>
      </w:tr>
      <w:tr w:rsidR="00576C31" w:rsidRPr="00576C31" w14:paraId="6185BA0E" w14:textId="77777777" w:rsidTr="0021765B">
        <w:trPr>
          <w:trHeight w:val="20"/>
          <w:jc w:val="center"/>
        </w:trPr>
        <w:tc>
          <w:tcPr>
            <w:tcW w:w="2504" w:type="dxa"/>
            <w:tcBorders>
              <w:top w:val="nil"/>
              <w:left w:val="nil"/>
              <w:right w:val="nil"/>
            </w:tcBorders>
            <w:shd w:val="clear" w:color="auto" w:fill="auto"/>
            <w:noWrap/>
            <w:hideMark/>
          </w:tcPr>
          <w:p w14:paraId="160A82AD" w14:textId="77777777" w:rsidR="00576C31" w:rsidRPr="00576C31" w:rsidRDefault="00576C31" w:rsidP="00E71056">
            <w:pPr>
              <w:spacing w:after="0" w:line="240" w:lineRule="auto"/>
              <w:rPr>
                <w:rFonts w:ascii="Times New Roman" w:eastAsia="Times New Roman" w:hAnsi="Times New Roman" w:cs="Times New Roman"/>
                <w:color w:val="000000"/>
                <w:sz w:val="18"/>
                <w:szCs w:val="18"/>
              </w:rPr>
            </w:pPr>
          </w:p>
        </w:tc>
        <w:tc>
          <w:tcPr>
            <w:tcW w:w="988" w:type="dxa"/>
            <w:tcBorders>
              <w:top w:val="nil"/>
              <w:left w:val="nil"/>
              <w:bottom w:val="single" w:sz="4" w:space="0" w:color="auto"/>
              <w:right w:val="nil"/>
            </w:tcBorders>
            <w:shd w:val="clear" w:color="auto" w:fill="auto"/>
            <w:noWrap/>
            <w:hideMark/>
          </w:tcPr>
          <w:p w14:paraId="2C43DC46" w14:textId="77777777" w:rsidR="00576C31" w:rsidRPr="00576C31" w:rsidRDefault="00576C31" w:rsidP="00E71056">
            <w:pPr>
              <w:spacing w:after="0" w:line="240" w:lineRule="auto"/>
              <w:jc w:val="center"/>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100</w:t>
            </w:r>
          </w:p>
        </w:tc>
        <w:tc>
          <w:tcPr>
            <w:tcW w:w="1074" w:type="dxa"/>
            <w:gridSpan w:val="2"/>
            <w:tcBorders>
              <w:top w:val="nil"/>
              <w:left w:val="nil"/>
              <w:bottom w:val="single" w:sz="4" w:space="0" w:color="auto"/>
              <w:right w:val="nil"/>
            </w:tcBorders>
            <w:shd w:val="clear" w:color="auto" w:fill="auto"/>
            <w:noWrap/>
            <w:hideMark/>
          </w:tcPr>
          <w:p w14:paraId="42663076" w14:textId="77777777" w:rsidR="00576C31" w:rsidRPr="00576C31" w:rsidRDefault="00576C31" w:rsidP="00E71056">
            <w:pPr>
              <w:spacing w:after="0" w:line="240" w:lineRule="auto"/>
              <w:jc w:val="center"/>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90</w:t>
            </w:r>
          </w:p>
        </w:tc>
        <w:tc>
          <w:tcPr>
            <w:tcW w:w="1074" w:type="dxa"/>
            <w:gridSpan w:val="2"/>
            <w:tcBorders>
              <w:top w:val="nil"/>
              <w:left w:val="nil"/>
              <w:bottom w:val="single" w:sz="4" w:space="0" w:color="auto"/>
              <w:right w:val="nil"/>
            </w:tcBorders>
            <w:shd w:val="clear" w:color="auto" w:fill="auto"/>
            <w:noWrap/>
            <w:hideMark/>
          </w:tcPr>
          <w:p w14:paraId="655E0032" w14:textId="77777777" w:rsidR="00576C31" w:rsidRPr="00576C31" w:rsidRDefault="00576C31" w:rsidP="00E71056">
            <w:pPr>
              <w:spacing w:after="0" w:line="240" w:lineRule="auto"/>
              <w:jc w:val="center"/>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80</w:t>
            </w:r>
          </w:p>
        </w:tc>
        <w:tc>
          <w:tcPr>
            <w:tcW w:w="1074" w:type="dxa"/>
            <w:tcBorders>
              <w:top w:val="nil"/>
              <w:left w:val="nil"/>
              <w:bottom w:val="single" w:sz="4" w:space="0" w:color="auto"/>
              <w:right w:val="nil"/>
            </w:tcBorders>
            <w:shd w:val="clear" w:color="auto" w:fill="auto"/>
            <w:noWrap/>
            <w:hideMark/>
          </w:tcPr>
          <w:p w14:paraId="623A7C7E" w14:textId="77777777" w:rsidR="00576C31" w:rsidRPr="00576C31" w:rsidRDefault="00576C31" w:rsidP="00E71056">
            <w:pPr>
              <w:spacing w:after="0" w:line="240" w:lineRule="auto"/>
              <w:jc w:val="center"/>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70</w:t>
            </w:r>
          </w:p>
        </w:tc>
        <w:tc>
          <w:tcPr>
            <w:tcW w:w="1074" w:type="dxa"/>
            <w:tcBorders>
              <w:top w:val="nil"/>
              <w:left w:val="nil"/>
              <w:bottom w:val="single" w:sz="4" w:space="0" w:color="auto"/>
              <w:right w:val="nil"/>
            </w:tcBorders>
            <w:shd w:val="clear" w:color="auto" w:fill="auto"/>
            <w:noWrap/>
            <w:hideMark/>
          </w:tcPr>
          <w:p w14:paraId="78C6D10D" w14:textId="77777777" w:rsidR="00576C31" w:rsidRPr="00576C31" w:rsidRDefault="00576C31" w:rsidP="00E71056">
            <w:pPr>
              <w:spacing w:after="0" w:line="240" w:lineRule="auto"/>
              <w:jc w:val="center"/>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60</w:t>
            </w:r>
          </w:p>
        </w:tc>
        <w:tc>
          <w:tcPr>
            <w:tcW w:w="1074" w:type="dxa"/>
            <w:tcBorders>
              <w:top w:val="nil"/>
              <w:left w:val="nil"/>
              <w:bottom w:val="single" w:sz="4" w:space="0" w:color="auto"/>
              <w:right w:val="nil"/>
            </w:tcBorders>
            <w:shd w:val="clear" w:color="auto" w:fill="auto"/>
            <w:noWrap/>
            <w:hideMark/>
          </w:tcPr>
          <w:p w14:paraId="7E4ED369" w14:textId="77777777" w:rsidR="00576C31" w:rsidRPr="00576C31" w:rsidRDefault="00576C31" w:rsidP="00E71056">
            <w:pPr>
              <w:spacing w:after="0" w:line="240" w:lineRule="auto"/>
              <w:jc w:val="center"/>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50</w:t>
            </w:r>
          </w:p>
        </w:tc>
        <w:tc>
          <w:tcPr>
            <w:tcW w:w="1074" w:type="dxa"/>
            <w:tcBorders>
              <w:top w:val="nil"/>
              <w:left w:val="nil"/>
              <w:bottom w:val="single" w:sz="4" w:space="0" w:color="auto"/>
              <w:right w:val="nil"/>
            </w:tcBorders>
            <w:shd w:val="clear" w:color="auto" w:fill="auto"/>
            <w:noWrap/>
            <w:hideMark/>
          </w:tcPr>
          <w:p w14:paraId="31114E5E" w14:textId="77777777" w:rsidR="00576C31" w:rsidRPr="00576C31" w:rsidRDefault="00576C31" w:rsidP="00E71056">
            <w:pPr>
              <w:spacing w:after="0" w:line="240" w:lineRule="auto"/>
              <w:jc w:val="center"/>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40</w:t>
            </w:r>
          </w:p>
        </w:tc>
        <w:tc>
          <w:tcPr>
            <w:tcW w:w="1074" w:type="dxa"/>
            <w:tcBorders>
              <w:top w:val="nil"/>
              <w:left w:val="nil"/>
              <w:bottom w:val="single" w:sz="4" w:space="0" w:color="auto"/>
              <w:right w:val="nil"/>
            </w:tcBorders>
            <w:shd w:val="clear" w:color="auto" w:fill="auto"/>
            <w:noWrap/>
            <w:hideMark/>
          </w:tcPr>
          <w:p w14:paraId="7FF84349" w14:textId="77777777" w:rsidR="00576C31" w:rsidRPr="00576C31" w:rsidRDefault="00576C31" w:rsidP="00E71056">
            <w:pPr>
              <w:spacing w:after="0" w:line="240" w:lineRule="auto"/>
              <w:jc w:val="center"/>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30</w:t>
            </w:r>
          </w:p>
        </w:tc>
        <w:tc>
          <w:tcPr>
            <w:tcW w:w="1074" w:type="dxa"/>
            <w:tcBorders>
              <w:top w:val="nil"/>
              <w:left w:val="nil"/>
              <w:bottom w:val="single" w:sz="4" w:space="0" w:color="auto"/>
              <w:right w:val="nil"/>
            </w:tcBorders>
            <w:shd w:val="clear" w:color="auto" w:fill="auto"/>
            <w:noWrap/>
            <w:hideMark/>
          </w:tcPr>
          <w:p w14:paraId="723A513C" w14:textId="77777777" w:rsidR="00576C31" w:rsidRPr="00576C31" w:rsidRDefault="00576C31" w:rsidP="00E71056">
            <w:pPr>
              <w:spacing w:after="0" w:line="240" w:lineRule="auto"/>
              <w:jc w:val="center"/>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20</w:t>
            </w:r>
          </w:p>
        </w:tc>
        <w:tc>
          <w:tcPr>
            <w:tcW w:w="1074" w:type="dxa"/>
            <w:tcBorders>
              <w:top w:val="nil"/>
              <w:left w:val="nil"/>
              <w:bottom w:val="single" w:sz="4" w:space="0" w:color="auto"/>
              <w:right w:val="nil"/>
            </w:tcBorders>
            <w:shd w:val="clear" w:color="auto" w:fill="auto"/>
            <w:noWrap/>
            <w:hideMark/>
          </w:tcPr>
          <w:p w14:paraId="424B659B" w14:textId="77777777" w:rsidR="00576C31" w:rsidRPr="00576C31" w:rsidRDefault="00576C31" w:rsidP="00E71056">
            <w:pPr>
              <w:spacing w:after="0" w:line="240" w:lineRule="auto"/>
              <w:jc w:val="center"/>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10</w:t>
            </w:r>
          </w:p>
        </w:tc>
      </w:tr>
      <w:tr w:rsidR="00576C31" w:rsidRPr="00576C31" w14:paraId="1E036756" w14:textId="77777777" w:rsidTr="0021765B">
        <w:trPr>
          <w:trHeight w:val="20"/>
          <w:jc w:val="center"/>
        </w:trPr>
        <w:tc>
          <w:tcPr>
            <w:tcW w:w="2504" w:type="dxa"/>
            <w:tcBorders>
              <w:left w:val="nil"/>
              <w:right w:val="nil"/>
            </w:tcBorders>
            <w:shd w:val="clear" w:color="auto" w:fill="auto"/>
            <w:noWrap/>
            <w:hideMark/>
          </w:tcPr>
          <w:p w14:paraId="623FA79D" w14:textId="77777777" w:rsidR="00576C31" w:rsidRPr="00576C31" w:rsidRDefault="00576C31" w:rsidP="00E71056">
            <w:pPr>
              <w:spacing w:after="0" w:line="240" w:lineRule="auto"/>
              <w:rPr>
                <w:rFonts w:ascii="Times New Roman" w:eastAsia="Times New Roman" w:hAnsi="Times New Roman" w:cs="Times New Roman"/>
                <w:b/>
                <w:bCs/>
                <w:color w:val="000000"/>
                <w:sz w:val="18"/>
                <w:szCs w:val="18"/>
              </w:rPr>
            </w:pPr>
            <w:r w:rsidRPr="00576C31">
              <w:rPr>
                <w:rFonts w:ascii="Times New Roman" w:eastAsia="Times New Roman" w:hAnsi="Times New Roman" w:cs="Times New Roman"/>
                <w:b/>
                <w:bCs/>
                <w:color w:val="000000"/>
                <w:sz w:val="18"/>
                <w:szCs w:val="18"/>
              </w:rPr>
              <w:t>Sector</w:t>
            </w:r>
          </w:p>
        </w:tc>
        <w:tc>
          <w:tcPr>
            <w:tcW w:w="10654" w:type="dxa"/>
            <w:gridSpan w:val="12"/>
            <w:tcBorders>
              <w:top w:val="single" w:sz="4" w:space="0" w:color="auto"/>
              <w:left w:val="nil"/>
              <w:bottom w:val="single" w:sz="4" w:space="0" w:color="auto"/>
              <w:right w:val="nil"/>
            </w:tcBorders>
            <w:shd w:val="clear" w:color="auto" w:fill="auto"/>
            <w:noWrap/>
            <w:hideMark/>
          </w:tcPr>
          <w:p w14:paraId="3F0E2DE4" w14:textId="6A876160" w:rsidR="00576C31" w:rsidRPr="00576C31" w:rsidRDefault="003F7E0C" w:rsidP="00295D9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Shadow </w:t>
            </w:r>
            <w:r w:rsidR="00576C31" w:rsidRPr="00576C31">
              <w:rPr>
                <w:rFonts w:ascii="Times New Roman" w:eastAsia="Times New Roman" w:hAnsi="Times New Roman" w:cs="Times New Roman"/>
                <w:color w:val="000000"/>
                <w:sz w:val="18"/>
                <w:szCs w:val="18"/>
              </w:rPr>
              <w:t xml:space="preserve">Values (in </w:t>
            </w:r>
            <w:r w:rsidR="00295D94">
              <w:rPr>
                <w:rFonts w:ascii="Times New Roman" w:eastAsia="Times New Roman" w:hAnsi="Times New Roman" w:cs="Times New Roman"/>
                <w:color w:val="000000"/>
                <w:sz w:val="18"/>
                <w:szCs w:val="18"/>
              </w:rPr>
              <w:t>Dollars per Acre Foot * 1,000)</w:t>
            </w:r>
          </w:p>
        </w:tc>
      </w:tr>
      <w:tr w:rsidR="00576C31" w:rsidRPr="00576C31" w14:paraId="087FCE8F" w14:textId="77777777" w:rsidTr="0021765B">
        <w:trPr>
          <w:trHeight w:val="20"/>
          <w:jc w:val="center"/>
        </w:trPr>
        <w:tc>
          <w:tcPr>
            <w:tcW w:w="2504" w:type="dxa"/>
            <w:tcBorders>
              <w:top w:val="nil"/>
              <w:left w:val="nil"/>
              <w:right w:val="nil"/>
            </w:tcBorders>
            <w:shd w:val="clear" w:color="auto" w:fill="auto"/>
            <w:noWrap/>
          </w:tcPr>
          <w:p w14:paraId="03A00A1D" w14:textId="77777777" w:rsidR="00576C31" w:rsidRPr="00576C31" w:rsidRDefault="00576C31" w:rsidP="00E71056">
            <w:pPr>
              <w:spacing w:after="0" w:line="240" w:lineRule="auto"/>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Insurance</w:t>
            </w:r>
          </w:p>
        </w:tc>
        <w:tc>
          <w:tcPr>
            <w:tcW w:w="1186" w:type="dxa"/>
            <w:gridSpan w:val="2"/>
            <w:tcBorders>
              <w:top w:val="single" w:sz="4" w:space="0" w:color="auto"/>
              <w:left w:val="nil"/>
              <w:right w:val="nil"/>
            </w:tcBorders>
            <w:shd w:val="clear" w:color="auto" w:fill="auto"/>
            <w:noWrap/>
            <w:vAlign w:val="bottom"/>
          </w:tcPr>
          <w:p w14:paraId="2DB0B308"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$3,562 </w:t>
            </w:r>
          </w:p>
        </w:tc>
        <w:tc>
          <w:tcPr>
            <w:tcW w:w="990" w:type="dxa"/>
            <w:gridSpan w:val="2"/>
            <w:tcBorders>
              <w:top w:val="single" w:sz="4" w:space="0" w:color="auto"/>
              <w:left w:val="nil"/>
              <w:right w:val="nil"/>
            </w:tcBorders>
            <w:shd w:val="clear" w:color="auto" w:fill="auto"/>
            <w:noWrap/>
            <w:vAlign w:val="bottom"/>
          </w:tcPr>
          <w:p w14:paraId="6ED11218"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$3,483 </w:t>
            </w:r>
          </w:p>
        </w:tc>
        <w:tc>
          <w:tcPr>
            <w:tcW w:w="960" w:type="dxa"/>
            <w:tcBorders>
              <w:top w:val="single" w:sz="4" w:space="0" w:color="auto"/>
              <w:left w:val="nil"/>
              <w:right w:val="nil"/>
            </w:tcBorders>
            <w:shd w:val="clear" w:color="auto" w:fill="auto"/>
            <w:noWrap/>
            <w:vAlign w:val="bottom"/>
          </w:tcPr>
          <w:p w14:paraId="65B01AE7"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$3,483 </w:t>
            </w:r>
          </w:p>
        </w:tc>
        <w:tc>
          <w:tcPr>
            <w:tcW w:w="1074" w:type="dxa"/>
            <w:tcBorders>
              <w:top w:val="single" w:sz="4" w:space="0" w:color="auto"/>
              <w:left w:val="nil"/>
              <w:right w:val="nil"/>
            </w:tcBorders>
            <w:shd w:val="clear" w:color="auto" w:fill="auto"/>
            <w:noWrap/>
            <w:vAlign w:val="bottom"/>
          </w:tcPr>
          <w:p w14:paraId="3004F73F"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$3,483 </w:t>
            </w:r>
          </w:p>
        </w:tc>
        <w:tc>
          <w:tcPr>
            <w:tcW w:w="1074" w:type="dxa"/>
            <w:tcBorders>
              <w:top w:val="single" w:sz="4" w:space="0" w:color="auto"/>
              <w:left w:val="nil"/>
              <w:right w:val="nil"/>
            </w:tcBorders>
            <w:shd w:val="clear" w:color="auto" w:fill="auto"/>
            <w:noWrap/>
            <w:vAlign w:val="bottom"/>
          </w:tcPr>
          <w:p w14:paraId="498DF1DF"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$3,483 </w:t>
            </w:r>
          </w:p>
        </w:tc>
        <w:tc>
          <w:tcPr>
            <w:tcW w:w="1074" w:type="dxa"/>
            <w:tcBorders>
              <w:top w:val="single" w:sz="4" w:space="0" w:color="auto"/>
              <w:left w:val="nil"/>
              <w:right w:val="nil"/>
            </w:tcBorders>
            <w:shd w:val="clear" w:color="auto" w:fill="auto"/>
            <w:noWrap/>
            <w:vAlign w:val="bottom"/>
          </w:tcPr>
          <w:p w14:paraId="6584C483"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$3,483 </w:t>
            </w:r>
          </w:p>
        </w:tc>
        <w:tc>
          <w:tcPr>
            <w:tcW w:w="1074" w:type="dxa"/>
            <w:tcBorders>
              <w:top w:val="single" w:sz="4" w:space="0" w:color="auto"/>
              <w:left w:val="nil"/>
              <w:right w:val="nil"/>
            </w:tcBorders>
            <w:shd w:val="clear" w:color="auto" w:fill="auto"/>
            <w:noWrap/>
            <w:vAlign w:val="bottom"/>
          </w:tcPr>
          <w:p w14:paraId="3173C0E3"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$3,483 </w:t>
            </w:r>
          </w:p>
        </w:tc>
        <w:tc>
          <w:tcPr>
            <w:tcW w:w="1074" w:type="dxa"/>
            <w:tcBorders>
              <w:top w:val="single" w:sz="4" w:space="0" w:color="auto"/>
              <w:left w:val="nil"/>
              <w:right w:val="nil"/>
            </w:tcBorders>
            <w:shd w:val="clear" w:color="auto" w:fill="auto"/>
            <w:noWrap/>
            <w:vAlign w:val="bottom"/>
          </w:tcPr>
          <w:p w14:paraId="40BBA280"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$3,483 </w:t>
            </w:r>
          </w:p>
        </w:tc>
        <w:tc>
          <w:tcPr>
            <w:tcW w:w="1074" w:type="dxa"/>
            <w:tcBorders>
              <w:top w:val="single" w:sz="4" w:space="0" w:color="auto"/>
              <w:left w:val="nil"/>
              <w:right w:val="nil"/>
            </w:tcBorders>
            <w:shd w:val="clear" w:color="auto" w:fill="auto"/>
            <w:noWrap/>
            <w:vAlign w:val="bottom"/>
          </w:tcPr>
          <w:p w14:paraId="7955E0C3"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$3,483 </w:t>
            </w:r>
          </w:p>
        </w:tc>
        <w:tc>
          <w:tcPr>
            <w:tcW w:w="1074" w:type="dxa"/>
            <w:tcBorders>
              <w:top w:val="single" w:sz="4" w:space="0" w:color="auto"/>
              <w:left w:val="nil"/>
              <w:right w:val="nil"/>
            </w:tcBorders>
            <w:shd w:val="clear" w:color="auto" w:fill="auto"/>
            <w:noWrap/>
            <w:vAlign w:val="bottom"/>
          </w:tcPr>
          <w:p w14:paraId="6E9C97FE"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$3,483 </w:t>
            </w:r>
          </w:p>
        </w:tc>
      </w:tr>
      <w:tr w:rsidR="00576C31" w:rsidRPr="00576C31" w14:paraId="42B1A270" w14:textId="77777777" w:rsidTr="00E71056">
        <w:trPr>
          <w:trHeight w:val="20"/>
          <w:jc w:val="center"/>
        </w:trPr>
        <w:tc>
          <w:tcPr>
            <w:tcW w:w="2504" w:type="dxa"/>
            <w:tcBorders>
              <w:top w:val="nil"/>
              <w:left w:val="nil"/>
              <w:right w:val="nil"/>
            </w:tcBorders>
            <w:shd w:val="clear" w:color="auto" w:fill="auto"/>
            <w:noWrap/>
          </w:tcPr>
          <w:p w14:paraId="2A23EAFD" w14:textId="77777777" w:rsidR="00576C31" w:rsidRPr="00576C31" w:rsidRDefault="00576C31" w:rsidP="00E71056">
            <w:pPr>
              <w:spacing w:after="0" w:line="240" w:lineRule="auto"/>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Real Estate</w:t>
            </w:r>
          </w:p>
        </w:tc>
        <w:tc>
          <w:tcPr>
            <w:tcW w:w="1186" w:type="dxa"/>
            <w:gridSpan w:val="2"/>
            <w:tcBorders>
              <w:top w:val="nil"/>
              <w:left w:val="nil"/>
              <w:right w:val="nil"/>
            </w:tcBorders>
            <w:shd w:val="clear" w:color="auto" w:fill="auto"/>
            <w:noWrap/>
            <w:vAlign w:val="bottom"/>
          </w:tcPr>
          <w:p w14:paraId="3EFAB7BD"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$4,454 </w:t>
            </w:r>
          </w:p>
        </w:tc>
        <w:tc>
          <w:tcPr>
            <w:tcW w:w="990" w:type="dxa"/>
            <w:gridSpan w:val="2"/>
            <w:tcBorders>
              <w:top w:val="nil"/>
              <w:left w:val="nil"/>
              <w:right w:val="nil"/>
            </w:tcBorders>
            <w:shd w:val="clear" w:color="auto" w:fill="auto"/>
            <w:noWrap/>
            <w:vAlign w:val="bottom"/>
          </w:tcPr>
          <w:p w14:paraId="3367A09B"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$4,368 </w:t>
            </w:r>
          </w:p>
        </w:tc>
        <w:tc>
          <w:tcPr>
            <w:tcW w:w="960" w:type="dxa"/>
            <w:tcBorders>
              <w:top w:val="nil"/>
              <w:left w:val="nil"/>
              <w:right w:val="nil"/>
            </w:tcBorders>
            <w:shd w:val="clear" w:color="auto" w:fill="auto"/>
            <w:noWrap/>
            <w:vAlign w:val="bottom"/>
          </w:tcPr>
          <w:p w14:paraId="29893712"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$4,368 </w:t>
            </w:r>
          </w:p>
        </w:tc>
        <w:tc>
          <w:tcPr>
            <w:tcW w:w="1074" w:type="dxa"/>
            <w:tcBorders>
              <w:top w:val="nil"/>
              <w:left w:val="nil"/>
              <w:right w:val="nil"/>
            </w:tcBorders>
            <w:shd w:val="clear" w:color="auto" w:fill="auto"/>
            <w:noWrap/>
            <w:vAlign w:val="bottom"/>
          </w:tcPr>
          <w:p w14:paraId="10128270"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$4,368 </w:t>
            </w:r>
          </w:p>
        </w:tc>
        <w:tc>
          <w:tcPr>
            <w:tcW w:w="1074" w:type="dxa"/>
            <w:tcBorders>
              <w:top w:val="nil"/>
              <w:left w:val="nil"/>
              <w:right w:val="nil"/>
            </w:tcBorders>
            <w:shd w:val="clear" w:color="auto" w:fill="auto"/>
            <w:noWrap/>
            <w:vAlign w:val="bottom"/>
          </w:tcPr>
          <w:p w14:paraId="3122AE72"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$4,368 </w:t>
            </w:r>
          </w:p>
        </w:tc>
        <w:tc>
          <w:tcPr>
            <w:tcW w:w="1074" w:type="dxa"/>
            <w:tcBorders>
              <w:top w:val="nil"/>
              <w:left w:val="nil"/>
              <w:right w:val="nil"/>
            </w:tcBorders>
            <w:shd w:val="clear" w:color="auto" w:fill="auto"/>
            <w:noWrap/>
            <w:vAlign w:val="bottom"/>
          </w:tcPr>
          <w:p w14:paraId="1A8B2841"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$4,368 </w:t>
            </w:r>
          </w:p>
        </w:tc>
        <w:tc>
          <w:tcPr>
            <w:tcW w:w="1074" w:type="dxa"/>
            <w:tcBorders>
              <w:top w:val="nil"/>
              <w:left w:val="nil"/>
              <w:right w:val="nil"/>
            </w:tcBorders>
            <w:shd w:val="clear" w:color="auto" w:fill="auto"/>
            <w:noWrap/>
            <w:vAlign w:val="bottom"/>
          </w:tcPr>
          <w:p w14:paraId="6793FB1C"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$4,368 </w:t>
            </w:r>
          </w:p>
        </w:tc>
        <w:tc>
          <w:tcPr>
            <w:tcW w:w="1074" w:type="dxa"/>
            <w:tcBorders>
              <w:top w:val="nil"/>
              <w:left w:val="nil"/>
              <w:right w:val="nil"/>
            </w:tcBorders>
            <w:shd w:val="clear" w:color="auto" w:fill="auto"/>
            <w:noWrap/>
            <w:vAlign w:val="bottom"/>
          </w:tcPr>
          <w:p w14:paraId="33155589"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$4,368 </w:t>
            </w:r>
          </w:p>
        </w:tc>
        <w:tc>
          <w:tcPr>
            <w:tcW w:w="1074" w:type="dxa"/>
            <w:tcBorders>
              <w:top w:val="nil"/>
              <w:left w:val="nil"/>
              <w:right w:val="nil"/>
            </w:tcBorders>
            <w:shd w:val="clear" w:color="auto" w:fill="auto"/>
            <w:noWrap/>
            <w:vAlign w:val="bottom"/>
          </w:tcPr>
          <w:p w14:paraId="547F45FB"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$4,368 </w:t>
            </w:r>
          </w:p>
        </w:tc>
        <w:tc>
          <w:tcPr>
            <w:tcW w:w="1074" w:type="dxa"/>
            <w:tcBorders>
              <w:top w:val="nil"/>
              <w:left w:val="nil"/>
              <w:right w:val="nil"/>
            </w:tcBorders>
            <w:shd w:val="clear" w:color="auto" w:fill="auto"/>
            <w:noWrap/>
            <w:vAlign w:val="bottom"/>
          </w:tcPr>
          <w:p w14:paraId="31AC8686"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$4,368 </w:t>
            </w:r>
          </w:p>
        </w:tc>
      </w:tr>
      <w:tr w:rsidR="00576C31" w:rsidRPr="00576C31" w14:paraId="510B2412" w14:textId="77777777" w:rsidTr="00E71056">
        <w:trPr>
          <w:trHeight w:val="20"/>
          <w:jc w:val="center"/>
        </w:trPr>
        <w:tc>
          <w:tcPr>
            <w:tcW w:w="2504" w:type="dxa"/>
            <w:tcBorders>
              <w:top w:val="nil"/>
              <w:left w:val="nil"/>
              <w:right w:val="nil"/>
            </w:tcBorders>
            <w:shd w:val="clear" w:color="auto" w:fill="auto"/>
            <w:noWrap/>
          </w:tcPr>
          <w:p w14:paraId="33B181C6" w14:textId="77777777" w:rsidR="00576C31" w:rsidRPr="00576C31" w:rsidRDefault="00576C31" w:rsidP="00E71056">
            <w:pPr>
              <w:spacing w:after="0" w:line="240" w:lineRule="auto"/>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Government</w:t>
            </w:r>
          </w:p>
        </w:tc>
        <w:tc>
          <w:tcPr>
            <w:tcW w:w="1186" w:type="dxa"/>
            <w:gridSpan w:val="2"/>
            <w:tcBorders>
              <w:top w:val="nil"/>
              <w:left w:val="nil"/>
              <w:right w:val="nil"/>
            </w:tcBorders>
            <w:shd w:val="clear" w:color="auto" w:fill="auto"/>
            <w:noWrap/>
            <w:vAlign w:val="bottom"/>
          </w:tcPr>
          <w:p w14:paraId="3BCC4FAA"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$0 </w:t>
            </w:r>
          </w:p>
        </w:tc>
        <w:tc>
          <w:tcPr>
            <w:tcW w:w="990" w:type="dxa"/>
            <w:gridSpan w:val="2"/>
            <w:tcBorders>
              <w:top w:val="nil"/>
              <w:left w:val="nil"/>
              <w:right w:val="nil"/>
            </w:tcBorders>
            <w:shd w:val="clear" w:color="auto" w:fill="auto"/>
            <w:noWrap/>
            <w:vAlign w:val="bottom"/>
          </w:tcPr>
          <w:p w14:paraId="2818F238"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 </w:t>
            </w:r>
          </w:p>
        </w:tc>
        <w:tc>
          <w:tcPr>
            <w:tcW w:w="960" w:type="dxa"/>
            <w:tcBorders>
              <w:top w:val="nil"/>
              <w:left w:val="nil"/>
              <w:right w:val="nil"/>
            </w:tcBorders>
            <w:shd w:val="clear" w:color="auto" w:fill="auto"/>
            <w:noWrap/>
            <w:vAlign w:val="bottom"/>
          </w:tcPr>
          <w:p w14:paraId="6011106E"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 </w:t>
            </w:r>
          </w:p>
        </w:tc>
        <w:tc>
          <w:tcPr>
            <w:tcW w:w="1074" w:type="dxa"/>
            <w:tcBorders>
              <w:top w:val="nil"/>
              <w:left w:val="nil"/>
              <w:right w:val="nil"/>
            </w:tcBorders>
            <w:shd w:val="clear" w:color="auto" w:fill="auto"/>
            <w:noWrap/>
            <w:vAlign w:val="bottom"/>
          </w:tcPr>
          <w:p w14:paraId="09B02DBF"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 </w:t>
            </w:r>
          </w:p>
        </w:tc>
        <w:tc>
          <w:tcPr>
            <w:tcW w:w="1074" w:type="dxa"/>
            <w:tcBorders>
              <w:top w:val="nil"/>
              <w:left w:val="nil"/>
              <w:right w:val="nil"/>
            </w:tcBorders>
            <w:shd w:val="clear" w:color="auto" w:fill="auto"/>
            <w:noWrap/>
            <w:vAlign w:val="bottom"/>
          </w:tcPr>
          <w:p w14:paraId="46D7AD70"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 </w:t>
            </w:r>
          </w:p>
        </w:tc>
        <w:tc>
          <w:tcPr>
            <w:tcW w:w="1074" w:type="dxa"/>
            <w:tcBorders>
              <w:top w:val="nil"/>
              <w:left w:val="nil"/>
              <w:right w:val="nil"/>
            </w:tcBorders>
            <w:shd w:val="clear" w:color="auto" w:fill="auto"/>
            <w:noWrap/>
            <w:vAlign w:val="bottom"/>
          </w:tcPr>
          <w:p w14:paraId="5B256C3D"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 </w:t>
            </w:r>
          </w:p>
        </w:tc>
        <w:tc>
          <w:tcPr>
            <w:tcW w:w="1074" w:type="dxa"/>
            <w:tcBorders>
              <w:top w:val="nil"/>
              <w:left w:val="nil"/>
              <w:right w:val="nil"/>
            </w:tcBorders>
            <w:shd w:val="clear" w:color="auto" w:fill="auto"/>
            <w:noWrap/>
            <w:vAlign w:val="bottom"/>
          </w:tcPr>
          <w:p w14:paraId="45B65619"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 </w:t>
            </w:r>
          </w:p>
        </w:tc>
        <w:tc>
          <w:tcPr>
            <w:tcW w:w="1074" w:type="dxa"/>
            <w:tcBorders>
              <w:top w:val="nil"/>
              <w:left w:val="nil"/>
              <w:right w:val="nil"/>
            </w:tcBorders>
            <w:shd w:val="clear" w:color="auto" w:fill="auto"/>
            <w:noWrap/>
            <w:vAlign w:val="bottom"/>
          </w:tcPr>
          <w:p w14:paraId="7F11D32C"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 </w:t>
            </w:r>
          </w:p>
        </w:tc>
        <w:tc>
          <w:tcPr>
            <w:tcW w:w="1074" w:type="dxa"/>
            <w:tcBorders>
              <w:top w:val="nil"/>
              <w:left w:val="nil"/>
              <w:right w:val="nil"/>
            </w:tcBorders>
            <w:shd w:val="clear" w:color="auto" w:fill="auto"/>
            <w:noWrap/>
            <w:vAlign w:val="bottom"/>
          </w:tcPr>
          <w:p w14:paraId="69DF33DF"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 </w:t>
            </w:r>
          </w:p>
        </w:tc>
        <w:tc>
          <w:tcPr>
            <w:tcW w:w="1074" w:type="dxa"/>
            <w:tcBorders>
              <w:top w:val="nil"/>
              <w:left w:val="nil"/>
              <w:right w:val="nil"/>
            </w:tcBorders>
            <w:shd w:val="clear" w:color="auto" w:fill="auto"/>
            <w:noWrap/>
            <w:vAlign w:val="bottom"/>
          </w:tcPr>
          <w:p w14:paraId="32D5D9A4"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 </w:t>
            </w:r>
          </w:p>
        </w:tc>
      </w:tr>
      <w:tr w:rsidR="00576C31" w:rsidRPr="00576C31" w14:paraId="1D386D23" w14:textId="77777777" w:rsidTr="00E71056">
        <w:trPr>
          <w:trHeight w:val="20"/>
          <w:jc w:val="center"/>
        </w:trPr>
        <w:tc>
          <w:tcPr>
            <w:tcW w:w="2504" w:type="dxa"/>
            <w:tcBorders>
              <w:top w:val="nil"/>
              <w:left w:val="nil"/>
              <w:bottom w:val="nil"/>
              <w:right w:val="nil"/>
            </w:tcBorders>
            <w:shd w:val="clear" w:color="auto" w:fill="auto"/>
            <w:noWrap/>
          </w:tcPr>
          <w:p w14:paraId="3373A8EC" w14:textId="77777777" w:rsidR="00576C31" w:rsidRPr="00576C31" w:rsidRDefault="00576C31" w:rsidP="00E71056">
            <w:pPr>
              <w:spacing w:after="0" w:line="240" w:lineRule="auto"/>
              <w:rPr>
                <w:rFonts w:ascii="Times New Roman" w:eastAsia="Times New Roman" w:hAnsi="Times New Roman" w:cs="Times New Roman"/>
                <w:color w:val="000000"/>
                <w:sz w:val="18"/>
                <w:szCs w:val="18"/>
              </w:rPr>
            </w:pPr>
            <w:r w:rsidRPr="00576C31">
              <w:rPr>
                <w:rFonts w:ascii="Times New Roman" w:eastAsia="Times New Roman" w:hAnsi="Times New Roman" w:cs="Times New Roman"/>
                <w:color w:val="000000"/>
                <w:sz w:val="18"/>
                <w:szCs w:val="18"/>
              </w:rPr>
              <w:t>Miscellaneous</w:t>
            </w:r>
          </w:p>
        </w:tc>
        <w:tc>
          <w:tcPr>
            <w:tcW w:w="1186" w:type="dxa"/>
            <w:gridSpan w:val="2"/>
            <w:tcBorders>
              <w:top w:val="nil"/>
              <w:left w:val="nil"/>
              <w:bottom w:val="nil"/>
              <w:right w:val="nil"/>
            </w:tcBorders>
            <w:shd w:val="clear" w:color="auto" w:fill="auto"/>
            <w:noWrap/>
            <w:vAlign w:val="bottom"/>
          </w:tcPr>
          <w:p w14:paraId="77242C2A"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$447 </w:t>
            </w:r>
          </w:p>
        </w:tc>
        <w:tc>
          <w:tcPr>
            <w:tcW w:w="990" w:type="dxa"/>
            <w:gridSpan w:val="2"/>
            <w:tcBorders>
              <w:top w:val="nil"/>
              <w:left w:val="nil"/>
              <w:bottom w:val="nil"/>
              <w:right w:val="nil"/>
            </w:tcBorders>
            <w:shd w:val="clear" w:color="auto" w:fill="auto"/>
            <w:noWrap/>
            <w:vAlign w:val="bottom"/>
          </w:tcPr>
          <w:p w14:paraId="41BF3D92"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$419 </w:t>
            </w:r>
          </w:p>
        </w:tc>
        <w:tc>
          <w:tcPr>
            <w:tcW w:w="960" w:type="dxa"/>
            <w:tcBorders>
              <w:top w:val="nil"/>
              <w:left w:val="nil"/>
              <w:bottom w:val="nil"/>
              <w:right w:val="nil"/>
            </w:tcBorders>
            <w:shd w:val="clear" w:color="auto" w:fill="auto"/>
            <w:noWrap/>
            <w:vAlign w:val="bottom"/>
          </w:tcPr>
          <w:p w14:paraId="60A9DCAF"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$419 </w:t>
            </w:r>
          </w:p>
        </w:tc>
        <w:tc>
          <w:tcPr>
            <w:tcW w:w="1074" w:type="dxa"/>
            <w:tcBorders>
              <w:top w:val="nil"/>
              <w:left w:val="nil"/>
              <w:bottom w:val="nil"/>
              <w:right w:val="nil"/>
            </w:tcBorders>
            <w:shd w:val="clear" w:color="auto" w:fill="auto"/>
            <w:noWrap/>
            <w:vAlign w:val="bottom"/>
          </w:tcPr>
          <w:p w14:paraId="6F840CD3"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$419 </w:t>
            </w:r>
          </w:p>
        </w:tc>
        <w:tc>
          <w:tcPr>
            <w:tcW w:w="1074" w:type="dxa"/>
            <w:tcBorders>
              <w:top w:val="nil"/>
              <w:left w:val="nil"/>
              <w:bottom w:val="nil"/>
              <w:right w:val="nil"/>
            </w:tcBorders>
            <w:shd w:val="clear" w:color="auto" w:fill="auto"/>
            <w:noWrap/>
            <w:vAlign w:val="bottom"/>
          </w:tcPr>
          <w:p w14:paraId="37ECE008"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$419 </w:t>
            </w:r>
          </w:p>
        </w:tc>
        <w:tc>
          <w:tcPr>
            <w:tcW w:w="1074" w:type="dxa"/>
            <w:tcBorders>
              <w:top w:val="nil"/>
              <w:left w:val="nil"/>
              <w:bottom w:val="nil"/>
              <w:right w:val="nil"/>
            </w:tcBorders>
            <w:shd w:val="clear" w:color="auto" w:fill="auto"/>
            <w:noWrap/>
            <w:vAlign w:val="bottom"/>
          </w:tcPr>
          <w:p w14:paraId="155B639B"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$419 </w:t>
            </w:r>
          </w:p>
        </w:tc>
        <w:tc>
          <w:tcPr>
            <w:tcW w:w="1074" w:type="dxa"/>
            <w:tcBorders>
              <w:top w:val="nil"/>
              <w:left w:val="nil"/>
              <w:bottom w:val="nil"/>
              <w:right w:val="nil"/>
            </w:tcBorders>
            <w:shd w:val="clear" w:color="auto" w:fill="auto"/>
            <w:noWrap/>
            <w:vAlign w:val="bottom"/>
          </w:tcPr>
          <w:p w14:paraId="6E08FCD5"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$419 </w:t>
            </w:r>
          </w:p>
        </w:tc>
        <w:tc>
          <w:tcPr>
            <w:tcW w:w="1074" w:type="dxa"/>
            <w:tcBorders>
              <w:top w:val="nil"/>
              <w:left w:val="nil"/>
              <w:bottom w:val="nil"/>
              <w:right w:val="nil"/>
            </w:tcBorders>
            <w:shd w:val="clear" w:color="auto" w:fill="auto"/>
            <w:noWrap/>
            <w:vAlign w:val="bottom"/>
          </w:tcPr>
          <w:p w14:paraId="69D87B2D"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$419 </w:t>
            </w:r>
          </w:p>
        </w:tc>
        <w:tc>
          <w:tcPr>
            <w:tcW w:w="1074" w:type="dxa"/>
            <w:tcBorders>
              <w:top w:val="nil"/>
              <w:left w:val="nil"/>
              <w:bottom w:val="nil"/>
              <w:right w:val="nil"/>
            </w:tcBorders>
            <w:shd w:val="clear" w:color="auto" w:fill="auto"/>
            <w:noWrap/>
            <w:vAlign w:val="bottom"/>
          </w:tcPr>
          <w:p w14:paraId="30FA5AAB"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$419 </w:t>
            </w:r>
          </w:p>
        </w:tc>
        <w:tc>
          <w:tcPr>
            <w:tcW w:w="1074" w:type="dxa"/>
            <w:tcBorders>
              <w:top w:val="nil"/>
              <w:left w:val="nil"/>
              <w:bottom w:val="nil"/>
              <w:right w:val="nil"/>
            </w:tcBorders>
            <w:shd w:val="clear" w:color="auto" w:fill="auto"/>
            <w:noWrap/>
            <w:vAlign w:val="bottom"/>
          </w:tcPr>
          <w:p w14:paraId="0F752C7D" w14:textId="77777777" w:rsidR="00576C31" w:rsidRPr="00576C31" w:rsidRDefault="00576C31">
            <w:pPr>
              <w:jc w:val="right"/>
              <w:rPr>
                <w:rFonts w:ascii="Times New Roman" w:hAnsi="Times New Roman" w:cs="Times New Roman"/>
                <w:color w:val="000000"/>
                <w:sz w:val="18"/>
                <w:szCs w:val="18"/>
              </w:rPr>
            </w:pPr>
            <w:r w:rsidRPr="00576C31">
              <w:rPr>
                <w:rFonts w:ascii="Times New Roman" w:hAnsi="Times New Roman" w:cs="Times New Roman"/>
                <w:color w:val="000000"/>
                <w:sz w:val="18"/>
                <w:szCs w:val="18"/>
              </w:rPr>
              <w:t xml:space="preserve">$419 </w:t>
            </w:r>
          </w:p>
        </w:tc>
      </w:tr>
      <w:tr w:rsidR="00576C31" w:rsidRPr="00576C31" w14:paraId="049A13B2" w14:textId="77777777" w:rsidTr="00E71056">
        <w:trPr>
          <w:trHeight w:val="450"/>
          <w:jc w:val="center"/>
        </w:trPr>
        <w:tc>
          <w:tcPr>
            <w:tcW w:w="2504" w:type="dxa"/>
            <w:tcBorders>
              <w:top w:val="single" w:sz="4" w:space="0" w:color="auto"/>
              <w:left w:val="nil"/>
              <w:bottom w:val="single" w:sz="4" w:space="0" w:color="auto"/>
              <w:right w:val="nil"/>
            </w:tcBorders>
            <w:shd w:val="clear" w:color="auto" w:fill="FFFFFF" w:themeFill="background1"/>
            <w:noWrap/>
            <w:hideMark/>
          </w:tcPr>
          <w:p w14:paraId="18BF9442" w14:textId="77777777" w:rsidR="00576C31" w:rsidRPr="00576C31" w:rsidRDefault="00576C31" w:rsidP="00E71056">
            <w:pPr>
              <w:spacing w:after="0" w:line="240" w:lineRule="auto"/>
              <w:rPr>
                <w:rFonts w:ascii="Times New Roman" w:eastAsia="Times New Roman" w:hAnsi="Times New Roman" w:cs="Times New Roman"/>
                <w:b/>
                <w:bCs/>
                <w:color w:val="000000"/>
                <w:sz w:val="18"/>
                <w:szCs w:val="18"/>
              </w:rPr>
            </w:pPr>
            <w:r w:rsidRPr="00576C31">
              <w:rPr>
                <w:rFonts w:ascii="Times New Roman" w:eastAsia="Times New Roman" w:hAnsi="Times New Roman" w:cs="Times New Roman"/>
                <w:b/>
                <w:bCs/>
                <w:color w:val="000000"/>
                <w:sz w:val="18"/>
                <w:szCs w:val="18"/>
              </w:rPr>
              <w:t>GRP (in millions of $)</w:t>
            </w:r>
          </w:p>
        </w:tc>
        <w:tc>
          <w:tcPr>
            <w:tcW w:w="1186" w:type="dxa"/>
            <w:gridSpan w:val="2"/>
            <w:tcBorders>
              <w:top w:val="single" w:sz="4" w:space="0" w:color="auto"/>
              <w:left w:val="nil"/>
              <w:bottom w:val="single" w:sz="4" w:space="0" w:color="auto"/>
              <w:right w:val="nil"/>
            </w:tcBorders>
            <w:shd w:val="clear" w:color="auto" w:fill="FFFFFF" w:themeFill="background1"/>
            <w:noWrap/>
            <w:vAlign w:val="bottom"/>
          </w:tcPr>
          <w:p w14:paraId="08A778D4" w14:textId="77777777" w:rsidR="00576C31" w:rsidRPr="00576C31" w:rsidRDefault="00576C31">
            <w:pPr>
              <w:jc w:val="right"/>
              <w:rPr>
                <w:rFonts w:ascii="Times New Roman" w:hAnsi="Times New Roman" w:cs="Times New Roman"/>
                <w:b/>
                <w:sz w:val="18"/>
                <w:szCs w:val="18"/>
              </w:rPr>
            </w:pPr>
            <w:r w:rsidRPr="00576C31">
              <w:rPr>
                <w:rFonts w:ascii="Times New Roman" w:hAnsi="Times New Roman" w:cs="Times New Roman"/>
                <w:b/>
                <w:sz w:val="18"/>
                <w:szCs w:val="18"/>
              </w:rPr>
              <w:t xml:space="preserve">$94,081 </w:t>
            </w:r>
          </w:p>
        </w:tc>
        <w:tc>
          <w:tcPr>
            <w:tcW w:w="990" w:type="dxa"/>
            <w:gridSpan w:val="2"/>
            <w:tcBorders>
              <w:top w:val="single" w:sz="4" w:space="0" w:color="auto"/>
              <w:left w:val="nil"/>
              <w:bottom w:val="single" w:sz="4" w:space="0" w:color="auto"/>
              <w:right w:val="nil"/>
            </w:tcBorders>
            <w:shd w:val="clear" w:color="auto" w:fill="FFFFFF" w:themeFill="background1"/>
            <w:noWrap/>
            <w:vAlign w:val="bottom"/>
          </w:tcPr>
          <w:p w14:paraId="1BD3101F" w14:textId="77777777" w:rsidR="00576C31" w:rsidRPr="00576C31" w:rsidRDefault="00576C31">
            <w:pPr>
              <w:jc w:val="right"/>
              <w:rPr>
                <w:rFonts w:ascii="Times New Roman" w:hAnsi="Times New Roman" w:cs="Times New Roman"/>
                <w:b/>
                <w:sz w:val="18"/>
                <w:szCs w:val="18"/>
              </w:rPr>
            </w:pPr>
            <w:r w:rsidRPr="00576C31">
              <w:rPr>
                <w:rFonts w:ascii="Times New Roman" w:hAnsi="Times New Roman" w:cs="Times New Roman"/>
                <w:b/>
                <w:sz w:val="18"/>
                <w:szCs w:val="18"/>
              </w:rPr>
              <w:t xml:space="preserve">$84,673 </w:t>
            </w:r>
          </w:p>
        </w:tc>
        <w:tc>
          <w:tcPr>
            <w:tcW w:w="960" w:type="dxa"/>
            <w:tcBorders>
              <w:top w:val="single" w:sz="4" w:space="0" w:color="auto"/>
              <w:left w:val="nil"/>
              <w:bottom w:val="single" w:sz="4" w:space="0" w:color="auto"/>
              <w:right w:val="nil"/>
            </w:tcBorders>
            <w:shd w:val="clear" w:color="auto" w:fill="FFFFFF" w:themeFill="background1"/>
            <w:noWrap/>
            <w:vAlign w:val="bottom"/>
          </w:tcPr>
          <w:p w14:paraId="0B1E2418" w14:textId="77777777" w:rsidR="00576C31" w:rsidRPr="00576C31" w:rsidRDefault="00576C31">
            <w:pPr>
              <w:jc w:val="right"/>
              <w:rPr>
                <w:rFonts w:ascii="Times New Roman" w:hAnsi="Times New Roman" w:cs="Times New Roman"/>
                <w:b/>
                <w:sz w:val="18"/>
                <w:szCs w:val="18"/>
              </w:rPr>
            </w:pPr>
            <w:r w:rsidRPr="00576C31">
              <w:rPr>
                <w:rFonts w:ascii="Times New Roman" w:hAnsi="Times New Roman" w:cs="Times New Roman"/>
                <w:b/>
                <w:sz w:val="18"/>
                <w:szCs w:val="18"/>
              </w:rPr>
              <w:t xml:space="preserve">$75,265 </w:t>
            </w:r>
          </w:p>
        </w:tc>
        <w:tc>
          <w:tcPr>
            <w:tcW w:w="1074" w:type="dxa"/>
            <w:tcBorders>
              <w:top w:val="single" w:sz="4" w:space="0" w:color="auto"/>
              <w:left w:val="nil"/>
              <w:bottom w:val="single" w:sz="4" w:space="0" w:color="auto"/>
              <w:right w:val="nil"/>
            </w:tcBorders>
            <w:shd w:val="clear" w:color="auto" w:fill="FFFFFF" w:themeFill="background1"/>
            <w:noWrap/>
            <w:vAlign w:val="bottom"/>
          </w:tcPr>
          <w:p w14:paraId="1E5B745A" w14:textId="77777777" w:rsidR="00576C31" w:rsidRPr="00576C31" w:rsidRDefault="00576C31">
            <w:pPr>
              <w:jc w:val="right"/>
              <w:rPr>
                <w:rFonts w:ascii="Times New Roman" w:hAnsi="Times New Roman" w:cs="Times New Roman"/>
                <w:b/>
                <w:sz w:val="18"/>
                <w:szCs w:val="18"/>
              </w:rPr>
            </w:pPr>
            <w:r w:rsidRPr="00576C31">
              <w:rPr>
                <w:rFonts w:ascii="Times New Roman" w:hAnsi="Times New Roman" w:cs="Times New Roman"/>
                <w:b/>
                <w:sz w:val="18"/>
                <w:szCs w:val="18"/>
              </w:rPr>
              <w:t xml:space="preserve">$65,857 </w:t>
            </w:r>
          </w:p>
        </w:tc>
        <w:tc>
          <w:tcPr>
            <w:tcW w:w="1074" w:type="dxa"/>
            <w:tcBorders>
              <w:top w:val="single" w:sz="4" w:space="0" w:color="auto"/>
              <w:left w:val="nil"/>
              <w:bottom w:val="single" w:sz="4" w:space="0" w:color="auto"/>
              <w:right w:val="nil"/>
            </w:tcBorders>
            <w:shd w:val="clear" w:color="auto" w:fill="FFFFFF" w:themeFill="background1"/>
            <w:noWrap/>
            <w:vAlign w:val="bottom"/>
          </w:tcPr>
          <w:p w14:paraId="358B6D0C" w14:textId="77777777" w:rsidR="00576C31" w:rsidRPr="00576C31" w:rsidRDefault="00576C31">
            <w:pPr>
              <w:jc w:val="right"/>
              <w:rPr>
                <w:rFonts w:ascii="Times New Roman" w:hAnsi="Times New Roman" w:cs="Times New Roman"/>
                <w:b/>
                <w:sz w:val="18"/>
                <w:szCs w:val="18"/>
              </w:rPr>
            </w:pPr>
            <w:r w:rsidRPr="00576C31">
              <w:rPr>
                <w:rFonts w:ascii="Times New Roman" w:hAnsi="Times New Roman" w:cs="Times New Roman"/>
                <w:b/>
                <w:sz w:val="18"/>
                <w:szCs w:val="18"/>
              </w:rPr>
              <w:t xml:space="preserve">$56,449 </w:t>
            </w:r>
          </w:p>
        </w:tc>
        <w:tc>
          <w:tcPr>
            <w:tcW w:w="1074" w:type="dxa"/>
            <w:tcBorders>
              <w:top w:val="single" w:sz="4" w:space="0" w:color="auto"/>
              <w:left w:val="nil"/>
              <w:bottom w:val="single" w:sz="4" w:space="0" w:color="auto"/>
              <w:right w:val="nil"/>
            </w:tcBorders>
            <w:shd w:val="clear" w:color="auto" w:fill="FFFFFF" w:themeFill="background1"/>
            <w:noWrap/>
            <w:vAlign w:val="bottom"/>
          </w:tcPr>
          <w:p w14:paraId="40E342B8" w14:textId="77777777" w:rsidR="00576C31" w:rsidRPr="00576C31" w:rsidRDefault="00576C31">
            <w:pPr>
              <w:jc w:val="right"/>
              <w:rPr>
                <w:rFonts w:ascii="Times New Roman" w:hAnsi="Times New Roman" w:cs="Times New Roman"/>
                <w:b/>
                <w:sz w:val="18"/>
                <w:szCs w:val="18"/>
              </w:rPr>
            </w:pPr>
            <w:r w:rsidRPr="00576C31">
              <w:rPr>
                <w:rFonts w:ascii="Times New Roman" w:hAnsi="Times New Roman" w:cs="Times New Roman"/>
                <w:b/>
                <w:sz w:val="18"/>
                <w:szCs w:val="18"/>
              </w:rPr>
              <w:t xml:space="preserve">$47,041 </w:t>
            </w:r>
          </w:p>
        </w:tc>
        <w:tc>
          <w:tcPr>
            <w:tcW w:w="1074" w:type="dxa"/>
            <w:tcBorders>
              <w:top w:val="single" w:sz="4" w:space="0" w:color="auto"/>
              <w:left w:val="nil"/>
              <w:bottom w:val="single" w:sz="4" w:space="0" w:color="auto"/>
              <w:right w:val="nil"/>
            </w:tcBorders>
            <w:shd w:val="clear" w:color="auto" w:fill="FFFFFF" w:themeFill="background1"/>
            <w:noWrap/>
            <w:vAlign w:val="bottom"/>
          </w:tcPr>
          <w:p w14:paraId="6983731E" w14:textId="77777777" w:rsidR="00576C31" w:rsidRPr="00576C31" w:rsidRDefault="00576C31">
            <w:pPr>
              <w:jc w:val="right"/>
              <w:rPr>
                <w:rFonts w:ascii="Times New Roman" w:hAnsi="Times New Roman" w:cs="Times New Roman"/>
                <w:b/>
                <w:sz w:val="18"/>
                <w:szCs w:val="18"/>
              </w:rPr>
            </w:pPr>
            <w:r w:rsidRPr="00576C31">
              <w:rPr>
                <w:rFonts w:ascii="Times New Roman" w:hAnsi="Times New Roman" w:cs="Times New Roman"/>
                <w:b/>
                <w:sz w:val="18"/>
                <w:szCs w:val="18"/>
              </w:rPr>
              <w:t xml:space="preserve">$37,633 </w:t>
            </w:r>
          </w:p>
        </w:tc>
        <w:tc>
          <w:tcPr>
            <w:tcW w:w="1074" w:type="dxa"/>
            <w:tcBorders>
              <w:top w:val="single" w:sz="4" w:space="0" w:color="auto"/>
              <w:left w:val="nil"/>
              <w:bottom w:val="single" w:sz="4" w:space="0" w:color="auto"/>
              <w:right w:val="nil"/>
            </w:tcBorders>
            <w:shd w:val="clear" w:color="auto" w:fill="FFFFFF" w:themeFill="background1"/>
            <w:noWrap/>
            <w:vAlign w:val="bottom"/>
          </w:tcPr>
          <w:p w14:paraId="72E443C6" w14:textId="77777777" w:rsidR="00576C31" w:rsidRPr="00576C31" w:rsidRDefault="00576C31">
            <w:pPr>
              <w:jc w:val="right"/>
              <w:rPr>
                <w:rFonts w:ascii="Times New Roman" w:hAnsi="Times New Roman" w:cs="Times New Roman"/>
                <w:b/>
                <w:sz w:val="18"/>
                <w:szCs w:val="18"/>
              </w:rPr>
            </w:pPr>
            <w:r w:rsidRPr="00576C31">
              <w:rPr>
                <w:rFonts w:ascii="Times New Roman" w:hAnsi="Times New Roman" w:cs="Times New Roman"/>
                <w:b/>
                <w:sz w:val="18"/>
                <w:szCs w:val="18"/>
              </w:rPr>
              <w:t xml:space="preserve">$28,224 </w:t>
            </w:r>
          </w:p>
        </w:tc>
        <w:tc>
          <w:tcPr>
            <w:tcW w:w="1074" w:type="dxa"/>
            <w:tcBorders>
              <w:top w:val="single" w:sz="4" w:space="0" w:color="auto"/>
              <w:left w:val="nil"/>
              <w:bottom w:val="single" w:sz="4" w:space="0" w:color="auto"/>
              <w:right w:val="nil"/>
            </w:tcBorders>
            <w:shd w:val="clear" w:color="auto" w:fill="FFFFFF" w:themeFill="background1"/>
            <w:noWrap/>
            <w:vAlign w:val="bottom"/>
          </w:tcPr>
          <w:p w14:paraId="3A090920" w14:textId="77777777" w:rsidR="00576C31" w:rsidRPr="00576C31" w:rsidRDefault="00576C31">
            <w:pPr>
              <w:jc w:val="right"/>
              <w:rPr>
                <w:rFonts w:ascii="Times New Roman" w:hAnsi="Times New Roman" w:cs="Times New Roman"/>
                <w:b/>
                <w:sz w:val="18"/>
                <w:szCs w:val="18"/>
              </w:rPr>
            </w:pPr>
            <w:r w:rsidRPr="00576C31">
              <w:rPr>
                <w:rFonts w:ascii="Times New Roman" w:hAnsi="Times New Roman" w:cs="Times New Roman"/>
                <w:b/>
                <w:sz w:val="18"/>
                <w:szCs w:val="18"/>
              </w:rPr>
              <w:t xml:space="preserve">$18,816 </w:t>
            </w:r>
          </w:p>
        </w:tc>
        <w:tc>
          <w:tcPr>
            <w:tcW w:w="1074" w:type="dxa"/>
            <w:tcBorders>
              <w:top w:val="single" w:sz="4" w:space="0" w:color="auto"/>
              <w:left w:val="nil"/>
              <w:bottom w:val="single" w:sz="4" w:space="0" w:color="auto"/>
              <w:right w:val="nil"/>
            </w:tcBorders>
            <w:shd w:val="clear" w:color="auto" w:fill="FFFFFF" w:themeFill="background1"/>
            <w:noWrap/>
            <w:vAlign w:val="bottom"/>
          </w:tcPr>
          <w:p w14:paraId="07AFF6C2" w14:textId="77777777" w:rsidR="00576C31" w:rsidRPr="00576C31" w:rsidRDefault="00576C31">
            <w:pPr>
              <w:jc w:val="right"/>
              <w:rPr>
                <w:rFonts w:ascii="Times New Roman" w:hAnsi="Times New Roman" w:cs="Times New Roman"/>
                <w:b/>
                <w:sz w:val="18"/>
                <w:szCs w:val="18"/>
              </w:rPr>
            </w:pPr>
            <w:r w:rsidRPr="00576C31">
              <w:rPr>
                <w:rFonts w:ascii="Times New Roman" w:hAnsi="Times New Roman" w:cs="Times New Roman"/>
                <w:b/>
                <w:sz w:val="18"/>
                <w:szCs w:val="18"/>
              </w:rPr>
              <w:t xml:space="preserve">$9,408 </w:t>
            </w:r>
          </w:p>
        </w:tc>
      </w:tr>
    </w:tbl>
    <w:p w14:paraId="25F25561" w14:textId="77777777" w:rsidR="002A22D7" w:rsidRDefault="002A22D7" w:rsidP="00DB5DB7">
      <w:pPr>
        <w:keepNext/>
        <w:spacing w:after="0" w:line="240" w:lineRule="auto"/>
        <w:rPr>
          <w:rFonts w:ascii="Times New Roman" w:hAnsi="Times New Roman" w:cs="Times New Roman"/>
          <w:sz w:val="24"/>
          <w:szCs w:val="24"/>
        </w:rPr>
        <w:sectPr w:rsidR="002A22D7" w:rsidSect="008B2969">
          <w:footerReference w:type="first" r:id="rId22"/>
          <w:pgSz w:w="15840" w:h="12240" w:orient="landscape"/>
          <w:pgMar w:top="1440" w:right="1440" w:bottom="1440" w:left="1440" w:header="720" w:footer="720" w:gutter="0"/>
          <w:pgNumType w:start="78"/>
          <w:cols w:space="720"/>
          <w:titlePg/>
          <w:docGrid w:linePitch="360"/>
        </w:sectPr>
      </w:pPr>
    </w:p>
    <w:tbl>
      <w:tblPr>
        <w:tblW w:w="13397" w:type="dxa"/>
        <w:jc w:val="center"/>
        <w:tblLayout w:type="fixed"/>
        <w:tblLook w:val="04A0" w:firstRow="1" w:lastRow="0" w:firstColumn="1" w:lastColumn="0" w:noHBand="0" w:noVBand="1"/>
      </w:tblPr>
      <w:tblGrid>
        <w:gridCol w:w="2522"/>
        <w:gridCol w:w="988"/>
        <w:gridCol w:w="198"/>
        <w:gridCol w:w="876"/>
        <w:gridCol w:w="335"/>
        <w:gridCol w:w="960"/>
        <w:gridCol w:w="1074"/>
        <w:gridCol w:w="1074"/>
        <w:gridCol w:w="1074"/>
        <w:gridCol w:w="1134"/>
        <w:gridCol w:w="1080"/>
        <w:gridCol w:w="1008"/>
        <w:gridCol w:w="1074"/>
      </w:tblGrid>
      <w:tr w:rsidR="00AD7E3C" w:rsidRPr="006A35F1" w14:paraId="579FB732" w14:textId="77777777" w:rsidTr="00E71056">
        <w:trPr>
          <w:trHeight w:val="20"/>
          <w:jc w:val="center"/>
        </w:trPr>
        <w:tc>
          <w:tcPr>
            <w:tcW w:w="13397" w:type="dxa"/>
            <w:gridSpan w:val="13"/>
            <w:tcBorders>
              <w:top w:val="nil"/>
              <w:left w:val="nil"/>
              <w:bottom w:val="single" w:sz="4" w:space="0" w:color="auto"/>
              <w:right w:val="nil"/>
            </w:tcBorders>
            <w:shd w:val="clear" w:color="auto" w:fill="auto"/>
            <w:noWrap/>
            <w:hideMark/>
          </w:tcPr>
          <w:p w14:paraId="20CC45D5" w14:textId="68C6FDB6" w:rsidR="00AD7E3C" w:rsidRPr="006A35F1" w:rsidRDefault="00AD7E3C" w:rsidP="003F7E0C">
            <w:pPr>
              <w:pStyle w:val="Caption"/>
              <w:rPr>
                <w:rFonts w:ascii="Times New Roman" w:eastAsia="Times New Roman" w:hAnsi="Times New Roman" w:cs="Times New Roman"/>
                <w:color w:val="000000"/>
              </w:rPr>
            </w:pPr>
            <w:bookmarkStart w:id="71" w:name="_Toc456079574"/>
            <w:r w:rsidRPr="006A35F1">
              <w:rPr>
                <w:rFonts w:ascii="Times New Roman" w:hAnsi="Times New Roman" w:cs="Times New Roman"/>
                <w:color w:val="auto"/>
              </w:rPr>
              <w:lastRenderedPageBreak/>
              <w:t xml:space="preserve">Table </w:t>
            </w:r>
            <w:r w:rsidRPr="006A35F1">
              <w:rPr>
                <w:rFonts w:ascii="Times New Roman" w:hAnsi="Times New Roman" w:cs="Times New Roman"/>
                <w:color w:val="auto"/>
              </w:rPr>
              <w:fldChar w:fldCharType="begin"/>
            </w:r>
            <w:r w:rsidRPr="006A35F1">
              <w:rPr>
                <w:rFonts w:ascii="Times New Roman" w:hAnsi="Times New Roman" w:cs="Times New Roman"/>
                <w:color w:val="auto"/>
              </w:rPr>
              <w:instrText xml:space="preserve"> SEQ Table \* ARABIC </w:instrText>
            </w:r>
            <w:r w:rsidRPr="006A35F1">
              <w:rPr>
                <w:rFonts w:ascii="Times New Roman" w:hAnsi="Times New Roman" w:cs="Times New Roman"/>
                <w:color w:val="auto"/>
              </w:rPr>
              <w:fldChar w:fldCharType="separate"/>
            </w:r>
            <w:r w:rsidR="00C3052B" w:rsidRPr="006A35F1">
              <w:rPr>
                <w:rFonts w:ascii="Times New Roman" w:hAnsi="Times New Roman" w:cs="Times New Roman"/>
                <w:noProof/>
                <w:color w:val="auto"/>
              </w:rPr>
              <w:t>19</w:t>
            </w:r>
            <w:r w:rsidRPr="006A35F1">
              <w:rPr>
                <w:rFonts w:ascii="Times New Roman" w:hAnsi="Times New Roman" w:cs="Times New Roman"/>
                <w:color w:val="auto"/>
              </w:rPr>
              <w:fldChar w:fldCharType="end"/>
            </w:r>
            <w:r w:rsidRPr="006A35F1">
              <w:rPr>
                <w:rFonts w:ascii="Times New Roman" w:eastAsia="Times New Roman" w:hAnsi="Times New Roman" w:cs="Times New Roman"/>
                <w:color w:val="auto"/>
              </w:rPr>
              <w:t xml:space="preserve">. </w:t>
            </w:r>
            <w:r w:rsidR="003F7E0C">
              <w:rPr>
                <w:rFonts w:ascii="Times New Roman" w:eastAsia="Times New Roman" w:hAnsi="Times New Roman" w:cs="Times New Roman"/>
                <w:color w:val="000000"/>
              </w:rPr>
              <w:t>Shadow</w:t>
            </w:r>
            <w:r w:rsidRPr="006A35F1">
              <w:rPr>
                <w:rFonts w:ascii="Times New Roman" w:eastAsia="Times New Roman" w:hAnsi="Times New Roman" w:cs="Times New Roman"/>
                <w:color w:val="000000"/>
              </w:rPr>
              <w:t xml:space="preserve"> Values of Water for the Lower TN River Region by Sector.</w:t>
            </w:r>
            <w:bookmarkEnd w:id="71"/>
          </w:p>
        </w:tc>
      </w:tr>
      <w:tr w:rsidR="00AD7E3C" w:rsidRPr="006A35F1" w14:paraId="466676C0" w14:textId="77777777" w:rsidTr="00E71056">
        <w:trPr>
          <w:trHeight w:val="20"/>
          <w:jc w:val="center"/>
        </w:trPr>
        <w:tc>
          <w:tcPr>
            <w:tcW w:w="2522" w:type="dxa"/>
            <w:tcBorders>
              <w:top w:val="nil"/>
              <w:left w:val="nil"/>
              <w:bottom w:val="nil"/>
              <w:right w:val="nil"/>
            </w:tcBorders>
            <w:shd w:val="clear" w:color="auto" w:fill="auto"/>
            <w:noWrap/>
            <w:hideMark/>
          </w:tcPr>
          <w:p w14:paraId="2543E98F" w14:textId="77777777" w:rsidR="00AD7E3C" w:rsidRPr="006A35F1" w:rsidRDefault="00AD7E3C" w:rsidP="00226E28">
            <w:pPr>
              <w:spacing w:after="0" w:line="240" w:lineRule="auto"/>
              <w:rPr>
                <w:rFonts w:ascii="Times New Roman" w:eastAsia="Times New Roman" w:hAnsi="Times New Roman" w:cs="Times New Roman"/>
                <w:color w:val="000000"/>
                <w:sz w:val="18"/>
                <w:szCs w:val="18"/>
              </w:rPr>
            </w:pPr>
          </w:p>
        </w:tc>
        <w:tc>
          <w:tcPr>
            <w:tcW w:w="10875" w:type="dxa"/>
            <w:gridSpan w:val="12"/>
            <w:tcBorders>
              <w:top w:val="single" w:sz="4" w:space="0" w:color="auto"/>
              <w:left w:val="nil"/>
              <w:bottom w:val="nil"/>
              <w:right w:val="nil"/>
            </w:tcBorders>
            <w:shd w:val="clear" w:color="auto" w:fill="FFFFFF" w:themeFill="background1"/>
            <w:noWrap/>
            <w:hideMark/>
          </w:tcPr>
          <w:p w14:paraId="3963D81C" w14:textId="77777777" w:rsidR="00AD7E3C" w:rsidRPr="006A35F1" w:rsidRDefault="00AD7E3C" w:rsidP="00226E28">
            <w:pPr>
              <w:spacing w:after="0" w:line="240" w:lineRule="auto"/>
              <w:jc w:val="center"/>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Percentage of Baseline Water Supply (%)</w:t>
            </w:r>
          </w:p>
        </w:tc>
      </w:tr>
      <w:tr w:rsidR="00AD7E3C" w:rsidRPr="006A35F1" w14:paraId="3D658402" w14:textId="77777777" w:rsidTr="00E71056">
        <w:trPr>
          <w:trHeight w:val="20"/>
          <w:jc w:val="center"/>
        </w:trPr>
        <w:tc>
          <w:tcPr>
            <w:tcW w:w="2522" w:type="dxa"/>
            <w:tcBorders>
              <w:top w:val="nil"/>
              <w:left w:val="nil"/>
              <w:bottom w:val="nil"/>
              <w:right w:val="nil"/>
            </w:tcBorders>
            <w:shd w:val="clear" w:color="auto" w:fill="auto"/>
            <w:noWrap/>
            <w:hideMark/>
          </w:tcPr>
          <w:p w14:paraId="63E66FA7" w14:textId="77777777" w:rsidR="00AD7E3C" w:rsidRPr="006A35F1" w:rsidRDefault="00AD7E3C" w:rsidP="00226E28">
            <w:pPr>
              <w:spacing w:after="0" w:line="240" w:lineRule="auto"/>
              <w:rPr>
                <w:rFonts w:ascii="Times New Roman" w:eastAsia="Times New Roman" w:hAnsi="Times New Roman" w:cs="Times New Roman"/>
                <w:color w:val="000000"/>
                <w:sz w:val="18"/>
                <w:szCs w:val="18"/>
              </w:rPr>
            </w:pPr>
          </w:p>
        </w:tc>
        <w:tc>
          <w:tcPr>
            <w:tcW w:w="988" w:type="dxa"/>
            <w:tcBorders>
              <w:top w:val="nil"/>
              <w:left w:val="nil"/>
              <w:bottom w:val="nil"/>
              <w:right w:val="nil"/>
            </w:tcBorders>
            <w:shd w:val="clear" w:color="auto" w:fill="auto"/>
            <w:noWrap/>
            <w:hideMark/>
          </w:tcPr>
          <w:p w14:paraId="1A563396" w14:textId="77777777" w:rsidR="00AD7E3C" w:rsidRPr="006A35F1" w:rsidRDefault="00AD7E3C" w:rsidP="00AD7E3C">
            <w:pPr>
              <w:spacing w:after="0" w:line="240" w:lineRule="auto"/>
              <w:jc w:val="center"/>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100</w:t>
            </w:r>
          </w:p>
        </w:tc>
        <w:tc>
          <w:tcPr>
            <w:tcW w:w="1074" w:type="dxa"/>
            <w:gridSpan w:val="2"/>
            <w:tcBorders>
              <w:top w:val="nil"/>
              <w:left w:val="nil"/>
              <w:bottom w:val="nil"/>
              <w:right w:val="nil"/>
            </w:tcBorders>
            <w:shd w:val="clear" w:color="auto" w:fill="auto"/>
            <w:noWrap/>
            <w:hideMark/>
          </w:tcPr>
          <w:p w14:paraId="7805B3C4" w14:textId="77777777" w:rsidR="00AD7E3C" w:rsidRPr="006A35F1" w:rsidRDefault="00AD7E3C" w:rsidP="00AD7E3C">
            <w:pPr>
              <w:spacing w:after="0" w:line="240" w:lineRule="auto"/>
              <w:jc w:val="center"/>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90</w:t>
            </w:r>
          </w:p>
        </w:tc>
        <w:tc>
          <w:tcPr>
            <w:tcW w:w="1295" w:type="dxa"/>
            <w:gridSpan w:val="2"/>
            <w:tcBorders>
              <w:top w:val="nil"/>
              <w:left w:val="nil"/>
              <w:bottom w:val="nil"/>
              <w:right w:val="nil"/>
            </w:tcBorders>
            <w:shd w:val="clear" w:color="auto" w:fill="auto"/>
            <w:noWrap/>
            <w:hideMark/>
          </w:tcPr>
          <w:p w14:paraId="0DCE61D7" w14:textId="77777777" w:rsidR="00AD7E3C" w:rsidRPr="006A35F1" w:rsidRDefault="00AD7E3C" w:rsidP="00AD7E3C">
            <w:pPr>
              <w:spacing w:after="0" w:line="240" w:lineRule="auto"/>
              <w:jc w:val="center"/>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80</w:t>
            </w:r>
          </w:p>
        </w:tc>
        <w:tc>
          <w:tcPr>
            <w:tcW w:w="1074" w:type="dxa"/>
            <w:tcBorders>
              <w:top w:val="nil"/>
              <w:left w:val="nil"/>
              <w:bottom w:val="nil"/>
              <w:right w:val="nil"/>
            </w:tcBorders>
            <w:shd w:val="clear" w:color="auto" w:fill="auto"/>
            <w:noWrap/>
            <w:hideMark/>
          </w:tcPr>
          <w:p w14:paraId="418C1D7E" w14:textId="77777777" w:rsidR="00AD7E3C" w:rsidRPr="006A35F1" w:rsidRDefault="00AD7E3C" w:rsidP="00AD7E3C">
            <w:pPr>
              <w:spacing w:after="0" w:line="240" w:lineRule="auto"/>
              <w:jc w:val="center"/>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70</w:t>
            </w:r>
          </w:p>
        </w:tc>
        <w:tc>
          <w:tcPr>
            <w:tcW w:w="1074" w:type="dxa"/>
            <w:tcBorders>
              <w:top w:val="nil"/>
              <w:left w:val="nil"/>
              <w:bottom w:val="nil"/>
              <w:right w:val="nil"/>
            </w:tcBorders>
            <w:shd w:val="clear" w:color="auto" w:fill="auto"/>
            <w:noWrap/>
            <w:hideMark/>
          </w:tcPr>
          <w:p w14:paraId="375440F1" w14:textId="77777777" w:rsidR="00AD7E3C" w:rsidRPr="006A35F1" w:rsidRDefault="00AD7E3C" w:rsidP="00AD7E3C">
            <w:pPr>
              <w:spacing w:after="0" w:line="240" w:lineRule="auto"/>
              <w:jc w:val="center"/>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60</w:t>
            </w:r>
          </w:p>
        </w:tc>
        <w:tc>
          <w:tcPr>
            <w:tcW w:w="1074" w:type="dxa"/>
            <w:tcBorders>
              <w:top w:val="nil"/>
              <w:left w:val="nil"/>
              <w:bottom w:val="nil"/>
              <w:right w:val="nil"/>
            </w:tcBorders>
            <w:shd w:val="clear" w:color="auto" w:fill="auto"/>
            <w:noWrap/>
            <w:hideMark/>
          </w:tcPr>
          <w:p w14:paraId="364C330B" w14:textId="77777777" w:rsidR="00AD7E3C" w:rsidRPr="006A35F1" w:rsidRDefault="00AD7E3C" w:rsidP="00AD7E3C">
            <w:pPr>
              <w:spacing w:after="0" w:line="240" w:lineRule="auto"/>
              <w:jc w:val="center"/>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50</w:t>
            </w:r>
          </w:p>
        </w:tc>
        <w:tc>
          <w:tcPr>
            <w:tcW w:w="1134" w:type="dxa"/>
            <w:tcBorders>
              <w:top w:val="nil"/>
              <w:left w:val="nil"/>
              <w:bottom w:val="nil"/>
              <w:right w:val="nil"/>
            </w:tcBorders>
            <w:shd w:val="clear" w:color="auto" w:fill="auto"/>
            <w:noWrap/>
            <w:hideMark/>
          </w:tcPr>
          <w:p w14:paraId="244F1081" w14:textId="77777777" w:rsidR="00AD7E3C" w:rsidRPr="006A35F1" w:rsidRDefault="00AD7E3C" w:rsidP="00AD7E3C">
            <w:pPr>
              <w:spacing w:after="0" w:line="240" w:lineRule="auto"/>
              <w:jc w:val="center"/>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40</w:t>
            </w:r>
          </w:p>
        </w:tc>
        <w:tc>
          <w:tcPr>
            <w:tcW w:w="1080" w:type="dxa"/>
            <w:tcBorders>
              <w:top w:val="nil"/>
              <w:left w:val="nil"/>
              <w:bottom w:val="nil"/>
              <w:right w:val="nil"/>
            </w:tcBorders>
            <w:shd w:val="clear" w:color="auto" w:fill="auto"/>
            <w:noWrap/>
            <w:hideMark/>
          </w:tcPr>
          <w:p w14:paraId="0838E0BC" w14:textId="77777777" w:rsidR="00AD7E3C" w:rsidRPr="006A35F1" w:rsidRDefault="00AD7E3C" w:rsidP="00AD7E3C">
            <w:pPr>
              <w:spacing w:after="0" w:line="240" w:lineRule="auto"/>
              <w:jc w:val="center"/>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30</w:t>
            </w:r>
          </w:p>
        </w:tc>
        <w:tc>
          <w:tcPr>
            <w:tcW w:w="1008" w:type="dxa"/>
            <w:tcBorders>
              <w:top w:val="nil"/>
              <w:left w:val="nil"/>
              <w:bottom w:val="nil"/>
              <w:right w:val="nil"/>
            </w:tcBorders>
            <w:shd w:val="clear" w:color="auto" w:fill="auto"/>
            <w:noWrap/>
            <w:hideMark/>
          </w:tcPr>
          <w:p w14:paraId="091244CC" w14:textId="77777777" w:rsidR="00AD7E3C" w:rsidRPr="006A35F1" w:rsidRDefault="00AD7E3C" w:rsidP="00AD7E3C">
            <w:pPr>
              <w:spacing w:after="0" w:line="240" w:lineRule="auto"/>
              <w:jc w:val="center"/>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20</w:t>
            </w:r>
          </w:p>
        </w:tc>
        <w:tc>
          <w:tcPr>
            <w:tcW w:w="1074" w:type="dxa"/>
            <w:tcBorders>
              <w:top w:val="nil"/>
              <w:left w:val="nil"/>
              <w:bottom w:val="nil"/>
              <w:right w:val="nil"/>
            </w:tcBorders>
            <w:shd w:val="clear" w:color="auto" w:fill="auto"/>
            <w:noWrap/>
            <w:hideMark/>
          </w:tcPr>
          <w:p w14:paraId="1CE5F7F0" w14:textId="77777777" w:rsidR="00AD7E3C" w:rsidRPr="006A35F1" w:rsidRDefault="00AD7E3C" w:rsidP="00AD7E3C">
            <w:pPr>
              <w:spacing w:after="0" w:line="240" w:lineRule="auto"/>
              <w:jc w:val="center"/>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10</w:t>
            </w:r>
          </w:p>
        </w:tc>
      </w:tr>
      <w:tr w:rsidR="00AD7E3C" w:rsidRPr="006A35F1" w14:paraId="3B6DEA31" w14:textId="77777777" w:rsidTr="00E71056">
        <w:trPr>
          <w:trHeight w:val="20"/>
          <w:jc w:val="center"/>
        </w:trPr>
        <w:tc>
          <w:tcPr>
            <w:tcW w:w="2522" w:type="dxa"/>
            <w:tcBorders>
              <w:top w:val="nil"/>
              <w:left w:val="nil"/>
              <w:bottom w:val="single" w:sz="4" w:space="0" w:color="auto"/>
              <w:right w:val="nil"/>
            </w:tcBorders>
            <w:shd w:val="clear" w:color="auto" w:fill="auto"/>
            <w:noWrap/>
            <w:hideMark/>
          </w:tcPr>
          <w:p w14:paraId="7A86280D" w14:textId="77777777" w:rsidR="00AD7E3C" w:rsidRPr="006A35F1" w:rsidRDefault="00AD7E3C" w:rsidP="00226E28">
            <w:pPr>
              <w:spacing w:after="0" w:line="240" w:lineRule="auto"/>
              <w:rPr>
                <w:rFonts w:ascii="Times New Roman" w:eastAsia="Times New Roman" w:hAnsi="Times New Roman" w:cs="Times New Roman"/>
                <w:b/>
                <w:bCs/>
                <w:color w:val="000000"/>
                <w:sz w:val="18"/>
                <w:szCs w:val="18"/>
              </w:rPr>
            </w:pPr>
            <w:r w:rsidRPr="006A35F1">
              <w:rPr>
                <w:rFonts w:ascii="Times New Roman" w:eastAsia="Times New Roman" w:hAnsi="Times New Roman" w:cs="Times New Roman"/>
                <w:b/>
                <w:bCs/>
                <w:color w:val="000000"/>
                <w:sz w:val="18"/>
                <w:szCs w:val="18"/>
              </w:rPr>
              <w:t>Sector</w:t>
            </w:r>
          </w:p>
        </w:tc>
        <w:tc>
          <w:tcPr>
            <w:tcW w:w="10875" w:type="dxa"/>
            <w:gridSpan w:val="12"/>
            <w:tcBorders>
              <w:top w:val="single" w:sz="4" w:space="0" w:color="auto"/>
              <w:left w:val="nil"/>
              <w:bottom w:val="single" w:sz="4" w:space="0" w:color="auto"/>
              <w:right w:val="nil"/>
            </w:tcBorders>
            <w:shd w:val="clear" w:color="auto" w:fill="auto"/>
            <w:noWrap/>
            <w:hideMark/>
          </w:tcPr>
          <w:p w14:paraId="07BB6713" w14:textId="5958BF82" w:rsidR="00AD7E3C" w:rsidRPr="006A35F1" w:rsidRDefault="003F7E0C" w:rsidP="00AD7E3C">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Shadow</w:t>
            </w:r>
            <w:r w:rsidR="00295D94">
              <w:rPr>
                <w:rFonts w:ascii="Times New Roman" w:eastAsia="Times New Roman" w:hAnsi="Times New Roman" w:cs="Times New Roman"/>
                <w:color w:val="000000"/>
                <w:sz w:val="18"/>
                <w:szCs w:val="18"/>
              </w:rPr>
              <w:t xml:space="preserve"> Values (in Dollars per Acre Foot * 1,000</w:t>
            </w:r>
            <w:r w:rsidR="00AD7E3C" w:rsidRPr="006A35F1">
              <w:rPr>
                <w:rFonts w:ascii="Times New Roman" w:eastAsia="Times New Roman" w:hAnsi="Times New Roman" w:cs="Times New Roman"/>
                <w:color w:val="000000"/>
                <w:sz w:val="18"/>
                <w:szCs w:val="18"/>
              </w:rPr>
              <w:t>)</w:t>
            </w:r>
          </w:p>
        </w:tc>
      </w:tr>
      <w:tr w:rsidR="00E71056" w:rsidRPr="006A35F1" w14:paraId="5A84FF8E" w14:textId="77777777" w:rsidTr="00E71056">
        <w:trPr>
          <w:trHeight w:val="611"/>
          <w:jc w:val="center"/>
        </w:trPr>
        <w:tc>
          <w:tcPr>
            <w:tcW w:w="2522" w:type="dxa"/>
            <w:tcBorders>
              <w:top w:val="nil"/>
              <w:left w:val="nil"/>
              <w:bottom w:val="nil"/>
              <w:right w:val="nil"/>
            </w:tcBorders>
            <w:shd w:val="clear" w:color="auto" w:fill="auto"/>
            <w:noWrap/>
            <w:hideMark/>
          </w:tcPr>
          <w:p w14:paraId="02BE2CAD" w14:textId="77777777" w:rsidR="00E71056" w:rsidRPr="006A35F1" w:rsidRDefault="00E71056" w:rsidP="002E144A">
            <w:pPr>
              <w:spacing w:after="0" w:line="240" w:lineRule="auto"/>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Primary Ag Crops</w:t>
            </w:r>
          </w:p>
        </w:tc>
        <w:tc>
          <w:tcPr>
            <w:tcW w:w="1186" w:type="dxa"/>
            <w:gridSpan w:val="2"/>
            <w:tcBorders>
              <w:top w:val="nil"/>
              <w:left w:val="nil"/>
              <w:bottom w:val="nil"/>
              <w:right w:val="nil"/>
            </w:tcBorders>
            <w:shd w:val="clear" w:color="auto" w:fill="auto"/>
            <w:noWrap/>
            <w:vAlign w:val="bottom"/>
          </w:tcPr>
          <w:p w14:paraId="54C49847"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$0 </w:t>
            </w:r>
          </w:p>
        </w:tc>
        <w:tc>
          <w:tcPr>
            <w:tcW w:w="1211" w:type="dxa"/>
            <w:gridSpan w:val="2"/>
            <w:tcBorders>
              <w:top w:val="nil"/>
              <w:left w:val="nil"/>
              <w:bottom w:val="nil"/>
              <w:right w:val="nil"/>
            </w:tcBorders>
            <w:shd w:val="clear" w:color="auto" w:fill="auto"/>
            <w:noWrap/>
            <w:vAlign w:val="bottom"/>
          </w:tcPr>
          <w:p w14:paraId="1512B4D0"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$20 </w:t>
            </w:r>
          </w:p>
        </w:tc>
        <w:tc>
          <w:tcPr>
            <w:tcW w:w="960" w:type="dxa"/>
            <w:tcBorders>
              <w:top w:val="nil"/>
              <w:left w:val="nil"/>
              <w:bottom w:val="nil"/>
              <w:right w:val="nil"/>
            </w:tcBorders>
            <w:shd w:val="clear" w:color="auto" w:fill="auto"/>
            <w:noWrap/>
            <w:vAlign w:val="bottom"/>
          </w:tcPr>
          <w:p w14:paraId="09AF51F4"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$20 </w:t>
            </w:r>
          </w:p>
        </w:tc>
        <w:tc>
          <w:tcPr>
            <w:tcW w:w="1074" w:type="dxa"/>
            <w:tcBorders>
              <w:top w:val="nil"/>
              <w:left w:val="nil"/>
              <w:bottom w:val="nil"/>
              <w:right w:val="nil"/>
            </w:tcBorders>
            <w:shd w:val="clear" w:color="auto" w:fill="auto"/>
            <w:noWrap/>
            <w:vAlign w:val="bottom"/>
          </w:tcPr>
          <w:p w14:paraId="25E7AE92"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$20 </w:t>
            </w:r>
          </w:p>
        </w:tc>
        <w:tc>
          <w:tcPr>
            <w:tcW w:w="1074" w:type="dxa"/>
            <w:tcBorders>
              <w:top w:val="nil"/>
              <w:left w:val="nil"/>
              <w:bottom w:val="nil"/>
              <w:right w:val="nil"/>
            </w:tcBorders>
            <w:shd w:val="clear" w:color="auto" w:fill="auto"/>
            <w:noWrap/>
            <w:vAlign w:val="bottom"/>
          </w:tcPr>
          <w:p w14:paraId="4420E1F8"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$20 </w:t>
            </w:r>
          </w:p>
        </w:tc>
        <w:tc>
          <w:tcPr>
            <w:tcW w:w="1074" w:type="dxa"/>
            <w:tcBorders>
              <w:top w:val="nil"/>
              <w:left w:val="nil"/>
              <w:bottom w:val="nil"/>
              <w:right w:val="nil"/>
            </w:tcBorders>
            <w:shd w:val="clear" w:color="auto" w:fill="auto"/>
            <w:noWrap/>
            <w:vAlign w:val="bottom"/>
          </w:tcPr>
          <w:p w14:paraId="3C89B326"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$20 </w:t>
            </w:r>
          </w:p>
        </w:tc>
        <w:tc>
          <w:tcPr>
            <w:tcW w:w="1134" w:type="dxa"/>
            <w:tcBorders>
              <w:top w:val="nil"/>
              <w:left w:val="nil"/>
              <w:bottom w:val="nil"/>
              <w:right w:val="nil"/>
            </w:tcBorders>
            <w:shd w:val="clear" w:color="auto" w:fill="auto"/>
            <w:noWrap/>
            <w:vAlign w:val="bottom"/>
          </w:tcPr>
          <w:p w14:paraId="09AA7A4C"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$20 </w:t>
            </w:r>
          </w:p>
        </w:tc>
        <w:tc>
          <w:tcPr>
            <w:tcW w:w="1080" w:type="dxa"/>
            <w:tcBorders>
              <w:top w:val="nil"/>
              <w:left w:val="nil"/>
              <w:bottom w:val="nil"/>
              <w:right w:val="nil"/>
            </w:tcBorders>
            <w:shd w:val="clear" w:color="auto" w:fill="auto"/>
            <w:noWrap/>
            <w:vAlign w:val="bottom"/>
          </w:tcPr>
          <w:p w14:paraId="6C225FA4"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$20 </w:t>
            </w:r>
          </w:p>
        </w:tc>
        <w:tc>
          <w:tcPr>
            <w:tcW w:w="1008" w:type="dxa"/>
            <w:tcBorders>
              <w:top w:val="nil"/>
              <w:left w:val="nil"/>
              <w:bottom w:val="nil"/>
              <w:right w:val="nil"/>
            </w:tcBorders>
            <w:shd w:val="clear" w:color="auto" w:fill="auto"/>
            <w:noWrap/>
            <w:vAlign w:val="bottom"/>
          </w:tcPr>
          <w:p w14:paraId="7DBC12F5"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$20 </w:t>
            </w:r>
          </w:p>
        </w:tc>
        <w:tc>
          <w:tcPr>
            <w:tcW w:w="1074" w:type="dxa"/>
            <w:tcBorders>
              <w:top w:val="nil"/>
              <w:left w:val="nil"/>
              <w:bottom w:val="nil"/>
              <w:right w:val="nil"/>
            </w:tcBorders>
            <w:shd w:val="clear" w:color="auto" w:fill="auto"/>
            <w:noWrap/>
            <w:vAlign w:val="bottom"/>
          </w:tcPr>
          <w:p w14:paraId="33302EED"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$20 </w:t>
            </w:r>
          </w:p>
        </w:tc>
      </w:tr>
      <w:tr w:rsidR="00E71056" w:rsidRPr="006A35F1" w14:paraId="7EF2D97F" w14:textId="77777777" w:rsidTr="00E71056">
        <w:trPr>
          <w:trHeight w:val="20"/>
          <w:jc w:val="center"/>
        </w:trPr>
        <w:tc>
          <w:tcPr>
            <w:tcW w:w="2522" w:type="dxa"/>
            <w:tcBorders>
              <w:top w:val="nil"/>
              <w:left w:val="nil"/>
              <w:bottom w:val="nil"/>
              <w:right w:val="nil"/>
            </w:tcBorders>
            <w:shd w:val="clear" w:color="auto" w:fill="auto"/>
            <w:noWrap/>
            <w:hideMark/>
          </w:tcPr>
          <w:p w14:paraId="3B4CD309" w14:textId="77777777" w:rsidR="00E71056" w:rsidRPr="006A35F1" w:rsidRDefault="00E71056" w:rsidP="002E144A">
            <w:pPr>
              <w:spacing w:after="0" w:line="240" w:lineRule="auto"/>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Primary Ag Livestock</w:t>
            </w:r>
          </w:p>
        </w:tc>
        <w:tc>
          <w:tcPr>
            <w:tcW w:w="1186" w:type="dxa"/>
            <w:gridSpan w:val="2"/>
            <w:tcBorders>
              <w:top w:val="nil"/>
              <w:left w:val="nil"/>
              <w:bottom w:val="nil"/>
              <w:right w:val="nil"/>
            </w:tcBorders>
            <w:shd w:val="clear" w:color="auto" w:fill="auto"/>
            <w:noWrap/>
            <w:vAlign w:val="bottom"/>
          </w:tcPr>
          <w:p w14:paraId="0D48E20E"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$11 </w:t>
            </w:r>
          </w:p>
        </w:tc>
        <w:tc>
          <w:tcPr>
            <w:tcW w:w="1211" w:type="dxa"/>
            <w:gridSpan w:val="2"/>
            <w:tcBorders>
              <w:top w:val="nil"/>
              <w:left w:val="nil"/>
              <w:bottom w:val="nil"/>
              <w:right w:val="nil"/>
            </w:tcBorders>
            <w:shd w:val="clear" w:color="auto" w:fill="auto"/>
            <w:noWrap/>
            <w:vAlign w:val="bottom"/>
          </w:tcPr>
          <w:p w14:paraId="4014E823"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$9 </w:t>
            </w:r>
          </w:p>
        </w:tc>
        <w:tc>
          <w:tcPr>
            <w:tcW w:w="960" w:type="dxa"/>
            <w:tcBorders>
              <w:top w:val="nil"/>
              <w:left w:val="nil"/>
              <w:bottom w:val="nil"/>
              <w:right w:val="nil"/>
            </w:tcBorders>
            <w:shd w:val="clear" w:color="auto" w:fill="auto"/>
            <w:noWrap/>
            <w:vAlign w:val="bottom"/>
          </w:tcPr>
          <w:p w14:paraId="7D1A5144"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$9 </w:t>
            </w:r>
          </w:p>
        </w:tc>
        <w:tc>
          <w:tcPr>
            <w:tcW w:w="1074" w:type="dxa"/>
            <w:tcBorders>
              <w:top w:val="nil"/>
              <w:left w:val="nil"/>
              <w:bottom w:val="nil"/>
              <w:right w:val="nil"/>
            </w:tcBorders>
            <w:shd w:val="clear" w:color="auto" w:fill="auto"/>
            <w:noWrap/>
            <w:vAlign w:val="bottom"/>
          </w:tcPr>
          <w:p w14:paraId="75AC93A3"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$9 </w:t>
            </w:r>
          </w:p>
        </w:tc>
        <w:tc>
          <w:tcPr>
            <w:tcW w:w="1074" w:type="dxa"/>
            <w:tcBorders>
              <w:top w:val="nil"/>
              <w:left w:val="nil"/>
              <w:bottom w:val="nil"/>
              <w:right w:val="nil"/>
            </w:tcBorders>
            <w:shd w:val="clear" w:color="auto" w:fill="auto"/>
            <w:noWrap/>
            <w:vAlign w:val="bottom"/>
          </w:tcPr>
          <w:p w14:paraId="78A8D0D1"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$9 </w:t>
            </w:r>
          </w:p>
        </w:tc>
        <w:tc>
          <w:tcPr>
            <w:tcW w:w="1074" w:type="dxa"/>
            <w:tcBorders>
              <w:top w:val="nil"/>
              <w:left w:val="nil"/>
              <w:bottom w:val="nil"/>
              <w:right w:val="nil"/>
            </w:tcBorders>
            <w:shd w:val="clear" w:color="auto" w:fill="auto"/>
            <w:noWrap/>
            <w:vAlign w:val="bottom"/>
          </w:tcPr>
          <w:p w14:paraId="7F5FE4D2"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$9 </w:t>
            </w:r>
          </w:p>
        </w:tc>
        <w:tc>
          <w:tcPr>
            <w:tcW w:w="1134" w:type="dxa"/>
            <w:tcBorders>
              <w:top w:val="nil"/>
              <w:left w:val="nil"/>
              <w:bottom w:val="nil"/>
              <w:right w:val="nil"/>
            </w:tcBorders>
            <w:shd w:val="clear" w:color="auto" w:fill="auto"/>
            <w:noWrap/>
            <w:vAlign w:val="bottom"/>
          </w:tcPr>
          <w:p w14:paraId="1CDA5915"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$9 </w:t>
            </w:r>
          </w:p>
        </w:tc>
        <w:tc>
          <w:tcPr>
            <w:tcW w:w="1080" w:type="dxa"/>
            <w:tcBorders>
              <w:top w:val="nil"/>
              <w:left w:val="nil"/>
              <w:bottom w:val="nil"/>
              <w:right w:val="nil"/>
            </w:tcBorders>
            <w:shd w:val="clear" w:color="auto" w:fill="auto"/>
            <w:noWrap/>
            <w:vAlign w:val="bottom"/>
          </w:tcPr>
          <w:p w14:paraId="7F9839CA"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$9 </w:t>
            </w:r>
          </w:p>
        </w:tc>
        <w:tc>
          <w:tcPr>
            <w:tcW w:w="1008" w:type="dxa"/>
            <w:tcBorders>
              <w:top w:val="nil"/>
              <w:left w:val="nil"/>
              <w:bottom w:val="nil"/>
              <w:right w:val="nil"/>
            </w:tcBorders>
            <w:shd w:val="clear" w:color="auto" w:fill="auto"/>
            <w:noWrap/>
            <w:vAlign w:val="bottom"/>
          </w:tcPr>
          <w:p w14:paraId="0DEDFF4F"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$9 </w:t>
            </w:r>
          </w:p>
        </w:tc>
        <w:tc>
          <w:tcPr>
            <w:tcW w:w="1074" w:type="dxa"/>
            <w:tcBorders>
              <w:top w:val="nil"/>
              <w:left w:val="nil"/>
              <w:bottom w:val="nil"/>
              <w:right w:val="nil"/>
            </w:tcBorders>
            <w:shd w:val="clear" w:color="auto" w:fill="auto"/>
            <w:noWrap/>
            <w:vAlign w:val="bottom"/>
          </w:tcPr>
          <w:p w14:paraId="7E68362A"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$9 </w:t>
            </w:r>
          </w:p>
        </w:tc>
      </w:tr>
      <w:tr w:rsidR="00E71056" w:rsidRPr="006A35F1" w14:paraId="383D15D2" w14:textId="77777777" w:rsidTr="00E71056">
        <w:trPr>
          <w:trHeight w:val="20"/>
          <w:jc w:val="center"/>
        </w:trPr>
        <w:tc>
          <w:tcPr>
            <w:tcW w:w="2522" w:type="dxa"/>
            <w:tcBorders>
              <w:top w:val="nil"/>
              <w:left w:val="nil"/>
              <w:bottom w:val="nil"/>
              <w:right w:val="nil"/>
            </w:tcBorders>
            <w:shd w:val="clear" w:color="auto" w:fill="auto"/>
            <w:noWrap/>
            <w:hideMark/>
          </w:tcPr>
          <w:p w14:paraId="458EE13C" w14:textId="77777777" w:rsidR="00E71056" w:rsidRPr="006A35F1" w:rsidRDefault="00E71056" w:rsidP="002E144A">
            <w:pPr>
              <w:spacing w:after="0" w:line="240" w:lineRule="auto"/>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Forestry Inputs</w:t>
            </w:r>
          </w:p>
        </w:tc>
        <w:tc>
          <w:tcPr>
            <w:tcW w:w="1186" w:type="dxa"/>
            <w:gridSpan w:val="2"/>
            <w:tcBorders>
              <w:top w:val="nil"/>
              <w:left w:val="nil"/>
              <w:bottom w:val="nil"/>
              <w:right w:val="nil"/>
            </w:tcBorders>
            <w:shd w:val="clear" w:color="auto" w:fill="auto"/>
            <w:noWrap/>
            <w:vAlign w:val="bottom"/>
          </w:tcPr>
          <w:p w14:paraId="15639DA1"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$0 </w:t>
            </w:r>
          </w:p>
        </w:tc>
        <w:tc>
          <w:tcPr>
            <w:tcW w:w="1211" w:type="dxa"/>
            <w:gridSpan w:val="2"/>
            <w:tcBorders>
              <w:top w:val="nil"/>
              <w:left w:val="nil"/>
              <w:bottom w:val="nil"/>
              <w:right w:val="nil"/>
            </w:tcBorders>
            <w:shd w:val="clear" w:color="auto" w:fill="auto"/>
            <w:noWrap/>
            <w:vAlign w:val="bottom"/>
          </w:tcPr>
          <w:p w14:paraId="29A2F35F"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$32,108 </w:t>
            </w:r>
          </w:p>
        </w:tc>
        <w:tc>
          <w:tcPr>
            <w:tcW w:w="960" w:type="dxa"/>
            <w:tcBorders>
              <w:top w:val="nil"/>
              <w:left w:val="nil"/>
              <w:bottom w:val="nil"/>
              <w:right w:val="nil"/>
            </w:tcBorders>
            <w:shd w:val="clear" w:color="auto" w:fill="auto"/>
            <w:noWrap/>
            <w:vAlign w:val="bottom"/>
          </w:tcPr>
          <w:p w14:paraId="6B5F3ABB"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$32,108 </w:t>
            </w:r>
          </w:p>
        </w:tc>
        <w:tc>
          <w:tcPr>
            <w:tcW w:w="1074" w:type="dxa"/>
            <w:tcBorders>
              <w:top w:val="nil"/>
              <w:left w:val="nil"/>
              <w:bottom w:val="nil"/>
              <w:right w:val="nil"/>
            </w:tcBorders>
            <w:shd w:val="clear" w:color="auto" w:fill="auto"/>
            <w:noWrap/>
            <w:vAlign w:val="bottom"/>
          </w:tcPr>
          <w:p w14:paraId="3F5D131E"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$32,108 </w:t>
            </w:r>
          </w:p>
        </w:tc>
        <w:tc>
          <w:tcPr>
            <w:tcW w:w="1074" w:type="dxa"/>
            <w:tcBorders>
              <w:top w:val="nil"/>
              <w:left w:val="nil"/>
              <w:bottom w:val="nil"/>
              <w:right w:val="nil"/>
            </w:tcBorders>
            <w:shd w:val="clear" w:color="auto" w:fill="auto"/>
            <w:noWrap/>
            <w:vAlign w:val="bottom"/>
          </w:tcPr>
          <w:p w14:paraId="70B3310D"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$32,108 </w:t>
            </w:r>
          </w:p>
        </w:tc>
        <w:tc>
          <w:tcPr>
            <w:tcW w:w="1074" w:type="dxa"/>
            <w:tcBorders>
              <w:top w:val="nil"/>
              <w:left w:val="nil"/>
              <w:bottom w:val="nil"/>
              <w:right w:val="nil"/>
            </w:tcBorders>
            <w:shd w:val="clear" w:color="auto" w:fill="auto"/>
            <w:noWrap/>
            <w:vAlign w:val="bottom"/>
          </w:tcPr>
          <w:p w14:paraId="256DA0AF"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$32,108 </w:t>
            </w:r>
          </w:p>
        </w:tc>
        <w:tc>
          <w:tcPr>
            <w:tcW w:w="1134" w:type="dxa"/>
            <w:tcBorders>
              <w:top w:val="nil"/>
              <w:left w:val="nil"/>
              <w:bottom w:val="nil"/>
              <w:right w:val="nil"/>
            </w:tcBorders>
            <w:shd w:val="clear" w:color="auto" w:fill="auto"/>
            <w:noWrap/>
            <w:vAlign w:val="bottom"/>
          </w:tcPr>
          <w:p w14:paraId="79BA0ED8"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$32,108 </w:t>
            </w:r>
          </w:p>
        </w:tc>
        <w:tc>
          <w:tcPr>
            <w:tcW w:w="1080" w:type="dxa"/>
            <w:tcBorders>
              <w:top w:val="nil"/>
              <w:left w:val="nil"/>
              <w:bottom w:val="nil"/>
              <w:right w:val="nil"/>
            </w:tcBorders>
            <w:shd w:val="clear" w:color="auto" w:fill="auto"/>
            <w:noWrap/>
            <w:vAlign w:val="bottom"/>
          </w:tcPr>
          <w:p w14:paraId="71D87A4A"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$32,108 </w:t>
            </w:r>
          </w:p>
        </w:tc>
        <w:tc>
          <w:tcPr>
            <w:tcW w:w="1008" w:type="dxa"/>
            <w:tcBorders>
              <w:top w:val="nil"/>
              <w:left w:val="nil"/>
              <w:bottom w:val="nil"/>
              <w:right w:val="nil"/>
            </w:tcBorders>
            <w:shd w:val="clear" w:color="auto" w:fill="auto"/>
            <w:noWrap/>
            <w:vAlign w:val="bottom"/>
          </w:tcPr>
          <w:p w14:paraId="18D8529C"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$32,108 </w:t>
            </w:r>
          </w:p>
        </w:tc>
        <w:tc>
          <w:tcPr>
            <w:tcW w:w="1074" w:type="dxa"/>
            <w:tcBorders>
              <w:top w:val="nil"/>
              <w:left w:val="nil"/>
              <w:bottom w:val="nil"/>
              <w:right w:val="nil"/>
            </w:tcBorders>
            <w:shd w:val="clear" w:color="auto" w:fill="auto"/>
            <w:noWrap/>
            <w:vAlign w:val="bottom"/>
          </w:tcPr>
          <w:p w14:paraId="3DE5E98A"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$32,108 </w:t>
            </w:r>
          </w:p>
        </w:tc>
      </w:tr>
      <w:tr w:rsidR="00E71056" w:rsidRPr="006A35F1" w14:paraId="3BDF27A3" w14:textId="77777777" w:rsidTr="00E71056">
        <w:trPr>
          <w:trHeight w:val="20"/>
          <w:jc w:val="center"/>
        </w:trPr>
        <w:tc>
          <w:tcPr>
            <w:tcW w:w="2522" w:type="dxa"/>
            <w:tcBorders>
              <w:top w:val="nil"/>
              <w:left w:val="nil"/>
              <w:bottom w:val="nil"/>
              <w:right w:val="nil"/>
            </w:tcBorders>
            <w:shd w:val="clear" w:color="auto" w:fill="auto"/>
            <w:noWrap/>
            <w:hideMark/>
          </w:tcPr>
          <w:p w14:paraId="1A7AE618" w14:textId="77777777" w:rsidR="00E71056" w:rsidRPr="006A35F1" w:rsidRDefault="00E71056" w:rsidP="002E144A">
            <w:pPr>
              <w:spacing w:after="0" w:line="240" w:lineRule="auto"/>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Mining</w:t>
            </w:r>
          </w:p>
        </w:tc>
        <w:tc>
          <w:tcPr>
            <w:tcW w:w="1186" w:type="dxa"/>
            <w:gridSpan w:val="2"/>
            <w:tcBorders>
              <w:top w:val="nil"/>
              <w:left w:val="nil"/>
              <w:bottom w:val="nil"/>
              <w:right w:val="nil"/>
            </w:tcBorders>
            <w:shd w:val="clear" w:color="auto" w:fill="auto"/>
            <w:noWrap/>
            <w:vAlign w:val="bottom"/>
          </w:tcPr>
          <w:p w14:paraId="77D9E129"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$0 </w:t>
            </w:r>
          </w:p>
        </w:tc>
        <w:tc>
          <w:tcPr>
            <w:tcW w:w="1211" w:type="dxa"/>
            <w:gridSpan w:val="2"/>
            <w:tcBorders>
              <w:top w:val="nil"/>
              <w:left w:val="nil"/>
              <w:bottom w:val="nil"/>
              <w:right w:val="nil"/>
            </w:tcBorders>
            <w:shd w:val="clear" w:color="auto" w:fill="auto"/>
            <w:noWrap/>
            <w:vAlign w:val="bottom"/>
          </w:tcPr>
          <w:p w14:paraId="7C9FD5CE"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$39 </w:t>
            </w:r>
          </w:p>
        </w:tc>
        <w:tc>
          <w:tcPr>
            <w:tcW w:w="960" w:type="dxa"/>
            <w:tcBorders>
              <w:top w:val="nil"/>
              <w:left w:val="nil"/>
              <w:bottom w:val="nil"/>
              <w:right w:val="nil"/>
            </w:tcBorders>
            <w:shd w:val="clear" w:color="auto" w:fill="auto"/>
            <w:noWrap/>
            <w:vAlign w:val="bottom"/>
          </w:tcPr>
          <w:p w14:paraId="1ADA400A"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$39 </w:t>
            </w:r>
          </w:p>
        </w:tc>
        <w:tc>
          <w:tcPr>
            <w:tcW w:w="1074" w:type="dxa"/>
            <w:tcBorders>
              <w:top w:val="nil"/>
              <w:left w:val="nil"/>
              <w:bottom w:val="nil"/>
              <w:right w:val="nil"/>
            </w:tcBorders>
            <w:shd w:val="clear" w:color="auto" w:fill="auto"/>
            <w:noWrap/>
            <w:vAlign w:val="bottom"/>
          </w:tcPr>
          <w:p w14:paraId="41D79161"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$39 </w:t>
            </w:r>
          </w:p>
        </w:tc>
        <w:tc>
          <w:tcPr>
            <w:tcW w:w="1074" w:type="dxa"/>
            <w:tcBorders>
              <w:top w:val="nil"/>
              <w:left w:val="nil"/>
              <w:bottom w:val="nil"/>
              <w:right w:val="nil"/>
            </w:tcBorders>
            <w:shd w:val="clear" w:color="auto" w:fill="auto"/>
            <w:noWrap/>
            <w:vAlign w:val="bottom"/>
          </w:tcPr>
          <w:p w14:paraId="05F1169A"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$39 </w:t>
            </w:r>
          </w:p>
        </w:tc>
        <w:tc>
          <w:tcPr>
            <w:tcW w:w="1074" w:type="dxa"/>
            <w:tcBorders>
              <w:top w:val="nil"/>
              <w:left w:val="nil"/>
              <w:bottom w:val="nil"/>
              <w:right w:val="nil"/>
            </w:tcBorders>
            <w:shd w:val="clear" w:color="auto" w:fill="auto"/>
            <w:noWrap/>
            <w:vAlign w:val="bottom"/>
          </w:tcPr>
          <w:p w14:paraId="0CFCB5B1"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$39 </w:t>
            </w:r>
          </w:p>
        </w:tc>
        <w:tc>
          <w:tcPr>
            <w:tcW w:w="1134" w:type="dxa"/>
            <w:tcBorders>
              <w:top w:val="nil"/>
              <w:left w:val="nil"/>
              <w:bottom w:val="nil"/>
              <w:right w:val="nil"/>
            </w:tcBorders>
            <w:shd w:val="clear" w:color="auto" w:fill="auto"/>
            <w:noWrap/>
            <w:vAlign w:val="bottom"/>
          </w:tcPr>
          <w:p w14:paraId="55D2ED10"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$39 </w:t>
            </w:r>
          </w:p>
        </w:tc>
        <w:tc>
          <w:tcPr>
            <w:tcW w:w="1080" w:type="dxa"/>
            <w:tcBorders>
              <w:top w:val="nil"/>
              <w:left w:val="nil"/>
              <w:bottom w:val="nil"/>
              <w:right w:val="nil"/>
            </w:tcBorders>
            <w:shd w:val="clear" w:color="auto" w:fill="auto"/>
            <w:noWrap/>
            <w:vAlign w:val="bottom"/>
          </w:tcPr>
          <w:p w14:paraId="17DD6DA2"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$39 </w:t>
            </w:r>
          </w:p>
        </w:tc>
        <w:tc>
          <w:tcPr>
            <w:tcW w:w="1008" w:type="dxa"/>
            <w:tcBorders>
              <w:top w:val="nil"/>
              <w:left w:val="nil"/>
              <w:bottom w:val="nil"/>
              <w:right w:val="nil"/>
            </w:tcBorders>
            <w:shd w:val="clear" w:color="auto" w:fill="auto"/>
            <w:noWrap/>
            <w:vAlign w:val="bottom"/>
          </w:tcPr>
          <w:p w14:paraId="24C3AC21"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$39 </w:t>
            </w:r>
          </w:p>
        </w:tc>
        <w:tc>
          <w:tcPr>
            <w:tcW w:w="1074" w:type="dxa"/>
            <w:tcBorders>
              <w:top w:val="nil"/>
              <w:left w:val="nil"/>
              <w:bottom w:val="nil"/>
              <w:right w:val="nil"/>
            </w:tcBorders>
            <w:shd w:val="clear" w:color="auto" w:fill="auto"/>
            <w:noWrap/>
            <w:vAlign w:val="bottom"/>
          </w:tcPr>
          <w:p w14:paraId="01AF4462"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$39 </w:t>
            </w:r>
          </w:p>
        </w:tc>
      </w:tr>
      <w:tr w:rsidR="00E71056" w:rsidRPr="006A35F1" w14:paraId="4AD1BAF6" w14:textId="77777777" w:rsidTr="00E71056">
        <w:trPr>
          <w:trHeight w:val="20"/>
          <w:jc w:val="center"/>
        </w:trPr>
        <w:tc>
          <w:tcPr>
            <w:tcW w:w="2522" w:type="dxa"/>
            <w:tcBorders>
              <w:top w:val="nil"/>
              <w:left w:val="nil"/>
              <w:bottom w:val="nil"/>
              <w:right w:val="nil"/>
            </w:tcBorders>
            <w:shd w:val="clear" w:color="auto" w:fill="auto"/>
            <w:noWrap/>
            <w:hideMark/>
          </w:tcPr>
          <w:p w14:paraId="7B006F5B" w14:textId="77777777" w:rsidR="00E71056" w:rsidRPr="006A35F1" w:rsidRDefault="00E71056" w:rsidP="002E144A">
            <w:pPr>
              <w:spacing w:after="0" w:line="240" w:lineRule="auto"/>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Services</w:t>
            </w:r>
          </w:p>
        </w:tc>
        <w:tc>
          <w:tcPr>
            <w:tcW w:w="1186" w:type="dxa"/>
            <w:gridSpan w:val="2"/>
            <w:tcBorders>
              <w:top w:val="nil"/>
              <w:left w:val="nil"/>
              <w:bottom w:val="nil"/>
              <w:right w:val="nil"/>
            </w:tcBorders>
            <w:shd w:val="clear" w:color="auto" w:fill="auto"/>
            <w:noWrap/>
            <w:vAlign w:val="bottom"/>
          </w:tcPr>
          <w:p w14:paraId="5ABCF06A"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$0 </w:t>
            </w:r>
          </w:p>
        </w:tc>
        <w:tc>
          <w:tcPr>
            <w:tcW w:w="1211" w:type="dxa"/>
            <w:gridSpan w:val="2"/>
            <w:tcBorders>
              <w:top w:val="nil"/>
              <w:left w:val="nil"/>
              <w:bottom w:val="nil"/>
              <w:right w:val="nil"/>
            </w:tcBorders>
            <w:shd w:val="clear" w:color="auto" w:fill="auto"/>
            <w:noWrap/>
            <w:vAlign w:val="bottom"/>
          </w:tcPr>
          <w:p w14:paraId="1D60042D"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$716 </w:t>
            </w:r>
          </w:p>
        </w:tc>
        <w:tc>
          <w:tcPr>
            <w:tcW w:w="960" w:type="dxa"/>
            <w:tcBorders>
              <w:top w:val="nil"/>
              <w:left w:val="nil"/>
              <w:bottom w:val="nil"/>
              <w:right w:val="nil"/>
            </w:tcBorders>
            <w:shd w:val="clear" w:color="auto" w:fill="auto"/>
            <w:noWrap/>
            <w:vAlign w:val="bottom"/>
          </w:tcPr>
          <w:p w14:paraId="078CFAE2"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$716 </w:t>
            </w:r>
          </w:p>
        </w:tc>
        <w:tc>
          <w:tcPr>
            <w:tcW w:w="1074" w:type="dxa"/>
            <w:tcBorders>
              <w:top w:val="nil"/>
              <w:left w:val="nil"/>
              <w:bottom w:val="nil"/>
              <w:right w:val="nil"/>
            </w:tcBorders>
            <w:shd w:val="clear" w:color="auto" w:fill="auto"/>
            <w:noWrap/>
            <w:vAlign w:val="bottom"/>
          </w:tcPr>
          <w:p w14:paraId="46815CFC"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$716 </w:t>
            </w:r>
          </w:p>
        </w:tc>
        <w:tc>
          <w:tcPr>
            <w:tcW w:w="1074" w:type="dxa"/>
            <w:tcBorders>
              <w:top w:val="nil"/>
              <w:left w:val="nil"/>
              <w:bottom w:val="nil"/>
              <w:right w:val="nil"/>
            </w:tcBorders>
            <w:shd w:val="clear" w:color="auto" w:fill="auto"/>
            <w:noWrap/>
            <w:vAlign w:val="bottom"/>
          </w:tcPr>
          <w:p w14:paraId="6BD901D1"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$716 </w:t>
            </w:r>
          </w:p>
        </w:tc>
        <w:tc>
          <w:tcPr>
            <w:tcW w:w="1074" w:type="dxa"/>
            <w:tcBorders>
              <w:top w:val="nil"/>
              <w:left w:val="nil"/>
              <w:bottom w:val="nil"/>
              <w:right w:val="nil"/>
            </w:tcBorders>
            <w:shd w:val="clear" w:color="auto" w:fill="auto"/>
            <w:noWrap/>
            <w:vAlign w:val="bottom"/>
          </w:tcPr>
          <w:p w14:paraId="7F2799B2"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$716 </w:t>
            </w:r>
          </w:p>
        </w:tc>
        <w:tc>
          <w:tcPr>
            <w:tcW w:w="1134" w:type="dxa"/>
            <w:tcBorders>
              <w:top w:val="nil"/>
              <w:left w:val="nil"/>
              <w:bottom w:val="nil"/>
              <w:right w:val="nil"/>
            </w:tcBorders>
            <w:shd w:val="clear" w:color="auto" w:fill="auto"/>
            <w:noWrap/>
            <w:vAlign w:val="bottom"/>
          </w:tcPr>
          <w:p w14:paraId="2D403BB9"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$716 </w:t>
            </w:r>
          </w:p>
        </w:tc>
        <w:tc>
          <w:tcPr>
            <w:tcW w:w="1080" w:type="dxa"/>
            <w:tcBorders>
              <w:top w:val="nil"/>
              <w:left w:val="nil"/>
              <w:bottom w:val="nil"/>
              <w:right w:val="nil"/>
            </w:tcBorders>
            <w:shd w:val="clear" w:color="auto" w:fill="auto"/>
            <w:noWrap/>
            <w:vAlign w:val="bottom"/>
          </w:tcPr>
          <w:p w14:paraId="143FFE01"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$716 </w:t>
            </w:r>
          </w:p>
        </w:tc>
        <w:tc>
          <w:tcPr>
            <w:tcW w:w="1008" w:type="dxa"/>
            <w:tcBorders>
              <w:top w:val="nil"/>
              <w:left w:val="nil"/>
              <w:bottom w:val="nil"/>
              <w:right w:val="nil"/>
            </w:tcBorders>
            <w:shd w:val="clear" w:color="auto" w:fill="auto"/>
            <w:noWrap/>
            <w:vAlign w:val="bottom"/>
          </w:tcPr>
          <w:p w14:paraId="76001F03"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$716 </w:t>
            </w:r>
          </w:p>
        </w:tc>
        <w:tc>
          <w:tcPr>
            <w:tcW w:w="1074" w:type="dxa"/>
            <w:tcBorders>
              <w:top w:val="nil"/>
              <w:left w:val="nil"/>
              <w:bottom w:val="nil"/>
              <w:right w:val="nil"/>
            </w:tcBorders>
            <w:shd w:val="clear" w:color="auto" w:fill="auto"/>
            <w:noWrap/>
            <w:vAlign w:val="bottom"/>
          </w:tcPr>
          <w:p w14:paraId="7DB2AE32"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$716 </w:t>
            </w:r>
          </w:p>
        </w:tc>
      </w:tr>
      <w:tr w:rsidR="00E71056" w:rsidRPr="006A35F1" w14:paraId="2942C729" w14:textId="77777777" w:rsidTr="00E71056">
        <w:trPr>
          <w:trHeight w:val="20"/>
          <w:jc w:val="center"/>
        </w:trPr>
        <w:tc>
          <w:tcPr>
            <w:tcW w:w="2522" w:type="dxa"/>
            <w:tcBorders>
              <w:top w:val="nil"/>
              <w:left w:val="nil"/>
              <w:bottom w:val="nil"/>
              <w:right w:val="nil"/>
            </w:tcBorders>
            <w:shd w:val="clear" w:color="auto" w:fill="auto"/>
            <w:noWrap/>
            <w:hideMark/>
          </w:tcPr>
          <w:p w14:paraId="6AFE4083" w14:textId="77777777" w:rsidR="00E71056" w:rsidRPr="006A35F1" w:rsidRDefault="00E71056" w:rsidP="002E144A">
            <w:pPr>
              <w:spacing w:after="0" w:line="240" w:lineRule="auto"/>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Utilities</w:t>
            </w:r>
          </w:p>
        </w:tc>
        <w:tc>
          <w:tcPr>
            <w:tcW w:w="1186" w:type="dxa"/>
            <w:gridSpan w:val="2"/>
            <w:tcBorders>
              <w:top w:val="nil"/>
              <w:left w:val="nil"/>
              <w:bottom w:val="nil"/>
              <w:right w:val="nil"/>
            </w:tcBorders>
            <w:shd w:val="clear" w:color="auto" w:fill="auto"/>
            <w:noWrap/>
            <w:vAlign w:val="bottom"/>
          </w:tcPr>
          <w:p w14:paraId="36FDD6EE"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$0 </w:t>
            </w:r>
          </w:p>
        </w:tc>
        <w:tc>
          <w:tcPr>
            <w:tcW w:w="1211" w:type="dxa"/>
            <w:gridSpan w:val="2"/>
            <w:tcBorders>
              <w:top w:val="nil"/>
              <w:left w:val="nil"/>
              <w:bottom w:val="nil"/>
              <w:right w:val="nil"/>
            </w:tcBorders>
            <w:shd w:val="clear" w:color="auto" w:fill="auto"/>
            <w:noWrap/>
            <w:vAlign w:val="bottom"/>
          </w:tcPr>
          <w:p w14:paraId="432B2D52"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$71 </w:t>
            </w:r>
          </w:p>
        </w:tc>
        <w:tc>
          <w:tcPr>
            <w:tcW w:w="960" w:type="dxa"/>
            <w:tcBorders>
              <w:top w:val="nil"/>
              <w:left w:val="nil"/>
              <w:bottom w:val="nil"/>
              <w:right w:val="nil"/>
            </w:tcBorders>
            <w:shd w:val="clear" w:color="auto" w:fill="auto"/>
            <w:noWrap/>
            <w:vAlign w:val="bottom"/>
          </w:tcPr>
          <w:p w14:paraId="6A7679DA"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$71 </w:t>
            </w:r>
          </w:p>
        </w:tc>
        <w:tc>
          <w:tcPr>
            <w:tcW w:w="1074" w:type="dxa"/>
            <w:tcBorders>
              <w:top w:val="nil"/>
              <w:left w:val="nil"/>
              <w:bottom w:val="nil"/>
              <w:right w:val="nil"/>
            </w:tcBorders>
            <w:shd w:val="clear" w:color="auto" w:fill="auto"/>
            <w:noWrap/>
            <w:vAlign w:val="bottom"/>
          </w:tcPr>
          <w:p w14:paraId="5E2DA2F2"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$71 </w:t>
            </w:r>
          </w:p>
        </w:tc>
        <w:tc>
          <w:tcPr>
            <w:tcW w:w="1074" w:type="dxa"/>
            <w:tcBorders>
              <w:top w:val="nil"/>
              <w:left w:val="nil"/>
              <w:bottom w:val="nil"/>
              <w:right w:val="nil"/>
            </w:tcBorders>
            <w:shd w:val="clear" w:color="auto" w:fill="auto"/>
            <w:noWrap/>
            <w:vAlign w:val="bottom"/>
          </w:tcPr>
          <w:p w14:paraId="17D0F655"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$71 </w:t>
            </w:r>
          </w:p>
        </w:tc>
        <w:tc>
          <w:tcPr>
            <w:tcW w:w="1074" w:type="dxa"/>
            <w:tcBorders>
              <w:top w:val="nil"/>
              <w:left w:val="nil"/>
              <w:bottom w:val="nil"/>
              <w:right w:val="nil"/>
            </w:tcBorders>
            <w:shd w:val="clear" w:color="auto" w:fill="auto"/>
            <w:noWrap/>
            <w:vAlign w:val="bottom"/>
          </w:tcPr>
          <w:p w14:paraId="4686DB3E"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$71 </w:t>
            </w:r>
          </w:p>
        </w:tc>
        <w:tc>
          <w:tcPr>
            <w:tcW w:w="1134" w:type="dxa"/>
            <w:tcBorders>
              <w:top w:val="nil"/>
              <w:left w:val="nil"/>
              <w:bottom w:val="nil"/>
              <w:right w:val="nil"/>
            </w:tcBorders>
            <w:shd w:val="clear" w:color="auto" w:fill="auto"/>
            <w:noWrap/>
            <w:vAlign w:val="bottom"/>
          </w:tcPr>
          <w:p w14:paraId="3E95B47D"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$71 </w:t>
            </w:r>
          </w:p>
        </w:tc>
        <w:tc>
          <w:tcPr>
            <w:tcW w:w="1080" w:type="dxa"/>
            <w:tcBorders>
              <w:top w:val="nil"/>
              <w:left w:val="nil"/>
              <w:bottom w:val="nil"/>
              <w:right w:val="nil"/>
            </w:tcBorders>
            <w:shd w:val="clear" w:color="auto" w:fill="auto"/>
            <w:noWrap/>
            <w:vAlign w:val="bottom"/>
          </w:tcPr>
          <w:p w14:paraId="1039E685"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$71 </w:t>
            </w:r>
          </w:p>
        </w:tc>
        <w:tc>
          <w:tcPr>
            <w:tcW w:w="1008" w:type="dxa"/>
            <w:tcBorders>
              <w:top w:val="nil"/>
              <w:left w:val="nil"/>
              <w:bottom w:val="nil"/>
              <w:right w:val="nil"/>
            </w:tcBorders>
            <w:shd w:val="clear" w:color="auto" w:fill="auto"/>
            <w:noWrap/>
            <w:vAlign w:val="bottom"/>
          </w:tcPr>
          <w:p w14:paraId="184D3E42"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$71 </w:t>
            </w:r>
          </w:p>
        </w:tc>
        <w:tc>
          <w:tcPr>
            <w:tcW w:w="1074" w:type="dxa"/>
            <w:tcBorders>
              <w:top w:val="nil"/>
              <w:left w:val="nil"/>
              <w:bottom w:val="nil"/>
              <w:right w:val="nil"/>
            </w:tcBorders>
            <w:shd w:val="clear" w:color="auto" w:fill="auto"/>
            <w:noWrap/>
            <w:vAlign w:val="bottom"/>
          </w:tcPr>
          <w:p w14:paraId="665A1775"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$71 </w:t>
            </w:r>
          </w:p>
        </w:tc>
      </w:tr>
      <w:tr w:rsidR="00E71056" w:rsidRPr="006A35F1" w14:paraId="28D219C4" w14:textId="77777777" w:rsidTr="00E71056">
        <w:trPr>
          <w:trHeight w:val="20"/>
          <w:jc w:val="center"/>
        </w:trPr>
        <w:tc>
          <w:tcPr>
            <w:tcW w:w="2522" w:type="dxa"/>
            <w:tcBorders>
              <w:top w:val="nil"/>
              <w:left w:val="nil"/>
              <w:bottom w:val="nil"/>
              <w:right w:val="nil"/>
            </w:tcBorders>
            <w:shd w:val="clear" w:color="auto" w:fill="auto"/>
            <w:noWrap/>
            <w:hideMark/>
          </w:tcPr>
          <w:p w14:paraId="01DF39B4" w14:textId="77777777" w:rsidR="00E71056" w:rsidRPr="006A35F1" w:rsidRDefault="00E71056" w:rsidP="002E144A">
            <w:pPr>
              <w:spacing w:after="0" w:line="240" w:lineRule="auto"/>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Water, Sewage, &amp; Other Systems</w:t>
            </w:r>
          </w:p>
        </w:tc>
        <w:tc>
          <w:tcPr>
            <w:tcW w:w="1186" w:type="dxa"/>
            <w:gridSpan w:val="2"/>
            <w:tcBorders>
              <w:top w:val="nil"/>
              <w:left w:val="nil"/>
              <w:bottom w:val="nil"/>
              <w:right w:val="nil"/>
            </w:tcBorders>
            <w:shd w:val="clear" w:color="auto" w:fill="auto"/>
            <w:noWrap/>
            <w:vAlign w:val="bottom"/>
          </w:tcPr>
          <w:p w14:paraId="6BB55EA4"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$298 </w:t>
            </w:r>
          </w:p>
        </w:tc>
        <w:tc>
          <w:tcPr>
            <w:tcW w:w="1211" w:type="dxa"/>
            <w:gridSpan w:val="2"/>
            <w:tcBorders>
              <w:top w:val="nil"/>
              <w:left w:val="nil"/>
              <w:bottom w:val="nil"/>
              <w:right w:val="nil"/>
            </w:tcBorders>
            <w:shd w:val="clear" w:color="auto" w:fill="auto"/>
            <w:noWrap/>
            <w:vAlign w:val="bottom"/>
          </w:tcPr>
          <w:p w14:paraId="27FCB8E3"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$278 </w:t>
            </w:r>
          </w:p>
        </w:tc>
        <w:tc>
          <w:tcPr>
            <w:tcW w:w="960" w:type="dxa"/>
            <w:tcBorders>
              <w:top w:val="nil"/>
              <w:left w:val="nil"/>
              <w:bottom w:val="nil"/>
              <w:right w:val="nil"/>
            </w:tcBorders>
            <w:shd w:val="clear" w:color="auto" w:fill="auto"/>
            <w:noWrap/>
            <w:vAlign w:val="bottom"/>
          </w:tcPr>
          <w:p w14:paraId="254D97E3"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$278 </w:t>
            </w:r>
          </w:p>
        </w:tc>
        <w:tc>
          <w:tcPr>
            <w:tcW w:w="1074" w:type="dxa"/>
            <w:tcBorders>
              <w:top w:val="nil"/>
              <w:left w:val="nil"/>
              <w:bottom w:val="nil"/>
              <w:right w:val="nil"/>
            </w:tcBorders>
            <w:shd w:val="clear" w:color="auto" w:fill="auto"/>
            <w:noWrap/>
            <w:vAlign w:val="bottom"/>
          </w:tcPr>
          <w:p w14:paraId="2CC89484"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$278 </w:t>
            </w:r>
          </w:p>
        </w:tc>
        <w:tc>
          <w:tcPr>
            <w:tcW w:w="1074" w:type="dxa"/>
            <w:tcBorders>
              <w:top w:val="nil"/>
              <w:left w:val="nil"/>
              <w:bottom w:val="nil"/>
              <w:right w:val="nil"/>
            </w:tcBorders>
            <w:shd w:val="clear" w:color="auto" w:fill="auto"/>
            <w:noWrap/>
            <w:vAlign w:val="bottom"/>
          </w:tcPr>
          <w:p w14:paraId="25F65682"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$278 </w:t>
            </w:r>
          </w:p>
        </w:tc>
        <w:tc>
          <w:tcPr>
            <w:tcW w:w="1074" w:type="dxa"/>
            <w:tcBorders>
              <w:top w:val="nil"/>
              <w:left w:val="nil"/>
              <w:bottom w:val="nil"/>
              <w:right w:val="nil"/>
            </w:tcBorders>
            <w:shd w:val="clear" w:color="auto" w:fill="auto"/>
            <w:noWrap/>
            <w:vAlign w:val="bottom"/>
          </w:tcPr>
          <w:p w14:paraId="766188CC"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$278 </w:t>
            </w:r>
          </w:p>
        </w:tc>
        <w:tc>
          <w:tcPr>
            <w:tcW w:w="1134" w:type="dxa"/>
            <w:tcBorders>
              <w:top w:val="nil"/>
              <w:left w:val="nil"/>
              <w:bottom w:val="nil"/>
              <w:right w:val="nil"/>
            </w:tcBorders>
            <w:shd w:val="clear" w:color="auto" w:fill="auto"/>
            <w:noWrap/>
            <w:vAlign w:val="bottom"/>
          </w:tcPr>
          <w:p w14:paraId="16C9F691"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$278 </w:t>
            </w:r>
          </w:p>
        </w:tc>
        <w:tc>
          <w:tcPr>
            <w:tcW w:w="1080" w:type="dxa"/>
            <w:tcBorders>
              <w:top w:val="nil"/>
              <w:left w:val="nil"/>
              <w:bottom w:val="nil"/>
              <w:right w:val="nil"/>
            </w:tcBorders>
            <w:shd w:val="clear" w:color="auto" w:fill="auto"/>
            <w:noWrap/>
            <w:vAlign w:val="bottom"/>
          </w:tcPr>
          <w:p w14:paraId="5D04E746"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$278 </w:t>
            </w:r>
          </w:p>
        </w:tc>
        <w:tc>
          <w:tcPr>
            <w:tcW w:w="1008" w:type="dxa"/>
            <w:tcBorders>
              <w:top w:val="nil"/>
              <w:left w:val="nil"/>
              <w:bottom w:val="nil"/>
              <w:right w:val="nil"/>
            </w:tcBorders>
            <w:shd w:val="clear" w:color="auto" w:fill="auto"/>
            <w:noWrap/>
            <w:vAlign w:val="bottom"/>
          </w:tcPr>
          <w:p w14:paraId="20295707"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$278 </w:t>
            </w:r>
          </w:p>
        </w:tc>
        <w:tc>
          <w:tcPr>
            <w:tcW w:w="1074" w:type="dxa"/>
            <w:tcBorders>
              <w:top w:val="nil"/>
              <w:left w:val="nil"/>
              <w:bottom w:val="nil"/>
              <w:right w:val="nil"/>
            </w:tcBorders>
            <w:shd w:val="clear" w:color="auto" w:fill="auto"/>
            <w:noWrap/>
            <w:vAlign w:val="bottom"/>
          </w:tcPr>
          <w:p w14:paraId="6CFC5EEA"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$278 </w:t>
            </w:r>
          </w:p>
        </w:tc>
      </w:tr>
      <w:tr w:rsidR="00E71056" w:rsidRPr="006A35F1" w14:paraId="756D6BA4" w14:textId="77777777" w:rsidTr="00E71056">
        <w:trPr>
          <w:trHeight w:val="20"/>
          <w:jc w:val="center"/>
        </w:trPr>
        <w:tc>
          <w:tcPr>
            <w:tcW w:w="2522" w:type="dxa"/>
            <w:tcBorders>
              <w:top w:val="nil"/>
              <w:left w:val="nil"/>
              <w:right w:val="nil"/>
            </w:tcBorders>
            <w:shd w:val="clear" w:color="auto" w:fill="auto"/>
            <w:noWrap/>
            <w:hideMark/>
          </w:tcPr>
          <w:p w14:paraId="1F333744" w14:textId="77777777" w:rsidR="00E71056" w:rsidRPr="006A35F1" w:rsidRDefault="00E71056" w:rsidP="002E144A">
            <w:pPr>
              <w:spacing w:after="0" w:line="240" w:lineRule="auto"/>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Construction</w:t>
            </w:r>
          </w:p>
        </w:tc>
        <w:tc>
          <w:tcPr>
            <w:tcW w:w="1186" w:type="dxa"/>
            <w:gridSpan w:val="2"/>
            <w:tcBorders>
              <w:top w:val="nil"/>
              <w:left w:val="nil"/>
              <w:right w:val="nil"/>
            </w:tcBorders>
            <w:shd w:val="clear" w:color="auto" w:fill="auto"/>
            <w:noWrap/>
            <w:vAlign w:val="bottom"/>
          </w:tcPr>
          <w:p w14:paraId="0ADBF4FD"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$0 </w:t>
            </w:r>
          </w:p>
        </w:tc>
        <w:tc>
          <w:tcPr>
            <w:tcW w:w="1211" w:type="dxa"/>
            <w:gridSpan w:val="2"/>
            <w:tcBorders>
              <w:top w:val="nil"/>
              <w:left w:val="nil"/>
              <w:right w:val="nil"/>
            </w:tcBorders>
            <w:shd w:val="clear" w:color="auto" w:fill="auto"/>
            <w:noWrap/>
            <w:vAlign w:val="bottom"/>
          </w:tcPr>
          <w:p w14:paraId="335233C0"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$523 </w:t>
            </w:r>
          </w:p>
        </w:tc>
        <w:tc>
          <w:tcPr>
            <w:tcW w:w="960" w:type="dxa"/>
            <w:tcBorders>
              <w:top w:val="nil"/>
              <w:left w:val="nil"/>
              <w:right w:val="nil"/>
            </w:tcBorders>
            <w:shd w:val="clear" w:color="auto" w:fill="auto"/>
            <w:noWrap/>
            <w:vAlign w:val="bottom"/>
          </w:tcPr>
          <w:p w14:paraId="73981C2C"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$523 </w:t>
            </w:r>
          </w:p>
        </w:tc>
        <w:tc>
          <w:tcPr>
            <w:tcW w:w="1074" w:type="dxa"/>
            <w:tcBorders>
              <w:top w:val="nil"/>
              <w:left w:val="nil"/>
              <w:right w:val="nil"/>
            </w:tcBorders>
            <w:shd w:val="clear" w:color="auto" w:fill="auto"/>
            <w:noWrap/>
            <w:vAlign w:val="bottom"/>
          </w:tcPr>
          <w:p w14:paraId="2D7DB281"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$523 </w:t>
            </w:r>
          </w:p>
        </w:tc>
        <w:tc>
          <w:tcPr>
            <w:tcW w:w="1074" w:type="dxa"/>
            <w:tcBorders>
              <w:top w:val="nil"/>
              <w:left w:val="nil"/>
              <w:right w:val="nil"/>
            </w:tcBorders>
            <w:shd w:val="clear" w:color="auto" w:fill="auto"/>
            <w:noWrap/>
            <w:vAlign w:val="bottom"/>
          </w:tcPr>
          <w:p w14:paraId="4A35D5B4"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$523 </w:t>
            </w:r>
          </w:p>
        </w:tc>
        <w:tc>
          <w:tcPr>
            <w:tcW w:w="1074" w:type="dxa"/>
            <w:tcBorders>
              <w:top w:val="nil"/>
              <w:left w:val="nil"/>
              <w:right w:val="nil"/>
            </w:tcBorders>
            <w:shd w:val="clear" w:color="auto" w:fill="auto"/>
            <w:noWrap/>
            <w:vAlign w:val="bottom"/>
          </w:tcPr>
          <w:p w14:paraId="0E54483D"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$523 </w:t>
            </w:r>
          </w:p>
        </w:tc>
        <w:tc>
          <w:tcPr>
            <w:tcW w:w="1134" w:type="dxa"/>
            <w:tcBorders>
              <w:top w:val="nil"/>
              <w:left w:val="nil"/>
              <w:right w:val="nil"/>
            </w:tcBorders>
            <w:shd w:val="clear" w:color="auto" w:fill="auto"/>
            <w:noWrap/>
            <w:vAlign w:val="bottom"/>
          </w:tcPr>
          <w:p w14:paraId="52640A93"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$523 </w:t>
            </w:r>
          </w:p>
        </w:tc>
        <w:tc>
          <w:tcPr>
            <w:tcW w:w="1080" w:type="dxa"/>
            <w:tcBorders>
              <w:top w:val="nil"/>
              <w:left w:val="nil"/>
              <w:right w:val="nil"/>
            </w:tcBorders>
            <w:shd w:val="clear" w:color="auto" w:fill="auto"/>
            <w:noWrap/>
            <w:vAlign w:val="bottom"/>
          </w:tcPr>
          <w:p w14:paraId="62F68F01"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$523 </w:t>
            </w:r>
          </w:p>
        </w:tc>
        <w:tc>
          <w:tcPr>
            <w:tcW w:w="1008" w:type="dxa"/>
            <w:tcBorders>
              <w:top w:val="nil"/>
              <w:left w:val="nil"/>
              <w:right w:val="nil"/>
            </w:tcBorders>
            <w:shd w:val="clear" w:color="auto" w:fill="auto"/>
            <w:noWrap/>
            <w:vAlign w:val="bottom"/>
          </w:tcPr>
          <w:p w14:paraId="27D8FEE5"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$523 </w:t>
            </w:r>
          </w:p>
        </w:tc>
        <w:tc>
          <w:tcPr>
            <w:tcW w:w="1074" w:type="dxa"/>
            <w:tcBorders>
              <w:top w:val="nil"/>
              <w:left w:val="nil"/>
              <w:right w:val="nil"/>
            </w:tcBorders>
            <w:shd w:val="clear" w:color="auto" w:fill="auto"/>
            <w:noWrap/>
            <w:vAlign w:val="bottom"/>
          </w:tcPr>
          <w:p w14:paraId="4AB74F63"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$523 </w:t>
            </w:r>
          </w:p>
        </w:tc>
      </w:tr>
      <w:tr w:rsidR="00E71056" w:rsidRPr="006A35F1" w14:paraId="528C5269" w14:textId="77777777" w:rsidTr="00E71056">
        <w:trPr>
          <w:trHeight w:val="20"/>
          <w:jc w:val="center"/>
        </w:trPr>
        <w:tc>
          <w:tcPr>
            <w:tcW w:w="2522" w:type="dxa"/>
            <w:tcBorders>
              <w:top w:val="nil"/>
              <w:left w:val="nil"/>
              <w:right w:val="nil"/>
            </w:tcBorders>
            <w:shd w:val="clear" w:color="auto" w:fill="auto"/>
            <w:noWrap/>
            <w:hideMark/>
          </w:tcPr>
          <w:p w14:paraId="01C77B40" w14:textId="77777777" w:rsidR="00E71056" w:rsidRPr="006A35F1" w:rsidRDefault="00E71056" w:rsidP="002E144A">
            <w:pPr>
              <w:spacing w:after="0" w:line="240" w:lineRule="auto"/>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Secondary Ag</w:t>
            </w:r>
          </w:p>
        </w:tc>
        <w:tc>
          <w:tcPr>
            <w:tcW w:w="1186" w:type="dxa"/>
            <w:gridSpan w:val="2"/>
            <w:tcBorders>
              <w:top w:val="nil"/>
              <w:left w:val="nil"/>
              <w:right w:val="nil"/>
            </w:tcBorders>
            <w:shd w:val="clear" w:color="auto" w:fill="auto"/>
            <w:noWrap/>
            <w:vAlign w:val="bottom"/>
          </w:tcPr>
          <w:p w14:paraId="5CD005B6"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$0 </w:t>
            </w:r>
          </w:p>
        </w:tc>
        <w:tc>
          <w:tcPr>
            <w:tcW w:w="1211" w:type="dxa"/>
            <w:gridSpan w:val="2"/>
            <w:tcBorders>
              <w:top w:val="nil"/>
              <w:left w:val="nil"/>
              <w:right w:val="nil"/>
            </w:tcBorders>
            <w:shd w:val="clear" w:color="auto" w:fill="auto"/>
            <w:noWrap/>
            <w:vAlign w:val="bottom"/>
          </w:tcPr>
          <w:p w14:paraId="3378118E"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$30 </w:t>
            </w:r>
          </w:p>
        </w:tc>
        <w:tc>
          <w:tcPr>
            <w:tcW w:w="960" w:type="dxa"/>
            <w:tcBorders>
              <w:top w:val="nil"/>
              <w:left w:val="nil"/>
              <w:right w:val="nil"/>
            </w:tcBorders>
            <w:shd w:val="clear" w:color="auto" w:fill="auto"/>
            <w:noWrap/>
            <w:vAlign w:val="bottom"/>
          </w:tcPr>
          <w:p w14:paraId="2046376D"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$30 </w:t>
            </w:r>
          </w:p>
        </w:tc>
        <w:tc>
          <w:tcPr>
            <w:tcW w:w="1074" w:type="dxa"/>
            <w:tcBorders>
              <w:top w:val="nil"/>
              <w:left w:val="nil"/>
              <w:right w:val="nil"/>
            </w:tcBorders>
            <w:shd w:val="clear" w:color="auto" w:fill="auto"/>
            <w:noWrap/>
            <w:vAlign w:val="bottom"/>
          </w:tcPr>
          <w:p w14:paraId="40C904F9"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$30 </w:t>
            </w:r>
          </w:p>
        </w:tc>
        <w:tc>
          <w:tcPr>
            <w:tcW w:w="1074" w:type="dxa"/>
            <w:tcBorders>
              <w:top w:val="nil"/>
              <w:left w:val="nil"/>
              <w:right w:val="nil"/>
            </w:tcBorders>
            <w:shd w:val="clear" w:color="auto" w:fill="auto"/>
            <w:noWrap/>
            <w:vAlign w:val="bottom"/>
          </w:tcPr>
          <w:p w14:paraId="7AD09D05"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$30 </w:t>
            </w:r>
          </w:p>
        </w:tc>
        <w:tc>
          <w:tcPr>
            <w:tcW w:w="1074" w:type="dxa"/>
            <w:tcBorders>
              <w:top w:val="nil"/>
              <w:left w:val="nil"/>
              <w:right w:val="nil"/>
            </w:tcBorders>
            <w:shd w:val="clear" w:color="auto" w:fill="auto"/>
            <w:noWrap/>
            <w:vAlign w:val="bottom"/>
          </w:tcPr>
          <w:p w14:paraId="3024BD7B"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$30 </w:t>
            </w:r>
          </w:p>
        </w:tc>
        <w:tc>
          <w:tcPr>
            <w:tcW w:w="1134" w:type="dxa"/>
            <w:tcBorders>
              <w:top w:val="nil"/>
              <w:left w:val="nil"/>
              <w:right w:val="nil"/>
            </w:tcBorders>
            <w:shd w:val="clear" w:color="auto" w:fill="auto"/>
            <w:noWrap/>
            <w:vAlign w:val="bottom"/>
          </w:tcPr>
          <w:p w14:paraId="0C85EA7C"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$30 </w:t>
            </w:r>
          </w:p>
        </w:tc>
        <w:tc>
          <w:tcPr>
            <w:tcW w:w="1080" w:type="dxa"/>
            <w:tcBorders>
              <w:top w:val="nil"/>
              <w:left w:val="nil"/>
              <w:right w:val="nil"/>
            </w:tcBorders>
            <w:shd w:val="clear" w:color="auto" w:fill="auto"/>
            <w:noWrap/>
            <w:vAlign w:val="bottom"/>
          </w:tcPr>
          <w:p w14:paraId="08813F83"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$30 </w:t>
            </w:r>
          </w:p>
        </w:tc>
        <w:tc>
          <w:tcPr>
            <w:tcW w:w="1008" w:type="dxa"/>
            <w:tcBorders>
              <w:top w:val="nil"/>
              <w:left w:val="nil"/>
              <w:right w:val="nil"/>
            </w:tcBorders>
            <w:shd w:val="clear" w:color="auto" w:fill="auto"/>
            <w:noWrap/>
            <w:vAlign w:val="bottom"/>
          </w:tcPr>
          <w:p w14:paraId="616E3B5C"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$30 </w:t>
            </w:r>
          </w:p>
        </w:tc>
        <w:tc>
          <w:tcPr>
            <w:tcW w:w="1074" w:type="dxa"/>
            <w:tcBorders>
              <w:top w:val="nil"/>
              <w:left w:val="nil"/>
              <w:right w:val="nil"/>
            </w:tcBorders>
            <w:shd w:val="clear" w:color="auto" w:fill="auto"/>
            <w:noWrap/>
            <w:vAlign w:val="bottom"/>
          </w:tcPr>
          <w:p w14:paraId="5CE83028"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$30 </w:t>
            </w:r>
          </w:p>
        </w:tc>
      </w:tr>
      <w:tr w:rsidR="00E71056" w:rsidRPr="006A35F1" w14:paraId="5029303D" w14:textId="77777777" w:rsidTr="00E71056">
        <w:trPr>
          <w:trHeight w:val="20"/>
          <w:jc w:val="center"/>
        </w:trPr>
        <w:tc>
          <w:tcPr>
            <w:tcW w:w="2522" w:type="dxa"/>
            <w:tcBorders>
              <w:left w:val="nil"/>
              <w:bottom w:val="nil"/>
              <w:right w:val="nil"/>
            </w:tcBorders>
            <w:shd w:val="clear" w:color="auto" w:fill="auto"/>
            <w:noWrap/>
            <w:hideMark/>
          </w:tcPr>
          <w:p w14:paraId="6C4264DA" w14:textId="77777777" w:rsidR="00E71056" w:rsidRPr="006A35F1" w:rsidRDefault="00E71056" w:rsidP="00DB5DB7">
            <w:pPr>
              <w:spacing w:after="0" w:line="240" w:lineRule="auto"/>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Manufacturing</w:t>
            </w:r>
          </w:p>
        </w:tc>
        <w:tc>
          <w:tcPr>
            <w:tcW w:w="1186" w:type="dxa"/>
            <w:gridSpan w:val="2"/>
            <w:tcBorders>
              <w:left w:val="nil"/>
              <w:bottom w:val="nil"/>
              <w:right w:val="nil"/>
            </w:tcBorders>
            <w:shd w:val="clear" w:color="auto" w:fill="auto"/>
            <w:noWrap/>
            <w:vAlign w:val="bottom"/>
          </w:tcPr>
          <w:p w14:paraId="4A23EFD0"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$0 </w:t>
            </w:r>
          </w:p>
        </w:tc>
        <w:tc>
          <w:tcPr>
            <w:tcW w:w="1211" w:type="dxa"/>
            <w:gridSpan w:val="2"/>
            <w:tcBorders>
              <w:left w:val="nil"/>
              <w:bottom w:val="nil"/>
              <w:right w:val="nil"/>
            </w:tcBorders>
            <w:shd w:val="clear" w:color="auto" w:fill="auto"/>
            <w:noWrap/>
            <w:vAlign w:val="bottom"/>
          </w:tcPr>
          <w:p w14:paraId="5FB3D8B3"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$32 </w:t>
            </w:r>
          </w:p>
        </w:tc>
        <w:tc>
          <w:tcPr>
            <w:tcW w:w="960" w:type="dxa"/>
            <w:tcBorders>
              <w:left w:val="nil"/>
              <w:bottom w:val="nil"/>
              <w:right w:val="nil"/>
            </w:tcBorders>
            <w:shd w:val="clear" w:color="auto" w:fill="auto"/>
            <w:noWrap/>
            <w:vAlign w:val="bottom"/>
          </w:tcPr>
          <w:p w14:paraId="118D3893"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$32 </w:t>
            </w:r>
          </w:p>
        </w:tc>
        <w:tc>
          <w:tcPr>
            <w:tcW w:w="1074" w:type="dxa"/>
            <w:tcBorders>
              <w:left w:val="nil"/>
              <w:bottom w:val="nil"/>
              <w:right w:val="nil"/>
            </w:tcBorders>
            <w:shd w:val="clear" w:color="auto" w:fill="auto"/>
            <w:noWrap/>
            <w:vAlign w:val="bottom"/>
          </w:tcPr>
          <w:p w14:paraId="71C0284E"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$32 </w:t>
            </w:r>
          </w:p>
        </w:tc>
        <w:tc>
          <w:tcPr>
            <w:tcW w:w="1074" w:type="dxa"/>
            <w:tcBorders>
              <w:left w:val="nil"/>
              <w:bottom w:val="nil"/>
              <w:right w:val="nil"/>
            </w:tcBorders>
            <w:shd w:val="clear" w:color="auto" w:fill="auto"/>
            <w:noWrap/>
            <w:vAlign w:val="bottom"/>
          </w:tcPr>
          <w:p w14:paraId="73D72E6C"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$32 </w:t>
            </w:r>
          </w:p>
        </w:tc>
        <w:tc>
          <w:tcPr>
            <w:tcW w:w="1074" w:type="dxa"/>
            <w:tcBorders>
              <w:left w:val="nil"/>
              <w:bottom w:val="nil"/>
              <w:right w:val="nil"/>
            </w:tcBorders>
            <w:shd w:val="clear" w:color="auto" w:fill="auto"/>
            <w:noWrap/>
            <w:vAlign w:val="bottom"/>
          </w:tcPr>
          <w:p w14:paraId="211CC944"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$32 </w:t>
            </w:r>
          </w:p>
        </w:tc>
        <w:tc>
          <w:tcPr>
            <w:tcW w:w="1134" w:type="dxa"/>
            <w:tcBorders>
              <w:left w:val="nil"/>
              <w:bottom w:val="nil"/>
              <w:right w:val="nil"/>
            </w:tcBorders>
            <w:shd w:val="clear" w:color="auto" w:fill="auto"/>
            <w:noWrap/>
            <w:vAlign w:val="bottom"/>
          </w:tcPr>
          <w:p w14:paraId="6861FC0F"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$32 </w:t>
            </w:r>
          </w:p>
        </w:tc>
        <w:tc>
          <w:tcPr>
            <w:tcW w:w="1080" w:type="dxa"/>
            <w:tcBorders>
              <w:left w:val="nil"/>
              <w:bottom w:val="nil"/>
              <w:right w:val="nil"/>
            </w:tcBorders>
            <w:shd w:val="clear" w:color="auto" w:fill="auto"/>
            <w:noWrap/>
            <w:vAlign w:val="bottom"/>
          </w:tcPr>
          <w:p w14:paraId="120FBACC"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$32 </w:t>
            </w:r>
          </w:p>
        </w:tc>
        <w:tc>
          <w:tcPr>
            <w:tcW w:w="1008" w:type="dxa"/>
            <w:tcBorders>
              <w:left w:val="nil"/>
              <w:bottom w:val="nil"/>
              <w:right w:val="nil"/>
            </w:tcBorders>
            <w:shd w:val="clear" w:color="auto" w:fill="auto"/>
            <w:noWrap/>
            <w:vAlign w:val="bottom"/>
          </w:tcPr>
          <w:p w14:paraId="007DD471"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$32 </w:t>
            </w:r>
          </w:p>
        </w:tc>
        <w:tc>
          <w:tcPr>
            <w:tcW w:w="1074" w:type="dxa"/>
            <w:tcBorders>
              <w:left w:val="nil"/>
              <w:bottom w:val="nil"/>
              <w:right w:val="nil"/>
            </w:tcBorders>
            <w:shd w:val="clear" w:color="auto" w:fill="auto"/>
            <w:noWrap/>
            <w:vAlign w:val="bottom"/>
          </w:tcPr>
          <w:p w14:paraId="764BAC98"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$32 </w:t>
            </w:r>
          </w:p>
        </w:tc>
      </w:tr>
      <w:tr w:rsidR="00E71056" w:rsidRPr="006A35F1" w14:paraId="2792272B" w14:textId="77777777" w:rsidTr="00E71056">
        <w:trPr>
          <w:trHeight w:val="20"/>
          <w:jc w:val="center"/>
        </w:trPr>
        <w:tc>
          <w:tcPr>
            <w:tcW w:w="2522" w:type="dxa"/>
            <w:tcBorders>
              <w:top w:val="nil"/>
              <w:left w:val="nil"/>
              <w:bottom w:val="nil"/>
              <w:right w:val="nil"/>
            </w:tcBorders>
            <w:shd w:val="clear" w:color="auto" w:fill="auto"/>
            <w:noWrap/>
            <w:hideMark/>
          </w:tcPr>
          <w:p w14:paraId="572C84A0" w14:textId="77777777" w:rsidR="00E71056" w:rsidRPr="006A35F1" w:rsidRDefault="00E71056" w:rsidP="00DB5DB7">
            <w:pPr>
              <w:spacing w:after="0" w:line="240" w:lineRule="auto"/>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Primary Forestry</w:t>
            </w:r>
          </w:p>
        </w:tc>
        <w:tc>
          <w:tcPr>
            <w:tcW w:w="1186" w:type="dxa"/>
            <w:gridSpan w:val="2"/>
            <w:tcBorders>
              <w:top w:val="nil"/>
              <w:left w:val="nil"/>
              <w:bottom w:val="nil"/>
              <w:right w:val="nil"/>
            </w:tcBorders>
            <w:shd w:val="clear" w:color="auto" w:fill="auto"/>
            <w:noWrap/>
            <w:vAlign w:val="bottom"/>
          </w:tcPr>
          <w:p w14:paraId="61E8E09D"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$14 </w:t>
            </w:r>
          </w:p>
        </w:tc>
        <w:tc>
          <w:tcPr>
            <w:tcW w:w="1211" w:type="dxa"/>
            <w:gridSpan w:val="2"/>
            <w:tcBorders>
              <w:top w:val="nil"/>
              <w:left w:val="nil"/>
              <w:bottom w:val="nil"/>
              <w:right w:val="nil"/>
            </w:tcBorders>
            <w:shd w:val="clear" w:color="auto" w:fill="auto"/>
            <w:noWrap/>
            <w:vAlign w:val="bottom"/>
          </w:tcPr>
          <w:p w14:paraId="3DFDD5DB"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$9 </w:t>
            </w:r>
          </w:p>
        </w:tc>
        <w:tc>
          <w:tcPr>
            <w:tcW w:w="960" w:type="dxa"/>
            <w:tcBorders>
              <w:top w:val="nil"/>
              <w:left w:val="nil"/>
              <w:bottom w:val="nil"/>
              <w:right w:val="nil"/>
            </w:tcBorders>
            <w:shd w:val="clear" w:color="auto" w:fill="auto"/>
            <w:noWrap/>
            <w:vAlign w:val="bottom"/>
          </w:tcPr>
          <w:p w14:paraId="4E01FED6"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$9 </w:t>
            </w:r>
          </w:p>
        </w:tc>
        <w:tc>
          <w:tcPr>
            <w:tcW w:w="1074" w:type="dxa"/>
            <w:tcBorders>
              <w:top w:val="nil"/>
              <w:left w:val="nil"/>
              <w:bottom w:val="nil"/>
              <w:right w:val="nil"/>
            </w:tcBorders>
            <w:shd w:val="clear" w:color="auto" w:fill="auto"/>
            <w:noWrap/>
            <w:vAlign w:val="bottom"/>
          </w:tcPr>
          <w:p w14:paraId="3D9A2E23"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$9 </w:t>
            </w:r>
          </w:p>
        </w:tc>
        <w:tc>
          <w:tcPr>
            <w:tcW w:w="1074" w:type="dxa"/>
            <w:tcBorders>
              <w:top w:val="nil"/>
              <w:left w:val="nil"/>
              <w:bottom w:val="nil"/>
              <w:right w:val="nil"/>
            </w:tcBorders>
            <w:shd w:val="clear" w:color="auto" w:fill="auto"/>
            <w:noWrap/>
            <w:vAlign w:val="bottom"/>
          </w:tcPr>
          <w:p w14:paraId="5EE8B8C0"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$9 </w:t>
            </w:r>
          </w:p>
        </w:tc>
        <w:tc>
          <w:tcPr>
            <w:tcW w:w="1074" w:type="dxa"/>
            <w:tcBorders>
              <w:top w:val="nil"/>
              <w:left w:val="nil"/>
              <w:bottom w:val="nil"/>
              <w:right w:val="nil"/>
            </w:tcBorders>
            <w:shd w:val="clear" w:color="auto" w:fill="auto"/>
            <w:noWrap/>
            <w:vAlign w:val="bottom"/>
          </w:tcPr>
          <w:p w14:paraId="210474E5"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$9 </w:t>
            </w:r>
          </w:p>
        </w:tc>
        <w:tc>
          <w:tcPr>
            <w:tcW w:w="1134" w:type="dxa"/>
            <w:tcBorders>
              <w:top w:val="nil"/>
              <w:left w:val="nil"/>
              <w:bottom w:val="nil"/>
              <w:right w:val="nil"/>
            </w:tcBorders>
            <w:shd w:val="clear" w:color="auto" w:fill="auto"/>
            <w:noWrap/>
            <w:vAlign w:val="bottom"/>
          </w:tcPr>
          <w:p w14:paraId="4305322F"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$9 </w:t>
            </w:r>
          </w:p>
        </w:tc>
        <w:tc>
          <w:tcPr>
            <w:tcW w:w="1080" w:type="dxa"/>
            <w:tcBorders>
              <w:top w:val="nil"/>
              <w:left w:val="nil"/>
              <w:bottom w:val="nil"/>
              <w:right w:val="nil"/>
            </w:tcBorders>
            <w:shd w:val="clear" w:color="auto" w:fill="auto"/>
            <w:noWrap/>
            <w:vAlign w:val="bottom"/>
          </w:tcPr>
          <w:p w14:paraId="3963095F"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$9 </w:t>
            </w:r>
          </w:p>
        </w:tc>
        <w:tc>
          <w:tcPr>
            <w:tcW w:w="1008" w:type="dxa"/>
            <w:tcBorders>
              <w:top w:val="nil"/>
              <w:left w:val="nil"/>
              <w:bottom w:val="nil"/>
              <w:right w:val="nil"/>
            </w:tcBorders>
            <w:shd w:val="clear" w:color="auto" w:fill="auto"/>
            <w:noWrap/>
            <w:vAlign w:val="bottom"/>
          </w:tcPr>
          <w:p w14:paraId="276B4240"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$9 </w:t>
            </w:r>
          </w:p>
        </w:tc>
        <w:tc>
          <w:tcPr>
            <w:tcW w:w="1074" w:type="dxa"/>
            <w:tcBorders>
              <w:top w:val="nil"/>
              <w:left w:val="nil"/>
              <w:bottom w:val="nil"/>
              <w:right w:val="nil"/>
            </w:tcBorders>
            <w:shd w:val="clear" w:color="auto" w:fill="auto"/>
            <w:noWrap/>
            <w:vAlign w:val="bottom"/>
          </w:tcPr>
          <w:p w14:paraId="58D968B1"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$9 </w:t>
            </w:r>
          </w:p>
        </w:tc>
      </w:tr>
      <w:tr w:rsidR="00E71056" w:rsidRPr="006A35F1" w14:paraId="1AEF7122" w14:textId="77777777" w:rsidTr="00E71056">
        <w:trPr>
          <w:trHeight w:val="20"/>
          <w:jc w:val="center"/>
        </w:trPr>
        <w:tc>
          <w:tcPr>
            <w:tcW w:w="2522" w:type="dxa"/>
            <w:tcBorders>
              <w:top w:val="nil"/>
              <w:left w:val="nil"/>
              <w:bottom w:val="nil"/>
              <w:right w:val="nil"/>
            </w:tcBorders>
            <w:shd w:val="clear" w:color="auto" w:fill="auto"/>
            <w:noWrap/>
            <w:hideMark/>
          </w:tcPr>
          <w:p w14:paraId="2CF5606F" w14:textId="77777777" w:rsidR="00E71056" w:rsidRPr="006A35F1" w:rsidRDefault="00E71056" w:rsidP="00DB5DB7">
            <w:pPr>
              <w:spacing w:after="0" w:line="240" w:lineRule="auto"/>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Secondary Forestry</w:t>
            </w:r>
          </w:p>
        </w:tc>
        <w:tc>
          <w:tcPr>
            <w:tcW w:w="1186" w:type="dxa"/>
            <w:gridSpan w:val="2"/>
            <w:tcBorders>
              <w:top w:val="nil"/>
              <w:left w:val="nil"/>
              <w:bottom w:val="nil"/>
              <w:right w:val="nil"/>
            </w:tcBorders>
            <w:shd w:val="clear" w:color="auto" w:fill="auto"/>
            <w:noWrap/>
            <w:vAlign w:val="bottom"/>
          </w:tcPr>
          <w:p w14:paraId="5C81448F"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$390 </w:t>
            </w:r>
          </w:p>
        </w:tc>
        <w:tc>
          <w:tcPr>
            <w:tcW w:w="1211" w:type="dxa"/>
            <w:gridSpan w:val="2"/>
            <w:tcBorders>
              <w:top w:val="nil"/>
              <w:left w:val="nil"/>
              <w:bottom w:val="nil"/>
              <w:right w:val="nil"/>
            </w:tcBorders>
            <w:shd w:val="clear" w:color="auto" w:fill="auto"/>
            <w:noWrap/>
            <w:vAlign w:val="bottom"/>
          </w:tcPr>
          <w:p w14:paraId="663011AA"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$288 </w:t>
            </w:r>
          </w:p>
        </w:tc>
        <w:tc>
          <w:tcPr>
            <w:tcW w:w="960" w:type="dxa"/>
            <w:tcBorders>
              <w:top w:val="nil"/>
              <w:left w:val="nil"/>
              <w:bottom w:val="nil"/>
              <w:right w:val="nil"/>
            </w:tcBorders>
            <w:shd w:val="clear" w:color="auto" w:fill="auto"/>
            <w:noWrap/>
            <w:vAlign w:val="bottom"/>
          </w:tcPr>
          <w:p w14:paraId="5D22A04A"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$288 </w:t>
            </w:r>
          </w:p>
        </w:tc>
        <w:tc>
          <w:tcPr>
            <w:tcW w:w="1074" w:type="dxa"/>
            <w:tcBorders>
              <w:top w:val="nil"/>
              <w:left w:val="nil"/>
              <w:bottom w:val="nil"/>
              <w:right w:val="nil"/>
            </w:tcBorders>
            <w:shd w:val="clear" w:color="auto" w:fill="auto"/>
            <w:noWrap/>
            <w:vAlign w:val="bottom"/>
          </w:tcPr>
          <w:p w14:paraId="146C288D"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$288 </w:t>
            </w:r>
          </w:p>
        </w:tc>
        <w:tc>
          <w:tcPr>
            <w:tcW w:w="1074" w:type="dxa"/>
            <w:tcBorders>
              <w:top w:val="nil"/>
              <w:left w:val="nil"/>
              <w:bottom w:val="nil"/>
              <w:right w:val="nil"/>
            </w:tcBorders>
            <w:shd w:val="clear" w:color="auto" w:fill="auto"/>
            <w:noWrap/>
            <w:vAlign w:val="bottom"/>
          </w:tcPr>
          <w:p w14:paraId="145C71C2"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$288 </w:t>
            </w:r>
          </w:p>
        </w:tc>
        <w:tc>
          <w:tcPr>
            <w:tcW w:w="1074" w:type="dxa"/>
            <w:tcBorders>
              <w:top w:val="nil"/>
              <w:left w:val="nil"/>
              <w:bottom w:val="nil"/>
              <w:right w:val="nil"/>
            </w:tcBorders>
            <w:shd w:val="clear" w:color="auto" w:fill="auto"/>
            <w:noWrap/>
            <w:vAlign w:val="bottom"/>
          </w:tcPr>
          <w:p w14:paraId="3984CC5C"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$288 </w:t>
            </w:r>
          </w:p>
        </w:tc>
        <w:tc>
          <w:tcPr>
            <w:tcW w:w="1134" w:type="dxa"/>
            <w:tcBorders>
              <w:top w:val="nil"/>
              <w:left w:val="nil"/>
              <w:bottom w:val="nil"/>
              <w:right w:val="nil"/>
            </w:tcBorders>
            <w:shd w:val="clear" w:color="auto" w:fill="auto"/>
            <w:noWrap/>
            <w:vAlign w:val="bottom"/>
          </w:tcPr>
          <w:p w14:paraId="36A0B7B2"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$288 </w:t>
            </w:r>
          </w:p>
        </w:tc>
        <w:tc>
          <w:tcPr>
            <w:tcW w:w="1080" w:type="dxa"/>
            <w:tcBorders>
              <w:top w:val="nil"/>
              <w:left w:val="nil"/>
              <w:bottom w:val="nil"/>
              <w:right w:val="nil"/>
            </w:tcBorders>
            <w:shd w:val="clear" w:color="auto" w:fill="auto"/>
            <w:noWrap/>
            <w:vAlign w:val="bottom"/>
          </w:tcPr>
          <w:p w14:paraId="4EB3EC13"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$288 </w:t>
            </w:r>
          </w:p>
        </w:tc>
        <w:tc>
          <w:tcPr>
            <w:tcW w:w="1008" w:type="dxa"/>
            <w:tcBorders>
              <w:top w:val="nil"/>
              <w:left w:val="nil"/>
              <w:bottom w:val="nil"/>
              <w:right w:val="nil"/>
            </w:tcBorders>
            <w:shd w:val="clear" w:color="auto" w:fill="auto"/>
            <w:noWrap/>
            <w:vAlign w:val="bottom"/>
          </w:tcPr>
          <w:p w14:paraId="67746885"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$288 </w:t>
            </w:r>
          </w:p>
        </w:tc>
        <w:tc>
          <w:tcPr>
            <w:tcW w:w="1074" w:type="dxa"/>
            <w:tcBorders>
              <w:top w:val="nil"/>
              <w:left w:val="nil"/>
              <w:bottom w:val="nil"/>
              <w:right w:val="nil"/>
            </w:tcBorders>
            <w:shd w:val="clear" w:color="auto" w:fill="auto"/>
            <w:noWrap/>
            <w:vAlign w:val="bottom"/>
          </w:tcPr>
          <w:p w14:paraId="77DAAB6D"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$288 </w:t>
            </w:r>
          </w:p>
        </w:tc>
      </w:tr>
      <w:tr w:rsidR="00E71056" w:rsidRPr="006A35F1" w14:paraId="2D603555" w14:textId="77777777" w:rsidTr="00E71056">
        <w:trPr>
          <w:trHeight w:val="20"/>
          <w:jc w:val="center"/>
        </w:trPr>
        <w:tc>
          <w:tcPr>
            <w:tcW w:w="2522" w:type="dxa"/>
            <w:tcBorders>
              <w:top w:val="nil"/>
              <w:left w:val="nil"/>
              <w:bottom w:val="nil"/>
              <w:right w:val="nil"/>
            </w:tcBorders>
            <w:shd w:val="clear" w:color="auto" w:fill="auto"/>
            <w:noWrap/>
            <w:hideMark/>
          </w:tcPr>
          <w:p w14:paraId="6ED3D4A1" w14:textId="77777777" w:rsidR="00E71056" w:rsidRPr="006A35F1" w:rsidRDefault="00E71056" w:rsidP="00DB5DB7">
            <w:pPr>
              <w:spacing w:after="0" w:line="240" w:lineRule="auto"/>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Ag Inputs</w:t>
            </w:r>
          </w:p>
        </w:tc>
        <w:tc>
          <w:tcPr>
            <w:tcW w:w="1186" w:type="dxa"/>
            <w:gridSpan w:val="2"/>
            <w:tcBorders>
              <w:top w:val="nil"/>
              <w:left w:val="nil"/>
              <w:bottom w:val="nil"/>
              <w:right w:val="nil"/>
            </w:tcBorders>
            <w:shd w:val="clear" w:color="auto" w:fill="auto"/>
            <w:noWrap/>
            <w:vAlign w:val="bottom"/>
          </w:tcPr>
          <w:p w14:paraId="4F9115EE"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$0 </w:t>
            </w:r>
          </w:p>
        </w:tc>
        <w:tc>
          <w:tcPr>
            <w:tcW w:w="1211" w:type="dxa"/>
            <w:gridSpan w:val="2"/>
            <w:tcBorders>
              <w:top w:val="nil"/>
              <w:left w:val="nil"/>
              <w:bottom w:val="nil"/>
              <w:right w:val="nil"/>
            </w:tcBorders>
            <w:shd w:val="clear" w:color="auto" w:fill="auto"/>
            <w:noWrap/>
            <w:vAlign w:val="bottom"/>
          </w:tcPr>
          <w:p w14:paraId="0C03259A"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$198 </w:t>
            </w:r>
          </w:p>
        </w:tc>
        <w:tc>
          <w:tcPr>
            <w:tcW w:w="960" w:type="dxa"/>
            <w:tcBorders>
              <w:top w:val="nil"/>
              <w:left w:val="nil"/>
              <w:bottom w:val="nil"/>
              <w:right w:val="nil"/>
            </w:tcBorders>
            <w:shd w:val="clear" w:color="auto" w:fill="auto"/>
            <w:noWrap/>
            <w:vAlign w:val="bottom"/>
          </w:tcPr>
          <w:p w14:paraId="6FC64C20"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$198 </w:t>
            </w:r>
          </w:p>
        </w:tc>
        <w:tc>
          <w:tcPr>
            <w:tcW w:w="1074" w:type="dxa"/>
            <w:tcBorders>
              <w:top w:val="nil"/>
              <w:left w:val="nil"/>
              <w:bottom w:val="nil"/>
              <w:right w:val="nil"/>
            </w:tcBorders>
            <w:shd w:val="clear" w:color="auto" w:fill="auto"/>
            <w:noWrap/>
            <w:vAlign w:val="bottom"/>
          </w:tcPr>
          <w:p w14:paraId="256356E5"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$198 </w:t>
            </w:r>
          </w:p>
        </w:tc>
        <w:tc>
          <w:tcPr>
            <w:tcW w:w="1074" w:type="dxa"/>
            <w:tcBorders>
              <w:top w:val="nil"/>
              <w:left w:val="nil"/>
              <w:bottom w:val="nil"/>
              <w:right w:val="nil"/>
            </w:tcBorders>
            <w:shd w:val="clear" w:color="auto" w:fill="auto"/>
            <w:noWrap/>
            <w:vAlign w:val="bottom"/>
          </w:tcPr>
          <w:p w14:paraId="6F095EFD"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$198 </w:t>
            </w:r>
          </w:p>
        </w:tc>
        <w:tc>
          <w:tcPr>
            <w:tcW w:w="1074" w:type="dxa"/>
            <w:tcBorders>
              <w:top w:val="nil"/>
              <w:left w:val="nil"/>
              <w:bottom w:val="nil"/>
              <w:right w:val="nil"/>
            </w:tcBorders>
            <w:shd w:val="clear" w:color="auto" w:fill="auto"/>
            <w:noWrap/>
            <w:vAlign w:val="bottom"/>
          </w:tcPr>
          <w:p w14:paraId="558DFAE8"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$198 </w:t>
            </w:r>
          </w:p>
        </w:tc>
        <w:tc>
          <w:tcPr>
            <w:tcW w:w="1134" w:type="dxa"/>
            <w:tcBorders>
              <w:top w:val="nil"/>
              <w:left w:val="nil"/>
              <w:bottom w:val="nil"/>
              <w:right w:val="nil"/>
            </w:tcBorders>
            <w:shd w:val="clear" w:color="auto" w:fill="auto"/>
            <w:noWrap/>
            <w:vAlign w:val="bottom"/>
          </w:tcPr>
          <w:p w14:paraId="42DF7ECE"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$198 </w:t>
            </w:r>
          </w:p>
        </w:tc>
        <w:tc>
          <w:tcPr>
            <w:tcW w:w="1080" w:type="dxa"/>
            <w:tcBorders>
              <w:top w:val="nil"/>
              <w:left w:val="nil"/>
              <w:bottom w:val="nil"/>
              <w:right w:val="nil"/>
            </w:tcBorders>
            <w:shd w:val="clear" w:color="auto" w:fill="auto"/>
            <w:noWrap/>
            <w:vAlign w:val="bottom"/>
          </w:tcPr>
          <w:p w14:paraId="13108D97"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$198 </w:t>
            </w:r>
          </w:p>
        </w:tc>
        <w:tc>
          <w:tcPr>
            <w:tcW w:w="1008" w:type="dxa"/>
            <w:tcBorders>
              <w:top w:val="nil"/>
              <w:left w:val="nil"/>
              <w:bottom w:val="nil"/>
              <w:right w:val="nil"/>
            </w:tcBorders>
            <w:shd w:val="clear" w:color="auto" w:fill="auto"/>
            <w:noWrap/>
            <w:vAlign w:val="bottom"/>
          </w:tcPr>
          <w:p w14:paraId="7D148AC8"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$198 </w:t>
            </w:r>
          </w:p>
        </w:tc>
        <w:tc>
          <w:tcPr>
            <w:tcW w:w="1074" w:type="dxa"/>
            <w:tcBorders>
              <w:top w:val="nil"/>
              <w:left w:val="nil"/>
              <w:bottom w:val="nil"/>
              <w:right w:val="nil"/>
            </w:tcBorders>
            <w:shd w:val="clear" w:color="auto" w:fill="auto"/>
            <w:noWrap/>
            <w:vAlign w:val="bottom"/>
          </w:tcPr>
          <w:p w14:paraId="181D0BF3"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$198 </w:t>
            </w:r>
          </w:p>
        </w:tc>
      </w:tr>
      <w:tr w:rsidR="00E71056" w:rsidRPr="006A35F1" w14:paraId="6099ACD5" w14:textId="77777777" w:rsidTr="0021765B">
        <w:trPr>
          <w:trHeight w:val="20"/>
          <w:jc w:val="center"/>
        </w:trPr>
        <w:tc>
          <w:tcPr>
            <w:tcW w:w="2522" w:type="dxa"/>
            <w:tcBorders>
              <w:top w:val="nil"/>
              <w:left w:val="nil"/>
              <w:right w:val="nil"/>
            </w:tcBorders>
            <w:shd w:val="clear" w:color="auto" w:fill="auto"/>
            <w:noWrap/>
            <w:hideMark/>
          </w:tcPr>
          <w:p w14:paraId="5EEABF5D" w14:textId="77777777" w:rsidR="00E71056" w:rsidRPr="006A35F1" w:rsidRDefault="00E71056" w:rsidP="00DB5DB7">
            <w:pPr>
              <w:spacing w:after="0" w:line="240" w:lineRule="auto"/>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Wholesale trade</w:t>
            </w:r>
          </w:p>
        </w:tc>
        <w:tc>
          <w:tcPr>
            <w:tcW w:w="1186" w:type="dxa"/>
            <w:gridSpan w:val="2"/>
            <w:tcBorders>
              <w:top w:val="nil"/>
              <w:left w:val="nil"/>
              <w:right w:val="nil"/>
            </w:tcBorders>
            <w:shd w:val="clear" w:color="auto" w:fill="auto"/>
            <w:noWrap/>
            <w:vAlign w:val="bottom"/>
          </w:tcPr>
          <w:p w14:paraId="6EBC498B"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$0 </w:t>
            </w:r>
          </w:p>
        </w:tc>
        <w:tc>
          <w:tcPr>
            <w:tcW w:w="1211" w:type="dxa"/>
            <w:gridSpan w:val="2"/>
            <w:tcBorders>
              <w:top w:val="nil"/>
              <w:left w:val="nil"/>
              <w:right w:val="nil"/>
            </w:tcBorders>
            <w:shd w:val="clear" w:color="auto" w:fill="auto"/>
            <w:noWrap/>
            <w:vAlign w:val="bottom"/>
          </w:tcPr>
          <w:p w14:paraId="485E55E0"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$1,313 </w:t>
            </w:r>
          </w:p>
        </w:tc>
        <w:tc>
          <w:tcPr>
            <w:tcW w:w="960" w:type="dxa"/>
            <w:tcBorders>
              <w:top w:val="nil"/>
              <w:left w:val="nil"/>
              <w:right w:val="nil"/>
            </w:tcBorders>
            <w:shd w:val="clear" w:color="auto" w:fill="auto"/>
            <w:noWrap/>
            <w:vAlign w:val="bottom"/>
          </w:tcPr>
          <w:p w14:paraId="6611604B"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$1,313 </w:t>
            </w:r>
          </w:p>
        </w:tc>
        <w:tc>
          <w:tcPr>
            <w:tcW w:w="1074" w:type="dxa"/>
            <w:tcBorders>
              <w:top w:val="nil"/>
              <w:left w:val="nil"/>
              <w:right w:val="nil"/>
            </w:tcBorders>
            <w:shd w:val="clear" w:color="auto" w:fill="auto"/>
            <w:noWrap/>
            <w:vAlign w:val="bottom"/>
          </w:tcPr>
          <w:p w14:paraId="43A808FE"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$1,313 </w:t>
            </w:r>
          </w:p>
        </w:tc>
        <w:tc>
          <w:tcPr>
            <w:tcW w:w="1074" w:type="dxa"/>
            <w:tcBorders>
              <w:top w:val="nil"/>
              <w:left w:val="nil"/>
              <w:right w:val="nil"/>
            </w:tcBorders>
            <w:shd w:val="clear" w:color="auto" w:fill="auto"/>
            <w:noWrap/>
            <w:vAlign w:val="bottom"/>
          </w:tcPr>
          <w:p w14:paraId="206DD9C2"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$1,313 </w:t>
            </w:r>
          </w:p>
        </w:tc>
        <w:tc>
          <w:tcPr>
            <w:tcW w:w="1074" w:type="dxa"/>
            <w:tcBorders>
              <w:top w:val="nil"/>
              <w:left w:val="nil"/>
              <w:right w:val="nil"/>
            </w:tcBorders>
            <w:shd w:val="clear" w:color="auto" w:fill="auto"/>
            <w:noWrap/>
            <w:vAlign w:val="bottom"/>
          </w:tcPr>
          <w:p w14:paraId="3147A704"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$1,313 </w:t>
            </w:r>
          </w:p>
        </w:tc>
        <w:tc>
          <w:tcPr>
            <w:tcW w:w="1134" w:type="dxa"/>
            <w:tcBorders>
              <w:top w:val="nil"/>
              <w:left w:val="nil"/>
              <w:right w:val="nil"/>
            </w:tcBorders>
            <w:shd w:val="clear" w:color="auto" w:fill="auto"/>
            <w:noWrap/>
            <w:vAlign w:val="bottom"/>
          </w:tcPr>
          <w:p w14:paraId="24DF1F7E"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$1,313 </w:t>
            </w:r>
          </w:p>
        </w:tc>
        <w:tc>
          <w:tcPr>
            <w:tcW w:w="1080" w:type="dxa"/>
            <w:tcBorders>
              <w:top w:val="nil"/>
              <w:left w:val="nil"/>
              <w:right w:val="nil"/>
            </w:tcBorders>
            <w:shd w:val="clear" w:color="auto" w:fill="auto"/>
            <w:noWrap/>
            <w:vAlign w:val="bottom"/>
          </w:tcPr>
          <w:p w14:paraId="1EC7F2DA"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$1,313 </w:t>
            </w:r>
          </w:p>
        </w:tc>
        <w:tc>
          <w:tcPr>
            <w:tcW w:w="1008" w:type="dxa"/>
            <w:tcBorders>
              <w:top w:val="nil"/>
              <w:left w:val="nil"/>
              <w:right w:val="nil"/>
            </w:tcBorders>
            <w:shd w:val="clear" w:color="auto" w:fill="auto"/>
            <w:noWrap/>
            <w:vAlign w:val="bottom"/>
          </w:tcPr>
          <w:p w14:paraId="77BC5302"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$1,313 </w:t>
            </w:r>
          </w:p>
        </w:tc>
        <w:tc>
          <w:tcPr>
            <w:tcW w:w="1074" w:type="dxa"/>
            <w:tcBorders>
              <w:top w:val="nil"/>
              <w:left w:val="nil"/>
              <w:right w:val="nil"/>
            </w:tcBorders>
            <w:shd w:val="clear" w:color="auto" w:fill="auto"/>
            <w:noWrap/>
            <w:vAlign w:val="bottom"/>
          </w:tcPr>
          <w:p w14:paraId="0EC96E50"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$1,313 </w:t>
            </w:r>
          </w:p>
        </w:tc>
      </w:tr>
      <w:tr w:rsidR="00E71056" w:rsidRPr="006A35F1" w14:paraId="00D1C6F5" w14:textId="77777777" w:rsidTr="0021765B">
        <w:trPr>
          <w:trHeight w:val="20"/>
          <w:jc w:val="center"/>
        </w:trPr>
        <w:tc>
          <w:tcPr>
            <w:tcW w:w="2522" w:type="dxa"/>
            <w:tcBorders>
              <w:top w:val="nil"/>
              <w:left w:val="nil"/>
              <w:bottom w:val="single" w:sz="4" w:space="0" w:color="auto"/>
              <w:right w:val="nil"/>
            </w:tcBorders>
            <w:shd w:val="clear" w:color="auto" w:fill="auto"/>
            <w:noWrap/>
            <w:hideMark/>
          </w:tcPr>
          <w:p w14:paraId="028842F2" w14:textId="77777777" w:rsidR="00E71056" w:rsidRPr="006A35F1" w:rsidRDefault="00E71056" w:rsidP="00DB5DB7">
            <w:pPr>
              <w:spacing w:after="0" w:line="240" w:lineRule="auto"/>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Retail Trade</w:t>
            </w:r>
          </w:p>
        </w:tc>
        <w:tc>
          <w:tcPr>
            <w:tcW w:w="1186" w:type="dxa"/>
            <w:gridSpan w:val="2"/>
            <w:tcBorders>
              <w:top w:val="nil"/>
              <w:left w:val="nil"/>
              <w:bottom w:val="single" w:sz="4" w:space="0" w:color="auto"/>
              <w:right w:val="nil"/>
            </w:tcBorders>
            <w:shd w:val="clear" w:color="auto" w:fill="auto"/>
            <w:noWrap/>
            <w:vAlign w:val="bottom"/>
          </w:tcPr>
          <w:p w14:paraId="407CF00B"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$951 </w:t>
            </w:r>
          </w:p>
        </w:tc>
        <w:tc>
          <w:tcPr>
            <w:tcW w:w="1211" w:type="dxa"/>
            <w:gridSpan w:val="2"/>
            <w:tcBorders>
              <w:top w:val="nil"/>
              <w:left w:val="nil"/>
              <w:bottom w:val="single" w:sz="4" w:space="0" w:color="auto"/>
              <w:right w:val="nil"/>
            </w:tcBorders>
            <w:shd w:val="clear" w:color="auto" w:fill="auto"/>
            <w:noWrap/>
            <w:vAlign w:val="bottom"/>
          </w:tcPr>
          <w:p w14:paraId="14119D55"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$836 </w:t>
            </w:r>
          </w:p>
        </w:tc>
        <w:tc>
          <w:tcPr>
            <w:tcW w:w="960" w:type="dxa"/>
            <w:tcBorders>
              <w:top w:val="nil"/>
              <w:left w:val="nil"/>
              <w:bottom w:val="single" w:sz="4" w:space="0" w:color="auto"/>
              <w:right w:val="nil"/>
            </w:tcBorders>
            <w:shd w:val="clear" w:color="auto" w:fill="auto"/>
            <w:noWrap/>
            <w:vAlign w:val="bottom"/>
          </w:tcPr>
          <w:p w14:paraId="02CD8D5D"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$836 </w:t>
            </w:r>
          </w:p>
        </w:tc>
        <w:tc>
          <w:tcPr>
            <w:tcW w:w="1074" w:type="dxa"/>
            <w:tcBorders>
              <w:top w:val="nil"/>
              <w:left w:val="nil"/>
              <w:bottom w:val="single" w:sz="4" w:space="0" w:color="auto"/>
              <w:right w:val="nil"/>
            </w:tcBorders>
            <w:shd w:val="clear" w:color="auto" w:fill="auto"/>
            <w:noWrap/>
            <w:vAlign w:val="bottom"/>
          </w:tcPr>
          <w:p w14:paraId="22B4E734"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$836 </w:t>
            </w:r>
          </w:p>
        </w:tc>
        <w:tc>
          <w:tcPr>
            <w:tcW w:w="1074" w:type="dxa"/>
            <w:tcBorders>
              <w:top w:val="nil"/>
              <w:left w:val="nil"/>
              <w:bottom w:val="single" w:sz="4" w:space="0" w:color="auto"/>
              <w:right w:val="nil"/>
            </w:tcBorders>
            <w:shd w:val="clear" w:color="auto" w:fill="auto"/>
            <w:noWrap/>
            <w:vAlign w:val="bottom"/>
          </w:tcPr>
          <w:p w14:paraId="11167523"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$836 </w:t>
            </w:r>
          </w:p>
        </w:tc>
        <w:tc>
          <w:tcPr>
            <w:tcW w:w="1074" w:type="dxa"/>
            <w:tcBorders>
              <w:top w:val="nil"/>
              <w:left w:val="nil"/>
              <w:bottom w:val="single" w:sz="4" w:space="0" w:color="auto"/>
              <w:right w:val="nil"/>
            </w:tcBorders>
            <w:shd w:val="clear" w:color="auto" w:fill="auto"/>
            <w:noWrap/>
            <w:vAlign w:val="bottom"/>
          </w:tcPr>
          <w:p w14:paraId="25986F85"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$836 </w:t>
            </w:r>
          </w:p>
        </w:tc>
        <w:tc>
          <w:tcPr>
            <w:tcW w:w="1134" w:type="dxa"/>
            <w:tcBorders>
              <w:top w:val="nil"/>
              <w:left w:val="nil"/>
              <w:bottom w:val="single" w:sz="4" w:space="0" w:color="auto"/>
              <w:right w:val="nil"/>
            </w:tcBorders>
            <w:shd w:val="clear" w:color="auto" w:fill="auto"/>
            <w:noWrap/>
            <w:vAlign w:val="bottom"/>
          </w:tcPr>
          <w:p w14:paraId="63FB16CF"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$836 </w:t>
            </w:r>
          </w:p>
        </w:tc>
        <w:tc>
          <w:tcPr>
            <w:tcW w:w="1080" w:type="dxa"/>
            <w:tcBorders>
              <w:top w:val="nil"/>
              <w:left w:val="nil"/>
              <w:bottom w:val="single" w:sz="4" w:space="0" w:color="auto"/>
              <w:right w:val="nil"/>
            </w:tcBorders>
            <w:shd w:val="clear" w:color="auto" w:fill="auto"/>
            <w:noWrap/>
            <w:vAlign w:val="bottom"/>
          </w:tcPr>
          <w:p w14:paraId="32A6E6B5"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$836 </w:t>
            </w:r>
          </w:p>
        </w:tc>
        <w:tc>
          <w:tcPr>
            <w:tcW w:w="1008" w:type="dxa"/>
            <w:tcBorders>
              <w:top w:val="nil"/>
              <w:left w:val="nil"/>
              <w:bottom w:val="single" w:sz="4" w:space="0" w:color="auto"/>
              <w:right w:val="nil"/>
            </w:tcBorders>
            <w:shd w:val="clear" w:color="auto" w:fill="auto"/>
            <w:noWrap/>
            <w:vAlign w:val="bottom"/>
          </w:tcPr>
          <w:p w14:paraId="47ED699F"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$836 </w:t>
            </w:r>
          </w:p>
        </w:tc>
        <w:tc>
          <w:tcPr>
            <w:tcW w:w="1074" w:type="dxa"/>
            <w:tcBorders>
              <w:top w:val="nil"/>
              <w:left w:val="nil"/>
              <w:bottom w:val="single" w:sz="4" w:space="0" w:color="auto"/>
              <w:right w:val="nil"/>
            </w:tcBorders>
            <w:shd w:val="clear" w:color="auto" w:fill="auto"/>
            <w:noWrap/>
            <w:vAlign w:val="bottom"/>
          </w:tcPr>
          <w:p w14:paraId="79F9D79E" w14:textId="77777777" w:rsidR="00E71056" w:rsidRPr="006A35F1" w:rsidRDefault="00E71056">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$836 </w:t>
            </w:r>
          </w:p>
        </w:tc>
      </w:tr>
    </w:tbl>
    <w:p w14:paraId="0ACA508A" w14:textId="77777777" w:rsidR="00E71056" w:rsidRDefault="00E71056" w:rsidP="00DB5DB7">
      <w:pPr>
        <w:spacing w:after="0" w:line="240" w:lineRule="auto"/>
        <w:rPr>
          <w:rFonts w:ascii="Times New Roman" w:eastAsia="Times New Roman" w:hAnsi="Times New Roman" w:cs="Times New Roman"/>
          <w:color w:val="000000"/>
          <w:sz w:val="18"/>
          <w:szCs w:val="18"/>
        </w:rPr>
      </w:pPr>
    </w:p>
    <w:p w14:paraId="0E808612" w14:textId="77777777" w:rsidR="006A35F1" w:rsidRDefault="006A35F1" w:rsidP="00DB5DB7">
      <w:pPr>
        <w:spacing w:after="0" w:line="240" w:lineRule="auto"/>
        <w:rPr>
          <w:rFonts w:ascii="Times New Roman" w:eastAsia="Times New Roman" w:hAnsi="Times New Roman" w:cs="Times New Roman"/>
          <w:color w:val="000000"/>
          <w:sz w:val="18"/>
          <w:szCs w:val="18"/>
        </w:rPr>
      </w:pPr>
    </w:p>
    <w:p w14:paraId="73A40789" w14:textId="77777777" w:rsidR="006A35F1" w:rsidRDefault="006A35F1" w:rsidP="00DB5DB7">
      <w:pPr>
        <w:spacing w:after="0" w:line="240" w:lineRule="auto"/>
        <w:rPr>
          <w:rFonts w:ascii="Times New Roman" w:eastAsia="Times New Roman" w:hAnsi="Times New Roman" w:cs="Times New Roman"/>
          <w:color w:val="000000"/>
          <w:sz w:val="18"/>
          <w:szCs w:val="18"/>
        </w:rPr>
      </w:pPr>
    </w:p>
    <w:p w14:paraId="2E46862A" w14:textId="77777777" w:rsidR="00CB120C" w:rsidRDefault="00CB120C" w:rsidP="00DB5DB7">
      <w:pPr>
        <w:spacing w:after="0" w:line="240" w:lineRule="auto"/>
        <w:rPr>
          <w:rFonts w:ascii="Times New Roman" w:eastAsia="Times New Roman" w:hAnsi="Times New Roman" w:cs="Times New Roman"/>
          <w:color w:val="000000"/>
          <w:sz w:val="18"/>
          <w:szCs w:val="18"/>
        </w:rPr>
      </w:pPr>
    </w:p>
    <w:p w14:paraId="6DF11D02" w14:textId="77777777" w:rsidR="00CB120C" w:rsidRDefault="00CB120C" w:rsidP="00DB5DB7">
      <w:pPr>
        <w:spacing w:after="0" w:line="240" w:lineRule="auto"/>
        <w:rPr>
          <w:rFonts w:ascii="Times New Roman" w:eastAsia="Times New Roman" w:hAnsi="Times New Roman" w:cs="Times New Roman"/>
          <w:color w:val="000000"/>
          <w:sz w:val="18"/>
          <w:szCs w:val="18"/>
        </w:rPr>
      </w:pPr>
    </w:p>
    <w:p w14:paraId="602DF358" w14:textId="77777777" w:rsidR="00CB120C" w:rsidRDefault="00CB120C" w:rsidP="00DB5DB7">
      <w:pPr>
        <w:spacing w:after="0" w:line="240" w:lineRule="auto"/>
        <w:rPr>
          <w:rFonts w:ascii="Times New Roman" w:eastAsia="Times New Roman" w:hAnsi="Times New Roman" w:cs="Times New Roman"/>
          <w:color w:val="000000"/>
          <w:sz w:val="18"/>
          <w:szCs w:val="18"/>
        </w:rPr>
      </w:pPr>
    </w:p>
    <w:p w14:paraId="648ED27E" w14:textId="77777777" w:rsidR="00CB120C" w:rsidRDefault="00CB120C" w:rsidP="00DB5DB7">
      <w:pPr>
        <w:spacing w:after="0" w:line="240" w:lineRule="auto"/>
        <w:rPr>
          <w:rFonts w:ascii="Times New Roman" w:eastAsia="Times New Roman" w:hAnsi="Times New Roman" w:cs="Times New Roman"/>
          <w:color w:val="000000"/>
          <w:sz w:val="18"/>
          <w:szCs w:val="18"/>
        </w:rPr>
      </w:pPr>
    </w:p>
    <w:tbl>
      <w:tblPr>
        <w:tblpPr w:leftFromText="180" w:rightFromText="180" w:vertAnchor="text" w:horzAnchor="margin" w:tblpY="-194"/>
        <w:tblOverlap w:val="never"/>
        <w:tblW w:w="13397" w:type="dxa"/>
        <w:tblLayout w:type="fixed"/>
        <w:tblLook w:val="04A0" w:firstRow="1" w:lastRow="0" w:firstColumn="1" w:lastColumn="0" w:noHBand="0" w:noVBand="1"/>
      </w:tblPr>
      <w:tblGrid>
        <w:gridCol w:w="2522"/>
        <w:gridCol w:w="988"/>
        <w:gridCol w:w="1074"/>
        <w:gridCol w:w="1295"/>
        <w:gridCol w:w="1074"/>
        <w:gridCol w:w="1074"/>
        <w:gridCol w:w="1074"/>
        <w:gridCol w:w="1074"/>
        <w:gridCol w:w="1074"/>
        <w:gridCol w:w="1074"/>
        <w:gridCol w:w="1074"/>
      </w:tblGrid>
      <w:tr w:rsidR="00202C3E" w:rsidRPr="006A35F1" w14:paraId="5F9342BE" w14:textId="77777777" w:rsidTr="00202C3E">
        <w:trPr>
          <w:trHeight w:val="20"/>
        </w:trPr>
        <w:tc>
          <w:tcPr>
            <w:tcW w:w="13397" w:type="dxa"/>
            <w:gridSpan w:val="11"/>
            <w:tcBorders>
              <w:top w:val="nil"/>
              <w:left w:val="nil"/>
              <w:bottom w:val="single" w:sz="4" w:space="0" w:color="auto"/>
              <w:right w:val="nil"/>
            </w:tcBorders>
            <w:shd w:val="clear" w:color="auto" w:fill="auto"/>
            <w:noWrap/>
            <w:hideMark/>
          </w:tcPr>
          <w:p w14:paraId="28F3FEBD" w14:textId="77777777" w:rsidR="00202C3E" w:rsidRPr="006A35F1" w:rsidRDefault="00202C3E" w:rsidP="00202C3E">
            <w:pPr>
              <w:keepNext/>
              <w:spacing w:after="0" w:line="240" w:lineRule="auto"/>
              <w:rPr>
                <w:rFonts w:ascii="Times New Roman" w:hAnsi="Times New Roman" w:cs="Times New Roman"/>
                <w:sz w:val="18"/>
                <w:szCs w:val="18"/>
              </w:rPr>
            </w:pPr>
          </w:p>
          <w:p w14:paraId="33806444" w14:textId="7036E92C" w:rsidR="00202C3E" w:rsidRPr="006A35F1" w:rsidRDefault="00202C3E" w:rsidP="003F7E0C">
            <w:pPr>
              <w:pStyle w:val="Caption"/>
              <w:rPr>
                <w:rFonts w:ascii="Times New Roman" w:eastAsia="Times New Roman" w:hAnsi="Times New Roman" w:cs="Times New Roman"/>
                <w:color w:val="000000"/>
              </w:rPr>
            </w:pPr>
            <w:r w:rsidRPr="006A35F1">
              <w:rPr>
                <w:rFonts w:ascii="Times New Roman" w:hAnsi="Times New Roman" w:cs="Times New Roman"/>
                <w:color w:val="auto"/>
              </w:rPr>
              <w:t>Table</w:t>
            </w:r>
            <w:r>
              <w:rPr>
                <w:rFonts w:ascii="Times New Roman" w:hAnsi="Times New Roman" w:cs="Times New Roman"/>
                <w:color w:val="auto"/>
              </w:rPr>
              <w:t xml:space="preserve"> 19</w:t>
            </w:r>
            <w:r w:rsidRPr="006A35F1">
              <w:rPr>
                <w:rFonts w:ascii="Times New Roman" w:eastAsia="Times New Roman" w:hAnsi="Times New Roman" w:cs="Times New Roman"/>
                <w:color w:val="auto"/>
              </w:rPr>
              <w:t xml:space="preserve">. </w:t>
            </w:r>
            <w:r w:rsidR="00E861BF">
              <w:rPr>
                <w:rFonts w:ascii="Times New Roman" w:eastAsia="Times New Roman" w:hAnsi="Times New Roman" w:cs="Times New Roman"/>
                <w:color w:val="auto"/>
              </w:rPr>
              <w:t>Continued</w:t>
            </w:r>
            <w:r>
              <w:rPr>
                <w:rFonts w:ascii="Times New Roman" w:eastAsia="Times New Roman" w:hAnsi="Times New Roman" w:cs="Times New Roman"/>
                <w:color w:val="auto"/>
              </w:rPr>
              <w:t xml:space="preserve">. </w:t>
            </w:r>
            <w:r w:rsidR="003F7E0C">
              <w:rPr>
                <w:rFonts w:ascii="Times New Roman" w:eastAsia="Times New Roman" w:hAnsi="Times New Roman" w:cs="Times New Roman"/>
                <w:color w:val="000000"/>
              </w:rPr>
              <w:t xml:space="preserve">Shadow </w:t>
            </w:r>
            <w:r w:rsidRPr="006A35F1">
              <w:rPr>
                <w:rFonts w:ascii="Times New Roman" w:eastAsia="Times New Roman" w:hAnsi="Times New Roman" w:cs="Times New Roman"/>
                <w:color w:val="000000"/>
              </w:rPr>
              <w:t>Values of Water for the Lower TN River Region by Sector.</w:t>
            </w:r>
          </w:p>
        </w:tc>
      </w:tr>
      <w:tr w:rsidR="00202C3E" w:rsidRPr="006A35F1" w14:paraId="7EE37116" w14:textId="77777777" w:rsidTr="00202C3E">
        <w:trPr>
          <w:trHeight w:val="20"/>
        </w:trPr>
        <w:tc>
          <w:tcPr>
            <w:tcW w:w="2522" w:type="dxa"/>
            <w:tcBorders>
              <w:top w:val="nil"/>
              <w:left w:val="nil"/>
              <w:bottom w:val="nil"/>
              <w:right w:val="nil"/>
            </w:tcBorders>
            <w:shd w:val="clear" w:color="auto" w:fill="auto"/>
            <w:noWrap/>
            <w:hideMark/>
          </w:tcPr>
          <w:p w14:paraId="2F745C26" w14:textId="77777777" w:rsidR="00202C3E" w:rsidRPr="006A35F1" w:rsidRDefault="00202C3E" w:rsidP="00202C3E">
            <w:pPr>
              <w:spacing w:after="0" w:line="240" w:lineRule="auto"/>
              <w:rPr>
                <w:rFonts w:ascii="Times New Roman" w:eastAsia="Times New Roman" w:hAnsi="Times New Roman" w:cs="Times New Roman"/>
                <w:color w:val="000000"/>
                <w:sz w:val="18"/>
                <w:szCs w:val="18"/>
              </w:rPr>
            </w:pPr>
          </w:p>
        </w:tc>
        <w:tc>
          <w:tcPr>
            <w:tcW w:w="10875" w:type="dxa"/>
            <w:gridSpan w:val="10"/>
            <w:tcBorders>
              <w:top w:val="single" w:sz="4" w:space="0" w:color="auto"/>
              <w:left w:val="nil"/>
              <w:bottom w:val="nil"/>
              <w:right w:val="nil"/>
            </w:tcBorders>
            <w:shd w:val="clear" w:color="auto" w:fill="FFFFFF" w:themeFill="background1"/>
            <w:noWrap/>
            <w:hideMark/>
          </w:tcPr>
          <w:p w14:paraId="1DFFF194" w14:textId="77777777" w:rsidR="00202C3E" w:rsidRPr="006A35F1" w:rsidRDefault="00202C3E" w:rsidP="00202C3E">
            <w:pPr>
              <w:spacing w:after="0" w:line="240" w:lineRule="auto"/>
              <w:jc w:val="center"/>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Percentage of Baseline Water Supply (%)</w:t>
            </w:r>
          </w:p>
        </w:tc>
      </w:tr>
      <w:tr w:rsidR="00202C3E" w:rsidRPr="006A35F1" w14:paraId="63B898C2" w14:textId="77777777" w:rsidTr="00202C3E">
        <w:trPr>
          <w:trHeight w:val="20"/>
        </w:trPr>
        <w:tc>
          <w:tcPr>
            <w:tcW w:w="2522" w:type="dxa"/>
            <w:tcBorders>
              <w:top w:val="nil"/>
              <w:left w:val="nil"/>
              <w:bottom w:val="nil"/>
              <w:right w:val="nil"/>
            </w:tcBorders>
            <w:shd w:val="clear" w:color="auto" w:fill="auto"/>
            <w:noWrap/>
            <w:hideMark/>
          </w:tcPr>
          <w:p w14:paraId="76764D47" w14:textId="77777777" w:rsidR="00202C3E" w:rsidRPr="006A35F1" w:rsidRDefault="00202C3E" w:rsidP="00202C3E">
            <w:pPr>
              <w:spacing w:after="0" w:line="240" w:lineRule="auto"/>
              <w:rPr>
                <w:rFonts w:ascii="Times New Roman" w:eastAsia="Times New Roman" w:hAnsi="Times New Roman" w:cs="Times New Roman"/>
                <w:color w:val="000000"/>
                <w:sz w:val="18"/>
                <w:szCs w:val="18"/>
              </w:rPr>
            </w:pPr>
          </w:p>
        </w:tc>
        <w:tc>
          <w:tcPr>
            <w:tcW w:w="988" w:type="dxa"/>
            <w:tcBorders>
              <w:top w:val="nil"/>
              <w:left w:val="nil"/>
              <w:bottom w:val="nil"/>
              <w:right w:val="nil"/>
            </w:tcBorders>
            <w:shd w:val="clear" w:color="auto" w:fill="auto"/>
            <w:noWrap/>
            <w:hideMark/>
          </w:tcPr>
          <w:p w14:paraId="337F9966" w14:textId="77777777" w:rsidR="00202C3E" w:rsidRPr="006A35F1" w:rsidRDefault="00202C3E" w:rsidP="00202C3E">
            <w:pPr>
              <w:spacing w:after="0" w:line="240" w:lineRule="auto"/>
              <w:jc w:val="center"/>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100</w:t>
            </w:r>
          </w:p>
        </w:tc>
        <w:tc>
          <w:tcPr>
            <w:tcW w:w="1074" w:type="dxa"/>
            <w:tcBorders>
              <w:top w:val="nil"/>
              <w:left w:val="nil"/>
              <w:bottom w:val="nil"/>
              <w:right w:val="nil"/>
            </w:tcBorders>
            <w:shd w:val="clear" w:color="auto" w:fill="auto"/>
            <w:noWrap/>
            <w:hideMark/>
          </w:tcPr>
          <w:p w14:paraId="412CBA97" w14:textId="77777777" w:rsidR="00202C3E" w:rsidRPr="006A35F1" w:rsidRDefault="00202C3E" w:rsidP="00202C3E">
            <w:pPr>
              <w:spacing w:after="0" w:line="240" w:lineRule="auto"/>
              <w:jc w:val="center"/>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90</w:t>
            </w:r>
          </w:p>
        </w:tc>
        <w:tc>
          <w:tcPr>
            <w:tcW w:w="1295" w:type="dxa"/>
            <w:tcBorders>
              <w:top w:val="nil"/>
              <w:left w:val="nil"/>
              <w:bottom w:val="nil"/>
              <w:right w:val="nil"/>
            </w:tcBorders>
            <w:shd w:val="clear" w:color="auto" w:fill="auto"/>
            <w:noWrap/>
            <w:hideMark/>
          </w:tcPr>
          <w:p w14:paraId="6BFF1935" w14:textId="77777777" w:rsidR="00202C3E" w:rsidRPr="006A35F1" w:rsidRDefault="00202C3E" w:rsidP="00202C3E">
            <w:pPr>
              <w:spacing w:after="0" w:line="240" w:lineRule="auto"/>
              <w:jc w:val="center"/>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80</w:t>
            </w:r>
          </w:p>
        </w:tc>
        <w:tc>
          <w:tcPr>
            <w:tcW w:w="1074" w:type="dxa"/>
          </w:tcPr>
          <w:p w14:paraId="3476E4BD" w14:textId="77777777" w:rsidR="00202C3E" w:rsidRPr="006A35F1" w:rsidRDefault="00202C3E" w:rsidP="00202C3E">
            <w:pPr>
              <w:spacing w:after="0" w:line="240" w:lineRule="auto"/>
              <w:jc w:val="center"/>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70</w:t>
            </w:r>
          </w:p>
        </w:tc>
        <w:tc>
          <w:tcPr>
            <w:tcW w:w="1074" w:type="dxa"/>
          </w:tcPr>
          <w:p w14:paraId="50320272" w14:textId="77777777" w:rsidR="00202C3E" w:rsidRPr="006A35F1" w:rsidRDefault="00202C3E" w:rsidP="00202C3E">
            <w:pPr>
              <w:spacing w:after="0" w:line="240" w:lineRule="auto"/>
              <w:jc w:val="center"/>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60</w:t>
            </w:r>
          </w:p>
        </w:tc>
        <w:tc>
          <w:tcPr>
            <w:tcW w:w="1074" w:type="dxa"/>
          </w:tcPr>
          <w:p w14:paraId="2994BCD0" w14:textId="77777777" w:rsidR="00202C3E" w:rsidRPr="006A35F1" w:rsidRDefault="00202C3E" w:rsidP="00202C3E">
            <w:pPr>
              <w:spacing w:after="0" w:line="240" w:lineRule="auto"/>
              <w:jc w:val="center"/>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50</w:t>
            </w:r>
          </w:p>
        </w:tc>
        <w:tc>
          <w:tcPr>
            <w:tcW w:w="1074" w:type="dxa"/>
          </w:tcPr>
          <w:p w14:paraId="4A1C3288" w14:textId="77777777" w:rsidR="00202C3E" w:rsidRPr="006A35F1" w:rsidRDefault="00202C3E" w:rsidP="00202C3E">
            <w:pPr>
              <w:spacing w:after="0" w:line="240" w:lineRule="auto"/>
              <w:jc w:val="center"/>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40</w:t>
            </w:r>
          </w:p>
        </w:tc>
        <w:tc>
          <w:tcPr>
            <w:tcW w:w="1074" w:type="dxa"/>
          </w:tcPr>
          <w:p w14:paraId="36CB635F" w14:textId="77777777" w:rsidR="00202C3E" w:rsidRPr="006A35F1" w:rsidRDefault="00202C3E" w:rsidP="00202C3E">
            <w:pPr>
              <w:spacing w:after="0" w:line="240" w:lineRule="auto"/>
              <w:jc w:val="center"/>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30</w:t>
            </w:r>
          </w:p>
        </w:tc>
        <w:tc>
          <w:tcPr>
            <w:tcW w:w="1074" w:type="dxa"/>
          </w:tcPr>
          <w:p w14:paraId="33B016CB" w14:textId="77777777" w:rsidR="00202C3E" w:rsidRPr="006A35F1" w:rsidRDefault="00202C3E" w:rsidP="00202C3E">
            <w:pPr>
              <w:spacing w:after="0" w:line="240" w:lineRule="auto"/>
              <w:jc w:val="center"/>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20</w:t>
            </w:r>
          </w:p>
        </w:tc>
        <w:tc>
          <w:tcPr>
            <w:tcW w:w="1074" w:type="dxa"/>
          </w:tcPr>
          <w:p w14:paraId="05673713" w14:textId="77777777" w:rsidR="00202C3E" w:rsidRPr="006A35F1" w:rsidRDefault="00202C3E" w:rsidP="00202C3E">
            <w:pPr>
              <w:spacing w:after="0" w:line="240" w:lineRule="auto"/>
              <w:jc w:val="center"/>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10</w:t>
            </w:r>
          </w:p>
        </w:tc>
      </w:tr>
      <w:tr w:rsidR="00202C3E" w:rsidRPr="006A35F1" w14:paraId="10A7578A" w14:textId="77777777" w:rsidTr="00202C3E">
        <w:trPr>
          <w:trHeight w:val="20"/>
        </w:trPr>
        <w:tc>
          <w:tcPr>
            <w:tcW w:w="2522" w:type="dxa"/>
            <w:tcBorders>
              <w:top w:val="nil"/>
              <w:left w:val="nil"/>
              <w:bottom w:val="nil"/>
              <w:right w:val="nil"/>
            </w:tcBorders>
            <w:shd w:val="clear" w:color="auto" w:fill="auto"/>
            <w:noWrap/>
            <w:hideMark/>
          </w:tcPr>
          <w:p w14:paraId="3BC947E8" w14:textId="77777777" w:rsidR="00202C3E" w:rsidRPr="006A35F1" w:rsidRDefault="00202C3E" w:rsidP="00202C3E">
            <w:pPr>
              <w:spacing w:after="0" w:line="240" w:lineRule="auto"/>
              <w:rPr>
                <w:rFonts w:ascii="Times New Roman" w:eastAsia="Times New Roman" w:hAnsi="Times New Roman" w:cs="Times New Roman"/>
                <w:b/>
                <w:bCs/>
                <w:color w:val="000000"/>
                <w:sz w:val="18"/>
                <w:szCs w:val="18"/>
              </w:rPr>
            </w:pPr>
            <w:r w:rsidRPr="006A35F1">
              <w:rPr>
                <w:rFonts w:ascii="Times New Roman" w:eastAsia="Times New Roman" w:hAnsi="Times New Roman" w:cs="Times New Roman"/>
                <w:b/>
                <w:bCs/>
                <w:color w:val="000000"/>
                <w:sz w:val="18"/>
                <w:szCs w:val="18"/>
              </w:rPr>
              <w:t>Sector</w:t>
            </w:r>
          </w:p>
        </w:tc>
        <w:tc>
          <w:tcPr>
            <w:tcW w:w="10875" w:type="dxa"/>
            <w:gridSpan w:val="10"/>
            <w:tcBorders>
              <w:top w:val="single" w:sz="4" w:space="0" w:color="auto"/>
              <w:left w:val="nil"/>
              <w:bottom w:val="single" w:sz="4" w:space="0" w:color="auto"/>
              <w:right w:val="nil"/>
            </w:tcBorders>
            <w:shd w:val="clear" w:color="auto" w:fill="auto"/>
            <w:noWrap/>
            <w:hideMark/>
          </w:tcPr>
          <w:p w14:paraId="33D86BAB" w14:textId="4995BD9C" w:rsidR="00202C3E" w:rsidRPr="006A35F1" w:rsidRDefault="003F7E0C" w:rsidP="00202C3E">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Shadow</w:t>
            </w:r>
            <w:r w:rsidR="00202C3E" w:rsidRPr="006A35F1">
              <w:rPr>
                <w:rFonts w:ascii="Times New Roman" w:eastAsia="Times New Roman" w:hAnsi="Times New Roman" w:cs="Times New Roman"/>
                <w:color w:val="000000"/>
                <w:sz w:val="18"/>
                <w:szCs w:val="18"/>
              </w:rPr>
              <w:t xml:space="preserve"> Values (in </w:t>
            </w:r>
            <w:r w:rsidR="00202C3E">
              <w:rPr>
                <w:rFonts w:ascii="Times New Roman" w:eastAsia="Times New Roman" w:hAnsi="Times New Roman" w:cs="Times New Roman"/>
                <w:color w:val="000000"/>
                <w:sz w:val="18"/>
                <w:szCs w:val="18"/>
              </w:rPr>
              <w:t>Dollars per Acre Foot * 1,000)</w:t>
            </w:r>
          </w:p>
        </w:tc>
      </w:tr>
    </w:tbl>
    <w:tbl>
      <w:tblPr>
        <w:tblpPr w:leftFromText="180" w:rightFromText="180" w:vertAnchor="text" w:horzAnchor="margin" w:tblpY="360"/>
        <w:tblW w:w="13397" w:type="dxa"/>
        <w:tblLayout w:type="fixed"/>
        <w:tblLook w:val="04A0" w:firstRow="1" w:lastRow="0" w:firstColumn="1" w:lastColumn="0" w:noHBand="0" w:noVBand="1"/>
      </w:tblPr>
      <w:tblGrid>
        <w:gridCol w:w="18"/>
        <w:gridCol w:w="2504"/>
        <w:gridCol w:w="1186"/>
        <w:gridCol w:w="1211"/>
        <w:gridCol w:w="6"/>
        <w:gridCol w:w="954"/>
        <w:gridCol w:w="36"/>
        <w:gridCol w:w="1038"/>
        <w:gridCol w:w="42"/>
        <w:gridCol w:w="1032"/>
        <w:gridCol w:w="48"/>
        <w:gridCol w:w="990"/>
        <w:gridCol w:w="36"/>
        <w:gridCol w:w="1134"/>
        <w:gridCol w:w="1080"/>
        <w:gridCol w:w="990"/>
        <w:gridCol w:w="18"/>
        <w:gridCol w:w="1062"/>
        <w:gridCol w:w="12"/>
      </w:tblGrid>
      <w:tr w:rsidR="00202C3E" w:rsidRPr="006A35F1" w14:paraId="45FBC228" w14:textId="77777777" w:rsidTr="003362FB">
        <w:trPr>
          <w:trHeight w:val="20"/>
        </w:trPr>
        <w:tc>
          <w:tcPr>
            <w:tcW w:w="2522" w:type="dxa"/>
            <w:gridSpan w:val="2"/>
            <w:tcBorders>
              <w:top w:val="nil"/>
              <w:left w:val="nil"/>
              <w:bottom w:val="nil"/>
              <w:right w:val="nil"/>
            </w:tcBorders>
            <w:shd w:val="clear" w:color="auto" w:fill="auto"/>
            <w:noWrap/>
            <w:hideMark/>
          </w:tcPr>
          <w:p w14:paraId="57C915BF" w14:textId="77777777" w:rsidR="00202C3E" w:rsidRPr="006A35F1" w:rsidRDefault="00202C3E" w:rsidP="00202C3E">
            <w:pPr>
              <w:spacing w:after="0" w:line="240" w:lineRule="auto"/>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Transportation</w:t>
            </w:r>
          </w:p>
        </w:tc>
        <w:tc>
          <w:tcPr>
            <w:tcW w:w="1186" w:type="dxa"/>
            <w:tcBorders>
              <w:top w:val="nil"/>
              <w:left w:val="nil"/>
              <w:bottom w:val="nil"/>
              <w:right w:val="nil"/>
            </w:tcBorders>
            <w:shd w:val="clear" w:color="auto" w:fill="auto"/>
            <w:noWrap/>
            <w:vAlign w:val="bottom"/>
          </w:tcPr>
          <w:p w14:paraId="58542EC1"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$0 </w:t>
            </w:r>
          </w:p>
        </w:tc>
        <w:tc>
          <w:tcPr>
            <w:tcW w:w="1211" w:type="dxa"/>
            <w:tcBorders>
              <w:top w:val="nil"/>
              <w:left w:val="nil"/>
              <w:bottom w:val="nil"/>
              <w:right w:val="nil"/>
            </w:tcBorders>
            <w:shd w:val="clear" w:color="auto" w:fill="auto"/>
            <w:noWrap/>
            <w:vAlign w:val="bottom"/>
          </w:tcPr>
          <w:p w14:paraId="3092914F"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$1,113 </w:t>
            </w:r>
          </w:p>
        </w:tc>
        <w:tc>
          <w:tcPr>
            <w:tcW w:w="960" w:type="dxa"/>
            <w:gridSpan w:val="2"/>
            <w:tcBorders>
              <w:top w:val="nil"/>
              <w:left w:val="nil"/>
              <w:bottom w:val="nil"/>
              <w:right w:val="nil"/>
            </w:tcBorders>
            <w:shd w:val="clear" w:color="auto" w:fill="auto"/>
            <w:noWrap/>
            <w:vAlign w:val="bottom"/>
          </w:tcPr>
          <w:p w14:paraId="01DD4C75"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$1,113 </w:t>
            </w:r>
          </w:p>
        </w:tc>
        <w:tc>
          <w:tcPr>
            <w:tcW w:w="1074" w:type="dxa"/>
            <w:gridSpan w:val="2"/>
            <w:tcBorders>
              <w:top w:val="nil"/>
              <w:left w:val="nil"/>
              <w:bottom w:val="nil"/>
              <w:right w:val="nil"/>
            </w:tcBorders>
            <w:shd w:val="clear" w:color="auto" w:fill="auto"/>
            <w:noWrap/>
            <w:vAlign w:val="bottom"/>
          </w:tcPr>
          <w:p w14:paraId="21CAE64B"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$1,113 </w:t>
            </w:r>
          </w:p>
        </w:tc>
        <w:tc>
          <w:tcPr>
            <w:tcW w:w="1074" w:type="dxa"/>
            <w:gridSpan w:val="2"/>
            <w:tcBorders>
              <w:top w:val="nil"/>
              <w:left w:val="nil"/>
              <w:bottom w:val="nil"/>
              <w:right w:val="nil"/>
            </w:tcBorders>
            <w:shd w:val="clear" w:color="auto" w:fill="auto"/>
            <w:noWrap/>
            <w:vAlign w:val="bottom"/>
          </w:tcPr>
          <w:p w14:paraId="7FF19127"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$1,113 </w:t>
            </w:r>
          </w:p>
        </w:tc>
        <w:tc>
          <w:tcPr>
            <w:tcW w:w="1074" w:type="dxa"/>
            <w:gridSpan w:val="3"/>
            <w:tcBorders>
              <w:top w:val="nil"/>
              <w:left w:val="nil"/>
              <w:bottom w:val="nil"/>
              <w:right w:val="nil"/>
            </w:tcBorders>
            <w:shd w:val="clear" w:color="auto" w:fill="auto"/>
            <w:noWrap/>
            <w:vAlign w:val="bottom"/>
          </w:tcPr>
          <w:p w14:paraId="715A8811"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$1,113 </w:t>
            </w:r>
          </w:p>
        </w:tc>
        <w:tc>
          <w:tcPr>
            <w:tcW w:w="1134" w:type="dxa"/>
            <w:tcBorders>
              <w:top w:val="nil"/>
              <w:left w:val="nil"/>
              <w:bottom w:val="nil"/>
              <w:right w:val="nil"/>
            </w:tcBorders>
            <w:shd w:val="clear" w:color="auto" w:fill="auto"/>
            <w:noWrap/>
            <w:vAlign w:val="bottom"/>
          </w:tcPr>
          <w:p w14:paraId="3922DA9A"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$1,113 </w:t>
            </w:r>
          </w:p>
        </w:tc>
        <w:tc>
          <w:tcPr>
            <w:tcW w:w="1080" w:type="dxa"/>
            <w:tcBorders>
              <w:top w:val="nil"/>
              <w:left w:val="nil"/>
              <w:bottom w:val="nil"/>
              <w:right w:val="nil"/>
            </w:tcBorders>
            <w:shd w:val="clear" w:color="auto" w:fill="auto"/>
            <w:noWrap/>
            <w:vAlign w:val="bottom"/>
          </w:tcPr>
          <w:p w14:paraId="09292B7A"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$1,113 </w:t>
            </w:r>
          </w:p>
        </w:tc>
        <w:tc>
          <w:tcPr>
            <w:tcW w:w="1008" w:type="dxa"/>
            <w:gridSpan w:val="2"/>
            <w:tcBorders>
              <w:top w:val="nil"/>
              <w:left w:val="nil"/>
              <w:bottom w:val="nil"/>
              <w:right w:val="nil"/>
            </w:tcBorders>
            <w:shd w:val="clear" w:color="auto" w:fill="auto"/>
            <w:noWrap/>
            <w:vAlign w:val="bottom"/>
          </w:tcPr>
          <w:p w14:paraId="0B759F85"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$1,113 </w:t>
            </w:r>
          </w:p>
        </w:tc>
        <w:tc>
          <w:tcPr>
            <w:tcW w:w="1074" w:type="dxa"/>
            <w:gridSpan w:val="2"/>
            <w:tcBorders>
              <w:top w:val="nil"/>
              <w:left w:val="nil"/>
              <w:bottom w:val="nil"/>
              <w:right w:val="nil"/>
            </w:tcBorders>
            <w:shd w:val="clear" w:color="auto" w:fill="auto"/>
            <w:noWrap/>
            <w:vAlign w:val="bottom"/>
          </w:tcPr>
          <w:p w14:paraId="3A756DA2"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$1,113 </w:t>
            </w:r>
          </w:p>
        </w:tc>
      </w:tr>
      <w:tr w:rsidR="00202C3E" w:rsidRPr="006A35F1" w14:paraId="712AAAD7" w14:textId="77777777" w:rsidTr="003362FB">
        <w:trPr>
          <w:trHeight w:val="20"/>
        </w:trPr>
        <w:tc>
          <w:tcPr>
            <w:tcW w:w="2522" w:type="dxa"/>
            <w:gridSpan w:val="2"/>
            <w:tcBorders>
              <w:top w:val="nil"/>
              <w:left w:val="nil"/>
              <w:right w:val="nil"/>
            </w:tcBorders>
            <w:shd w:val="clear" w:color="auto" w:fill="auto"/>
            <w:noWrap/>
            <w:hideMark/>
          </w:tcPr>
          <w:p w14:paraId="66545E5B" w14:textId="77777777" w:rsidR="00202C3E" w:rsidRPr="006A35F1" w:rsidRDefault="00202C3E" w:rsidP="00202C3E">
            <w:pPr>
              <w:spacing w:after="0" w:line="240" w:lineRule="auto"/>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Finance</w:t>
            </w:r>
          </w:p>
        </w:tc>
        <w:tc>
          <w:tcPr>
            <w:tcW w:w="1186" w:type="dxa"/>
            <w:tcBorders>
              <w:top w:val="nil"/>
              <w:left w:val="nil"/>
              <w:right w:val="nil"/>
            </w:tcBorders>
            <w:shd w:val="clear" w:color="auto" w:fill="auto"/>
            <w:noWrap/>
            <w:vAlign w:val="bottom"/>
          </w:tcPr>
          <w:p w14:paraId="4DB4C37E"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$0 </w:t>
            </w:r>
          </w:p>
        </w:tc>
        <w:tc>
          <w:tcPr>
            <w:tcW w:w="1211" w:type="dxa"/>
            <w:tcBorders>
              <w:top w:val="nil"/>
              <w:left w:val="nil"/>
              <w:right w:val="nil"/>
            </w:tcBorders>
            <w:shd w:val="clear" w:color="auto" w:fill="auto"/>
            <w:noWrap/>
            <w:vAlign w:val="bottom"/>
          </w:tcPr>
          <w:p w14:paraId="2ABC8AF9"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$1,463 </w:t>
            </w:r>
          </w:p>
        </w:tc>
        <w:tc>
          <w:tcPr>
            <w:tcW w:w="960" w:type="dxa"/>
            <w:gridSpan w:val="2"/>
            <w:tcBorders>
              <w:top w:val="nil"/>
              <w:left w:val="nil"/>
              <w:right w:val="nil"/>
            </w:tcBorders>
            <w:shd w:val="clear" w:color="auto" w:fill="auto"/>
            <w:noWrap/>
            <w:vAlign w:val="bottom"/>
          </w:tcPr>
          <w:p w14:paraId="1E2C2FE7"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$1,463 </w:t>
            </w:r>
          </w:p>
        </w:tc>
        <w:tc>
          <w:tcPr>
            <w:tcW w:w="1074" w:type="dxa"/>
            <w:gridSpan w:val="2"/>
            <w:tcBorders>
              <w:top w:val="nil"/>
              <w:left w:val="nil"/>
              <w:right w:val="nil"/>
            </w:tcBorders>
            <w:shd w:val="clear" w:color="auto" w:fill="auto"/>
            <w:noWrap/>
            <w:vAlign w:val="bottom"/>
          </w:tcPr>
          <w:p w14:paraId="2036624C"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$1,463 </w:t>
            </w:r>
          </w:p>
        </w:tc>
        <w:tc>
          <w:tcPr>
            <w:tcW w:w="1074" w:type="dxa"/>
            <w:gridSpan w:val="2"/>
            <w:tcBorders>
              <w:top w:val="nil"/>
              <w:left w:val="nil"/>
              <w:right w:val="nil"/>
            </w:tcBorders>
            <w:shd w:val="clear" w:color="auto" w:fill="auto"/>
            <w:noWrap/>
            <w:vAlign w:val="bottom"/>
          </w:tcPr>
          <w:p w14:paraId="6165CBFC"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$1,463 </w:t>
            </w:r>
          </w:p>
        </w:tc>
        <w:tc>
          <w:tcPr>
            <w:tcW w:w="1074" w:type="dxa"/>
            <w:gridSpan w:val="3"/>
            <w:tcBorders>
              <w:top w:val="nil"/>
              <w:left w:val="nil"/>
              <w:right w:val="nil"/>
            </w:tcBorders>
            <w:shd w:val="clear" w:color="auto" w:fill="auto"/>
            <w:noWrap/>
            <w:vAlign w:val="bottom"/>
          </w:tcPr>
          <w:p w14:paraId="194F5C3D"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$1,463 </w:t>
            </w:r>
          </w:p>
        </w:tc>
        <w:tc>
          <w:tcPr>
            <w:tcW w:w="1134" w:type="dxa"/>
            <w:tcBorders>
              <w:top w:val="nil"/>
              <w:left w:val="nil"/>
              <w:right w:val="nil"/>
            </w:tcBorders>
            <w:shd w:val="clear" w:color="auto" w:fill="auto"/>
            <w:noWrap/>
            <w:vAlign w:val="bottom"/>
          </w:tcPr>
          <w:p w14:paraId="149253E6"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$1,463 </w:t>
            </w:r>
          </w:p>
        </w:tc>
        <w:tc>
          <w:tcPr>
            <w:tcW w:w="1080" w:type="dxa"/>
            <w:tcBorders>
              <w:top w:val="nil"/>
              <w:left w:val="nil"/>
              <w:right w:val="nil"/>
            </w:tcBorders>
            <w:shd w:val="clear" w:color="auto" w:fill="auto"/>
            <w:noWrap/>
            <w:vAlign w:val="bottom"/>
          </w:tcPr>
          <w:p w14:paraId="4CA959D3"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$1,463 </w:t>
            </w:r>
          </w:p>
        </w:tc>
        <w:tc>
          <w:tcPr>
            <w:tcW w:w="1008" w:type="dxa"/>
            <w:gridSpan w:val="2"/>
            <w:tcBorders>
              <w:top w:val="nil"/>
              <w:left w:val="nil"/>
              <w:right w:val="nil"/>
            </w:tcBorders>
            <w:shd w:val="clear" w:color="auto" w:fill="auto"/>
            <w:noWrap/>
            <w:vAlign w:val="bottom"/>
          </w:tcPr>
          <w:p w14:paraId="17E7C122"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$1,463 </w:t>
            </w:r>
          </w:p>
        </w:tc>
        <w:tc>
          <w:tcPr>
            <w:tcW w:w="1074" w:type="dxa"/>
            <w:gridSpan w:val="2"/>
            <w:tcBorders>
              <w:top w:val="nil"/>
              <w:left w:val="nil"/>
              <w:right w:val="nil"/>
            </w:tcBorders>
            <w:shd w:val="clear" w:color="auto" w:fill="auto"/>
            <w:noWrap/>
            <w:vAlign w:val="bottom"/>
          </w:tcPr>
          <w:p w14:paraId="30E8E1C9"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$1,463 </w:t>
            </w:r>
          </w:p>
        </w:tc>
      </w:tr>
      <w:tr w:rsidR="00202C3E" w:rsidRPr="006A35F1" w14:paraId="3A4C40BC" w14:textId="77777777" w:rsidTr="003362FB">
        <w:trPr>
          <w:trHeight w:val="20"/>
        </w:trPr>
        <w:tc>
          <w:tcPr>
            <w:tcW w:w="2522" w:type="dxa"/>
            <w:gridSpan w:val="2"/>
            <w:tcBorders>
              <w:left w:val="nil"/>
              <w:right w:val="nil"/>
            </w:tcBorders>
            <w:shd w:val="clear" w:color="auto" w:fill="auto"/>
            <w:noWrap/>
            <w:hideMark/>
          </w:tcPr>
          <w:p w14:paraId="0CE8FD9C" w14:textId="77777777" w:rsidR="00202C3E" w:rsidRPr="006A35F1" w:rsidRDefault="00202C3E" w:rsidP="00202C3E">
            <w:pPr>
              <w:spacing w:after="0" w:line="240" w:lineRule="auto"/>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Insurance</w:t>
            </w:r>
          </w:p>
        </w:tc>
        <w:tc>
          <w:tcPr>
            <w:tcW w:w="1186" w:type="dxa"/>
            <w:tcBorders>
              <w:left w:val="nil"/>
              <w:right w:val="nil"/>
            </w:tcBorders>
            <w:shd w:val="clear" w:color="auto" w:fill="auto"/>
            <w:noWrap/>
            <w:vAlign w:val="bottom"/>
          </w:tcPr>
          <w:p w14:paraId="6155F4C1"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$3,152 </w:t>
            </w:r>
          </w:p>
        </w:tc>
        <w:tc>
          <w:tcPr>
            <w:tcW w:w="1211" w:type="dxa"/>
            <w:tcBorders>
              <w:left w:val="nil"/>
              <w:right w:val="nil"/>
            </w:tcBorders>
            <w:shd w:val="clear" w:color="auto" w:fill="auto"/>
            <w:noWrap/>
            <w:vAlign w:val="bottom"/>
          </w:tcPr>
          <w:p w14:paraId="399B7AF6"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$2,871 </w:t>
            </w:r>
          </w:p>
        </w:tc>
        <w:tc>
          <w:tcPr>
            <w:tcW w:w="960" w:type="dxa"/>
            <w:gridSpan w:val="2"/>
            <w:tcBorders>
              <w:left w:val="nil"/>
              <w:right w:val="nil"/>
            </w:tcBorders>
            <w:shd w:val="clear" w:color="auto" w:fill="auto"/>
            <w:noWrap/>
            <w:vAlign w:val="bottom"/>
          </w:tcPr>
          <w:p w14:paraId="1CC909F5"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$2,871 </w:t>
            </w:r>
          </w:p>
        </w:tc>
        <w:tc>
          <w:tcPr>
            <w:tcW w:w="1074" w:type="dxa"/>
            <w:gridSpan w:val="2"/>
            <w:tcBorders>
              <w:left w:val="nil"/>
              <w:right w:val="nil"/>
            </w:tcBorders>
            <w:shd w:val="clear" w:color="auto" w:fill="auto"/>
            <w:noWrap/>
            <w:vAlign w:val="bottom"/>
          </w:tcPr>
          <w:p w14:paraId="678FC6A1"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$2,871 </w:t>
            </w:r>
          </w:p>
        </w:tc>
        <w:tc>
          <w:tcPr>
            <w:tcW w:w="1074" w:type="dxa"/>
            <w:gridSpan w:val="2"/>
            <w:tcBorders>
              <w:left w:val="nil"/>
              <w:right w:val="nil"/>
            </w:tcBorders>
            <w:shd w:val="clear" w:color="auto" w:fill="auto"/>
            <w:noWrap/>
            <w:vAlign w:val="bottom"/>
          </w:tcPr>
          <w:p w14:paraId="11C40B66"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$2,871 </w:t>
            </w:r>
          </w:p>
        </w:tc>
        <w:tc>
          <w:tcPr>
            <w:tcW w:w="1074" w:type="dxa"/>
            <w:gridSpan w:val="3"/>
            <w:tcBorders>
              <w:left w:val="nil"/>
              <w:right w:val="nil"/>
            </w:tcBorders>
            <w:shd w:val="clear" w:color="auto" w:fill="auto"/>
            <w:noWrap/>
            <w:vAlign w:val="bottom"/>
          </w:tcPr>
          <w:p w14:paraId="28F5F3AA"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$2,871 </w:t>
            </w:r>
          </w:p>
        </w:tc>
        <w:tc>
          <w:tcPr>
            <w:tcW w:w="1134" w:type="dxa"/>
            <w:tcBorders>
              <w:left w:val="nil"/>
              <w:right w:val="nil"/>
            </w:tcBorders>
            <w:shd w:val="clear" w:color="auto" w:fill="auto"/>
            <w:noWrap/>
            <w:vAlign w:val="bottom"/>
          </w:tcPr>
          <w:p w14:paraId="7E918FA7"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$2,871 </w:t>
            </w:r>
          </w:p>
        </w:tc>
        <w:tc>
          <w:tcPr>
            <w:tcW w:w="1080" w:type="dxa"/>
            <w:tcBorders>
              <w:left w:val="nil"/>
              <w:right w:val="nil"/>
            </w:tcBorders>
            <w:shd w:val="clear" w:color="auto" w:fill="auto"/>
            <w:noWrap/>
            <w:vAlign w:val="bottom"/>
          </w:tcPr>
          <w:p w14:paraId="31410423"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$2,871 </w:t>
            </w:r>
          </w:p>
        </w:tc>
        <w:tc>
          <w:tcPr>
            <w:tcW w:w="1008" w:type="dxa"/>
            <w:gridSpan w:val="2"/>
            <w:tcBorders>
              <w:left w:val="nil"/>
              <w:right w:val="nil"/>
            </w:tcBorders>
            <w:shd w:val="clear" w:color="auto" w:fill="auto"/>
            <w:noWrap/>
            <w:vAlign w:val="bottom"/>
          </w:tcPr>
          <w:p w14:paraId="26487FF8"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$2,871 </w:t>
            </w:r>
          </w:p>
        </w:tc>
        <w:tc>
          <w:tcPr>
            <w:tcW w:w="1074" w:type="dxa"/>
            <w:gridSpan w:val="2"/>
            <w:tcBorders>
              <w:left w:val="nil"/>
              <w:right w:val="nil"/>
            </w:tcBorders>
            <w:shd w:val="clear" w:color="auto" w:fill="auto"/>
            <w:noWrap/>
            <w:vAlign w:val="bottom"/>
          </w:tcPr>
          <w:p w14:paraId="46620AFC"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$2,871 </w:t>
            </w:r>
          </w:p>
        </w:tc>
      </w:tr>
      <w:tr w:rsidR="00202C3E" w:rsidRPr="006A35F1" w14:paraId="225F25D1" w14:textId="77777777" w:rsidTr="003362FB">
        <w:trPr>
          <w:gridBefore w:val="1"/>
          <w:gridAfter w:val="1"/>
          <w:wBefore w:w="18" w:type="dxa"/>
          <w:wAfter w:w="12" w:type="dxa"/>
          <w:trHeight w:val="20"/>
        </w:trPr>
        <w:tc>
          <w:tcPr>
            <w:tcW w:w="2504" w:type="dxa"/>
            <w:tcBorders>
              <w:top w:val="nil"/>
              <w:left w:val="nil"/>
              <w:right w:val="nil"/>
            </w:tcBorders>
            <w:shd w:val="clear" w:color="auto" w:fill="auto"/>
            <w:noWrap/>
          </w:tcPr>
          <w:p w14:paraId="1A5C4850" w14:textId="77777777" w:rsidR="00202C3E" w:rsidRPr="006A35F1" w:rsidRDefault="00202C3E" w:rsidP="00202C3E">
            <w:pPr>
              <w:spacing w:after="0" w:line="240" w:lineRule="auto"/>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Real Estate</w:t>
            </w:r>
          </w:p>
        </w:tc>
        <w:tc>
          <w:tcPr>
            <w:tcW w:w="1186" w:type="dxa"/>
            <w:tcBorders>
              <w:top w:val="nil"/>
              <w:left w:val="nil"/>
              <w:right w:val="nil"/>
            </w:tcBorders>
            <w:shd w:val="clear" w:color="auto" w:fill="auto"/>
            <w:noWrap/>
            <w:vAlign w:val="bottom"/>
          </w:tcPr>
          <w:p w14:paraId="614EDAA2"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$5,990 </w:t>
            </w:r>
          </w:p>
        </w:tc>
        <w:tc>
          <w:tcPr>
            <w:tcW w:w="1217" w:type="dxa"/>
            <w:gridSpan w:val="2"/>
            <w:tcBorders>
              <w:top w:val="nil"/>
              <w:left w:val="nil"/>
              <w:right w:val="nil"/>
            </w:tcBorders>
            <w:shd w:val="clear" w:color="auto" w:fill="auto"/>
            <w:noWrap/>
            <w:vAlign w:val="bottom"/>
          </w:tcPr>
          <w:p w14:paraId="2926742F"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$5,560 </w:t>
            </w:r>
          </w:p>
        </w:tc>
        <w:tc>
          <w:tcPr>
            <w:tcW w:w="990" w:type="dxa"/>
            <w:gridSpan w:val="2"/>
            <w:tcBorders>
              <w:top w:val="nil"/>
              <w:left w:val="nil"/>
              <w:right w:val="nil"/>
            </w:tcBorders>
            <w:shd w:val="clear" w:color="auto" w:fill="auto"/>
            <w:noWrap/>
            <w:vAlign w:val="bottom"/>
          </w:tcPr>
          <w:p w14:paraId="4344082A"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$5,560 </w:t>
            </w:r>
          </w:p>
        </w:tc>
        <w:tc>
          <w:tcPr>
            <w:tcW w:w="1080" w:type="dxa"/>
            <w:gridSpan w:val="2"/>
            <w:tcBorders>
              <w:top w:val="nil"/>
              <w:left w:val="nil"/>
              <w:right w:val="nil"/>
            </w:tcBorders>
            <w:shd w:val="clear" w:color="auto" w:fill="auto"/>
            <w:noWrap/>
            <w:vAlign w:val="bottom"/>
          </w:tcPr>
          <w:p w14:paraId="23FA0BFA"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$5,560 </w:t>
            </w:r>
          </w:p>
        </w:tc>
        <w:tc>
          <w:tcPr>
            <w:tcW w:w="1080" w:type="dxa"/>
            <w:gridSpan w:val="2"/>
            <w:tcBorders>
              <w:top w:val="nil"/>
              <w:left w:val="nil"/>
              <w:right w:val="nil"/>
            </w:tcBorders>
            <w:shd w:val="clear" w:color="auto" w:fill="auto"/>
            <w:noWrap/>
            <w:vAlign w:val="bottom"/>
          </w:tcPr>
          <w:p w14:paraId="4AAA2BB2"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$5,560 </w:t>
            </w:r>
          </w:p>
        </w:tc>
        <w:tc>
          <w:tcPr>
            <w:tcW w:w="990" w:type="dxa"/>
            <w:tcBorders>
              <w:top w:val="nil"/>
              <w:left w:val="nil"/>
              <w:right w:val="nil"/>
            </w:tcBorders>
            <w:shd w:val="clear" w:color="auto" w:fill="auto"/>
            <w:noWrap/>
            <w:vAlign w:val="bottom"/>
          </w:tcPr>
          <w:p w14:paraId="7D5B1624"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$5,560 </w:t>
            </w:r>
          </w:p>
        </w:tc>
        <w:tc>
          <w:tcPr>
            <w:tcW w:w="1170" w:type="dxa"/>
            <w:gridSpan w:val="2"/>
            <w:tcBorders>
              <w:top w:val="nil"/>
              <w:left w:val="nil"/>
              <w:right w:val="nil"/>
            </w:tcBorders>
            <w:shd w:val="clear" w:color="auto" w:fill="auto"/>
            <w:noWrap/>
            <w:vAlign w:val="bottom"/>
          </w:tcPr>
          <w:p w14:paraId="2A6D520C"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$5,560 </w:t>
            </w:r>
          </w:p>
        </w:tc>
        <w:tc>
          <w:tcPr>
            <w:tcW w:w="1080" w:type="dxa"/>
            <w:tcBorders>
              <w:top w:val="nil"/>
              <w:left w:val="nil"/>
              <w:right w:val="nil"/>
            </w:tcBorders>
            <w:shd w:val="clear" w:color="auto" w:fill="auto"/>
            <w:noWrap/>
            <w:vAlign w:val="bottom"/>
          </w:tcPr>
          <w:p w14:paraId="3EF170A6"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$5,560 </w:t>
            </w:r>
          </w:p>
        </w:tc>
        <w:tc>
          <w:tcPr>
            <w:tcW w:w="990" w:type="dxa"/>
            <w:tcBorders>
              <w:top w:val="nil"/>
              <w:left w:val="nil"/>
              <w:right w:val="nil"/>
            </w:tcBorders>
            <w:shd w:val="clear" w:color="auto" w:fill="auto"/>
            <w:noWrap/>
            <w:vAlign w:val="bottom"/>
          </w:tcPr>
          <w:p w14:paraId="4F7B656C"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$5,560 </w:t>
            </w:r>
          </w:p>
        </w:tc>
        <w:tc>
          <w:tcPr>
            <w:tcW w:w="1080" w:type="dxa"/>
            <w:gridSpan w:val="2"/>
            <w:tcBorders>
              <w:top w:val="nil"/>
              <w:left w:val="nil"/>
              <w:right w:val="nil"/>
            </w:tcBorders>
            <w:shd w:val="clear" w:color="auto" w:fill="auto"/>
            <w:noWrap/>
            <w:vAlign w:val="bottom"/>
          </w:tcPr>
          <w:p w14:paraId="4BEEC743"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$5,560 </w:t>
            </w:r>
          </w:p>
        </w:tc>
      </w:tr>
      <w:tr w:rsidR="00202C3E" w:rsidRPr="006A35F1" w14:paraId="2776A7DD" w14:textId="77777777" w:rsidTr="003362FB">
        <w:trPr>
          <w:gridBefore w:val="1"/>
          <w:gridAfter w:val="1"/>
          <w:wBefore w:w="18" w:type="dxa"/>
          <w:wAfter w:w="12" w:type="dxa"/>
          <w:trHeight w:val="20"/>
        </w:trPr>
        <w:tc>
          <w:tcPr>
            <w:tcW w:w="2504" w:type="dxa"/>
            <w:tcBorders>
              <w:left w:val="nil"/>
              <w:right w:val="nil"/>
            </w:tcBorders>
            <w:shd w:val="clear" w:color="auto" w:fill="auto"/>
            <w:noWrap/>
          </w:tcPr>
          <w:p w14:paraId="373A798D" w14:textId="77777777" w:rsidR="00202C3E" w:rsidRPr="006A35F1" w:rsidRDefault="00202C3E" w:rsidP="00202C3E">
            <w:pPr>
              <w:spacing w:after="0" w:line="240" w:lineRule="auto"/>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Government</w:t>
            </w:r>
          </w:p>
        </w:tc>
        <w:tc>
          <w:tcPr>
            <w:tcW w:w="1186" w:type="dxa"/>
            <w:tcBorders>
              <w:left w:val="nil"/>
              <w:right w:val="nil"/>
            </w:tcBorders>
            <w:shd w:val="clear" w:color="auto" w:fill="auto"/>
            <w:noWrap/>
            <w:vAlign w:val="bottom"/>
          </w:tcPr>
          <w:p w14:paraId="5955D9A8"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$0 </w:t>
            </w:r>
          </w:p>
        </w:tc>
        <w:tc>
          <w:tcPr>
            <w:tcW w:w="1217" w:type="dxa"/>
            <w:gridSpan w:val="2"/>
            <w:tcBorders>
              <w:left w:val="nil"/>
              <w:right w:val="nil"/>
            </w:tcBorders>
            <w:shd w:val="clear" w:color="auto" w:fill="auto"/>
            <w:noWrap/>
            <w:vAlign w:val="bottom"/>
          </w:tcPr>
          <w:p w14:paraId="4D8BEE27"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 </w:t>
            </w:r>
          </w:p>
        </w:tc>
        <w:tc>
          <w:tcPr>
            <w:tcW w:w="990" w:type="dxa"/>
            <w:gridSpan w:val="2"/>
            <w:tcBorders>
              <w:left w:val="nil"/>
              <w:right w:val="nil"/>
            </w:tcBorders>
            <w:shd w:val="clear" w:color="auto" w:fill="auto"/>
            <w:noWrap/>
            <w:vAlign w:val="bottom"/>
          </w:tcPr>
          <w:p w14:paraId="0C3C2C22"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 </w:t>
            </w:r>
          </w:p>
        </w:tc>
        <w:tc>
          <w:tcPr>
            <w:tcW w:w="1080" w:type="dxa"/>
            <w:gridSpan w:val="2"/>
            <w:tcBorders>
              <w:left w:val="nil"/>
              <w:right w:val="nil"/>
            </w:tcBorders>
            <w:shd w:val="clear" w:color="auto" w:fill="auto"/>
            <w:noWrap/>
            <w:vAlign w:val="bottom"/>
          </w:tcPr>
          <w:p w14:paraId="7B75BF48"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 </w:t>
            </w:r>
          </w:p>
        </w:tc>
        <w:tc>
          <w:tcPr>
            <w:tcW w:w="1080" w:type="dxa"/>
            <w:gridSpan w:val="2"/>
            <w:tcBorders>
              <w:left w:val="nil"/>
              <w:right w:val="nil"/>
            </w:tcBorders>
            <w:shd w:val="clear" w:color="auto" w:fill="auto"/>
            <w:noWrap/>
            <w:vAlign w:val="bottom"/>
          </w:tcPr>
          <w:p w14:paraId="6F38306E"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 </w:t>
            </w:r>
          </w:p>
        </w:tc>
        <w:tc>
          <w:tcPr>
            <w:tcW w:w="990" w:type="dxa"/>
            <w:tcBorders>
              <w:left w:val="nil"/>
              <w:right w:val="nil"/>
            </w:tcBorders>
            <w:shd w:val="clear" w:color="auto" w:fill="auto"/>
            <w:noWrap/>
            <w:vAlign w:val="bottom"/>
          </w:tcPr>
          <w:p w14:paraId="59A6CECA"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 </w:t>
            </w:r>
          </w:p>
        </w:tc>
        <w:tc>
          <w:tcPr>
            <w:tcW w:w="1170" w:type="dxa"/>
            <w:gridSpan w:val="2"/>
            <w:tcBorders>
              <w:left w:val="nil"/>
              <w:right w:val="nil"/>
            </w:tcBorders>
            <w:shd w:val="clear" w:color="auto" w:fill="auto"/>
            <w:noWrap/>
            <w:vAlign w:val="bottom"/>
          </w:tcPr>
          <w:p w14:paraId="6F580BB3"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 </w:t>
            </w:r>
          </w:p>
        </w:tc>
        <w:tc>
          <w:tcPr>
            <w:tcW w:w="1080" w:type="dxa"/>
            <w:tcBorders>
              <w:left w:val="nil"/>
              <w:right w:val="nil"/>
            </w:tcBorders>
            <w:shd w:val="clear" w:color="auto" w:fill="auto"/>
            <w:noWrap/>
            <w:vAlign w:val="bottom"/>
          </w:tcPr>
          <w:p w14:paraId="1FC5B695"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 </w:t>
            </w:r>
          </w:p>
        </w:tc>
        <w:tc>
          <w:tcPr>
            <w:tcW w:w="990" w:type="dxa"/>
            <w:tcBorders>
              <w:left w:val="nil"/>
              <w:right w:val="nil"/>
            </w:tcBorders>
            <w:shd w:val="clear" w:color="auto" w:fill="auto"/>
            <w:noWrap/>
            <w:vAlign w:val="bottom"/>
          </w:tcPr>
          <w:p w14:paraId="7EFA42F9"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 </w:t>
            </w:r>
          </w:p>
        </w:tc>
        <w:tc>
          <w:tcPr>
            <w:tcW w:w="1080" w:type="dxa"/>
            <w:gridSpan w:val="2"/>
            <w:tcBorders>
              <w:left w:val="nil"/>
              <w:right w:val="nil"/>
            </w:tcBorders>
            <w:shd w:val="clear" w:color="auto" w:fill="auto"/>
            <w:noWrap/>
            <w:vAlign w:val="bottom"/>
          </w:tcPr>
          <w:p w14:paraId="61E84A48"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 </w:t>
            </w:r>
          </w:p>
        </w:tc>
      </w:tr>
      <w:tr w:rsidR="00202C3E" w:rsidRPr="006A35F1" w14:paraId="13FD4064" w14:textId="77777777" w:rsidTr="003362FB">
        <w:trPr>
          <w:gridBefore w:val="1"/>
          <w:gridAfter w:val="1"/>
          <w:wBefore w:w="18" w:type="dxa"/>
          <w:wAfter w:w="12" w:type="dxa"/>
          <w:trHeight w:val="20"/>
        </w:trPr>
        <w:tc>
          <w:tcPr>
            <w:tcW w:w="2504" w:type="dxa"/>
            <w:tcBorders>
              <w:left w:val="nil"/>
              <w:bottom w:val="single" w:sz="4" w:space="0" w:color="auto"/>
              <w:right w:val="nil"/>
            </w:tcBorders>
            <w:shd w:val="clear" w:color="auto" w:fill="auto"/>
            <w:noWrap/>
          </w:tcPr>
          <w:p w14:paraId="0E129EDB" w14:textId="77777777" w:rsidR="00202C3E" w:rsidRPr="006A35F1" w:rsidRDefault="00202C3E" w:rsidP="00202C3E">
            <w:pPr>
              <w:spacing w:after="0" w:line="240" w:lineRule="auto"/>
              <w:rPr>
                <w:rFonts w:ascii="Times New Roman" w:eastAsia="Times New Roman" w:hAnsi="Times New Roman" w:cs="Times New Roman"/>
                <w:color w:val="000000"/>
                <w:sz w:val="18"/>
                <w:szCs w:val="18"/>
              </w:rPr>
            </w:pPr>
            <w:r w:rsidRPr="006A35F1">
              <w:rPr>
                <w:rFonts w:ascii="Times New Roman" w:eastAsia="Times New Roman" w:hAnsi="Times New Roman" w:cs="Times New Roman"/>
                <w:color w:val="000000"/>
                <w:sz w:val="18"/>
                <w:szCs w:val="18"/>
              </w:rPr>
              <w:t>Miscellaneous</w:t>
            </w:r>
          </w:p>
        </w:tc>
        <w:tc>
          <w:tcPr>
            <w:tcW w:w="1186" w:type="dxa"/>
            <w:tcBorders>
              <w:left w:val="nil"/>
              <w:bottom w:val="single" w:sz="4" w:space="0" w:color="auto"/>
              <w:right w:val="nil"/>
            </w:tcBorders>
            <w:shd w:val="clear" w:color="auto" w:fill="auto"/>
            <w:noWrap/>
            <w:vAlign w:val="bottom"/>
          </w:tcPr>
          <w:p w14:paraId="7B64FBAA"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$0 </w:t>
            </w:r>
          </w:p>
        </w:tc>
        <w:tc>
          <w:tcPr>
            <w:tcW w:w="1217" w:type="dxa"/>
            <w:gridSpan w:val="2"/>
            <w:tcBorders>
              <w:left w:val="nil"/>
              <w:bottom w:val="single" w:sz="4" w:space="0" w:color="auto"/>
              <w:right w:val="nil"/>
            </w:tcBorders>
            <w:shd w:val="clear" w:color="auto" w:fill="auto"/>
            <w:noWrap/>
            <w:vAlign w:val="bottom"/>
          </w:tcPr>
          <w:p w14:paraId="6C17AD3B"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$310 </w:t>
            </w:r>
          </w:p>
        </w:tc>
        <w:tc>
          <w:tcPr>
            <w:tcW w:w="990" w:type="dxa"/>
            <w:gridSpan w:val="2"/>
            <w:tcBorders>
              <w:left w:val="nil"/>
              <w:bottom w:val="single" w:sz="4" w:space="0" w:color="auto"/>
              <w:right w:val="nil"/>
            </w:tcBorders>
            <w:shd w:val="clear" w:color="auto" w:fill="auto"/>
            <w:noWrap/>
            <w:vAlign w:val="bottom"/>
          </w:tcPr>
          <w:p w14:paraId="635D8FAA"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$310 </w:t>
            </w:r>
          </w:p>
        </w:tc>
        <w:tc>
          <w:tcPr>
            <w:tcW w:w="1080" w:type="dxa"/>
            <w:gridSpan w:val="2"/>
            <w:tcBorders>
              <w:left w:val="nil"/>
              <w:bottom w:val="single" w:sz="4" w:space="0" w:color="auto"/>
              <w:right w:val="nil"/>
            </w:tcBorders>
            <w:shd w:val="clear" w:color="auto" w:fill="auto"/>
            <w:noWrap/>
            <w:vAlign w:val="bottom"/>
          </w:tcPr>
          <w:p w14:paraId="175D67DE"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$310 </w:t>
            </w:r>
          </w:p>
        </w:tc>
        <w:tc>
          <w:tcPr>
            <w:tcW w:w="1080" w:type="dxa"/>
            <w:gridSpan w:val="2"/>
            <w:tcBorders>
              <w:left w:val="nil"/>
              <w:bottom w:val="single" w:sz="4" w:space="0" w:color="auto"/>
              <w:right w:val="nil"/>
            </w:tcBorders>
            <w:shd w:val="clear" w:color="auto" w:fill="auto"/>
            <w:noWrap/>
            <w:vAlign w:val="bottom"/>
          </w:tcPr>
          <w:p w14:paraId="756673D5"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$310 </w:t>
            </w:r>
          </w:p>
        </w:tc>
        <w:tc>
          <w:tcPr>
            <w:tcW w:w="990" w:type="dxa"/>
            <w:tcBorders>
              <w:left w:val="nil"/>
              <w:bottom w:val="single" w:sz="4" w:space="0" w:color="auto"/>
              <w:right w:val="nil"/>
            </w:tcBorders>
            <w:shd w:val="clear" w:color="auto" w:fill="auto"/>
            <w:noWrap/>
            <w:vAlign w:val="bottom"/>
          </w:tcPr>
          <w:p w14:paraId="76769774"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$310 </w:t>
            </w:r>
          </w:p>
        </w:tc>
        <w:tc>
          <w:tcPr>
            <w:tcW w:w="1170" w:type="dxa"/>
            <w:gridSpan w:val="2"/>
            <w:tcBorders>
              <w:left w:val="nil"/>
              <w:bottom w:val="single" w:sz="4" w:space="0" w:color="auto"/>
              <w:right w:val="nil"/>
            </w:tcBorders>
            <w:shd w:val="clear" w:color="auto" w:fill="auto"/>
            <w:noWrap/>
            <w:vAlign w:val="bottom"/>
          </w:tcPr>
          <w:p w14:paraId="3E9D3EB1"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$310 </w:t>
            </w:r>
          </w:p>
        </w:tc>
        <w:tc>
          <w:tcPr>
            <w:tcW w:w="1080" w:type="dxa"/>
            <w:tcBorders>
              <w:left w:val="nil"/>
              <w:bottom w:val="single" w:sz="4" w:space="0" w:color="auto"/>
              <w:right w:val="nil"/>
            </w:tcBorders>
            <w:shd w:val="clear" w:color="auto" w:fill="auto"/>
            <w:noWrap/>
            <w:vAlign w:val="bottom"/>
          </w:tcPr>
          <w:p w14:paraId="317AE864"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$310 </w:t>
            </w:r>
          </w:p>
        </w:tc>
        <w:tc>
          <w:tcPr>
            <w:tcW w:w="990" w:type="dxa"/>
            <w:tcBorders>
              <w:left w:val="nil"/>
              <w:bottom w:val="single" w:sz="4" w:space="0" w:color="auto"/>
              <w:right w:val="nil"/>
            </w:tcBorders>
            <w:shd w:val="clear" w:color="auto" w:fill="auto"/>
            <w:noWrap/>
            <w:vAlign w:val="bottom"/>
          </w:tcPr>
          <w:p w14:paraId="533200DF"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$310 </w:t>
            </w:r>
          </w:p>
        </w:tc>
        <w:tc>
          <w:tcPr>
            <w:tcW w:w="1080" w:type="dxa"/>
            <w:gridSpan w:val="2"/>
            <w:tcBorders>
              <w:left w:val="nil"/>
              <w:bottom w:val="single" w:sz="4" w:space="0" w:color="auto"/>
              <w:right w:val="nil"/>
            </w:tcBorders>
            <w:shd w:val="clear" w:color="auto" w:fill="auto"/>
            <w:noWrap/>
            <w:vAlign w:val="bottom"/>
          </w:tcPr>
          <w:p w14:paraId="40583BDC" w14:textId="77777777" w:rsidR="00202C3E" w:rsidRPr="006A35F1" w:rsidRDefault="00202C3E" w:rsidP="00202C3E">
            <w:pPr>
              <w:jc w:val="right"/>
              <w:rPr>
                <w:rFonts w:ascii="Times New Roman" w:hAnsi="Times New Roman" w:cs="Times New Roman"/>
                <w:color w:val="000000"/>
                <w:sz w:val="18"/>
                <w:szCs w:val="18"/>
              </w:rPr>
            </w:pPr>
            <w:r w:rsidRPr="006A35F1">
              <w:rPr>
                <w:rFonts w:ascii="Times New Roman" w:hAnsi="Times New Roman" w:cs="Times New Roman"/>
                <w:color w:val="000000"/>
                <w:sz w:val="18"/>
                <w:szCs w:val="18"/>
              </w:rPr>
              <w:t xml:space="preserve">$310 </w:t>
            </w:r>
          </w:p>
        </w:tc>
      </w:tr>
      <w:tr w:rsidR="00202C3E" w:rsidRPr="006A35F1" w14:paraId="03F434D8" w14:textId="77777777" w:rsidTr="003362FB">
        <w:trPr>
          <w:gridBefore w:val="1"/>
          <w:gridAfter w:val="1"/>
          <w:wBefore w:w="18" w:type="dxa"/>
          <w:wAfter w:w="12" w:type="dxa"/>
          <w:trHeight w:val="450"/>
        </w:trPr>
        <w:tc>
          <w:tcPr>
            <w:tcW w:w="2504" w:type="dxa"/>
            <w:tcBorders>
              <w:top w:val="single" w:sz="4" w:space="0" w:color="auto"/>
              <w:left w:val="nil"/>
              <w:bottom w:val="single" w:sz="4" w:space="0" w:color="auto"/>
              <w:right w:val="nil"/>
            </w:tcBorders>
            <w:shd w:val="clear" w:color="auto" w:fill="FFFFFF" w:themeFill="background1"/>
            <w:noWrap/>
            <w:hideMark/>
          </w:tcPr>
          <w:p w14:paraId="759BEB28" w14:textId="77777777" w:rsidR="00202C3E" w:rsidRPr="006A35F1" w:rsidRDefault="00202C3E" w:rsidP="00202C3E">
            <w:pPr>
              <w:spacing w:after="0" w:line="240" w:lineRule="auto"/>
              <w:rPr>
                <w:rFonts w:ascii="Times New Roman" w:eastAsia="Times New Roman" w:hAnsi="Times New Roman" w:cs="Times New Roman"/>
                <w:b/>
                <w:bCs/>
                <w:color w:val="000000"/>
                <w:sz w:val="18"/>
                <w:szCs w:val="18"/>
              </w:rPr>
            </w:pPr>
            <w:r w:rsidRPr="006A35F1">
              <w:rPr>
                <w:rFonts w:ascii="Times New Roman" w:eastAsia="Times New Roman" w:hAnsi="Times New Roman" w:cs="Times New Roman"/>
                <w:b/>
                <w:bCs/>
                <w:color w:val="000000"/>
                <w:sz w:val="18"/>
                <w:szCs w:val="18"/>
              </w:rPr>
              <w:t>GRP (in millions of $)</w:t>
            </w:r>
          </w:p>
        </w:tc>
        <w:tc>
          <w:tcPr>
            <w:tcW w:w="1186" w:type="dxa"/>
            <w:tcBorders>
              <w:top w:val="single" w:sz="4" w:space="0" w:color="auto"/>
              <w:left w:val="nil"/>
              <w:bottom w:val="single" w:sz="4" w:space="0" w:color="auto"/>
              <w:right w:val="nil"/>
            </w:tcBorders>
            <w:shd w:val="clear" w:color="auto" w:fill="FFFFFF" w:themeFill="background1"/>
            <w:noWrap/>
            <w:vAlign w:val="bottom"/>
          </w:tcPr>
          <w:p w14:paraId="79994B86" w14:textId="77777777" w:rsidR="00202C3E" w:rsidRPr="006A35F1" w:rsidRDefault="00202C3E" w:rsidP="00202C3E">
            <w:pPr>
              <w:jc w:val="right"/>
              <w:rPr>
                <w:rFonts w:ascii="Times New Roman" w:hAnsi="Times New Roman" w:cs="Times New Roman"/>
                <w:b/>
                <w:color w:val="000000"/>
                <w:sz w:val="18"/>
                <w:szCs w:val="18"/>
              </w:rPr>
            </w:pPr>
            <w:r w:rsidRPr="006A35F1">
              <w:rPr>
                <w:rFonts w:ascii="Times New Roman" w:hAnsi="Times New Roman" w:cs="Times New Roman"/>
                <w:b/>
                <w:color w:val="000000"/>
                <w:sz w:val="18"/>
                <w:szCs w:val="18"/>
              </w:rPr>
              <w:t xml:space="preserve">$18,012 </w:t>
            </w:r>
          </w:p>
        </w:tc>
        <w:tc>
          <w:tcPr>
            <w:tcW w:w="1217" w:type="dxa"/>
            <w:gridSpan w:val="2"/>
            <w:tcBorders>
              <w:top w:val="single" w:sz="4" w:space="0" w:color="auto"/>
              <w:left w:val="nil"/>
              <w:bottom w:val="single" w:sz="4" w:space="0" w:color="auto"/>
              <w:right w:val="nil"/>
            </w:tcBorders>
            <w:shd w:val="clear" w:color="auto" w:fill="FFFFFF" w:themeFill="background1"/>
            <w:noWrap/>
            <w:vAlign w:val="bottom"/>
          </w:tcPr>
          <w:p w14:paraId="08F34666" w14:textId="77777777" w:rsidR="00202C3E" w:rsidRPr="006A35F1" w:rsidRDefault="00202C3E" w:rsidP="00202C3E">
            <w:pPr>
              <w:jc w:val="right"/>
              <w:rPr>
                <w:rFonts w:ascii="Times New Roman" w:hAnsi="Times New Roman" w:cs="Times New Roman"/>
                <w:b/>
                <w:color w:val="000000"/>
                <w:sz w:val="18"/>
                <w:szCs w:val="18"/>
              </w:rPr>
            </w:pPr>
            <w:r w:rsidRPr="006A35F1">
              <w:rPr>
                <w:rFonts w:ascii="Times New Roman" w:hAnsi="Times New Roman" w:cs="Times New Roman"/>
                <w:b/>
                <w:color w:val="000000"/>
                <w:sz w:val="18"/>
                <w:szCs w:val="18"/>
              </w:rPr>
              <w:t xml:space="preserve">$16,210 </w:t>
            </w:r>
          </w:p>
        </w:tc>
        <w:tc>
          <w:tcPr>
            <w:tcW w:w="990" w:type="dxa"/>
            <w:gridSpan w:val="2"/>
            <w:tcBorders>
              <w:top w:val="single" w:sz="4" w:space="0" w:color="auto"/>
              <w:left w:val="nil"/>
              <w:bottom w:val="single" w:sz="4" w:space="0" w:color="auto"/>
              <w:right w:val="nil"/>
            </w:tcBorders>
            <w:shd w:val="clear" w:color="auto" w:fill="FFFFFF" w:themeFill="background1"/>
            <w:noWrap/>
            <w:vAlign w:val="bottom"/>
          </w:tcPr>
          <w:p w14:paraId="77E06E20" w14:textId="77777777" w:rsidR="00202C3E" w:rsidRPr="006A35F1" w:rsidRDefault="00202C3E" w:rsidP="00202C3E">
            <w:pPr>
              <w:jc w:val="right"/>
              <w:rPr>
                <w:rFonts w:ascii="Times New Roman" w:hAnsi="Times New Roman" w:cs="Times New Roman"/>
                <w:b/>
                <w:color w:val="000000"/>
                <w:sz w:val="18"/>
                <w:szCs w:val="18"/>
              </w:rPr>
            </w:pPr>
            <w:r w:rsidRPr="006A35F1">
              <w:rPr>
                <w:rFonts w:ascii="Times New Roman" w:hAnsi="Times New Roman" w:cs="Times New Roman"/>
                <w:b/>
                <w:color w:val="000000"/>
                <w:sz w:val="18"/>
                <w:szCs w:val="18"/>
              </w:rPr>
              <w:t xml:space="preserve">$14,409 </w:t>
            </w:r>
          </w:p>
        </w:tc>
        <w:tc>
          <w:tcPr>
            <w:tcW w:w="1080" w:type="dxa"/>
            <w:gridSpan w:val="2"/>
            <w:tcBorders>
              <w:top w:val="single" w:sz="4" w:space="0" w:color="auto"/>
              <w:left w:val="nil"/>
              <w:bottom w:val="single" w:sz="4" w:space="0" w:color="auto"/>
              <w:right w:val="nil"/>
            </w:tcBorders>
            <w:shd w:val="clear" w:color="auto" w:fill="FFFFFF" w:themeFill="background1"/>
            <w:noWrap/>
            <w:vAlign w:val="bottom"/>
          </w:tcPr>
          <w:p w14:paraId="77EDAEDE" w14:textId="77777777" w:rsidR="00202C3E" w:rsidRPr="006A35F1" w:rsidRDefault="00202C3E" w:rsidP="00202C3E">
            <w:pPr>
              <w:jc w:val="right"/>
              <w:rPr>
                <w:rFonts w:ascii="Times New Roman" w:hAnsi="Times New Roman" w:cs="Times New Roman"/>
                <w:b/>
                <w:color w:val="000000"/>
                <w:sz w:val="18"/>
                <w:szCs w:val="18"/>
              </w:rPr>
            </w:pPr>
            <w:r w:rsidRPr="006A35F1">
              <w:rPr>
                <w:rFonts w:ascii="Times New Roman" w:hAnsi="Times New Roman" w:cs="Times New Roman"/>
                <w:b/>
                <w:color w:val="000000"/>
                <w:sz w:val="18"/>
                <w:szCs w:val="18"/>
              </w:rPr>
              <w:t xml:space="preserve">$12,608 </w:t>
            </w:r>
          </w:p>
        </w:tc>
        <w:tc>
          <w:tcPr>
            <w:tcW w:w="1080" w:type="dxa"/>
            <w:gridSpan w:val="2"/>
            <w:tcBorders>
              <w:top w:val="single" w:sz="4" w:space="0" w:color="auto"/>
              <w:left w:val="nil"/>
              <w:bottom w:val="single" w:sz="4" w:space="0" w:color="auto"/>
              <w:right w:val="nil"/>
            </w:tcBorders>
            <w:shd w:val="clear" w:color="auto" w:fill="FFFFFF" w:themeFill="background1"/>
            <w:noWrap/>
            <w:vAlign w:val="bottom"/>
          </w:tcPr>
          <w:p w14:paraId="745A748E" w14:textId="77777777" w:rsidR="00202C3E" w:rsidRPr="006A35F1" w:rsidRDefault="00202C3E" w:rsidP="00202C3E">
            <w:pPr>
              <w:jc w:val="right"/>
              <w:rPr>
                <w:rFonts w:ascii="Times New Roman" w:hAnsi="Times New Roman" w:cs="Times New Roman"/>
                <w:b/>
                <w:color w:val="000000"/>
                <w:sz w:val="18"/>
                <w:szCs w:val="18"/>
              </w:rPr>
            </w:pPr>
            <w:r w:rsidRPr="006A35F1">
              <w:rPr>
                <w:rFonts w:ascii="Times New Roman" w:hAnsi="Times New Roman" w:cs="Times New Roman"/>
                <w:b/>
                <w:color w:val="000000"/>
                <w:sz w:val="18"/>
                <w:szCs w:val="18"/>
              </w:rPr>
              <w:t xml:space="preserve">$10,807 </w:t>
            </w:r>
          </w:p>
        </w:tc>
        <w:tc>
          <w:tcPr>
            <w:tcW w:w="990" w:type="dxa"/>
            <w:tcBorders>
              <w:top w:val="single" w:sz="4" w:space="0" w:color="auto"/>
              <w:left w:val="nil"/>
              <w:bottom w:val="single" w:sz="4" w:space="0" w:color="auto"/>
              <w:right w:val="nil"/>
            </w:tcBorders>
            <w:shd w:val="clear" w:color="auto" w:fill="FFFFFF" w:themeFill="background1"/>
            <w:noWrap/>
            <w:vAlign w:val="bottom"/>
          </w:tcPr>
          <w:p w14:paraId="4D3659CE" w14:textId="77777777" w:rsidR="00202C3E" w:rsidRPr="006A35F1" w:rsidRDefault="00202C3E" w:rsidP="00202C3E">
            <w:pPr>
              <w:jc w:val="right"/>
              <w:rPr>
                <w:rFonts w:ascii="Times New Roman" w:hAnsi="Times New Roman" w:cs="Times New Roman"/>
                <w:b/>
                <w:color w:val="000000"/>
                <w:sz w:val="18"/>
                <w:szCs w:val="18"/>
              </w:rPr>
            </w:pPr>
            <w:r w:rsidRPr="006A35F1">
              <w:rPr>
                <w:rFonts w:ascii="Times New Roman" w:hAnsi="Times New Roman" w:cs="Times New Roman"/>
                <w:b/>
                <w:color w:val="000000"/>
                <w:sz w:val="18"/>
                <w:szCs w:val="18"/>
              </w:rPr>
              <w:t xml:space="preserve">$9,006 </w:t>
            </w:r>
          </w:p>
        </w:tc>
        <w:tc>
          <w:tcPr>
            <w:tcW w:w="1170" w:type="dxa"/>
            <w:gridSpan w:val="2"/>
            <w:tcBorders>
              <w:top w:val="single" w:sz="4" w:space="0" w:color="auto"/>
              <w:left w:val="nil"/>
              <w:bottom w:val="single" w:sz="4" w:space="0" w:color="auto"/>
              <w:right w:val="nil"/>
            </w:tcBorders>
            <w:shd w:val="clear" w:color="auto" w:fill="FFFFFF" w:themeFill="background1"/>
            <w:noWrap/>
            <w:vAlign w:val="bottom"/>
          </w:tcPr>
          <w:p w14:paraId="3920152B" w14:textId="77777777" w:rsidR="00202C3E" w:rsidRPr="006A35F1" w:rsidRDefault="00202C3E" w:rsidP="00202C3E">
            <w:pPr>
              <w:jc w:val="right"/>
              <w:rPr>
                <w:rFonts w:ascii="Times New Roman" w:hAnsi="Times New Roman" w:cs="Times New Roman"/>
                <w:b/>
                <w:color w:val="000000"/>
                <w:sz w:val="18"/>
                <w:szCs w:val="18"/>
              </w:rPr>
            </w:pPr>
            <w:r w:rsidRPr="006A35F1">
              <w:rPr>
                <w:rFonts w:ascii="Times New Roman" w:hAnsi="Times New Roman" w:cs="Times New Roman"/>
                <w:b/>
                <w:color w:val="000000"/>
                <w:sz w:val="18"/>
                <w:szCs w:val="18"/>
              </w:rPr>
              <w:t xml:space="preserve">$7,205 </w:t>
            </w:r>
          </w:p>
        </w:tc>
        <w:tc>
          <w:tcPr>
            <w:tcW w:w="1080" w:type="dxa"/>
            <w:tcBorders>
              <w:top w:val="single" w:sz="4" w:space="0" w:color="auto"/>
              <w:left w:val="nil"/>
              <w:bottom w:val="single" w:sz="4" w:space="0" w:color="auto"/>
              <w:right w:val="nil"/>
            </w:tcBorders>
            <w:shd w:val="clear" w:color="auto" w:fill="FFFFFF" w:themeFill="background1"/>
            <w:noWrap/>
            <w:vAlign w:val="bottom"/>
          </w:tcPr>
          <w:p w14:paraId="1ED8EA97" w14:textId="77777777" w:rsidR="00202C3E" w:rsidRPr="006A35F1" w:rsidRDefault="00202C3E" w:rsidP="00202C3E">
            <w:pPr>
              <w:jc w:val="right"/>
              <w:rPr>
                <w:rFonts w:ascii="Times New Roman" w:hAnsi="Times New Roman" w:cs="Times New Roman"/>
                <w:b/>
                <w:color w:val="000000"/>
                <w:sz w:val="18"/>
                <w:szCs w:val="18"/>
              </w:rPr>
            </w:pPr>
            <w:r w:rsidRPr="006A35F1">
              <w:rPr>
                <w:rFonts w:ascii="Times New Roman" w:hAnsi="Times New Roman" w:cs="Times New Roman"/>
                <w:b/>
                <w:color w:val="000000"/>
                <w:sz w:val="18"/>
                <w:szCs w:val="18"/>
              </w:rPr>
              <w:t xml:space="preserve">$5,403 </w:t>
            </w:r>
          </w:p>
        </w:tc>
        <w:tc>
          <w:tcPr>
            <w:tcW w:w="990" w:type="dxa"/>
            <w:tcBorders>
              <w:top w:val="single" w:sz="4" w:space="0" w:color="auto"/>
              <w:left w:val="nil"/>
              <w:bottom w:val="single" w:sz="4" w:space="0" w:color="auto"/>
              <w:right w:val="nil"/>
            </w:tcBorders>
            <w:shd w:val="clear" w:color="auto" w:fill="FFFFFF" w:themeFill="background1"/>
            <w:noWrap/>
            <w:vAlign w:val="bottom"/>
          </w:tcPr>
          <w:p w14:paraId="02AC5FC7" w14:textId="77777777" w:rsidR="00202C3E" w:rsidRPr="006A35F1" w:rsidRDefault="00202C3E" w:rsidP="00202C3E">
            <w:pPr>
              <w:jc w:val="right"/>
              <w:rPr>
                <w:rFonts w:ascii="Times New Roman" w:hAnsi="Times New Roman" w:cs="Times New Roman"/>
                <w:b/>
                <w:color w:val="000000"/>
                <w:sz w:val="18"/>
                <w:szCs w:val="18"/>
              </w:rPr>
            </w:pPr>
            <w:r w:rsidRPr="006A35F1">
              <w:rPr>
                <w:rFonts w:ascii="Times New Roman" w:hAnsi="Times New Roman" w:cs="Times New Roman"/>
                <w:b/>
                <w:color w:val="000000"/>
                <w:sz w:val="18"/>
                <w:szCs w:val="18"/>
              </w:rPr>
              <w:t xml:space="preserve">$3,602 </w:t>
            </w:r>
          </w:p>
        </w:tc>
        <w:tc>
          <w:tcPr>
            <w:tcW w:w="1080" w:type="dxa"/>
            <w:gridSpan w:val="2"/>
            <w:tcBorders>
              <w:top w:val="single" w:sz="4" w:space="0" w:color="auto"/>
              <w:left w:val="nil"/>
              <w:bottom w:val="single" w:sz="4" w:space="0" w:color="auto"/>
              <w:right w:val="nil"/>
            </w:tcBorders>
            <w:shd w:val="clear" w:color="auto" w:fill="FFFFFF" w:themeFill="background1"/>
            <w:noWrap/>
            <w:vAlign w:val="bottom"/>
          </w:tcPr>
          <w:p w14:paraId="29E2FC42" w14:textId="77777777" w:rsidR="00202C3E" w:rsidRPr="006A35F1" w:rsidRDefault="00202C3E" w:rsidP="00202C3E">
            <w:pPr>
              <w:jc w:val="right"/>
              <w:rPr>
                <w:rFonts w:ascii="Times New Roman" w:hAnsi="Times New Roman" w:cs="Times New Roman"/>
                <w:b/>
                <w:color w:val="000000"/>
                <w:sz w:val="18"/>
                <w:szCs w:val="18"/>
              </w:rPr>
            </w:pPr>
            <w:r w:rsidRPr="006A35F1">
              <w:rPr>
                <w:rFonts w:ascii="Times New Roman" w:hAnsi="Times New Roman" w:cs="Times New Roman"/>
                <w:b/>
                <w:color w:val="000000"/>
                <w:sz w:val="18"/>
                <w:szCs w:val="18"/>
              </w:rPr>
              <w:t xml:space="preserve">$1,801 </w:t>
            </w:r>
          </w:p>
        </w:tc>
      </w:tr>
    </w:tbl>
    <w:p w14:paraId="488E53D7" w14:textId="77777777" w:rsidR="006A35F1" w:rsidRPr="006A35F1" w:rsidRDefault="006A35F1" w:rsidP="00DB5DB7">
      <w:pPr>
        <w:spacing w:after="0" w:line="240" w:lineRule="auto"/>
        <w:rPr>
          <w:rFonts w:ascii="Times New Roman" w:eastAsia="Times New Roman" w:hAnsi="Times New Roman" w:cs="Times New Roman"/>
          <w:color w:val="000000"/>
          <w:sz w:val="18"/>
          <w:szCs w:val="18"/>
        </w:rPr>
      </w:pPr>
    </w:p>
    <w:p w14:paraId="6CEF0E15" w14:textId="57338EE1" w:rsidR="009F00A5" w:rsidRDefault="009F00A5">
      <w:r>
        <w:br w:type="page"/>
      </w:r>
    </w:p>
    <w:p w14:paraId="29FC2428" w14:textId="6FFD2481" w:rsidR="009F00A5" w:rsidRDefault="009F00A5"/>
    <w:tbl>
      <w:tblPr>
        <w:tblW w:w="13397" w:type="dxa"/>
        <w:jc w:val="center"/>
        <w:tblLayout w:type="fixed"/>
        <w:tblLook w:val="04A0" w:firstRow="1" w:lastRow="0" w:firstColumn="1" w:lastColumn="0" w:noHBand="0" w:noVBand="1"/>
      </w:tblPr>
      <w:tblGrid>
        <w:gridCol w:w="2522"/>
        <w:gridCol w:w="988"/>
        <w:gridCol w:w="198"/>
        <w:gridCol w:w="876"/>
        <w:gridCol w:w="335"/>
        <w:gridCol w:w="960"/>
        <w:gridCol w:w="1074"/>
        <w:gridCol w:w="1074"/>
        <w:gridCol w:w="1074"/>
        <w:gridCol w:w="1074"/>
        <w:gridCol w:w="1074"/>
        <w:gridCol w:w="1074"/>
        <w:gridCol w:w="1074"/>
      </w:tblGrid>
      <w:tr w:rsidR="00053BA9" w:rsidRPr="00FF2DA2" w14:paraId="5F7B3893" w14:textId="77777777" w:rsidTr="008A6002">
        <w:trPr>
          <w:trHeight w:val="20"/>
          <w:jc w:val="center"/>
        </w:trPr>
        <w:tc>
          <w:tcPr>
            <w:tcW w:w="13397" w:type="dxa"/>
            <w:gridSpan w:val="13"/>
            <w:tcBorders>
              <w:top w:val="nil"/>
              <w:left w:val="nil"/>
              <w:bottom w:val="single" w:sz="4" w:space="0" w:color="auto"/>
              <w:right w:val="nil"/>
            </w:tcBorders>
            <w:shd w:val="clear" w:color="auto" w:fill="auto"/>
            <w:noWrap/>
            <w:hideMark/>
          </w:tcPr>
          <w:p w14:paraId="330EF289" w14:textId="6585AC55" w:rsidR="00053BA9" w:rsidRPr="00FF2DA2" w:rsidRDefault="00053BA9" w:rsidP="003F7E0C">
            <w:pPr>
              <w:pStyle w:val="Caption"/>
              <w:rPr>
                <w:rFonts w:ascii="Times New Roman" w:eastAsia="Times New Roman" w:hAnsi="Times New Roman" w:cs="Times New Roman"/>
                <w:color w:val="000000"/>
              </w:rPr>
            </w:pPr>
            <w:bookmarkStart w:id="72" w:name="_Toc456079575"/>
            <w:r w:rsidRPr="00FF2DA2">
              <w:rPr>
                <w:rFonts w:ascii="Times New Roman" w:hAnsi="Times New Roman" w:cs="Times New Roman"/>
                <w:color w:val="auto"/>
              </w:rPr>
              <w:t xml:space="preserve">Table </w:t>
            </w:r>
            <w:r w:rsidRPr="00FF2DA2">
              <w:rPr>
                <w:rFonts w:ascii="Times New Roman" w:hAnsi="Times New Roman" w:cs="Times New Roman"/>
                <w:color w:val="auto"/>
              </w:rPr>
              <w:fldChar w:fldCharType="begin"/>
            </w:r>
            <w:r w:rsidRPr="00FF2DA2">
              <w:rPr>
                <w:rFonts w:ascii="Times New Roman" w:hAnsi="Times New Roman" w:cs="Times New Roman"/>
                <w:color w:val="auto"/>
              </w:rPr>
              <w:instrText xml:space="preserve"> SEQ Table \* ARABIC </w:instrText>
            </w:r>
            <w:r w:rsidRPr="00FF2DA2">
              <w:rPr>
                <w:rFonts w:ascii="Times New Roman" w:hAnsi="Times New Roman" w:cs="Times New Roman"/>
                <w:color w:val="auto"/>
              </w:rPr>
              <w:fldChar w:fldCharType="separate"/>
            </w:r>
            <w:r w:rsidR="00C3052B" w:rsidRPr="00FF2DA2">
              <w:rPr>
                <w:rFonts w:ascii="Times New Roman" w:hAnsi="Times New Roman" w:cs="Times New Roman"/>
                <w:noProof/>
                <w:color w:val="auto"/>
              </w:rPr>
              <w:t>20</w:t>
            </w:r>
            <w:r w:rsidRPr="00FF2DA2">
              <w:rPr>
                <w:rFonts w:ascii="Times New Roman" w:hAnsi="Times New Roman" w:cs="Times New Roman"/>
                <w:color w:val="auto"/>
              </w:rPr>
              <w:fldChar w:fldCharType="end"/>
            </w:r>
            <w:r w:rsidRPr="00FF2DA2">
              <w:rPr>
                <w:rFonts w:ascii="Times New Roman" w:eastAsia="Times New Roman" w:hAnsi="Times New Roman" w:cs="Times New Roman"/>
                <w:color w:val="auto"/>
              </w:rPr>
              <w:t xml:space="preserve">. </w:t>
            </w:r>
            <w:r w:rsidR="003F7E0C">
              <w:rPr>
                <w:rFonts w:ascii="Times New Roman" w:eastAsia="Times New Roman" w:hAnsi="Times New Roman" w:cs="Times New Roman"/>
                <w:color w:val="000000"/>
              </w:rPr>
              <w:t>Shadow</w:t>
            </w:r>
            <w:r w:rsidRPr="00FF2DA2">
              <w:rPr>
                <w:rFonts w:ascii="Times New Roman" w:eastAsia="Times New Roman" w:hAnsi="Times New Roman" w:cs="Times New Roman"/>
                <w:color w:val="000000"/>
              </w:rPr>
              <w:t xml:space="preserve"> Values of Water for the Mississippi River Region by Sector.</w:t>
            </w:r>
            <w:bookmarkEnd w:id="72"/>
          </w:p>
        </w:tc>
      </w:tr>
      <w:tr w:rsidR="00053BA9" w:rsidRPr="00FF2DA2" w14:paraId="62840224" w14:textId="77777777" w:rsidTr="008A6002">
        <w:trPr>
          <w:trHeight w:val="20"/>
          <w:jc w:val="center"/>
        </w:trPr>
        <w:tc>
          <w:tcPr>
            <w:tcW w:w="2522" w:type="dxa"/>
            <w:tcBorders>
              <w:top w:val="nil"/>
              <w:left w:val="nil"/>
              <w:bottom w:val="nil"/>
              <w:right w:val="nil"/>
            </w:tcBorders>
            <w:shd w:val="clear" w:color="auto" w:fill="auto"/>
            <w:noWrap/>
            <w:hideMark/>
          </w:tcPr>
          <w:p w14:paraId="15365232" w14:textId="77777777" w:rsidR="00053BA9" w:rsidRPr="00FF2DA2" w:rsidRDefault="00053BA9" w:rsidP="00226E28">
            <w:pPr>
              <w:spacing w:after="0" w:line="240" w:lineRule="auto"/>
              <w:rPr>
                <w:rFonts w:ascii="Times New Roman" w:eastAsia="Times New Roman" w:hAnsi="Times New Roman" w:cs="Times New Roman"/>
                <w:color w:val="000000"/>
                <w:sz w:val="18"/>
                <w:szCs w:val="18"/>
              </w:rPr>
            </w:pPr>
          </w:p>
        </w:tc>
        <w:tc>
          <w:tcPr>
            <w:tcW w:w="10875" w:type="dxa"/>
            <w:gridSpan w:val="12"/>
            <w:tcBorders>
              <w:top w:val="single" w:sz="4" w:space="0" w:color="auto"/>
              <w:left w:val="nil"/>
              <w:bottom w:val="nil"/>
              <w:right w:val="nil"/>
            </w:tcBorders>
            <w:shd w:val="clear" w:color="auto" w:fill="FFFFFF" w:themeFill="background1"/>
            <w:noWrap/>
            <w:hideMark/>
          </w:tcPr>
          <w:p w14:paraId="5FFC0621" w14:textId="77777777" w:rsidR="00053BA9" w:rsidRPr="00FF2DA2" w:rsidRDefault="00053BA9" w:rsidP="00226E28">
            <w:pPr>
              <w:spacing w:after="0" w:line="240" w:lineRule="auto"/>
              <w:jc w:val="center"/>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Percentage of Baseline Water Supply (%)</w:t>
            </w:r>
          </w:p>
        </w:tc>
      </w:tr>
      <w:tr w:rsidR="00053BA9" w:rsidRPr="00FF2DA2" w14:paraId="2FC8544F" w14:textId="77777777" w:rsidTr="008A6002">
        <w:trPr>
          <w:trHeight w:val="20"/>
          <w:jc w:val="center"/>
        </w:trPr>
        <w:tc>
          <w:tcPr>
            <w:tcW w:w="2522" w:type="dxa"/>
            <w:tcBorders>
              <w:top w:val="nil"/>
              <w:left w:val="nil"/>
              <w:bottom w:val="nil"/>
              <w:right w:val="nil"/>
            </w:tcBorders>
            <w:shd w:val="clear" w:color="auto" w:fill="auto"/>
            <w:noWrap/>
            <w:hideMark/>
          </w:tcPr>
          <w:p w14:paraId="7D531D54" w14:textId="77777777" w:rsidR="00053BA9" w:rsidRPr="00FF2DA2" w:rsidRDefault="00053BA9" w:rsidP="00226E28">
            <w:pPr>
              <w:spacing w:after="0" w:line="240" w:lineRule="auto"/>
              <w:rPr>
                <w:rFonts w:ascii="Times New Roman" w:eastAsia="Times New Roman" w:hAnsi="Times New Roman" w:cs="Times New Roman"/>
                <w:color w:val="000000"/>
                <w:sz w:val="18"/>
                <w:szCs w:val="18"/>
              </w:rPr>
            </w:pPr>
          </w:p>
        </w:tc>
        <w:tc>
          <w:tcPr>
            <w:tcW w:w="988" w:type="dxa"/>
            <w:tcBorders>
              <w:top w:val="nil"/>
              <w:left w:val="nil"/>
              <w:bottom w:val="nil"/>
              <w:right w:val="nil"/>
            </w:tcBorders>
            <w:shd w:val="clear" w:color="auto" w:fill="auto"/>
            <w:noWrap/>
            <w:hideMark/>
          </w:tcPr>
          <w:p w14:paraId="78992230" w14:textId="77777777" w:rsidR="00053BA9" w:rsidRPr="00FF2DA2" w:rsidRDefault="00053BA9" w:rsidP="00226E28">
            <w:pPr>
              <w:spacing w:after="0" w:line="240" w:lineRule="auto"/>
              <w:jc w:val="center"/>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100</w:t>
            </w:r>
          </w:p>
        </w:tc>
        <w:tc>
          <w:tcPr>
            <w:tcW w:w="1074" w:type="dxa"/>
            <w:gridSpan w:val="2"/>
            <w:tcBorders>
              <w:top w:val="nil"/>
              <w:left w:val="nil"/>
              <w:bottom w:val="nil"/>
              <w:right w:val="nil"/>
            </w:tcBorders>
            <w:shd w:val="clear" w:color="auto" w:fill="auto"/>
            <w:noWrap/>
            <w:hideMark/>
          </w:tcPr>
          <w:p w14:paraId="25C18340" w14:textId="77777777" w:rsidR="00053BA9" w:rsidRPr="00FF2DA2" w:rsidRDefault="00053BA9" w:rsidP="00226E28">
            <w:pPr>
              <w:spacing w:after="0" w:line="240" w:lineRule="auto"/>
              <w:jc w:val="center"/>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90</w:t>
            </w:r>
          </w:p>
        </w:tc>
        <w:tc>
          <w:tcPr>
            <w:tcW w:w="1295" w:type="dxa"/>
            <w:gridSpan w:val="2"/>
            <w:tcBorders>
              <w:top w:val="nil"/>
              <w:left w:val="nil"/>
              <w:bottom w:val="nil"/>
              <w:right w:val="nil"/>
            </w:tcBorders>
            <w:shd w:val="clear" w:color="auto" w:fill="auto"/>
            <w:noWrap/>
            <w:hideMark/>
          </w:tcPr>
          <w:p w14:paraId="0BD4F2D0" w14:textId="77777777" w:rsidR="00053BA9" w:rsidRPr="00FF2DA2" w:rsidRDefault="00053BA9" w:rsidP="00226E28">
            <w:pPr>
              <w:spacing w:after="0" w:line="240" w:lineRule="auto"/>
              <w:jc w:val="center"/>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80</w:t>
            </w:r>
          </w:p>
        </w:tc>
        <w:tc>
          <w:tcPr>
            <w:tcW w:w="1074" w:type="dxa"/>
            <w:tcBorders>
              <w:top w:val="nil"/>
              <w:left w:val="nil"/>
              <w:bottom w:val="nil"/>
              <w:right w:val="nil"/>
            </w:tcBorders>
            <w:shd w:val="clear" w:color="auto" w:fill="auto"/>
            <w:noWrap/>
            <w:hideMark/>
          </w:tcPr>
          <w:p w14:paraId="0373D0C3" w14:textId="77777777" w:rsidR="00053BA9" w:rsidRPr="00FF2DA2" w:rsidRDefault="00053BA9" w:rsidP="00226E28">
            <w:pPr>
              <w:spacing w:after="0" w:line="240" w:lineRule="auto"/>
              <w:jc w:val="center"/>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70</w:t>
            </w:r>
          </w:p>
        </w:tc>
        <w:tc>
          <w:tcPr>
            <w:tcW w:w="1074" w:type="dxa"/>
            <w:tcBorders>
              <w:top w:val="nil"/>
              <w:left w:val="nil"/>
              <w:bottom w:val="nil"/>
              <w:right w:val="nil"/>
            </w:tcBorders>
            <w:shd w:val="clear" w:color="auto" w:fill="auto"/>
            <w:noWrap/>
            <w:hideMark/>
          </w:tcPr>
          <w:p w14:paraId="0D1C68FD" w14:textId="77777777" w:rsidR="00053BA9" w:rsidRPr="00FF2DA2" w:rsidRDefault="00053BA9" w:rsidP="00226E28">
            <w:pPr>
              <w:spacing w:after="0" w:line="240" w:lineRule="auto"/>
              <w:jc w:val="center"/>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60</w:t>
            </w:r>
          </w:p>
        </w:tc>
        <w:tc>
          <w:tcPr>
            <w:tcW w:w="1074" w:type="dxa"/>
            <w:tcBorders>
              <w:top w:val="nil"/>
              <w:left w:val="nil"/>
              <w:bottom w:val="nil"/>
              <w:right w:val="nil"/>
            </w:tcBorders>
            <w:shd w:val="clear" w:color="auto" w:fill="auto"/>
            <w:noWrap/>
            <w:hideMark/>
          </w:tcPr>
          <w:p w14:paraId="15F46277" w14:textId="77777777" w:rsidR="00053BA9" w:rsidRPr="00FF2DA2" w:rsidRDefault="00053BA9" w:rsidP="00226E28">
            <w:pPr>
              <w:spacing w:after="0" w:line="240" w:lineRule="auto"/>
              <w:jc w:val="center"/>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50</w:t>
            </w:r>
          </w:p>
        </w:tc>
        <w:tc>
          <w:tcPr>
            <w:tcW w:w="1074" w:type="dxa"/>
            <w:tcBorders>
              <w:top w:val="nil"/>
              <w:left w:val="nil"/>
              <w:bottom w:val="nil"/>
              <w:right w:val="nil"/>
            </w:tcBorders>
            <w:shd w:val="clear" w:color="auto" w:fill="auto"/>
            <w:noWrap/>
            <w:hideMark/>
          </w:tcPr>
          <w:p w14:paraId="5B723DAE" w14:textId="77777777" w:rsidR="00053BA9" w:rsidRPr="00FF2DA2" w:rsidRDefault="00053BA9" w:rsidP="00226E28">
            <w:pPr>
              <w:spacing w:after="0" w:line="240" w:lineRule="auto"/>
              <w:jc w:val="center"/>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40</w:t>
            </w:r>
          </w:p>
        </w:tc>
        <w:tc>
          <w:tcPr>
            <w:tcW w:w="1074" w:type="dxa"/>
            <w:tcBorders>
              <w:top w:val="nil"/>
              <w:left w:val="nil"/>
              <w:bottom w:val="nil"/>
              <w:right w:val="nil"/>
            </w:tcBorders>
            <w:shd w:val="clear" w:color="auto" w:fill="auto"/>
            <w:noWrap/>
            <w:hideMark/>
          </w:tcPr>
          <w:p w14:paraId="48B51CDE" w14:textId="77777777" w:rsidR="00053BA9" w:rsidRPr="00FF2DA2" w:rsidRDefault="00053BA9" w:rsidP="00226E28">
            <w:pPr>
              <w:spacing w:after="0" w:line="240" w:lineRule="auto"/>
              <w:jc w:val="center"/>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30</w:t>
            </w:r>
          </w:p>
        </w:tc>
        <w:tc>
          <w:tcPr>
            <w:tcW w:w="1074" w:type="dxa"/>
            <w:tcBorders>
              <w:top w:val="nil"/>
              <w:left w:val="nil"/>
              <w:bottom w:val="nil"/>
              <w:right w:val="nil"/>
            </w:tcBorders>
            <w:shd w:val="clear" w:color="auto" w:fill="auto"/>
            <w:noWrap/>
            <w:hideMark/>
          </w:tcPr>
          <w:p w14:paraId="672156A0" w14:textId="77777777" w:rsidR="00053BA9" w:rsidRPr="00FF2DA2" w:rsidRDefault="00053BA9" w:rsidP="00226E28">
            <w:pPr>
              <w:spacing w:after="0" w:line="240" w:lineRule="auto"/>
              <w:jc w:val="center"/>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20</w:t>
            </w:r>
          </w:p>
        </w:tc>
        <w:tc>
          <w:tcPr>
            <w:tcW w:w="1074" w:type="dxa"/>
            <w:tcBorders>
              <w:top w:val="nil"/>
              <w:left w:val="nil"/>
              <w:bottom w:val="nil"/>
              <w:right w:val="nil"/>
            </w:tcBorders>
            <w:shd w:val="clear" w:color="auto" w:fill="auto"/>
            <w:noWrap/>
            <w:hideMark/>
          </w:tcPr>
          <w:p w14:paraId="05051A23" w14:textId="77777777" w:rsidR="00053BA9" w:rsidRPr="00FF2DA2" w:rsidRDefault="00053BA9" w:rsidP="00226E28">
            <w:pPr>
              <w:spacing w:after="0" w:line="240" w:lineRule="auto"/>
              <w:jc w:val="center"/>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10</w:t>
            </w:r>
          </w:p>
        </w:tc>
      </w:tr>
      <w:tr w:rsidR="00053BA9" w:rsidRPr="00FF2DA2" w14:paraId="788E0D91" w14:textId="77777777" w:rsidTr="008A6002">
        <w:trPr>
          <w:trHeight w:val="20"/>
          <w:jc w:val="center"/>
        </w:trPr>
        <w:tc>
          <w:tcPr>
            <w:tcW w:w="2522" w:type="dxa"/>
            <w:tcBorders>
              <w:top w:val="nil"/>
              <w:left w:val="nil"/>
              <w:bottom w:val="single" w:sz="4" w:space="0" w:color="auto"/>
              <w:right w:val="nil"/>
            </w:tcBorders>
            <w:shd w:val="clear" w:color="auto" w:fill="auto"/>
            <w:noWrap/>
            <w:hideMark/>
          </w:tcPr>
          <w:p w14:paraId="335718E4" w14:textId="77777777" w:rsidR="00053BA9" w:rsidRPr="00FF2DA2" w:rsidRDefault="00053BA9" w:rsidP="00226E28">
            <w:pPr>
              <w:spacing w:after="0" w:line="240" w:lineRule="auto"/>
              <w:rPr>
                <w:rFonts w:ascii="Times New Roman" w:eastAsia="Times New Roman" w:hAnsi="Times New Roman" w:cs="Times New Roman"/>
                <w:b/>
                <w:bCs/>
                <w:color w:val="000000"/>
                <w:sz w:val="18"/>
                <w:szCs w:val="18"/>
              </w:rPr>
            </w:pPr>
            <w:r w:rsidRPr="00FF2DA2">
              <w:rPr>
                <w:rFonts w:ascii="Times New Roman" w:eastAsia="Times New Roman" w:hAnsi="Times New Roman" w:cs="Times New Roman"/>
                <w:b/>
                <w:bCs/>
                <w:color w:val="000000"/>
                <w:sz w:val="18"/>
                <w:szCs w:val="18"/>
              </w:rPr>
              <w:t>Sector</w:t>
            </w:r>
          </w:p>
        </w:tc>
        <w:tc>
          <w:tcPr>
            <w:tcW w:w="10875" w:type="dxa"/>
            <w:gridSpan w:val="12"/>
            <w:tcBorders>
              <w:top w:val="single" w:sz="4" w:space="0" w:color="auto"/>
              <w:left w:val="nil"/>
              <w:bottom w:val="single" w:sz="4" w:space="0" w:color="auto"/>
              <w:right w:val="nil"/>
            </w:tcBorders>
            <w:shd w:val="clear" w:color="auto" w:fill="auto"/>
            <w:noWrap/>
            <w:hideMark/>
          </w:tcPr>
          <w:p w14:paraId="2F62B387" w14:textId="32CF6033" w:rsidR="00053BA9" w:rsidRPr="00FF2DA2" w:rsidRDefault="003F7E0C" w:rsidP="00295D9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Shadow</w:t>
            </w:r>
            <w:r w:rsidR="003951B9">
              <w:rPr>
                <w:rFonts w:ascii="Times New Roman" w:eastAsia="Times New Roman" w:hAnsi="Times New Roman" w:cs="Times New Roman"/>
                <w:color w:val="000000"/>
                <w:sz w:val="18"/>
                <w:szCs w:val="18"/>
              </w:rPr>
              <w:t xml:space="preserve"> </w:t>
            </w:r>
            <w:r w:rsidR="00053BA9" w:rsidRPr="00FF2DA2">
              <w:rPr>
                <w:rFonts w:ascii="Times New Roman" w:eastAsia="Times New Roman" w:hAnsi="Times New Roman" w:cs="Times New Roman"/>
                <w:color w:val="000000"/>
                <w:sz w:val="18"/>
                <w:szCs w:val="18"/>
              </w:rPr>
              <w:t>Values (</w:t>
            </w:r>
            <w:r w:rsidR="00DB5D4C" w:rsidRPr="00FF2DA2">
              <w:rPr>
                <w:rFonts w:ascii="Times New Roman" w:eastAsia="Times New Roman" w:hAnsi="Times New Roman" w:cs="Times New Roman"/>
                <w:color w:val="000000"/>
                <w:sz w:val="18"/>
                <w:szCs w:val="18"/>
              </w:rPr>
              <w:t xml:space="preserve">in </w:t>
            </w:r>
            <w:r w:rsidR="00295D94">
              <w:rPr>
                <w:rFonts w:ascii="Times New Roman" w:eastAsia="Times New Roman" w:hAnsi="Times New Roman" w:cs="Times New Roman"/>
                <w:color w:val="000000"/>
                <w:sz w:val="18"/>
                <w:szCs w:val="18"/>
              </w:rPr>
              <w:t>Dollars per Acre Foot * 1,000</w:t>
            </w:r>
            <w:r w:rsidR="00053BA9" w:rsidRPr="00FF2DA2">
              <w:rPr>
                <w:rFonts w:ascii="Times New Roman" w:eastAsia="Times New Roman" w:hAnsi="Times New Roman" w:cs="Times New Roman"/>
                <w:color w:val="000000"/>
                <w:sz w:val="18"/>
                <w:szCs w:val="18"/>
              </w:rPr>
              <w:t>)</w:t>
            </w:r>
          </w:p>
        </w:tc>
      </w:tr>
      <w:tr w:rsidR="00DB5D4C" w:rsidRPr="00FF2DA2" w14:paraId="73AA9AA7" w14:textId="77777777" w:rsidTr="00C96989">
        <w:trPr>
          <w:trHeight w:val="611"/>
          <w:jc w:val="center"/>
        </w:trPr>
        <w:tc>
          <w:tcPr>
            <w:tcW w:w="2522" w:type="dxa"/>
            <w:tcBorders>
              <w:top w:val="nil"/>
              <w:left w:val="nil"/>
              <w:bottom w:val="nil"/>
              <w:right w:val="nil"/>
            </w:tcBorders>
            <w:shd w:val="clear" w:color="auto" w:fill="auto"/>
            <w:noWrap/>
            <w:hideMark/>
          </w:tcPr>
          <w:p w14:paraId="7CAB7779" w14:textId="77777777" w:rsidR="00DB5D4C" w:rsidRPr="00FF2DA2" w:rsidRDefault="00DB5D4C" w:rsidP="002E144A">
            <w:pPr>
              <w:spacing w:after="0" w:line="240" w:lineRule="auto"/>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Primary Ag Crops</w:t>
            </w:r>
          </w:p>
        </w:tc>
        <w:tc>
          <w:tcPr>
            <w:tcW w:w="1186" w:type="dxa"/>
            <w:gridSpan w:val="2"/>
            <w:tcBorders>
              <w:top w:val="nil"/>
              <w:left w:val="nil"/>
              <w:bottom w:val="nil"/>
              <w:right w:val="nil"/>
            </w:tcBorders>
            <w:shd w:val="clear" w:color="auto" w:fill="auto"/>
            <w:noWrap/>
            <w:vAlign w:val="bottom"/>
          </w:tcPr>
          <w:p w14:paraId="59134A47"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$16</w:t>
            </w:r>
          </w:p>
        </w:tc>
        <w:tc>
          <w:tcPr>
            <w:tcW w:w="1211" w:type="dxa"/>
            <w:gridSpan w:val="2"/>
            <w:tcBorders>
              <w:top w:val="nil"/>
              <w:left w:val="nil"/>
              <w:bottom w:val="nil"/>
              <w:right w:val="nil"/>
            </w:tcBorders>
            <w:shd w:val="clear" w:color="auto" w:fill="auto"/>
            <w:noWrap/>
            <w:vAlign w:val="bottom"/>
          </w:tcPr>
          <w:p w14:paraId="5415603B"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$14</w:t>
            </w:r>
          </w:p>
        </w:tc>
        <w:tc>
          <w:tcPr>
            <w:tcW w:w="960" w:type="dxa"/>
            <w:tcBorders>
              <w:top w:val="nil"/>
              <w:left w:val="nil"/>
              <w:bottom w:val="nil"/>
              <w:right w:val="nil"/>
            </w:tcBorders>
            <w:shd w:val="clear" w:color="auto" w:fill="auto"/>
            <w:noWrap/>
            <w:vAlign w:val="bottom"/>
          </w:tcPr>
          <w:p w14:paraId="53199A7D"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$14</w:t>
            </w:r>
          </w:p>
        </w:tc>
        <w:tc>
          <w:tcPr>
            <w:tcW w:w="1074" w:type="dxa"/>
            <w:tcBorders>
              <w:top w:val="nil"/>
              <w:left w:val="nil"/>
              <w:bottom w:val="nil"/>
              <w:right w:val="nil"/>
            </w:tcBorders>
            <w:shd w:val="clear" w:color="auto" w:fill="auto"/>
            <w:noWrap/>
            <w:vAlign w:val="bottom"/>
          </w:tcPr>
          <w:p w14:paraId="18488C32"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$14</w:t>
            </w:r>
          </w:p>
        </w:tc>
        <w:tc>
          <w:tcPr>
            <w:tcW w:w="1074" w:type="dxa"/>
            <w:tcBorders>
              <w:top w:val="nil"/>
              <w:left w:val="nil"/>
              <w:bottom w:val="nil"/>
              <w:right w:val="nil"/>
            </w:tcBorders>
            <w:shd w:val="clear" w:color="auto" w:fill="auto"/>
            <w:noWrap/>
            <w:vAlign w:val="bottom"/>
          </w:tcPr>
          <w:p w14:paraId="32372B63"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$14</w:t>
            </w:r>
          </w:p>
        </w:tc>
        <w:tc>
          <w:tcPr>
            <w:tcW w:w="1074" w:type="dxa"/>
            <w:tcBorders>
              <w:top w:val="nil"/>
              <w:left w:val="nil"/>
              <w:bottom w:val="nil"/>
              <w:right w:val="nil"/>
            </w:tcBorders>
            <w:shd w:val="clear" w:color="auto" w:fill="auto"/>
            <w:noWrap/>
            <w:vAlign w:val="bottom"/>
          </w:tcPr>
          <w:p w14:paraId="09884AE9"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$14</w:t>
            </w:r>
          </w:p>
        </w:tc>
        <w:tc>
          <w:tcPr>
            <w:tcW w:w="1074" w:type="dxa"/>
            <w:tcBorders>
              <w:top w:val="nil"/>
              <w:left w:val="nil"/>
              <w:bottom w:val="nil"/>
              <w:right w:val="nil"/>
            </w:tcBorders>
            <w:shd w:val="clear" w:color="auto" w:fill="auto"/>
            <w:noWrap/>
            <w:vAlign w:val="bottom"/>
          </w:tcPr>
          <w:p w14:paraId="4CAE8D3B"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$14</w:t>
            </w:r>
          </w:p>
        </w:tc>
        <w:tc>
          <w:tcPr>
            <w:tcW w:w="1074" w:type="dxa"/>
            <w:tcBorders>
              <w:top w:val="nil"/>
              <w:left w:val="nil"/>
              <w:bottom w:val="nil"/>
              <w:right w:val="nil"/>
            </w:tcBorders>
            <w:shd w:val="clear" w:color="auto" w:fill="auto"/>
            <w:noWrap/>
            <w:vAlign w:val="bottom"/>
          </w:tcPr>
          <w:p w14:paraId="5F6D004D"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$14</w:t>
            </w:r>
          </w:p>
        </w:tc>
        <w:tc>
          <w:tcPr>
            <w:tcW w:w="1074" w:type="dxa"/>
            <w:tcBorders>
              <w:top w:val="nil"/>
              <w:left w:val="nil"/>
              <w:bottom w:val="nil"/>
              <w:right w:val="nil"/>
            </w:tcBorders>
            <w:shd w:val="clear" w:color="auto" w:fill="auto"/>
            <w:noWrap/>
            <w:vAlign w:val="bottom"/>
          </w:tcPr>
          <w:p w14:paraId="73B16B14"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$14</w:t>
            </w:r>
          </w:p>
        </w:tc>
        <w:tc>
          <w:tcPr>
            <w:tcW w:w="1074" w:type="dxa"/>
            <w:tcBorders>
              <w:top w:val="nil"/>
              <w:left w:val="nil"/>
              <w:bottom w:val="nil"/>
              <w:right w:val="nil"/>
            </w:tcBorders>
            <w:shd w:val="clear" w:color="auto" w:fill="auto"/>
            <w:noWrap/>
            <w:vAlign w:val="bottom"/>
          </w:tcPr>
          <w:p w14:paraId="7865C7B0"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$14</w:t>
            </w:r>
          </w:p>
        </w:tc>
      </w:tr>
      <w:tr w:rsidR="00DB5D4C" w:rsidRPr="00FF2DA2" w14:paraId="55C39A38" w14:textId="77777777" w:rsidTr="00C96989">
        <w:trPr>
          <w:trHeight w:val="20"/>
          <w:jc w:val="center"/>
        </w:trPr>
        <w:tc>
          <w:tcPr>
            <w:tcW w:w="2522" w:type="dxa"/>
            <w:tcBorders>
              <w:top w:val="nil"/>
              <w:left w:val="nil"/>
              <w:bottom w:val="nil"/>
              <w:right w:val="nil"/>
            </w:tcBorders>
            <w:shd w:val="clear" w:color="auto" w:fill="auto"/>
            <w:noWrap/>
            <w:hideMark/>
          </w:tcPr>
          <w:p w14:paraId="72FBF246" w14:textId="77777777" w:rsidR="00DB5D4C" w:rsidRPr="00FF2DA2" w:rsidRDefault="00DB5D4C" w:rsidP="002E144A">
            <w:pPr>
              <w:spacing w:after="0" w:line="240" w:lineRule="auto"/>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Primary Ag Livestock</w:t>
            </w:r>
          </w:p>
        </w:tc>
        <w:tc>
          <w:tcPr>
            <w:tcW w:w="1186" w:type="dxa"/>
            <w:gridSpan w:val="2"/>
            <w:tcBorders>
              <w:top w:val="nil"/>
              <w:left w:val="nil"/>
              <w:bottom w:val="nil"/>
              <w:right w:val="nil"/>
            </w:tcBorders>
            <w:shd w:val="clear" w:color="auto" w:fill="auto"/>
            <w:noWrap/>
            <w:vAlign w:val="bottom"/>
          </w:tcPr>
          <w:p w14:paraId="468A6024"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$11</w:t>
            </w:r>
          </w:p>
        </w:tc>
        <w:tc>
          <w:tcPr>
            <w:tcW w:w="1211" w:type="dxa"/>
            <w:gridSpan w:val="2"/>
            <w:tcBorders>
              <w:top w:val="nil"/>
              <w:left w:val="nil"/>
              <w:bottom w:val="nil"/>
              <w:right w:val="nil"/>
            </w:tcBorders>
            <w:shd w:val="clear" w:color="auto" w:fill="auto"/>
            <w:noWrap/>
            <w:vAlign w:val="bottom"/>
          </w:tcPr>
          <w:p w14:paraId="45971088"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$10</w:t>
            </w:r>
          </w:p>
        </w:tc>
        <w:tc>
          <w:tcPr>
            <w:tcW w:w="960" w:type="dxa"/>
            <w:tcBorders>
              <w:top w:val="nil"/>
              <w:left w:val="nil"/>
              <w:bottom w:val="nil"/>
              <w:right w:val="nil"/>
            </w:tcBorders>
            <w:shd w:val="clear" w:color="auto" w:fill="auto"/>
            <w:noWrap/>
            <w:vAlign w:val="bottom"/>
          </w:tcPr>
          <w:p w14:paraId="4F6207DF"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$10</w:t>
            </w:r>
          </w:p>
        </w:tc>
        <w:tc>
          <w:tcPr>
            <w:tcW w:w="1074" w:type="dxa"/>
            <w:tcBorders>
              <w:top w:val="nil"/>
              <w:left w:val="nil"/>
              <w:bottom w:val="nil"/>
              <w:right w:val="nil"/>
            </w:tcBorders>
            <w:shd w:val="clear" w:color="auto" w:fill="auto"/>
            <w:noWrap/>
            <w:vAlign w:val="bottom"/>
          </w:tcPr>
          <w:p w14:paraId="7ED4E760"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$10</w:t>
            </w:r>
          </w:p>
        </w:tc>
        <w:tc>
          <w:tcPr>
            <w:tcW w:w="1074" w:type="dxa"/>
            <w:tcBorders>
              <w:top w:val="nil"/>
              <w:left w:val="nil"/>
              <w:bottom w:val="nil"/>
              <w:right w:val="nil"/>
            </w:tcBorders>
            <w:shd w:val="clear" w:color="auto" w:fill="auto"/>
            <w:noWrap/>
            <w:vAlign w:val="bottom"/>
          </w:tcPr>
          <w:p w14:paraId="48BD4742"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$10</w:t>
            </w:r>
          </w:p>
        </w:tc>
        <w:tc>
          <w:tcPr>
            <w:tcW w:w="1074" w:type="dxa"/>
            <w:tcBorders>
              <w:top w:val="nil"/>
              <w:left w:val="nil"/>
              <w:bottom w:val="nil"/>
              <w:right w:val="nil"/>
            </w:tcBorders>
            <w:shd w:val="clear" w:color="auto" w:fill="auto"/>
            <w:noWrap/>
            <w:vAlign w:val="bottom"/>
          </w:tcPr>
          <w:p w14:paraId="206392B5"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$10</w:t>
            </w:r>
          </w:p>
        </w:tc>
        <w:tc>
          <w:tcPr>
            <w:tcW w:w="1074" w:type="dxa"/>
            <w:tcBorders>
              <w:top w:val="nil"/>
              <w:left w:val="nil"/>
              <w:bottom w:val="nil"/>
              <w:right w:val="nil"/>
            </w:tcBorders>
            <w:shd w:val="clear" w:color="auto" w:fill="auto"/>
            <w:noWrap/>
            <w:vAlign w:val="bottom"/>
          </w:tcPr>
          <w:p w14:paraId="26FFFA87"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$10</w:t>
            </w:r>
          </w:p>
        </w:tc>
        <w:tc>
          <w:tcPr>
            <w:tcW w:w="1074" w:type="dxa"/>
            <w:tcBorders>
              <w:top w:val="nil"/>
              <w:left w:val="nil"/>
              <w:bottom w:val="nil"/>
              <w:right w:val="nil"/>
            </w:tcBorders>
            <w:shd w:val="clear" w:color="auto" w:fill="auto"/>
            <w:noWrap/>
            <w:vAlign w:val="bottom"/>
          </w:tcPr>
          <w:p w14:paraId="453ADF8A"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$10</w:t>
            </w:r>
          </w:p>
        </w:tc>
        <w:tc>
          <w:tcPr>
            <w:tcW w:w="1074" w:type="dxa"/>
            <w:tcBorders>
              <w:top w:val="nil"/>
              <w:left w:val="nil"/>
              <w:bottom w:val="nil"/>
              <w:right w:val="nil"/>
            </w:tcBorders>
            <w:shd w:val="clear" w:color="auto" w:fill="auto"/>
            <w:noWrap/>
            <w:vAlign w:val="bottom"/>
          </w:tcPr>
          <w:p w14:paraId="7E9E8A72"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$10</w:t>
            </w:r>
          </w:p>
        </w:tc>
        <w:tc>
          <w:tcPr>
            <w:tcW w:w="1074" w:type="dxa"/>
            <w:tcBorders>
              <w:top w:val="nil"/>
              <w:left w:val="nil"/>
              <w:bottom w:val="nil"/>
              <w:right w:val="nil"/>
            </w:tcBorders>
            <w:shd w:val="clear" w:color="auto" w:fill="auto"/>
            <w:noWrap/>
            <w:vAlign w:val="bottom"/>
          </w:tcPr>
          <w:p w14:paraId="23322509"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$10</w:t>
            </w:r>
          </w:p>
        </w:tc>
      </w:tr>
      <w:tr w:rsidR="00DB5D4C" w:rsidRPr="00FF2DA2" w14:paraId="06CC475F" w14:textId="77777777" w:rsidTr="00C96989">
        <w:trPr>
          <w:trHeight w:val="20"/>
          <w:jc w:val="center"/>
        </w:trPr>
        <w:tc>
          <w:tcPr>
            <w:tcW w:w="2522" w:type="dxa"/>
            <w:tcBorders>
              <w:top w:val="nil"/>
              <w:left w:val="nil"/>
              <w:bottom w:val="nil"/>
              <w:right w:val="nil"/>
            </w:tcBorders>
            <w:shd w:val="clear" w:color="auto" w:fill="auto"/>
            <w:noWrap/>
            <w:hideMark/>
          </w:tcPr>
          <w:p w14:paraId="4C0028EA" w14:textId="77777777" w:rsidR="00DB5D4C" w:rsidRPr="00FF2DA2" w:rsidRDefault="00DB5D4C" w:rsidP="002E144A">
            <w:pPr>
              <w:spacing w:after="0" w:line="240" w:lineRule="auto"/>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Forestry Inputs</w:t>
            </w:r>
          </w:p>
        </w:tc>
        <w:tc>
          <w:tcPr>
            <w:tcW w:w="1186" w:type="dxa"/>
            <w:gridSpan w:val="2"/>
            <w:tcBorders>
              <w:top w:val="nil"/>
              <w:left w:val="nil"/>
              <w:bottom w:val="nil"/>
              <w:right w:val="nil"/>
            </w:tcBorders>
            <w:shd w:val="clear" w:color="auto" w:fill="auto"/>
            <w:noWrap/>
            <w:vAlign w:val="bottom"/>
          </w:tcPr>
          <w:p w14:paraId="3D2E794B"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$41,900</w:t>
            </w:r>
          </w:p>
        </w:tc>
        <w:tc>
          <w:tcPr>
            <w:tcW w:w="1211" w:type="dxa"/>
            <w:gridSpan w:val="2"/>
            <w:tcBorders>
              <w:top w:val="nil"/>
              <w:left w:val="nil"/>
              <w:bottom w:val="nil"/>
              <w:right w:val="nil"/>
            </w:tcBorders>
            <w:shd w:val="clear" w:color="auto" w:fill="auto"/>
            <w:noWrap/>
            <w:vAlign w:val="bottom"/>
          </w:tcPr>
          <w:p w14:paraId="3AEFF562"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$40,395</w:t>
            </w:r>
          </w:p>
        </w:tc>
        <w:tc>
          <w:tcPr>
            <w:tcW w:w="960" w:type="dxa"/>
            <w:tcBorders>
              <w:top w:val="nil"/>
              <w:left w:val="nil"/>
              <w:bottom w:val="nil"/>
              <w:right w:val="nil"/>
            </w:tcBorders>
            <w:shd w:val="clear" w:color="auto" w:fill="auto"/>
            <w:noWrap/>
            <w:vAlign w:val="bottom"/>
          </w:tcPr>
          <w:p w14:paraId="22A580DA"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$40,395</w:t>
            </w:r>
          </w:p>
        </w:tc>
        <w:tc>
          <w:tcPr>
            <w:tcW w:w="1074" w:type="dxa"/>
            <w:tcBorders>
              <w:top w:val="nil"/>
              <w:left w:val="nil"/>
              <w:bottom w:val="nil"/>
              <w:right w:val="nil"/>
            </w:tcBorders>
            <w:shd w:val="clear" w:color="auto" w:fill="auto"/>
            <w:noWrap/>
            <w:vAlign w:val="bottom"/>
          </w:tcPr>
          <w:p w14:paraId="424CF347"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$40,395</w:t>
            </w:r>
          </w:p>
        </w:tc>
        <w:tc>
          <w:tcPr>
            <w:tcW w:w="1074" w:type="dxa"/>
            <w:tcBorders>
              <w:top w:val="nil"/>
              <w:left w:val="nil"/>
              <w:bottom w:val="nil"/>
              <w:right w:val="nil"/>
            </w:tcBorders>
            <w:shd w:val="clear" w:color="auto" w:fill="auto"/>
            <w:noWrap/>
            <w:vAlign w:val="bottom"/>
          </w:tcPr>
          <w:p w14:paraId="1D1DBA98"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$40,395</w:t>
            </w:r>
          </w:p>
        </w:tc>
        <w:tc>
          <w:tcPr>
            <w:tcW w:w="1074" w:type="dxa"/>
            <w:tcBorders>
              <w:top w:val="nil"/>
              <w:left w:val="nil"/>
              <w:bottom w:val="nil"/>
              <w:right w:val="nil"/>
            </w:tcBorders>
            <w:shd w:val="clear" w:color="auto" w:fill="auto"/>
            <w:noWrap/>
            <w:vAlign w:val="bottom"/>
          </w:tcPr>
          <w:p w14:paraId="188C1DDB"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$40,395</w:t>
            </w:r>
          </w:p>
        </w:tc>
        <w:tc>
          <w:tcPr>
            <w:tcW w:w="1074" w:type="dxa"/>
            <w:tcBorders>
              <w:top w:val="nil"/>
              <w:left w:val="nil"/>
              <w:bottom w:val="nil"/>
              <w:right w:val="nil"/>
            </w:tcBorders>
            <w:shd w:val="clear" w:color="auto" w:fill="auto"/>
            <w:noWrap/>
            <w:vAlign w:val="bottom"/>
          </w:tcPr>
          <w:p w14:paraId="52621CB8"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$40,395</w:t>
            </w:r>
          </w:p>
        </w:tc>
        <w:tc>
          <w:tcPr>
            <w:tcW w:w="1074" w:type="dxa"/>
            <w:tcBorders>
              <w:top w:val="nil"/>
              <w:left w:val="nil"/>
              <w:bottom w:val="nil"/>
              <w:right w:val="nil"/>
            </w:tcBorders>
            <w:shd w:val="clear" w:color="auto" w:fill="auto"/>
            <w:noWrap/>
            <w:vAlign w:val="bottom"/>
          </w:tcPr>
          <w:p w14:paraId="18F4A799"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$40,395</w:t>
            </w:r>
          </w:p>
        </w:tc>
        <w:tc>
          <w:tcPr>
            <w:tcW w:w="1074" w:type="dxa"/>
            <w:tcBorders>
              <w:top w:val="nil"/>
              <w:left w:val="nil"/>
              <w:bottom w:val="nil"/>
              <w:right w:val="nil"/>
            </w:tcBorders>
            <w:shd w:val="clear" w:color="auto" w:fill="auto"/>
            <w:noWrap/>
            <w:vAlign w:val="bottom"/>
          </w:tcPr>
          <w:p w14:paraId="7CCE4982"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$40,395</w:t>
            </w:r>
          </w:p>
        </w:tc>
        <w:tc>
          <w:tcPr>
            <w:tcW w:w="1074" w:type="dxa"/>
            <w:tcBorders>
              <w:top w:val="nil"/>
              <w:left w:val="nil"/>
              <w:bottom w:val="nil"/>
              <w:right w:val="nil"/>
            </w:tcBorders>
            <w:shd w:val="clear" w:color="auto" w:fill="auto"/>
            <w:noWrap/>
            <w:vAlign w:val="bottom"/>
          </w:tcPr>
          <w:p w14:paraId="10E6F185"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$40,395</w:t>
            </w:r>
          </w:p>
        </w:tc>
      </w:tr>
      <w:tr w:rsidR="00DB5D4C" w:rsidRPr="00FF2DA2" w14:paraId="6490257E" w14:textId="77777777" w:rsidTr="00C96989">
        <w:trPr>
          <w:trHeight w:val="20"/>
          <w:jc w:val="center"/>
        </w:trPr>
        <w:tc>
          <w:tcPr>
            <w:tcW w:w="2522" w:type="dxa"/>
            <w:tcBorders>
              <w:top w:val="nil"/>
              <w:left w:val="nil"/>
              <w:bottom w:val="nil"/>
              <w:right w:val="nil"/>
            </w:tcBorders>
            <w:shd w:val="clear" w:color="auto" w:fill="auto"/>
            <w:noWrap/>
            <w:hideMark/>
          </w:tcPr>
          <w:p w14:paraId="65DAC8FF" w14:textId="77777777" w:rsidR="00DB5D4C" w:rsidRPr="00FF2DA2" w:rsidRDefault="00DB5D4C" w:rsidP="002E144A">
            <w:pPr>
              <w:spacing w:after="0" w:line="240" w:lineRule="auto"/>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Mining</w:t>
            </w:r>
          </w:p>
        </w:tc>
        <w:tc>
          <w:tcPr>
            <w:tcW w:w="1186" w:type="dxa"/>
            <w:gridSpan w:val="2"/>
            <w:tcBorders>
              <w:top w:val="nil"/>
              <w:left w:val="nil"/>
              <w:bottom w:val="nil"/>
              <w:right w:val="nil"/>
            </w:tcBorders>
            <w:shd w:val="clear" w:color="auto" w:fill="auto"/>
            <w:noWrap/>
            <w:vAlign w:val="bottom"/>
          </w:tcPr>
          <w:p w14:paraId="155DD567"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$0</w:t>
            </w:r>
          </w:p>
        </w:tc>
        <w:tc>
          <w:tcPr>
            <w:tcW w:w="1211" w:type="dxa"/>
            <w:gridSpan w:val="2"/>
            <w:tcBorders>
              <w:top w:val="nil"/>
              <w:left w:val="nil"/>
              <w:bottom w:val="nil"/>
              <w:right w:val="nil"/>
            </w:tcBorders>
            <w:shd w:val="clear" w:color="auto" w:fill="auto"/>
            <w:noWrap/>
            <w:vAlign w:val="bottom"/>
          </w:tcPr>
          <w:p w14:paraId="4BD08012"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$58</w:t>
            </w:r>
          </w:p>
        </w:tc>
        <w:tc>
          <w:tcPr>
            <w:tcW w:w="960" w:type="dxa"/>
            <w:tcBorders>
              <w:top w:val="nil"/>
              <w:left w:val="nil"/>
              <w:bottom w:val="nil"/>
              <w:right w:val="nil"/>
            </w:tcBorders>
            <w:shd w:val="clear" w:color="auto" w:fill="auto"/>
            <w:noWrap/>
            <w:vAlign w:val="bottom"/>
          </w:tcPr>
          <w:p w14:paraId="18CE2076"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$58</w:t>
            </w:r>
          </w:p>
        </w:tc>
        <w:tc>
          <w:tcPr>
            <w:tcW w:w="1074" w:type="dxa"/>
            <w:tcBorders>
              <w:top w:val="nil"/>
              <w:left w:val="nil"/>
              <w:bottom w:val="nil"/>
              <w:right w:val="nil"/>
            </w:tcBorders>
            <w:shd w:val="clear" w:color="auto" w:fill="auto"/>
            <w:noWrap/>
            <w:vAlign w:val="bottom"/>
          </w:tcPr>
          <w:p w14:paraId="36C01440"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$58</w:t>
            </w:r>
          </w:p>
        </w:tc>
        <w:tc>
          <w:tcPr>
            <w:tcW w:w="1074" w:type="dxa"/>
            <w:tcBorders>
              <w:top w:val="nil"/>
              <w:left w:val="nil"/>
              <w:bottom w:val="nil"/>
              <w:right w:val="nil"/>
            </w:tcBorders>
            <w:shd w:val="clear" w:color="auto" w:fill="auto"/>
            <w:noWrap/>
            <w:vAlign w:val="bottom"/>
          </w:tcPr>
          <w:p w14:paraId="01D5BCBC"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$58</w:t>
            </w:r>
          </w:p>
        </w:tc>
        <w:tc>
          <w:tcPr>
            <w:tcW w:w="1074" w:type="dxa"/>
            <w:tcBorders>
              <w:top w:val="nil"/>
              <w:left w:val="nil"/>
              <w:bottom w:val="nil"/>
              <w:right w:val="nil"/>
            </w:tcBorders>
            <w:shd w:val="clear" w:color="auto" w:fill="auto"/>
            <w:noWrap/>
            <w:vAlign w:val="bottom"/>
          </w:tcPr>
          <w:p w14:paraId="7FB637D5"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$58</w:t>
            </w:r>
          </w:p>
        </w:tc>
        <w:tc>
          <w:tcPr>
            <w:tcW w:w="1074" w:type="dxa"/>
            <w:tcBorders>
              <w:top w:val="nil"/>
              <w:left w:val="nil"/>
              <w:bottom w:val="nil"/>
              <w:right w:val="nil"/>
            </w:tcBorders>
            <w:shd w:val="clear" w:color="auto" w:fill="auto"/>
            <w:noWrap/>
            <w:vAlign w:val="bottom"/>
          </w:tcPr>
          <w:p w14:paraId="0C88E7C9"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$58</w:t>
            </w:r>
          </w:p>
        </w:tc>
        <w:tc>
          <w:tcPr>
            <w:tcW w:w="1074" w:type="dxa"/>
            <w:tcBorders>
              <w:top w:val="nil"/>
              <w:left w:val="nil"/>
              <w:bottom w:val="nil"/>
              <w:right w:val="nil"/>
            </w:tcBorders>
            <w:shd w:val="clear" w:color="auto" w:fill="auto"/>
            <w:noWrap/>
            <w:vAlign w:val="bottom"/>
          </w:tcPr>
          <w:p w14:paraId="7B30C8BB"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$58</w:t>
            </w:r>
          </w:p>
        </w:tc>
        <w:tc>
          <w:tcPr>
            <w:tcW w:w="1074" w:type="dxa"/>
            <w:tcBorders>
              <w:top w:val="nil"/>
              <w:left w:val="nil"/>
              <w:bottom w:val="nil"/>
              <w:right w:val="nil"/>
            </w:tcBorders>
            <w:shd w:val="clear" w:color="auto" w:fill="auto"/>
            <w:noWrap/>
            <w:vAlign w:val="bottom"/>
          </w:tcPr>
          <w:p w14:paraId="1991AF6A"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$58</w:t>
            </w:r>
          </w:p>
        </w:tc>
        <w:tc>
          <w:tcPr>
            <w:tcW w:w="1074" w:type="dxa"/>
            <w:tcBorders>
              <w:top w:val="nil"/>
              <w:left w:val="nil"/>
              <w:bottom w:val="nil"/>
              <w:right w:val="nil"/>
            </w:tcBorders>
            <w:shd w:val="clear" w:color="auto" w:fill="auto"/>
            <w:noWrap/>
            <w:vAlign w:val="bottom"/>
          </w:tcPr>
          <w:p w14:paraId="05032431"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$58</w:t>
            </w:r>
          </w:p>
        </w:tc>
      </w:tr>
      <w:tr w:rsidR="00DB5D4C" w:rsidRPr="00FF2DA2" w14:paraId="2D9DA3C2" w14:textId="77777777" w:rsidTr="00C96989">
        <w:trPr>
          <w:trHeight w:val="20"/>
          <w:jc w:val="center"/>
        </w:trPr>
        <w:tc>
          <w:tcPr>
            <w:tcW w:w="2522" w:type="dxa"/>
            <w:tcBorders>
              <w:top w:val="nil"/>
              <w:left w:val="nil"/>
              <w:bottom w:val="nil"/>
              <w:right w:val="nil"/>
            </w:tcBorders>
            <w:shd w:val="clear" w:color="auto" w:fill="auto"/>
            <w:noWrap/>
            <w:hideMark/>
          </w:tcPr>
          <w:p w14:paraId="08FB4DBC" w14:textId="77777777" w:rsidR="00DB5D4C" w:rsidRPr="00FF2DA2" w:rsidRDefault="00DB5D4C" w:rsidP="002E144A">
            <w:pPr>
              <w:spacing w:after="0" w:line="240" w:lineRule="auto"/>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Services</w:t>
            </w:r>
          </w:p>
        </w:tc>
        <w:tc>
          <w:tcPr>
            <w:tcW w:w="1186" w:type="dxa"/>
            <w:gridSpan w:val="2"/>
            <w:tcBorders>
              <w:top w:val="nil"/>
              <w:left w:val="nil"/>
              <w:bottom w:val="nil"/>
              <w:right w:val="nil"/>
            </w:tcBorders>
            <w:shd w:val="clear" w:color="auto" w:fill="auto"/>
            <w:noWrap/>
            <w:vAlign w:val="bottom"/>
          </w:tcPr>
          <w:p w14:paraId="2BE1DB8C"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$928</w:t>
            </w:r>
          </w:p>
        </w:tc>
        <w:tc>
          <w:tcPr>
            <w:tcW w:w="1211" w:type="dxa"/>
            <w:gridSpan w:val="2"/>
            <w:tcBorders>
              <w:top w:val="nil"/>
              <w:left w:val="nil"/>
              <w:bottom w:val="nil"/>
              <w:right w:val="nil"/>
            </w:tcBorders>
            <w:shd w:val="clear" w:color="auto" w:fill="auto"/>
            <w:noWrap/>
            <w:vAlign w:val="bottom"/>
          </w:tcPr>
          <w:p w14:paraId="12B050D2"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$899</w:t>
            </w:r>
          </w:p>
        </w:tc>
        <w:tc>
          <w:tcPr>
            <w:tcW w:w="960" w:type="dxa"/>
            <w:tcBorders>
              <w:top w:val="nil"/>
              <w:left w:val="nil"/>
              <w:bottom w:val="nil"/>
              <w:right w:val="nil"/>
            </w:tcBorders>
            <w:shd w:val="clear" w:color="auto" w:fill="auto"/>
            <w:noWrap/>
            <w:vAlign w:val="bottom"/>
          </w:tcPr>
          <w:p w14:paraId="11193C4B"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$899</w:t>
            </w:r>
          </w:p>
        </w:tc>
        <w:tc>
          <w:tcPr>
            <w:tcW w:w="1074" w:type="dxa"/>
            <w:tcBorders>
              <w:top w:val="nil"/>
              <w:left w:val="nil"/>
              <w:bottom w:val="nil"/>
              <w:right w:val="nil"/>
            </w:tcBorders>
            <w:shd w:val="clear" w:color="auto" w:fill="auto"/>
            <w:noWrap/>
            <w:vAlign w:val="bottom"/>
          </w:tcPr>
          <w:p w14:paraId="102ABEF9"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$899</w:t>
            </w:r>
          </w:p>
        </w:tc>
        <w:tc>
          <w:tcPr>
            <w:tcW w:w="1074" w:type="dxa"/>
            <w:tcBorders>
              <w:top w:val="nil"/>
              <w:left w:val="nil"/>
              <w:bottom w:val="nil"/>
              <w:right w:val="nil"/>
            </w:tcBorders>
            <w:shd w:val="clear" w:color="auto" w:fill="auto"/>
            <w:noWrap/>
            <w:vAlign w:val="bottom"/>
          </w:tcPr>
          <w:p w14:paraId="52ED1300"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$899</w:t>
            </w:r>
          </w:p>
        </w:tc>
        <w:tc>
          <w:tcPr>
            <w:tcW w:w="1074" w:type="dxa"/>
            <w:tcBorders>
              <w:top w:val="nil"/>
              <w:left w:val="nil"/>
              <w:bottom w:val="nil"/>
              <w:right w:val="nil"/>
            </w:tcBorders>
            <w:shd w:val="clear" w:color="auto" w:fill="auto"/>
            <w:noWrap/>
            <w:vAlign w:val="bottom"/>
          </w:tcPr>
          <w:p w14:paraId="6BFEB7D8"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$899</w:t>
            </w:r>
          </w:p>
        </w:tc>
        <w:tc>
          <w:tcPr>
            <w:tcW w:w="1074" w:type="dxa"/>
            <w:tcBorders>
              <w:top w:val="nil"/>
              <w:left w:val="nil"/>
              <w:bottom w:val="nil"/>
              <w:right w:val="nil"/>
            </w:tcBorders>
            <w:shd w:val="clear" w:color="auto" w:fill="auto"/>
            <w:noWrap/>
            <w:vAlign w:val="bottom"/>
          </w:tcPr>
          <w:p w14:paraId="25DFD94C"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$899</w:t>
            </w:r>
          </w:p>
        </w:tc>
        <w:tc>
          <w:tcPr>
            <w:tcW w:w="1074" w:type="dxa"/>
            <w:tcBorders>
              <w:top w:val="nil"/>
              <w:left w:val="nil"/>
              <w:bottom w:val="nil"/>
              <w:right w:val="nil"/>
            </w:tcBorders>
            <w:shd w:val="clear" w:color="auto" w:fill="auto"/>
            <w:noWrap/>
            <w:vAlign w:val="bottom"/>
          </w:tcPr>
          <w:p w14:paraId="17A00DF5"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$899</w:t>
            </w:r>
          </w:p>
        </w:tc>
        <w:tc>
          <w:tcPr>
            <w:tcW w:w="1074" w:type="dxa"/>
            <w:tcBorders>
              <w:top w:val="nil"/>
              <w:left w:val="nil"/>
              <w:bottom w:val="nil"/>
              <w:right w:val="nil"/>
            </w:tcBorders>
            <w:shd w:val="clear" w:color="auto" w:fill="auto"/>
            <w:noWrap/>
            <w:vAlign w:val="bottom"/>
          </w:tcPr>
          <w:p w14:paraId="72441F35"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$899</w:t>
            </w:r>
          </w:p>
        </w:tc>
        <w:tc>
          <w:tcPr>
            <w:tcW w:w="1074" w:type="dxa"/>
            <w:tcBorders>
              <w:top w:val="nil"/>
              <w:left w:val="nil"/>
              <w:bottom w:val="nil"/>
              <w:right w:val="nil"/>
            </w:tcBorders>
            <w:shd w:val="clear" w:color="auto" w:fill="auto"/>
            <w:noWrap/>
            <w:vAlign w:val="bottom"/>
          </w:tcPr>
          <w:p w14:paraId="3A6E1EBA"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$899</w:t>
            </w:r>
          </w:p>
        </w:tc>
      </w:tr>
      <w:tr w:rsidR="00DB5D4C" w:rsidRPr="00FF2DA2" w14:paraId="2C723801" w14:textId="77777777" w:rsidTr="00C96989">
        <w:trPr>
          <w:trHeight w:val="20"/>
          <w:jc w:val="center"/>
        </w:trPr>
        <w:tc>
          <w:tcPr>
            <w:tcW w:w="2522" w:type="dxa"/>
            <w:tcBorders>
              <w:top w:val="nil"/>
              <w:left w:val="nil"/>
              <w:bottom w:val="nil"/>
              <w:right w:val="nil"/>
            </w:tcBorders>
            <w:shd w:val="clear" w:color="auto" w:fill="auto"/>
            <w:noWrap/>
            <w:hideMark/>
          </w:tcPr>
          <w:p w14:paraId="13A00952" w14:textId="77777777" w:rsidR="00DB5D4C" w:rsidRPr="00FF2DA2" w:rsidRDefault="00DB5D4C" w:rsidP="002E144A">
            <w:pPr>
              <w:spacing w:after="0" w:line="240" w:lineRule="auto"/>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Utilities</w:t>
            </w:r>
          </w:p>
        </w:tc>
        <w:tc>
          <w:tcPr>
            <w:tcW w:w="1186" w:type="dxa"/>
            <w:gridSpan w:val="2"/>
            <w:tcBorders>
              <w:top w:val="nil"/>
              <w:left w:val="nil"/>
              <w:bottom w:val="nil"/>
              <w:right w:val="nil"/>
            </w:tcBorders>
            <w:shd w:val="clear" w:color="auto" w:fill="auto"/>
            <w:noWrap/>
            <w:vAlign w:val="bottom"/>
          </w:tcPr>
          <w:p w14:paraId="7D9238F8"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$0</w:t>
            </w:r>
          </w:p>
        </w:tc>
        <w:tc>
          <w:tcPr>
            <w:tcW w:w="1211" w:type="dxa"/>
            <w:gridSpan w:val="2"/>
            <w:tcBorders>
              <w:top w:val="nil"/>
              <w:left w:val="nil"/>
              <w:bottom w:val="nil"/>
              <w:right w:val="nil"/>
            </w:tcBorders>
            <w:shd w:val="clear" w:color="auto" w:fill="auto"/>
            <w:noWrap/>
            <w:vAlign w:val="bottom"/>
          </w:tcPr>
          <w:p w14:paraId="6DA08C69"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$145</w:t>
            </w:r>
          </w:p>
        </w:tc>
        <w:tc>
          <w:tcPr>
            <w:tcW w:w="960" w:type="dxa"/>
            <w:tcBorders>
              <w:top w:val="nil"/>
              <w:left w:val="nil"/>
              <w:bottom w:val="nil"/>
              <w:right w:val="nil"/>
            </w:tcBorders>
            <w:shd w:val="clear" w:color="auto" w:fill="auto"/>
            <w:noWrap/>
            <w:vAlign w:val="bottom"/>
          </w:tcPr>
          <w:p w14:paraId="43377DF9"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$145</w:t>
            </w:r>
          </w:p>
        </w:tc>
        <w:tc>
          <w:tcPr>
            <w:tcW w:w="1074" w:type="dxa"/>
            <w:tcBorders>
              <w:top w:val="nil"/>
              <w:left w:val="nil"/>
              <w:bottom w:val="nil"/>
              <w:right w:val="nil"/>
            </w:tcBorders>
            <w:shd w:val="clear" w:color="auto" w:fill="auto"/>
            <w:noWrap/>
            <w:vAlign w:val="bottom"/>
          </w:tcPr>
          <w:p w14:paraId="42E88D9A"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$145</w:t>
            </w:r>
          </w:p>
        </w:tc>
        <w:tc>
          <w:tcPr>
            <w:tcW w:w="1074" w:type="dxa"/>
            <w:tcBorders>
              <w:top w:val="nil"/>
              <w:left w:val="nil"/>
              <w:bottom w:val="nil"/>
              <w:right w:val="nil"/>
            </w:tcBorders>
            <w:shd w:val="clear" w:color="auto" w:fill="auto"/>
            <w:noWrap/>
            <w:vAlign w:val="bottom"/>
          </w:tcPr>
          <w:p w14:paraId="6E8D261C"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$145</w:t>
            </w:r>
          </w:p>
        </w:tc>
        <w:tc>
          <w:tcPr>
            <w:tcW w:w="1074" w:type="dxa"/>
            <w:tcBorders>
              <w:top w:val="nil"/>
              <w:left w:val="nil"/>
              <w:bottom w:val="nil"/>
              <w:right w:val="nil"/>
            </w:tcBorders>
            <w:shd w:val="clear" w:color="auto" w:fill="auto"/>
            <w:noWrap/>
            <w:vAlign w:val="bottom"/>
          </w:tcPr>
          <w:p w14:paraId="37FBDFDB"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$145</w:t>
            </w:r>
          </w:p>
        </w:tc>
        <w:tc>
          <w:tcPr>
            <w:tcW w:w="1074" w:type="dxa"/>
            <w:tcBorders>
              <w:top w:val="nil"/>
              <w:left w:val="nil"/>
              <w:bottom w:val="nil"/>
              <w:right w:val="nil"/>
            </w:tcBorders>
            <w:shd w:val="clear" w:color="auto" w:fill="auto"/>
            <w:noWrap/>
            <w:vAlign w:val="bottom"/>
          </w:tcPr>
          <w:p w14:paraId="54C7ACC0"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$145</w:t>
            </w:r>
          </w:p>
        </w:tc>
        <w:tc>
          <w:tcPr>
            <w:tcW w:w="1074" w:type="dxa"/>
            <w:tcBorders>
              <w:top w:val="nil"/>
              <w:left w:val="nil"/>
              <w:bottom w:val="nil"/>
              <w:right w:val="nil"/>
            </w:tcBorders>
            <w:shd w:val="clear" w:color="auto" w:fill="auto"/>
            <w:noWrap/>
            <w:vAlign w:val="bottom"/>
          </w:tcPr>
          <w:p w14:paraId="0B3B1393"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$145</w:t>
            </w:r>
          </w:p>
        </w:tc>
        <w:tc>
          <w:tcPr>
            <w:tcW w:w="1074" w:type="dxa"/>
            <w:tcBorders>
              <w:top w:val="nil"/>
              <w:left w:val="nil"/>
              <w:bottom w:val="nil"/>
              <w:right w:val="nil"/>
            </w:tcBorders>
            <w:shd w:val="clear" w:color="auto" w:fill="auto"/>
            <w:noWrap/>
            <w:vAlign w:val="bottom"/>
          </w:tcPr>
          <w:p w14:paraId="746AAF5D"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$145</w:t>
            </w:r>
          </w:p>
        </w:tc>
        <w:tc>
          <w:tcPr>
            <w:tcW w:w="1074" w:type="dxa"/>
            <w:tcBorders>
              <w:top w:val="nil"/>
              <w:left w:val="nil"/>
              <w:bottom w:val="nil"/>
              <w:right w:val="nil"/>
            </w:tcBorders>
            <w:shd w:val="clear" w:color="auto" w:fill="auto"/>
            <w:noWrap/>
            <w:vAlign w:val="bottom"/>
          </w:tcPr>
          <w:p w14:paraId="3BD66F22"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$145</w:t>
            </w:r>
          </w:p>
        </w:tc>
      </w:tr>
      <w:tr w:rsidR="00DB5D4C" w:rsidRPr="00FF2DA2" w14:paraId="04E1645D" w14:textId="77777777" w:rsidTr="00C96989">
        <w:trPr>
          <w:trHeight w:val="20"/>
          <w:jc w:val="center"/>
        </w:trPr>
        <w:tc>
          <w:tcPr>
            <w:tcW w:w="2522" w:type="dxa"/>
            <w:tcBorders>
              <w:top w:val="nil"/>
              <w:left w:val="nil"/>
              <w:bottom w:val="nil"/>
              <w:right w:val="nil"/>
            </w:tcBorders>
            <w:shd w:val="clear" w:color="auto" w:fill="auto"/>
            <w:noWrap/>
            <w:hideMark/>
          </w:tcPr>
          <w:p w14:paraId="34DB513C" w14:textId="77777777" w:rsidR="00DB5D4C" w:rsidRPr="00FF2DA2" w:rsidRDefault="00DB5D4C" w:rsidP="002E144A">
            <w:pPr>
              <w:spacing w:after="0" w:line="240" w:lineRule="auto"/>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Water, Sewage, &amp; Other Systems</w:t>
            </w:r>
          </w:p>
        </w:tc>
        <w:tc>
          <w:tcPr>
            <w:tcW w:w="1186" w:type="dxa"/>
            <w:gridSpan w:val="2"/>
            <w:tcBorders>
              <w:top w:val="nil"/>
              <w:left w:val="nil"/>
              <w:bottom w:val="nil"/>
              <w:right w:val="nil"/>
            </w:tcBorders>
            <w:shd w:val="clear" w:color="auto" w:fill="auto"/>
            <w:noWrap/>
            <w:vAlign w:val="bottom"/>
          </w:tcPr>
          <w:p w14:paraId="5CC84097"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$214</w:t>
            </w:r>
          </w:p>
        </w:tc>
        <w:tc>
          <w:tcPr>
            <w:tcW w:w="1211" w:type="dxa"/>
            <w:gridSpan w:val="2"/>
            <w:tcBorders>
              <w:top w:val="nil"/>
              <w:left w:val="nil"/>
              <w:bottom w:val="nil"/>
              <w:right w:val="nil"/>
            </w:tcBorders>
            <w:shd w:val="clear" w:color="auto" w:fill="auto"/>
            <w:noWrap/>
            <w:vAlign w:val="bottom"/>
          </w:tcPr>
          <w:p w14:paraId="0962B9E0"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$209</w:t>
            </w:r>
          </w:p>
        </w:tc>
        <w:tc>
          <w:tcPr>
            <w:tcW w:w="960" w:type="dxa"/>
            <w:tcBorders>
              <w:top w:val="nil"/>
              <w:left w:val="nil"/>
              <w:bottom w:val="nil"/>
              <w:right w:val="nil"/>
            </w:tcBorders>
            <w:shd w:val="clear" w:color="auto" w:fill="auto"/>
            <w:noWrap/>
            <w:vAlign w:val="bottom"/>
          </w:tcPr>
          <w:p w14:paraId="2B8171C3"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$209</w:t>
            </w:r>
          </w:p>
        </w:tc>
        <w:tc>
          <w:tcPr>
            <w:tcW w:w="1074" w:type="dxa"/>
            <w:tcBorders>
              <w:top w:val="nil"/>
              <w:left w:val="nil"/>
              <w:bottom w:val="nil"/>
              <w:right w:val="nil"/>
            </w:tcBorders>
            <w:shd w:val="clear" w:color="auto" w:fill="auto"/>
            <w:noWrap/>
            <w:vAlign w:val="bottom"/>
          </w:tcPr>
          <w:p w14:paraId="1FF5FFD6"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$209</w:t>
            </w:r>
          </w:p>
        </w:tc>
        <w:tc>
          <w:tcPr>
            <w:tcW w:w="1074" w:type="dxa"/>
            <w:tcBorders>
              <w:top w:val="nil"/>
              <w:left w:val="nil"/>
              <w:bottom w:val="nil"/>
              <w:right w:val="nil"/>
            </w:tcBorders>
            <w:shd w:val="clear" w:color="auto" w:fill="auto"/>
            <w:noWrap/>
            <w:vAlign w:val="bottom"/>
          </w:tcPr>
          <w:p w14:paraId="3B647ED9"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$209</w:t>
            </w:r>
          </w:p>
        </w:tc>
        <w:tc>
          <w:tcPr>
            <w:tcW w:w="1074" w:type="dxa"/>
            <w:tcBorders>
              <w:top w:val="nil"/>
              <w:left w:val="nil"/>
              <w:bottom w:val="nil"/>
              <w:right w:val="nil"/>
            </w:tcBorders>
            <w:shd w:val="clear" w:color="auto" w:fill="auto"/>
            <w:noWrap/>
            <w:vAlign w:val="bottom"/>
          </w:tcPr>
          <w:p w14:paraId="196316F6"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$209</w:t>
            </w:r>
          </w:p>
        </w:tc>
        <w:tc>
          <w:tcPr>
            <w:tcW w:w="1074" w:type="dxa"/>
            <w:tcBorders>
              <w:top w:val="nil"/>
              <w:left w:val="nil"/>
              <w:bottom w:val="nil"/>
              <w:right w:val="nil"/>
            </w:tcBorders>
            <w:shd w:val="clear" w:color="auto" w:fill="auto"/>
            <w:noWrap/>
            <w:vAlign w:val="bottom"/>
          </w:tcPr>
          <w:p w14:paraId="0974A3D4"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$209</w:t>
            </w:r>
          </w:p>
        </w:tc>
        <w:tc>
          <w:tcPr>
            <w:tcW w:w="1074" w:type="dxa"/>
            <w:tcBorders>
              <w:top w:val="nil"/>
              <w:left w:val="nil"/>
              <w:bottom w:val="nil"/>
              <w:right w:val="nil"/>
            </w:tcBorders>
            <w:shd w:val="clear" w:color="auto" w:fill="auto"/>
            <w:noWrap/>
            <w:vAlign w:val="bottom"/>
          </w:tcPr>
          <w:p w14:paraId="5ABDA1EE"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$209</w:t>
            </w:r>
          </w:p>
        </w:tc>
        <w:tc>
          <w:tcPr>
            <w:tcW w:w="1074" w:type="dxa"/>
            <w:tcBorders>
              <w:top w:val="nil"/>
              <w:left w:val="nil"/>
              <w:bottom w:val="nil"/>
              <w:right w:val="nil"/>
            </w:tcBorders>
            <w:shd w:val="clear" w:color="auto" w:fill="auto"/>
            <w:noWrap/>
            <w:vAlign w:val="bottom"/>
          </w:tcPr>
          <w:p w14:paraId="37F9FDDB"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$209</w:t>
            </w:r>
          </w:p>
        </w:tc>
        <w:tc>
          <w:tcPr>
            <w:tcW w:w="1074" w:type="dxa"/>
            <w:tcBorders>
              <w:top w:val="nil"/>
              <w:left w:val="nil"/>
              <w:bottom w:val="nil"/>
              <w:right w:val="nil"/>
            </w:tcBorders>
            <w:shd w:val="clear" w:color="auto" w:fill="auto"/>
            <w:noWrap/>
            <w:vAlign w:val="bottom"/>
          </w:tcPr>
          <w:p w14:paraId="0C8C7E99"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$209</w:t>
            </w:r>
          </w:p>
        </w:tc>
      </w:tr>
      <w:tr w:rsidR="00DB5D4C" w:rsidRPr="00FF2DA2" w14:paraId="13847055" w14:textId="77777777" w:rsidTr="00C96989">
        <w:trPr>
          <w:trHeight w:val="20"/>
          <w:jc w:val="center"/>
        </w:trPr>
        <w:tc>
          <w:tcPr>
            <w:tcW w:w="2522" w:type="dxa"/>
            <w:tcBorders>
              <w:top w:val="nil"/>
              <w:left w:val="nil"/>
              <w:right w:val="nil"/>
            </w:tcBorders>
            <w:shd w:val="clear" w:color="auto" w:fill="auto"/>
            <w:noWrap/>
            <w:hideMark/>
          </w:tcPr>
          <w:p w14:paraId="55D400C7" w14:textId="77777777" w:rsidR="00DB5D4C" w:rsidRPr="00FF2DA2" w:rsidRDefault="00DB5D4C" w:rsidP="002E144A">
            <w:pPr>
              <w:spacing w:after="0" w:line="240" w:lineRule="auto"/>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Construction</w:t>
            </w:r>
          </w:p>
        </w:tc>
        <w:tc>
          <w:tcPr>
            <w:tcW w:w="1186" w:type="dxa"/>
            <w:gridSpan w:val="2"/>
            <w:tcBorders>
              <w:top w:val="nil"/>
              <w:left w:val="nil"/>
              <w:right w:val="nil"/>
            </w:tcBorders>
            <w:shd w:val="clear" w:color="auto" w:fill="auto"/>
            <w:noWrap/>
            <w:vAlign w:val="bottom"/>
          </w:tcPr>
          <w:p w14:paraId="412EA696"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$0</w:t>
            </w:r>
          </w:p>
        </w:tc>
        <w:tc>
          <w:tcPr>
            <w:tcW w:w="1211" w:type="dxa"/>
            <w:gridSpan w:val="2"/>
            <w:tcBorders>
              <w:top w:val="nil"/>
              <w:left w:val="nil"/>
              <w:right w:val="nil"/>
            </w:tcBorders>
            <w:shd w:val="clear" w:color="auto" w:fill="auto"/>
            <w:noWrap/>
            <w:vAlign w:val="bottom"/>
          </w:tcPr>
          <w:p w14:paraId="35B9AF98"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$735</w:t>
            </w:r>
          </w:p>
        </w:tc>
        <w:tc>
          <w:tcPr>
            <w:tcW w:w="960" w:type="dxa"/>
            <w:tcBorders>
              <w:top w:val="nil"/>
              <w:left w:val="nil"/>
              <w:right w:val="nil"/>
            </w:tcBorders>
            <w:shd w:val="clear" w:color="auto" w:fill="auto"/>
            <w:noWrap/>
            <w:vAlign w:val="bottom"/>
          </w:tcPr>
          <w:p w14:paraId="2F9231A9"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$735</w:t>
            </w:r>
          </w:p>
        </w:tc>
        <w:tc>
          <w:tcPr>
            <w:tcW w:w="1074" w:type="dxa"/>
            <w:tcBorders>
              <w:top w:val="nil"/>
              <w:left w:val="nil"/>
              <w:right w:val="nil"/>
            </w:tcBorders>
            <w:shd w:val="clear" w:color="auto" w:fill="auto"/>
            <w:noWrap/>
            <w:vAlign w:val="bottom"/>
          </w:tcPr>
          <w:p w14:paraId="1687F943"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$735</w:t>
            </w:r>
          </w:p>
        </w:tc>
        <w:tc>
          <w:tcPr>
            <w:tcW w:w="1074" w:type="dxa"/>
            <w:tcBorders>
              <w:top w:val="nil"/>
              <w:left w:val="nil"/>
              <w:right w:val="nil"/>
            </w:tcBorders>
            <w:shd w:val="clear" w:color="auto" w:fill="auto"/>
            <w:noWrap/>
            <w:vAlign w:val="bottom"/>
          </w:tcPr>
          <w:p w14:paraId="79724326"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$735</w:t>
            </w:r>
          </w:p>
        </w:tc>
        <w:tc>
          <w:tcPr>
            <w:tcW w:w="1074" w:type="dxa"/>
            <w:tcBorders>
              <w:top w:val="nil"/>
              <w:left w:val="nil"/>
              <w:right w:val="nil"/>
            </w:tcBorders>
            <w:shd w:val="clear" w:color="auto" w:fill="auto"/>
            <w:noWrap/>
            <w:vAlign w:val="bottom"/>
          </w:tcPr>
          <w:p w14:paraId="2F86F168"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$735</w:t>
            </w:r>
          </w:p>
        </w:tc>
        <w:tc>
          <w:tcPr>
            <w:tcW w:w="1074" w:type="dxa"/>
            <w:tcBorders>
              <w:top w:val="nil"/>
              <w:left w:val="nil"/>
              <w:right w:val="nil"/>
            </w:tcBorders>
            <w:shd w:val="clear" w:color="auto" w:fill="auto"/>
            <w:noWrap/>
            <w:vAlign w:val="bottom"/>
          </w:tcPr>
          <w:p w14:paraId="66E7EC22"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$735</w:t>
            </w:r>
          </w:p>
        </w:tc>
        <w:tc>
          <w:tcPr>
            <w:tcW w:w="1074" w:type="dxa"/>
            <w:tcBorders>
              <w:top w:val="nil"/>
              <w:left w:val="nil"/>
              <w:right w:val="nil"/>
            </w:tcBorders>
            <w:shd w:val="clear" w:color="auto" w:fill="auto"/>
            <w:noWrap/>
            <w:vAlign w:val="bottom"/>
          </w:tcPr>
          <w:p w14:paraId="6A5ACDE2"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$735</w:t>
            </w:r>
          </w:p>
        </w:tc>
        <w:tc>
          <w:tcPr>
            <w:tcW w:w="1074" w:type="dxa"/>
            <w:tcBorders>
              <w:top w:val="nil"/>
              <w:left w:val="nil"/>
              <w:right w:val="nil"/>
            </w:tcBorders>
            <w:shd w:val="clear" w:color="auto" w:fill="auto"/>
            <w:noWrap/>
            <w:vAlign w:val="bottom"/>
          </w:tcPr>
          <w:p w14:paraId="389948C5"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$735</w:t>
            </w:r>
          </w:p>
        </w:tc>
        <w:tc>
          <w:tcPr>
            <w:tcW w:w="1074" w:type="dxa"/>
            <w:tcBorders>
              <w:top w:val="nil"/>
              <w:left w:val="nil"/>
              <w:right w:val="nil"/>
            </w:tcBorders>
            <w:shd w:val="clear" w:color="auto" w:fill="auto"/>
            <w:noWrap/>
            <w:vAlign w:val="bottom"/>
          </w:tcPr>
          <w:p w14:paraId="6B897618"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$735</w:t>
            </w:r>
          </w:p>
        </w:tc>
      </w:tr>
      <w:tr w:rsidR="00DB5D4C" w:rsidRPr="00FF2DA2" w14:paraId="1D8D8D85" w14:textId="77777777" w:rsidTr="00C96989">
        <w:trPr>
          <w:trHeight w:val="20"/>
          <w:jc w:val="center"/>
        </w:trPr>
        <w:tc>
          <w:tcPr>
            <w:tcW w:w="2522" w:type="dxa"/>
            <w:tcBorders>
              <w:top w:val="nil"/>
              <w:left w:val="nil"/>
              <w:right w:val="nil"/>
            </w:tcBorders>
            <w:shd w:val="clear" w:color="auto" w:fill="auto"/>
            <w:noWrap/>
            <w:hideMark/>
          </w:tcPr>
          <w:p w14:paraId="5AD618DC" w14:textId="77777777" w:rsidR="00DB5D4C" w:rsidRPr="00FF2DA2" w:rsidRDefault="00DB5D4C" w:rsidP="002E144A">
            <w:pPr>
              <w:spacing w:after="0" w:line="240" w:lineRule="auto"/>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Secondary Ag</w:t>
            </w:r>
          </w:p>
        </w:tc>
        <w:tc>
          <w:tcPr>
            <w:tcW w:w="1186" w:type="dxa"/>
            <w:gridSpan w:val="2"/>
            <w:tcBorders>
              <w:top w:val="nil"/>
              <w:left w:val="nil"/>
              <w:right w:val="nil"/>
            </w:tcBorders>
            <w:shd w:val="clear" w:color="auto" w:fill="auto"/>
            <w:noWrap/>
            <w:vAlign w:val="bottom"/>
          </w:tcPr>
          <w:p w14:paraId="6284A1A9"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$320</w:t>
            </w:r>
          </w:p>
        </w:tc>
        <w:tc>
          <w:tcPr>
            <w:tcW w:w="1211" w:type="dxa"/>
            <w:gridSpan w:val="2"/>
            <w:tcBorders>
              <w:top w:val="nil"/>
              <w:left w:val="nil"/>
              <w:right w:val="nil"/>
            </w:tcBorders>
            <w:shd w:val="clear" w:color="auto" w:fill="auto"/>
            <w:noWrap/>
            <w:vAlign w:val="bottom"/>
          </w:tcPr>
          <w:p w14:paraId="153AC642"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$249</w:t>
            </w:r>
          </w:p>
        </w:tc>
        <w:tc>
          <w:tcPr>
            <w:tcW w:w="960" w:type="dxa"/>
            <w:tcBorders>
              <w:top w:val="nil"/>
              <w:left w:val="nil"/>
              <w:right w:val="nil"/>
            </w:tcBorders>
            <w:shd w:val="clear" w:color="auto" w:fill="auto"/>
            <w:noWrap/>
            <w:vAlign w:val="bottom"/>
          </w:tcPr>
          <w:p w14:paraId="0AD4A11B"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$249</w:t>
            </w:r>
          </w:p>
        </w:tc>
        <w:tc>
          <w:tcPr>
            <w:tcW w:w="1074" w:type="dxa"/>
            <w:tcBorders>
              <w:top w:val="nil"/>
              <w:left w:val="nil"/>
              <w:right w:val="nil"/>
            </w:tcBorders>
            <w:shd w:val="clear" w:color="auto" w:fill="auto"/>
            <w:noWrap/>
            <w:vAlign w:val="bottom"/>
          </w:tcPr>
          <w:p w14:paraId="1A353518"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$249</w:t>
            </w:r>
          </w:p>
        </w:tc>
        <w:tc>
          <w:tcPr>
            <w:tcW w:w="1074" w:type="dxa"/>
            <w:tcBorders>
              <w:top w:val="nil"/>
              <w:left w:val="nil"/>
              <w:right w:val="nil"/>
            </w:tcBorders>
            <w:shd w:val="clear" w:color="auto" w:fill="auto"/>
            <w:noWrap/>
            <w:vAlign w:val="bottom"/>
          </w:tcPr>
          <w:p w14:paraId="06429A9C"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$249</w:t>
            </w:r>
          </w:p>
        </w:tc>
        <w:tc>
          <w:tcPr>
            <w:tcW w:w="1074" w:type="dxa"/>
            <w:tcBorders>
              <w:top w:val="nil"/>
              <w:left w:val="nil"/>
              <w:right w:val="nil"/>
            </w:tcBorders>
            <w:shd w:val="clear" w:color="auto" w:fill="auto"/>
            <w:noWrap/>
            <w:vAlign w:val="bottom"/>
          </w:tcPr>
          <w:p w14:paraId="443211B0"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$249</w:t>
            </w:r>
          </w:p>
        </w:tc>
        <w:tc>
          <w:tcPr>
            <w:tcW w:w="1074" w:type="dxa"/>
            <w:tcBorders>
              <w:top w:val="nil"/>
              <w:left w:val="nil"/>
              <w:right w:val="nil"/>
            </w:tcBorders>
            <w:shd w:val="clear" w:color="auto" w:fill="auto"/>
            <w:noWrap/>
            <w:vAlign w:val="bottom"/>
          </w:tcPr>
          <w:p w14:paraId="4FDD5D8F"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$249</w:t>
            </w:r>
          </w:p>
        </w:tc>
        <w:tc>
          <w:tcPr>
            <w:tcW w:w="1074" w:type="dxa"/>
            <w:tcBorders>
              <w:top w:val="nil"/>
              <w:left w:val="nil"/>
              <w:right w:val="nil"/>
            </w:tcBorders>
            <w:shd w:val="clear" w:color="auto" w:fill="auto"/>
            <w:noWrap/>
            <w:vAlign w:val="bottom"/>
          </w:tcPr>
          <w:p w14:paraId="7A5B21DE"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$249</w:t>
            </w:r>
          </w:p>
        </w:tc>
        <w:tc>
          <w:tcPr>
            <w:tcW w:w="1074" w:type="dxa"/>
            <w:tcBorders>
              <w:top w:val="nil"/>
              <w:left w:val="nil"/>
              <w:right w:val="nil"/>
            </w:tcBorders>
            <w:shd w:val="clear" w:color="auto" w:fill="auto"/>
            <w:noWrap/>
            <w:vAlign w:val="bottom"/>
          </w:tcPr>
          <w:p w14:paraId="152F4992"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$249</w:t>
            </w:r>
          </w:p>
        </w:tc>
        <w:tc>
          <w:tcPr>
            <w:tcW w:w="1074" w:type="dxa"/>
            <w:tcBorders>
              <w:top w:val="nil"/>
              <w:left w:val="nil"/>
              <w:right w:val="nil"/>
            </w:tcBorders>
            <w:shd w:val="clear" w:color="auto" w:fill="auto"/>
            <w:noWrap/>
            <w:vAlign w:val="bottom"/>
          </w:tcPr>
          <w:p w14:paraId="52262CB2"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$249</w:t>
            </w:r>
          </w:p>
        </w:tc>
      </w:tr>
      <w:tr w:rsidR="00DB5D4C" w:rsidRPr="00FF2DA2" w14:paraId="3BBB609E" w14:textId="77777777" w:rsidTr="00C96989">
        <w:trPr>
          <w:trHeight w:val="20"/>
          <w:jc w:val="center"/>
        </w:trPr>
        <w:tc>
          <w:tcPr>
            <w:tcW w:w="2522" w:type="dxa"/>
            <w:tcBorders>
              <w:left w:val="nil"/>
              <w:right w:val="nil"/>
            </w:tcBorders>
            <w:shd w:val="clear" w:color="auto" w:fill="auto"/>
            <w:noWrap/>
            <w:hideMark/>
          </w:tcPr>
          <w:p w14:paraId="5A7AED86" w14:textId="77777777" w:rsidR="00DB5D4C" w:rsidRPr="00FF2DA2" w:rsidRDefault="00DB5D4C" w:rsidP="00DB5DB7">
            <w:pPr>
              <w:spacing w:after="0" w:line="240" w:lineRule="auto"/>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Manufacturing</w:t>
            </w:r>
          </w:p>
        </w:tc>
        <w:tc>
          <w:tcPr>
            <w:tcW w:w="1186" w:type="dxa"/>
            <w:gridSpan w:val="2"/>
            <w:tcBorders>
              <w:left w:val="nil"/>
              <w:right w:val="nil"/>
            </w:tcBorders>
            <w:shd w:val="clear" w:color="auto" w:fill="auto"/>
            <w:noWrap/>
            <w:vAlign w:val="bottom"/>
          </w:tcPr>
          <w:p w14:paraId="38F70F16"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$0</w:t>
            </w:r>
          </w:p>
        </w:tc>
        <w:tc>
          <w:tcPr>
            <w:tcW w:w="1211" w:type="dxa"/>
            <w:gridSpan w:val="2"/>
            <w:tcBorders>
              <w:left w:val="nil"/>
              <w:right w:val="nil"/>
            </w:tcBorders>
            <w:shd w:val="clear" w:color="auto" w:fill="auto"/>
            <w:noWrap/>
            <w:vAlign w:val="bottom"/>
          </w:tcPr>
          <w:p w14:paraId="790A9DEC"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$137</w:t>
            </w:r>
          </w:p>
        </w:tc>
        <w:tc>
          <w:tcPr>
            <w:tcW w:w="960" w:type="dxa"/>
            <w:tcBorders>
              <w:left w:val="nil"/>
              <w:right w:val="nil"/>
            </w:tcBorders>
            <w:shd w:val="clear" w:color="auto" w:fill="auto"/>
            <w:noWrap/>
            <w:vAlign w:val="bottom"/>
          </w:tcPr>
          <w:p w14:paraId="27596C42"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$137</w:t>
            </w:r>
          </w:p>
        </w:tc>
        <w:tc>
          <w:tcPr>
            <w:tcW w:w="1074" w:type="dxa"/>
            <w:tcBorders>
              <w:left w:val="nil"/>
              <w:right w:val="nil"/>
            </w:tcBorders>
            <w:shd w:val="clear" w:color="auto" w:fill="auto"/>
            <w:noWrap/>
            <w:vAlign w:val="bottom"/>
          </w:tcPr>
          <w:p w14:paraId="2C9AEDD4"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$137</w:t>
            </w:r>
          </w:p>
        </w:tc>
        <w:tc>
          <w:tcPr>
            <w:tcW w:w="1074" w:type="dxa"/>
            <w:tcBorders>
              <w:left w:val="nil"/>
              <w:right w:val="nil"/>
            </w:tcBorders>
            <w:shd w:val="clear" w:color="auto" w:fill="auto"/>
            <w:noWrap/>
            <w:vAlign w:val="bottom"/>
          </w:tcPr>
          <w:p w14:paraId="4EA2AD4A"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$137</w:t>
            </w:r>
          </w:p>
        </w:tc>
        <w:tc>
          <w:tcPr>
            <w:tcW w:w="1074" w:type="dxa"/>
            <w:tcBorders>
              <w:left w:val="nil"/>
              <w:right w:val="nil"/>
            </w:tcBorders>
            <w:shd w:val="clear" w:color="auto" w:fill="auto"/>
            <w:noWrap/>
            <w:vAlign w:val="bottom"/>
          </w:tcPr>
          <w:p w14:paraId="51DED077"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$137</w:t>
            </w:r>
          </w:p>
        </w:tc>
        <w:tc>
          <w:tcPr>
            <w:tcW w:w="1074" w:type="dxa"/>
            <w:tcBorders>
              <w:left w:val="nil"/>
              <w:right w:val="nil"/>
            </w:tcBorders>
            <w:shd w:val="clear" w:color="auto" w:fill="auto"/>
            <w:noWrap/>
            <w:vAlign w:val="bottom"/>
          </w:tcPr>
          <w:p w14:paraId="6BF0443D"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$137</w:t>
            </w:r>
          </w:p>
        </w:tc>
        <w:tc>
          <w:tcPr>
            <w:tcW w:w="1074" w:type="dxa"/>
            <w:tcBorders>
              <w:left w:val="nil"/>
              <w:right w:val="nil"/>
            </w:tcBorders>
            <w:shd w:val="clear" w:color="auto" w:fill="auto"/>
            <w:noWrap/>
            <w:vAlign w:val="bottom"/>
          </w:tcPr>
          <w:p w14:paraId="7B76BE49"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$137</w:t>
            </w:r>
          </w:p>
        </w:tc>
        <w:tc>
          <w:tcPr>
            <w:tcW w:w="1074" w:type="dxa"/>
            <w:tcBorders>
              <w:left w:val="nil"/>
              <w:right w:val="nil"/>
            </w:tcBorders>
            <w:shd w:val="clear" w:color="auto" w:fill="auto"/>
            <w:noWrap/>
            <w:vAlign w:val="bottom"/>
          </w:tcPr>
          <w:p w14:paraId="156EE68A"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$137</w:t>
            </w:r>
          </w:p>
        </w:tc>
        <w:tc>
          <w:tcPr>
            <w:tcW w:w="1074" w:type="dxa"/>
            <w:tcBorders>
              <w:left w:val="nil"/>
              <w:right w:val="nil"/>
            </w:tcBorders>
            <w:shd w:val="clear" w:color="auto" w:fill="auto"/>
            <w:noWrap/>
            <w:vAlign w:val="bottom"/>
          </w:tcPr>
          <w:p w14:paraId="5A8F04E3"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$137</w:t>
            </w:r>
          </w:p>
        </w:tc>
      </w:tr>
      <w:tr w:rsidR="00DB5D4C" w:rsidRPr="00FF2DA2" w14:paraId="2C1A5235" w14:textId="77777777" w:rsidTr="00C96989">
        <w:trPr>
          <w:trHeight w:val="20"/>
          <w:jc w:val="center"/>
        </w:trPr>
        <w:tc>
          <w:tcPr>
            <w:tcW w:w="2522" w:type="dxa"/>
            <w:tcBorders>
              <w:left w:val="nil"/>
              <w:bottom w:val="nil"/>
              <w:right w:val="nil"/>
            </w:tcBorders>
            <w:shd w:val="clear" w:color="auto" w:fill="auto"/>
            <w:noWrap/>
            <w:hideMark/>
          </w:tcPr>
          <w:p w14:paraId="1E76534F" w14:textId="77777777" w:rsidR="00DB5D4C" w:rsidRPr="00FF2DA2" w:rsidRDefault="00DB5D4C" w:rsidP="00DB5DB7">
            <w:pPr>
              <w:spacing w:after="0" w:line="240" w:lineRule="auto"/>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Primary Forestry</w:t>
            </w:r>
          </w:p>
        </w:tc>
        <w:tc>
          <w:tcPr>
            <w:tcW w:w="1186" w:type="dxa"/>
            <w:gridSpan w:val="2"/>
            <w:tcBorders>
              <w:left w:val="nil"/>
              <w:bottom w:val="nil"/>
              <w:right w:val="nil"/>
            </w:tcBorders>
            <w:shd w:val="clear" w:color="auto" w:fill="auto"/>
            <w:noWrap/>
            <w:vAlign w:val="bottom"/>
          </w:tcPr>
          <w:p w14:paraId="3C66C33C"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$0</w:t>
            </w:r>
          </w:p>
        </w:tc>
        <w:tc>
          <w:tcPr>
            <w:tcW w:w="1211" w:type="dxa"/>
            <w:gridSpan w:val="2"/>
            <w:tcBorders>
              <w:left w:val="nil"/>
              <w:bottom w:val="nil"/>
              <w:right w:val="nil"/>
            </w:tcBorders>
            <w:shd w:val="clear" w:color="auto" w:fill="auto"/>
            <w:noWrap/>
            <w:vAlign w:val="bottom"/>
          </w:tcPr>
          <w:p w14:paraId="4D5C9DDA"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$78</w:t>
            </w:r>
          </w:p>
        </w:tc>
        <w:tc>
          <w:tcPr>
            <w:tcW w:w="960" w:type="dxa"/>
            <w:tcBorders>
              <w:left w:val="nil"/>
              <w:bottom w:val="nil"/>
              <w:right w:val="nil"/>
            </w:tcBorders>
            <w:shd w:val="clear" w:color="auto" w:fill="auto"/>
            <w:noWrap/>
            <w:vAlign w:val="bottom"/>
          </w:tcPr>
          <w:p w14:paraId="752091DA"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$78</w:t>
            </w:r>
          </w:p>
        </w:tc>
        <w:tc>
          <w:tcPr>
            <w:tcW w:w="1074" w:type="dxa"/>
            <w:tcBorders>
              <w:left w:val="nil"/>
              <w:bottom w:val="nil"/>
              <w:right w:val="nil"/>
            </w:tcBorders>
            <w:shd w:val="clear" w:color="auto" w:fill="auto"/>
            <w:noWrap/>
            <w:vAlign w:val="bottom"/>
          </w:tcPr>
          <w:p w14:paraId="7D885A58"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$78</w:t>
            </w:r>
          </w:p>
        </w:tc>
        <w:tc>
          <w:tcPr>
            <w:tcW w:w="1074" w:type="dxa"/>
            <w:tcBorders>
              <w:left w:val="nil"/>
              <w:bottom w:val="nil"/>
              <w:right w:val="nil"/>
            </w:tcBorders>
            <w:shd w:val="clear" w:color="auto" w:fill="auto"/>
            <w:noWrap/>
            <w:vAlign w:val="bottom"/>
          </w:tcPr>
          <w:p w14:paraId="72FECF70"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$78</w:t>
            </w:r>
          </w:p>
        </w:tc>
        <w:tc>
          <w:tcPr>
            <w:tcW w:w="1074" w:type="dxa"/>
            <w:tcBorders>
              <w:left w:val="nil"/>
              <w:bottom w:val="nil"/>
              <w:right w:val="nil"/>
            </w:tcBorders>
            <w:shd w:val="clear" w:color="auto" w:fill="auto"/>
            <w:noWrap/>
            <w:vAlign w:val="bottom"/>
          </w:tcPr>
          <w:p w14:paraId="3468E410"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$78</w:t>
            </w:r>
          </w:p>
        </w:tc>
        <w:tc>
          <w:tcPr>
            <w:tcW w:w="1074" w:type="dxa"/>
            <w:tcBorders>
              <w:left w:val="nil"/>
              <w:bottom w:val="nil"/>
              <w:right w:val="nil"/>
            </w:tcBorders>
            <w:shd w:val="clear" w:color="auto" w:fill="auto"/>
            <w:noWrap/>
            <w:vAlign w:val="bottom"/>
          </w:tcPr>
          <w:p w14:paraId="370214B4"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$78</w:t>
            </w:r>
          </w:p>
        </w:tc>
        <w:tc>
          <w:tcPr>
            <w:tcW w:w="1074" w:type="dxa"/>
            <w:tcBorders>
              <w:left w:val="nil"/>
              <w:bottom w:val="nil"/>
              <w:right w:val="nil"/>
            </w:tcBorders>
            <w:shd w:val="clear" w:color="auto" w:fill="auto"/>
            <w:noWrap/>
            <w:vAlign w:val="bottom"/>
          </w:tcPr>
          <w:p w14:paraId="65E0FD87"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$78</w:t>
            </w:r>
          </w:p>
        </w:tc>
        <w:tc>
          <w:tcPr>
            <w:tcW w:w="1074" w:type="dxa"/>
            <w:tcBorders>
              <w:left w:val="nil"/>
              <w:bottom w:val="nil"/>
              <w:right w:val="nil"/>
            </w:tcBorders>
            <w:shd w:val="clear" w:color="auto" w:fill="auto"/>
            <w:noWrap/>
            <w:vAlign w:val="bottom"/>
          </w:tcPr>
          <w:p w14:paraId="036B1078"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$78</w:t>
            </w:r>
          </w:p>
        </w:tc>
        <w:tc>
          <w:tcPr>
            <w:tcW w:w="1074" w:type="dxa"/>
            <w:tcBorders>
              <w:left w:val="nil"/>
              <w:bottom w:val="nil"/>
              <w:right w:val="nil"/>
            </w:tcBorders>
            <w:shd w:val="clear" w:color="auto" w:fill="auto"/>
            <w:noWrap/>
            <w:vAlign w:val="bottom"/>
          </w:tcPr>
          <w:p w14:paraId="3D6378B3"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$78</w:t>
            </w:r>
          </w:p>
        </w:tc>
      </w:tr>
      <w:tr w:rsidR="00DB5D4C" w:rsidRPr="00FF2DA2" w14:paraId="2F850ACA" w14:textId="77777777" w:rsidTr="00C96989">
        <w:trPr>
          <w:trHeight w:val="20"/>
          <w:jc w:val="center"/>
        </w:trPr>
        <w:tc>
          <w:tcPr>
            <w:tcW w:w="2522" w:type="dxa"/>
            <w:tcBorders>
              <w:top w:val="nil"/>
              <w:left w:val="nil"/>
              <w:bottom w:val="nil"/>
              <w:right w:val="nil"/>
            </w:tcBorders>
            <w:shd w:val="clear" w:color="auto" w:fill="auto"/>
            <w:noWrap/>
            <w:hideMark/>
          </w:tcPr>
          <w:p w14:paraId="08D0734E" w14:textId="77777777" w:rsidR="00DB5D4C" w:rsidRPr="00FF2DA2" w:rsidRDefault="00DB5D4C" w:rsidP="00DB5DB7">
            <w:pPr>
              <w:spacing w:after="0" w:line="240" w:lineRule="auto"/>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Secondary Forestry</w:t>
            </w:r>
          </w:p>
        </w:tc>
        <w:tc>
          <w:tcPr>
            <w:tcW w:w="1186" w:type="dxa"/>
            <w:gridSpan w:val="2"/>
            <w:tcBorders>
              <w:top w:val="nil"/>
              <w:left w:val="nil"/>
              <w:bottom w:val="nil"/>
              <w:right w:val="nil"/>
            </w:tcBorders>
            <w:shd w:val="clear" w:color="auto" w:fill="auto"/>
            <w:noWrap/>
            <w:vAlign w:val="bottom"/>
          </w:tcPr>
          <w:p w14:paraId="3FE425B8"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$551</w:t>
            </w:r>
          </w:p>
        </w:tc>
        <w:tc>
          <w:tcPr>
            <w:tcW w:w="1211" w:type="dxa"/>
            <w:gridSpan w:val="2"/>
            <w:tcBorders>
              <w:top w:val="nil"/>
              <w:left w:val="nil"/>
              <w:bottom w:val="nil"/>
              <w:right w:val="nil"/>
            </w:tcBorders>
            <w:shd w:val="clear" w:color="auto" w:fill="auto"/>
            <w:noWrap/>
            <w:vAlign w:val="bottom"/>
          </w:tcPr>
          <w:p w14:paraId="2E87C808"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$427</w:t>
            </w:r>
          </w:p>
        </w:tc>
        <w:tc>
          <w:tcPr>
            <w:tcW w:w="960" w:type="dxa"/>
            <w:tcBorders>
              <w:top w:val="nil"/>
              <w:left w:val="nil"/>
              <w:bottom w:val="nil"/>
              <w:right w:val="nil"/>
            </w:tcBorders>
            <w:shd w:val="clear" w:color="auto" w:fill="auto"/>
            <w:noWrap/>
            <w:vAlign w:val="bottom"/>
          </w:tcPr>
          <w:p w14:paraId="2A11999F"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$427</w:t>
            </w:r>
          </w:p>
        </w:tc>
        <w:tc>
          <w:tcPr>
            <w:tcW w:w="1074" w:type="dxa"/>
            <w:tcBorders>
              <w:top w:val="nil"/>
              <w:left w:val="nil"/>
              <w:bottom w:val="nil"/>
              <w:right w:val="nil"/>
            </w:tcBorders>
            <w:shd w:val="clear" w:color="auto" w:fill="auto"/>
            <w:noWrap/>
            <w:vAlign w:val="bottom"/>
          </w:tcPr>
          <w:p w14:paraId="003F43E1"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$427</w:t>
            </w:r>
          </w:p>
        </w:tc>
        <w:tc>
          <w:tcPr>
            <w:tcW w:w="1074" w:type="dxa"/>
            <w:tcBorders>
              <w:top w:val="nil"/>
              <w:left w:val="nil"/>
              <w:bottom w:val="nil"/>
              <w:right w:val="nil"/>
            </w:tcBorders>
            <w:shd w:val="clear" w:color="auto" w:fill="auto"/>
            <w:noWrap/>
            <w:vAlign w:val="bottom"/>
          </w:tcPr>
          <w:p w14:paraId="161BBD6C"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$427</w:t>
            </w:r>
          </w:p>
        </w:tc>
        <w:tc>
          <w:tcPr>
            <w:tcW w:w="1074" w:type="dxa"/>
            <w:tcBorders>
              <w:top w:val="nil"/>
              <w:left w:val="nil"/>
              <w:bottom w:val="nil"/>
              <w:right w:val="nil"/>
            </w:tcBorders>
            <w:shd w:val="clear" w:color="auto" w:fill="auto"/>
            <w:noWrap/>
            <w:vAlign w:val="bottom"/>
          </w:tcPr>
          <w:p w14:paraId="413E91EE"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$427</w:t>
            </w:r>
          </w:p>
        </w:tc>
        <w:tc>
          <w:tcPr>
            <w:tcW w:w="1074" w:type="dxa"/>
            <w:tcBorders>
              <w:top w:val="nil"/>
              <w:left w:val="nil"/>
              <w:bottom w:val="nil"/>
              <w:right w:val="nil"/>
            </w:tcBorders>
            <w:shd w:val="clear" w:color="auto" w:fill="auto"/>
            <w:noWrap/>
            <w:vAlign w:val="bottom"/>
          </w:tcPr>
          <w:p w14:paraId="18713A6D"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$427</w:t>
            </w:r>
          </w:p>
        </w:tc>
        <w:tc>
          <w:tcPr>
            <w:tcW w:w="1074" w:type="dxa"/>
            <w:tcBorders>
              <w:top w:val="nil"/>
              <w:left w:val="nil"/>
              <w:bottom w:val="nil"/>
              <w:right w:val="nil"/>
            </w:tcBorders>
            <w:shd w:val="clear" w:color="auto" w:fill="auto"/>
            <w:noWrap/>
            <w:vAlign w:val="bottom"/>
          </w:tcPr>
          <w:p w14:paraId="4ADB20EB"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$427</w:t>
            </w:r>
          </w:p>
        </w:tc>
        <w:tc>
          <w:tcPr>
            <w:tcW w:w="1074" w:type="dxa"/>
            <w:tcBorders>
              <w:top w:val="nil"/>
              <w:left w:val="nil"/>
              <w:bottom w:val="nil"/>
              <w:right w:val="nil"/>
            </w:tcBorders>
            <w:shd w:val="clear" w:color="auto" w:fill="auto"/>
            <w:noWrap/>
            <w:vAlign w:val="bottom"/>
          </w:tcPr>
          <w:p w14:paraId="538AAF7C"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$427</w:t>
            </w:r>
          </w:p>
        </w:tc>
        <w:tc>
          <w:tcPr>
            <w:tcW w:w="1074" w:type="dxa"/>
            <w:tcBorders>
              <w:top w:val="nil"/>
              <w:left w:val="nil"/>
              <w:bottom w:val="nil"/>
              <w:right w:val="nil"/>
            </w:tcBorders>
            <w:shd w:val="clear" w:color="auto" w:fill="auto"/>
            <w:noWrap/>
            <w:vAlign w:val="bottom"/>
          </w:tcPr>
          <w:p w14:paraId="0A7B1944"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$427</w:t>
            </w:r>
          </w:p>
        </w:tc>
      </w:tr>
      <w:tr w:rsidR="00DB5D4C" w:rsidRPr="00FF2DA2" w14:paraId="6CB4FF4B" w14:textId="77777777" w:rsidTr="00C96989">
        <w:trPr>
          <w:trHeight w:val="20"/>
          <w:jc w:val="center"/>
        </w:trPr>
        <w:tc>
          <w:tcPr>
            <w:tcW w:w="2522" w:type="dxa"/>
            <w:tcBorders>
              <w:top w:val="nil"/>
              <w:left w:val="nil"/>
              <w:bottom w:val="nil"/>
              <w:right w:val="nil"/>
            </w:tcBorders>
            <w:shd w:val="clear" w:color="auto" w:fill="auto"/>
            <w:noWrap/>
            <w:hideMark/>
          </w:tcPr>
          <w:p w14:paraId="1DFBACFE" w14:textId="77777777" w:rsidR="00DB5D4C" w:rsidRPr="00FF2DA2" w:rsidRDefault="00DB5D4C" w:rsidP="00DB5DB7">
            <w:pPr>
              <w:spacing w:after="0" w:line="240" w:lineRule="auto"/>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Ag Inputs</w:t>
            </w:r>
          </w:p>
        </w:tc>
        <w:tc>
          <w:tcPr>
            <w:tcW w:w="1186" w:type="dxa"/>
            <w:gridSpan w:val="2"/>
            <w:tcBorders>
              <w:top w:val="nil"/>
              <w:left w:val="nil"/>
              <w:bottom w:val="nil"/>
              <w:right w:val="nil"/>
            </w:tcBorders>
            <w:shd w:val="clear" w:color="auto" w:fill="auto"/>
            <w:noWrap/>
            <w:vAlign w:val="bottom"/>
          </w:tcPr>
          <w:p w14:paraId="5B285C4C"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$0</w:t>
            </w:r>
          </w:p>
        </w:tc>
        <w:tc>
          <w:tcPr>
            <w:tcW w:w="1211" w:type="dxa"/>
            <w:gridSpan w:val="2"/>
            <w:tcBorders>
              <w:top w:val="nil"/>
              <w:left w:val="nil"/>
              <w:bottom w:val="nil"/>
              <w:right w:val="nil"/>
            </w:tcBorders>
            <w:shd w:val="clear" w:color="auto" w:fill="auto"/>
            <w:noWrap/>
            <w:vAlign w:val="bottom"/>
          </w:tcPr>
          <w:p w14:paraId="3669A926"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$37</w:t>
            </w:r>
          </w:p>
        </w:tc>
        <w:tc>
          <w:tcPr>
            <w:tcW w:w="960" w:type="dxa"/>
            <w:tcBorders>
              <w:top w:val="nil"/>
              <w:left w:val="nil"/>
              <w:bottom w:val="nil"/>
              <w:right w:val="nil"/>
            </w:tcBorders>
            <w:shd w:val="clear" w:color="auto" w:fill="auto"/>
            <w:noWrap/>
            <w:vAlign w:val="bottom"/>
          </w:tcPr>
          <w:p w14:paraId="0E8AF2F8"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$37</w:t>
            </w:r>
          </w:p>
        </w:tc>
        <w:tc>
          <w:tcPr>
            <w:tcW w:w="1074" w:type="dxa"/>
            <w:tcBorders>
              <w:top w:val="nil"/>
              <w:left w:val="nil"/>
              <w:bottom w:val="nil"/>
              <w:right w:val="nil"/>
            </w:tcBorders>
            <w:shd w:val="clear" w:color="auto" w:fill="auto"/>
            <w:noWrap/>
            <w:vAlign w:val="bottom"/>
          </w:tcPr>
          <w:p w14:paraId="0397D79C"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$37</w:t>
            </w:r>
          </w:p>
        </w:tc>
        <w:tc>
          <w:tcPr>
            <w:tcW w:w="1074" w:type="dxa"/>
            <w:tcBorders>
              <w:top w:val="nil"/>
              <w:left w:val="nil"/>
              <w:bottom w:val="nil"/>
              <w:right w:val="nil"/>
            </w:tcBorders>
            <w:shd w:val="clear" w:color="auto" w:fill="auto"/>
            <w:noWrap/>
            <w:vAlign w:val="bottom"/>
          </w:tcPr>
          <w:p w14:paraId="73372208"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$37</w:t>
            </w:r>
          </w:p>
        </w:tc>
        <w:tc>
          <w:tcPr>
            <w:tcW w:w="1074" w:type="dxa"/>
            <w:tcBorders>
              <w:top w:val="nil"/>
              <w:left w:val="nil"/>
              <w:bottom w:val="nil"/>
              <w:right w:val="nil"/>
            </w:tcBorders>
            <w:shd w:val="clear" w:color="auto" w:fill="auto"/>
            <w:noWrap/>
            <w:vAlign w:val="bottom"/>
          </w:tcPr>
          <w:p w14:paraId="25218D1C"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$37</w:t>
            </w:r>
          </w:p>
        </w:tc>
        <w:tc>
          <w:tcPr>
            <w:tcW w:w="1074" w:type="dxa"/>
            <w:tcBorders>
              <w:top w:val="nil"/>
              <w:left w:val="nil"/>
              <w:bottom w:val="nil"/>
              <w:right w:val="nil"/>
            </w:tcBorders>
            <w:shd w:val="clear" w:color="auto" w:fill="auto"/>
            <w:noWrap/>
            <w:vAlign w:val="bottom"/>
          </w:tcPr>
          <w:p w14:paraId="132F3CEC"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$37</w:t>
            </w:r>
          </w:p>
        </w:tc>
        <w:tc>
          <w:tcPr>
            <w:tcW w:w="1074" w:type="dxa"/>
            <w:tcBorders>
              <w:top w:val="nil"/>
              <w:left w:val="nil"/>
              <w:bottom w:val="nil"/>
              <w:right w:val="nil"/>
            </w:tcBorders>
            <w:shd w:val="clear" w:color="auto" w:fill="auto"/>
            <w:noWrap/>
            <w:vAlign w:val="bottom"/>
          </w:tcPr>
          <w:p w14:paraId="1640E3BB"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$37</w:t>
            </w:r>
          </w:p>
        </w:tc>
        <w:tc>
          <w:tcPr>
            <w:tcW w:w="1074" w:type="dxa"/>
            <w:tcBorders>
              <w:top w:val="nil"/>
              <w:left w:val="nil"/>
              <w:bottom w:val="nil"/>
              <w:right w:val="nil"/>
            </w:tcBorders>
            <w:shd w:val="clear" w:color="auto" w:fill="auto"/>
            <w:noWrap/>
            <w:vAlign w:val="bottom"/>
          </w:tcPr>
          <w:p w14:paraId="526D4709"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$37</w:t>
            </w:r>
          </w:p>
        </w:tc>
        <w:tc>
          <w:tcPr>
            <w:tcW w:w="1074" w:type="dxa"/>
            <w:tcBorders>
              <w:top w:val="nil"/>
              <w:left w:val="nil"/>
              <w:bottom w:val="nil"/>
              <w:right w:val="nil"/>
            </w:tcBorders>
            <w:shd w:val="clear" w:color="auto" w:fill="auto"/>
            <w:noWrap/>
            <w:vAlign w:val="bottom"/>
          </w:tcPr>
          <w:p w14:paraId="454B16C3"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$37</w:t>
            </w:r>
          </w:p>
        </w:tc>
      </w:tr>
      <w:tr w:rsidR="00DB5D4C" w:rsidRPr="00FF2DA2" w14:paraId="721FFD70" w14:textId="77777777" w:rsidTr="00C96989">
        <w:trPr>
          <w:trHeight w:val="20"/>
          <w:jc w:val="center"/>
        </w:trPr>
        <w:tc>
          <w:tcPr>
            <w:tcW w:w="2522" w:type="dxa"/>
            <w:tcBorders>
              <w:top w:val="nil"/>
              <w:left w:val="nil"/>
              <w:bottom w:val="nil"/>
              <w:right w:val="nil"/>
            </w:tcBorders>
            <w:shd w:val="clear" w:color="auto" w:fill="auto"/>
            <w:noWrap/>
            <w:hideMark/>
          </w:tcPr>
          <w:p w14:paraId="76B2D2E2" w14:textId="77777777" w:rsidR="00DB5D4C" w:rsidRPr="00FF2DA2" w:rsidRDefault="00DB5D4C" w:rsidP="00DB5DB7">
            <w:pPr>
              <w:spacing w:after="0" w:line="240" w:lineRule="auto"/>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Wholesale trade</w:t>
            </w:r>
          </w:p>
        </w:tc>
        <w:tc>
          <w:tcPr>
            <w:tcW w:w="1186" w:type="dxa"/>
            <w:gridSpan w:val="2"/>
            <w:tcBorders>
              <w:top w:val="nil"/>
              <w:left w:val="nil"/>
              <w:bottom w:val="nil"/>
              <w:right w:val="nil"/>
            </w:tcBorders>
            <w:shd w:val="clear" w:color="auto" w:fill="auto"/>
            <w:noWrap/>
            <w:vAlign w:val="bottom"/>
          </w:tcPr>
          <w:p w14:paraId="45512502"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$0</w:t>
            </w:r>
          </w:p>
        </w:tc>
        <w:tc>
          <w:tcPr>
            <w:tcW w:w="1211" w:type="dxa"/>
            <w:gridSpan w:val="2"/>
            <w:tcBorders>
              <w:top w:val="nil"/>
              <w:left w:val="nil"/>
              <w:bottom w:val="nil"/>
              <w:right w:val="nil"/>
            </w:tcBorders>
            <w:shd w:val="clear" w:color="auto" w:fill="auto"/>
            <w:noWrap/>
            <w:vAlign w:val="bottom"/>
          </w:tcPr>
          <w:p w14:paraId="55058FC6"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$1,332</w:t>
            </w:r>
          </w:p>
        </w:tc>
        <w:tc>
          <w:tcPr>
            <w:tcW w:w="960" w:type="dxa"/>
            <w:tcBorders>
              <w:top w:val="nil"/>
              <w:left w:val="nil"/>
              <w:bottom w:val="nil"/>
              <w:right w:val="nil"/>
            </w:tcBorders>
            <w:shd w:val="clear" w:color="auto" w:fill="auto"/>
            <w:noWrap/>
            <w:vAlign w:val="bottom"/>
          </w:tcPr>
          <w:p w14:paraId="516974CC"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$1,332</w:t>
            </w:r>
          </w:p>
        </w:tc>
        <w:tc>
          <w:tcPr>
            <w:tcW w:w="1074" w:type="dxa"/>
            <w:tcBorders>
              <w:top w:val="nil"/>
              <w:left w:val="nil"/>
              <w:bottom w:val="nil"/>
              <w:right w:val="nil"/>
            </w:tcBorders>
            <w:shd w:val="clear" w:color="auto" w:fill="auto"/>
            <w:noWrap/>
            <w:vAlign w:val="bottom"/>
          </w:tcPr>
          <w:p w14:paraId="55B29617"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$1,332</w:t>
            </w:r>
          </w:p>
        </w:tc>
        <w:tc>
          <w:tcPr>
            <w:tcW w:w="1074" w:type="dxa"/>
            <w:tcBorders>
              <w:top w:val="nil"/>
              <w:left w:val="nil"/>
              <w:bottom w:val="nil"/>
              <w:right w:val="nil"/>
            </w:tcBorders>
            <w:shd w:val="clear" w:color="auto" w:fill="auto"/>
            <w:noWrap/>
            <w:vAlign w:val="bottom"/>
          </w:tcPr>
          <w:p w14:paraId="3F34E458"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$1,332</w:t>
            </w:r>
          </w:p>
        </w:tc>
        <w:tc>
          <w:tcPr>
            <w:tcW w:w="1074" w:type="dxa"/>
            <w:tcBorders>
              <w:top w:val="nil"/>
              <w:left w:val="nil"/>
              <w:bottom w:val="nil"/>
              <w:right w:val="nil"/>
            </w:tcBorders>
            <w:shd w:val="clear" w:color="auto" w:fill="auto"/>
            <w:noWrap/>
            <w:vAlign w:val="bottom"/>
          </w:tcPr>
          <w:p w14:paraId="6B28E4B3"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$1,332</w:t>
            </w:r>
          </w:p>
        </w:tc>
        <w:tc>
          <w:tcPr>
            <w:tcW w:w="1074" w:type="dxa"/>
            <w:tcBorders>
              <w:top w:val="nil"/>
              <w:left w:val="nil"/>
              <w:bottom w:val="nil"/>
              <w:right w:val="nil"/>
            </w:tcBorders>
            <w:shd w:val="clear" w:color="auto" w:fill="auto"/>
            <w:noWrap/>
            <w:vAlign w:val="bottom"/>
          </w:tcPr>
          <w:p w14:paraId="1ADA93FA"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$1,332</w:t>
            </w:r>
          </w:p>
        </w:tc>
        <w:tc>
          <w:tcPr>
            <w:tcW w:w="1074" w:type="dxa"/>
            <w:tcBorders>
              <w:top w:val="nil"/>
              <w:left w:val="nil"/>
              <w:bottom w:val="nil"/>
              <w:right w:val="nil"/>
            </w:tcBorders>
            <w:shd w:val="clear" w:color="auto" w:fill="auto"/>
            <w:noWrap/>
            <w:vAlign w:val="bottom"/>
          </w:tcPr>
          <w:p w14:paraId="4E6B957E"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$1,332</w:t>
            </w:r>
          </w:p>
        </w:tc>
        <w:tc>
          <w:tcPr>
            <w:tcW w:w="1074" w:type="dxa"/>
            <w:tcBorders>
              <w:top w:val="nil"/>
              <w:left w:val="nil"/>
              <w:bottom w:val="nil"/>
              <w:right w:val="nil"/>
            </w:tcBorders>
            <w:shd w:val="clear" w:color="auto" w:fill="auto"/>
            <w:noWrap/>
            <w:vAlign w:val="bottom"/>
          </w:tcPr>
          <w:p w14:paraId="1052DB0B"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$1,332</w:t>
            </w:r>
          </w:p>
        </w:tc>
        <w:tc>
          <w:tcPr>
            <w:tcW w:w="1074" w:type="dxa"/>
            <w:tcBorders>
              <w:top w:val="nil"/>
              <w:left w:val="nil"/>
              <w:bottom w:val="nil"/>
              <w:right w:val="nil"/>
            </w:tcBorders>
            <w:shd w:val="clear" w:color="auto" w:fill="auto"/>
            <w:noWrap/>
            <w:vAlign w:val="bottom"/>
          </w:tcPr>
          <w:p w14:paraId="55A9E76C"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$1,332</w:t>
            </w:r>
          </w:p>
        </w:tc>
      </w:tr>
      <w:tr w:rsidR="00DB5D4C" w:rsidRPr="00FF2DA2" w14:paraId="5912D7B1" w14:textId="77777777" w:rsidTr="00C96989">
        <w:trPr>
          <w:trHeight w:val="20"/>
          <w:jc w:val="center"/>
        </w:trPr>
        <w:tc>
          <w:tcPr>
            <w:tcW w:w="2522" w:type="dxa"/>
            <w:tcBorders>
              <w:top w:val="nil"/>
              <w:left w:val="nil"/>
              <w:right w:val="nil"/>
            </w:tcBorders>
            <w:shd w:val="clear" w:color="auto" w:fill="auto"/>
            <w:noWrap/>
            <w:hideMark/>
          </w:tcPr>
          <w:p w14:paraId="504A9E68" w14:textId="77777777" w:rsidR="00DB5D4C" w:rsidRPr="00FF2DA2" w:rsidRDefault="00DB5D4C" w:rsidP="00DB5DB7">
            <w:pPr>
              <w:spacing w:after="0" w:line="240" w:lineRule="auto"/>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Retail Trade</w:t>
            </w:r>
          </w:p>
        </w:tc>
        <w:tc>
          <w:tcPr>
            <w:tcW w:w="1186" w:type="dxa"/>
            <w:gridSpan w:val="2"/>
            <w:tcBorders>
              <w:top w:val="nil"/>
              <w:left w:val="nil"/>
              <w:right w:val="nil"/>
            </w:tcBorders>
            <w:shd w:val="clear" w:color="auto" w:fill="auto"/>
            <w:noWrap/>
            <w:vAlign w:val="bottom"/>
          </w:tcPr>
          <w:p w14:paraId="59ABEB33"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$821</w:t>
            </w:r>
          </w:p>
        </w:tc>
        <w:tc>
          <w:tcPr>
            <w:tcW w:w="1211" w:type="dxa"/>
            <w:gridSpan w:val="2"/>
            <w:tcBorders>
              <w:top w:val="nil"/>
              <w:left w:val="nil"/>
              <w:right w:val="nil"/>
            </w:tcBorders>
            <w:shd w:val="clear" w:color="auto" w:fill="auto"/>
            <w:noWrap/>
            <w:vAlign w:val="bottom"/>
          </w:tcPr>
          <w:p w14:paraId="336AE130"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$798</w:t>
            </w:r>
          </w:p>
        </w:tc>
        <w:tc>
          <w:tcPr>
            <w:tcW w:w="960" w:type="dxa"/>
            <w:tcBorders>
              <w:top w:val="nil"/>
              <w:left w:val="nil"/>
              <w:right w:val="nil"/>
            </w:tcBorders>
            <w:shd w:val="clear" w:color="auto" w:fill="auto"/>
            <w:noWrap/>
            <w:vAlign w:val="bottom"/>
          </w:tcPr>
          <w:p w14:paraId="264DCA3A"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$798</w:t>
            </w:r>
          </w:p>
        </w:tc>
        <w:tc>
          <w:tcPr>
            <w:tcW w:w="1074" w:type="dxa"/>
            <w:tcBorders>
              <w:top w:val="nil"/>
              <w:left w:val="nil"/>
              <w:right w:val="nil"/>
            </w:tcBorders>
            <w:shd w:val="clear" w:color="auto" w:fill="auto"/>
            <w:noWrap/>
            <w:vAlign w:val="bottom"/>
          </w:tcPr>
          <w:p w14:paraId="1153DA1B"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$798</w:t>
            </w:r>
          </w:p>
        </w:tc>
        <w:tc>
          <w:tcPr>
            <w:tcW w:w="1074" w:type="dxa"/>
            <w:tcBorders>
              <w:top w:val="nil"/>
              <w:left w:val="nil"/>
              <w:right w:val="nil"/>
            </w:tcBorders>
            <w:shd w:val="clear" w:color="auto" w:fill="auto"/>
            <w:noWrap/>
            <w:vAlign w:val="bottom"/>
          </w:tcPr>
          <w:p w14:paraId="58E2F8C7"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$798</w:t>
            </w:r>
          </w:p>
        </w:tc>
        <w:tc>
          <w:tcPr>
            <w:tcW w:w="1074" w:type="dxa"/>
            <w:tcBorders>
              <w:top w:val="nil"/>
              <w:left w:val="nil"/>
              <w:right w:val="nil"/>
            </w:tcBorders>
            <w:shd w:val="clear" w:color="auto" w:fill="auto"/>
            <w:noWrap/>
            <w:vAlign w:val="bottom"/>
          </w:tcPr>
          <w:p w14:paraId="166EC243"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$798</w:t>
            </w:r>
          </w:p>
        </w:tc>
        <w:tc>
          <w:tcPr>
            <w:tcW w:w="1074" w:type="dxa"/>
            <w:tcBorders>
              <w:top w:val="nil"/>
              <w:left w:val="nil"/>
              <w:right w:val="nil"/>
            </w:tcBorders>
            <w:shd w:val="clear" w:color="auto" w:fill="auto"/>
            <w:noWrap/>
            <w:vAlign w:val="bottom"/>
          </w:tcPr>
          <w:p w14:paraId="321F4142"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$798</w:t>
            </w:r>
          </w:p>
        </w:tc>
        <w:tc>
          <w:tcPr>
            <w:tcW w:w="1074" w:type="dxa"/>
            <w:tcBorders>
              <w:top w:val="nil"/>
              <w:left w:val="nil"/>
              <w:right w:val="nil"/>
            </w:tcBorders>
            <w:shd w:val="clear" w:color="auto" w:fill="auto"/>
            <w:noWrap/>
            <w:vAlign w:val="bottom"/>
          </w:tcPr>
          <w:p w14:paraId="74174E4D"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$798</w:t>
            </w:r>
          </w:p>
        </w:tc>
        <w:tc>
          <w:tcPr>
            <w:tcW w:w="1074" w:type="dxa"/>
            <w:tcBorders>
              <w:top w:val="nil"/>
              <w:left w:val="nil"/>
              <w:right w:val="nil"/>
            </w:tcBorders>
            <w:shd w:val="clear" w:color="auto" w:fill="auto"/>
            <w:noWrap/>
            <w:vAlign w:val="bottom"/>
          </w:tcPr>
          <w:p w14:paraId="3D23CB32"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$798</w:t>
            </w:r>
          </w:p>
        </w:tc>
        <w:tc>
          <w:tcPr>
            <w:tcW w:w="1074" w:type="dxa"/>
            <w:tcBorders>
              <w:top w:val="nil"/>
              <w:left w:val="nil"/>
              <w:right w:val="nil"/>
            </w:tcBorders>
            <w:shd w:val="clear" w:color="auto" w:fill="auto"/>
            <w:noWrap/>
            <w:vAlign w:val="bottom"/>
          </w:tcPr>
          <w:p w14:paraId="2137144F"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$798</w:t>
            </w:r>
          </w:p>
        </w:tc>
      </w:tr>
      <w:tr w:rsidR="00DB5D4C" w:rsidRPr="00FF2DA2" w14:paraId="1CC663ED" w14:textId="77777777" w:rsidTr="00C96989">
        <w:trPr>
          <w:trHeight w:val="20"/>
          <w:jc w:val="center"/>
        </w:trPr>
        <w:tc>
          <w:tcPr>
            <w:tcW w:w="2522" w:type="dxa"/>
            <w:tcBorders>
              <w:top w:val="nil"/>
              <w:left w:val="nil"/>
              <w:bottom w:val="single" w:sz="4" w:space="0" w:color="auto"/>
              <w:right w:val="nil"/>
            </w:tcBorders>
            <w:shd w:val="clear" w:color="auto" w:fill="auto"/>
            <w:noWrap/>
            <w:hideMark/>
          </w:tcPr>
          <w:p w14:paraId="42E97598" w14:textId="77777777" w:rsidR="00DB5D4C" w:rsidRPr="00FF2DA2" w:rsidRDefault="00DB5D4C" w:rsidP="00DB5DB7">
            <w:pPr>
              <w:spacing w:after="0" w:line="240" w:lineRule="auto"/>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Transportation</w:t>
            </w:r>
          </w:p>
        </w:tc>
        <w:tc>
          <w:tcPr>
            <w:tcW w:w="1186" w:type="dxa"/>
            <w:gridSpan w:val="2"/>
            <w:tcBorders>
              <w:top w:val="nil"/>
              <w:left w:val="nil"/>
              <w:bottom w:val="single" w:sz="4" w:space="0" w:color="auto"/>
              <w:right w:val="nil"/>
            </w:tcBorders>
            <w:shd w:val="clear" w:color="auto" w:fill="auto"/>
            <w:noWrap/>
            <w:vAlign w:val="bottom"/>
          </w:tcPr>
          <w:p w14:paraId="11512F53"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$279</w:t>
            </w:r>
          </w:p>
        </w:tc>
        <w:tc>
          <w:tcPr>
            <w:tcW w:w="1211" w:type="dxa"/>
            <w:gridSpan w:val="2"/>
            <w:tcBorders>
              <w:top w:val="nil"/>
              <w:left w:val="nil"/>
              <w:bottom w:val="single" w:sz="4" w:space="0" w:color="auto"/>
              <w:right w:val="nil"/>
            </w:tcBorders>
            <w:shd w:val="clear" w:color="auto" w:fill="auto"/>
            <w:noWrap/>
            <w:vAlign w:val="bottom"/>
          </w:tcPr>
          <w:p w14:paraId="7291343A"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$254</w:t>
            </w:r>
          </w:p>
        </w:tc>
        <w:tc>
          <w:tcPr>
            <w:tcW w:w="960" w:type="dxa"/>
            <w:tcBorders>
              <w:top w:val="nil"/>
              <w:left w:val="nil"/>
              <w:bottom w:val="single" w:sz="4" w:space="0" w:color="auto"/>
              <w:right w:val="nil"/>
            </w:tcBorders>
            <w:shd w:val="clear" w:color="auto" w:fill="auto"/>
            <w:noWrap/>
            <w:vAlign w:val="bottom"/>
          </w:tcPr>
          <w:p w14:paraId="478D944C"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$254</w:t>
            </w:r>
          </w:p>
        </w:tc>
        <w:tc>
          <w:tcPr>
            <w:tcW w:w="1074" w:type="dxa"/>
            <w:tcBorders>
              <w:top w:val="nil"/>
              <w:left w:val="nil"/>
              <w:bottom w:val="single" w:sz="4" w:space="0" w:color="auto"/>
              <w:right w:val="nil"/>
            </w:tcBorders>
            <w:shd w:val="clear" w:color="auto" w:fill="auto"/>
            <w:noWrap/>
            <w:vAlign w:val="bottom"/>
          </w:tcPr>
          <w:p w14:paraId="1D7F11EF"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$254</w:t>
            </w:r>
          </w:p>
        </w:tc>
        <w:tc>
          <w:tcPr>
            <w:tcW w:w="1074" w:type="dxa"/>
            <w:tcBorders>
              <w:top w:val="nil"/>
              <w:left w:val="nil"/>
              <w:bottom w:val="single" w:sz="4" w:space="0" w:color="auto"/>
              <w:right w:val="nil"/>
            </w:tcBorders>
            <w:shd w:val="clear" w:color="auto" w:fill="auto"/>
            <w:noWrap/>
            <w:vAlign w:val="bottom"/>
          </w:tcPr>
          <w:p w14:paraId="2EDFCE00"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$254</w:t>
            </w:r>
          </w:p>
        </w:tc>
        <w:tc>
          <w:tcPr>
            <w:tcW w:w="1074" w:type="dxa"/>
            <w:tcBorders>
              <w:top w:val="nil"/>
              <w:left w:val="nil"/>
              <w:bottom w:val="single" w:sz="4" w:space="0" w:color="auto"/>
              <w:right w:val="nil"/>
            </w:tcBorders>
            <w:shd w:val="clear" w:color="auto" w:fill="auto"/>
            <w:noWrap/>
            <w:vAlign w:val="bottom"/>
          </w:tcPr>
          <w:p w14:paraId="5AEE971D"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$254</w:t>
            </w:r>
          </w:p>
        </w:tc>
        <w:tc>
          <w:tcPr>
            <w:tcW w:w="1074" w:type="dxa"/>
            <w:tcBorders>
              <w:top w:val="nil"/>
              <w:left w:val="nil"/>
              <w:bottom w:val="single" w:sz="4" w:space="0" w:color="auto"/>
              <w:right w:val="nil"/>
            </w:tcBorders>
            <w:shd w:val="clear" w:color="auto" w:fill="auto"/>
            <w:noWrap/>
            <w:vAlign w:val="bottom"/>
          </w:tcPr>
          <w:p w14:paraId="0E280775"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$254</w:t>
            </w:r>
          </w:p>
        </w:tc>
        <w:tc>
          <w:tcPr>
            <w:tcW w:w="1074" w:type="dxa"/>
            <w:tcBorders>
              <w:top w:val="nil"/>
              <w:left w:val="nil"/>
              <w:bottom w:val="single" w:sz="4" w:space="0" w:color="auto"/>
              <w:right w:val="nil"/>
            </w:tcBorders>
            <w:shd w:val="clear" w:color="auto" w:fill="auto"/>
            <w:noWrap/>
            <w:vAlign w:val="bottom"/>
          </w:tcPr>
          <w:p w14:paraId="30B2D7C4"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$254</w:t>
            </w:r>
          </w:p>
        </w:tc>
        <w:tc>
          <w:tcPr>
            <w:tcW w:w="1074" w:type="dxa"/>
            <w:tcBorders>
              <w:top w:val="nil"/>
              <w:left w:val="nil"/>
              <w:bottom w:val="single" w:sz="4" w:space="0" w:color="auto"/>
              <w:right w:val="nil"/>
            </w:tcBorders>
            <w:shd w:val="clear" w:color="auto" w:fill="auto"/>
            <w:noWrap/>
            <w:vAlign w:val="bottom"/>
          </w:tcPr>
          <w:p w14:paraId="580C3FE3"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$254</w:t>
            </w:r>
          </w:p>
        </w:tc>
        <w:tc>
          <w:tcPr>
            <w:tcW w:w="1074" w:type="dxa"/>
            <w:tcBorders>
              <w:top w:val="nil"/>
              <w:left w:val="nil"/>
              <w:bottom w:val="single" w:sz="4" w:space="0" w:color="auto"/>
              <w:right w:val="nil"/>
            </w:tcBorders>
            <w:shd w:val="clear" w:color="auto" w:fill="auto"/>
            <w:noWrap/>
            <w:vAlign w:val="bottom"/>
          </w:tcPr>
          <w:p w14:paraId="68FBBE74" w14:textId="77777777" w:rsidR="00DB5D4C" w:rsidRPr="00FF2DA2" w:rsidRDefault="00DB5D4C">
            <w:pPr>
              <w:jc w:val="right"/>
              <w:rPr>
                <w:rFonts w:ascii="Calibri" w:hAnsi="Calibri"/>
                <w:color w:val="000000"/>
                <w:sz w:val="18"/>
                <w:szCs w:val="18"/>
              </w:rPr>
            </w:pPr>
            <w:r w:rsidRPr="00FF2DA2">
              <w:rPr>
                <w:rFonts w:ascii="Calibri" w:hAnsi="Calibri"/>
                <w:color w:val="000000"/>
                <w:sz w:val="18"/>
                <w:szCs w:val="18"/>
              </w:rPr>
              <w:t>$254</w:t>
            </w:r>
          </w:p>
        </w:tc>
      </w:tr>
    </w:tbl>
    <w:p w14:paraId="01F43146" w14:textId="77777777" w:rsidR="009F00A5" w:rsidRDefault="009F00A5">
      <w:r>
        <w:br w:type="page"/>
      </w:r>
    </w:p>
    <w:tbl>
      <w:tblPr>
        <w:tblW w:w="13397" w:type="dxa"/>
        <w:jc w:val="center"/>
        <w:tblLayout w:type="fixed"/>
        <w:tblLook w:val="04A0" w:firstRow="1" w:lastRow="0" w:firstColumn="1" w:lastColumn="0" w:noHBand="0" w:noVBand="1"/>
      </w:tblPr>
      <w:tblGrid>
        <w:gridCol w:w="2522"/>
        <w:gridCol w:w="988"/>
        <w:gridCol w:w="198"/>
        <w:gridCol w:w="876"/>
        <w:gridCol w:w="335"/>
        <w:gridCol w:w="960"/>
        <w:gridCol w:w="1074"/>
        <w:gridCol w:w="1074"/>
        <w:gridCol w:w="1074"/>
        <w:gridCol w:w="1074"/>
        <w:gridCol w:w="1074"/>
        <w:gridCol w:w="1074"/>
        <w:gridCol w:w="1074"/>
      </w:tblGrid>
      <w:tr w:rsidR="00DB5D4C" w:rsidRPr="00FF2DA2" w14:paraId="62395AC6" w14:textId="77777777" w:rsidTr="00C96989">
        <w:trPr>
          <w:trHeight w:val="20"/>
          <w:jc w:val="center"/>
        </w:trPr>
        <w:tc>
          <w:tcPr>
            <w:tcW w:w="13397" w:type="dxa"/>
            <w:gridSpan w:val="13"/>
            <w:tcBorders>
              <w:left w:val="nil"/>
              <w:bottom w:val="single" w:sz="4" w:space="0" w:color="auto"/>
              <w:right w:val="nil"/>
            </w:tcBorders>
            <w:shd w:val="clear" w:color="auto" w:fill="auto"/>
            <w:noWrap/>
            <w:hideMark/>
          </w:tcPr>
          <w:p w14:paraId="10130A6C" w14:textId="77777777" w:rsidR="00DB5D4C" w:rsidRPr="00FF2DA2" w:rsidRDefault="00DB5D4C" w:rsidP="00C96989">
            <w:pPr>
              <w:keepNext/>
              <w:spacing w:after="0" w:line="240" w:lineRule="auto"/>
              <w:rPr>
                <w:rFonts w:ascii="Times New Roman" w:hAnsi="Times New Roman" w:cs="Times New Roman"/>
                <w:sz w:val="18"/>
                <w:szCs w:val="18"/>
              </w:rPr>
            </w:pPr>
          </w:p>
          <w:p w14:paraId="4583895C" w14:textId="16885F8C" w:rsidR="00DB5D4C" w:rsidRPr="00FF2DA2" w:rsidRDefault="004C1363" w:rsidP="003951B9">
            <w:pPr>
              <w:pStyle w:val="Caption"/>
              <w:rPr>
                <w:rFonts w:ascii="Times New Roman" w:eastAsia="Times New Roman" w:hAnsi="Times New Roman" w:cs="Times New Roman"/>
                <w:color w:val="000000"/>
              </w:rPr>
            </w:pPr>
            <w:r>
              <w:rPr>
                <w:rFonts w:ascii="Times New Roman" w:hAnsi="Times New Roman" w:cs="Times New Roman"/>
                <w:color w:val="auto"/>
              </w:rPr>
              <w:t>Table 20</w:t>
            </w:r>
            <w:r w:rsidR="003951B9">
              <w:rPr>
                <w:rFonts w:ascii="Times New Roman" w:eastAsia="Times New Roman" w:hAnsi="Times New Roman" w:cs="Times New Roman"/>
                <w:color w:val="auto"/>
              </w:rPr>
              <w:t xml:space="preserve">. Continued. </w:t>
            </w:r>
            <w:r w:rsidR="003951B9">
              <w:rPr>
                <w:rFonts w:ascii="Times New Roman" w:eastAsia="Times New Roman" w:hAnsi="Times New Roman" w:cs="Times New Roman"/>
                <w:color w:val="000000"/>
              </w:rPr>
              <w:t>Shadow</w:t>
            </w:r>
            <w:r w:rsidR="00DB5D4C" w:rsidRPr="00FF2DA2">
              <w:rPr>
                <w:rFonts w:ascii="Times New Roman" w:eastAsia="Times New Roman" w:hAnsi="Times New Roman" w:cs="Times New Roman"/>
                <w:color w:val="000000"/>
              </w:rPr>
              <w:t xml:space="preserve"> Values of Water for the Mississippi River Region by Sector.</w:t>
            </w:r>
          </w:p>
        </w:tc>
      </w:tr>
      <w:tr w:rsidR="00DB5D4C" w:rsidRPr="00FF2DA2" w14:paraId="5C513869" w14:textId="77777777" w:rsidTr="00C96989">
        <w:trPr>
          <w:trHeight w:val="20"/>
          <w:jc w:val="center"/>
        </w:trPr>
        <w:tc>
          <w:tcPr>
            <w:tcW w:w="2522" w:type="dxa"/>
            <w:tcBorders>
              <w:top w:val="nil"/>
              <w:left w:val="nil"/>
              <w:bottom w:val="nil"/>
              <w:right w:val="nil"/>
            </w:tcBorders>
            <w:shd w:val="clear" w:color="auto" w:fill="auto"/>
            <w:noWrap/>
            <w:hideMark/>
          </w:tcPr>
          <w:p w14:paraId="4D5C3B4A" w14:textId="77777777" w:rsidR="00DB5D4C" w:rsidRPr="00FF2DA2" w:rsidRDefault="00DB5D4C" w:rsidP="002F2E42">
            <w:pPr>
              <w:spacing w:after="0" w:line="240" w:lineRule="auto"/>
              <w:jc w:val="right"/>
              <w:rPr>
                <w:rFonts w:ascii="Times New Roman" w:eastAsia="Times New Roman" w:hAnsi="Times New Roman" w:cs="Times New Roman"/>
                <w:color w:val="000000"/>
                <w:sz w:val="18"/>
                <w:szCs w:val="18"/>
              </w:rPr>
            </w:pPr>
          </w:p>
        </w:tc>
        <w:tc>
          <w:tcPr>
            <w:tcW w:w="10875" w:type="dxa"/>
            <w:gridSpan w:val="12"/>
            <w:tcBorders>
              <w:top w:val="single" w:sz="4" w:space="0" w:color="auto"/>
              <w:left w:val="nil"/>
              <w:bottom w:val="nil"/>
              <w:right w:val="nil"/>
            </w:tcBorders>
            <w:shd w:val="clear" w:color="auto" w:fill="FFFFFF" w:themeFill="background1"/>
            <w:noWrap/>
            <w:hideMark/>
          </w:tcPr>
          <w:p w14:paraId="665B6C28" w14:textId="77777777" w:rsidR="00DB5D4C" w:rsidRPr="00FF2DA2" w:rsidRDefault="00DB5D4C" w:rsidP="00C96989">
            <w:pPr>
              <w:spacing w:after="0" w:line="240" w:lineRule="auto"/>
              <w:jc w:val="center"/>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Percentage of Baseline Water Supply (%)</w:t>
            </w:r>
          </w:p>
        </w:tc>
      </w:tr>
      <w:tr w:rsidR="00DB5D4C" w:rsidRPr="00FF2DA2" w14:paraId="6F8A28DF" w14:textId="77777777" w:rsidTr="00C96989">
        <w:trPr>
          <w:trHeight w:val="20"/>
          <w:jc w:val="center"/>
        </w:trPr>
        <w:tc>
          <w:tcPr>
            <w:tcW w:w="2522" w:type="dxa"/>
            <w:tcBorders>
              <w:top w:val="nil"/>
              <w:left w:val="nil"/>
              <w:right w:val="nil"/>
            </w:tcBorders>
            <w:shd w:val="clear" w:color="auto" w:fill="auto"/>
            <w:noWrap/>
            <w:hideMark/>
          </w:tcPr>
          <w:p w14:paraId="32EDF3FB" w14:textId="77777777" w:rsidR="00DB5D4C" w:rsidRPr="00FF2DA2" w:rsidRDefault="00DB5D4C" w:rsidP="00C96989">
            <w:pPr>
              <w:spacing w:after="0" w:line="240" w:lineRule="auto"/>
              <w:rPr>
                <w:rFonts w:ascii="Times New Roman" w:eastAsia="Times New Roman" w:hAnsi="Times New Roman" w:cs="Times New Roman"/>
                <w:color w:val="000000"/>
                <w:sz w:val="18"/>
                <w:szCs w:val="18"/>
              </w:rPr>
            </w:pPr>
          </w:p>
        </w:tc>
        <w:tc>
          <w:tcPr>
            <w:tcW w:w="988" w:type="dxa"/>
            <w:tcBorders>
              <w:top w:val="nil"/>
              <w:left w:val="nil"/>
              <w:bottom w:val="nil"/>
              <w:right w:val="nil"/>
            </w:tcBorders>
            <w:shd w:val="clear" w:color="auto" w:fill="auto"/>
            <w:noWrap/>
            <w:hideMark/>
          </w:tcPr>
          <w:p w14:paraId="6DB5A3DF" w14:textId="77777777" w:rsidR="00DB5D4C" w:rsidRPr="00FF2DA2" w:rsidRDefault="00DB5D4C" w:rsidP="00C96989">
            <w:pPr>
              <w:spacing w:after="0" w:line="240" w:lineRule="auto"/>
              <w:jc w:val="center"/>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100</w:t>
            </w:r>
          </w:p>
        </w:tc>
        <w:tc>
          <w:tcPr>
            <w:tcW w:w="1074" w:type="dxa"/>
            <w:gridSpan w:val="2"/>
            <w:tcBorders>
              <w:top w:val="nil"/>
              <w:left w:val="nil"/>
              <w:bottom w:val="nil"/>
              <w:right w:val="nil"/>
            </w:tcBorders>
            <w:shd w:val="clear" w:color="auto" w:fill="auto"/>
            <w:noWrap/>
            <w:hideMark/>
          </w:tcPr>
          <w:p w14:paraId="6C5C8AFC" w14:textId="77777777" w:rsidR="00DB5D4C" w:rsidRPr="00FF2DA2" w:rsidRDefault="00DB5D4C" w:rsidP="00C96989">
            <w:pPr>
              <w:spacing w:after="0" w:line="240" w:lineRule="auto"/>
              <w:jc w:val="center"/>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90</w:t>
            </w:r>
          </w:p>
        </w:tc>
        <w:tc>
          <w:tcPr>
            <w:tcW w:w="1295" w:type="dxa"/>
            <w:gridSpan w:val="2"/>
            <w:tcBorders>
              <w:top w:val="nil"/>
              <w:left w:val="nil"/>
              <w:bottom w:val="nil"/>
              <w:right w:val="nil"/>
            </w:tcBorders>
            <w:shd w:val="clear" w:color="auto" w:fill="auto"/>
            <w:noWrap/>
            <w:hideMark/>
          </w:tcPr>
          <w:p w14:paraId="354CD1D2" w14:textId="77777777" w:rsidR="00DB5D4C" w:rsidRPr="00FF2DA2" w:rsidRDefault="00DB5D4C" w:rsidP="00C96989">
            <w:pPr>
              <w:spacing w:after="0" w:line="240" w:lineRule="auto"/>
              <w:jc w:val="center"/>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80</w:t>
            </w:r>
          </w:p>
        </w:tc>
        <w:tc>
          <w:tcPr>
            <w:tcW w:w="1074" w:type="dxa"/>
            <w:tcBorders>
              <w:top w:val="nil"/>
              <w:left w:val="nil"/>
              <w:bottom w:val="nil"/>
              <w:right w:val="nil"/>
            </w:tcBorders>
            <w:shd w:val="clear" w:color="auto" w:fill="auto"/>
            <w:noWrap/>
            <w:hideMark/>
          </w:tcPr>
          <w:p w14:paraId="5F1A2AE5" w14:textId="77777777" w:rsidR="00DB5D4C" w:rsidRPr="00FF2DA2" w:rsidRDefault="00DB5D4C" w:rsidP="00C96989">
            <w:pPr>
              <w:spacing w:after="0" w:line="240" w:lineRule="auto"/>
              <w:jc w:val="center"/>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70</w:t>
            </w:r>
          </w:p>
        </w:tc>
        <w:tc>
          <w:tcPr>
            <w:tcW w:w="1074" w:type="dxa"/>
            <w:tcBorders>
              <w:top w:val="nil"/>
              <w:left w:val="nil"/>
              <w:bottom w:val="nil"/>
              <w:right w:val="nil"/>
            </w:tcBorders>
            <w:shd w:val="clear" w:color="auto" w:fill="auto"/>
            <w:noWrap/>
            <w:hideMark/>
          </w:tcPr>
          <w:p w14:paraId="09EC8995" w14:textId="77777777" w:rsidR="00DB5D4C" w:rsidRPr="00FF2DA2" w:rsidRDefault="00DB5D4C" w:rsidP="00C96989">
            <w:pPr>
              <w:spacing w:after="0" w:line="240" w:lineRule="auto"/>
              <w:jc w:val="center"/>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60</w:t>
            </w:r>
          </w:p>
        </w:tc>
        <w:tc>
          <w:tcPr>
            <w:tcW w:w="1074" w:type="dxa"/>
            <w:tcBorders>
              <w:top w:val="nil"/>
              <w:left w:val="nil"/>
              <w:bottom w:val="nil"/>
              <w:right w:val="nil"/>
            </w:tcBorders>
            <w:shd w:val="clear" w:color="auto" w:fill="auto"/>
            <w:noWrap/>
            <w:hideMark/>
          </w:tcPr>
          <w:p w14:paraId="5266CC4E" w14:textId="77777777" w:rsidR="00DB5D4C" w:rsidRPr="00FF2DA2" w:rsidRDefault="00DB5D4C" w:rsidP="00C96989">
            <w:pPr>
              <w:spacing w:after="0" w:line="240" w:lineRule="auto"/>
              <w:jc w:val="center"/>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50</w:t>
            </w:r>
          </w:p>
        </w:tc>
        <w:tc>
          <w:tcPr>
            <w:tcW w:w="1074" w:type="dxa"/>
            <w:tcBorders>
              <w:top w:val="nil"/>
              <w:left w:val="nil"/>
              <w:bottom w:val="nil"/>
              <w:right w:val="nil"/>
            </w:tcBorders>
            <w:shd w:val="clear" w:color="auto" w:fill="auto"/>
            <w:noWrap/>
            <w:hideMark/>
          </w:tcPr>
          <w:p w14:paraId="4CB8A87F" w14:textId="77777777" w:rsidR="00DB5D4C" w:rsidRPr="00FF2DA2" w:rsidRDefault="00DB5D4C" w:rsidP="00C96989">
            <w:pPr>
              <w:spacing w:after="0" w:line="240" w:lineRule="auto"/>
              <w:jc w:val="center"/>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40</w:t>
            </w:r>
          </w:p>
        </w:tc>
        <w:tc>
          <w:tcPr>
            <w:tcW w:w="1074" w:type="dxa"/>
            <w:tcBorders>
              <w:top w:val="nil"/>
              <w:left w:val="nil"/>
              <w:bottom w:val="nil"/>
              <w:right w:val="nil"/>
            </w:tcBorders>
            <w:shd w:val="clear" w:color="auto" w:fill="auto"/>
            <w:noWrap/>
            <w:hideMark/>
          </w:tcPr>
          <w:p w14:paraId="6324FA02" w14:textId="77777777" w:rsidR="00DB5D4C" w:rsidRPr="00FF2DA2" w:rsidRDefault="00DB5D4C" w:rsidP="00C96989">
            <w:pPr>
              <w:spacing w:after="0" w:line="240" w:lineRule="auto"/>
              <w:jc w:val="center"/>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30</w:t>
            </w:r>
          </w:p>
        </w:tc>
        <w:tc>
          <w:tcPr>
            <w:tcW w:w="1074" w:type="dxa"/>
            <w:tcBorders>
              <w:top w:val="nil"/>
              <w:left w:val="nil"/>
              <w:bottom w:val="nil"/>
              <w:right w:val="nil"/>
            </w:tcBorders>
            <w:shd w:val="clear" w:color="auto" w:fill="auto"/>
            <w:noWrap/>
            <w:hideMark/>
          </w:tcPr>
          <w:p w14:paraId="1C9811D2" w14:textId="77777777" w:rsidR="00DB5D4C" w:rsidRPr="00FF2DA2" w:rsidRDefault="00DB5D4C" w:rsidP="00C96989">
            <w:pPr>
              <w:spacing w:after="0" w:line="240" w:lineRule="auto"/>
              <w:jc w:val="center"/>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20</w:t>
            </w:r>
          </w:p>
        </w:tc>
        <w:tc>
          <w:tcPr>
            <w:tcW w:w="1074" w:type="dxa"/>
            <w:tcBorders>
              <w:top w:val="nil"/>
              <w:left w:val="nil"/>
              <w:bottom w:val="nil"/>
              <w:right w:val="nil"/>
            </w:tcBorders>
            <w:shd w:val="clear" w:color="auto" w:fill="auto"/>
            <w:noWrap/>
            <w:hideMark/>
          </w:tcPr>
          <w:p w14:paraId="10F058C5" w14:textId="77777777" w:rsidR="00DB5D4C" w:rsidRPr="00FF2DA2" w:rsidRDefault="00DB5D4C" w:rsidP="00C96989">
            <w:pPr>
              <w:spacing w:after="0" w:line="240" w:lineRule="auto"/>
              <w:jc w:val="center"/>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10</w:t>
            </w:r>
          </w:p>
        </w:tc>
      </w:tr>
      <w:tr w:rsidR="00DB5D4C" w:rsidRPr="00FF2DA2" w14:paraId="02C68297" w14:textId="77777777" w:rsidTr="00C96989">
        <w:trPr>
          <w:trHeight w:val="20"/>
          <w:jc w:val="center"/>
        </w:trPr>
        <w:tc>
          <w:tcPr>
            <w:tcW w:w="2522" w:type="dxa"/>
            <w:tcBorders>
              <w:top w:val="nil"/>
              <w:left w:val="nil"/>
              <w:bottom w:val="single" w:sz="4" w:space="0" w:color="auto"/>
              <w:right w:val="nil"/>
            </w:tcBorders>
            <w:shd w:val="clear" w:color="auto" w:fill="auto"/>
            <w:noWrap/>
            <w:hideMark/>
          </w:tcPr>
          <w:p w14:paraId="224EF2C4" w14:textId="77777777" w:rsidR="00DB5D4C" w:rsidRPr="00FF2DA2" w:rsidRDefault="00DB5D4C" w:rsidP="00C96989">
            <w:pPr>
              <w:spacing w:after="0" w:line="240" w:lineRule="auto"/>
              <w:rPr>
                <w:rFonts w:ascii="Times New Roman" w:eastAsia="Times New Roman" w:hAnsi="Times New Roman" w:cs="Times New Roman"/>
                <w:b/>
                <w:bCs/>
                <w:color w:val="000000"/>
                <w:sz w:val="18"/>
                <w:szCs w:val="18"/>
              </w:rPr>
            </w:pPr>
            <w:r w:rsidRPr="00FF2DA2">
              <w:rPr>
                <w:rFonts w:ascii="Times New Roman" w:eastAsia="Times New Roman" w:hAnsi="Times New Roman" w:cs="Times New Roman"/>
                <w:b/>
                <w:bCs/>
                <w:color w:val="000000"/>
                <w:sz w:val="18"/>
                <w:szCs w:val="18"/>
              </w:rPr>
              <w:t>Sector</w:t>
            </w:r>
          </w:p>
        </w:tc>
        <w:tc>
          <w:tcPr>
            <w:tcW w:w="10875" w:type="dxa"/>
            <w:gridSpan w:val="12"/>
            <w:tcBorders>
              <w:top w:val="single" w:sz="4" w:space="0" w:color="auto"/>
              <w:left w:val="nil"/>
              <w:bottom w:val="single" w:sz="4" w:space="0" w:color="auto"/>
              <w:right w:val="nil"/>
            </w:tcBorders>
            <w:shd w:val="clear" w:color="auto" w:fill="auto"/>
            <w:noWrap/>
            <w:hideMark/>
          </w:tcPr>
          <w:p w14:paraId="49C41781" w14:textId="6B0B0D27" w:rsidR="00DB5D4C" w:rsidRPr="00FF2DA2" w:rsidRDefault="003951B9" w:rsidP="00295D94">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Shadow</w:t>
            </w:r>
            <w:r w:rsidR="00DB5D4C" w:rsidRPr="00FF2DA2">
              <w:rPr>
                <w:rFonts w:ascii="Times New Roman" w:eastAsia="Times New Roman" w:hAnsi="Times New Roman" w:cs="Times New Roman"/>
                <w:color w:val="000000"/>
                <w:sz w:val="18"/>
                <w:szCs w:val="18"/>
              </w:rPr>
              <w:t xml:space="preserve"> Values (in </w:t>
            </w:r>
            <w:r w:rsidR="00295D94">
              <w:rPr>
                <w:rFonts w:ascii="Times New Roman" w:eastAsia="Times New Roman" w:hAnsi="Times New Roman" w:cs="Times New Roman"/>
                <w:color w:val="000000"/>
                <w:sz w:val="18"/>
                <w:szCs w:val="18"/>
              </w:rPr>
              <w:t>Dollars per Acre Foot * 1,000</w:t>
            </w:r>
            <w:r w:rsidR="00DB5D4C" w:rsidRPr="00FF2DA2">
              <w:rPr>
                <w:rFonts w:ascii="Times New Roman" w:eastAsia="Times New Roman" w:hAnsi="Times New Roman" w:cs="Times New Roman"/>
                <w:color w:val="000000"/>
                <w:sz w:val="18"/>
                <w:szCs w:val="18"/>
              </w:rPr>
              <w:t>)</w:t>
            </w:r>
          </w:p>
        </w:tc>
      </w:tr>
      <w:tr w:rsidR="00FF2DA2" w:rsidRPr="00FF2DA2" w14:paraId="63713E50" w14:textId="77777777" w:rsidTr="00C96989">
        <w:trPr>
          <w:trHeight w:val="20"/>
          <w:jc w:val="center"/>
        </w:trPr>
        <w:tc>
          <w:tcPr>
            <w:tcW w:w="2522" w:type="dxa"/>
            <w:tcBorders>
              <w:top w:val="single" w:sz="4" w:space="0" w:color="auto"/>
              <w:left w:val="nil"/>
              <w:right w:val="nil"/>
            </w:tcBorders>
            <w:shd w:val="clear" w:color="auto" w:fill="auto"/>
            <w:noWrap/>
            <w:hideMark/>
          </w:tcPr>
          <w:p w14:paraId="148C7C5A" w14:textId="77777777" w:rsidR="00FF2DA2" w:rsidRPr="00FF2DA2" w:rsidRDefault="00FF2DA2" w:rsidP="00DB5DB7">
            <w:pPr>
              <w:spacing w:after="0" w:line="240" w:lineRule="auto"/>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Finance</w:t>
            </w:r>
          </w:p>
        </w:tc>
        <w:tc>
          <w:tcPr>
            <w:tcW w:w="1186" w:type="dxa"/>
            <w:gridSpan w:val="2"/>
            <w:tcBorders>
              <w:top w:val="single" w:sz="4" w:space="0" w:color="auto"/>
              <w:left w:val="nil"/>
              <w:right w:val="nil"/>
            </w:tcBorders>
            <w:shd w:val="clear" w:color="auto" w:fill="auto"/>
            <w:noWrap/>
            <w:vAlign w:val="bottom"/>
          </w:tcPr>
          <w:p w14:paraId="6C8B4397"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$0</w:t>
            </w:r>
          </w:p>
        </w:tc>
        <w:tc>
          <w:tcPr>
            <w:tcW w:w="1211" w:type="dxa"/>
            <w:gridSpan w:val="2"/>
            <w:tcBorders>
              <w:top w:val="single" w:sz="4" w:space="0" w:color="auto"/>
              <w:left w:val="nil"/>
              <w:right w:val="nil"/>
            </w:tcBorders>
            <w:shd w:val="clear" w:color="auto" w:fill="auto"/>
            <w:noWrap/>
            <w:vAlign w:val="bottom"/>
          </w:tcPr>
          <w:p w14:paraId="35ACDFDB"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$1,431</w:t>
            </w:r>
          </w:p>
        </w:tc>
        <w:tc>
          <w:tcPr>
            <w:tcW w:w="960" w:type="dxa"/>
            <w:tcBorders>
              <w:top w:val="single" w:sz="4" w:space="0" w:color="auto"/>
              <w:left w:val="nil"/>
              <w:right w:val="nil"/>
            </w:tcBorders>
            <w:shd w:val="clear" w:color="auto" w:fill="auto"/>
            <w:noWrap/>
            <w:vAlign w:val="bottom"/>
          </w:tcPr>
          <w:p w14:paraId="4414B2E5"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$1,431</w:t>
            </w:r>
          </w:p>
        </w:tc>
        <w:tc>
          <w:tcPr>
            <w:tcW w:w="1074" w:type="dxa"/>
            <w:tcBorders>
              <w:top w:val="single" w:sz="4" w:space="0" w:color="auto"/>
              <w:left w:val="nil"/>
              <w:right w:val="nil"/>
            </w:tcBorders>
            <w:shd w:val="clear" w:color="auto" w:fill="auto"/>
            <w:noWrap/>
            <w:vAlign w:val="bottom"/>
          </w:tcPr>
          <w:p w14:paraId="691FC8F7"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$1,431</w:t>
            </w:r>
          </w:p>
        </w:tc>
        <w:tc>
          <w:tcPr>
            <w:tcW w:w="1074" w:type="dxa"/>
            <w:tcBorders>
              <w:top w:val="single" w:sz="4" w:space="0" w:color="auto"/>
              <w:left w:val="nil"/>
              <w:right w:val="nil"/>
            </w:tcBorders>
            <w:shd w:val="clear" w:color="auto" w:fill="auto"/>
            <w:noWrap/>
            <w:vAlign w:val="bottom"/>
          </w:tcPr>
          <w:p w14:paraId="036D9A67"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$1,431</w:t>
            </w:r>
          </w:p>
        </w:tc>
        <w:tc>
          <w:tcPr>
            <w:tcW w:w="1074" w:type="dxa"/>
            <w:tcBorders>
              <w:top w:val="single" w:sz="4" w:space="0" w:color="auto"/>
              <w:left w:val="nil"/>
              <w:right w:val="nil"/>
            </w:tcBorders>
            <w:shd w:val="clear" w:color="auto" w:fill="auto"/>
            <w:noWrap/>
            <w:vAlign w:val="bottom"/>
          </w:tcPr>
          <w:p w14:paraId="1EC91FC3"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$1,431</w:t>
            </w:r>
          </w:p>
        </w:tc>
        <w:tc>
          <w:tcPr>
            <w:tcW w:w="1074" w:type="dxa"/>
            <w:tcBorders>
              <w:top w:val="single" w:sz="4" w:space="0" w:color="auto"/>
              <w:left w:val="nil"/>
              <w:right w:val="nil"/>
            </w:tcBorders>
            <w:shd w:val="clear" w:color="auto" w:fill="auto"/>
            <w:noWrap/>
            <w:vAlign w:val="bottom"/>
          </w:tcPr>
          <w:p w14:paraId="24D4341D"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$1,431</w:t>
            </w:r>
          </w:p>
        </w:tc>
        <w:tc>
          <w:tcPr>
            <w:tcW w:w="1074" w:type="dxa"/>
            <w:tcBorders>
              <w:top w:val="single" w:sz="4" w:space="0" w:color="auto"/>
              <w:left w:val="nil"/>
              <w:right w:val="nil"/>
            </w:tcBorders>
            <w:shd w:val="clear" w:color="auto" w:fill="auto"/>
            <w:noWrap/>
            <w:vAlign w:val="bottom"/>
          </w:tcPr>
          <w:p w14:paraId="7BDFFFD1"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$1,431</w:t>
            </w:r>
          </w:p>
        </w:tc>
        <w:tc>
          <w:tcPr>
            <w:tcW w:w="1074" w:type="dxa"/>
            <w:tcBorders>
              <w:top w:val="single" w:sz="4" w:space="0" w:color="auto"/>
              <w:left w:val="nil"/>
              <w:right w:val="nil"/>
            </w:tcBorders>
            <w:shd w:val="clear" w:color="auto" w:fill="auto"/>
            <w:noWrap/>
            <w:vAlign w:val="bottom"/>
          </w:tcPr>
          <w:p w14:paraId="5B65F979"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$1,431</w:t>
            </w:r>
          </w:p>
        </w:tc>
        <w:tc>
          <w:tcPr>
            <w:tcW w:w="1074" w:type="dxa"/>
            <w:tcBorders>
              <w:top w:val="single" w:sz="4" w:space="0" w:color="auto"/>
              <w:left w:val="nil"/>
              <w:right w:val="nil"/>
            </w:tcBorders>
            <w:shd w:val="clear" w:color="auto" w:fill="auto"/>
            <w:noWrap/>
            <w:vAlign w:val="bottom"/>
          </w:tcPr>
          <w:p w14:paraId="72207D3B"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$1,431</w:t>
            </w:r>
          </w:p>
        </w:tc>
      </w:tr>
      <w:tr w:rsidR="00FF2DA2" w:rsidRPr="00FF2DA2" w14:paraId="014B367E" w14:textId="77777777" w:rsidTr="00C96989">
        <w:trPr>
          <w:trHeight w:val="20"/>
          <w:jc w:val="center"/>
        </w:trPr>
        <w:tc>
          <w:tcPr>
            <w:tcW w:w="2522" w:type="dxa"/>
            <w:tcBorders>
              <w:top w:val="nil"/>
              <w:left w:val="nil"/>
              <w:right w:val="nil"/>
            </w:tcBorders>
            <w:shd w:val="clear" w:color="auto" w:fill="auto"/>
            <w:noWrap/>
            <w:hideMark/>
          </w:tcPr>
          <w:p w14:paraId="0A7062E6" w14:textId="77777777" w:rsidR="00FF2DA2" w:rsidRPr="00FF2DA2" w:rsidRDefault="00FF2DA2" w:rsidP="00DB5DB7">
            <w:pPr>
              <w:spacing w:after="0" w:line="240" w:lineRule="auto"/>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Insurance</w:t>
            </w:r>
          </w:p>
        </w:tc>
        <w:tc>
          <w:tcPr>
            <w:tcW w:w="1186" w:type="dxa"/>
            <w:gridSpan w:val="2"/>
            <w:tcBorders>
              <w:top w:val="nil"/>
              <w:left w:val="nil"/>
              <w:right w:val="nil"/>
            </w:tcBorders>
            <w:shd w:val="clear" w:color="auto" w:fill="auto"/>
            <w:noWrap/>
            <w:vAlign w:val="bottom"/>
          </w:tcPr>
          <w:p w14:paraId="148ED13F"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$2,233</w:t>
            </w:r>
          </w:p>
        </w:tc>
        <w:tc>
          <w:tcPr>
            <w:tcW w:w="1211" w:type="dxa"/>
            <w:gridSpan w:val="2"/>
            <w:tcBorders>
              <w:top w:val="nil"/>
              <w:left w:val="nil"/>
              <w:right w:val="nil"/>
            </w:tcBorders>
            <w:shd w:val="clear" w:color="auto" w:fill="auto"/>
            <w:noWrap/>
            <w:vAlign w:val="bottom"/>
          </w:tcPr>
          <w:p w14:paraId="45FE207F"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$2,165</w:t>
            </w:r>
          </w:p>
        </w:tc>
        <w:tc>
          <w:tcPr>
            <w:tcW w:w="960" w:type="dxa"/>
            <w:tcBorders>
              <w:top w:val="nil"/>
              <w:left w:val="nil"/>
              <w:right w:val="nil"/>
            </w:tcBorders>
            <w:shd w:val="clear" w:color="auto" w:fill="auto"/>
            <w:noWrap/>
            <w:vAlign w:val="bottom"/>
          </w:tcPr>
          <w:p w14:paraId="41319455"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$2,165</w:t>
            </w:r>
          </w:p>
        </w:tc>
        <w:tc>
          <w:tcPr>
            <w:tcW w:w="1074" w:type="dxa"/>
            <w:tcBorders>
              <w:top w:val="nil"/>
              <w:left w:val="nil"/>
              <w:right w:val="nil"/>
            </w:tcBorders>
            <w:shd w:val="clear" w:color="auto" w:fill="auto"/>
            <w:noWrap/>
            <w:vAlign w:val="bottom"/>
          </w:tcPr>
          <w:p w14:paraId="261465CF"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$2,165</w:t>
            </w:r>
          </w:p>
        </w:tc>
        <w:tc>
          <w:tcPr>
            <w:tcW w:w="1074" w:type="dxa"/>
            <w:tcBorders>
              <w:top w:val="nil"/>
              <w:left w:val="nil"/>
              <w:right w:val="nil"/>
            </w:tcBorders>
            <w:shd w:val="clear" w:color="auto" w:fill="auto"/>
            <w:noWrap/>
            <w:vAlign w:val="bottom"/>
          </w:tcPr>
          <w:p w14:paraId="7792835F"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$2,165</w:t>
            </w:r>
          </w:p>
        </w:tc>
        <w:tc>
          <w:tcPr>
            <w:tcW w:w="1074" w:type="dxa"/>
            <w:tcBorders>
              <w:top w:val="nil"/>
              <w:left w:val="nil"/>
              <w:right w:val="nil"/>
            </w:tcBorders>
            <w:shd w:val="clear" w:color="auto" w:fill="auto"/>
            <w:noWrap/>
            <w:vAlign w:val="bottom"/>
          </w:tcPr>
          <w:p w14:paraId="4AC6D729"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$2,165</w:t>
            </w:r>
          </w:p>
        </w:tc>
        <w:tc>
          <w:tcPr>
            <w:tcW w:w="1074" w:type="dxa"/>
            <w:tcBorders>
              <w:top w:val="nil"/>
              <w:left w:val="nil"/>
              <w:right w:val="nil"/>
            </w:tcBorders>
            <w:shd w:val="clear" w:color="auto" w:fill="auto"/>
            <w:noWrap/>
            <w:vAlign w:val="bottom"/>
          </w:tcPr>
          <w:p w14:paraId="49391F47"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$2,165</w:t>
            </w:r>
          </w:p>
        </w:tc>
        <w:tc>
          <w:tcPr>
            <w:tcW w:w="1074" w:type="dxa"/>
            <w:tcBorders>
              <w:top w:val="nil"/>
              <w:left w:val="nil"/>
              <w:right w:val="nil"/>
            </w:tcBorders>
            <w:shd w:val="clear" w:color="auto" w:fill="auto"/>
            <w:noWrap/>
            <w:vAlign w:val="bottom"/>
          </w:tcPr>
          <w:p w14:paraId="2F71C966"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$2,165</w:t>
            </w:r>
          </w:p>
        </w:tc>
        <w:tc>
          <w:tcPr>
            <w:tcW w:w="1074" w:type="dxa"/>
            <w:tcBorders>
              <w:top w:val="nil"/>
              <w:left w:val="nil"/>
              <w:right w:val="nil"/>
            </w:tcBorders>
            <w:shd w:val="clear" w:color="auto" w:fill="auto"/>
            <w:noWrap/>
            <w:vAlign w:val="bottom"/>
          </w:tcPr>
          <w:p w14:paraId="3B482965"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$2,165</w:t>
            </w:r>
          </w:p>
        </w:tc>
        <w:tc>
          <w:tcPr>
            <w:tcW w:w="1074" w:type="dxa"/>
            <w:tcBorders>
              <w:top w:val="nil"/>
              <w:left w:val="nil"/>
              <w:right w:val="nil"/>
            </w:tcBorders>
            <w:shd w:val="clear" w:color="auto" w:fill="auto"/>
            <w:noWrap/>
            <w:vAlign w:val="bottom"/>
          </w:tcPr>
          <w:p w14:paraId="5A68CB47"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$2,165</w:t>
            </w:r>
          </w:p>
        </w:tc>
      </w:tr>
      <w:tr w:rsidR="00FF2DA2" w:rsidRPr="00FF2DA2" w14:paraId="7D350CBB" w14:textId="77777777" w:rsidTr="00C96989">
        <w:trPr>
          <w:trHeight w:val="20"/>
          <w:jc w:val="center"/>
        </w:trPr>
        <w:tc>
          <w:tcPr>
            <w:tcW w:w="2522" w:type="dxa"/>
            <w:tcBorders>
              <w:left w:val="nil"/>
              <w:bottom w:val="nil"/>
              <w:right w:val="nil"/>
            </w:tcBorders>
            <w:shd w:val="clear" w:color="auto" w:fill="auto"/>
            <w:noWrap/>
            <w:hideMark/>
          </w:tcPr>
          <w:p w14:paraId="3D762F21" w14:textId="77777777" w:rsidR="00FF2DA2" w:rsidRPr="00FF2DA2" w:rsidRDefault="00FF2DA2" w:rsidP="00DB5DB7">
            <w:pPr>
              <w:spacing w:after="0" w:line="240" w:lineRule="auto"/>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Real Estate</w:t>
            </w:r>
          </w:p>
        </w:tc>
        <w:tc>
          <w:tcPr>
            <w:tcW w:w="1186" w:type="dxa"/>
            <w:gridSpan w:val="2"/>
            <w:tcBorders>
              <w:left w:val="nil"/>
              <w:bottom w:val="nil"/>
              <w:right w:val="nil"/>
            </w:tcBorders>
            <w:shd w:val="clear" w:color="auto" w:fill="auto"/>
            <w:noWrap/>
            <w:vAlign w:val="bottom"/>
          </w:tcPr>
          <w:p w14:paraId="79FAD708"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$4,591</w:t>
            </w:r>
          </w:p>
        </w:tc>
        <w:tc>
          <w:tcPr>
            <w:tcW w:w="1211" w:type="dxa"/>
            <w:gridSpan w:val="2"/>
            <w:tcBorders>
              <w:left w:val="nil"/>
              <w:bottom w:val="nil"/>
              <w:right w:val="nil"/>
            </w:tcBorders>
            <w:shd w:val="clear" w:color="auto" w:fill="auto"/>
            <w:noWrap/>
            <w:vAlign w:val="bottom"/>
          </w:tcPr>
          <w:p w14:paraId="2718559A"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$4,377</w:t>
            </w:r>
          </w:p>
        </w:tc>
        <w:tc>
          <w:tcPr>
            <w:tcW w:w="960" w:type="dxa"/>
            <w:tcBorders>
              <w:left w:val="nil"/>
              <w:bottom w:val="nil"/>
              <w:right w:val="nil"/>
            </w:tcBorders>
            <w:shd w:val="clear" w:color="auto" w:fill="auto"/>
            <w:noWrap/>
            <w:vAlign w:val="bottom"/>
          </w:tcPr>
          <w:p w14:paraId="6B98CCFC"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$4,377</w:t>
            </w:r>
          </w:p>
        </w:tc>
        <w:tc>
          <w:tcPr>
            <w:tcW w:w="1074" w:type="dxa"/>
            <w:tcBorders>
              <w:left w:val="nil"/>
              <w:bottom w:val="nil"/>
              <w:right w:val="nil"/>
            </w:tcBorders>
            <w:shd w:val="clear" w:color="auto" w:fill="auto"/>
            <w:noWrap/>
            <w:vAlign w:val="bottom"/>
          </w:tcPr>
          <w:p w14:paraId="5FFCC9CB"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$4,377</w:t>
            </w:r>
          </w:p>
        </w:tc>
        <w:tc>
          <w:tcPr>
            <w:tcW w:w="1074" w:type="dxa"/>
            <w:tcBorders>
              <w:left w:val="nil"/>
              <w:bottom w:val="nil"/>
              <w:right w:val="nil"/>
            </w:tcBorders>
            <w:shd w:val="clear" w:color="auto" w:fill="auto"/>
            <w:noWrap/>
            <w:vAlign w:val="bottom"/>
          </w:tcPr>
          <w:p w14:paraId="7FD66076"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$4,377</w:t>
            </w:r>
          </w:p>
        </w:tc>
        <w:tc>
          <w:tcPr>
            <w:tcW w:w="1074" w:type="dxa"/>
            <w:tcBorders>
              <w:left w:val="nil"/>
              <w:bottom w:val="nil"/>
              <w:right w:val="nil"/>
            </w:tcBorders>
            <w:shd w:val="clear" w:color="auto" w:fill="auto"/>
            <w:noWrap/>
            <w:vAlign w:val="bottom"/>
          </w:tcPr>
          <w:p w14:paraId="5E3F8866"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$4,377</w:t>
            </w:r>
          </w:p>
        </w:tc>
        <w:tc>
          <w:tcPr>
            <w:tcW w:w="1074" w:type="dxa"/>
            <w:tcBorders>
              <w:left w:val="nil"/>
              <w:bottom w:val="nil"/>
              <w:right w:val="nil"/>
            </w:tcBorders>
            <w:shd w:val="clear" w:color="auto" w:fill="auto"/>
            <w:noWrap/>
            <w:vAlign w:val="bottom"/>
          </w:tcPr>
          <w:p w14:paraId="4660A2DF"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$4,377</w:t>
            </w:r>
          </w:p>
        </w:tc>
        <w:tc>
          <w:tcPr>
            <w:tcW w:w="1074" w:type="dxa"/>
            <w:tcBorders>
              <w:left w:val="nil"/>
              <w:bottom w:val="nil"/>
              <w:right w:val="nil"/>
            </w:tcBorders>
            <w:shd w:val="clear" w:color="auto" w:fill="auto"/>
            <w:noWrap/>
            <w:vAlign w:val="bottom"/>
          </w:tcPr>
          <w:p w14:paraId="04551B7C"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$4,377</w:t>
            </w:r>
          </w:p>
        </w:tc>
        <w:tc>
          <w:tcPr>
            <w:tcW w:w="1074" w:type="dxa"/>
            <w:tcBorders>
              <w:left w:val="nil"/>
              <w:bottom w:val="nil"/>
              <w:right w:val="nil"/>
            </w:tcBorders>
            <w:shd w:val="clear" w:color="auto" w:fill="auto"/>
            <w:noWrap/>
            <w:vAlign w:val="bottom"/>
          </w:tcPr>
          <w:p w14:paraId="500C08B0"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$4,377</w:t>
            </w:r>
          </w:p>
        </w:tc>
        <w:tc>
          <w:tcPr>
            <w:tcW w:w="1074" w:type="dxa"/>
            <w:tcBorders>
              <w:left w:val="nil"/>
              <w:bottom w:val="nil"/>
              <w:right w:val="nil"/>
            </w:tcBorders>
            <w:shd w:val="clear" w:color="auto" w:fill="auto"/>
            <w:noWrap/>
            <w:vAlign w:val="bottom"/>
          </w:tcPr>
          <w:p w14:paraId="78B61AF4"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$4,377</w:t>
            </w:r>
          </w:p>
        </w:tc>
      </w:tr>
      <w:tr w:rsidR="00FF2DA2" w:rsidRPr="00FF2DA2" w14:paraId="069D46C6" w14:textId="77777777" w:rsidTr="00C96989">
        <w:trPr>
          <w:trHeight w:val="20"/>
          <w:jc w:val="center"/>
        </w:trPr>
        <w:tc>
          <w:tcPr>
            <w:tcW w:w="2522" w:type="dxa"/>
            <w:tcBorders>
              <w:top w:val="nil"/>
              <w:left w:val="nil"/>
              <w:bottom w:val="nil"/>
              <w:right w:val="nil"/>
            </w:tcBorders>
            <w:shd w:val="clear" w:color="auto" w:fill="auto"/>
            <w:noWrap/>
            <w:hideMark/>
          </w:tcPr>
          <w:p w14:paraId="77365924" w14:textId="77777777" w:rsidR="00FF2DA2" w:rsidRPr="00FF2DA2" w:rsidRDefault="00FF2DA2" w:rsidP="00DB5DB7">
            <w:pPr>
              <w:spacing w:after="0" w:line="240" w:lineRule="auto"/>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Government</w:t>
            </w:r>
          </w:p>
        </w:tc>
        <w:tc>
          <w:tcPr>
            <w:tcW w:w="1186" w:type="dxa"/>
            <w:gridSpan w:val="2"/>
            <w:tcBorders>
              <w:top w:val="nil"/>
              <w:left w:val="nil"/>
              <w:bottom w:val="nil"/>
              <w:right w:val="nil"/>
            </w:tcBorders>
            <w:shd w:val="clear" w:color="auto" w:fill="auto"/>
            <w:noWrap/>
            <w:vAlign w:val="bottom"/>
          </w:tcPr>
          <w:p w14:paraId="7B06B9FA"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$20</w:t>
            </w:r>
          </w:p>
        </w:tc>
        <w:tc>
          <w:tcPr>
            <w:tcW w:w="1211" w:type="dxa"/>
            <w:gridSpan w:val="2"/>
            <w:tcBorders>
              <w:top w:val="nil"/>
              <w:left w:val="nil"/>
              <w:bottom w:val="nil"/>
              <w:right w:val="nil"/>
            </w:tcBorders>
            <w:shd w:val="clear" w:color="auto" w:fill="auto"/>
            <w:noWrap/>
            <w:vAlign w:val="bottom"/>
          </w:tcPr>
          <w:p w14:paraId="4C19AE6B"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$18</w:t>
            </w:r>
          </w:p>
        </w:tc>
        <w:tc>
          <w:tcPr>
            <w:tcW w:w="960" w:type="dxa"/>
            <w:tcBorders>
              <w:top w:val="nil"/>
              <w:left w:val="nil"/>
              <w:bottom w:val="nil"/>
              <w:right w:val="nil"/>
            </w:tcBorders>
            <w:shd w:val="clear" w:color="auto" w:fill="auto"/>
            <w:noWrap/>
            <w:vAlign w:val="bottom"/>
          </w:tcPr>
          <w:p w14:paraId="10452FCB"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$18</w:t>
            </w:r>
          </w:p>
        </w:tc>
        <w:tc>
          <w:tcPr>
            <w:tcW w:w="1074" w:type="dxa"/>
            <w:tcBorders>
              <w:top w:val="nil"/>
              <w:left w:val="nil"/>
              <w:bottom w:val="nil"/>
              <w:right w:val="nil"/>
            </w:tcBorders>
            <w:shd w:val="clear" w:color="auto" w:fill="auto"/>
            <w:noWrap/>
            <w:vAlign w:val="bottom"/>
          </w:tcPr>
          <w:p w14:paraId="494727F5"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$18</w:t>
            </w:r>
          </w:p>
        </w:tc>
        <w:tc>
          <w:tcPr>
            <w:tcW w:w="1074" w:type="dxa"/>
            <w:tcBorders>
              <w:top w:val="nil"/>
              <w:left w:val="nil"/>
              <w:bottom w:val="nil"/>
              <w:right w:val="nil"/>
            </w:tcBorders>
            <w:shd w:val="clear" w:color="auto" w:fill="auto"/>
            <w:noWrap/>
            <w:vAlign w:val="bottom"/>
          </w:tcPr>
          <w:p w14:paraId="49D4B819"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$18</w:t>
            </w:r>
          </w:p>
        </w:tc>
        <w:tc>
          <w:tcPr>
            <w:tcW w:w="1074" w:type="dxa"/>
            <w:tcBorders>
              <w:top w:val="nil"/>
              <w:left w:val="nil"/>
              <w:bottom w:val="nil"/>
              <w:right w:val="nil"/>
            </w:tcBorders>
            <w:shd w:val="clear" w:color="auto" w:fill="auto"/>
            <w:noWrap/>
            <w:vAlign w:val="bottom"/>
          </w:tcPr>
          <w:p w14:paraId="00A7659C"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$18</w:t>
            </w:r>
          </w:p>
        </w:tc>
        <w:tc>
          <w:tcPr>
            <w:tcW w:w="1074" w:type="dxa"/>
            <w:tcBorders>
              <w:top w:val="nil"/>
              <w:left w:val="nil"/>
              <w:bottom w:val="nil"/>
              <w:right w:val="nil"/>
            </w:tcBorders>
            <w:shd w:val="clear" w:color="auto" w:fill="auto"/>
            <w:noWrap/>
            <w:vAlign w:val="bottom"/>
          </w:tcPr>
          <w:p w14:paraId="30F1D2F0"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$18</w:t>
            </w:r>
          </w:p>
        </w:tc>
        <w:tc>
          <w:tcPr>
            <w:tcW w:w="1074" w:type="dxa"/>
            <w:tcBorders>
              <w:top w:val="nil"/>
              <w:left w:val="nil"/>
              <w:bottom w:val="nil"/>
              <w:right w:val="nil"/>
            </w:tcBorders>
            <w:shd w:val="clear" w:color="auto" w:fill="auto"/>
            <w:noWrap/>
            <w:vAlign w:val="bottom"/>
          </w:tcPr>
          <w:p w14:paraId="4835FCAE"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$18</w:t>
            </w:r>
          </w:p>
        </w:tc>
        <w:tc>
          <w:tcPr>
            <w:tcW w:w="1074" w:type="dxa"/>
            <w:tcBorders>
              <w:top w:val="nil"/>
              <w:left w:val="nil"/>
              <w:bottom w:val="nil"/>
              <w:right w:val="nil"/>
            </w:tcBorders>
            <w:shd w:val="clear" w:color="auto" w:fill="auto"/>
            <w:noWrap/>
            <w:vAlign w:val="bottom"/>
          </w:tcPr>
          <w:p w14:paraId="5A2B8D18"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$18</w:t>
            </w:r>
          </w:p>
        </w:tc>
        <w:tc>
          <w:tcPr>
            <w:tcW w:w="1074" w:type="dxa"/>
            <w:tcBorders>
              <w:top w:val="nil"/>
              <w:left w:val="nil"/>
              <w:bottom w:val="nil"/>
              <w:right w:val="nil"/>
            </w:tcBorders>
            <w:shd w:val="clear" w:color="auto" w:fill="auto"/>
            <w:noWrap/>
            <w:vAlign w:val="bottom"/>
          </w:tcPr>
          <w:p w14:paraId="53D0A6D6"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$18</w:t>
            </w:r>
          </w:p>
        </w:tc>
      </w:tr>
      <w:tr w:rsidR="00FF2DA2" w:rsidRPr="00FF2DA2" w14:paraId="31733625" w14:textId="77777777" w:rsidTr="00C96989">
        <w:trPr>
          <w:trHeight w:val="20"/>
          <w:jc w:val="center"/>
        </w:trPr>
        <w:tc>
          <w:tcPr>
            <w:tcW w:w="2522" w:type="dxa"/>
            <w:tcBorders>
              <w:top w:val="nil"/>
              <w:left w:val="nil"/>
              <w:bottom w:val="single" w:sz="4" w:space="0" w:color="auto"/>
              <w:right w:val="nil"/>
            </w:tcBorders>
            <w:shd w:val="clear" w:color="auto" w:fill="auto"/>
            <w:noWrap/>
            <w:hideMark/>
          </w:tcPr>
          <w:p w14:paraId="5AB0C40A" w14:textId="77777777" w:rsidR="00FF2DA2" w:rsidRPr="00FF2DA2" w:rsidRDefault="00FF2DA2" w:rsidP="00DB5DB7">
            <w:pPr>
              <w:spacing w:after="0" w:line="240" w:lineRule="auto"/>
              <w:rPr>
                <w:rFonts w:ascii="Times New Roman" w:eastAsia="Times New Roman" w:hAnsi="Times New Roman" w:cs="Times New Roman"/>
                <w:color w:val="000000"/>
                <w:sz w:val="18"/>
                <w:szCs w:val="18"/>
              </w:rPr>
            </w:pPr>
            <w:r w:rsidRPr="00FF2DA2">
              <w:rPr>
                <w:rFonts w:ascii="Times New Roman" w:eastAsia="Times New Roman" w:hAnsi="Times New Roman" w:cs="Times New Roman"/>
                <w:color w:val="000000"/>
                <w:sz w:val="18"/>
                <w:szCs w:val="18"/>
              </w:rPr>
              <w:t>Miscellaneous</w:t>
            </w:r>
          </w:p>
        </w:tc>
        <w:tc>
          <w:tcPr>
            <w:tcW w:w="1186" w:type="dxa"/>
            <w:gridSpan w:val="2"/>
            <w:tcBorders>
              <w:top w:val="nil"/>
              <w:left w:val="nil"/>
              <w:bottom w:val="single" w:sz="4" w:space="0" w:color="auto"/>
              <w:right w:val="nil"/>
            </w:tcBorders>
            <w:shd w:val="clear" w:color="auto" w:fill="auto"/>
            <w:noWrap/>
            <w:vAlign w:val="bottom"/>
          </w:tcPr>
          <w:p w14:paraId="4A5D909E"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$689</w:t>
            </w:r>
          </w:p>
        </w:tc>
        <w:tc>
          <w:tcPr>
            <w:tcW w:w="1211" w:type="dxa"/>
            <w:gridSpan w:val="2"/>
            <w:tcBorders>
              <w:top w:val="nil"/>
              <w:left w:val="nil"/>
              <w:bottom w:val="single" w:sz="4" w:space="0" w:color="auto"/>
              <w:right w:val="nil"/>
            </w:tcBorders>
            <w:shd w:val="clear" w:color="auto" w:fill="auto"/>
            <w:noWrap/>
            <w:vAlign w:val="bottom"/>
          </w:tcPr>
          <w:p w14:paraId="0281E734"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$648</w:t>
            </w:r>
          </w:p>
        </w:tc>
        <w:tc>
          <w:tcPr>
            <w:tcW w:w="960" w:type="dxa"/>
            <w:tcBorders>
              <w:top w:val="nil"/>
              <w:left w:val="nil"/>
              <w:bottom w:val="single" w:sz="4" w:space="0" w:color="auto"/>
              <w:right w:val="nil"/>
            </w:tcBorders>
            <w:shd w:val="clear" w:color="auto" w:fill="auto"/>
            <w:noWrap/>
            <w:vAlign w:val="bottom"/>
          </w:tcPr>
          <w:p w14:paraId="4C8F5549"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$648</w:t>
            </w:r>
          </w:p>
        </w:tc>
        <w:tc>
          <w:tcPr>
            <w:tcW w:w="1074" w:type="dxa"/>
            <w:tcBorders>
              <w:top w:val="nil"/>
              <w:left w:val="nil"/>
              <w:bottom w:val="single" w:sz="4" w:space="0" w:color="auto"/>
              <w:right w:val="nil"/>
            </w:tcBorders>
            <w:shd w:val="clear" w:color="auto" w:fill="auto"/>
            <w:noWrap/>
            <w:vAlign w:val="bottom"/>
          </w:tcPr>
          <w:p w14:paraId="31C7AF7C"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$648</w:t>
            </w:r>
          </w:p>
        </w:tc>
        <w:tc>
          <w:tcPr>
            <w:tcW w:w="1074" w:type="dxa"/>
            <w:tcBorders>
              <w:top w:val="nil"/>
              <w:left w:val="nil"/>
              <w:bottom w:val="single" w:sz="4" w:space="0" w:color="auto"/>
              <w:right w:val="nil"/>
            </w:tcBorders>
            <w:shd w:val="clear" w:color="auto" w:fill="auto"/>
            <w:noWrap/>
            <w:vAlign w:val="bottom"/>
          </w:tcPr>
          <w:p w14:paraId="54A3E9FC"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$648</w:t>
            </w:r>
          </w:p>
        </w:tc>
        <w:tc>
          <w:tcPr>
            <w:tcW w:w="1074" w:type="dxa"/>
            <w:tcBorders>
              <w:top w:val="nil"/>
              <w:left w:val="nil"/>
              <w:bottom w:val="single" w:sz="4" w:space="0" w:color="auto"/>
              <w:right w:val="nil"/>
            </w:tcBorders>
            <w:shd w:val="clear" w:color="auto" w:fill="auto"/>
            <w:noWrap/>
            <w:vAlign w:val="bottom"/>
          </w:tcPr>
          <w:p w14:paraId="2F543C65"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$648</w:t>
            </w:r>
          </w:p>
        </w:tc>
        <w:tc>
          <w:tcPr>
            <w:tcW w:w="1074" w:type="dxa"/>
            <w:tcBorders>
              <w:top w:val="nil"/>
              <w:left w:val="nil"/>
              <w:bottom w:val="single" w:sz="4" w:space="0" w:color="auto"/>
              <w:right w:val="nil"/>
            </w:tcBorders>
            <w:shd w:val="clear" w:color="auto" w:fill="auto"/>
            <w:noWrap/>
            <w:vAlign w:val="bottom"/>
          </w:tcPr>
          <w:p w14:paraId="4D9DABFB"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$648</w:t>
            </w:r>
          </w:p>
        </w:tc>
        <w:tc>
          <w:tcPr>
            <w:tcW w:w="1074" w:type="dxa"/>
            <w:tcBorders>
              <w:top w:val="nil"/>
              <w:left w:val="nil"/>
              <w:bottom w:val="single" w:sz="4" w:space="0" w:color="auto"/>
              <w:right w:val="nil"/>
            </w:tcBorders>
            <w:shd w:val="clear" w:color="auto" w:fill="auto"/>
            <w:noWrap/>
            <w:vAlign w:val="bottom"/>
          </w:tcPr>
          <w:p w14:paraId="34DBAC5A"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$648</w:t>
            </w:r>
          </w:p>
        </w:tc>
        <w:tc>
          <w:tcPr>
            <w:tcW w:w="1074" w:type="dxa"/>
            <w:tcBorders>
              <w:top w:val="nil"/>
              <w:left w:val="nil"/>
              <w:bottom w:val="single" w:sz="4" w:space="0" w:color="auto"/>
              <w:right w:val="nil"/>
            </w:tcBorders>
            <w:shd w:val="clear" w:color="auto" w:fill="auto"/>
            <w:noWrap/>
            <w:vAlign w:val="bottom"/>
          </w:tcPr>
          <w:p w14:paraId="6A6FCF4F"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$648</w:t>
            </w:r>
          </w:p>
        </w:tc>
        <w:tc>
          <w:tcPr>
            <w:tcW w:w="1074" w:type="dxa"/>
            <w:tcBorders>
              <w:top w:val="nil"/>
              <w:left w:val="nil"/>
              <w:bottom w:val="single" w:sz="4" w:space="0" w:color="auto"/>
              <w:right w:val="nil"/>
            </w:tcBorders>
            <w:shd w:val="clear" w:color="auto" w:fill="auto"/>
            <w:noWrap/>
            <w:vAlign w:val="bottom"/>
          </w:tcPr>
          <w:p w14:paraId="5E710900"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$648</w:t>
            </w:r>
          </w:p>
        </w:tc>
      </w:tr>
      <w:tr w:rsidR="00FF2DA2" w:rsidRPr="00FF2DA2" w14:paraId="72C6BDC5" w14:textId="77777777" w:rsidTr="00C96989">
        <w:trPr>
          <w:trHeight w:val="450"/>
          <w:jc w:val="center"/>
        </w:trPr>
        <w:tc>
          <w:tcPr>
            <w:tcW w:w="2522" w:type="dxa"/>
            <w:tcBorders>
              <w:top w:val="single" w:sz="4" w:space="0" w:color="auto"/>
              <w:left w:val="nil"/>
              <w:bottom w:val="single" w:sz="4" w:space="0" w:color="auto"/>
              <w:right w:val="nil"/>
            </w:tcBorders>
            <w:shd w:val="clear" w:color="auto" w:fill="FFFFFF" w:themeFill="background1"/>
            <w:noWrap/>
            <w:hideMark/>
          </w:tcPr>
          <w:p w14:paraId="2BF0E78F" w14:textId="77777777" w:rsidR="00FF2DA2" w:rsidRPr="00FF2DA2" w:rsidRDefault="00FF2DA2" w:rsidP="00DB5DB7">
            <w:pPr>
              <w:spacing w:after="0" w:line="240" w:lineRule="auto"/>
              <w:rPr>
                <w:rFonts w:ascii="Times New Roman" w:eastAsia="Times New Roman" w:hAnsi="Times New Roman" w:cs="Times New Roman"/>
                <w:b/>
                <w:bCs/>
                <w:color w:val="000000"/>
                <w:sz w:val="18"/>
                <w:szCs w:val="18"/>
              </w:rPr>
            </w:pPr>
            <w:r w:rsidRPr="00FF2DA2">
              <w:rPr>
                <w:rFonts w:ascii="Times New Roman" w:eastAsia="Times New Roman" w:hAnsi="Times New Roman" w:cs="Times New Roman"/>
                <w:b/>
                <w:bCs/>
                <w:color w:val="000000"/>
                <w:sz w:val="18"/>
                <w:szCs w:val="18"/>
              </w:rPr>
              <w:t>GRP (in millions of $)</w:t>
            </w:r>
          </w:p>
        </w:tc>
        <w:tc>
          <w:tcPr>
            <w:tcW w:w="1186" w:type="dxa"/>
            <w:gridSpan w:val="2"/>
            <w:tcBorders>
              <w:top w:val="single" w:sz="4" w:space="0" w:color="auto"/>
              <w:left w:val="nil"/>
              <w:bottom w:val="single" w:sz="4" w:space="0" w:color="auto"/>
              <w:right w:val="nil"/>
            </w:tcBorders>
            <w:shd w:val="clear" w:color="auto" w:fill="FFFFFF" w:themeFill="background1"/>
            <w:noWrap/>
            <w:vAlign w:val="bottom"/>
          </w:tcPr>
          <w:p w14:paraId="53F022AE"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$71,279</w:t>
            </w:r>
          </w:p>
        </w:tc>
        <w:tc>
          <w:tcPr>
            <w:tcW w:w="1211" w:type="dxa"/>
            <w:gridSpan w:val="2"/>
            <w:tcBorders>
              <w:top w:val="single" w:sz="4" w:space="0" w:color="auto"/>
              <w:left w:val="nil"/>
              <w:bottom w:val="single" w:sz="4" w:space="0" w:color="auto"/>
              <w:right w:val="nil"/>
            </w:tcBorders>
            <w:shd w:val="clear" w:color="auto" w:fill="FFFFFF" w:themeFill="background1"/>
            <w:noWrap/>
            <w:vAlign w:val="bottom"/>
          </w:tcPr>
          <w:p w14:paraId="3E6F3CDC"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$64,151</w:t>
            </w:r>
          </w:p>
        </w:tc>
        <w:tc>
          <w:tcPr>
            <w:tcW w:w="960" w:type="dxa"/>
            <w:tcBorders>
              <w:top w:val="single" w:sz="4" w:space="0" w:color="auto"/>
              <w:left w:val="nil"/>
              <w:bottom w:val="single" w:sz="4" w:space="0" w:color="auto"/>
              <w:right w:val="nil"/>
            </w:tcBorders>
            <w:shd w:val="clear" w:color="auto" w:fill="FFFFFF" w:themeFill="background1"/>
            <w:noWrap/>
            <w:vAlign w:val="bottom"/>
          </w:tcPr>
          <w:p w14:paraId="4C7EA0FB"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$57,023</w:t>
            </w:r>
          </w:p>
        </w:tc>
        <w:tc>
          <w:tcPr>
            <w:tcW w:w="1074" w:type="dxa"/>
            <w:tcBorders>
              <w:top w:val="single" w:sz="4" w:space="0" w:color="auto"/>
              <w:left w:val="nil"/>
              <w:bottom w:val="single" w:sz="4" w:space="0" w:color="auto"/>
              <w:right w:val="nil"/>
            </w:tcBorders>
            <w:shd w:val="clear" w:color="auto" w:fill="FFFFFF" w:themeFill="background1"/>
            <w:noWrap/>
            <w:vAlign w:val="bottom"/>
          </w:tcPr>
          <w:p w14:paraId="30F2ADF4"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$49,895</w:t>
            </w:r>
          </w:p>
        </w:tc>
        <w:tc>
          <w:tcPr>
            <w:tcW w:w="1074" w:type="dxa"/>
            <w:tcBorders>
              <w:top w:val="single" w:sz="4" w:space="0" w:color="auto"/>
              <w:left w:val="nil"/>
              <w:bottom w:val="single" w:sz="4" w:space="0" w:color="auto"/>
              <w:right w:val="nil"/>
            </w:tcBorders>
            <w:shd w:val="clear" w:color="auto" w:fill="FFFFFF" w:themeFill="background1"/>
            <w:noWrap/>
            <w:vAlign w:val="bottom"/>
          </w:tcPr>
          <w:p w14:paraId="69082B47"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$42,767</w:t>
            </w:r>
          </w:p>
        </w:tc>
        <w:tc>
          <w:tcPr>
            <w:tcW w:w="1074" w:type="dxa"/>
            <w:tcBorders>
              <w:top w:val="single" w:sz="4" w:space="0" w:color="auto"/>
              <w:left w:val="nil"/>
              <w:bottom w:val="single" w:sz="4" w:space="0" w:color="auto"/>
              <w:right w:val="nil"/>
            </w:tcBorders>
            <w:shd w:val="clear" w:color="auto" w:fill="FFFFFF" w:themeFill="background1"/>
            <w:noWrap/>
            <w:vAlign w:val="bottom"/>
          </w:tcPr>
          <w:p w14:paraId="79712120"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$35,639</w:t>
            </w:r>
          </w:p>
        </w:tc>
        <w:tc>
          <w:tcPr>
            <w:tcW w:w="1074" w:type="dxa"/>
            <w:tcBorders>
              <w:top w:val="single" w:sz="4" w:space="0" w:color="auto"/>
              <w:left w:val="nil"/>
              <w:bottom w:val="single" w:sz="4" w:space="0" w:color="auto"/>
              <w:right w:val="nil"/>
            </w:tcBorders>
            <w:shd w:val="clear" w:color="auto" w:fill="FFFFFF" w:themeFill="background1"/>
            <w:noWrap/>
            <w:vAlign w:val="bottom"/>
          </w:tcPr>
          <w:p w14:paraId="0410BCC5"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$28,512</w:t>
            </w:r>
          </w:p>
        </w:tc>
        <w:tc>
          <w:tcPr>
            <w:tcW w:w="1074" w:type="dxa"/>
            <w:tcBorders>
              <w:top w:val="single" w:sz="4" w:space="0" w:color="auto"/>
              <w:left w:val="nil"/>
              <w:bottom w:val="single" w:sz="4" w:space="0" w:color="auto"/>
              <w:right w:val="nil"/>
            </w:tcBorders>
            <w:shd w:val="clear" w:color="auto" w:fill="FFFFFF" w:themeFill="background1"/>
            <w:noWrap/>
            <w:vAlign w:val="bottom"/>
          </w:tcPr>
          <w:p w14:paraId="112673A9"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$21,384</w:t>
            </w:r>
          </w:p>
        </w:tc>
        <w:tc>
          <w:tcPr>
            <w:tcW w:w="1074" w:type="dxa"/>
            <w:tcBorders>
              <w:top w:val="single" w:sz="4" w:space="0" w:color="auto"/>
              <w:left w:val="nil"/>
              <w:bottom w:val="single" w:sz="4" w:space="0" w:color="auto"/>
              <w:right w:val="nil"/>
            </w:tcBorders>
            <w:shd w:val="clear" w:color="auto" w:fill="FFFFFF" w:themeFill="background1"/>
            <w:noWrap/>
            <w:vAlign w:val="bottom"/>
          </w:tcPr>
          <w:p w14:paraId="0B2FE6AD"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$14,256</w:t>
            </w:r>
          </w:p>
        </w:tc>
        <w:tc>
          <w:tcPr>
            <w:tcW w:w="1074" w:type="dxa"/>
            <w:tcBorders>
              <w:top w:val="single" w:sz="4" w:space="0" w:color="auto"/>
              <w:left w:val="nil"/>
              <w:bottom w:val="single" w:sz="4" w:space="0" w:color="auto"/>
              <w:right w:val="nil"/>
            </w:tcBorders>
            <w:shd w:val="clear" w:color="auto" w:fill="FFFFFF" w:themeFill="background1"/>
            <w:noWrap/>
            <w:vAlign w:val="bottom"/>
          </w:tcPr>
          <w:p w14:paraId="47B12AE0" w14:textId="77777777" w:rsidR="00FF2DA2" w:rsidRPr="00FF2DA2" w:rsidRDefault="00FF2DA2">
            <w:pPr>
              <w:jc w:val="right"/>
              <w:rPr>
                <w:rFonts w:ascii="Calibri" w:hAnsi="Calibri"/>
                <w:color w:val="000000"/>
                <w:sz w:val="18"/>
                <w:szCs w:val="18"/>
              </w:rPr>
            </w:pPr>
            <w:r w:rsidRPr="00FF2DA2">
              <w:rPr>
                <w:rFonts w:ascii="Calibri" w:hAnsi="Calibri"/>
                <w:color w:val="000000"/>
                <w:sz w:val="18"/>
                <w:szCs w:val="18"/>
              </w:rPr>
              <w:t>$7,128</w:t>
            </w:r>
          </w:p>
        </w:tc>
      </w:tr>
    </w:tbl>
    <w:p w14:paraId="4D6B2C12" w14:textId="77777777" w:rsidR="004E2FDB" w:rsidRDefault="004E2FDB"/>
    <w:p w14:paraId="238691F9" w14:textId="77777777" w:rsidR="008A6002" w:rsidRDefault="008A6002"/>
    <w:p w14:paraId="7C9AB25A" w14:textId="77777777" w:rsidR="00053BA9" w:rsidRPr="001173EE" w:rsidRDefault="00053BA9" w:rsidP="001173EE">
      <w:pPr>
        <w:sectPr w:rsidR="00053BA9" w:rsidRPr="001173EE" w:rsidSect="00A863BF">
          <w:footerReference w:type="first" r:id="rId23"/>
          <w:pgSz w:w="15840" w:h="12240" w:orient="landscape"/>
          <w:pgMar w:top="1440" w:right="1440" w:bottom="1440" w:left="1440" w:header="720" w:footer="720" w:gutter="0"/>
          <w:pgNumType w:start="81"/>
          <w:cols w:space="720"/>
          <w:titlePg/>
          <w:docGrid w:linePitch="360"/>
        </w:sectPr>
      </w:pPr>
    </w:p>
    <w:p w14:paraId="55B9300A" w14:textId="77777777" w:rsidR="00605EDF" w:rsidRPr="00C870C1" w:rsidRDefault="000569FB" w:rsidP="00283C58">
      <w:pPr>
        <w:pStyle w:val="Heading3"/>
        <w:rPr>
          <w:rFonts w:ascii="Times New Roman" w:hAnsi="Times New Roman" w:cs="Times New Roman"/>
        </w:rPr>
      </w:pPr>
      <w:bookmarkStart w:id="73" w:name="_Toc456079553"/>
      <w:r w:rsidRPr="00C870C1">
        <w:rPr>
          <w:rFonts w:ascii="Times New Roman" w:hAnsi="Times New Roman" w:cs="Times New Roman"/>
        </w:rPr>
        <w:lastRenderedPageBreak/>
        <w:t>Figures</w:t>
      </w:r>
      <w:bookmarkEnd w:id="73"/>
    </w:p>
    <w:p w14:paraId="3C74C786" w14:textId="77777777" w:rsidR="00D3598F" w:rsidRPr="00D3598F" w:rsidRDefault="00D3598F" w:rsidP="00D3598F"/>
    <w:p w14:paraId="67173BFD" w14:textId="77777777" w:rsidR="00A55D89" w:rsidRDefault="000569FB" w:rsidP="00AC5DEA">
      <w:pPr>
        <w:rPr>
          <w:rFonts w:ascii="Times New Roman" w:hAnsi="Times New Roman" w:cs="Times New Roman"/>
          <w:b/>
          <w:sz w:val="24"/>
          <w:szCs w:val="24"/>
        </w:rPr>
      </w:pPr>
      <w:r w:rsidRPr="003E786A">
        <w:rPr>
          <w:rFonts w:ascii="Times New Roman" w:hAnsi="Times New Roman" w:cs="Times New Roman"/>
          <w:noProof/>
          <w:sz w:val="18"/>
          <w:szCs w:val="18"/>
        </w:rPr>
        <w:drawing>
          <wp:inline distT="0" distB="0" distL="0" distR="0" wp14:anchorId="1055B48F" wp14:editId="42FC90BD">
            <wp:extent cx="5943600" cy="3745230"/>
            <wp:effectExtent l="0" t="0" r="0" b="762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6D68DB1" w14:textId="451D2371" w:rsidR="002E4B0D" w:rsidRDefault="002E4B0D" w:rsidP="000569FB">
      <w:pPr>
        <w:rPr>
          <w:rFonts w:ascii="Times New Roman" w:hAnsi="Times New Roman" w:cs="Times New Roman"/>
          <w:b/>
          <w:sz w:val="18"/>
          <w:szCs w:val="18"/>
        </w:rPr>
      </w:pPr>
      <w:bookmarkStart w:id="74" w:name="_Toc456079635"/>
      <w:r w:rsidRPr="003E786A">
        <w:rPr>
          <w:rFonts w:ascii="Times New Roman" w:hAnsi="Times New Roman" w:cs="Times New Roman"/>
          <w:b/>
          <w:sz w:val="18"/>
          <w:szCs w:val="18"/>
        </w:rPr>
        <w:t xml:space="preserve">Figure </w:t>
      </w:r>
      <w:r w:rsidRPr="003E786A">
        <w:rPr>
          <w:rFonts w:ascii="Times New Roman" w:hAnsi="Times New Roman" w:cs="Times New Roman"/>
          <w:b/>
          <w:sz w:val="18"/>
          <w:szCs w:val="18"/>
        </w:rPr>
        <w:fldChar w:fldCharType="begin"/>
      </w:r>
      <w:r w:rsidRPr="003E786A">
        <w:rPr>
          <w:rFonts w:ascii="Times New Roman" w:hAnsi="Times New Roman" w:cs="Times New Roman"/>
          <w:b/>
          <w:sz w:val="18"/>
          <w:szCs w:val="18"/>
        </w:rPr>
        <w:instrText xml:space="preserve"> SEQ Figure \* ARABIC </w:instrText>
      </w:r>
      <w:r w:rsidRPr="003E786A">
        <w:rPr>
          <w:rFonts w:ascii="Times New Roman" w:hAnsi="Times New Roman" w:cs="Times New Roman"/>
          <w:b/>
          <w:sz w:val="18"/>
          <w:szCs w:val="18"/>
        </w:rPr>
        <w:fldChar w:fldCharType="separate"/>
      </w:r>
      <w:r w:rsidR="009E2A85" w:rsidRPr="003E786A">
        <w:rPr>
          <w:rFonts w:ascii="Times New Roman" w:hAnsi="Times New Roman" w:cs="Times New Roman"/>
          <w:b/>
          <w:noProof/>
          <w:sz w:val="18"/>
          <w:szCs w:val="18"/>
        </w:rPr>
        <w:t>2</w:t>
      </w:r>
      <w:r w:rsidRPr="003E786A">
        <w:rPr>
          <w:rFonts w:ascii="Times New Roman" w:hAnsi="Times New Roman" w:cs="Times New Roman"/>
          <w:b/>
          <w:sz w:val="18"/>
          <w:szCs w:val="18"/>
        </w:rPr>
        <w:fldChar w:fldCharType="end"/>
      </w:r>
      <w:r w:rsidRPr="003E786A">
        <w:rPr>
          <w:rFonts w:ascii="Times New Roman" w:hAnsi="Times New Roman" w:cs="Times New Roman"/>
          <w:b/>
          <w:sz w:val="18"/>
          <w:szCs w:val="18"/>
        </w:rPr>
        <w:t xml:space="preserve">. </w:t>
      </w:r>
      <w:r w:rsidR="0091650E" w:rsidRPr="003E786A">
        <w:rPr>
          <w:rFonts w:ascii="Times New Roman" w:hAnsi="Times New Roman" w:cs="Times New Roman"/>
          <w:b/>
          <w:sz w:val="18"/>
          <w:szCs w:val="18"/>
        </w:rPr>
        <w:t xml:space="preserve"> </w:t>
      </w:r>
      <w:r w:rsidR="00EE625E" w:rsidRPr="009F00A5">
        <w:rPr>
          <w:rFonts w:ascii="Times New Roman" w:hAnsi="Times New Roman" w:cs="Times New Roman"/>
          <w:b/>
          <w:sz w:val="18"/>
          <w:szCs w:val="18"/>
        </w:rPr>
        <w:t>Change in State Gross Regional Produ</w:t>
      </w:r>
      <w:r w:rsidR="00EE625E">
        <w:rPr>
          <w:rFonts w:ascii="Times New Roman" w:hAnsi="Times New Roman" w:cs="Times New Roman"/>
          <w:b/>
          <w:sz w:val="18"/>
          <w:szCs w:val="18"/>
        </w:rPr>
        <w:t>ct Resulting from a Decrease in State Water Supply at 10% I</w:t>
      </w:r>
      <w:r w:rsidR="00EE625E" w:rsidRPr="009F00A5">
        <w:rPr>
          <w:rFonts w:ascii="Times New Roman" w:hAnsi="Times New Roman" w:cs="Times New Roman"/>
          <w:b/>
          <w:sz w:val="18"/>
          <w:szCs w:val="18"/>
        </w:rPr>
        <w:t>ncrements</w:t>
      </w:r>
      <w:bookmarkEnd w:id="74"/>
    </w:p>
    <w:p w14:paraId="09E583B7" w14:textId="77777777" w:rsidR="00EE625E" w:rsidRPr="007D224D" w:rsidRDefault="00EE625E" w:rsidP="000569FB">
      <w:pPr>
        <w:rPr>
          <w:rFonts w:ascii="Times New Roman" w:hAnsi="Times New Roman" w:cs="Times New Roman"/>
        </w:rPr>
      </w:pPr>
    </w:p>
    <w:p w14:paraId="100699E5" w14:textId="3A078F88" w:rsidR="00A55D89" w:rsidRDefault="00CE57BA" w:rsidP="002438AA">
      <w:pP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77FE5413" wp14:editId="489FEB02">
            <wp:extent cx="6054090" cy="3438525"/>
            <wp:effectExtent l="0" t="0" r="381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54090" cy="3438525"/>
                    </a:xfrm>
                    <a:prstGeom prst="rect">
                      <a:avLst/>
                    </a:prstGeom>
                    <a:noFill/>
                  </pic:spPr>
                </pic:pic>
              </a:graphicData>
            </a:graphic>
          </wp:inline>
        </w:drawing>
      </w:r>
    </w:p>
    <w:p w14:paraId="1067BD33" w14:textId="46675E19" w:rsidR="002E4B0D" w:rsidRPr="00FC1BAC" w:rsidRDefault="002E4B0D" w:rsidP="00015570">
      <w:bookmarkStart w:id="75" w:name="_Toc456079636"/>
      <w:r w:rsidRPr="003E786A">
        <w:rPr>
          <w:rFonts w:ascii="Times New Roman" w:hAnsi="Times New Roman" w:cs="Times New Roman"/>
          <w:b/>
          <w:sz w:val="18"/>
          <w:szCs w:val="18"/>
        </w:rPr>
        <w:t xml:space="preserve">Figure </w:t>
      </w:r>
      <w:r w:rsidRPr="003E786A">
        <w:rPr>
          <w:rFonts w:ascii="Times New Roman" w:hAnsi="Times New Roman" w:cs="Times New Roman"/>
          <w:b/>
          <w:sz w:val="18"/>
          <w:szCs w:val="18"/>
        </w:rPr>
        <w:fldChar w:fldCharType="begin"/>
      </w:r>
      <w:r w:rsidRPr="003E786A">
        <w:rPr>
          <w:rFonts w:ascii="Times New Roman" w:hAnsi="Times New Roman" w:cs="Times New Roman"/>
          <w:b/>
          <w:sz w:val="18"/>
          <w:szCs w:val="18"/>
        </w:rPr>
        <w:instrText xml:space="preserve"> SEQ Figure \* ARABIC </w:instrText>
      </w:r>
      <w:r w:rsidRPr="003E786A">
        <w:rPr>
          <w:rFonts w:ascii="Times New Roman" w:hAnsi="Times New Roman" w:cs="Times New Roman"/>
          <w:b/>
          <w:sz w:val="18"/>
          <w:szCs w:val="18"/>
        </w:rPr>
        <w:fldChar w:fldCharType="separate"/>
      </w:r>
      <w:r w:rsidR="009E2A85" w:rsidRPr="003E786A">
        <w:rPr>
          <w:rFonts w:ascii="Times New Roman" w:hAnsi="Times New Roman" w:cs="Times New Roman"/>
          <w:b/>
          <w:noProof/>
          <w:sz w:val="18"/>
          <w:szCs w:val="18"/>
        </w:rPr>
        <w:t>3</w:t>
      </w:r>
      <w:r w:rsidRPr="003E786A">
        <w:rPr>
          <w:rFonts w:ascii="Times New Roman" w:hAnsi="Times New Roman" w:cs="Times New Roman"/>
          <w:b/>
          <w:sz w:val="18"/>
          <w:szCs w:val="18"/>
        </w:rPr>
        <w:fldChar w:fldCharType="end"/>
      </w:r>
      <w:r w:rsidRPr="003E786A">
        <w:rPr>
          <w:rFonts w:ascii="Times New Roman" w:hAnsi="Times New Roman" w:cs="Times New Roman"/>
          <w:b/>
          <w:sz w:val="18"/>
          <w:szCs w:val="18"/>
        </w:rPr>
        <w:t xml:space="preserve">. </w:t>
      </w:r>
      <w:r w:rsidR="009F00A5" w:rsidRPr="009F00A5">
        <w:rPr>
          <w:rFonts w:ascii="Times New Roman" w:hAnsi="Times New Roman" w:cs="Times New Roman"/>
          <w:b/>
          <w:sz w:val="18"/>
          <w:szCs w:val="18"/>
        </w:rPr>
        <w:t>Change in State Gross Regional Product Resulting from a Decrease in Al</w:t>
      </w:r>
      <w:r w:rsidR="00CE57BA">
        <w:rPr>
          <w:rFonts w:ascii="Times New Roman" w:hAnsi="Times New Roman" w:cs="Times New Roman"/>
          <w:b/>
          <w:sz w:val="18"/>
          <w:szCs w:val="18"/>
        </w:rPr>
        <w:t>l Sectors' Water Supply at 10% I</w:t>
      </w:r>
      <w:r w:rsidR="009F00A5" w:rsidRPr="009F00A5">
        <w:rPr>
          <w:rFonts w:ascii="Times New Roman" w:hAnsi="Times New Roman" w:cs="Times New Roman"/>
          <w:b/>
          <w:sz w:val="18"/>
          <w:szCs w:val="18"/>
        </w:rPr>
        <w:t>ncrements</w:t>
      </w:r>
      <w:bookmarkEnd w:id="75"/>
    </w:p>
    <w:p w14:paraId="76D1F995" w14:textId="3BA1BC24" w:rsidR="00CB3D94" w:rsidRDefault="00CE57BA" w:rsidP="00A27254">
      <w:pPr>
        <w:pStyle w:val="Caption"/>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4CAF169" wp14:editId="72582C20">
            <wp:extent cx="6054090" cy="3438525"/>
            <wp:effectExtent l="0" t="0" r="381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54090" cy="3438525"/>
                    </a:xfrm>
                    <a:prstGeom prst="rect">
                      <a:avLst/>
                    </a:prstGeom>
                    <a:noFill/>
                  </pic:spPr>
                </pic:pic>
              </a:graphicData>
            </a:graphic>
          </wp:inline>
        </w:drawing>
      </w:r>
    </w:p>
    <w:p w14:paraId="7060C1D6" w14:textId="77777777" w:rsidR="00A55D89" w:rsidRPr="00C34495" w:rsidRDefault="00A55D89" w:rsidP="002E4B0D">
      <w:pPr>
        <w:pStyle w:val="Caption"/>
        <w:rPr>
          <w:rFonts w:ascii="Times New Roman" w:hAnsi="Times New Roman" w:cs="Times New Roman"/>
          <w:color w:val="auto"/>
          <w:sz w:val="24"/>
          <w:szCs w:val="24"/>
        </w:rPr>
      </w:pPr>
    </w:p>
    <w:p w14:paraId="36E487BF" w14:textId="1EDAC67B" w:rsidR="00F45A6B" w:rsidRPr="00CE57BA" w:rsidRDefault="002E4B0D" w:rsidP="002E4B0D">
      <w:pPr>
        <w:rPr>
          <w:b/>
          <w:sz w:val="18"/>
          <w:szCs w:val="18"/>
        </w:rPr>
      </w:pPr>
      <w:bookmarkStart w:id="76" w:name="_Toc456079637"/>
      <w:r w:rsidRPr="00CE57BA">
        <w:rPr>
          <w:rFonts w:ascii="Times New Roman" w:hAnsi="Times New Roman" w:cs="Times New Roman"/>
          <w:b/>
          <w:sz w:val="18"/>
          <w:szCs w:val="18"/>
        </w:rPr>
        <w:t xml:space="preserve">Figure </w:t>
      </w:r>
      <w:r w:rsidRPr="00CE57BA">
        <w:rPr>
          <w:rFonts w:ascii="Times New Roman" w:hAnsi="Times New Roman" w:cs="Times New Roman"/>
          <w:b/>
          <w:bCs/>
          <w:sz w:val="18"/>
          <w:szCs w:val="18"/>
        </w:rPr>
        <w:fldChar w:fldCharType="begin"/>
      </w:r>
      <w:r w:rsidRPr="00CE57BA">
        <w:rPr>
          <w:rFonts w:ascii="Times New Roman" w:hAnsi="Times New Roman" w:cs="Times New Roman"/>
          <w:b/>
          <w:sz w:val="18"/>
          <w:szCs w:val="18"/>
        </w:rPr>
        <w:instrText xml:space="preserve"> SEQ Figure \* ARABIC </w:instrText>
      </w:r>
      <w:r w:rsidRPr="00CE57BA">
        <w:rPr>
          <w:rFonts w:ascii="Times New Roman" w:hAnsi="Times New Roman" w:cs="Times New Roman"/>
          <w:b/>
          <w:bCs/>
          <w:sz w:val="18"/>
          <w:szCs w:val="18"/>
        </w:rPr>
        <w:fldChar w:fldCharType="separate"/>
      </w:r>
      <w:r w:rsidR="009E2A85" w:rsidRPr="00CE57BA">
        <w:rPr>
          <w:rFonts w:ascii="Times New Roman" w:hAnsi="Times New Roman" w:cs="Times New Roman"/>
          <w:b/>
          <w:noProof/>
          <w:sz w:val="18"/>
          <w:szCs w:val="18"/>
        </w:rPr>
        <w:t>4</w:t>
      </w:r>
      <w:r w:rsidRPr="00CE57BA">
        <w:rPr>
          <w:rFonts w:ascii="Times New Roman" w:hAnsi="Times New Roman" w:cs="Times New Roman"/>
          <w:b/>
          <w:bCs/>
          <w:sz w:val="18"/>
          <w:szCs w:val="18"/>
        </w:rPr>
        <w:fldChar w:fldCharType="end"/>
      </w:r>
      <w:r w:rsidRPr="00CE57BA">
        <w:rPr>
          <w:rFonts w:ascii="Times New Roman" w:hAnsi="Times New Roman" w:cs="Times New Roman"/>
          <w:b/>
          <w:sz w:val="18"/>
          <w:szCs w:val="18"/>
        </w:rPr>
        <w:t>.</w:t>
      </w:r>
      <w:r w:rsidR="009F00A5" w:rsidRPr="00CE57BA">
        <w:rPr>
          <w:b/>
          <w:sz w:val="18"/>
          <w:szCs w:val="18"/>
        </w:rPr>
        <w:t xml:space="preserve"> </w:t>
      </w:r>
      <w:r w:rsidR="009F00A5" w:rsidRPr="00CE57BA">
        <w:rPr>
          <w:rFonts w:ascii="Times New Roman" w:hAnsi="Times New Roman" w:cs="Times New Roman"/>
          <w:b/>
          <w:sz w:val="18"/>
          <w:szCs w:val="18"/>
        </w:rPr>
        <w:t>Change in the Cumberland River Region’s Gross Regional Product Resulting from a Decrease in Al</w:t>
      </w:r>
      <w:r w:rsidR="00CE57BA">
        <w:rPr>
          <w:rFonts w:ascii="Times New Roman" w:hAnsi="Times New Roman" w:cs="Times New Roman"/>
          <w:b/>
          <w:sz w:val="18"/>
          <w:szCs w:val="18"/>
        </w:rPr>
        <w:t>l Sectors' Water Supply at 10% I</w:t>
      </w:r>
      <w:r w:rsidR="009F00A5" w:rsidRPr="00CE57BA">
        <w:rPr>
          <w:rFonts w:ascii="Times New Roman" w:hAnsi="Times New Roman" w:cs="Times New Roman"/>
          <w:b/>
          <w:sz w:val="18"/>
          <w:szCs w:val="18"/>
        </w:rPr>
        <w:t>ncrements</w:t>
      </w:r>
      <w:bookmarkEnd w:id="76"/>
    </w:p>
    <w:p w14:paraId="78387948" w14:textId="77777777" w:rsidR="00BE3259" w:rsidRDefault="00BE3259" w:rsidP="00BE3259">
      <w:pPr>
        <w:pStyle w:val="Caption"/>
      </w:pPr>
    </w:p>
    <w:p w14:paraId="2991C9A0" w14:textId="77777777" w:rsidR="00A55D89" w:rsidRDefault="00BE3259" w:rsidP="003303BB">
      <w:pPr>
        <w:rPr>
          <w:rFonts w:ascii="Times New Roman" w:hAnsi="Times New Roman" w:cs="Times New Roman"/>
          <w:b/>
          <w:sz w:val="24"/>
          <w:szCs w:val="24"/>
        </w:rPr>
      </w:pPr>
      <w:r w:rsidRPr="003E786A">
        <w:rPr>
          <w:rFonts w:ascii="Times New Roman" w:hAnsi="Times New Roman" w:cs="Times New Roman"/>
          <w:noProof/>
          <w:sz w:val="18"/>
          <w:szCs w:val="18"/>
        </w:rPr>
        <w:drawing>
          <wp:inline distT="0" distB="0" distL="0" distR="0" wp14:anchorId="6486FDEF" wp14:editId="29C8B708">
            <wp:extent cx="6077415" cy="3646449"/>
            <wp:effectExtent l="0" t="0" r="0" b="1143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8F0CC60" w14:textId="594E2D39" w:rsidR="002E4B0D" w:rsidRPr="003E786A" w:rsidRDefault="002E4B0D" w:rsidP="003303BB">
      <w:pPr>
        <w:rPr>
          <w:rFonts w:ascii="Times New Roman" w:hAnsi="Times New Roman" w:cs="Times New Roman"/>
          <w:b/>
          <w:sz w:val="18"/>
          <w:szCs w:val="18"/>
        </w:rPr>
      </w:pPr>
      <w:bookmarkStart w:id="77" w:name="_Toc456079638"/>
      <w:r w:rsidRPr="003E786A">
        <w:rPr>
          <w:rFonts w:ascii="Times New Roman" w:hAnsi="Times New Roman" w:cs="Times New Roman"/>
          <w:b/>
          <w:sz w:val="18"/>
          <w:szCs w:val="18"/>
        </w:rPr>
        <w:t xml:space="preserve">Figure </w:t>
      </w:r>
      <w:r w:rsidRPr="003E786A">
        <w:rPr>
          <w:rFonts w:ascii="Times New Roman" w:hAnsi="Times New Roman" w:cs="Times New Roman"/>
          <w:b/>
          <w:sz w:val="18"/>
          <w:szCs w:val="18"/>
        </w:rPr>
        <w:fldChar w:fldCharType="begin"/>
      </w:r>
      <w:r w:rsidRPr="003E786A">
        <w:rPr>
          <w:rFonts w:ascii="Times New Roman" w:hAnsi="Times New Roman" w:cs="Times New Roman"/>
          <w:b/>
          <w:sz w:val="18"/>
          <w:szCs w:val="18"/>
        </w:rPr>
        <w:instrText xml:space="preserve"> SEQ Figure \* ARABIC </w:instrText>
      </w:r>
      <w:r w:rsidRPr="003E786A">
        <w:rPr>
          <w:rFonts w:ascii="Times New Roman" w:hAnsi="Times New Roman" w:cs="Times New Roman"/>
          <w:b/>
          <w:sz w:val="18"/>
          <w:szCs w:val="18"/>
        </w:rPr>
        <w:fldChar w:fldCharType="separate"/>
      </w:r>
      <w:r w:rsidR="009E2A85" w:rsidRPr="003E786A">
        <w:rPr>
          <w:rFonts w:ascii="Times New Roman" w:hAnsi="Times New Roman" w:cs="Times New Roman"/>
          <w:b/>
          <w:noProof/>
          <w:sz w:val="18"/>
          <w:szCs w:val="18"/>
        </w:rPr>
        <w:t>5</w:t>
      </w:r>
      <w:r w:rsidRPr="003E786A">
        <w:rPr>
          <w:rFonts w:ascii="Times New Roman" w:hAnsi="Times New Roman" w:cs="Times New Roman"/>
          <w:b/>
          <w:sz w:val="18"/>
          <w:szCs w:val="18"/>
        </w:rPr>
        <w:fldChar w:fldCharType="end"/>
      </w:r>
      <w:r w:rsidRPr="003E786A">
        <w:rPr>
          <w:rFonts w:ascii="Times New Roman" w:hAnsi="Times New Roman" w:cs="Times New Roman"/>
          <w:b/>
          <w:sz w:val="18"/>
          <w:szCs w:val="18"/>
        </w:rPr>
        <w:t>.</w:t>
      </w:r>
      <w:r w:rsidR="00C34495" w:rsidRPr="003E786A">
        <w:rPr>
          <w:rFonts w:ascii="Times New Roman" w:hAnsi="Times New Roman" w:cs="Times New Roman"/>
          <w:b/>
          <w:sz w:val="18"/>
          <w:szCs w:val="18"/>
        </w:rPr>
        <w:t xml:space="preserve"> </w:t>
      </w:r>
      <w:r w:rsidR="00A97471" w:rsidRPr="00CE57BA">
        <w:rPr>
          <w:rFonts w:ascii="Times New Roman" w:hAnsi="Times New Roman" w:cs="Times New Roman"/>
          <w:b/>
          <w:sz w:val="18"/>
          <w:szCs w:val="18"/>
        </w:rPr>
        <w:t xml:space="preserve">Change in the </w:t>
      </w:r>
      <w:r w:rsidR="00A97471">
        <w:rPr>
          <w:rFonts w:ascii="Times New Roman" w:hAnsi="Times New Roman" w:cs="Times New Roman"/>
          <w:b/>
          <w:sz w:val="18"/>
          <w:szCs w:val="18"/>
        </w:rPr>
        <w:t>Upper TN</w:t>
      </w:r>
      <w:r w:rsidR="00A97471" w:rsidRPr="00CE57BA">
        <w:rPr>
          <w:rFonts w:ascii="Times New Roman" w:hAnsi="Times New Roman" w:cs="Times New Roman"/>
          <w:b/>
          <w:sz w:val="18"/>
          <w:szCs w:val="18"/>
        </w:rPr>
        <w:t xml:space="preserve"> River Region’s Gross Regional Product Resulting from a Decrease in Al</w:t>
      </w:r>
      <w:r w:rsidR="00A97471">
        <w:rPr>
          <w:rFonts w:ascii="Times New Roman" w:hAnsi="Times New Roman" w:cs="Times New Roman"/>
          <w:b/>
          <w:sz w:val="18"/>
          <w:szCs w:val="18"/>
        </w:rPr>
        <w:t>l Sectors' Water Supply at 10% I</w:t>
      </w:r>
      <w:r w:rsidR="00A97471" w:rsidRPr="00CE57BA">
        <w:rPr>
          <w:rFonts w:ascii="Times New Roman" w:hAnsi="Times New Roman" w:cs="Times New Roman"/>
          <w:b/>
          <w:sz w:val="18"/>
          <w:szCs w:val="18"/>
        </w:rPr>
        <w:t>ncrements</w:t>
      </w:r>
      <w:bookmarkEnd w:id="77"/>
    </w:p>
    <w:p w14:paraId="28DD6321" w14:textId="77777777" w:rsidR="002E4B0D" w:rsidRPr="00BE3259" w:rsidRDefault="002E4B0D" w:rsidP="00193958">
      <w:pPr>
        <w:rPr>
          <w:rFonts w:ascii="Times New Roman" w:hAnsi="Times New Roman" w:cs="Times New Roman"/>
          <w:sz w:val="24"/>
          <w:szCs w:val="24"/>
        </w:rPr>
      </w:pPr>
    </w:p>
    <w:p w14:paraId="5030C42D" w14:textId="77777777" w:rsidR="00713259" w:rsidRDefault="00713259" w:rsidP="00713259">
      <w:pPr>
        <w:pStyle w:val="Caption"/>
        <w:jc w:val="center"/>
      </w:pPr>
    </w:p>
    <w:p w14:paraId="79E2CE5B" w14:textId="77777777" w:rsidR="00713259" w:rsidRDefault="00713259" w:rsidP="00713259">
      <w:pPr>
        <w:pStyle w:val="Caption"/>
        <w:jc w:val="center"/>
      </w:pPr>
    </w:p>
    <w:p w14:paraId="0D137B5D" w14:textId="77777777" w:rsidR="00A55D89" w:rsidRPr="003E786A" w:rsidRDefault="00713259" w:rsidP="003303BB">
      <w:pPr>
        <w:rPr>
          <w:rFonts w:ascii="Times New Roman" w:hAnsi="Times New Roman" w:cs="Times New Roman"/>
          <w:b/>
          <w:sz w:val="18"/>
          <w:szCs w:val="18"/>
        </w:rPr>
      </w:pPr>
      <w:r w:rsidRPr="003E786A">
        <w:rPr>
          <w:rFonts w:ascii="Arial" w:hAnsi="Arial" w:cs="Arial"/>
          <w:noProof/>
          <w:sz w:val="18"/>
          <w:szCs w:val="18"/>
        </w:rPr>
        <w:drawing>
          <wp:inline distT="0" distB="0" distL="0" distR="0" wp14:anchorId="14227564" wp14:editId="08FE3BBF">
            <wp:extent cx="6166624" cy="3512634"/>
            <wp:effectExtent l="0" t="0" r="5715" b="1206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F704D77" w14:textId="1ADA69D0" w:rsidR="002E4B0D" w:rsidRPr="003E786A" w:rsidRDefault="002E4B0D" w:rsidP="003303BB">
      <w:pPr>
        <w:rPr>
          <w:sz w:val="18"/>
          <w:szCs w:val="18"/>
        </w:rPr>
      </w:pPr>
      <w:bookmarkStart w:id="78" w:name="_Toc456079639"/>
      <w:r w:rsidRPr="003E786A">
        <w:rPr>
          <w:rFonts w:ascii="Times New Roman" w:hAnsi="Times New Roman" w:cs="Times New Roman"/>
          <w:b/>
          <w:sz w:val="18"/>
          <w:szCs w:val="18"/>
        </w:rPr>
        <w:t xml:space="preserve">Figure </w:t>
      </w:r>
      <w:r w:rsidRPr="003E786A">
        <w:rPr>
          <w:rFonts w:ascii="Times New Roman" w:hAnsi="Times New Roman" w:cs="Times New Roman"/>
          <w:b/>
          <w:sz w:val="18"/>
          <w:szCs w:val="18"/>
        </w:rPr>
        <w:fldChar w:fldCharType="begin"/>
      </w:r>
      <w:r w:rsidRPr="003E786A">
        <w:rPr>
          <w:rFonts w:ascii="Times New Roman" w:hAnsi="Times New Roman" w:cs="Times New Roman"/>
          <w:b/>
          <w:sz w:val="18"/>
          <w:szCs w:val="18"/>
        </w:rPr>
        <w:instrText xml:space="preserve"> SEQ Figure \* ARABIC </w:instrText>
      </w:r>
      <w:r w:rsidRPr="003E786A">
        <w:rPr>
          <w:rFonts w:ascii="Times New Roman" w:hAnsi="Times New Roman" w:cs="Times New Roman"/>
          <w:b/>
          <w:sz w:val="18"/>
          <w:szCs w:val="18"/>
        </w:rPr>
        <w:fldChar w:fldCharType="separate"/>
      </w:r>
      <w:r w:rsidR="009E2A85" w:rsidRPr="003E786A">
        <w:rPr>
          <w:rFonts w:ascii="Times New Roman" w:hAnsi="Times New Roman" w:cs="Times New Roman"/>
          <w:b/>
          <w:noProof/>
          <w:sz w:val="18"/>
          <w:szCs w:val="18"/>
        </w:rPr>
        <w:t>6</w:t>
      </w:r>
      <w:r w:rsidRPr="003E786A">
        <w:rPr>
          <w:rFonts w:ascii="Times New Roman" w:hAnsi="Times New Roman" w:cs="Times New Roman"/>
          <w:b/>
          <w:sz w:val="18"/>
          <w:szCs w:val="18"/>
        </w:rPr>
        <w:fldChar w:fldCharType="end"/>
      </w:r>
      <w:r w:rsidRPr="003E786A">
        <w:rPr>
          <w:rFonts w:ascii="Times New Roman" w:hAnsi="Times New Roman" w:cs="Times New Roman"/>
          <w:b/>
          <w:sz w:val="18"/>
          <w:szCs w:val="18"/>
        </w:rPr>
        <w:t xml:space="preserve">. </w:t>
      </w:r>
      <w:r w:rsidR="00A97471" w:rsidRPr="00CE57BA">
        <w:rPr>
          <w:rFonts w:ascii="Times New Roman" w:hAnsi="Times New Roman" w:cs="Times New Roman"/>
          <w:b/>
          <w:sz w:val="18"/>
          <w:szCs w:val="18"/>
        </w:rPr>
        <w:t xml:space="preserve">Change in the </w:t>
      </w:r>
      <w:r w:rsidR="00A97471">
        <w:rPr>
          <w:rFonts w:ascii="Times New Roman" w:hAnsi="Times New Roman" w:cs="Times New Roman"/>
          <w:b/>
          <w:sz w:val="18"/>
          <w:szCs w:val="18"/>
        </w:rPr>
        <w:t>Lower TN</w:t>
      </w:r>
      <w:r w:rsidR="00A97471" w:rsidRPr="00CE57BA">
        <w:rPr>
          <w:rFonts w:ascii="Times New Roman" w:hAnsi="Times New Roman" w:cs="Times New Roman"/>
          <w:b/>
          <w:sz w:val="18"/>
          <w:szCs w:val="18"/>
        </w:rPr>
        <w:t xml:space="preserve"> River Region’s Gross Regional Product Resulting from a Decrease in Al</w:t>
      </w:r>
      <w:r w:rsidR="00A97471">
        <w:rPr>
          <w:rFonts w:ascii="Times New Roman" w:hAnsi="Times New Roman" w:cs="Times New Roman"/>
          <w:b/>
          <w:sz w:val="18"/>
          <w:szCs w:val="18"/>
        </w:rPr>
        <w:t>l Sectors' Water Supply at 10% I</w:t>
      </w:r>
      <w:r w:rsidR="00A97471" w:rsidRPr="00CE57BA">
        <w:rPr>
          <w:rFonts w:ascii="Times New Roman" w:hAnsi="Times New Roman" w:cs="Times New Roman"/>
          <w:b/>
          <w:sz w:val="18"/>
          <w:szCs w:val="18"/>
        </w:rPr>
        <w:t>ncrements</w:t>
      </w:r>
      <w:bookmarkEnd w:id="78"/>
    </w:p>
    <w:p w14:paraId="5258AE4A" w14:textId="77777777" w:rsidR="002E4B0D" w:rsidRDefault="002E4B0D" w:rsidP="004B4743"/>
    <w:p w14:paraId="2F23217A" w14:textId="77777777" w:rsidR="002E4B0D" w:rsidRDefault="002E4B0D" w:rsidP="004B4743"/>
    <w:p w14:paraId="71C821EE" w14:textId="77777777" w:rsidR="00A55D89" w:rsidRDefault="004B4743" w:rsidP="002E4B0D">
      <w:pPr>
        <w:rPr>
          <w:rFonts w:ascii="Times New Roman" w:hAnsi="Times New Roman" w:cs="Times New Roman"/>
          <w:b/>
          <w:sz w:val="24"/>
          <w:szCs w:val="24"/>
        </w:rPr>
      </w:pPr>
      <w:r w:rsidRPr="003E786A">
        <w:rPr>
          <w:rFonts w:ascii="Times New Roman" w:hAnsi="Times New Roman" w:cs="Times New Roman"/>
          <w:noProof/>
          <w:sz w:val="18"/>
          <w:szCs w:val="18"/>
        </w:rPr>
        <w:lastRenderedPageBreak/>
        <w:drawing>
          <wp:inline distT="0" distB="0" distL="0" distR="0" wp14:anchorId="1C46CDA1" wp14:editId="634B58A7">
            <wp:extent cx="6166624" cy="3412273"/>
            <wp:effectExtent l="0" t="0" r="5715" b="17145"/>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5CA94C9" w14:textId="46303F5B" w:rsidR="002E4B0D" w:rsidRPr="003E786A" w:rsidRDefault="002E4B0D" w:rsidP="002E4B0D">
      <w:pPr>
        <w:rPr>
          <w:sz w:val="18"/>
          <w:szCs w:val="18"/>
        </w:rPr>
      </w:pPr>
      <w:bookmarkStart w:id="79" w:name="_Toc456079640"/>
      <w:r w:rsidRPr="003E786A">
        <w:rPr>
          <w:rFonts w:ascii="Times New Roman" w:hAnsi="Times New Roman" w:cs="Times New Roman"/>
          <w:b/>
          <w:sz w:val="18"/>
          <w:szCs w:val="18"/>
        </w:rPr>
        <w:t xml:space="preserve">Figure </w:t>
      </w:r>
      <w:r w:rsidRPr="003E786A">
        <w:rPr>
          <w:rFonts w:ascii="Times New Roman" w:hAnsi="Times New Roman" w:cs="Times New Roman"/>
          <w:b/>
          <w:sz w:val="18"/>
          <w:szCs w:val="18"/>
        </w:rPr>
        <w:fldChar w:fldCharType="begin"/>
      </w:r>
      <w:r w:rsidRPr="003E786A">
        <w:rPr>
          <w:rFonts w:ascii="Times New Roman" w:hAnsi="Times New Roman" w:cs="Times New Roman"/>
          <w:b/>
          <w:sz w:val="18"/>
          <w:szCs w:val="18"/>
        </w:rPr>
        <w:instrText xml:space="preserve"> SEQ Figure \* ARABIC </w:instrText>
      </w:r>
      <w:r w:rsidRPr="003E786A">
        <w:rPr>
          <w:rFonts w:ascii="Times New Roman" w:hAnsi="Times New Roman" w:cs="Times New Roman"/>
          <w:b/>
          <w:sz w:val="18"/>
          <w:szCs w:val="18"/>
        </w:rPr>
        <w:fldChar w:fldCharType="separate"/>
      </w:r>
      <w:r w:rsidR="009E2A85" w:rsidRPr="003E786A">
        <w:rPr>
          <w:rFonts w:ascii="Times New Roman" w:hAnsi="Times New Roman" w:cs="Times New Roman"/>
          <w:b/>
          <w:noProof/>
          <w:sz w:val="18"/>
          <w:szCs w:val="18"/>
        </w:rPr>
        <w:t>7</w:t>
      </w:r>
      <w:r w:rsidRPr="003E786A">
        <w:rPr>
          <w:rFonts w:ascii="Times New Roman" w:hAnsi="Times New Roman" w:cs="Times New Roman"/>
          <w:b/>
          <w:sz w:val="18"/>
          <w:szCs w:val="18"/>
        </w:rPr>
        <w:fldChar w:fldCharType="end"/>
      </w:r>
      <w:r w:rsidRPr="003E786A">
        <w:rPr>
          <w:rFonts w:ascii="Times New Roman" w:hAnsi="Times New Roman" w:cs="Times New Roman"/>
          <w:b/>
          <w:sz w:val="18"/>
          <w:szCs w:val="18"/>
        </w:rPr>
        <w:t xml:space="preserve">. </w:t>
      </w:r>
      <w:r w:rsidR="00DF0359" w:rsidRPr="00CE57BA">
        <w:rPr>
          <w:rFonts w:ascii="Times New Roman" w:hAnsi="Times New Roman" w:cs="Times New Roman"/>
          <w:b/>
          <w:sz w:val="18"/>
          <w:szCs w:val="18"/>
        </w:rPr>
        <w:t xml:space="preserve">Change in the </w:t>
      </w:r>
      <w:r w:rsidR="00DF0359">
        <w:rPr>
          <w:rFonts w:ascii="Times New Roman" w:hAnsi="Times New Roman" w:cs="Times New Roman"/>
          <w:b/>
          <w:sz w:val="18"/>
          <w:szCs w:val="18"/>
        </w:rPr>
        <w:t xml:space="preserve">Mississippi </w:t>
      </w:r>
      <w:r w:rsidR="00DF0359" w:rsidRPr="00CE57BA">
        <w:rPr>
          <w:rFonts w:ascii="Times New Roman" w:hAnsi="Times New Roman" w:cs="Times New Roman"/>
          <w:b/>
          <w:sz w:val="18"/>
          <w:szCs w:val="18"/>
        </w:rPr>
        <w:t>River Region’s Gross Regional Product Resulting from a Decrease in Al</w:t>
      </w:r>
      <w:r w:rsidR="00DF0359">
        <w:rPr>
          <w:rFonts w:ascii="Times New Roman" w:hAnsi="Times New Roman" w:cs="Times New Roman"/>
          <w:b/>
          <w:sz w:val="18"/>
          <w:szCs w:val="18"/>
        </w:rPr>
        <w:t>l Sectors' Water Supply at 10% I</w:t>
      </w:r>
      <w:r w:rsidR="00DF0359" w:rsidRPr="00CE57BA">
        <w:rPr>
          <w:rFonts w:ascii="Times New Roman" w:hAnsi="Times New Roman" w:cs="Times New Roman"/>
          <w:b/>
          <w:sz w:val="18"/>
          <w:szCs w:val="18"/>
        </w:rPr>
        <w:t>ncrements</w:t>
      </w:r>
      <w:bookmarkEnd w:id="79"/>
    </w:p>
    <w:p w14:paraId="67BA9718" w14:textId="77777777" w:rsidR="002E4B0D" w:rsidRDefault="002E4B0D" w:rsidP="004335D3"/>
    <w:p w14:paraId="7C4356C5" w14:textId="77777777" w:rsidR="002E4B0D" w:rsidRDefault="002E4B0D" w:rsidP="004335D3"/>
    <w:p w14:paraId="3E64C8B7" w14:textId="77777777" w:rsidR="002E4B0D" w:rsidRDefault="002E4B0D" w:rsidP="004335D3"/>
    <w:p w14:paraId="3B74E5C7" w14:textId="77777777" w:rsidR="002E4B0D" w:rsidRDefault="002E4B0D" w:rsidP="004335D3"/>
    <w:p w14:paraId="0E9FE035" w14:textId="77777777" w:rsidR="002E4B0D" w:rsidRDefault="002E4B0D" w:rsidP="004335D3"/>
    <w:p w14:paraId="26690DB9" w14:textId="77777777" w:rsidR="002E4B0D" w:rsidRDefault="002E4B0D" w:rsidP="004335D3"/>
    <w:p w14:paraId="27403C17" w14:textId="77777777" w:rsidR="002E4B0D" w:rsidRDefault="002E4B0D" w:rsidP="004335D3"/>
    <w:p w14:paraId="664DF593" w14:textId="77777777" w:rsidR="002E4B0D" w:rsidRDefault="002E4B0D" w:rsidP="004335D3"/>
    <w:p w14:paraId="57D30395" w14:textId="77777777" w:rsidR="002E4B0D" w:rsidRDefault="002E4B0D" w:rsidP="004335D3"/>
    <w:p w14:paraId="553D5CA5" w14:textId="77777777" w:rsidR="002E4B0D" w:rsidRDefault="002E4B0D" w:rsidP="004335D3"/>
    <w:p w14:paraId="2E1806E6" w14:textId="77777777" w:rsidR="002E4B0D" w:rsidRDefault="002E4B0D" w:rsidP="004335D3"/>
    <w:p w14:paraId="6ACD810A" w14:textId="77777777" w:rsidR="002E4B0D" w:rsidRDefault="002E4B0D" w:rsidP="004335D3"/>
    <w:p w14:paraId="68DC5484" w14:textId="77777777" w:rsidR="003303BB" w:rsidRPr="004335D3" w:rsidRDefault="003303BB" w:rsidP="004335D3"/>
    <w:p w14:paraId="67A33DC4" w14:textId="77777777" w:rsidR="00015570" w:rsidRPr="00FF6C27" w:rsidRDefault="002C0D56" w:rsidP="0096748C">
      <w:pPr>
        <w:pStyle w:val="Heading1"/>
        <w:jc w:val="center"/>
        <w:rPr>
          <w:rFonts w:ascii="Times New Roman" w:hAnsi="Times New Roman" w:cs="Times New Roman"/>
          <w:sz w:val="32"/>
          <w:szCs w:val="32"/>
        </w:rPr>
      </w:pPr>
      <w:bookmarkStart w:id="80" w:name="_Toc456079554"/>
      <w:r>
        <w:rPr>
          <w:rFonts w:ascii="Times New Roman" w:hAnsi="Times New Roman" w:cs="Times New Roman"/>
          <w:sz w:val="32"/>
          <w:szCs w:val="32"/>
        </w:rPr>
        <w:lastRenderedPageBreak/>
        <w:t xml:space="preserve">CHAPTER 4: </w:t>
      </w:r>
      <w:r w:rsidR="00104D30" w:rsidRPr="00FF6C27">
        <w:rPr>
          <w:rFonts w:ascii="Times New Roman" w:hAnsi="Times New Roman" w:cs="Times New Roman"/>
          <w:sz w:val="32"/>
          <w:szCs w:val="32"/>
        </w:rPr>
        <w:t>C</w:t>
      </w:r>
      <w:r w:rsidR="00C870C1" w:rsidRPr="00FF6C27">
        <w:rPr>
          <w:rFonts w:ascii="Times New Roman" w:hAnsi="Times New Roman" w:cs="Times New Roman"/>
          <w:sz w:val="32"/>
          <w:szCs w:val="32"/>
        </w:rPr>
        <w:t>onclusion</w:t>
      </w:r>
      <w:bookmarkEnd w:id="80"/>
    </w:p>
    <w:p w14:paraId="7C858508" w14:textId="77777777" w:rsidR="00015570" w:rsidRPr="00A919E8" w:rsidRDefault="00015570" w:rsidP="00015570">
      <w:pPr>
        <w:rPr>
          <w:rFonts w:ascii="Times New Roman" w:hAnsi="Times New Roman" w:cs="Times New Roman"/>
        </w:rPr>
      </w:pPr>
    </w:p>
    <w:p w14:paraId="294D7546" w14:textId="77777777" w:rsidR="002C0D56" w:rsidRDefault="005F15E9" w:rsidP="00E07A13">
      <w:pPr>
        <w:spacing w:line="480" w:lineRule="auto"/>
        <w:rPr>
          <w:rFonts w:ascii="Times New Roman" w:hAnsi="Times New Roman" w:cs="Times New Roman"/>
        </w:rPr>
      </w:pPr>
      <w:r>
        <w:rPr>
          <w:rFonts w:ascii="Times New Roman" w:hAnsi="Times New Roman" w:cs="Times New Roman"/>
        </w:rPr>
        <w:tab/>
      </w:r>
    </w:p>
    <w:p w14:paraId="1B98D187" w14:textId="77777777" w:rsidR="002C0D56" w:rsidRDefault="002C0D56" w:rsidP="00E07A13">
      <w:pPr>
        <w:spacing w:line="480" w:lineRule="auto"/>
        <w:rPr>
          <w:rFonts w:ascii="Times New Roman" w:hAnsi="Times New Roman" w:cs="Times New Roman"/>
        </w:rPr>
      </w:pPr>
    </w:p>
    <w:p w14:paraId="50AAEC60" w14:textId="77777777" w:rsidR="002C0D56" w:rsidRDefault="002C0D56" w:rsidP="00E07A13">
      <w:pPr>
        <w:spacing w:line="480" w:lineRule="auto"/>
        <w:rPr>
          <w:rFonts w:ascii="Times New Roman" w:hAnsi="Times New Roman" w:cs="Times New Roman"/>
        </w:rPr>
      </w:pPr>
    </w:p>
    <w:p w14:paraId="483B11E4" w14:textId="77777777" w:rsidR="002C0D56" w:rsidRDefault="002C0D56" w:rsidP="00E07A13">
      <w:pPr>
        <w:spacing w:line="480" w:lineRule="auto"/>
        <w:rPr>
          <w:rFonts w:ascii="Times New Roman" w:hAnsi="Times New Roman" w:cs="Times New Roman"/>
        </w:rPr>
      </w:pPr>
    </w:p>
    <w:p w14:paraId="1D2A2AB4" w14:textId="77777777" w:rsidR="002C0D56" w:rsidRDefault="002C0D56" w:rsidP="00E07A13">
      <w:pPr>
        <w:spacing w:line="480" w:lineRule="auto"/>
        <w:rPr>
          <w:rFonts w:ascii="Times New Roman" w:hAnsi="Times New Roman" w:cs="Times New Roman"/>
        </w:rPr>
      </w:pPr>
    </w:p>
    <w:p w14:paraId="75B4EAD1" w14:textId="77777777" w:rsidR="002C0D56" w:rsidRDefault="002C0D56" w:rsidP="00E07A13">
      <w:pPr>
        <w:spacing w:line="480" w:lineRule="auto"/>
        <w:rPr>
          <w:rFonts w:ascii="Times New Roman" w:hAnsi="Times New Roman" w:cs="Times New Roman"/>
        </w:rPr>
      </w:pPr>
    </w:p>
    <w:p w14:paraId="38A1534E" w14:textId="77777777" w:rsidR="002C0D56" w:rsidRDefault="002C0D56" w:rsidP="00E07A13">
      <w:pPr>
        <w:spacing w:line="480" w:lineRule="auto"/>
        <w:rPr>
          <w:rFonts w:ascii="Times New Roman" w:hAnsi="Times New Roman" w:cs="Times New Roman"/>
        </w:rPr>
      </w:pPr>
    </w:p>
    <w:p w14:paraId="2005A916" w14:textId="77777777" w:rsidR="002C0D56" w:rsidRDefault="002C0D56" w:rsidP="00E07A13">
      <w:pPr>
        <w:spacing w:line="480" w:lineRule="auto"/>
        <w:rPr>
          <w:rFonts w:ascii="Times New Roman" w:hAnsi="Times New Roman" w:cs="Times New Roman"/>
        </w:rPr>
      </w:pPr>
    </w:p>
    <w:p w14:paraId="14346AFD" w14:textId="77777777" w:rsidR="002C0D56" w:rsidRDefault="002C0D56" w:rsidP="00E07A13">
      <w:pPr>
        <w:spacing w:line="480" w:lineRule="auto"/>
        <w:rPr>
          <w:rFonts w:ascii="Times New Roman" w:hAnsi="Times New Roman" w:cs="Times New Roman"/>
        </w:rPr>
      </w:pPr>
    </w:p>
    <w:p w14:paraId="39F93604" w14:textId="77777777" w:rsidR="002C0D56" w:rsidRDefault="002C0D56" w:rsidP="00E07A13">
      <w:pPr>
        <w:spacing w:line="480" w:lineRule="auto"/>
        <w:rPr>
          <w:rFonts w:ascii="Times New Roman" w:hAnsi="Times New Roman" w:cs="Times New Roman"/>
        </w:rPr>
      </w:pPr>
    </w:p>
    <w:p w14:paraId="289A0395" w14:textId="77777777" w:rsidR="002C0D56" w:rsidRDefault="002C0D56" w:rsidP="00E07A13">
      <w:pPr>
        <w:spacing w:line="480" w:lineRule="auto"/>
        <w:rPr>
          <w:rFonts w:ascii="Times New Roman" w:hAnsi="Times New Roman" w:cs="Times New Roman"/>
        </w:rPr>
      </w:pPr>
    </w:p>
    <w:p w14:paraId="37883396" w14:textId="77777777" w:rsidR="002C0D56" w:rsidRDefault="002C0D56" w:rsidP="00E07A13">
      <w:pPr>
        <w:spacing w:line="480" w:lineRule="auto"/>
        <w:rPr>
          <w:rFonts w:ascii="Times New Roman" w:hAnsi="Times New Roman" w:cs="Times New Roman"/>
        </w:rPr>
      </w:pPr>
    </w:p>
    <w:p w14:paraId="7F2FCDC4" w14:textId="77777777" w:rsidR="002C0D56" w:rsidRDefault="002C0D56" w:rsidP="00E07A13">
      <w:pPr>
        <w:spacing w:line="480" w:lineRule="auto"/>
        <w:rPr>
          <w:rFonts w:ascii="Times New Roman" w:hAnsi="Times New Roman" w:cs="Times New Roman"/>
        </w:rPr>
      </w:pPr>
    </w:p>
    <w:p w14:paraId="67F5D4F5" w14:textId="77777777" w:rsidR="002C0D56" w:rsidRDefault="002C0D56" w:rsidP="00E07A13">
      <w:pPr>
        <w:spacing w:line="480" w:lineRule="auto"/>
        <w:rPr>
          <w:rFonts w:ascii="Times New Roman" w:hAnsi="Times New Roman" w:cs="Times New Roman"/>
        </w:rPr>
      </w:pPr>
    </w:p>
    <w:p w14:paraId="5CF7A57A" w14:textId="77777777" w:rsidR="002C0D56" w:rsidRDefault="002C0D56" w:rsidP="00E07A13">
      <w:pPr>
        <w:spacing w:line="480" w:lineRule="auto"/>
        <w:rPr>
          <w:rFonts w:ascii="Times New Roman" w:hAnsi="Times New Roman" w:cs="Times New Roman"/>
        </w:rPr>
      </w:pPr>
    </w:p>
    <w:p w14:paraId="2394176F" w14:textId="77777777" w:rsidR="002C0D56" w:rsidRDefault="002C0D56" w:rsidP="00E07A13">
      <w:pPr>
        <w:spacing w:line="480" w:lineRule="auto"/>
        <w:rPr>
          <w:rFonts w:ascii="Times New Roman" w:hAnsi="Times New Roman" w:cs="Times New Roman"/>
        </w:rPr>
      </w:pPr>
    </w:p>
    <w:p w14:paraId="0353B633" w14:textId="1B7AA493" w:rsidR="00015570" w:rsidRPr="00E07A13" w:rsidRDefault="00E07A13" w:rsidP="00833FDD">
      <w:pPr>
        <w:spacing w:line="480" w:lineRule="auto"/>
        <w:ind w:firstLine="720"/>
        <w:rPr>
          <w:rFonts w:ascii="Times New Roman" w:hAnsi="Times New Roman" w:cs="Times New Roman"/>
          <w:sz w:val="24"/>
          <w:szCs w:val="24"/>
        </w:rPr>
      </w:pPr>
      <w:r w:rsidRPr="00E07A13">
        <w:rPr>
          <w:rFonts w:ascii="Times New Roman" w:hAnsi="Times New Roman" w:cs="Times New Roman"/>
          <w:sz w:val="24"/>
          <w:szCs w:val="24"/>
        </w:rPr>
        <w:lastRenderedPageBreak/>
        <w:t>The future of Tennessee’s wate</w:t>
      </w:r>
      <w:r>
        <w:rPr>
          <w:rFonts w:ascii="Times New Roman" w:hAnsi="Times New Roman" w:cs="Times New Roman"/>
          <w:sz w:val="24"/>
          <w:szCs w:val="24"/>
        </w:rPr>
        <w:t>r resources is uncertain</w:t>
      </w:r>
      <w:r w:rsidR="00142F32">
        <w:rPr>
          <w:rFonts w:ascii="Times New Roman" w:hAnsi="Times New Roman" w:cs="Times New Roman"/>
          <w:sz w:val="24"/>
          <w:szCs w:val="24"/>
        </w:rPr>
        <w:t>, and</w:t>
      </w:r>
      <w:r w:rsidR="00142F32" w:rsidRPr="00142F32">
        <w:rPr>
          <w:rFonts w:ascii="Times New Roman" w:hAnsi="Times New Roman" w:cs="Times New Roman"/>
          <w:sz w:val="24"/>
          <w:szCs w:val="24"/>
        </w:rPr>
        <w:t xml:space="preserve"> </w:t>
      </w:r>
      <w:r w:rsidR="00142F32">
        <w:rPr>
          <w:rFonts w:ascii="Times New Roman" w:hAnsi="Times New Roman" w:cs="Times New Roman"/>
          <w:sz w:val="24"/>
          <w:szCs w:val="24"/>
        </w:rPr>
        <w:t xml:space="preserve">Tennessee does not currently have a plan to </w:t>
      </w:r>
      <w:r w:rsidR="007A33B9">
        <w:rPr>
          <w:rFonts w:ascii="Times New Roman" w:hAnsi="Times New Roman" w:cs="Times New Roman"/>
          <w:sz w:val="24"/>
          <w:szCs w:val="24"/>
        </w:rPr>
        <w:t>deal</w:t>
      </w:r>
      <w:r w:rsidR="00142F32">
        <w:rPr>
          <w:rFonts w:ascii="Times New Roman" w:hAnsi="Times New Roman" w:cs="Times New Roman"/>
          <w:sz w:val="24"/>
          <w:szCs w:val="24"/>
        </w:rPr>
        <w:t xml:space="preserve"> with strained water resources</w:t>
      </w:r>
      <w:r>
        <w:rPr>
          <w:rFonts w:ascii="Times New Roman" w:hAnsi="Times New Roman" w:cs="Times New Roman"/>
          <w:sz w:val="24"/>
          <w:szCs w:val="24"/>
        </w:rPr>
        <w:t>. However, with the right tools and research, the state can be proactive in preparation for a variety of outcomes</w:t>
      </w:r>
      <w:r w:rsidR="00142F32" w:rsidRPr="00142F32">
        <w:rPr>
          <w:rFonts w:ascii="Times New Roman" w:hAnsi="Times New Roman" w:cs="Times New Roman"/>
          <w:sz w:val="24"/>
          <w:szCs w:val="24"/>
        </w:rPr>
        <w:t xml:space="preserve"> </w:t>
      </w:r>
      <w:r w:rsidR="00142F32">
        <w:rPr>
          <w:rFonts w:ascii="Times New Roman" w:hAnsi="Times New Roman" w:cs="Times New Roman"/>
          <w:sz w:val="24"/>
          <w:szCs w:val="24"/>
        </w:rPr>
        <w:t>and benefit from creating a dynamic and resilient plan applicable to a range of possibilities</w:t>
      </w:r>
      <w:r>
        <w:rPr>
          <w:rFonts w:ascii="Times New Roman" w:hAnsi="Times New Roman" w:cs="Times New Roman"/>
          <w:sz w:val="24"/>
          <w:szCs w:val="24"/>
        </w:rPr>
        <w:t xml:space="preserve">. Water withdrawal coefficients for 536 economic sectors by county were estimated, and </w:t>
      </w:r>
      <w:r w:rsidR="003B2C24">
        <w:rPr>
          <w:rFonts w:ascii="Times New Roman" w:hAnsi="Times New Roman" w:cs="Times New Roman"/>
          <w:sz w:val="24"/>
          <w:szCs w:val="24"/>
        </w:rPr>
        <w:t>shadow</w:t>
      </w:r>
      <w:r>
        <w:rPr>
          <w:rFonts w:ascii="Times New Roman" w:hAnsi="Times New Roman" w:cs="Times New Roman"/>
          <w:sz w:val="24"/>
          <w:szCs w:val="24"/>
        </w:rPr>
        <w:t xml:space="preserve"> values of water were provided for the state and 4 hydrologic regions</w:t>
      </w:r>
      <w:r w:rsidR="00142F32">
        <w:rPr>
          <w:rFonts w:ascii="Times New Roman" w:hAnsi="Times New Roman" w:cs="Times New Roman"/>
          <w:sz w:val="24"/>
          <w:szCs w:val="24"/>
        </w:rPr>
        <w:t xml:space="preserve"> on average and by sector. Though there are limitations to the data, the results can be used to identify new possibilities in resource use and economic activity</w:t>
      </w:r>
      <w:r w:rsidR="007A33B9">
        <w:rPr>
          <w:rFonts w:ascii="Times New Roman" w:hAnsi="Times New Roman" w:cs="Times New Roman"/>
          <w:sz w:val="24"/>
          <w:szCs w:val="24"/>
        </w:rPr>
        <w:t xml:space="preserve">, and the </w:t>
      </w:r>
      <w:r w:rsidR="00142F32">
        <w:rPr>
          <w:rFonts w:ascii="Times New Roman" w:hAnsi="Times New Roman" w:cs="Times New Roman"/>
          <w:sz w:val="24"/>
          <w:szCs w:val="24"/>
        </w:rPr>
        <w:t xml:space="preserve">continuation of this research </w:t>
      </w:r>
      <w:r w:rsidR="007A33B9">
        <w:rPr>
          <w:rFonts w:ascii="Times New Roman" w:hAnsi="Times New Roman" w:cs="Times New Roman"/>
          <w:sz w:val="24"/>
          <w:szCs w:val="24"/>
        </w:rPr>
        <w:t>can detail more about the interconnectedness of industries and flow of water through the economy.</w:t>
      </w:r>
    </w:p>
    <w:p w14:paraId="3D8170D5" w14:textId="77777777" w:rsidR="00015570" w:rsidRPr="00A919E8" w:rsidRDefault="00015570" w:rsidP="00015570">
      <w:pPr>
        <w:rPr>
          <w:rFonts w:ascii="Times New Roman" w:hAnsi="Times New Roman" w:cs="Times New Roman"/>
        </w:rPr>
      </w:pPr>
    </w:p>
    <w:p w14:paraId="29D27EF6" w14:textId="77777777" w:rsidR="00015570" w:rsidRPr="00A919E8" w:rsidRDefault="00015570" w:rsidP="00015570">
      <w:pPr>
        <w:rPr>
          <w:rFonts w:ascii="Times New Roman" w:hAnsi="Times New Roman" w:cs="Times New Roman"/>
        </w:rPr>
      </w:pPr>
    </w:p>
    <w:p w14:paraId="0B5D7D36" w14:textId="77777777" w:rsidR="00015570" w:rsidRPr="00A919E8" w:rsidRDefault="00015570" w:rsidP="00015570">
      <w:pPr>
        <w:rPr>
          <w:rFonts w:ascii="Times New Roman" w:hAnsi="Times New Roman" w:cs="Times New Roman"/>
        </w:rPr>
      </w:pPr>
    </w:p>
    <w:p w14:paraId="1C992BEE" w14:textId="77777777" w:rsidR="00015570" w:rsidRPr="00A919E8" w:rsidRDefault="00015570" w:rsidP="00015570">
      <w:pPr>
        <w:rPr>
          <w:rFonts w:ascii="Times New Roman" w:hAnsi="Times New Roman" w:cs="Times New Roman"/>
        </w:rPr>
      </w:pPr>
    </w:p>
    <w:p w14:paraId="3B36FC7D" w14:textId="77777777" w:rsidR="00015570" w:rsidRPr="00A919E8" w:rsidRDefault="00015570" w:rsidP="00015570">
      <w:pPr>
        <w:rPr>
          <w:rFonts w:ascii="Times New Roman" w:hAnsi="Times New Roman" w:cs="Times New Roman"/>
        </w:rPr>
      </w:pPr>
    </w:p>
    <w:p w14:paraId="478115A3" w14:textId="77777777" w:rsidR="00015570" w:rsidRPr="00A919E8" w:rsidRDefault="00015570" w:rsidP="00015570">
      <w:pPr>
        <w:rPr>
          <w:rFonts w:ascii="Times New Roman" w:hAnsi="Times New Roman" w:cs="Times New Roman"/>
        </w:rPr>
      </w:pPr>
    </w:p>
    <w:p w14:paraId="3E27D9F8" w14:textId="77777777" w:rsidR="00015570" w:rsidRDefault="00015570" w:rsidP="00015570">
      <w:pPr>
        <w:rPr>
          <w:rFonts w:ascii="Times New Roman" w:hAnsi="Times New Roman" w:cs="Times New Roman"/>
        </w:rPr>
      </w:pPr>
    </w:p>
    <w:p w14:paraId="19E1CB13" w14:textId="77777777" w:rsidR="00FC1BAC" w:rsidRDefault="00FC1BAC" w:rsidP="00015570">
      <w:pPr>
        <w:rPr>
          <w:rFonts w:ascii="Times New Roman" w:hAnsi="Times New Roman" w:cs="Times New Roman"/>
        </w:rPr>
      </w:pPr>
    </w:p>
    <w:p w14:paraId="0638526D" w14:textId="77777777" w:rsidR="00FC1BAC" w:rsidRDefault="00FC1BAC" w:rsidP="00015570">
      <w:pPr>
        <w:rPr>
          <w:rFonts w:ascii="Times New Roman" w:hAnsi="Times New Roman" w:cs="Times New Roman"/>
        </w:rPr>
      </w:pPr>
    </w:p>
    <w:p w14:paraId="39BECDC1" w14:textId="77777777" w:rsidR="00FC1BAC" w:rsidRDefault="00FC1BAC" w:rsidP="00015570">
      <w:pPr>
        <w:rPr>
          <w:rFonts w:ascii="Times New Roman" w:hAnsi="Times New Roman" w:cs="Times New Roman"/>
        </w:rPr>
      </w:pPr>
    </w:p>
    <w:p w14:paraId="67E83AC1" w14:textId="77777777" w:rsidR="00FC1BAC" w:rsidRDefault="00FC1BAC" w:rsidP="00015570">
      <w:pPr>
        <w:rPr>
          <w:rFonts w:ascii="Times New Roman" w:hAnsi="Times New Roman" w:cs="Times New Roman"/>
        </w:rPr>
      </w:pPr>
    </w:p>
    <w:p w14:paraId="5322EF8E" w14:textId="77777777" w:rsidR="00FC1BAC" w:rsidRPr="00A919E8" w:rsidRDefault="00FC1BAC" w:rsidP="00015570">
      <w:pPr>
        <w:rPr>
          <w:rFonts w:ascii="Times New Roman" w:hAnsi="Times New Roman" w:cs="Times New Roman"/>
        </w:rPr>
      </w:pPr>
    </w:p>
    <w:p w14:paraId="7E4CF492" w14:textId="77777777" w:rsidR="0006128E" w:rsidRDefault="0006128E" w:rsidP="00015570">
      <w:pPr>
        <w:rPr>
          <w:rFonts w:ascii="Times New Roman" w:hAnsi="Times New Roman" w:cs="Times New Roman"/>
        </w:rPr>
      </w:pPr>
    </w:p>
    <w:p w14:paraId="694F8B02" w14:textId="77777777" w:rsidR="002C0D56" w:rsidRDefault="002C0D56" w:rsidP="00015570">
      <w:pPr>
        <w:rPr>
          <w:rFonts w:ascii="Times New Roman" w:hAnsi="Times New Roman" w:cs="Times New Roman"/>
        </w:rPr>
      </w:pPr>
    </w:p>
    <w:p w14:paraId="2B94C33D" w14:textId="77777777" w:rsidR="002C0D56" w:rsidRPr="00A919E8" w:rsidRDefault="002C0D56" w:rsidP="00015570">
      <w:pPr>
        <w:rPr>
          <w:rFonts w:ascii="Times New Roman" w:hAnsi="Times New Roman" w:cs="Times New Roman"/>
        </w:rPr>
      </w:pPr>
    </w:p>
    <w:p w14:paraId="0512CA23" w14:textId="77777777" w:rsidR="00015570" w:rsidRPr="00C870C1" w:rsidRDefault="00104D30" w:rsidP="00015570">
      <w:pPr>
        <w:pStyle w:val="Heading1"/>
        <w:jc w:val="center"/>
        <w:rPr>
          <w:rFonts w:ascii="Times New Roman" w:hAnsi="Times New Roman" w:cs="Times New Roman"/>
          <w:sz w:val="32"/>
          <w:szCs w:val="32"/>
        </w:rPr>
      </w:pPr>
      <w:bookmarkStart w:id="81" w:name="_Toc456079555"/>
      <w:r w:rsidRPr="00C870C1">
        <w:rPr>
          <w:rFonts w:ascii="Times New Roman" w:hAnsi="Times New Roman" w:cs="Times New Roman"/>
          <w:sz w:val="32"/>
          <w:szCs w:val="32"/>
        </w:rPr>
        <w:lastRenderedPageBreak/>
        <w:t>V</w:t>
      </w:r>
      <w:r w:rsidR="00C870C1" w:rsidRPr="00C870C1">
        <w:rPr>
          <w:rFonts w:ascii="Times New Roman" w:hAnsi="Times New Roman" w:cs="Times New Roman"/>
          <w:sz w:val="32"/>
          <w:szCs w:val="32"/>
        </w:rPr>
        <w:t>ita</w:t>
      </w:r>
      <w:bookmarkEnd w:id="81"/>
    </w:p>
    <w:p w14:paraId="3CE1656D" w14:textId="77777777" w:rsidR="00015570" w:rsidRPr="00A919E8" w:rsidRDefault="00015570" w:rsidP="00015570">
      <w:pPr>
        <w:spacing w:line="480" w:lineRule="auto"/>
        <w:rPr>
          <w:rFonts w:ascii="Times New Roman" w:hAnsi="Times New Roman" w:cs="Times New Roman"/>
        </w:rPr>
      </w:pPr>
    </w:p>
    <w:p w14:paraId="2DFCCFBB" w14:textId="77777777" w:rsidR="00015570" w:rsidRPr="00482455" w:rsidRDefault="00015570" w:rsidP="00482455">
      <w:pPr>
        <w:spacing w:line="480" w:lineRule="auto"/>
        <w:rPr>
          <w:rFonts w:ascii="Times New Roman" w:hAnsi="Times New Roman" w:cs="Times New Roman"/>
          <w:sz w:val="24"/>
          <w:szCs w:val="24"/>
        </w:rPr>
      </w:pPr>
      <w:r w:rsidRPr="00A919E8">
        <w:rPr>
          <w:rFonts w:ascii="Times New Roman" w:hAnsi="Times New Roman" w:cs="Times New Roman"/>
        </w:rPr>
        <w:tab/>
      </w:r>
      <w:r w:rsidRPr="00A919E8">
        <w:rPr>
          <w:rFonts w:ascii="Times New Roman" w:hAnsi="Times New Roman" w:cs="Times New Roman"/>
          <w:sz w:val="24"/>
          <w:szCs w:val="24"/>
        </w:rPr>
        <w:t xml:space="preserve">Stephanie Owen was born in Knoxville, TN to Steven and Marie Owen in 1992. She has one older sister, Ashley. Stephanie grew up in Newport, TN where she attended Newport Grammar School and </w:t>
      </w:r>
      <w:proofErr w:type="spellStart"/>
      <w:r w:rsidRPr="00A919E8">
        <w:rPr>
          <w:rFonts w:ascii="Times New Roman" w:hAnsi="Times New Roman" w:cs="Times New Roman"/>
          <w:sz w:val="24"/>
          <w:szCs w:val="24"/>
        </w:rPr>
        <w:t>Cocke</w:t>
      </w:r>
      <w:proofErr w:type="spellEnd"/>
      <w:r w:rsidRPr="00A919E8">
        <w:rPr>
          <w:rFonts w:ascii="Times New Roman" w:hAnsi="Times New Roman" w:cs="Times New Roman"/>
          <w:sz w:val="24"/>
          <w:szCs w:val="24"/>
        </w:rPr>
        <w:t xml:space="preserve"> County High School. After high school graduation, she headed to Knoxville to study at the University of Tennessee where she obtained her Bachelors of Science in May of 2014 with a degree in Agricultural and Resource Economics. Her major was Food and Agricultural Business and her minor was Natural Resources and Environmental Economics. In August of 2014, she started her Masters </w:t>
      </w:r>
      <w:r w:rsidR="0001522D" w:rsidRPr="00A919E8">
        <w:rPr>
          <w:rFonts w:ascii="Times New Roman" w:hAnsi="Times New Roman" w:cs="Times New Roman"/>
          <w:sz w:val="24"/>
          <w:szCs w:val="24"/>
        </w:rPr>
        <w:t xml:space="preserve">of Science </w:t>
      </w:r>
      <w:r w:rsidRPr="00A919E8">
        <w:rPr>
          <w:rFonts w:ascii="Times New Roman" w:hAnsi="Times New Roman" w:cs="Times New Roman"/>
          <w:sz w:val="24"/>
          <w:szCs w:val="24"/>
        </w:rPr>
        <w:t>program also at the University of Tennessee</w:t>
      </w:r>
      <w:r w:rsidR="0001522D" w:rsidRPr="00A919E8">
        <w:rPr>
          <w:rFonts w:ascii="Times New Roman" w:hAnsi="Times New Roman" w:cs="Times New Roman"/>
          <w:sz w:val="24"/>
          <w:szCs w:val="24"/>
        </w:rPr>
        <w:t xml:space="preserve"> in Agricultural and Resource Economics. Her major was Natural Resources and Environmental Economics and her minor was Watershed. She graduated with her Masters of Science in August of 2016. Upon commencement, she went to work with the United States Army Corps of Engineers in Nashville, TN as their Economist. </w:t>
      </w:r>
      <w:bookmarkStart w:id="82" w:name="_GoBack"/>
      <w:bookmarkEnd w:id="82"/>
    </w:p>
    <w:sectPr w:rsidR="00015570" w:rsidRPr="00482455" w:rsidSect="00A863BF">
      <w:footerReference w:type="first" r:id="rId3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2048E5" w14:textId="77777777" w:rsidR="000E5635" w:rsidRDefault="000E5635" w:rsidP="001F7FED">
      <w:pPr>
        <w:spacing w:after="0" w:line="240" w:lineRule="auto"/>
      </w:pPr>
      <w:r>
        <w:separator/>
      </w:r>
    </w:p>
  </w:endnote>
  <w:endnote w:type="continuationSeparator" w:id="0">
    <w:p w14:paraId="3C9CA2D7" w14:textId="77777777" w:rsidR="000E5635" w:rsidRDefault="000E5635" w:rsidP="001F7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0259176"/>
      <w:docPartObj>
        <w:docPartGallery w:val="Page Numbers (Bottom of Page)"/>
        <w:docPartUnique/>
      </w:docPartObj>
    </w:sdtPr>
    <w:sdtEndPr>
      <w:rPr>
        <w:noProof/>
      </w:rPr>
    </w:sdtEndPr>
    <w:sdtContent>
      <w:p w14:paraId="500852D3" w14:textId="77777777" w:rsidR="003362FB" w:rsidRDefault="003362FB" w:rsidP="001F7FED">
        <w:pPr>
          <w:pStyle w:val="Footer"/>
          <w:jc w:val="center"/>
          <w:rPr>
            <w:noProof/>
          </w:rPr>
        </w:pPr>
        <w:r w:rsidRPr="003E2108">
          <w:rPr>
            <w:rFonts w:ascii="Times New Roman" w:hAnsi="Times New Roman" w:cs="Times New Roman"/>
            <w:sz w:val="24"/>
            <w:szCs w:val="24"/>
          </w:rPr>
          <w:fldChar w:fldCharType="begin"/>
        </w:r>
        <w:r w:rsidRPr="003E2108">
          <w:rPr>
            <w:rFonts w:ascii="Times New Roman" w:hAnsi="Times New Roman" w:cs="Times New Roman"/>
            <w:sz w:val="24"/>
            <w:szCs w:val="24"/>
          </w:rPr>
          <w:instrText xml:space="preserve"> PAGE   \* MERGEFORMAT </w:instrText>
        </w:r>
        <w:r w:rsidRPr="003E2108">
          <w:rPr>
            <w:rFonts w:ascii="Times New Roman" w:hAnsi="Times New Roman" w:cs="Times New Roman"/>
            <w:sz w:val="24"/>
            <w:szCs w:val="24"/>
          </w:rPr>
          <w:fldChar w:fldCharType="separate"/>
        </w:r>
        <w:r w:rsidR="00A863BF">
          <w:rPr>
            <w:rFonts w:ascii="Times New Roman" w:hAnsi="Times New Roman" w:cs="Times New Roman"/>
            <w:noProof/>
            <w:sz w:val="24"/>
            <w:szCs w:val="24"/>
          </w:rPr>
          <w:t>76</w:t>
        </w:r>
        <w:r w:rsidRPr="003E2108">
          <w:rPr>
            <w:rFonts w:ascii="Times New Roman" w:hAnsi="Times New Roman" w:cs="Times New Roman"/>
            <w:noProof/>
            <w:sz w:val="24"/>
            <w:szCs w:val="24"/>
          </w:rPr>
          <w:fldChar w:fldCharType="end"/>
        </w:r>
      </w:p>
    </w:sdtContent>
  </w:sdt>
  <w:p w14:paraId="6A5E554C" w14:textId="77777777" w:rsidR="003362FB" w:rsidRDefault="003362F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F99A5D" w14:textId="77777777" w:rsidR="003362FB" w:rsidRDefault="003362FB">
    <w:pPr>
      <w:pStyle w:val="Footer"/>
      <w:jc w:val="center"/>
    </w:pPr>
  </w:p>
  <w:p w14:paraId="7FA39AF4" w14:textId="77777777" w:rsidR="003362FB" w:rsidRDefault="003362F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6690341"/>
      <w:docPartObj>
        <w:docPartGallery w:val="Page Numbers (Bottom of Page)"/>
        <w:docPartUnique/>
      </w:docPartObj>
    </w:sdtPr>
    <w:sdtEndPr>
      <w:rPr>
        <w:noProof/>
      </w:rPr>
    </w:sdtEndPr>
    <w:sdtContent>
      <w:p w14:paraId="3B5BA552" w14:textId="77777777" w:rsidR="003362FB" w:rsidRDefault="003362FB">
        <w:pPr>
          <w:pStyle w:val="Footer"/>
          <w:jc w:val="center"/>
        </w:pPr>
        <w:r>
          <w:fldChar w:fldCharType="begin"/>
        </w:r>
        <w:r>
          <w:instrText xml:space="preserve"> PAGE   \* MERGEFORMAT </w:instrText>
        </w:r>
        <w:r>
          <w:fldChar w:fldCharType="separate"/>
        </w:r>
        <w:r w:rsidR="00A863BF">
          <w:rPr>
            <w:noProof/>
          </w:rPr>
          <w:t>75</w:t>
        </w:r>
        <w:r>
          <w:rPr>
            <w:noProof/>
          </w:rPr>
          <w:fldChar w:fldCharType="end"/>
        </w:r>
      </w:p>
    </w:sdtContent>
  </w:sdt>
  <w:p w14:paraId="45E20D0F" w14:textId="77777777" w:rsidR="003362FB" w:rsidRPr="003E2108" w:rsidRDefault="003362FB">
    <w:pPr>
      <w:pStyle w:val="Footer"/>
      <w:rPr>
        <w:rFonts w:ascii="Times New Roman" w:hAnsi="Times New Roman" w:cs="Times New Roman"/>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E8D554" w14:textId="7A558AF5" w:rsidR="003362FB" w:rsidRPr="003E2108" w:rsidRDefault="001528C6">
    <w:pPr>
      <w:pStyle w:val="Footer"/>
      <w:jc w:val="center"/>
      <w:rPr>
        <w:rFonts w:ascii="Times New Roman" w:hAnsi="Times New Roman" w:cs="Times New Roman"/>
        <w:sz w:val="24"/>
        <w:szCs w:val="24"/>
      </w:rPr>
    </w:pPr>
    <w:r>
      <w:rPr>
        <w:rFonts w:ascii="Times New Roman" w:hAnsi="Times New Roman" w:cs="Times New Roman"/>
        <w:sz w:val="24"/>
        <w:szCs w:val="24"/>
      </w:rPr>
      <w:t>77</w:t>
    </w:r>
  </w:p>
  <w:p w14:paraId="134CC645" w14:textId="77777777" w:rsidR="003362FB" w:rsidRPr="003E2108" w:rsidRDefault="003362FB">
    <w:pPr>
      <w:pStyle w:val="Footer"/>
      <w:rPr>
        <w:rFonts w:ascii="Times New Roman" w:hAnsi="Times New Roman" w:cs="Times New Roman"/>
        <w:sz w:val="24"/>
        <w:szCs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4173843"/>
      <w:docPartObj>
        <w:docPartGallery w:val="Page Numbers (Bottom of Page)"/>
        <w:docPartUnique/>
      </w:docPartObj>
    </w:sdtPr>
    <w:sdtEndPr>
      <w:rPr>
        <w:noProof/>
      </w:rPr>
    </w:sdtEndPr>
    <w:sdtContent>
      <w:p w14:paraId="5ECC3281" w14:textId="3A23407A" w:rsidR="001528C6" w:rsidRDefault="001528C6">
        <w:pPr>
          <w:pStyle w:val="Footer"/>
          <w:jc w:val="center"/>
        </w:pPr>
        <w:r>
          <w:fldChar w:fldCharType="begin"/>
        </w:r>
        <w:r>
          <w:instrText xml:space="preserve"> PAGE   \* MERGEFORMAT </w:instrText>
        </w:r>
        <w:r>
          <w:fldChar w:fldCharType="separate"/>
        </w:r>
        <w:r w:rsidR="00A863BF">
          <w:rPr>
            <w:noProof/>
          </w:rPr>
          <w:t>78</w:t>
        </w:r>
        <w:r>
          <w:rPr>
            <w:noProof/>
          </w:rPr>
          <w:fldChar w:fldCharType="end"/>
        </w:r>
      </w:p>
    </w:sdtContent>
  </w:sdt>
  <w:p w14:paraId="241F0C5F" w14:textId="4937051E" w:rsidR="003362FB" w:rsidRPr="003E2108" w:rsidRDefault="003362FB">
    <w:pPr>
      <w:pStyle w:val="Footer"/>
      <w:rPr>
        <w:rFonts w:ascii="Times New Roman" w:hAnsi="Times New Roman" w:cs="Times New Roman"/>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F3EC19" w14:textId="5A86600C" w:rsidR="003362FB" w:rsidRPr="003E2108" w:rsidRDefault="001528C6">
    <w:pPr>
      <w:pStyle w:val="Footer"/>
      <w:jc w:val="center"/>
      <w:rPr>
        <w:rFonts w:ascii="Times New Roman" w:hAnsi="Times New Roman" w:cs="Times New Roman"/>
        <w:sz w:val="24"/>
        <w:szCs w:val="24"/>
      </w:rPr>
    </w:pPr>
    <w:r>
      <w:rPr>
        <w:rFonts w:ascii="Times New Roman" w:hAnsi="Times New Roman" w:cs="Times New Roman"/>
        <w:sz w:val="24"/>
        <w:szCs w:val="24"/>
      </w:rPr>
      <w:t>80</w:t>
    </w:r>
  </w:p>
  <w:p w14:paraId="18B55346" w14:textId="77777777" w:rsidR="003362FB" w:rsidRPr="003E2108" w:rsidRDefault="003362FB">
    <w:pPr>
      <w:pStyle w:val="Footer"/>
      <w:rPr>
        <w:rFonts w:ascii="Times New Roman" w:hAnsi="Times New Roman" w:cs="Times New Roman"/>
        <w:sz w:val="24"/>
        <w:szCs w:val="2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ED5C94" w14:textId="77777777" w:rsidR="003362FB" w:rsidRPr="003E2108" w:rsidRDefault="003362FB">
    <w:pPr>
      <w:pStyle w:val="Footer"/>
      <w:jc w:val="center"/>
      <w:rPr>
        <w:rFonts w:ascii="Times New Roman" w:hAnsi="Times New Roman" w:cs="Times New Roman"/>
        <w:sz w:val="24"/>
        <w:szCs w:val="24"/>
      </w:rPr>
    </w:pPr>
    <w:r>
      <w:rPr>
        <w:rFonts w:ascii="Times New Roman" w:hAnsi="Times New Roman" w:cs="Times New Roman"/>
        <w:sz w:val="24"/>
        <w:szCs w:val="24"/>
      </w:rPr>
      <w:t>81</w:t>
    </w:r>
  </w:p>
  <w:p w14:paraId="42055FD3" w14:textId="77777777" w:rsidR="003362FB" w:rsidRPr="003E2108" w:rsidRDefault="003362FB">
    <w:pPr>
      <w:pStyle w:val="Footer"/>
      <w:rPr>
        <w:rFonts w:ascii="Times New Roman" w:hAnsi="Times New Roman" w:cs="Times New Roman"/>
        <w:sz w:val="24"/>
        <w:szCs w:val="24"/>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294E45" w14:textId="1271554F" w:rsidR="003362FB" w:rsidRPr="003E2108" w:rsidRDefault="00A863BF">
    <w:pPr>
      <w:pStyle w:val="Footer"/>
      <w:jc w:val="center"/>
      <w:rPr>
        <w:rFonts w:ascii="Times New Roman" w:hAnsi="Times New Roman" w:cs="Times New Roman"/>
        <w:sz w:val="24"/>
        <w:szCs w:val="24"/>
      </w:rPr>
    </w:pPr>
    <w:r>
      <w:rPr>
        <w:rFonts w:ascii="Times New Roman" w:hAnsi="Times New Roman" w:cs="Times New Roman"/>
        <w:sz w:val="24"/>
        <w:szCs w:val="24"/>
      </w:rPr>
      <w:t>85</w:t>
    </w:r>
  </w:p>
  <w:p w14:paraId="4BAC4FFC" w14:textId="77777777" w:rsidR="003362FB" w:rsidRPr="003E2108" w:rsidRDefault="003362FB">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9E01EC" w14:textId="77777777" w:rsidR="000E5635" w:rsidRDefault="000E5635" w:rsidP="001F7FED">
      <w:pPr>
        <w:spacing w:after="0" w:line="240" w:lineRule="auto"/>
      </w:pPr>
      <w:r>
        <w:separator/>
      </w:r>
    </w:p>
  </w:footnote>
  <w:footnote w:type="continuationSeparator" w:id="0">
    <w:p w14:paraId="7868316F" w14:textId="77777777" w:rsidR="000E5635" w:rsidRDefault="000E5635" w:rsidP="001F7F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978AFC" w14:textId="2FF9D493" w:rsidR="001528C6" w:rsidRDefault="001528C6" w:rsidP="001528C6">
    <w:pPr>
      <w:pStyle w:val="Header"/>
      <w:tabs>
        <w:tab w:val="clear" w:pos="4680"/>
        <w:tab w:val="clear" w:pos="9360"/>
        <w:tab w:val="left" w:pos="709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57406"/>
    <w:multiLevelType w:val="hybridMultilevel"/>
    <w:tmpl w:val="6C78A26A"/>
    <w:lvl w:ilvl="0" w:tplc="F52637DC">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942730"/>
    <w:multiLevelType w:val="hybridMultilevel"/>
    <w:tmpl w:val="3FBED56C"/>
    <w:lvl w:ilvl="0" w:tplc="060E8134">
      <w:numFmt w:val="bullet"/>
      <w:lvlText w:val="-"/>
      <w:lvlJc w:val="left"/>
      <w:pPr>
        <w:ind w:left="720" w:hanging="360"/>
      </w:pPr>
      <w:rPr>
        <w:rFonts w:ascii="Times New Roman" w:eastAsiaTheme="majorEastAsia"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A24138"/>
    <w:multiLevelType w:val="hybridMultilevel"/>
    <w:tmpl w:val="9A96DC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AD3558C"/>
    <w:multiLevelType w:val="hybridMultilevel"/>
    <w:tmpl w:val="966C5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CC450A"/>
    <w:multiLevelType w:val="hybridMultilevel"/>
    <w:tmpl w:val="C33683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94C72D0"/>
    <w:multiLevelType w:val="hybridMultilevel"/>
    <w:tmpl w:val="6376086A"/>
    <w:lvl w:ilvl="0" w:tplc="DAF239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4DC1359"/>
    <w:multiLevelType w:val="hybridMultilevel"/>
    <w:tmpl w:val="600AC3FC"/>
    <w:lvl w:ilvl="0" w:tplc="2C4E04E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127356A"/>
    <w:multiLevelType w:val="multilevel"/>
    <w:tmpl w:val="9F4A7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41627D"/>
    <w:multiLevelType w:val="hybridMultilevel"/>
    <w:tmpl w:val="611623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6642682"/>
    <w:multiLevelType w:val="hybridMultilevel"/>
    <w:tmpl w:val="1192937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0F7B6D"/>
    <w:multiLevelType w:val="hybridMultilevel"/>
    <w:tmpl w:val="EFBC98B0"/>
    <w:lvl w:ilvl="0" w:tplc="C96E08E0">
      <w:start w:val="21"/>
      <w:numFmt w:val="bullet"/>
      <w:lvlText w:val="-"/>
      <w:lvlJc w:val="left"/>
      <w:pPr>
        <w:ind w:left="720" w:hanging="360"/>
      </w:pPr>
      <w:rPr>
        <w:rFonts w:ascii="Times New Roman" w:eastAsiaTheme="majorEastAsia"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526756"/>
    <w:multiLevelType w:val="hybridMultilevel"/>
    <w:tmpl w:val="428A08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45F4448"/>
    <w:multiLevelType w:val="hybridMultilevel"/>
    <w:tmpl w:val="989E78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79532C2D"/>
    <w:multiLevelType w:val="hybridMultilevel"/>
    <w:tmpl w:val="7272E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
  </w:num>
  <w:num w:numId="3">
    <w:abstractNumId w:val="13"/>
  </w:num>
  <w:num w:numId="4">
    <w:abstractNumId w:val="5"/>
  </w:num>
  <w:num w:numId="5">
    <w:abstractNumId w:val="3"/>
  </w:num>
  <w:num w:numId="6">
    <w:abstractNumId w:val="11"/>
  </w:num>
  <w:num w:numId="7">
    <w:abstractNumId w:val="8"/>
  </w:num>
  <w:num w:numId="8">
    <w:abstractNumId w:val="10"/>
  </w:num>
  <w:num w:numId="9">
    <w:abstractNumId w:val="7"/>
  </w:num>
  <w:num w:numId="10">
    <w:abstractNumId w:val="1"/>
  </w:num>
  <w:num w:numId="11">
    <w:abstractNumId w:val="6"/>
  </w:num>
  <w:num w:numId="12">
    <w:abstractNumId w:val="12"/>
  </w:num>
  <w:num w:numId="13">
    <w:abstractNumId w:val="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97A"/>
    <w:rsid w:val="00000B4A"/>
    <w:rsid w:val="000019B4"/>
    <w:rsid w:val="0000207E"/>
    <w:rsid w:val="00003026"/>
    <w:rsid w:val="000044D7"/>
    <w:rsid w:val="00005A0B"/>
    <w:rsid w:val="00006AE2"/>
    <w:rsid w:val="0000737A"/>
    <w:rsid w:val="00007BEB"/>
    <w:rsid w:val="00011168"/>
    <w:rsid w:val="000112FB"/>
    <w:rsid w:val="0001151E"/>
    <w:rsid w:val="000128B4"/>
    <w:rsid w:val="00012AC7"/>
    <w:rsid w:val="0001522D"/>
    <w:rsid w:val="00015570"/>
    <w:rsid w:val="00015800"/>
    <w:rsid w:val="00015A5B"/>
    <w:rsid w:val="000161B3"/>
    <w:rsid w:val="000166CB"/>
    <w:rsid w:val="000166CF"/>
    <w:rsid w:val="00020617"/>
    <w:rsid w:val="00020743"/>
    <w:rsid w:val="000214EB"/>
    <w:rsid w:val="00022A93"/>
    <w:rsid w:val="00022FA6"/>
    <w:rsid w:val="00024CE0"/>
    <w:rsid w:val="0002513C"/>
    <w:rsid w:val="00025517"/>
    <w:rsid w:val="00025A42"/>
    <w:rsid w:val="00026075"/>
    <w:rsid w:val="0002652E"/>
    <w:rsid w:val="00026A9B"/>
    <w:rsid w:val="00026D6A"/>
    <w:rsid w:val="00027866"/>
    <w:rsid w:val="000300C9"/>
    <w:rsid w:val="00031983"/>
    <w:rsid w:val="0003385E"/>
    <w:rsid w:val="0003646F"/>
    <w:rsid w:val="00036C2D"/>
    <w:rsid w:val="00037F2A"/>
    <w:rsid w:val="000410FF"/>
    <w:rsid w:val="000418E0"/>
    <w:rsid w:val="0004247B"/>
    <w:rsid w:val="00042BB0"/>
    <w:rsid w:val="00043BE1"/>
    <w:rsid w:val="00046371"/>
    <w:rsid w:val="000474EC"/>
    <w:rsid w:val="00050F4B"/>
    <w:rsid w:val="00052F7C"/>
    <w:rsid w:val="000532B3"/>
    <w:rsid w:val="00053BA9"/>
    <w:rsid w:val="00054348"/>
    <w:rsid w:val="000551B1"/>
    <w:rsid w:val="0005641F"/>
    <w:rsid w:val="000569FB"/>
    <w:rsid w:val="00057FDA"/>
    <w:rsid w:val="00060138"/>
    <w:rsid w:val="0006128E"/>
    <w:rsid w:val="00061E9F"/>
    <w:rsid w:val="000623B5"/>
    <w:rsid w:val="00063F4C"/>
    <w:rsid w:val="00065A1C"/>
    <w:rsid w:val="00066260"/>
    <w:rsid w:val="00067EA5"/>
    <w:rsid w:val="0007004C"/>
    <w:rsid w:val="0007177E"/>
    <w:rsid w:val="00072B12"/>
    <w:rsid w:val="00073270"/>
    <w:rsid w:val="00073A5F"/>
    <w:rsid w:val="0007414A"/>
    <w:rsid w:val="00075246"/>
    <w:rsid w:val="0007548D"/>
    <w:rsid w:val="0007628E"/>
    <w:rsid w:val="000778B3"/>
    <w:rsid w:val="00080466"/>
    <w:rsid w:val="00080BE0"/>
    <w:rsid w:val="00080CC4"/>
    <w:rsid w:val="000810F5"/>
    <w:rsid w:val="00081428"/>
    <w:rsid w:val="00081E44"/>
    <w:rsid w:val="000824C0"/>
    <w:rsid w:val="0008567D"/>
    <w:rsid w:val="00085C91"/>
    <w:rsid w:val="000862B2"/>
    <w:rsid w:val="00086DAC"/>
    <w:rsid w:val="000874EE"/>
    <w:rsid w:val="0009202A"/>
    <w:rsid w:val="0009242C"/>
    <w:rsid w:val="000932E1"/>
    <w:rsid w:val="00095A77"/>
    <w:rsid w:val="00096FEB"/>
    <w:rsid w:val="00097356"/>
    <w:rsid w:val="00097EBF"/>
    <w:rsid w:val="000A2905"/>
    <w:rsid w:val="000A3242"/>
    <w:rsid w:val="000A3B6E"/>
    <w:rsid w:val="000A4BF9"/>
    <w:rsid w:val="000A6B9E"/>
    <w:rsid w:val="000B04EC"/>
    <w:rsid w:val="000B0916"/>
    <w:rsid w:val="000B1A13"/>
    <w:rsid w:val="000B2ADB"/>
    <w:rsid w:val="000B406F"/>
    <w:rsid w:val="000B4442"/>
    <w:rsid w:val="000B4555"/>
    <w:rsid w:val="000B4696"/>
    <w:rsid w:val="000B4C27"/>
    <w:rsid w:val="000B4D60"/>
    <w:rsid w:val="000B6207"/>
    <w:rsid w:val="000B6B68"/>
    <w:rsid w:val="000B6FCC"/>
    <w:rsid w:val="000B7059"/>
    <w:rsid w:val="000C0248"/>
    <w:rsid w:val="000C0E28"/>
    <w:rsid w:val="000C1043"/>
    <w:rsid w:val="000C2362"/>
    <w:rsid w:val="000C23DC"/>
    <w:rsid w:val="000C2F4C"/>
    <w:rsid w:val="000C4E04"/>
    <w:rsid w:val="000C56E9"/>
    <w:rsid w:val="000C5794"/>
    <w:rsid w:val="000C5C14"/>
    <w:rsid w:val="000C5CC1"/>
    <w:rsid w:val="000C6D4B"/>
    <w:rsid w:val="000D36CC"/>
    <w:rsid w:val="000D44BE"/>
    <w:rsid w:val="000D7BDD"/>
    <w:rsid w:val="000D7FB8"/>
    <w:rsid w:val="000E0307"/>
    <w:rsid w:val="000E06A9"/>
    <w:rsid w:val="000E0E0F"/>
    <w:rsid w:val="000E122B"/>
    <w:rsid w:val="000E30DC"/>
    <w:rsid w:val="000E4467"/>
    <w:rsid w:val="000E48CC"/>
    <w:rsid w:val="000E5635"/>
    <w:rsid w:val="000E6149"/>
    <w:rsid w:val="000E6B03"/>
    <w:rsid w:val="000E6B9C"/>
    <w:rsid w:val="000E7098"/>
    <w:rsid w:val="000E7329"/>
    <w:rsid w:val="000E743A"/>
    <w:rsid w:val="000F0F35"/>
    <w:rsid w:val="000F154C"/>
    <w:rsid w:val="000F16E6"/>
    <w:rsid w:val="000F5B9A"/>
    <w:rsid w:val="000F60B3"/>
    <w:rsid w:val="000F79AF"/>
    <w:rsid w:val="00101F1A"/>
    <w:rsid w:val="001027FD"/>
    <w:rsid w:val="001041CB"/>
    <w:rsid w:val="00104500"/>
    <w:rsid w:val="0010464B"/>
    <w:rsid w:val="00104D30"/>
    <w:rsid w:val="001062BF"/>
    <w:rsid w:val="001073F1"/>
    <w:rsid w:val="00110678"/>
    <w:rsid w:val="001156D2"/>
    <w:rsid w:val="001160B6"/>
    <w:rsid w:val="0011651A"/>
    <w:rsid w:val="001171D7"/>
    <w:rsid w:val="001173EE"/>
    <w:rsid w:val="00120411"/>
    <w:rsid w:val="00121100"/>
    <w:rsid w:val="00121102"/>
    <w:rsid w:val="00121120"/>
    <w:rsid w:val="001219C6"/>
    <w:rsid w:val="0012305F"/>
    <w:rsid w:val="0012358C"/>
    <w:rsid w:val="00124C25"/>
    <w:rsid w:val="00124C47"/>
    <w:rsid w:val="00125280"/>
    <w:rsid w:val="00125366"/>
    <w:rsid w:val="001253CF"/>
    <w:rsid w:val="00126436"/>
    <w:rsid w:val="00130FB0"/>
    <w:rsid w:val="0013122F"/>
    <w:rsid w:val="001321C2"/>
    <w:rsid w:val="0013228C"/>
    <w:rsid w:val="001351AF"/>
    <w:rsid w:val="00136DEE"/>
    <w:rsid w:val="00137413"/>
    <w:rsid w:val="00140551"/>
    <w:rsid w:val="00140900"/>
    <w:rsid w:val="00140C82"/>
    <w:rsid w:val="00141903"/>
    <w:rsid w:val="00142F0B"/>
    <w:rsid w:val="00142F32"/>
    <w:rsid w:val="00143075"/>
    <w:rsid w:val="001439C2"/>
    <w:rsid w:val="00143BC3"/>
    <w:rsid w:val="00144328"/>
    <w:rsid w:val="001446CC"/>
    <w:rsid w:val="00146E3D"/>
    <w:rsid w:val="0015246E"/>
    <w:rsid w:val="001528C6"/>
    <w:rsid w:val="00153F7B"/>
    <w:rsid w:val="00154837"/>
    <w:rsid w:val="00154F43"/>
    <w:rsid w:val="00155B25"/>
    <w:rsid w:val="00155E6F"/>
    <w:rsid w:val="00155E84"/>
    <w:rsid w:val="001576EB"/>
    <w:rsid w:val="00157AC4"/>
    <w:rsid w:val="0016018C"/>
    <w:rsid w:val="0016107B"/>
    <w:rsid w:val="00161BBD"/>
    <w:rsid w:val="00161FB8"/>
    <w:rsid w:val="00164E7F"/>
    <w:rsid w:val="00165911"/>
    <w:rsid w:val="00165AA6"/>
    <w:rsid w:val="001663DB"/>
    <w:rsid w:val="001703C3"/>
    <w:rsid w:val="00171860"/>
    <w:rsid w:val="00172261"/>
    <w:rsid w:val="00173931"/>
    <w:rsid w:val="00174433"/>
    <w:rsid w:val="00174C1A"/>
    <w:rsid w:val="00174E61"/>
    <w:rsid w:val="00175BA7"/>
    <w:rsid w:val="001771AB"/>
    <w:rsid w:val="001813C9"/>
    <w:rsid w:val="00182301"/>
    <w:rsid w:val="001826EE"/>
    <w:rsid w:val="00183AAD"/>
    <w:rsid w:val="00184199"/>
    <w:rsid w:val="001858FA"/>
    <w:rsid w:val="0018723E"/>
    <w:rsid w:val="001872E8"/>
    <w:rsid w:val="00187335"/>
    <w:rsid w:val="00192E1C"/>
    <w:rsid w:val="00192F16"/>
    <w:rsid w:val="00193958"/>
    <w:rsid w:val="00193F39"/>
    <w:rsid w:val="001947F4"/>
    <w:rsid w:val="00196677"/>
    <w:rsid w:val="001970BE"/>
    <w:rsid w:val="001977FF"/>
    <w:rsid w:val="001A0DC2"/>
    <w:rsid w:val="001A1F45"/>
    <w:rsid w:val="001A25AC"/>
    <w:rsid w:val="001A2F66"/>
    <w:rsid w:val="001A36F4"/>
    <w:rsid w:val="001A5477"/>
    <w:rsid w:val="001A5868"/>
    <w:rsid w:val="001A70EA"/>
    <w:rsid w:val="001A781D"/>
    <w:rsid w:val="001A7BDF"/>
    <w:rsid w:val="001B0F34"/>
    <w:rsid w:val="001B11E2"/>
    <w:rsid w:val="001B2350"/>
    <w:rsid w:val="001B38F3"/>
    <w:rsid w:val="001B3E6A"/>
    <w:rsid w:val="001B45BE"/>
    <w:rsid w:val="001B4795"/>
    <w:rsid w:val="001B5C0C"/>
    <w:rsid w:val="001C012B"/>
    <w:rsid w:val="001C029C"/>
    <w:rsid w:val="001C02C8"/>
    <w:rsid w:val="001C0475"/>
    <w:rsid w:val="001C0B1C"/>
    <w:rsid w:val="001C13EE"/>
    <w:rsid w:val="001C15CC"/>
    <w:rsid w:val="001C1D69"/>
    <w:rsid w:val="001C21F3"/>
    <w:rsid w:val="001C38E9"/>
    <w:rsid w:val="001C3AEB"/>
    <w:rsid w:val="001C50A4"/>
    <w:rsid w:val="001C784E"/>
    <w:rsid w:val="001D03BD"/>
    <w:rsid w:val="001D103C"/>
    <w:rsid w:val="001D18AC"/>
    <w:rsid w:val="001D1D28"/>
    <w:rsid w:val="001D2270"/>
    <w:rsid w:val="001D26B8"/>
    <w:rsid w:val="001D2CF9"/>
    <w:rsid w:val="001D576D"/>
    <w:rsid w:val="001D7173"/>
    <w:rsid w:val="001D734E"/>
    <w:rsid w:val="001D79C2"/>
    <w:rsid w:val="001E0D98"/>
    <w:rsid w:val="001E28A0"/>
    <w:rsid w:val="001E37E4"/>
    <w:rsid w:val="001E4D4D"/>
    <w:rsid w:val="001E5CB1"/>
    <w:rsid w:val="001E5CF4"/>
    <w:rsid w:val="001E65D2"/>
    <w:rsid w:val="001E6DE6"/>
    <w:rsid w:val="001E75A8"/>
    <w:rsid w:val="001F02EB"/>
    <w:rsid w:val="001F1F23"/>
    <w:rsid w:val="001F2192"/>
    <w:rsid w:val="001F38BE"/>
    <w:rsid w:val="001F3A28"/>
    <w:rsid w:val="001F3F74"/>
    <w:rsid w:val="001F4D60"/>
    <w:rsid w:val="001F4E03"/>
    <w:rsid w:val="001F538A"/>
    <w:rsid w:val="001F664C"/>
    <w:rsid w:val="001F73F3"/>
    <w:rsid w:val="001F7631"/>
    <w:rsid w:val="001F7FED"/>
    <w:rsid w:val="00202C3E"/>
    <w:rsid w:val="00203E0F"/>
    <w:rsid w:val="00204BBB"/>
    <w:rsid w:val="00206A02"/>
    <w:rsid w:val="002076E7"/>
    <w:rsid w:val="00210539"/>
    <w:rsid w:val="00212D14"/>
    <w:rsid w:val="002143EE"/>
    <w:rsid w:val="0021466B"/>
    <w:rsid w:val="0021765B"/>
    <w:rsid w:val="002208E7"/>
    <w:rsid w:val="002213A5"/>
    <w:rsid w:val="0022293D"/>
    <w:rsid w:val="0022314F"/>
    <w:rsid w:val="00224183"/>
    <w:rsid w:val="00226B83"/>
    <w:rsid w:val="00226E28"/>
    <w:rsid w:val="00227ADF"/>
    <w:rsid w:val="00231CD9"/>
    <w:rsid w:val="002334DA"/>
    <w:rsid w:val="00240ED5"/>
    <w:rsid w:val="002411AE"/>
    <w:rsid w:val="00241E00"/>
    <w:rsid w:val="00242AD4"/>
    <w:rsid w:val="00243399"/>
    <w:rsid w:val="002438AA"/>
    <w:rsid w:val="00243C87"/>
    <w:rsid w:val="00243FC8"/>
    <w:rsid w:val="002441AF"/>
    <w:rsid w:val="0024458B"/>
    <w:rsid w:val="00246B55"/>
    <w:rsid w:val="002479E4"/>
    <w:rsid w:val="00250E92"/>
    <w:rsid w:val="00251975"/>
    <w:rsid w:val="00251FF8"/>
    <w:rsid w:val="002524A5"/>
    <w:rsid w:val="00253F3E"/>
    <w:rsid w:val="002561C0"/>
    <w:rsid w:val="00256B58"/>
    <w:rsid w:val="0025714C"/>
    <w:rsid w:val="00257331"/>
    <w:rsid w:val="00257FEF"/>
    <w:rsid w:val="002603A2"/>
    <w:rsid w:val="0026044B"/>
    <w:rsid w:val="00261465"/>
    <w:rsid w:val="00261AB4"/>
    <w:rsid w:val="00261E4C"/>
    <w:rsid w:val="002628B2"/>
    <w:rsid w:val="00262AA2"/>
    <w:rsid w:val="00262EF7"/>
    <w:rsid w:val="002636DE"/>
    <w:rsid w:val="002639BB"/>
    <w:rsid w:val="00264F8A"/>
    <w:rsid w:val="00265B2D"/>
    <w:rsid w:val="002668E9"/>
    <w:rsid w:val="00266AE5"/>
    <w:rsid w:val="00266BD4"/>
    <w:rsid w:val="00266C95"/>
    <w:rsid w:val="002670C1"/>
    <w:rsid w:val="00267F9C"/>
    <w:rsid w:val="002702DB"/>
    <w:rsid w:val="00270E8C"/>
    <w:rsid w:val="00271077"/>
    <w:rsid w:val="00272423"/>
    <w:rsid w:val="00272741"/>
    <w:rsid w:val="002729A6"/>
    <w:rsid w:val="002750D5"/>
    <w:rsid w:val="0027532A"/>
    <w:rsid w:val="002755FB"/>
    <w:rsid w:val="002802D2"/>
    <w:rsid w:val="00280DFA"/>
    <w:rsid w:val="00280F6D"/>
    <w:rsid w:val="0028128D"/>
    <w:rsid w:val="00282979"/>
    <w:rsid w:val="00282D77"/>
    <w:rsid w:val="00283011"/>
    <w:rsid w:val="00283221"/>
    <w:rsid w:val="00283294"/>
    <w:rsid w:val="00283B1E"/>
    <w:rsid w:val="00283C58"/>
    <w:rsid w:val="0028500E"/>
    <w:rsid w:val="002857FC"/>
    <w:rsid w:val="00285A64"/>
    <w:rsid w:val="00286366"/>
    <w:rsid w:val="00286CCF"/>
    <w:rsid w:val="002872C8"/>
    <w:rsid w:val="002920B8"/>
    <w:rsid w:val="00293B53"/>
    <w:rsid w:val="00294181"/>
    <w:rsid w:val="00295901"/>
    <w:rsid w:val="002959C2"/>
    <w:rsid w:val="00295C07"/>
    <w:rsid w:val="00295D94"/>
    <w:rsid w:val="00296061"/>
    <w:rsid w:val="00296741"/>
    <w:rsid w:val="00296DC1"/>
    <w:rsid w:val="0029723C"/>
    <w:rsid w:val="00297691"/>
    <w:rsid w:val="002A079E"/>
    <w:rsid w:val="002A19D9"/>
    <w:rsid w:val="002A1D19"/>
    <w:rsid w:val="002A22D7"/>
    <w:rsid w:val="002A3081"/>
    <w:rsid w:val="002A74E5"/>
    <w:rsid w:val="002A7B0C"/>
    <w:rsid w:val="002B0332"/>
    <w:rsid w:val="002B1007"/>
    <w:rsid w:val="002B1569"/>
    <w:rsid w:val="002B3210"/>
    <w:rsid w:val="002B3619"/>
    <w:rsid w:val="002B4199"/>
    <w:rsid w:val="002B4411"/>
    <w:rsid w:val="002B4A45"/>
    <w:rsid w:val="002B53EF"/>
    <w:rsid w:val="002B5621"/>
    <w:rsid w:val="002B5F30"/>
    <w:rsid w:val="002B6E54"/>
    <w:rsid w:val="002B7350"/>
    <w:rsid w:val="002B7A5C"/>
    <w:rsid w:val="002C0D56"/>
    <w:rsid w:val="002C1081"/>
    <w:rsid w:val="002C11A4"/>
    <w:rsid w:val="002C1408"/>
    <w:rsid w:val="002C2D50"/>
    <w:rsid w:val="002C3404"/>
    <w:rsid w:val="002C3BE3"/>
    <w:rsid w:val="002C5618"/>
    <w:rsid w:val="002C6B7C"/>
    <w:rsid w:val="002C6F00"/>
    <w:rsid w:val="002C720B"/>
    <w:rsid w:val="002C7DA2"/>
    <w:rsid w:val="002D059B"/>
    <w:rsid w:val="002D08A4"/>
    <w:rsid w:val="002D17D9"/>
    <w:rsid w:val="002D19E3"/>
    <w:rsid w:val="002D1CC7"/>
    <w:rsid w:val="002D26B8"/>
    <w:rsid w:val="002D26E9"/>
    <w:rsid w:val="002D2AD7"/>
    <w:rsid w:val="002D3A5D"/>
    <w:rsid w:val="002D3A6F"/>
    <w:rsid w:val="002D3E9E"/>
    <w:rsid w:val="002D464D"/>
    <w:rsid w:val="002D4F3E"/>
    <w:rsid w:val="002E031A"/>
    <w:rsid w:val="002E03E2"/>
    <w:rsid w:val="002E144A"/>
    <w:rsid w:val="002E194B"/>
    <w:rsid w:val="002E25AC"/>
    <w:rsid w:val="002E2798"/>
    <w:rsid w:val="002E4B0D"/>
    <w:rsid w:val="002E5933"/>
    <w:rsid w:val="002E5B28"/>
    <w:rsid w:val="002E67AD"/>
    <w:rsid w:val="002F1F23"/>
    <w:rsid w:val="002F2E42"/>
    <w:rsid w:val="002F40C7"/>
    <w:rsid w:val="002F4782"/>
    <w:rsid w:val="002F493B"/>
    <w:rsid w:val="002F57CF"/>
    <w:rsid w:val="002F6966"/>
    <w:rsid w:val="002F7F1B"/>
    <w:rsid w:val="003013E0"/>
    <w:rsid w:val="00302D8F"/>
    <w:rsid w:val="00302F61"/>
    <w:rsid w:val="003048F8"/>
    <w:rsid w:val="0030500A"/>
    <w:rsid w:val="00305793"/>
    <w:rsid w:val="00305B30"/>
    <w:rsid w:val="00305E94"/>
    <w:rsid w:val="00306C45"/>
    <w:rsid w:val="0030703E"/>
    <w:rsid w:val="0030723A"/>
    <w:rsid w:val="00310C5B"/>
    <w:rsid w:val="00311E58"/>
    <w:rsid w:val="00312228"/>
    <w:rsid w:val="00315618"/>
    <w:rsid w:val="003165DF"/>
    <w:rsid w:val="003167C5"/>
    <w:rsid w:val="00317EE4"/>
    <w:rsid w:val="00317F04"/>
    <w:rsid w:val="00320221"/>
    <w:rsid w:val="003205D0"/>
    <w:rsid w:val="003206C3"/>
    <w:rsid w:val="003221FF"/>
    <w:rsid w:val="00322C74"/>
    <w:rsid w:val="0032376E"/>
    <w:rsid w:val="00323FF8"/>
    <w:rsid w:val="00324306"/>
    <w:rsid w:val="00324ED2"/>
    <w:rsid w:val="00326FB4"/>
    <w:rsid w:val="003303BB"/>
    <w:rsid w:val="003327E7"/>
    <w:rsid w:val="00332B27"/>
    <w:rsid w:val="003335D7"/>
    <w:rsid w:val="00335F42"/>
    <w:rsid w:val="003362FB"/>
    <w:rsid w:val="00337D77"/>
    <w:rsid w:val="0034058E"/>
    <w:rsid w:val="00341D3D"/>
    <w:rsid w:val="00342E9F"/>
    <w:rsid w:val="003474C0"/>
    <w:rsid w:val="0035183F"/>
    <w:rsid w:val="003521AC"/>
    <w:rsid w:val="003526A0"/>
    <w:rsid w:val="0035270C"/>
    <w:rsid w:val="00352859"/>
    <w:rsid w:val="003536E8"/>
    <w:rsid w:val="00353BF7"/>
    <w:rsid w:val="00355BA6"/>
    <w:rsid w:val="00355F36"/>
    <w:rsid w:val="00357E63"/>
    <w:rsid w:val="00360C3C"/>
    <w:rsid w:val="0036139B"/>
    <w:rsid w:val="0036231D"/>
    <w:rsid w:val="00362A00"/>
    <w:rsid w:val="003632BD"/>
    <w:rsid w:val="00363AB8"/>
    <w:rsid w:val="003654F1"/>
    <w:rsid w:val="003657E7"/>
    <w:rsid w:val="003673C0"/>
    <w:rsid w:val="00367A35"/>
    <w:rsid w:val="00367BF9"/>
    <w:rsid w:val="003720FF"/>
    <w:rsid w:val="00372C1E"/>
    <w:rsid w:val="00372FCC"/>
    <w:rsid w:val="00373757"/>
    <w:rsid w:val="00373B77"/>
    <w:rsid w:val="00373CC8"/>
    <w:rsid w:val="00373F74"/>
    <w:rsid w:val="0037420C"/>
    <w:rsid w:val="0037552B"/>
    <w:rsid w:val="00376170"/>
    <w:rsid w:val="003763C9"/>
    <w:rsid w:val="00376CC7"/>
    <w:rsid w:val="003774E8"/>
    <w:rsid w:val="0037767B"/>
    <w:rsid w:val="00377DD2"/>
    <w:rsid w:val="00380E11"/>
    <w:rsid w:val="0038140D"/>
    <w:rsid w:val="00382E8D"/>
    <w:rsid w:val="00382EE0"/>
    <w:rsid w:val="00383929"/>
    <w:rsid w:val="003844E3"/>
    <w:rsid w:val="003857ED"/>
    <w:rsid w:val="00386AD1"/>
    <w:rsid w:val="00387626"/>
    <w:rsid w:val="00387E60"/>
    <w:rsid w:val="003902D3"/>
    <w:rsid w:val="0039069E"/>
    <w:rsid w:val="003906FA"/>
    <w:rsid w:val="00390CD0"/>
    <w:rsid w:val="00391870"/>
    <w:rsid w:val="00392762"/>
    <w:rsid w:val="00392AF8"/>
    <w:rsid w:val="00393DFC"/>
    <w:rsid w:val="003942E4"/>
    <w:rsid w:val="003951B9"/>
    <w:rsid w:val="00395928"/>
    <w:rsid w:val="00395A8E"/>
    <w:rsid w:val="00396861"/>
    <w:rsid w:val="00396883"/>
    <w:rsid w:val="00396EEE"/>
    <w:rsid w:val="003970B3"/>
    <w:rsid w:val="00397988"/>
    <w:rsid w:val="003979F3"/>
    <w:rsid w:val="003A097E"/>
    <w:rsid w:val="003A12F4"/>
    <w:rsid w:val="003A23E1"/>
    <w:rsid w:val="003A640A"/>
    <w:rsid w:val="003A6B68"/>
    <w:rsid w:val="003A7590"/>
    <w:rsid w:val="003B0347"/>
    <w:rsid w:val="003B1EE5"/>
    <w:rsid w:val="003B2C24"/>
    <w:rsid w:val="003B3F69"/>
    <w:rsid w:val="003B51A6"/>
    <w:rsid w:val="003B626B"/>
    <w:rsid w:val="003B6273"/>
    <w:rsid w:val="003C0F0C"/>
    <w:rsid w:val="003C3935"/>
    <w:rsid w:val="003C4BA7"/>
    <w:rsid w:val="003C6D3B"/>
    <w:rsid w:val="003D0241"/>
    <w:rsid w:val="003D26E6"/>
    <w:rsid w:val="003D4C28"/>
    <w:rsid w:val="003D5283"/>
    <w:rsid w:val="003D60B0"/>
    <w:rsid w:val="003D6574"/>
    <w:rsid w:val="003D67F8"/>
    <w:rsid w:val="003E150D"/>
    <w:rsid w:val="003E15E0"/>
    <w:rsid w:val="003E1838"/>
    <w:rsid w:val="003E19EE"/>
    <w:rsid w:val="003E2108"/>
    <w:rsid w:val="003E2813"/>
    <w:rsid w:val="003E2CE6"/>
    <w:rsid w:val="003E3008"/>
    <w:rsid w:val="003E3ACA"/>
    <w:rsid w:val="003E5A1A"/>
    <w:rsid w:val="003E6010"/>
    <w:rsid w:val="003E63FC"/>
    <w:rsid w:val="003E6842"/>
    <w:rsid w:val="003E786A"/>
    <w:rsid w:val="003F0255"/>
    <w:rsid w:val="003F0450"/>
    <w:rsid w:val="003F04D6"/>
    <w:rsid w:val="003F102A"/>
    <w:rsid w:val="003F1307"/>
    <w:rsid w:val="003F280C"/>
    <w:rsid w:val="003F4953"/>
    <w:rsid w:val="003F4B6A"/>
    <w:rsid w:val="003F6262"/>
    <w:rsid w:val="003F62E8"/>
    <w:rsid w:val="003F7E0C"/>
    <w:rsid w:val="00401A4A"/>
    <w:rsid w:val="004028CF"/>
    <w:rsid w:val="00405904"/>
    <w:rsid w:val="00406057"/>
    <w:rsid w:val="00406215"/>
    <w:rsid w:val="00406FF0"/>
    <w:rsid w:val="0041008E"/>
    <w:rsid w:val="0041121F"/>
    <w:rsid w:val="00411543"/>
    <w:rsid w:val="00411E77"/>
    <w:rsid w:val="00414222"/>
    <w:rsid w:val="004144F0"/>
    <w:rsid w:val="00417C36"/>
    <w:rsid w:val="00420B6F"/>
    <w:rsid w:val="00420E54"/>
    <w:rsid w:val="00421107"/>
    <w:rsid w:val="00421430"/>
    <w:rsid w:val="00421AD7"/>
    <w:rsid w:val="00422C28"/>
    <w:rsid w:val="00423038"/>
    <w:rsid w:val="00423768"/>
    <w:rsid w:val="00425219"/>
    <w:rsid w:val="00425645"/>
    <w:rsid w:val="00425F5A"/>
    <w:rsid w:val="00430857"/>
    <w:rsid w:val="004313A6"/>
    <w:rsid w:val="004320E5"/>
    <w:rsid w:val="00432DE2"/>
    <w:rsid w:val="004331C4"/>
    <w:rsid w:val="004335D3"/>
    <w:rsid w:val="00434026"/>
    <w:rsid w:val="00434447"/>
    <w:rsid w:val="00435064"/>
    <w:rsid w:val="0043532C"/>
    <w:rsid w:val="0043591D"/>
    <w:rsid w:val="00437E24"/>
    <w:rsid w:val="00441164"/>
    <w:rsid w:val="00441E16"/>
    <w:rsid w:val="004426E5"/>
    <w:rsid w:val="00442DC2"/>
    <w:rsid w:val="00444C24"/>
    <w:rsid w:val="00445B32"/>
    <w:rsid w:val="0045001C"/>
    <w:rsid w:val="004511CE"/>
    <w:rsid w:val="004550C7"/>
    <w:rsid w:val="004551B0"/>
    <w:rsid w:val="004565FA"/>
    <w:rsid w:val="00456F85"/>
    <w:rsid w:val="004611B4"/>
    <w:rsid w:val="00462ACB"/>
    <w:rsid w:val="00465368"/>
    <w:rsid w:val="00465A29"/>
    <w:rsid w:val="004675F5"/>
    <w:rsid w:val="00467C08"/>
    <w:rsid w:val="004706A9"/>
    <w:rsid w:val="004706ED"/>
    <w:rsid w:val="00470B47"/>
    <w:rsid w:val="00472261"/>
    <w:rsid w:val="004737A4"/>
    <w:rsid w:val="00473AFE"/>
    <w:rsid w:val="004751DD"/>
    <w:rsid w:val="00476D91"/>
    <w:rsid w:val="00477672"/>
    <w:rsid w:val="00482455"/>
    <w:rsid w:val="00483BFA"/>
    <w:rsid w:val="004859C0"/>
    <w:rsid w:val="004864DF"/>
    <w:rsid w:val="00490637"/>
    <w:rsid w:val="004914DB"/>
    <w:rsid w:val="00491BA0"/>
    <w:rsid w:val="004923B0"/>
    <w:rsid w:val="004923D7"/>
    <w:rsid w:val="00493063"/>
    <w:rsid w:val="00495101"/>
    <w:rsid w:val="00495B1D"/>
    <w:rsid w:val="00495CB2"/>
    <w:rsid w:val="004A0EE6"/>
    <w:rsid w:val="004A0EFB"/>
    <w:rsid w:val="004A1DE0"/>
    <w:rsid w:val="004A2123"/>
    <w:rsid w:val="004A3950"/>
    <w:rsid w:val="004A47B3"/>
    <w:rsid w:val="004A4F36"/>
    <w:rsid w:val="004A5905"/>
    <w:rsid w:val="004A5C12"/>
    <w:rsid w:val="004A6041"/>
    <w:rsid w:val="004A6642"/>
    <w:rsid w:val="004A693E"/>
    <w:rsid w:val="004A6F0A"/>
    <w:rsid w:val="004B0845"/>
    <w:rsid w:val="004B1818"/>
    <w:rsid w:val="004B1A8D"/>
    <w:rsid w:val="004B3762"/>
    <w:rsid w:val="004B4743"/>
    <w:rsid w:val="004B5724"/>
    <w:rsid w:val="004B62C8"/>
    <w:rsid w:val="004B7749"/>
    <w:rsid w:val="004B7A5A"/>
    <w:rsid w:val="004C11BF"/>
    <w:rsid w:val="004C1363"/>
    <w:rsid w:val="004C182F"/>
    <w:rsid w:val="004C525F"/>
    <w:rsid w:val="004C58FC"/>
    <w:rsid w:val="004C613A"/>
    <w:rsid w:val="004C64FB"/>
    <w:rsid w:val="004C6952"/>
    <w:rsid w:val="004C7670"/>
    <w:rsid w:val="004D00BC"/>
    <w:rsid w:val="004D09ED"/>
    <w:rsid w:val="004D2150"/>
    <w:rsid w:val="004D3522"/>
    <w:rsid w:val="004D372F"/>
    <w:rsid w:val="004D4A74"/>
    <w:rsid w:val="004D65AA"/>
    <w:rsid w:val="004D7559"/>
    <w:rsid w:val="004D769E"/>
    <w:rsid w:val="004D7D8A"/>
    <w:rsid w:val="004E074C"/>
    <w:rsid w:val="004E0A7B"/>
    <w:rsid w:val="004E2FDB"/>
    <w:rsid w:val="004E4CBF"/>
    <w:rsid w:val="004E4DA8"/>
    <w:rsid w:val="004E5E07"/>
    <w:rsid w:val="004E7344"/>
    <w:rsid w:val="004E75D4"/>
    <w:rsid w:val="004F053C"/>
    <w:rsid w:val="004F0C37"/>
    <w:rsid w:val="004F278F"/>
    <w:rsid w:val="004F34F3"/>
    <w:rsid w:val="004F497A"/>
    <w:rsid w:val="004F5790"/>
    <w:rsid w:val="004F6711"/>
    <w:rsid w:val="004F688B"/>
    <w:rsid w:val="00500087"/>
    <w:rsid w:val="005021CF"/>
    <w:rsid w:val="00502F5C"/>
    <w:rsid w:val="0050368E"/>
    <w:rsid w:val="005064D8"/>
    <w:rsid w:val="005068AE"/>
    <w:rsid w:val="00506D7C"/>
    <w:rsid w:val="0051004D"/>
    <w:rsid w:val="00511F06"/>
    <w:rsid w:val="00512542"/>
    <w:rsid w:val="00512902"/>
    <w:rsid w:val="00513131"/>
    <w:rsid w:val="0051321A"/>
    <w:rsid w:val="00513F16"/>
    <w:rsid w:val="005150E0"/>
    <w:rsid w:val="00515C74"/>
    <w:rsid w:val="00516AAD"/>
    <w:rsid w:val="00517A2F"/>
    <w:rsid w:val="00526BB2"/>
    <w:rsid w:val="005305A6"/>
    <w:rsid w:val="005311A3"/>
    <w:rsid w:val="0053194C"/>
    <w:rsid w:val="0053241C"/>
    <w:rsid w:val="00533536"/>
    <w:rsid w:val="00533F41"/>
    <w:rsid w:val="005350D0"/>
    <w:rsid w:val="005354AF"/>
    <w:rsid w:val="005361AF"/>
    <w:rsid w:val="00536560"/>
    <w:rsid w:val="00540E6A"/>
    <w:rsid w:val="00541320"/>
    <w:rsid w:val="0054224F"/>
    <w:rsid w:val="00542380"/>
    <w:rsid w:val="005428E4"/>
    <w:rsid w:val="00546048"/>
    <w:rsid w:val="00546C5D"/>
    <w:rsid w:val="00546D2F"/>
    <w:rsid w:val="005470FC"/>
    <w:rsid w:val="005500F4"/>
    <w:rsid w:val="0055226C"/>
    <w:rsid w:val="0055277D"/>
    <w:rsid w:val="00552B76"/>
    <w:rsid w:val="005537CD"/>
    <w:rsid w:val="005539AD"/>
    <w:rsid w:val="00553C4D"/>
    <w:rsid w:val="00555C41"/>
    <w:rsid w:val="0055726F"/>
    <w:rsid w:val="0056044A"/>
    <w:rsid w:val="005621C4"/>
    <w:rsid w:val="00563751"/>
    <w:rsid w:val="00564688"/>
    <w:rsid w:val="005650AB"/>
    <w:rsid w:val="005659B0"/>
    <w:rsid w:val="00566219"/>
    <w:rsid w:val="00566673"/>
    <w:rsid w:val="00567EFE"/>
    <w:rsid w:val="00570CD1"/>
    <w:rsid w:val="00571A49"/>
    <w:rsid w:val="00571E13"/>
    <w:rsid w:val="00572829"/>
    <w:rsid w:val="005747A3"/>
    <w:rsid w:val="00574B4F"/>
    <w:rsid w:val="00574B53"/>
    <w:rsid w:val="00576C31"/>
    <w:rsid w:val="005775D5"/>
    <w:rsid w:val="00577B0A"/>
    <w:rsid w:val="005814D8"/>
    <w:rsid w:val="00581603"/>
    <w:rsid w:val="00583EF7"/>
    <w:rsid w:val="005848B1"/>
    <w:rsid w:val="00584D9E"/>
    <w:rsid w:val="00590602"/>
    <w:rsid w:val="00592364"/>
    <w:rsid w:val="00592539"/>
    <w:rsid w:val="00592665"/>
    <w:rsid w:val="00594328"/>
    <w:rsid w:val="00594584"/>
    <w:rsid w:val="00594B9C"/>
    <w:rsid w:val="00594BC0"/>
    <w:rsid w:val="005969A3"/>
    <w:rsid w:val="00597539"/>
    <w:rsid w:val="005A20B6"/>
    <w:rsid w:val="005A29FF"/>
    <w:rsid w:val="005A2DDB"/>
    <w:rsid w:val="005A323B"/>
    <w:rsid w:val="005A65FF"/>
    <w:rsid w:val="005A6A33"/>
    <w:rsid w:val="005B11B4"/>
    <w:rsid w:val="005B1D36"/>
    <w:rsid w:val="005B2D58"/>
    <w:rsid w:val="005B3091"/>
    <w:rsid w:val="005B32C1"/>
    <w:rsid w:val="005B3837"/>
    <w:rsid w:val="005B480E"/>
    <w:rsid w:val="005B4EC8"/>
    <w:rsid w:val="005B5927"/>
    <w:rsid w:val="005B6B8F"/>
    <w:rsid w:val="005B753B"/>
    <w:rsid w:val="005C087D"/>
    <w:rsid w:val="005C11D7"/>
    <w:rsid w:val="005C2267"/>
    <w:rsid w:val="005C2558"/>
    <w:rsid w:val="005C256C"/>
    <w:rsid w:val="005C2B6D"/>
    <w:rsid w:val="005C2FCC"/>
    <w:rsid w:val="005C342B"/>
    <w:rsid w:val="005C5052"/>
    <w:rsid w:val="005C6A01"/>
    <w:rsid w:val="005C6E34"/>
    <w:rsid w:val="005C7A65"/>
    <w:rsid w:val="005D0C4E"/>
    <w:rsid w:val="005D1340"/>
    <w:rsid w:val="005D2143"/>
    <w:rsid w:val="005D247C"/>
    <w:rsid w:val="005D2566"/>
    <w:rsid w:val="005D2616"/>
    <w:rsid w:val="005D6CA9"/>
    <w:rsid w:val="005D7F28"/>
    <w:rsid w:val="005E15CB"/>
    <w:rsid w:val="005E2EC8"/>
    <w:rsid w:val="005E31E6"/>
    <w:rsid w:val="005E3B66"/>
    <w:rsid w:val="005E5BA6"/>
    <w:rsid w:val="005F1545"/>
    <w:rsid w:val="005F15E9"/>
    <w:rsid w:val="005F21A1"/>
    <w:rsid w:val="005F23BD"/>
    <w:rsid w:val="005F2A0E"/>
    <w:rsid w:val="005F380E"/>
    <w:rsid w:val="005F399B"/>
    <w:rsid w:val="005F5E7C"/>
    <w:rsid w:val="00601A1A"/>
    <w:rsid w:val="00601AA8"/>
    <w:rsid w:val="00601ACD"/>
    <w:rsid w:val="00603815"/>
    <w:rsid w:val="00603AFD"/>
    <w:rsid w:val="006047D4"/>
    <w:rsid w:val="00605EDF"/>
    <w:rsid w:val="00607491"/>
    <w:rsid w:val="006106F3"/>
    <w:rsid w:val="00611832"/>
    <w:rsid w:val="00614809"/>
    <w:rsid w:val="00614CD7"/>
    <w:rsid w:val="00614CF0"/>
    <w:rsid w:val="00614D66"/>
    <w:rsid w:val="0061688F"/>
    <w:rsid w:val="0061764F"/>
    <w:rsid w:val="00617860"/>
    <w:rsid w:val="00617F5A"/>
    <w:rsid w:val="006203ED"/>
    <w:rsid w:val="006227FB"/>
    <w:rsid w:val="00622E47"/>
    <w:rsid w:val="00623924"/>
    <w:rsid w:val="00625EF6"/>
    <w:rsid w:val="0062754E"/>
    <w:rsid w:val="006308EC"/>
    <w:rsid w:val="00631C23"/>
    <w:rsid w:val="00631CBE"/>
    <w:rsid w:val="00633A30"/>
    <w:rsid w:val="00633A80"/>
    <w:rsid w:val="00633F97"/>
    <w:rsid w:val="006413FC"/>
    <w:rsid w:val="00641C57"/>
    <w:rsid w:val="006445F7"/>
    <w:rsid w:val="006446BB"/>
    <w:rsid w:val="00646993"/>
    <w:rsid w:val="006501BC"/>
    <w:rsid w:val="006513F0"/>
    <w:rsid w:val="00655575"/>
    <w:rsid w:val="0065678A"/>
    <w:rsid w:val="00657BF9"/>
    <w:rsid w:val="0066221D"/>
    <w:rsid w:val="00662AC1"/>
    <w:rsid w:val="00664237"/>
    <w:rsid w:val="0066504E"/>
    <w:rsid w:val="0066524A"/>
    <w:rsid w:val="00667072"/>
    <w:rsid w:val="00670BF5"/>
    <w:rsid w:val="006727AD"/>
    <w:rsid w:val="00672803"/>
    <w:rsid w:val="00673FED"/>
    <w:rsid w:val="006753B9"/>
    <w:rsid w:val="00677A10"/>
    <w:rsid w:val="00677B34"/>
    <w:rsid w:val="0068044E"/>
    <w:rsid w:val="0068085C"/>
    <w:rsid w:val="00680A51"/>
    <w:rsid w:val="00681653"/>
    <w:rsid w:val="00683632"/>
    <w:rsid w:val="00684F23"/>
    <w:rsid w:val="00687812"/>
    <w:rsid w:val="00687EB8"/>
    <w:rsid w:val="0069201F"/>
    <w:rsid w:val="00695A53"/>
    <w:rsid w:val="00695AB8"/>
    <w:rsid w:val="00696F73"/>
    <w:rsid w:val="00697860"/>
    <w:rsid w:val="00697E3A"/>
    <w:rsid w:val="00697ED0"/>
    <w:rsid w:val="006A0B7A"/>
    <w:rsid w:val="006A1704"/>
    <w:rsid w:val="006A2696"/>
    <w:rsid w:val="006A2B6A"/>
    <w:rsid w:val="006A2C9B"/>
    <w:rsid w:val="006A35F1"/>
    <w:rsid w:val="006A3CF7"/>
    <w:rsid w:val="006A6A16"/>
    <w:rsid w:val="006A7ECD"/>
    <w:rsid w:val="006B076D"/>
    <w:rsid w:val="006B0811"/>
    <w:rsid w:val="006B29FA"/>
    <w:rsid w:val="006B6D1A"/>
    <w:rsid w:val="006C090B"/>
    <w:rsid w:val="006C135F"/>
    <w:rsid w:val="006C2DBB"/>
    <w:rsid w:val="006C33CF"/>
    <w:rsid w:val="006C6949"/>
    <w:rsid w:val="006C7790"/>
    <w:rsid w:val="006D17CE"/>
    <w:rsid w:val="006D2C4A"/>
    <w:rsid w:val="006D3268"/>
    <w:rsid w:val="006D4747"/>
    <w:rsid w:val="006D47B1"/>
    <w:rsid w:val="006D5862"/>
    <w:rsid w:val="006D5C2A"/>
    <w:rsid w:val="006D5EF6"/>
    <w:rsid w:val="006D65F8"/>
    <w:rsid w:val="006E0549"/>
    <w:rsid w:val="006E0E89"/>
    <w:rsid w:val="006E1602"/>
    <w:rsid w:val="006E1B01"/>
    <w:rsid w:val="006E3D12"/>
    <w:rsid w:val="006E3E9A"/>
    <w:rsid w:val="006E4930"/>
    <w:rsid w:val="006E4E57"/>
    <w:rsid w:val="006E5527"/>
    <w:rsid w:val="006F1374"/>
    <w:rsid w:val="006F1817"/>
    <w:rsid w:val="006F229C"/>
    <w:rsid w:val="006F475B"/>
    <w:rsid w:val="006F4B58"/>
    <w:rsid w:val="006F56FC"/>
    <w:rsid w:val="006F71F2"/>
    <w:rsid w:val="006F7364"/>
    <w:rsid w:val="006F7620"/>
    <w:rsid w:val="006F7811"/>
    <w:rsid w:val="0070016A"/>
    <w:rsid w:val="00700FDC"/>
    <w:rsid w:val="00701B64"/>
    <w:rsid w:val="00701D7A"/>
    <w:rsid w:val="007030BE"/>
    <w:rsid w:val="0070476B"/>
    <w:rsid w:val="00705563"/>
    <w:rsid w:val="007071B4"/>
    <w:rsid w:val="0070726D"/>
    <w:rsid w:val="007072CA"/>
    <w:rsid w:val="00707347"/>
    <w:rsid w:val="00707A68"/>
    <w:rsid w:val="00710A2A"/>
    <w:rsid w:val="00712BEE"/>
    <w:rsid w:val="00713259"/>
    <w:rsid w:val="007138F9"/>
    <w:rsid w:val="00713C19"/>
    <w:rsid w:val="00714BBC"/>
    <w:rsid w:val="00714E61"/>
    <w:rsid w:val="007162BA"/>
    <w:rsid w:val="00716F06"/>
    <w:rsid w:val="007203E7"/>
    <w:rsid w:val="00721722"/>
    <w:rsid w:val="00721E12"/>
    <w:rsid w:val="00722100"/>
    <w:rsid w:val="00724FCD"/>
    <w:rsid w:val="00725B17"/>
    <w:rsid w:val="0072612C"/>
    <w:rsid w:val="00726B0F"/>
    <w:rsid w:val="0072763E"/>
    <w:rsid w:val="007300CD"/>
    <w:rsid w:val="00730526"/>
    <w:rsid w:val="00732444"/>
    <w:rsid w:val="00732C7E"/>
    <w:rsid w:val="00732F54"/>
    <w:rsid w:val="00733161"/>
    <w:rsid w:val="007338A8"/>
    <w:rsid w:val="0073422B"/>
    <w:rsid w:val="0073467D"/>
    <w:rsid w:val="00734F0B"/>
    <w:rsid w:val="0073762E"/>
    <w:rsid w:val="007401D1"/>
    <w:rsid w:val="007402B4"/>
    <w:rsid w:val="00741243"/>
    <w:rsid w:val="00741DEC"/>
    <w:rsid w:val="007428D0"/>
    <w:rsid w:val="007500E0"/>
    <w:rsid w:val="007502DA"/>
    <w:rsid w:val="00750FCB"/>
    <w:rsid w:val="00751EF3"/>
    <w:rsid w:val="0075275D"/>
    <w:rsid w:val="00752E5D"/>
    <w:rsid w:val="0075438B"/>
    <w:rsid w:val="00756CC3"/>
    <w:rsid w:val="00757D73"/>
    <w:rsid w:val="00760E4A"/>
    <w:rsid w:val="00761480"/>
    <w:rsid w:val="0076266D"/>
    <w:rsid w:val="007628EE"/>
    <w:rsid w:val="00762FD6"/>
    <w:rsid w:val="00763423"/>
    <w:rsid w:val="00764002"/>
    <w:rsid w:val="007648A8"/>
    <w:rsid w:val="00767262"/>
    <w:rsid w:val="00767BAC"/>
    <w:rsid w:val="00767DB5"/>
    <w:rsid w:val="00767DBE"/>
    <w:rsid w:val="0077034F"/>
    <w:rsid w:val="00771A53"/>
    <w:rsid w:val="0077242A"/>
    <w:rsid w:val="00772ED2"/>
    <w:rsid w:val="00775294"/>
    <w:rsid w:val="00776157"/>
    <w:rsid w:val="007768FC"/>
    <w:rsid w:val="0077696A"/>
    <w:rsid w:val="00776DD7"/>
    <w:rsid w:val="0077702C"/>
    <w:rsid w:val="0078171F"/>
    <w:rsid w:val="00781D26"/>
    <w:rsid w:val="00782256"/>
    <w:rsid w:val="00782EA8"/>
    <w:rsid w:val="00783366"/>
    <w:rsid w:val="0078336C"/>
    <w:rsid w:val="00784B19"/>
    <w:rsid w:val="00785716"/>
    <w:rsid w:val="00785AAB"/>
    <w:rsid w:val="007873B9"/>
    <w:rsid w:val="00787DC2"/>
    <w:rsid w:val="00791251"/>
    <w:rsid w:val="0079150C"/>
    <w:rsid w:val="00791796"/>
    <w:rsid w:val="00795100"/>
    <w:rsid w:val="00797139"/>
    <w:rsid w:val="007977BA"/>
    <w:rsid w:val="00797AC7"/>
    <w:rsid w:val="007A0817"/>
    <w:rsid w:val="007A162A"/>
    <w:rsid w:val="007A2976"/>
    <w:rsid w:val="007A2BB8"/>
    <w:rsid w:val="007A33B9"/>
    <w:rsid w:val="007A49F7"/>
    <w:rsid w:val="007A4B2E"/>
    <w:rsid w:val="007A5D85"/>
    <w:rsid w:val="007A6055"/>
    <w:rsid w:val="007A615E"/>
    <w:rsid w:val="007B04A7"/>
    <w:rsid w:val="007B12BA"/>
    <w:rsid w:val="007B16D9"/>
    <w:rsid w:val="007B3267"/>
    <w:rsid w:val="007B3532"/>
    <w:rsid w:val="007B376D"/>
    <w:rsid w:val="007B485B"/>
    <w:rsid w:val="007B5439"/>
    <w:rsid w:val="007B6685"/>
    <w:rsid w:val="007B7837"/>
    <w:rsid w:val="007B7E22"/>
    <w:rsid w:val="007C2237"/>
    <w:rsid w:val="007C263A"/>
    <w:rsid w:val="007C4A46"/>
    <w:rsid w:val="007C50D0"/>
    <w:rsid w:val="007C5ABE"/>
    <w:rsid w:val="007C64FD"/>
    <w:rsid w:val="007C66EE"/>
    <w:rsid w:val="007C76BC"/>
    <w:rsid w:val="007C7942"/>
    <w:rsid w:val="007D0C2C"/>
    <w:rsid w:val="007D0D9D"/>
    <w:rsid w:val="007D224D"/>
    <w:rsid w:val="007D2435"/>
    <w:rsid w:val="007D33E2"/>
    <w:rsid w:val="007D3711"/>
    <w:rsid w:val="007D3E4B"/>
    <w:rsid w:val="007D4AFB"/>
    <w:rsid w:val="007D4D5A"/>
    <w:rsid w:val="007D5E11"/>
    <w:rsid w:val="007E06A3"/>
    <w:rsid w:val="007E3AE6"/>
    <w:rsid w:val="007E3D99"/>
    <w:rsid w:val="007E471A"/>
    <w:rsid w:val="007E52DA"/>
    <w:rsid w:val="007E5761"/>
    <w:rsid w:val="007E7896"/>
    <w:rsid w:val="007E7C5D"/>
    <w:rsid w:val="007E7DD9"/>
    <w:rsid w:val="007F0FA2"/>
    <w:rsid w:val="007F269B"/>
    <w:rsid w:val="007F298A"/>
    <w:rsid w:val="007F2D1C"/>
    <w:rsid w:val="007F369F"/>
    <w:rsid w:val="007F3C08"/>
    <w:rsid w:val="007F45DE"/>
    <w:rsid w:val="007F674E"/>
    <w:rsid w:val="007F67DE"/>
    <w:rsid w:val="007F6AA8"/>
    <w:rsid w:val="007F77C6"/>
    <w:rsid w:val="007F7AF0"/>
    <w:rsid w:val="007F7D95"/>
    <w:rsid w:val="00800B7A"/>
    <w:rsid w:val="00802D54"/>
    <w:rsid w:val="00804173"/>
    <w:rsid w:val="008046A6"/>
    <w:rsid w:val="00804C24"/>
    <w:rsid w:val="008059A4"/>
    <w:rsid w:val="00805D69"/>
    <w:rsid w:val="00805FCC"/>
    <w:rsid w:val="008064C0"/>
    <w:rsid w:val="008105B6"/>
    <w:rsid w:val="0081172C"/>
    <w:rsid w:val="00812459"/>
    <w:rsid w:val="00816B0C"/>
    <w:rsid w:val="00816C6A"/>
    <w:rsid w:val="00817D0B"/>
    <w:rsid w:val="008206C3"/>
    <w:rsid w:val="00821C15"/>
    <w:rsid w:val="00822511"/>
    <w:rsid w:val="0082295E"/>
    <w:rsid w:val="008246C8"/>
    <w:rsid w:val="00825524"/>
    <w:rsid w:val="0082674E"/>
    <w:rsid w:val="00827537"/>
    <w:rsid w:val="0083000E"/>
    <w:rsid w:val="008305D3"/>
    <w:rsid w:val="00830E98"/>
    <w:rsid w:val="00831D92"/>
    <w:rsid w:val="00831E34"/>
    <w:rsid w:val="00832F0D"/>
    <w:rsid w:val="008334D7"/>
    <w:rsid w:val="00833FDD"/>
    <w:rsid w:val="00834B3D"/>
    <w:rsid w:val="00835CC8"/>
    <w:rsid w:val="00836D22"/>
    <w:rsid w:val="00837EE0"/>
    <w:rsid w:val="00840CC7"/>
    <w:rsid w:val="00842B14"/>
    <w:rsid w:val="00843108"/>
    <w:rsid w:val="008433E8"/>
    <w:rsid w:val="008434C5"/>
    <w:rsid w:val="008463CC"/>
    <w:rsid w:val="00846616"/>
    <w:rsid w:val="00846F2A"/>
    <w:rsid w:val="00852319"/>
    <w:rsid w:val="008534BC"/>
    <w:rsid w:val="008551F7"/>
    <w:rsid w:val="00855FA2"/>
    <w:rsid w:val="00856EAF"/>
    <w:rsid w:val="00856F33"/>
    <w:rsid w:val="008576CD"/>
    <w:rsid w:val="00857E27"/>
    <w:rsid w:val="0086032C"/>
    <w:rsid w:val="0086225E"/>
    <w:rsid w:val="008648E7"/>
    <w:rsid w:val="00864BCC"/>
    <w:rsid w:val="0086573F"/>
    <w:rsid w:val="0086605D"/>
    <w:rsid w:val="00866A12"/>
    <w:rsid w:val="008676E2"/>
    <w:rsid w:val="008708C6"/>
    <w:rsid w:val="00870937"/>
    <w:rsid w:val="00871733"/>
    <w:rsid w:val="00872D71"/>
    <w:rsid w:val="00874217"/>
    <w:rsid w:val="008747FE"/>
    <w:rsid w:val="00875229"/>
    <w:rsid w:val="008778BF"/>
    <w:rsid w:val="00880638"/>
    <w:rsid w:val="00882387"/>
    <w:rsid w:val="00886237"/>
    <w:rsid w:val="008908B1"/>
    <w:rsid w:val="00892951"/>
    <w:rsid w:val="00892CBD"/>
    <w:rsid w:val="00893C0C"/>
    <w:rsid w:val="00894CED"/>
    <w:rsid w:val="0089560C"/>
    <w:rsid w:val="00896034"/>
    <w:rsid w:val="00896126"/>
    <w:rsid w:val="0089734B"/>
    <w:rsid w:val="008974A9"/>
    <w:rsid w:val="008A0E7D"/>
    <w:rsid w:val="008A177B"/>
    <w:rsid w:val="008A1C25"/>
    <w:rsid w:val="008A2774"/>
    <w:rsid w:val="008A2B05"/>
    <w:rsid w:val="008A3015"/>
    <w:rsid w:val="008A54BA"/>
    <w:rsid w:val="008A5C44"/>
    <w:rsid w:val="008A6002"/>
    <w:rsid w:val="008A67F6"/>
    <w:rsid w:val="008A6B8F"/>
    <w:rsid w:val="008A78EA"/>
    <w:rsid w:val="008B0834"/>
    <w:rsid w:val="008B0A40"/>
    <w:rsid w:val="008B0B13"/>
    <w:rsid w:val="008B2693"/>
    <w:rsid w:val="008B2969"/>
    <w:rsid w:val="008B3A96"/>
    <w:rsid w:val="008B7CD0"/>
    <w:rsid w:val="008C0EDB"/>
    <w:rsid w:val="008C1346"/>
    <w:rsid w:val="008C1D6B"/>
    <w:rsid w:val="008C2B6B"/>
    <w:rsid w:val="008C2F6C"/>
    <w:rsid w:val="008C3AE4"/>
    <w:rsid w:val="008C5E4B"/>
    <w:rsid w:val="008C6646"/>
    <w:rsid w:val="008C7558"/>
    <w:rsid w:val="008D0C9D"/>
    <w:rsid w:val="008D1CF9"/>
    <w:rsid w:val="008D59A6"/>
    <w:rsid w:val="008D5A9A"/>
    <w:rsid w:val="008D6AEE"/>
    <w:rsid w:val="008D76A3"/>
    <w:rsid w:val="008D7BF6"/>
    <w:rsid w:val="008D7C19"/>
    <w:rsid w:val="008E09FC"/>
    <w:rsid w:val="008E1BE1"/>
    <w:rsid w:val="008E28E0"/>
    <w:rsid w:val="008E2D05"/>
    <w:rsid w:val="008E43B7"/>
    <w:rsid w:val="008E4B81"/>
    <w:rsid w:val="008E4CAC"/>
    <w:rsid w:val="008F0332"/>
    <w:rsid w:val="008F0B36"/>
    <w:rsid w:val="008F0BD3"/>
    <w:rsid w:val="008F125E"/>
    <w:rsid w:val="008F25E1"/>
    <w:rsid w:val="008F2D42"/>
    <w:rsid w:val="008F7698"/>
    <w:rsid w:val="00901795"/>
    <w:rsid w:val="00901AF6"/>
    <w:rsid w:val="00901C40"/>
    <w:rsid w:val="00901D4B"/>
    <w:rsid w:val="0090255C"/>
    <w:rsid w:val="00902AF0"/>
    <w:rsid w:val="00902C4A"/>
    <w:rsid w:val="0090385E"/>
    <w:rsid w:val="009049CA"/>
    <w:rsid w:val="009059AA"/>
    <w:rsid w:val="00907A71"/>
    <w:rsid w:val="009123E4"/>
    <w:rsid w:val="00912884"/>
    <w:rsid w:val="009129FA"/>
    <w:rsid w:val="009131CD"/>
    <w:rsid w:val="00913545"/>
    <w:rsid w:val="0091650E"/>
    <w:rsid w:val="00917A1B"/>
    <w:rsid w:val="009200E4"/>
    <w:rsid w:val="009203CD"/>
    <w:rsid w:val="00920612"/>
    <w:rsid w:val="009238BE"/>
    <w:rsid w:val="009263FE"/>
    <w:rsid w:val="00931628"/>
    <w:rsid w:val="009330EB"/>
    <w:rsid w:val="00933244"/>
    <w:rsid w:val="00933FCF"/>
    <w:rsid w:val="0093494C"/>
    <w:rsid w:val="00934A28"/>
    <w:rsid w:val="00934FD1"/>
    <w:rsid w:val="00936B36"/>
    <w:rsid w:val="00936F89"/>
    <w:rsid w:val="009440FF"/>
    <w:rsid w:val="00945633"/>
    <w:rsid w:val="00945AFF"/>
    <w:rsid w:val="009466C3"/>
    <w:rsid w:val="009468C6"/>
    <w:rsid w:val="009504AC"/>
    <w:rsid w:val="00950588"/>
    <w:rsid w:val="00950A34"/>
    <w:rsid w:val="00951833"/>
    <w:rsid w:val="00952216"/>
    <w:rsid w:val="00953B98"/>
    <w:rsid w:val="00954B59"/>
    <w:rsid w:val="00954EA3"/>
    <w:rsid w:val="00955A17"/>
    <w:rsid w:val="00955D6F"/>
    <w:rsid w:val="00955F8A"/>
    <w:rsid w:val="009565F9"/>
    <w:rsid w:val="0096098A"/>
    <w:rsid w:val="00960E93"/>
    <w:rsid w:val="00964D13"/>
    <w:rsid w:val="00966424"/>
    <w:rsid w:val="0096670C"/>
    <w:rsid w:val="00966A27"/>
    <w:rsid w:val="00966C25"/>
    <w:rsid w:val="00967139"/>
    <w:rsid w:val="0096720D"/>
    <w:rsid w:val="0096748C"/>
    <w:rsid w:val="009700A8"/>
    <w:rsid w:val="00970B03"/>
    <w:rsid w:val="00970C5F"/>
    <w:rsid w:val="00972685"/>
    <w:rsid w:val="009739BB"/>
    <w:rsid w:val="009751A9"/>
    <w:rsid w:val="009753C2"/>
    <w:rsid w:val="0097768B"/>
    <w:rsid w:val="009804D0"/>
    <w:rsid w:val="00982BFE"/>
    <w:rsid w:val="00982FDD"/>
    <w:rsid w:val="009836E0"/>
    <w:rsid w:val="00985BBE"/>
    <w:rsid w:val="00985C93"/>
    <w:rsid w:val="00987222"/>
    <w:rsid w:val="0099007A"/>
    <w:rsid w:val="00990C2E"/>
    <w:rsid w:val="00991131"/>
    <w:rsid w:val="009914FF"/>
    <w:rsid w:val="00992216"/>
    <w:rsid w:val="009924A7"/>
    <w:rsid w:val="00994942"/>
    <w:rsid w:val="00995951"/>
    <w:rsid w:val="00995AC1"/>
    <w:rsid w:val="009973EC"/>
    <w:rsid w:val="00997638"/>
    <w:rsid w:val="009A053F"/>
    <w:rsid w:val="009A1E64"/>
    <w:rsid w:val="009A25A4"/>
    <w:rsid w:val="009A37F4"/>
    <w:rsid w:val="009A42C7"/>
    <w:rsid w:val="009A4568"/>
    <w:rsid w:val="009A661F"/>
    <w:rsid w:val="009A6F3B"/>
    <w:rsid w:val="009A7D96"/>
    <w:rsid w:val="009A7DBD"/>
    <w:rsid w:val="009B00BA"/>
    <w:rsid w:val="009B0B4E"/>
    <w:rsid w:val="009B3F5B"/>
    <w:rsid w:val="009B45AF"/>
    <w:rsid w:val="009B47EA"/>
    <w:rsid w:val="009B4A52"/>
    <w:rsid w:val="009B4AE5"/>
    <w:rsid w:val="009B64D9"/>
    <w:rsid w:val="009B789B"/>
    <w:rsid w:val="009C0609"/>
    <w:rsid w:val="009C0E17"/>
    <w:rsid w:val="009C1709"/>
    <w:rsid w:val="009C23FF"/>
    <w:rsid w:val="009C2423"/>
    <w:rsid w:val="009C562D"/>
    <w:rsid w:val="009C65A5"/>
    <w:rsid w:val="009D074E"/>
    <w:rsid w:val="009D099F"/>
    <w:rsid w:val="009D0ADD"/>
    <w:rsid w:val="009D1CC5"/>
    <w:rsid w:val="009D2797"/>
    <w:rsid w:val="009D29DD"/>
    <w:rsid w:val="009D3A36"/>
    <w:rsid w:val="009D4754"/>
    <w:rsid w:val="009D549B"/>
    <w:rsid w:val="009D55AB"/>
    <w:rsid w:val="009D5B89"/>
    <w:rsid w:val="009D74AB"/>
    <w:rsid w:val="009D7A44"/>
    <w:rsid w:val="009E2A85"/>
    <w:rsid w:val="009E44B9"/>
    <w:rsid w:val="009E56B0"/>
    <w:rsid w:val="009E6CFD"/>
    <w:rsid w:val="009E74F4"/>
    <w:rsid w:val="009F00A5"/>
    <w:rsid w:val="009F2422"/>
    <w:rsid w:val="009F2BCB"/>
    <w:rsid w:val="009F3880"/>
    <w:rsid w:val="009F4A68"/>
    <w:rsid w:val="009F4CEA"/>
    <w:rsid w:val="00A01626"/>
    <w:rsid w:val="00A017AB"/>
    <w:rsid w:val="00A01BB6"/>
    <w:rsid w:val="00A01DCE"/>
    <w:rsid w:val="00A026EE"/>
    <w:rsid w:val="00A0306E"/>
    <w:rsid w:val="00A0431B"/>
    <w:rsid w:val="00A0435A"/>
    <w:rsid w:val="00A04415"/>
    <w:rsid w:val="00A04664"/>
    <w:rsid w:val="00A048E1"/>
    <w:rsid w:val="00A050F6"/>
    <w:rsid w:val="00A05D73"/>
    <w:rsid w:val="00A06E89"/>
    <w:rsid w:val="00A076D0"/>
    <w:rsid w:val="00A105D6"/>
    <w:rsid w:val="00A10CB2"/>
    <w:rsid w:val="00A117B5"/>
    <w:rsid w:val="00A12AE5"/>
    <w:rsid w:val="00A12DD6"/>
    <w:rsid w:val="00A13072"/>
    <w:rsid w:val="00A13EA4"/>
    <w:rsid w:val="00A141F5"/>
    <w:rsid w:val="00A1474A"/>
    <w:rsid w:val="00A162A3"/>
    <w:rsid w:val="00A16B90"/>
    <w:rsid w:val="00A17967"/>
    <w:rsid w:val="00A206E1"/>
    <w:rsid w:val="00A20706"/>
    <w:rsid w:val="00A2335F"/>
    <w:rsid w:val="00A2624A"/>
    <w:rsid w:val="00A267FF"/>
    <w:rsid w:val="00A27254"/>
    <w:rsid w:val="00A311B8"/>
    <w:rsid w:val="00A31C75"/>
    <w:rsid w:val="00A345FB"/>
    <w:rsid w:val="00A349C9"/>
    <w:rsid w:val="00A351AE"/>
    <w:rsid w:val="00A354E8"/>
    <w:rsid w:val="00A36382"/>
    <w:rsid w:val="00A36C68"/>
    <w:rsid w:val="00A36EEC"/>
    <w:rsid w:val="00A373EE"/>
    <w:rsid w:val="00A37993"/>
    <w:rsid w:val="00A37D0D"/>
    <w:rsid w:val="00A409CF"/>
    <w:rsid w:val="00A41C22"/>
    <w:rsid w:val="00A41D31"/>
    <w:rsid w:val="00A42394"/>
    <w:rsid w:val="00A43BB5"/>
    <w:rsid w:val="00A44F5E"/>
    <w:rsid w:val="00A45195"/>
    <w:rsid w:val="00A451FE"/>
    <w:rsid w:val="00A45DA2"/>
    <w:rsid w:val="00A45E8E"/>
    <w:rsid w:val="00A46EDB"/>
    <w:rsid w:val="00A477E8"/>
    <w:rsid w:val="00A47E92"/>
    <w:rsid w:val="00A505CB"/>
    <w:rsid w:val="00A50E60"/>
    <w:rsid w:val="00A5112A"/>
    <w:rsid w:val="00A51AA7"/>
    <w:rsid w:val="00A52134"/>
    <w:rsid w:val="00A5448F"/>
    <w:rsid w:val="00A54715"/>
    <w:rsid w:val="00A55D89"/>
    <w:rsid w:val="00A55DF5"/>
    <w:rsid w:val="00A577E0"/>
    <w:rsid w:val="00A61810"/>
    <w:rsid w:val="00A61A70"/>
    <w:rsid w:val="00A6200C"/>
    <w:rsid w:val="00A62400"/>
    <w:rsid w:val="00A62F78"/>
    <w:rsid w:val="00A6301A"/>
    <w:rsid w:val="00A63087"/>
    <w:rsid w:val="00A634E8"/>
    <w:rsid w:val="00A63BDC"/>
    <w:rsid w:val="00A64584"/>
    <w:rsid w:val="00A65450"/>
    <w:rsid w:val="00A658CB"/>
    <w:rsid w:val="00A664C2"/>
    <w:rsid w:val="00A6715D"/>
    <w:rsid w:val="00A67CA6"/>
    <w:rsid w:val="00A71DC1"/>
    <w:rsid w:val="00A71F0E"/>
    <w:rsid w:val="00A73297"/>
    <w:rsid w:val="00A73598"/>
    <w:rsid w:val="00A73DF1"/>
    <w:rsid w:val="00A73E11"/>
    <w:rsid w:val="00A7568B"/>
    <w:rsid w:val="00A76291"/>
    <w:rsid w:val="00A807A0"/>
    <w:rsid w:val="00A81B9C"/>
    <w:rsid w:val="00A8371B"/>
    <w:rsid w:val="00A84ADE"/>
    <w:rsid w:val="00A85673"/>
    <w:rsid w:val="00A863BF"/>
    <w:rsid w:val="00A919E8"/>
    <w:rsid w:val="00A9294E"/>
    <w:rsid w:val="00A9348D"/>
    <w:rsid w:val="00A934BE"/>
    <w:rsid w:val="00A93550"/>
    <w:rsid w:val="00A93E51"/>
    <w:rsid w:val="00A944CB"/>
    <w:rsid w:val="00A944DA"/>
    <w:rsid w:val="00A9491C"/>
    <w:rsid w:val="00A95DE9"/>
    <w:rsid w:val="00A9716A"/>
    <w:rsid w:val="00A97471"/>
    <w:rsid w:val="00A978B1"/>
    <w:rsid w:val="00A97C4E"/>
    <w:rsid w:val="00AA22C9"/>
    <w:rsid w:val="00AA4221"/>
    <w:rsid w:val="00AA50A3"/>
    <w:rsid w:val="00AA5824"/>
    <w:rsid w:val="00AA67DB"/>
    <w:rsid w:val="00AB43F4"/>
    <w:rsid w:val="00AB472D"/>
    <w:rsid w:val="00AB4C94"/>
    <w:rsid w:val="00AB6A28"/>
    <w:rsid w:val="00AB7329"/>
    <w:rsid w:val="00AB742A"/>
    <w:rsid w:val="00AB76BC"/>
    <w:rsid w:val="00AB7800"/>
    <w:rsid w:val="00AB7FE2"/>
    <w:rsid w:val="00AC162D"/>
    <w:rsid w:val="00AC1EEA"/>
    <w:rsid w:val="00AC1F32"/>
    <w:rsid w:val="00AC2763"/>
    <w:rsid w:val="00AC2D3D"/>
    <w:rsid w:val="00AC2D9E"/>
    <w:rsid w:val="00AC32BD"/>
    <w:rsid w:val="00AC45E4"/>
    <w:rsid w:val="00AC4638"/>
    <w:rsid w:val="00AC4BA6"/>
    <w:rsid w:val="00AC522B"/>
    <w:rsid w:val="00AC5DEA"/>
    <w:rsid w:val="00AC61AB"/>
    <w:rsid w:val="00AC7413"/>
    <w:rsid w:val="00AD006F"/>
    <w:rsid w:val="00AD0241"/>
    <w:rsid w:val="00AD2613"/>
    <w:rsid w:val="00AD32BB"/>
    <w:rsid w:val="00AD3809"/>
    <w:rsid w:val="00AD50A6"/>
    <w:rsid w:val="00AD614C"/>
    <w:rsid w:val="00AD7535"/>
    <w:rsid w:val="00AD799E"/>
    <w:rsid w:val="00AD7E3C"/>
    <w:rsid w:val="00AE1145"/>
    <w:rsid w:val="00AE15EF"/>
    <w:rsid w:val="00AE1838"/>
    <w:rsid w:val="00AE1B38"/>
    <w:rsid w:val="00AE1CF0"/>
    <w:rsid w:val="00AE2221"/>
    <w:rsid w:val="00AE3DEB"/>
    <w:rsid w:val="00AE51CE"/>
    <w:rsid w:val="00AE5784"/>
    <w:rsid w:val="00AE714D"/>
    <w:rsid w:val="00AF044C"/>
    <w:rsid w:val="00AF2654"/>
    <w:rsid w:val="00AF26D7"/>
    <w:rsid w:val="00AF288A"/>
    <w:rsid w:val="00AF39BE"/>
    <w:rsid w:val="00AF46EF"/>
    <w:rsid w:val="00AF65D6"/>
    <w:rsid w:val="00B0282B"/>
    <w:rsid w:val="00B0341F"/>
    <w:rsid w:val="00B03CD3"/>
    <w:rsid w:val="00B04209"/>
    <w:rsid w:val="00B062FD"/>
    <w:rsid w:val="00B06F8E"/>
    <w:rsid w:val="00B07BA5"/>
    <w:rsid w:val="00B148AC"/>
    <w:rsid w:val="00B164B9"/>
    <w:rsid w:val="00B16886"/>
    <w:rsid w:val="00B16F71"/>
    <w:rsid w:val="00B21222"/>
    <w:rsid w:val="00B2185D"/>
    <w:rsid w:val="00B242C0"/>
    <w:rsid w:val="00B25F98"/>
    <w:rsid w:val="00B27B8E"/>
    <w:rsid w:val="00B3067C"/>
    <w:rsid w:val="00B318B6"/>
    <w:rsid w:val="00B32586"/>
    <w:rsid w:val="00B33078"/>
    <w:rsid w:val="00B340AA"/>
    <w:rsid w:val="00B348B7"/>
    <w:rsid w:val="00B35152"/>
    <w:rsid w:val="00B35288"/>
    <w:rsid w:val="00B37164"/>
    <w:rsid w:val="00B37D30"/>
    <w:rsid w:val="00B40BB2"/>
    <w:rsid w:val="00B41C66"/>
    <w:rsid w:val="00B4229A"/>
    <w:rsid w:val="00B436C2"/>
    <w:rsid w:val="00B43E27"/>
    <w:rsid w:val="00B47733"/>
    <w:rsid w:val="00B47DD9"/>
    <w:rsid w:val="00B47E20"/>
    <w:rsid w:val="00B50835"/>
    <w:rsid w:val="00B50B9E"/>
    <w:rsid w:val="00B51CDD"/>
    <w:rsid w:val="00B544D3"/>
    <w:rsid w:val="00B55019"/>
    <w:rsid w:val="00B55934"/>
    <w:rsid w:val="00B560C3"/>
    <w:rsid w:val="00B57459"/>
    <w:rsid w:val="00B57B02"/>
    <w:rsid w:val="00B626FE"/>
    <w:rsid w:val="00B6377F"/>
    <w:rsid w:val="00B652CB"/>
    <w:rsid w:val="00B66BAC"/>
    <w:rsid w:val="00B66CC3"/>
    <w:rsid w:val="00B71DF9"/>
    <w:rsid w:val="00B72CAD"/>
    <w:rsid w:val="00B7503D"/>
    <w:rsid w:val="00B758B6"/>
    <w:rsid w:val="00B760D6"/>
    <w:rsid w:val="00B77CCF"/>
    <w:rsid w:val="00B801B0"/>
    <w:rsid w:val="00B808DB"/>
    <w:rsid w:val="00B80C5D"/>
    <w:rsid w:val="00B80C89"/>
    <w:rsid w:val="00B80F0B"/>
    <w:rsid w:val="00B8195C"/>
    <w:rsid w:val="00B82A12"/>
    <w:rsid w:val="00B83114"/>
    <w:rsid w:val="00B83429"/>
    <w:rsid w:val="00B83431"/>
    <w:rsid w:val="00B83BED"/>
    <w:rsid w:val="00B850DD"/>
    <w:rsid w:val="00B851D9"/>
    <w:rsid w:val="00B8589F"/>
    <w:rsid w:val="00B85C7D"/>
    <w:rsid w:val="00B85DF6"/>
    <w:rsid w:val="00B85FDE"/>
    <w:rsid w:val="00B86A56"/>
    <w:rsid w:val="00B8700A"/>
    <w:rsid w:val="00B87B6D"/>
    <w:rsid w:val="00B90B47"/>
    <w:rsid w:val="00B92809"/>
    <w:rsid w:val="00B92FA1"/>
    <w:rsid w:val="00B94610"/>
    <w:rsid w:val="00BA11D1"/>
    <w:rsid w:val="00BA1207"/>
    <w:rsid w:val="00BA1742"/>
    <w:rsid w:val="00BA190D"/>
    <w:rsid w:val="00BA25C4"/>
    <w:rsid w:val="00BA45E5"/>
    <w:rsid w:val="00BA5251"/>
    <w:rsid w:val="00BA544E"/>
    <w:rsid w:val="00BA65B5"/>
    <w:rsid w:val="00BA7E8E"/>
    <w:rsid w:val="00BB0634"/>
    <w:rsid w:val="00BB120A"/>
    <w:rsid w:val="00BB122A"/>
    <w:rsid w:val="00BB1D4C"/>
    <w:rsid w:val="00BB24FD"/>
    <w:rsid w:val="00BB26A9"/>
    <w:rsid w:val="00BB2922"/>
    <w:rsid w:val="00BB2DB6"/>
    <w:rsid w:val="00BB38D3"/>
    <w:rsid w:val="00BB3EDB"/>
    <w:rsid w:val="00BB4C69"/>
    <w:rsid w:val="00BB5537"/>
    <w:rsid w:val="00BB5F90"/>
    <w:rsid w:val="00BB60E1"/>
    <w:rsid w:val="00BC3134"/>
    <w:rsid w:val="00BC351C"/>
    <w:rsid w:val="00BC372B"/>
    <w:rsid w:val="00BC5D0F"/>
    <w:rsid w:val="00BD2CB3"/>
    <w:rsid w:val="00BD323C"/>
    <w:rsid w:val="00BD472B"/>
    <w:rsid w:val="00BD5617"/>
    <w:rsid w:val="00BD620B"/>
    <w:rsid w:val="00BE038E"/>
    <w:rsid w:val="00BE0A6C"/>
    <w:rsid w:val="00BE161B"/>
    <w:rsid w:val="00BE20CF"/>
    <w:rsid w:val="00BE223B"/>
    <w:rsid w:val="00BE3259"/>
    <w:rsid w:val="00BE34E9"/>
    <w:rsid w:val="00BE36BC"/>
    <w:rsid w:val="00BE4CDC"/>
    <w:rsid w:val="00BE50D6"/>
    <w:rsid w:val="00BE5E11"/>
    <w:rsid w:val="00BE702B"/>
    <w:rsid w:val="00BE7729"/>
    <w:rsid w:val="00BF1076"/>
    <w:rsid w:val="00BF14A5"/>
    <w:rsid w:val="00BF1781"/>
    <w:rsid w:val="00BF23F0"/>
    <w:rsid w:val="00BF311E"/>
    <w:rsid w:val="00BF3C52"/>
    <w:rsid w:val="00BF41DC"/>
    <w:rsid w:val="00BF45C9"/>
    <w:rsid w:val="00BF4D16"/>
    <w:rsid w:val="00BF6023"/>
    <w:rsid w:val="00BF611A"/>
    <w:rsid w:val="00BF640F"/>
    <w:rsid w:val="00BF6CC9"/>
    <w:rsid w:val="00C01C5F"/>
    <w:rsid w:val="00C034DB"/>
    <w:rsid w:val="00C03CA1"/>
    <w:rsid w:val="00C03F1F"/>
    <w:rsid w:val="00C05713"/>
    <w:rsid w:val="00C06926"/>
    <w:rsid w:val="00C07568"/>
    <w:rsid w:val="00C104AF"/>
    <w:rsid w:val="00C11A44"/>
    <w:rsid w:val="00C122C1"/>
    <w:rsid w:val="00C1497C"/>
    <w:rsid w:val="00C159EE"/>
    <w:rsid w:val="00C15D52"/>
    <w:rsid w:val="00C170A5"/>
    <w:rsid w:val="00C20569"/>
    <w:rsid w:val="00C20E54"/>
    <w:rsid w:val="00C223FE"/>
    <w:rsid w:val="00C2360F"/>
    <w:rsid w:val="00C23E8E"/>
    <w:rsid w:val="00C242AB"/>
    <w:rsid w:val="00C253C3"/>
    <w:rsid w:val="00C259B9"/>
    <w:rsid w:val="00C304DB"/>
    <w:rsid w:val="00C3052B"/>
    <w:rsid w:val="00C311D5"/>
    <w:rsid w:val="00C3292A"/>
    <w:rsid w:val="00C34495"/>
    <w:rsid w:val="00C34B55"/>
    <w:rsid w:val="00C35267"/>
    <w:rsid w:val="00C3553A"/>
    <w:rsid w:val="00C35E42"/>
    <w:rsid w:val="00C40728"/>
    <w:rsid w:val="00C40B66"/>
    <w:rsid w:val="00C414CE"/>
    <w:rsid w:val="00C440FF"/>
    <w:rsid w:val="00C44FB1"/>
    <w:rsid w:val="00C46018"/>
    <w:rsid w:val="00C51056"/>
    <w:rsid w:val="00C524FA"/>
    <w:rsid w:val="00C52BE2"/>
    <w:rsid w:val="00C52E08"/>
    <w:rsid w:val="00C54DC8"/>
    <w:rsid w:val="00C552CB"/>
    <w:rsid w:val="00C60C91"/>
    <w:rsid w:val="00C64BBC"/>
    <w:rsid w:val="00C66C74"/>
    <w:rsid w:val="00C70A66"/>
    <w:rsid w:val="00C719EF"/>
    <w:rsid w:val="00C73113"/>
    <w:rsid w:val="00C73C1A"/>
    <w:rsid w:val="00C73F3F"/>
    <w:rsid w:val="00C744FE"/>
    <w:rsid w:val="00C74538"/>
    <w:rsid w:val="00C75205"/>
    <w:rsid w:val="00C75238"/>
    <w:rsid w:val="00C7581D"/>
    <w:rsid w:val="00C77382"/>
    <w:rsid w:val="00C80718"/>
    <w:rsid w:val="00C80CF9"/>
    <w:rsid w:val="00C819FC"/>
    <w:rsid w:val="00C81C66"/>
    <w:rsid w:val="00C82C32"/>
    <w:rsid w:val="00C82E0C"/>
    <w:rsid w:val="00C854BE"/>
    <w:rsid w:val="00C870C1"/>
    <w:rsid w:val="00C87EC0"/>
    <w:rsid w:val="00C909DF"/>
    <w:rsid w:val="00C90E06"/>
    <w:rsid w:val="00C90F7C"/>
    <w:rsid w:val="00C91D9E"/>
    <w:rsid w:val="00C924E0"/>
    <w:rsid w:val="00C9273F"/>
    <w:rsid w:val="00C92CD4"/>
    <w:rsid w:val="00C92E2D"/>
    <w:rsid w:val="00C945B4"/>
    <w:rsid w:val="00C94FFB"/>
    <w:rsid w:val="00C96989"/>
    <w:rsid w:val="00CA0495"/>
    <w:rsid w:val="00CA0F19"/>
    <w:rsid w:val="00CA1152"/>
    <w:rsid w:val="00CA1527"/>
    <w:rsid w:val="00CA26F4"/>
    <w:rsid w:val="00CA2C0B"/>
    <w:rsid w:val="00CA535D"/>
    <w:rsid w:val="00CA5B6A"/>
    <w:rsid w:val="00CA5E65"/>
    <w:rsid w:val="00CB120C"/>
    <w:rsid w:val="00CB1B24"/>
    <w:rsid w:val="00CB36E5"/>
    <w:rsid w:val="00CB3D94"/>
    <w:rsid w:val="00CB3E41"/>
    <w:rsid w:val="00CB52C6"/>
    <w:rsid w:val="00CB5431"/>
    <w:rsid w:val="00CB5AF1"/>
    <w:rsid w:val="00CC0B80"/>
    <w:rsid w:val="00CC1885"/>
    <w:rsid w:val="00CC263B"/>
    <w:rsid w:val="00CC4087"/>
    <w:rsid w:val="00CC4D86"/>
    <w:rsid w:val="00CC60CE"/>
    <w:rsid w:val="00CC60E6"/>
    <w:rsid w:val="00CC6C21"/>
    <w:rsid w:val="00CC7E34"/>
    <w:rsid w:val="00CD058D"/>
    <w:rsid w:val="00CD1FB5"/>
    <w:rsid w:val="00CD2600"/>
    <w:rsid w:val="00CD2F91"/>
    <w:rsid w:val="00CD47BD"/>
    <w:rsid w:val="00CD57FB"/>
    <w:rsid w:val="00CD626A"/>
    <w:rsid w:val="00CD65D0"/>
    <w:rsid w:val="00CD6BF6"/>
    <w:rsid w:val="00CD77CD"/>
    <w:rsid w:val="00CD78E8"/>
    <w:rsid w:val="00CD7F15"/>
    <w:rsid w:val="00CE1B16"/>
    <w:rsid w:val="00CE1EB1"/>
    <w:rsid w:val="00CE2731"/>
    <w:rsid w:val="00CE2D9D"/>
    <w:rsid w:val="00CE420D"/>
    <w:rsid w:val="00CE45DA"/>
    <w:rsid w:val="00CE57BA"/>
    <w:rsid w:val="00CE5DB4"/>
    <w:rsid w:val="00CF0F6A"/>
    <w:rsid w:val="00CF118A"/>
    <w:rsid w:val="00CF2E04"/>
    <w:rsid w:val="00CF345F"/>
    <w:rsid w:val="00CF638C"/>
    <w:rsid w:val="00CF73EB"/>
    <w:rsid w:val="00D00798"/>
    <w:rsid w:val="00D00D79"/>
    <w:rsid w:val="00D015F0"/>
    <w:rsid w:val="00D02BE2"/>
    <w:rsid w:val="00D04013"/>
    <w:rsid w:val="00D04ECE"/>
    <w:rsid w:val="00D06584"/>
    <w:rsid w:val="00D06AC2"/>
    <w:rsid w:val="00D0710C"/>
    <w:rsid w:val="00D073F0"/>
    <w:rsid w:val="00D0752E"/>
    <w:rsid w:val="00D1005C"/>
    <w:rsid w:val="00D107CB"/>
    <w:rsid w:val="00D10880"/>
    <w:rsid w:val="00D10994"/>
    <w:rsid w:val="00D122D9"/>
    <w:rsid w:val="00D127EA"/>
    <w:rsid w:val="00D139D6"/>
    <w:rsid w:val="00D14ABB"/>
    <w:rsid w:val="00D14B96"/>
    <w:rsid w:val="00D15920"/>
    <w:rsid w:val="00D15CE8"/>
    <w:rsid w:val="00D1653E"/>
    <w:rsid w:val="00D167F9"/>
    <w:rsid w:val="00D16E6E"/>
    <w:rsid w:val="00D2161C"/>
    <w:rsid w:val="00D21C72"/>
    <w:rsid w:val="00D23134"/>
    <w:rsid w:val="00D2361F"/>
    <w:rsid w:val="00D24445"/>
    <w:rsid w:val="00D24ED0"/>
    <w:rsid w:val="00D25535"/>
    <w:rsid w:val="00D26033"/>
    <w:rsid w:val="00D27256"/>
    <w:rsid w:val="00D32830"/>
    <w:rsid w:val="00D339D2"/>
    <w:rsid w:val="00D3459C"/>
    <w:rsid w:val="00D3598F"/>
    <w:rsid w:val="00D36CE4"/>
    <w:rsid w:val="00D36EDB"/>
    <w:rsid w:val="00D37A1D"/>
    <w:rsid w:val="00D40664"/>
    <w:rsid w:val="00D42715"/>
    <w:rsid w:val="00D43845"/>
    <w:rsid w:val="00D439E8"/>
    <w:rsid w:val="00D47356"/>
    <w:rsid w:val="00D47B08"/>
    <w:rsid w:val="00D47B82"/>
    <w:rsid w:val="00D50DA9"/>
    <w:rsid w:val="00D52BBA"/>
    <w:rsid w:val="00D5555B"/>
    <w:rsid w:val="00D563B6"/>
    <w:rsid w:val="00D57570"/>
    <w:rsid w:val="00D62745"/>
    <w:rsid w:val="00D62CE9"/>
    <w:rsid w:val="00D635DE"/>
    <w:rsid w:val="00D63BC5"/>
    <w:rsid w:val="00D65407"/>
    <w:rsid w:val="00D667AA"/>
    <w:rsid w:val="00D671B6"/>
    <w:rsid w:val="00D6720D"/>
    <w:rsid w:val="00D723B5"/>
    <w:rsid w:val="00D73938"/>
    <w:rsid w:val="00D743B0"/>
    <w:rsid w:val="00D74909"/>
    <w:rsid w:val="00D76058"/>
    <w:rsid w:val="00D7723A"/>
    <w:rsid w:val="00D8033E"/>
    <w:rsid w:val="00D81051"/>
    <w:rsid w:val="00D818D7"/>
    <w:rsid w:val="00D82C17"/>
    <w:rsid w:val="00D84A12"/>
    <w:rsid w:val="00D85DE4"/>
    <w:rsid w:val="00D864BC"/>
    <w:rsid w:val="00D866DF"/>
    <w:rsid w:val="00D91D55"/>
    <w:rsid w:val="00D942E9"/>
    <w:rsid w:val="00D952B9"/>
    <w:rsid w:val="00DA016B"/>
    <w:rsid w:val="00DA0D52"/>
    <w:rsid w:val="00DA0DC3"/>
    <w:rsid w:val="00DA0E1A"/>
    <w:rsid w:val="00DA217C"/>
    <w:rsid w:val="00DA398F"/>
    <w:rsid w:val="00DA4F0A"/>
    <w:rsid w:val="00DA6E61"/>
    <w:rsid w:val="00DA7769"/>
    <w:rsid w:val="00DA7783"/>
    <w:rsid w:val="00DA7855"/>
    <w:rsid w:val="00DB158F"/>
    <w:rsid w:val="00DB239F"/>
    <w:rsid w:val="00DB2884"/>
    <w:rsid w:val="00DB31B6"/>
    <w:rsid w:val="00DB32E1"/>
    <w:rsid w:val="00DB39D2"/>
    <w:rsid w:val="00DB3E4A"/>
    <w:rsid w:val="00DB5311"/>
    <w:rsid w:val="00DB5D4C"/>
    <w:rsid w:val="00DB5DB7"/>
    <w:rsid w:val="00DB7296"/>
    <w:rsid w:val="00DB7743"/>
    <w:rsid w:val="00DB7CD0"/>
    <w:rsid w:val="00DC0194"/>
    <w:rsid w:val="00DC08F0"/>
    <w:rsid w:val="00DC3417"/>
    <w:rsid w:val="00DC396E"/>
    <w:rsid w:val="00DC4935"/>
    <w:rsid w:val="00DC5ED2"/>
    <w:rsid w:val="00DC6A5E"/>
    <w:rsid w:val="00DC6AF0"/>
    <w:rsid w:val="00DC6BE3"/>
    <w:rsid w:val="00DD060F"/>
    <w:rsid w:val="00DD0DB0"/>
    <w:rsid w:val="00DD3EEC"/>
    <w:rsid w:val="00DD3F56"/>
    <w:rsid w:val="00DD4D7F"/>
    <w:rsid w:val="00DD564D"/>
    <w:rsid w:val="00DE04F9"/>
    <w:rsid w:val="00DE09C8"/>
    <w:rsid w:val="00DE2C65"/>
    <w:rsid w:val="00DE32BA"/>
    <w:rsid w:val="00DE3D04"/>
    <w:rsid w:val="00DE3F64"/>
    <w:rsid w:val="00DE4A8B"/>
    <w:rsid w:val="00DE4CB3"/>
    <w:rsid w:val="00DE6AC8"/>
    <w:rsid w:val="00DE7734"/>
    <w:rsid w:val="00DF0359"/>
    <w:rsid w:val="00DF0418"/>
    <w:rsid w:val="00DF0CC5"/>
    <w:rsid w:val="00DF1369"/>
    <w:rsid w:val="00DF2FA2"/>
    <w:rsid w:val="00DF4CB5"/>
    <w:rsid w:val="00DF7976"/>
    <w:rsid w:val="00DF7EBA"/>
    <w:rsid w:val="00E0000F"/>
    <w:rsid w:val="00E017EA"/>
    <w:rsid w:val="00E03BB2"/>
    <w:rsid w:val="00E04EE0"/>
    <w:rsid w:val="00E06C4A"/>
    <w:rsid w:val="00E075B5"/>
    <w:rsid w:val="00E07A13"/>
    <w:rsid w:val="00E07FDD"/>
    <w:rsid w:val="00E10B34"/>
    <w:rsid w:val="00E11A0E"/>
    <w:rsid w:val="00E11B74"/>
    <w:rsid w:val="00E14586"/>
    <w:rsid w:val="00E153A1"/>
    <w:rsid w:val="00E15DD1"/>
    <w:rsid w:val="00E16BDE"/>
    <w:rsid w:val="00E17BBF"/>
    <w:rsid w:val="00E21378"/>
    <w:rsid w:val="00E2149C"/>
    <w:rsid w:val="00E23389"/>
    <w:rsid w:val="00E240DC"/>
    <w:rsid w:val="00E25B9A"/>
    <w:rsid w:val="00E26E11"/>
    <w:rsid w:val="00E2737F"/>
    <w:rsid w:val="00E30E23"/>
    <w:rsid w:val="00E31E78"/>
    <w:rsid w:val="00E32747"/>
    <w:rsid w:val="00E32CAB"/>
    <w:rsid w:val="00E342F9"/>
    <w:rsid w:val="00E346BF"/>
    <w:rsid w:val="00E3581C"/>
    <w:rsid w:val="00E35B92"/>
    <w:rsid w:val="00E36D98"/>
    <w:rsid w:val="00E37756"/>
    <w:rsid w:val="00E3781E"/>
    <w:rsid w:val="00E37D0D"/>
    <w:rsid w:val="00E408AF"/>
    <w:rsid w:val="00E40BB7"/>
    <w:rsid w:val="00E42A78"/>
    <w:rsid w:val="00E434FF"/>
    <w:rsid w:val="00E43ECF"/>
    <w:rsid w:val="00E44F66"/>
    <w:rsid w:val="00E463A0"/>
    <w:rsid w:val="00E467DE"/>
    <w:rsid w:val="00E47499"/>
    <w:rsid w:val="00E47A80"/>
    <w:rsid w:val="00E47BBC"/>
    <w:rsid w:val="00E5140A"/>
    <w:rsid w:val="00E51A0E"/>
    <w:rsid w:val="00E51ABE"/>
    <w:rsid w:val="00E51E86"/>
    <w:rsid w:val="00E53935"/>
    <w:rsid w:val="00E54B1E"/>
    <w:rsid w:val="00E553F4"/>
    <w:rsid w:val="00E55998"/>
    <w:rsid w:val="00E56703"/>
    <w:rsid w:val="00E573A6"/>
    <w:rsid w:val="00E57CD8"/>
    <w:rsid w:val="00E63084"/>
    <w:rsid w:val="00E64E17"/>
    <w:rsid w:val="00E64FC2"/>
    <w:rsid w:val="00E657B9"/>
    <w:rsid w:val="00E66CC0"/>
    <w:rsid w:val="00E7036F"/>
    <w:rsid w:val="00E70E89"/>
    <w:rsid w:val="00E71015"/>
    <w:rsid w:val="00E71056"/>
    <w:rsid w:val="00E710EA"/>
    <w:rsid w:val="00E71D2C"/>
    <w:rsid w:val="00E73A18"/>
    <w:rsid w:val="00E76C1B"/>
    <w:rsid w:val="00E813CC"/>
    <w:rsid w:val="00E816B5"/>
    <w:rsid w:val="00E819CE"/>
    <w:rsid w:val="00E829F3"/>
    <w:rsid w:val="00E82B85"/>
    <w:rsid w:val="00E82B94"/>
    <w:rsid w:val="00E82D3F"/>
    <w:rsid w:val="00E83EA2"/>
    <w:rsid w:val="00E84E8E"/>
    <w:rsid w:val="00E84F20"/>
    <w:rsid w:val="00E85429"/>
    <w:rsid w:val="00E861BF"/>
    <w:rsid w:val="00E87FB3"/>
    <w:rsid w:val="00E90C22"/>
    <w:rsid w:val="00E90C54"/>
    <w:rsid w:val="00E90D3C"/>
    <w:rsid w:val="00E914B2"/>
    <w:rsid w:val="00E919F3"/>
    <w:rsid w:val="00E92C02"/>
    <w:rsid w:val="00E93429"/>
    <w:rsid w:val="00E9584C"/>
    <w:rsid w:val="00E96177"/>
    <w:rsid w:val="00E969C8"/>
    <w:rsid w:val="00EA0368"/>
    <w:rsid w:val="00EA0848"/>
    <w:rsid w:val="00EA193A"/>
    <w:rsid w:val="00EA1B22"/>
    <w:rsid w:val="00EA2BC3"/>
    <w:rsid w:val="00EA51D5"/>
    <w:rsid w:val="00EA524D"/>
    <w:rsid w:val="00EA6675"/>
    <w:rsid w:val="00EA6683"/>
    <w:rsid w:val="00EA6EC3"/>
    <w:rsid w:val="00EA73C4"/>
    <w:rsid w:val="00EB1FE7"/>
    <w:rsid w:val="00EB2935"/>
    <w:rsid w:val="00EB3606"/>
    <w:rsid w:val="00EB5A0A"/>
    <w:rsid w:val="00EB5A7E"/>
    <w:rsid w:val="00EB6965"/>
    <w:rsid w:val="00EB7DB3"/>
    <w:rsid w:val="00EC0EA1"/>
    <w:rsid w:val="00EC1384"/>
    <w:rsid w:val="00EC1AE6"/>
    <w:rsid w:val="00EC1F73"/>
    <w:rsid w:val="00EC25FA"/>
    <w:rsid w:val="00EC2975"/>
    <w:rsid w:val="00EC298E"/>
    <w:rsid w:val="00EC2D43"/>
    <w:rsid w:val="00EC2DFD"/>
    <w:rsid w:val="00EC30B9"/>
    <w:rsid w:val="00EC507C"/>
    <w:rsid w:val="00EC552B"/>
    <w:rsid w:val="00EC6C21"/>
    <w:rsid w:val="00EC6F77"/>
    <w:rsid w:val="00EC730D"/>
    <w:rsid w:val="00EC7CE5"/>
    <w:rsid w:val="00ED09F3"/>
    <w:rsid w:val="00ED0BB4"/>
    <w:rsid w:val="00ED1516"/>
    <w:rsid w:val="00ED1AD5"/>
    <w:rsid w:val="00ED6D39"/>
    <w:rsid w:val="00EE0FD1"/>
    <w:rsid w:val="00EE36A6"/>
    <w:rsid w:val="00EE39CA"/>
    <w:rsid w:val="00EE42E0"/>
    <w:rsid w:val="00EE5692"/>
    <w:rsid w:val="00EE625E"/>
    <w:rsid w:val="00EE6E1B"/>
    <w:rsid w:val="00EF06DC"/>
    <w:rsid w:val="00EF083F"/>
    <w:rsid w:val="00EF0B74"/>
    <w:rsid w:val="00EF2A96"/>
    <w:rsid w:val="00EF40D4"/>
    <w:rsid w:val="00EF5098"/>
    <w:rsid w:val="00EF52F1"/>
    <w:rsid w:val="00EF7744"/>
    <w:rsid w:val="00F02C04"/>
    <w:rsid w:val="00F03D36"/>
    <w:rsid w:val="00F060BC"/>
    <w:rsid w:val="00F06276"/>
    <w:rsid w:val="00F10385"/>
    <w:rsid w:val="00F1168A"/>
    <w:rsid w:val="00F12172"/>
    <w:rsid w:val="00F1223B"/>
    <w:rsid w:val="00F12C75"/>
    <w:rsid w:val="00F1305F"/>
    <w:rsid w:val="00F13BC7"/>
    <w:rsid w:val="00F14603"/>
    <w:rsid w:val="00F14E0A"/>
    <w:rsid w:val="00F15845"/>
    <w:rsid w:val="00F1635D"/>
    <w:rsid w:val="00F1720F"/>
    <w:rsid w:val="00F178F8"/>
    <w:rsid w:val="00F1795A"/>
    <w:rsid w:val="00F17CF8"/>
    <w:rsid w:val="00F21BA1"/>
    <w:rsid w:val="00F22E1E"/>
    <w:rsid w:val="00F22F50"/>
    <w:rsid w:val="00F2492D"/>
    <w:rsid w:val="00F2581C"/>
    <w:rsid w:val="00F25890"/>
    <w:rsid w:val="00F25896"/>
    <w:rsid w:val="00F27393"/>
    <w:rsid w:val="00F3001B"/>
    <w:rsid w:val="00F31924"/>
    <w:rsid w:val="00F32918"/>
    <w:rsid w:val="00F32B91"/>
    <w:rsid w:val="00F3578A"/>
    <w:rsid w:val="00F363DD"/>
    <w:rsid w:val="00F36E8B"/>
    <w:rsid w:val="00F374F2"/>
    <w:rsid w:val="00F37782"/>
    <w:rsid w:val="00F40081"/>
    <w:rsid w:val="00F40196"/>
    <w:rsid w:val="00F408E8"/>
    <w:rsid w:val="00F40D9B"/>
    <w:rsid w:val="00F40F11"/>
    <w:rsid w:val="00F4121B"/>
    <w:rsid w:val="00F4174D"/>
    <w:rsid w:val="00F445FE"/>
    <w:rsid w:val="00F4550F"/>
    <w:rsid w:val="00F45A6B"/>
    <w:rsid w:val="00F45B6D"/>
    <w:rsid w:val="00F46459"/>
    <w:rsid w:val="00F47C6C"/>
    <w:rsid w:val="00F5128E"/>
    <w:rsid w:val="00F513BB"/>
    <w:rsid w:val="00F51BC8"/>
    <w:rsid w:val="00F5317A"/>
    <w:rsid w:val="00F54017"/>
    <w:rsid w:val="00F54E0A"/>
    <w:rsid w:val="00F56D14"/>
    <w:rsid w:val="00F56F8A"/>
    <w:rsid w:val="00F61322"/>
    <w:rsid w:val="00F62CAF"/>
    <w:rsid w:val="00F62F3A"/>
    <w:rsid w:val="00F6444F"/>
    <w:rsid w:val="00F667C5"/>
    <w:rsid w:val="00F66CD4"/>
    <w:rsid w:val="00F67C7F"/>
    <w:rsid w:val="00F70B39"/>
    <w:rsid w:val="00F71790"/>
    <w:rsid w:val="00F71F3F"/>
    <w:rsid w:val="00F71F8F"/>
    <w:rsid w:val="00F73C1E"/>
    <w:rsid w:val="00F73CCB"/>
    <w:rsid w:val="00F75CF8"/>
    <w:rsid w:val="00F76983"/>
    <w:rsid w:val="00F775CA"/>
    <w:rsid w:val="00F800FB"/>
    <w:rsid w:val="00F8098A"/>
    <w:rsid w:val="00F81500"/>
    <w:rsid w:val="00F83912"/>
    <w:rsid w:val="00F843EB"/>
    <w:rsid w:val="00F85A87"/>
    <w:rsid w:val="00F85C4E"/>
    <w:rsid w:val="00F86A09"/>
    <w:rsid w:val="00F904B3"/>
    <w:rsid w:val="00F904F4"/>
    <w:rsid w:val="00F905F2"/>
    <w:rsid w:val="00F913A7"/>
    <w:rsid w:val="00F9211A"/>
    <w:rsid w:val="00F92334"/>
    <w:rsid w:val="00F92655"/>
    <w:rsid w:val="00F936DC"/>
    <w:rsid w:val="00F94227"/>
    <w:rsid w:val="00F95854"/>
    <w:rsid w:val="00F97205"/>
    <w:rsid w:val="00F9765F"/>
    <w:rsid w:val="00F97A9F"/>
    <w:rsid w:val="00F97C83"/>
    <w:rsid w:val="00FA30EC"/>
    <w:rsid w:val="00FA3393"/>
    <w:rsid w:val="00FA5CB9"/>
    <w:rsid w:val="00FB177D"/>
    <w:rsid w:val="00FB1C95"/>
    <w:rsid w:val="00FB1FAF"/>
    <w:rsid w:val="00FB2C99"/>
    <w:rsid w:val="00FB3322"/>
    <w:rsid w:val="00FB41A1"/>
    <w:rsid w:val="00FB556D"/>
    <w:rsid w:val="00FB6518"/>
    <w:rsid w:val="00FB6C59"/>
    <w:rsid w:val="00FB7697"/>
    <w:rsid w:val="00FB7EF6"/>
    <w:rsid w:val="00FC0956"/>
    <w:rsid w:val="00FC0B3C"/>
    <w:rsid w:val="00FC1BAC"/>
    <w:rsid w:val="00FC2B63"/>
    <w:rsid w:val="00FC3090"/>
    <w:rsid w:val="00FC5370"/>
    <w:rsid w:val="00FC57FC"/>
    <w:rsid w:val="00FC6490"/>
    <w:rsid w:val="00FC6DE0"/>
    <w:rsid w:val="00FC7039"/>
    <w:rsid w:val="00FC72C9"/>
    <w:rsid w:val="00FC7D2C"/>
    <w:rsid w:val="00FD02AB"/>
    <w:rsid w:val="00FD0382"/>
    <w:rsid w:val="00FD1571"/>
    <w:rsid w:val="00FD2036"/>
    <w:rsid w:val="00FD2AAA"/>
    <w:rsid w:val="00FD359D"/>
    <w:rsid w:val="00FD45BA"/>
    <w:rsid w:val="00FD5455"/>
    <w:rsid w:val="00FD569C"/>
    <w:rsid w:val="00FD5B7B"/>
    <w:rsid w:val="00FD5D47"/>
    <w:rsid w:val="00FD5F0F"/>
    <w:rsid w:val="00FD70AC"/>
    <w:rsid w:val="00FD732B"/>
    <w:rsid w:val="00FD7C0A"/>
    <w:rsid w:val="00FE123A"/>
    <w:rsid w:val="00FE1E75"/>
    <w:rsid w:val="00FE425D"/>
    <w:rsid w:val="00FE51A7"/>
    <w:rsid w:val="00FE65B4"/>
    <w:rsid w:val="00FF2DA2"/>
    <w:rsid w:val="00FF2F8D"/>
    <w:rsid w:val="00FF3B77"/>
    <w:rsid w:val="00FF4B24"/>
    <w:rsid w:val="00FF5322"/>
    <w:rsid w:val="00FF58CA"/>
    <w:rsid w:val="00FF6743"/>
    <w:rsid w:val="00FF6C27"/>
    <w:rsid w:val="00FF6E6D"/>
    <w:rsid w:val="00FF71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145356"/>
  <w15:docId w15:val="{DBA17203-29ED-4F8A-8CD1-3684E08DA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737A"/>
  </w:style>
  <w:style w:type="paragraph" w:styleId="Heading1">
    <w:name w:val="heading 1"/>
    <w:basedOn w:val="Normal"/>
    <w:next w:val="Normal"/>
    <w:link w:val="Heading1Char"/>
    <w:uiPriority w:val="9"/>
    <w:qFormat/>
    <w:rsid w:val="000C4E04"/>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057FDA"/>
    <w:pPr>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057FDA"/>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0C4E04"/>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0C4E04"/>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0C4E04"/>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0C4E04"/>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0C4E04"/>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0C4E04"/>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5E42"/>
    <w:rPr>
      <w:color w:val="67AABF" w:themeColor="hyperlink"/>
      <w:u w:val="single"/>
    </w:rPr>
  </w:style>
  <w:style w:type="paragraph" w:styleId="ListParagraph">
    <w:name w:val="List Paragraph"/>
    <w:basedOn w:val="Normal"/>
    <w:uiPriority w:val="34"/>
    <w:qFormat/>
    <w:rsid w:val="000C4E04"/>
    <w:pPr>
      <w:ind w:left="720"/>
      <w:contextualSpacing/>
    </w:pPr>
  </w:style>
  <w:style w:type="paragraph" w:styleId="Header">
    <w:name w:val="header"/>
    <w:basedOn w:val="Normal"/>
    <w:link w:val="HeaderChar"/>
    <w:uiPriority w:val="99"/>
    <w:unhideWhenUsed/>
    <w:rsid w:val="001F7F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7FED"/>
  </w:style>
  <w:style w:type="paragraph" w:styleId="Footer">
    <w:name w:val="footer"/>
    <w:basedOn w:val="Normal"/>
    <w:link w:val="FooterChar"/>
    <w:uiPriority w:val="99"/>
    <w:unhideWhenUsed/>
    <w:rsid w:val="001F7F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7FED"/>
  </w:style>
  <w:style w:type="paragraph" w:styleId="BalloonText">
    <w:name w:val="Balloon Text"/>
    <w:basedOn w:val="Normal"/>
    <w:link w:val="BalloonTextChar"/>
    <w:uiPriority w:val="99"/>
    <w:semiHidden/>
    <w:unhideWhenUsed/>
    <w:rsid w:val="007F45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45DE"/>
    <w:rPr>
      <w:rFonts w:ascii="Tahoma" w:hAnsi="Tahoma" w:cs="Tahoma"/>
      <w:sz w:val="16"/>
      <w:szCs w:val="16"/>
    </w:rPr>
  </w:style>
  <w:style w:type="table" w:styleId="TableGrid">
    <w:name w:val="Table Grid"/>
    <w:basedOn w:val="TableNormal"/>
    <w:uiPriority w:val="59"/>
    <w:rsid w:val="00024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A1704"/>
    <w:rPr>
      <w:color w:val="808080"/>
    </w:rPr>
  </w:style>
  <w:style w:type="character" w:styleId="CommentReference">
    <w:name w:val="annotation reference"/>
    <w:basedOn w:val="DefaultParagraphFont"/>
    <w:uiPriority w:val="99"/>
    <w:semiHidden/>
    <w:unhideWhenUsed/>
    <w:rsid w:val="00683632"/>
    <w:rPr>
      <w:sz w:val="16"/>
      <w:szCs w:val="16"/>
    </w:rPr>
  </w:style>
  <w:style w:type="paragraph" w:styleId="CommentText">
    <w:name w:val="annotation text"/>
    <w:basedOn w:val="Normal"/>
    <w:link w:val="CommentTextChar"/>
    <w:uiPriority w:val="99"/>
    <w:semiHidden/>
    <w:unhideWhenUsed/>
    <w:rsid w:val="00683632"/>
    <w:pPr>
      <w:spacing w:line="240" w:lineRule="auto"/>
    </w:pPr>
    <w:rPr>
      <w:sz w:val="20"/>
      <w:szCs w:val="20"/>
    </w:rPr>
  </w:style>
  <w:style w:type="character" w:customStyle="1" w:styleId="CommentTextChar">
    <w:name w:val="Comment Text Char"/>
    <w:basedOn w:val="DefaultParagraphFont"/>
    <w:link w:val="CommentText"/>
    <w:uiPriority w:val="99"/>
    <w:semiHidden/>
    <w:rsid w:val="00683632"/>
    <w:rPr>
      <w:sz w:val="20"/>
      <w:szCs w:val="20"/>
    </w:rPr>
  </w:style>
  <w:style w:type="paragraph" w:styleId="CommentSubject">
    <w:name w:val="annotation subject"/>
    <w:basedOn w:val="CommentText"/>
    <w:next w:val="CommentText"/>
    <w:link w:val="CommentSubjectChar"/>
    <w:uiPriority w:val="99"/>
    <w:semiHidden/>
    <w:unhideWhenUsed/>
    <w:rsid w:val="00683632"/>
    <w:rPr>
      <w:b/>
      <w:bCs/>
    </w:rPr>
  </w:style>
  <w:style w:type="character" w:customStyle="1" w:styleId="CommentSubjectChar">
    <w:name w:val="Comment Subject Char"/>
    <w:basedOn w:val="CommentTextChar"/>
    <w:link w:val="CommentSubject"/>
    <w:uiPriority w:val="99"/>
    <w:semiHidden/>
    <w:rsid w:val="00683632"/>
    <w:rPr>
      <w:b/>
      <w:bCs/>
      <w:sz w:val="20"/>
      <w:szCs w:val="20"/>
    </w:rPr>
  </w:style>
  <w:style w:type="paragraph" w:styleId="Revision">
    <w:name w:val="Revision"/>
    <w:hidden/>
    <w:uiPriority w:val="99"/>
    <w:semiHidden/>
    <w:rsid w:val="00683632"/>
    <w:pPr>
      <w:spacing w:after="0" w:line="240" w:lineRule="auto"/>
    </w:pPr>
  </w:style>
  <w:style w:type="character" w:customStyle="1" w:styleId="Heading1Char">
    <w:name w:val="Heading 1 Char"/>
    <w:basedOn w:val="DefaultParagraphFont"/>
    <w:link w:val="Heading1"/>
    <w:uiPriority w:val="9"/>
    <w:rsid w:val="000C4E04"/>
    <w:rPr>
      <w:rFonts w:asciiTheme="majorHAnsi" w:eastAsiaTheme="majorEastAsia" w:hAnsiTheme="majorHAnsi" w:cstheme="majorBidi"/>
      <w:b/>
      <w:bCs/>
      <w:sz w:val="28"/>
      <w:szCs w:val="28"/>
    </w:rPr>
  </w:style>
  <w:style w:type="paragraph" w:styleId="Title">
    <w:name w:val="Title"/>
    <w:basedOn w:val="Normal"/>
    <w:next w:val="Normal"/>
    <w:link w:val="TitleChar"/>
    <w:uiPriority w:val="10"/>
    <w:qFormat/>
    <w:rsid w:val="000C4E04"/>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0C4E04"/>
    <w:rPr>
      <w:rFonts w:asciiTheme="majorHAnsi" w:eastAsiaTheme="majorEastAsia" w:hAnsiTheme="majorHAnsi" w:cstheme="majorBidi"/>
      <w:spacing w:val="5"/>
      <w:sz w:val="52"/>
      <w:szCs w:val="52"/>
    </w:rPr>
  </w:style>
  <w:style w:type="paragraph" w:styleId="TOCHeading">
    <w:name w:val="TOC Heading"/>
    <w:basedOn w:val="Heading1"/>
    <w:next w:val="Normal"/>
    <w:uiPriority w:val="39"/>
    <w:unhideWhenUsed/>
    <w:qFormat/>
    <w:rsid w:val="000C4E04"/>
    <w:pPr>
      <w:outlineLvl w:val="9"/>
    </w:pPr>
    <w:rPr>
      <w:lang w:bidi="en-US"/>
    </w:rPr>
  </w:style>
  <w:style w:type="paragraph" w:styleId="TOC2">
    <w:name w:val="toc 2"/>
    <w:basedOn w:val="Normal"/>
    <w:next w:val="Normal"/>
    <w:autoRedefine/>
    <w:uiPriority w:val="39"/>
    <w:unhideWhenUsed/>
    <w:rsid w:val="00566219"/>
    <w:pPr>
      <w:spacing w:after="100"/>
      <w:ind w:left="220"/>
    </w:pPr>
    <w:rPr>
      <w:lang w:eastAsia="ja-JP"/>
    </w:rPr>
  </w:style>
  <w:style w:type="paragraph" w:styleId="TOC1">
    <w:name w:val="toc 1"/>
    <w:basedOn w:val="Normal"/>
    <w:next w:val="Normal"/>
    <w:autoRedefine/>
    <w:uiPriority w:val="39"/>
    <w:unhideWhenUsed/>
    <w:rsid w:val="00566219"/>
    <w:pPr>
      <w:spacing w:after="100"/>
    </w:pPr>
    <w:rPr>
      <w:lang w:eastAsia="ja-JP"/>
    </w:rPr>
  </w:style>
  <w:style w:type="paragraph" w:styleId="TOC3">
    <w:name w:val="toc 3"/>
    <w:basedOn w:val="Normal"/>
    <w:next w:val="Normal"/>
    <w:autoRedefine/>
    <w:uiPriority w:val="39"/>
    <w:unhideWhenUsed/>
    <w:rsid w:val="00566219"/>
    <w:pPr>
      <w:spacing w:after="100"/>
      <w:ind w:left="440"/>
    </w:pPr>
    <w:rPr>
      <w:lang w:eastAsia="ja-JP"/>
    </w:rPr>
  </w:style>
  <w:style w:type="character" w:styleId="Strong">
    <w:name w:val="Strong"/>
    <w:uiPriority w:val="22"/>
    <w:qFormat/>
    <w:rsid w:val="000C4E04"/>
    <w:rPr>
      <w:b/>
      <w:bCs/>
    </w:rPr>
  </w:style>
  <w:style w:type="character" w:styleId="BookTitle">
    <w:name w:val="Book Title"/>
    <w:uiPriority w:val="33"/>
    <w:qFormat/>
    <w:rsid w:val="000C4E04"/>
    <w:rPr>
      <w:i/>
      <w:iCs/>
      <w:smallCaps/>
      <w:spacing w:val="5"/>
    </w:rPr>
  </w:style>
  <w:style w:type="character" w:customStyle="1" w:styleId="Heading2Char">
    <w:name w:val="Heading 2 Char"/>
    <w:basedOn w:val="DefaultParagraphFont"/>
    <w:link w:val="Heading2"/>
    <w:uiPriority w:val="9"/>
    <w:rsid w:val="00057FDA"/>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057FDA"/>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0C4E04"/>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0C4E04"/>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0C4E04"/>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0C4E04"/>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0C4E04"/>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0C4E04"/>
    <w:rPr>
      <w:rFonts w:asciiTheme="majorHAnsi" w:eastAsiaTheme="majorEastAsia" w:hAnsiTheme="majorHAnsi" w:cstheme="majorBidi"/>
      <w:i/>
      <w:iCs/>
      <w:spacing w:val="5"/>
      <w:sz w:val="20"/>
      <w:szCs w:val="20"/>
    </w:rPr>
  </w:style>
  <w:style w:type="paragraph" w:styleId="Caption">
    <w:name w:val="caption"/>
    <w:basedOn w:val="Normal"/>
    <w:next w:val="Normal"/>
    <w:uiPriority w:val="35"/>
    <w:unhideWhenUsed/>
    <w:rsid w:val="00970C5F"/>
    <w:pPr>
      <w:keepNext/>
      <w:spacing w:after="0" w:line="240" w:lineRule="auto"/>
    </w:pPr>
    <w:rPr>
      <w:b/>
      <w:bCs/>
      <w:color w:val="6F6F74" w:themeColor="accent1"/>
      <w:sz w:val="18"/>
      <w:szCs w:val="18"/>
    </w:rPr>
  </w:style>
  <w:style w:type="paragraph" w:styleId="Subtitle">
    <w:name w:val="Subtitle"/>
    <w:basedOn w:val="Normal"/>
    <w:next w:val="Normal"/>
    <w:link w:val="SubtitleChar"/>
    <w:uiPriority w:val="11"/>
    <w:qFormat/>
    <w:rsid w:val="000C4E04"/>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0C4E04"/>
    <w:rPr>
      <w:rFonts w:asciiTheme="majorHAnsi" w:eastAsiaTheme="majorEastAsia" w:hAnsiTheme="majorHAnsi" w:cstheme="majorBidi"/>
      <w:i/>
      <w:iCs/>
      <w:spacing w:val="13"/>
      <w:sz w:val="24"/>
      <w:szCs w:val="24"/>
    </w:rPr>
  </w:style>
  <w:style w:type="character" w:styleId="Emphasis">
    <w:name w:val="Emphasis"/>
    <w:uiPriority w:val="20"/>
    <w:qFormat/>
    <w:rsid w:val="000C4E04"/>
    <w:rPr>
      <w:b/>
      <w:bCs/>
      <w:i/>
      <w:iCs/>
      <w:spacing w:val="10"/>
      <w:bdr w:val="none" w:sz="0" w:space="0" w:color="auto"/>
      <w:shd w:val="clear" w:color="auto" w:fill="auto"/>
    </w:rPr>
  </w:style>
  <w:style w:type="paragraph" w:styleId="NoSpacing">
    <w:name w:val="No Spacing"/>
    <w:basedOn w:val="Normal"/>
    <w:uiPriority w:val="1"/>
    <w:qFormat/>
    <w:rsid w:val="000C4E04"/>
    <w:pPr>
      <w:spacing w:after="0" w:line="240" w:lineRule="auto"/>
    </w:pPr>
  </w:style>
  <w:style w:type="paragraph" w:styleId="Quote">
    <w:name w:val="Quote"/>
    <w:basedOn w:val="Normal"/>
    <w:next w:val="Normal"/>
    <w:link w:val="QuoteChar"/>
    <w:uiPriority w:val="29"/>
    <w:qFormat/>
    <w:rsid w:val="000C4E04"/>
    <w:pPr>
      <w:spacing w:before="200" w:after="0"/>
      <w:ind w:left="360" w:right="360"/>
    </w:pPr>
    <w:rPr>
      <w:i/>
      <w:iCs/>
    </w:rPr>
  </w:style>
  <w:style w:type="character" w:customStyle="1" w:styleId="QuoteChar">
    <w:name w:val="Quote Char"/>
    <w:basedOn w:val="DefaultParagraphFont"/>
    <w:link w:val="Quote"/>
    <w:uiPriority w:val="29"/>
    <w:rsid w:val="000C4E04"/>
    <w:rPr>
      <w:i/>
      <w:iCs/>
    </w:rPr>
  </w:style>
  <w:style w:type="paragraph" w:styleId="IntenseQuote">
    <w:name w:val="Intense Quote"/>
    <w:basedOn w:val="Normal"/>
    <w:next w:val="Normal"/>
    <w:link w:val="IntenseQuoteChar"/>
    <w:uiPriority w:val="30"/>
    <w:qFormat/>
    <w:rsid w:val="000C4E04"/>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0C4E04"/>
    <w:rPr>
      <w:b/>
      <w:bCs/>
      <w:i/>
      <w:iCs/>
    </w:rPr>
  </w:style>
  <w:style w:type="character" w:styleId="SubtleEmphasis">
    <w:name w:val="Subtle Emphasis"/>
    <w:uiPriority w:val="19"/>
    <w:qFormat/>
    <w:rsid w:val="000C4E04"/>
    <w:rPr>
      <w:i/>
      <w:iCs/>
    </w:rPr>
  </w:style>
  <w:style w:type="character" w:styleId="IntenseEmphasis">
    <w:name w:val="Intense Emphasis"/>
    <w:uiPriority w:val="21"/>
    <w:qFormat/>
    <w:rsid w:val="000C4E04"/>
    <w:rPr>
      <w:b/>
      <w:bCs/>
    </w:rPr>
  </w:style>
  <w:style w:type="character" w:styleId="SubtleReference">
    <w:name w:val="Subtle Reference"/>
    <w:uiPriority w:val="31"/>
    <w:qFormat/>
    <w:rsid w:val="000C4E04"/>
    <w:rPr>
      <w:smallCaps/>
    </w:rPr>
  </w:style>
  <w:style w:type="character" w:styleId="IntenseReference">
    <w:name w:val="Intense Reference"/>
    <w:uiPriority w:val="32"/>
    <w:qFormat/>
    <w:rsid w:val="000C4E04"/>
    <w:rPr>
      <w:smallCaps/>
      <w:spacing w:val="5"/>
      <w:u w:val="single"/>
    </w:rPr>
  </w:style>
  <w:style w:type="paragraph" w:styleId="TableofFigures">
    <w:name w:val="table of figures"/>
    <w:basedOn w:val="Normal"/>
    <w:next w:val="Normal"/>
    <w:uiPriority w:val="99"/>
    <w:unhideWhenUsed/>
    <w:rsid w:val="005354AF"/>
    <w:pPr>
      <w:spacing w:after="0"/>
    </w:pPr>
  </w:style>
  <w:style w:type="character" w:styleId="FollowedHyperlink">
    <w:name w:val="FollowedHyperlink"/>
    <w:basedOn w:val="DefaultParagraphFont"/>
    <w:uiPriority w:val="99"/>
    <w:semiHidden/>
    <w:unhideWhenUsed/>
    <w:rsid w:val="00020617"/>
    <w:rPr>
      <w:color w:val="800080"/>
      <w:u w:val="single"/>
    </w:rPr>
  </w:style>
  <w:style w:type="paragraph" w:customStyle="1" w:styleId="xl66">
    <w:name w:val="xl66"/>
    <w:basedOn w:val="Normal"/>
    <w:rsid w:val="00020617"/>
    <w:pPr>
      <w:pBdr>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020617"/>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020617"/>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table" w:styleId="LightShading">
    <w:name w:val="Light Shading"/>
    <w:basedOn w:val="TableNormal"/>
    <w:uiPriority w:val="60"/>
    <w:rsid w:val="006D65F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NoList1">
    <w:name w:val="No List1"/>
    <w:next w:val="NoList"/>
    <w:uiPriority w:val="99"/>
    <w:semiHidden/>
    <w:unhideWhenUsed/>
    <w:rsid w:val="00EA6675"/>
  </w:style>
  <w:style w:type="paragraph" w:customStyle="1" w:styleId="xl67">
    <w:name w:val="xl67"/>
    <w:basedOn w:val="Normal"/>
    <w:rsid w:val="008E1B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8E1BE1"/>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81B9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gc">
    <w:name w:val="_tgc"/>
    <w:basedOn w:val="DefaultParagraphFont"/>
    <w:rsid w:val="00D67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337644">
      <w:bodyDiv w:val="1"/>
      <w:marLeft w:val="0"/>
      <w:marRight w:val="0"/>
      <w:marTop w:val="0"/>
      <w:marBottom w:val="0"/>
      <w:divBdr>
        <w:top w:val="none" w:sz="0" w:space="0" w:color="auto"/>
        <w:left w:val="none" w:sz="0" w:space="0" w:color="auto"/>
        <w:bottom w:val="none" w:sz="0" w:space="0" w:color="auto"/>
        <w:right w:val="none" w:sz="0" w:space="0" w:color="auto"/>
      </w:divBdr>
    </w:div>
    <w:div w:id="233592988">
      <w:bodyDiv w:val="1"/>
      <w:marLeft w:val="0"/>
      <w:marRight w:val="0"/>
      <w:marTop w:val="0"/>
      <w:marBottom w:val="0"/>
      <w:divBdr>
        <w:top w:val="none" w:sz="0" w:space="0" w:color="auto"/>
        <w:left w:val="none" w:sz="0" w:space="0" w:color="auto"/>
        <w:bottom w:val="none" w:sz="0" w:space="0" w:color="auto"/>
        <w:right w:val="none" w:sz="0" w:space="0" w:color="auto"/>
      </w:divBdr>
    </w:div>
    <w:div w:id="278605716">
      <w:bodyDiv w:val="1"/>
      <w:marLeft w:val="0"/>
      <w:marRight w:val="0"/>
      <w:marTop w:val="0"/>
      <w:marBottom w:val="0"/>
      <w:divBdr>
        <w:top w:val="none" w:sz="0" w:space="0" w:color="auto"/>
        <w:left w:val="none" w:sz="0" w:space="0" w:color="auto"/>
        <w:bottom w:val="none" w:sz="0" w:space="0" w:color="auto"/>
        <w:right w:val="none" w:sz="0" w:space="0" w:color="auto"/>
      </w:divBdr>
    </w:div>
    <w:div w:id="346562927">
      <w:bodyDiv w:val="1"/>
      <w:marLeft w:val="0"/>
      <w:marRight w:val="0"/>
      <w:marTop w:val="0"/>
      <w:marBottom w:val="0"/>
      <w:divBdr>
        <w:top w:val="none" w:sz="0" w:space="0" w:color="auto"/>
        <w:left w:val="none" w:sz="0" w:space="0" w:color="auto"/>
        <w:bottom w:val="none" w:sz="0" w:space="0" w:color="auto"/>
        <w:right w:val="none" w:sz="0" w:space="0" w:color="auto"/>
      </w:divBdr>
    </w:div>
    <w:div w:id="432290267">
      <w:bodyDiv w:val="1"/>
      <w:marLeft w:val="0"/>
      <w:marRight w:val="0"/>
      <w:marTop w:val="0"/>
      <w:marBottom w:val="0"/>
      <w:divBdr>
        <w:top w:val="none" w:sz="0" w:space="0" w:color="auto"/>
        <w:left w:val="none" w:sz="0" w:space="0" w:color="auto"/>
        <w:bottom w:val="none" w:sz="0" w:space="0" w:color="auto"/>
        <w:right w:val="none" w:sz="0" w:space="0" w:color="auto"/>
      </w:divBdr>
    </w:div>
    <w:div w:id="531386103">
      <w:bodyDiv w:val="1"/>
      <w:marLeft w:val="0"/>
      <w:marRight w:val="0"/>
      <w:marTop w:val="0"/>
      <w:marBottom w:val="0"/>
      <w:divBdr>
        <w:top w:val="none" w:sz="0" w:space="0" w:color="auto"/>
        <w:left w:val="none" w:sz="0" w:space="0" w:color="auto"/>
        <w:bottom w:val="none" w:sz="0" w:space="0" w:color="auto"/>
        <w:right w:val="none" w:sz="0" w:space="0" w:color="auto"/>
      </w:divBdr>
    </w:div>
    <w:div w:id="546839270">
      <w:bodyDiv w:val="1"/>
      <w:marLeft w:val="0"/>
      <w:marRight w:val="0"/>
      <w:marTop w:val="0"/>
      <w:marBottom w:val="0"/>
      <w:divBdr>
        <w:top w:val="none" w:sz="0" w:space="0" w:color="auto"/>
        <w:left w:val="none" w:sz="0" w:space="0" w:color="auto"/>
        <w:bottom w:val="none" w:sz="0" w:space="0" w:color="auto"/>
        <w:right w:val="none" w:sz="0" w:space="0" w:color="auto"/>
      </w:divBdr>
    </w:div>
    <w:div w:id="589242196">
      <w:bodyDiv w:val="1"/>
      <w:marLeft w:val="0"/>
      <w:marRight w:val="0"/>
      <w:marTop w:val="0"/>
      <w:marBottom w:val="0"/>
      <w:divBdr>
        <w:top w:val="none" w:sz="0" w:space="0" w:color="auto"/>
        <w:left w:val="none" w:sz="0" w:space="0" w:color="auto"/>
        <w:bottom w:val="none" w:sz="0" w:space="0" w:color="auto"/>
        <w:right w:val="none" w:sz="0" w:space="0" w:color="auto"/>
      </w:divBdr>
    </w:div>
    <w:div w:id="631520004">
      <w:bodyDiv w:val="1"/>
      <w:marLeft w:val="0"/>
      <w:marRight w:val="0"/>
      <w:marTop w:val="0"/>
      <w:marBottom w:val="0"/>
      <w:divBdr>
        <w:top w:val="none" w:sz="0" w:space="0" w:color="auto"/>
        <w:left w:val="none" w:sz="0" w:space="0" w:color="auto"/>
        <w:bottom w:val="none" w:sz="0" w:space="0" w:color="auto"/>
        <w:right w:val="none" w:sz="0" w:space="0" w:color="auto"/>
      </w:divBdr>
    </w:div>
    <w:div w:id="640354839">
      <w:bodyDiv w:val="1"/>
      <w:marLeft w:val="0"/>
      <w:marRight w:val="0"/>
      <w:marTop w:val="0"/>
      <w:marBottom w:val="0"/>
      <w:divBdr>
        <w:top w:val="none" w:sz="0" w:space="0" w:color="auto"/>
        <w:left w:val="none" w:sz="0" w:space="0" w:color="auto"/>
        <w:bottom w:val="none" w:sz="0" w:space="0" w:color="auto"/>
        <w:right w:val="none" w:sz="0" w:space="0" w:color="auto"/>
      </w:divBdr>
    </w:div>
    <w:div w:id="770054051">
      <w:bodyDiv w:val="1"/>
      <w:marLeft w:val="0"/>
      <w:marRight w:val="0"/>
      <w:marTop w:val="0"/>
      <w:marBottom w:val="0"/>
      <w:divBdr>
        <w:top w:val="none" w:sz="0" w:space="0" w:color="auto"/>
        <w:left w:val="none" w:sz="0" w:space="0" w:color="auto"/>
        <w:bottom w:val="none" w:sz="0" w:space="0" w:color="auto"/>
        <w:right w:val="none" w:sz="0" w:space="0" w:color="auto"/>
      </w:divBdr>
    </w:div>
    <w:div w:id="780147827">
      <w:bodyDiv w:val="1"/>
      <w:marLeft w:val="0"/>
      <w:marRight w:val="0"/>
      <w:marTop w:val="0"/>
      <w:marBottom w:val="0"/>
      <w:divBdr>
        <w:top w:val="none" w:sz="0" w:space="0" w:color="auto"/>
        <w:left w:val="none" w:sz="0" w:space="0" w:color="auto"/>
        <w:bottom w:val="none" w:sz="0" w:space="0" w:color="auto"/>
        <w:right w:val="none" w:sz="0" w:space="0" w:color="auto"/>
      </w:divBdr>
    </w:div>
    <w:div w:id="873268690">
      <w:bodyDiv w:val="1"/>
      <w:marLeft w:val="0"/>
      <w:marRight w:val="0"/>
      <w:marTop w:val="0"/>
      <w:marBottom w:val="0"/>
      <w:divBdr>
        <w:top w:val="none" w:sz="0" w:space="0" w:color="auto"/>
        <w:left w:val="none" w:sz="0" w:space="0" w:color="auto"/>
        <w:bottom w:val="none" w:sz="0" w:space="0" w:color="auto"/>
        <w:right w:val="none" w:sz="0" w:space="0" w:color="auto"/>
      </w:divBdr>
    </w:div>
    <w:div w:id="910892929">
      <w:bodyDiv w:val="1"/>
      <w:marLeft w:val="0"/>
      <w:marRight w:val="0"/>
      <w:marTop w:val="0"/>
      <w:marBottom w:val="0"/>
      <w:divBdr>
        <w:top w:val="none" w:sz="0" w:space="0" w:color="auto"/>
        <w:left w:val="none" w:sz="0" w:space="0" w:color="auto"/>
        <w:bottom w:val="none" w:sz="0" w:space="0" w:color="auto"/>
        <w:right w:val="none" w:sz="0" w:space="0" w:color="auto"/>
      </w:divBdr>
    </w:div>
    <w:div w:id="918637691">
      <w:bodyDiv w:val="1"/>
      <w:marLeft w:val="0"/>
      <w:marRight w:val="0"/>
      <w:marTop w:val="0"/>
      <w:marBottom w:val="0"/>
      <w:divBdr>
        <w:top w:val="none" w:sz="0" w:space="0" w:color="auto"/>
        <w:left w:val="none" w:sz="0" w:space="0" w:color="auto"/>
        <w:bottom w:val="none" w:sz="0" w:space="0" w:color="auto"/>
        <w:right w:val="none" w:sz="0" w:space="0" w:color="auto"/>
      </w:divBdr>
    </w:div>
    <w:div w:id="926232181">
      <w:bodyDiv w:val="1"/>
      <w:marLeft w:val="0"/>
      <w:marRight w:val="0"/>
      <w:marTop w:val="0"/>
      <w:marBottom w:val="0"/>
      <w:divBdr>
        <w:top w:val="none" w:sz="0" w:space="0" w:color="auto"/>
        <w:left w:val="none" w:sz="0" w:space="0" w:color="auto"/>
        <w:bottom w:val="none" w:sz="0" w:space="0" w:color="auto"/>
        <w:right w:val="none" w:sz="0" w:space="0" w:color="auto"/>
      </w:divBdr>
    </w:div>
    <w:div w:id="1027173123">
      <w:bodyDiv w:val="1"/>
      <w:marLeft w:val="0"/>
      <w:marRight w:val="0"/>
      <w:marTop w:val="0"/>
      <w:marBottom w:val="0"/>
      <w:divBdr>
        <w:top w:val="none" w:sz="0" w:space="0" w:color="auto"/>
        <w:left w:val="none" w:sz="0" w:space="0" w:color="auto"/>
        <w:bottom w:val="none" w:sz="0" w:space="0" w:color="auto"/>
        <w:right w:val="none" w:sz="0" w:space="0" w:color="auto"/>
      </w:divBdr>
    </w:div>
    <w:div w:id="1048071860">
      <w:bodyDiv w:val="1"/>
      <w:marLeft w:val="0"/>
      <w:marRight w:val="0"/>
      <w:marTop w:val="0"/>
      <w:marBottom w:val="0"/>
      <w:divBdr>
        <w:top w:val="none" w:sz="0" w:space="0" w:color="auto"/>
        <w:left w:val="none" w:sz="0" w:space="0" w:color="auto"/>
        <w:bottom w:val="none" w:sz="0" w:space="0" w:color="auto"/>
        <w:right w:val="none" w:sz="0" w:space="0" w:color="auto"/>
      </w:divBdr>
    </w:div>
    <w:div w:id="1279993386">
      <w:bodyDiv w:val="1"/>
      <w:marLeft w:val="0"/>
      <w:marRight w:val="0"/>
      <w:marTop w:val="0"/>
      <w:marBottom w:val="0"/>
      <w:divBdr>
        <w:top w:val="none" w:sz="0" w:space="0" w:color="auto"/>
        <w:left w:val="none" w:sz="0" w:space="0" w:color="auto"/>
        <w:bottom w:val="none" w:sz="0" w:space="0" w:color="auto"/>
        <w:right w:val="none" w:sz="0" w:space="0" w:color="auto"/>
      </w:divBdr>
    </w:div>
    <w:div w:id="1280064192">
      <w:bodyDiv w:val="1"/>
      <w:marLeft w:val="0"/>
      <w:marRight w:val="0"/>
      <w:marTop w:val="0"/>
      <w:marBottom w:val="0"/>
      <w:divBdr>
        <w:top w:val="none" w:sz="0" w:space="0" w:color="auto"/>
        <w:left w:val="none" w:sz="0" w:space="0" w:color="auto"/>
        <w:bottom w:val="none" w:sz="0" w:space="0" w:color="auto"/>
        <w:right w:val="none" w:sz="0" w:space="0" w:color="auto"/>
      </w:divBdr>
    </w:div>
    <w:div w:id="1385831670">
      <w:bodyDiv w:val="1"/>
      <w:marLeft w:val="0"/>
      <w:marRight w:val="0"/>
      <w:marTop w:val="0"/>
      <w:marBottom w:val="0"/>
      <w:divBdr>
        <w:top w:val="none" w:sz="0" w:space="0" w:color="auto"/>
        <w:left w:val="none" w:sz="0" w:space="0" w:color="auto"/>
        <w:bottom w:val="none" w:sz="0" w:space="0" w:color="auto"/>
        <w:right w:val="none" w:sz="0" w:space="0" w:color="auto"/>
      </w:divBdr>
    </w:div>
    <w:div w:id="1389644128">
      <w:bodyDiv w:val="1"/>
      <w:marLeft w:val="0"/>
      <w:marRight w:val="0"/>
      <w:marTop w:val="0"/>
      <w:marBottom w:val="0"/>
      <w:divBdr>
        <w:top w:val="none" w:sz="0" w:space="0" w:color="auto"/>
        <w:left w:val="none" w:sz="0" w:space="0" w:color="auto"/>
        <w:bottom w:val="none" w:sz="0" w:space="0" w:color="auto"/>
        <w:right w:val="none" w:sz="0" w:space="0" w:color="auto"/>
      </w:divBdr>
    </w:div>
    <w:div w:id="1422753707">
      <w:bodyDiv w:val="1"/>
      <w:marLeft w:val="0"/>
      <w:marRight w:val="0"/>
      <w:marTop w:val="0"/>
      <w:marBottom w:val="0"/>
      <w:divBdr>
        <w:top w:val="none" w:sz="0" w:space="0" w:color="auto"/>
        <w:left w:val="none" w:sz="0" w:space="0" w:color="auto"/>
        <w:bottom w:val="none" w:sz="0" w:space="0" w:color="auto"/>
        <w:right w:val="none" w:sz="0" w:space="0" w:color="auto"/>
      </w:divBdr>
    </w:div>
    <w:div w:id="1445419933">
      <w:bodyDiv w:val="1"/>
      <w:marLeft w:val="0"/>
      <w:marRight w:val="0"/>
      <w:marTop w:val="0"/>
      <w:marBottom w:val="0"/>
      <w:divBdr>
        <w:top w:val="none" w:sz="0" w:space="0" w:color="auto"/>
        <w:left w:val="none" w:sz="0" w:space="0" w:color="auto"/>
        <w:bottom w:val="none" w:sz="0" w:space="0" w:color="auto"/>
        <w:right w:val="none" w:sz="0" w:space="0" w:color="auto"/>
      </w:divBdr>
      <w:divsChild>
        <w:div w:id="1804034741">
          <w:marLeft w:val="0"/>
          <w:marRight w:val="0"/>
          <w:marTop w:val="0"/>
          <w:marBottom w:val="0"/>
          <w:divBdr>
            <w:top w:val="none" w:sz="0" w:space="0" w:color="auto"/>
            <w:left w:val="none" w:sz="0" w:space="0" w:color="auto"/>
            <w:bottom w:val="none" w:sz="0" w:space="0" w:color="auto"/>
            <w:right w:val="none" w:sz="0" w:space="0" w:color="auto"/>
          </w:divBdr>
          <w:divsChild>
            <w:div w:id="453061594">
              <w:marLeft w:val="0"/>
              <w:marRight w:val="0"/>
              <w:marTop w:val="0"/>
              <w:marBottom w:val="0"/>
              <w:divBdr>
                <w:top w:val="none" w:sz="0" w:space="0" w:color="auto"/>
                <w:left w:val="none" w:sz="0" w:space="0" w:color="auto"/>
                <w:bottom w:val="none" w:sz="0" w:space="0" w:color="auto"/>
                <w:right w:val="none" w:sz="0" w:space="0" w:color="auto"/>
              </w:divBdr>
              <w:divsChild>
                <w:div w:id="474377528">
                  <w:marLeft w:val="0"/>
                  <w:marRight w:val="0"/>
                  <w:marTop w:val="0"/>
                  <w:marBottom w:val="0"/>
                  <w:divBdr>
                    <w:top w:val="none" w:sz="0" w:space="0" w:color="auto"/>
                    <w:left w:val="none" w:sz="0" w:space="0" w:color="auto"/>
                    <w:bottom w:val="none" w:sz="0" w:space="0" w:color="auto"/>
                    <w:right w:val="none" w:sz="0" w:space="0" w:color="auto"/>
                  </w:divBdr>
                  <w:divsChild>
                    <w:div w:id="1832020063">
                      <w:marLeft w:val="0"/>
                      <w:marRight w:val="0"/>
                      <w:marTop w:val="0"/>
                      <w:marBottom w:val="0"/>
                      <w:divBdr>
                        <w:top w:val="none" w:sz="0" w:space="0" w:color="auto"/>
                        <w:left w:val="none" w:sz="0" w:space="0" w:color="auto"/>
                        <w:bottom w:val="none" w:sz="0" w:space="0" w:color="auto"/>
                        <w:right w:val="none" w:sz="0" w:space="0" w:color="auto"/>
                      </w:divBdr>
                      <w:divsChild>
                        <w:div w:id="203715138">
                          <w:marLeft w:val="0"/>
                          <w:marRight w:val="0"/>
                          <w:marTop w:val="0"/>
                          <w:marBottom w:val="0"/>
                          <w:divBdr>
                            <w:top w:val="none" w:sz="0" w:space="0" w:color="auto"/>
                            <w:left w:val="none" w:sz="0" w:space="0" w:color="auto"/>
                            <w:bottom w:val="none" w:sz="0" w:space="0" w:color="auto"/>
                            <w:right w:val="none" w:sz="0" w:space="0" w:color="auto"/>
                          </w:divBdr>
                          <w:divsChild>
                            <w:div w:id="363017750">
                              <w:marLeft w:val="0"/>
                              <w:marRight w:val="0"/>
                              <w:marTop w:val="0"/>
                              <w:marBottom w:val="0"/>
                              <w:divBdr>
                                <w:top w:val="single" w:sz="6" w:space="0" w:color="D3D3D3"/>
                                <w:left w:val="none" w:sz="0" w:space="0" w:color="auto"/>
                                <w:bottom w:val="none" w:sz="0" w:space="0" w:color="auto"/>
                                <w:right w:val="none" w:sz="0" w:space="0" w:color="auto"/>
                              </w:divBdr>
                              <w:divsChild>
                                <w:div w:id="1526869713">
                                  <w:marLeft w:val="0"/>
                                  <w:marRight w:val="0"/>
                                  <w:marTop w:val="0"/>
                                  <w:marBottom w:val="0"/>
                                  <w:divBdr>
                                    <w:top w:val="none" w:sz="0" w:space="0" w:color="auto"/>
                                    <w:left w:val="none" w:sz="0" w:space="0" w:color="auto"/>
                                    <w:bottom w:val="none" w:sz="0" w:space="0" w:color="auto"/>
                                    <w:right w:val="none" w:sz="0" w:space="0" w:color="auto"/>
                                  </w:divBdr>
                                  <w:divsChild>
                                    <w:div w:id="1673751490">
                                      <w:marLeft w:val="330"/>
                                      <w:marRight w:val="330"/>
                                      <w:marTop w:val="30"/>
                                      <w:marBottom w:val="180"/>
                                      <w:divBdr>
                                        <w:top w:val="none" w:sz="0" w:space="0" w:color="auto"/>
                                        <w:left w:val="none" w:sz="0" w:space="0" w:color="auto"/>
                                        <w:bottom w:val="none" w:sz="0" w:space="0" w:color="auto"/>
                                        <w:right w:val="none" w:sz="0" w:space="0" w:color="auto"/>
                                      </w:divBdr>
                                    </w:div>
                                    <w:div w:id="451487075">
                                      <w:marLeft w:val="330"/>
                                      <w:marRight w:val="33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5753540">
      <w:bodyDiv w:val="1"/>
      <w:marLeft w:val="0"/>
      <w:marRight w:val="0"/>
      <w:marTop w:val="0"/>
      <w:marBottom w:val="0"/>
      <w:divBdr>
        <w:top w:val="none" w:sz="0" w:space="0" w:color="auto"/>
        <w:left w:val="none" w:sz="0" w:space="0" w:color="auto"/>
        <w:bottom w:val="none" w:sz="0" w:space="0" w:color="auto"/>
        <w:right w:val="none" w:sz="0" w:space="0" w:color="auto"/>
      </w:divBdr>
    </w:div>
    <w:div w:id="1479108243">
      <w:bodyDiv w:val="1"/>
      <w:marLeft w:val="0"/>
      <w:marRight w:val="0"/>
      <w:marTop w:val="0"/>
      <w:marBottom w:val="0"/>
      <w:divBdr>
        <w:top w:val="none" w:sz="0" w:space="0" w:color="auto"/>
        <w:left w:val="none" w:sz="0" w:space="0" w:color="auto"/>
        <w:bottom w:val="none" w:sz="0" w:space="0" w:color="auto"/>
        <w:right w:val="none" w:sz="0" w:space="0" w:color="auto"/>
      </w:divBdr>
      <w:divsChild>
        <w:div w:id="538317240">
          <w:marLeft w:val="0"/>
          <w:marRight w:val="0"/>
          <w:marTop w:val="0"/>
          <w:marBottom w:val="0"/>
          <w:divBdr>
            <w:top w:val="none" w:sz="0" w:space="0" w:color="auto"/>
            <w:left w:val="none" w:sz="0" w:space="0" w:color="auto"/>
            <w:bottom w:val="none" w:sz="0" w:space="0" w:color="auto"/>
            <w:right w:val="none" w:sz="0" w:space="0" w:color="auto"/>
          </w:divBdr>
          <w:divsChild>
            <w:div w:id="1954945130">
              <w:marLeft w:val="0"/>
              <w:marRight w:val="0"/>
              <w:marTop w:val="0"/>
              <w:marBottom w:val="0"/>
              <w:divBdr>
                <w:top w:val="none" w:sz="0" w:space="0" w:color="auto"/>
                <w:left w:val="none" w:sz="0" w:space="0" w:color="auto"/>
                <w:bottom w:val="none" w:sz="0" w:space="0" w:color="auto"/>
                <w:right w:val="none" w:sz="0" w:space="0" w:color="auto"/>
              </w:divBdr>
              <w:divsChild>
                <w:div w:id="1253582724">
                  <w:marLeft w:val="0"/>
                  <w:marRight w:val="0"/>
                  <w:marTop w:val="150"/>
                  <w:marBottom w:val="0"/>
                  <w:divBdr>
                    <w:top w:val="none" w:sz="0" w:space="0" w:color="auto"/>
                    <w:left w:val="none" w:sz="0" w:space="0" w:color="auto"/>
                    <w:bottom w:val="none" w:sz="0" w:space="0" w:color="auto"/>
                    <w:right w:val="none" w:sz="0" w:space="0" w:color="auto"/>
                  </w:divBdr>
                  <w:divsChild>
                    <w:div w:id="735133322">
                      <w:marLeft w:val="0"/>
                      <w:marRight w:val="0"/>
                      <w:marTop w:val="0"/>
                      <w:marBottom w:val="0"/>
                      <w:divBdr>
                        <w:top w:val="none" w:sz="0" w:space="0" w:color="auto"/>
                        <w:left w:val="none" w:sz="0" w:space="0" w:color="auto"/>
                        <w:bottom w:val="none" w:sz="0" w:space="0" w:color="auto"/>
                        <w:right w:val="none" w:sz="0" w:space="0" w:color="auto"/>
                      </w:divBdr>
                      <w:divsChild>
                        <w:div w:id="530800081">
                          <w:marLeft w:val="0"/>
                          <w:marRight w:val="0"/>
                          <w:marTop w:val="0"/>
                          <w:marBottom w:val="375"/>
                          <w:divBdr>
                            <w:top w:val="none" w:sz="0" w:space="0" w:color="auto"/>
                            <w:left w:val="none" w:sz="0" w:space="0" w:color="auto"/>
                            <w:bottom w:val="none" w:sz="0" w:space="0" w:color="auto"/>
                            <w:right w:val="none" w:sz="0" w:space="0" w:color="auto"/>
                          </w:divBdr>
                          <w:divsChild>
                            <w:div w:id="208394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17403">
                      <w:marLeft w:val="0"/>
                      <w:marRight w:val="0"/>
                      <w:marTop w:val="0"/>
                      <w:marBottom w:val="0"/>
                      <w:divBdr>
                        <w:top w:val="none" w:sz="0" w:space="0" w:color="auto"/>
                        <w:left w:val="none" w:sz="0" w:space="0" w:color="auto"/>
                        <w:bottom w:val="none" w:sz="0" w:space="0" w:color="auto"/>
                        <w:right w:val="none" w:sz="0" w:space="0" w:color="auto"/>
                      </w:divBdr>
                      <w:divsChild>
                        <w:div w:id="1255213160">
                          <w:marLeft w:val="150"/>
                          <w:marRight w:val="150"/>
                          <w:marTop w:val="0"/>
                          <w:marBottom w:val="0"/>
                          <w:divBdr>
                            <w:top w:val="none" w:sz="0" w:space="0" w:color="auto"/>
                            <w:left w:val="none" w:sz="0" w:space="0" w:color="auto"/>
                            <w:bottom w:val="none" w:sz="0" w:space="0" w:color="auto"/>
                            <w:right w:val="none" w:sz="0" w:space="0" w:color="auto"/>
                          </w:divBdr>
                          <w:divsChild>
                            <w:div w:id="184297837">
                              <w:marLeft w:val="0"/>
                              <w:marRight w:val="0"/>
                              <w:marTop w:val="0"/>
                              <w:marBottom w:val="0"/>
                              <w:divBdr>
                                <w:top w:val="none" w:sz="0" w:space="0" w:color="auto"/>
                                <w:left w:val="none" w:sz="0" w:space="0" w:color="auto"/>
                                <w:bottom w:val="none" w:sz="0" w:space="0" w:color="auto"/>
                                <w:right w:val="none" w:sz="0" w:space="0" w:color="auto"/>
                              </w:divBdr>
                              <w:divsChild>
                                <w:div w:id="296254396">
                                  <w:marLeft w:val="0"/>
                                  <w:marRight w:val="0"/>
                                  <w:marTop w:val="0"/>
                                  <w:marBottom w:val="450"/>
                                  <w:divBdr>
                                    <w:top w:val="none" w:sz="0" w:space="0" w:color="auto"/>
                                    <w:left w:val="none" w:sz="0" w:space="0" w:color="auto"/>
                                    <w:bottom w:val="none" w:sz="0" w:space="0" w:color="auto"/>
                                    <w:right w:val="none" w:sz="0" w:space="0" w:color="auto"/>
                                  </w:divBdr>
                                  <w:divsChild>
                                    <w:div w:id="1518427670">
                                      <w:marLeft w:val="0"/>
                                      <w:marRight w:val="0"/>
                                      <w:marTop w:val="0"/>
                                      <w:marBottom w:val="0"/>
                                      <w:divBdr>
                                        <w:top w:val="none" w:sz="0" w:space="0" w:color="auto"/>
                                        <w:left w:val="none" w:sz="0" w:space="0" w:color="auto"/>
                                        <w:bottom w:val="none" w:sz="0" w:space="0" w:color="auto"/>
                                        <w:right w:val="none" w:sz="0" w:space="0" w:color="auto"/>
                                      </w:divBdr>
                                      <w:divsChild>
                                        <w:div w:id="1392191727">
                                          <w:marLeft w:val="0"/>
                                          <w:marRight w:val="0"/>
                                          <w:marTop w:val="0"/>
                                          <w:marBottom w:val="0"/>
                                          <w:divBdr>
                                            <w:top w:val="none" w:sz="0" w:space="0" w:color="auto"/>
                                            <w:left w:val="none" w:sz="0" w:space="0" w:color="auto"/>
                                            <w:bottom w:val="none" w:sz="0" w:space="0" w:color="auto"/>
                                            <w:right w:val="none" w:sz="0" w:space="0" w:color="auto"/>
                                          </w:divBdr>
                                          <w:divsChild>
                                            <w:div w:id="150655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3737936">
      <w:bodyDiv w:val="1"/>
      <w:marLeft w:val="0"/>
      <w:marRight w:val="0"/>
      <w:marTop w:val="0"/>
      <w:marBottom w:val="0"/>
      <w:divBdr>
        <w:top w:val="none" w:sz="0" w:space="0" w:color="auto"/>
        <w:left w:val="none" w:sz="0" w:space="0" w:color="auto"/>
        <w:bottom w:val="none" w:sz="0" w:space="0" w:color="auto"/>
        <w:right w:val="none" w:sz="0" w:space="0" w:color="auto"/>
      </w:divBdr>
    </w:div>
    <w:div w:id="1531647169">
      <w:bodyDiv w:val="1"/>
      <w:marLeft w:val="0"/>
      <w:marRight w:val="0"/>
      <w:marTop w:val="0"/>
      <w:marBottom w:val="0"/>
      <w:divBdr>
        <w:top w:val="none" w:sz="0" w:space="0" w:color="auto"/>
        <w:left w:val="none" w:sz="0" w:space="0" w:color="auto"/>
        <w:bottom w:val="none" w:sz="0" w:space="0" w:color="auto"/>
        <w:right w:val="none" w:sz="0" w:space="0" w:color="auto"/>
      </w:divBdr>
    </w:div>
    <w:div w:id="1628123855">
      <w:bodyDiv w:val="1"/>
      <w:marLeft w:val="0"/>
      <w:marRight w:val="0"/>
      <w:marTop w:val="0"/>
      <w:marBottom w:val="0"/>
      <w:divBdr>
        <w:top w:val="none" w:sz="0" w:space="0" w:color="auto"/>
        <w:left w:val="none" w:sz="0" w:space="0" w:color="auto"/>
        <w:bottom w:val="none" w:sz="0" w:space="0" w:color="auto"/>
        <w:right w:val="none" w:sz="0" w:space="0" w:color="auto"/>
      </w:divBdr>
    </w:div>
    <w:div w:id="1634018031">
      <w:bodyDiv w:val="1"/>
      <w:marLeft w:val="0"/>
      <w:marRight w:val="0"/>
      <w:marTop w:val="0"/>
      <w:marBottom w:val="0"/>
      <w:divBdr>
        <w:top w:val="none" w:sz="0" w:space="0" w:color="auto"/>
        <w:left w:val="none" w:sz="0" w:space="0" w:color="auto"/>
        <w:bottom w:val="none" w:sz="0" w:space="0" w:color="auto"/>
        <w:right w:val="none" w:sz="0" w:space="0" w:color="auto"/>
      </w:divBdr>
    </w:div>
    <w:div w:id="1678847356">
      <w:bodyDiv w:val="1"/>
      <w:marLeft w:val="0"/>
      <w:marRight w:val="0"/>
      <w:marTop w:val="0"/>
      <w:marBottom w:val="0"/>
      <w:divBdr>
        <w:top w:val="none" w:sz="0" w:space="0" w:color="auto"/>
        <w:left w:val="none" w:sz="0" w:space="0" w:color="auto"/>
        <w:bottom w:val="none" w:sz="0" w:space="0" w:color="auto"/>
        <w:right w:val="none" w:sz="0" w:space="0" w:color="auto"/>
      </w:divBdr>
    </w:div>
    <w:div w:id="1786149807">
      <w:bodyDiv w:val="1"/>
      <w:marLeft w:val="0"/>
      <w:marRight w:val="0"/>
      <w:marTop w:val="0"/>
      <w:marBottom w:val="0"/>
      <w:divBdr>
        <w:top w:val="none" w:sz="0" w:space="0" w:color="auto"/>
        <w:left w:val="none" w:sz="0" w:space="0" w:color="auto"/>
        <w:bottom w:val="none" w:sz="0" w:space="0" w:color="auto"/>
        <w:right w:val="none" w:sz="0" w:space="0" w:color="auto"/>
      </w:divBdr>
    </w:div>
    <w:div w:id="1828276448">
      <w:bodyDiv w:val="1"/>
      <w:marLeft w:val="0"/>
      <w:marRight w:val="0"/>
      <w:marTop w:val="0"/>
      <w:marBottom w:val="0"/>
      <w:divBdr>
        <w:top w:val="none" w:sz="0" w:space="0" w:color="auto"/>
        <w:left w:val="none" w:sz="0" w:space="0" w:color="auto"/>
        <w:bottom w:val="none" w:sz="0" w:space="0" w:color="auto"/>
        <w:right w:val="none" w:sz="0" w:space="0" w:color="auto"/>
      </w:divBdr>
    </w:div>
    <w:div w:id="1917739778">
      <w:bodyDiv w:val="1"/>
      <w:marLeft w:val="0"/>
      <w:marRight w:val="0"/>
      <w:marTop w:val="0"/>
      <w:marBottom w:val="0"/>
      <w:divBdr>
        <w:top w:val="none" w:sz="0" w:space="0" w:color="auto"/>
        <w:left w:val="none" w:sz="0" w:space="0" w:color="auto"/>
        <w:bottom w:val="none" w:sz="0" w:space="0" w:color="auto"/>
        <w:right w:val="none" w:sz="0" w:space="0" w:color="auto"/>
      </w:divBdr>
    </w:div>
    <w:div w:id="1932547210">
      <w:bodyDiv w:val="1"/>
      <w:marLeft w:val="0"/>
      <w:marRight w:val="0"/>
      <w:marTop w:val="0"/>
      <w:marBottom w:val="0"/>
      <w:divBdr>
        <w:top w:val="none" w:sz="0" w:space="0" w:color="auto"/>
        <w:left w:val="none" w:sz="0" w:space="0" w:color="auto"/>
        <w:bottom w:val="none" w:sz="0" w:space="0" w:color="auto"/>
        <w:right w:val="none" w:sz="0" w:space="0" w:color="auto"/>
      </w:divBdr>
    </w:div>
    <w:div w:id="1966495439">
      <w:bodyDiv w:val="1"/>
      <w:marLeft w:val="0"/>
      <w:marRight w:val="0"/>
      <w:marTop w:val="0"/>
      <w:marBottom w:val="0"/>
      <w:divBdr>
        <w:top w:val="none" w:sz="0" w:space="0" w:color="auto"/>
        <w:left w:val="none" w:sz="0" w:space="0" w:color="auto"/>
        <w:bottom w:val="none" w:sz="0" w:space="0" w:color="auto"/>
        <w:right w:val="none" w:sz="0" w:space="0" w:color="auto"/>
      </w:divBdr>
    </w:div>
    <w:div w:id="2014867674">
      <w:bodyDiv w:val="1"/>
      <w:marLeft w:val="0"/>
      <w:marRight w:val="0"/>
      <w:marTop w:val="0"/>
      <w:marBottom w:val="0"/>
      <w:divBdr>
        <w:top w:val="none" w:sz="0" w:space="0" w:color="auto"/>
        <w:left w:val="none" w:sz="0" w:space="0" w:color="auto"/>
        <w:bottom w:val="none" w:sz="0" w:space="0" w:color="auto"/>
        <w:right w:val="none" w:sz="0" w:space="0" w:color="auto"/>
      </w:divBdr>
    </w:div>
    <w:div w:id="2029138120">
      <w:bodyDiv w:val="1"/>
      <w:marLeft w:val="0"/>
      <w:marRight w:val="0"/>
      <w:marTop w:val="0"/>
      <w:marBottom w:val="0"/>
      <w:divBdr>
        <w:top w:val="none" w:sz="0" w:space="0" w:color="auto"/>
        <w:left w:val="none" w:sz="0" w:space="0" w:color="auto"/>
        <w:bottom w:val="none" w:sz="0" w:space="0" w:color="auto"/>
        <w:right w:val="none" w:sz="0" w:space="0" w:color="auto"/>
      </w:divBdr>
    </w:div>
    <w:div w:id="2087414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H3PMXSMO\Documents\Thesis_Owen%20(1).docx" TargetMode="External"/><Relationship Id="rId13" Type="http://schemas.openxmlformats.org/officeDocument/2006/relationships/hyperlink" Target="http://www.clemson.edu/extension/ep/food_water_req.html" TargetMode="External"/><Relationship Id="rId18" Type="http://schemas.openxmlformats.org/officeDocument/2006/relationships/hyperlink" Target="http://www.wsj.com/articles/SB10001424127887324000704578388472029592836" TargetMode="Externa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www.eiolca.net/Models/USmodels/US02ProducerPrice.html" TargetMode="External"/><Relationship Id="rId17" Type="http://schemas.openxmlformats.org/officeDocument/2006/relationships/image" Target="media/image1.png"/><Relationship Id="rId25"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1.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ater.usgs.gov/GIS/huc.html" TargetMode="External"/><Relationship Id="rId23" Type="http://schemas.openxmlformats.org/officeDocument/2006/relationships/footer" Target="footer7.xml"/><Relationship Id="rId28" Type="http://schemas.openxmlformats.org/officeDocument/2006/relationships/chart" Target="charts/chart3.xml"/><Relationship Id="rId10" Type="http://schemas.openxmlformats.org/officeDocument/2006/relationships/header" Target="header1.xml"/><Relationship Id="rId19" Type="http://schemas.openxmlformats.org/officeDocument/2006/relationships/hyperlink" Target="https://flowcharts.llnl.gov/content/water/water_flow_archive/2005USStateWater.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census.gov/eos/www/naics/" TargetMode="External"/><Relationship Id="rId22" Type="http://schemas.openxmlformats.org/officeDocument/2006/relationships/footer" Target="footer6.xml"/><Relationship Id="rId27" Type="http://schemas.openxmlformats.org/officeDocument/2006/relationships/chart" Target="charts/chart2.xml"/><Relationship Id="rId30" Type="http://schemas.openxmlformats.org/officeDocument/2006/relationships/footer" Target="footer8.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a:pPr>
            <a:r>
              <a:rPr lang="en-US" sz="900"/>
              <a:t>Change in Gross</a:t>
            </a:r>
            <a:r>
              <a:rPr lang="en-US" sz="900" baseline="0"/>
              <a:t> Regional Product</a:t>
            </a:r>
            <a:r>
              <a:rPr lang="en-US" sz="900"/>
              <a:t> Per 10% Decrease in State Water Supply</a:t>
            </a:r>
          </a:p>
        </c:rich>
      </c:tx>
      <c:overlay val="0"/>
    </c:title>
    <c:autoTitleDeleted val="0"/>
    <c:plotArea>
      <c:layout/>
      <c:scatterChart>
        <c:scatterStyle val="lineMarker"/>
        <c:varyColors val="0"/>
        <c:ser>
          <c:idx val="0"/>
          <c:order val="0"/>
          <c:tx>
            <c:strRef>
              <c:f>'Average Shadow Value'!$C$3</c:f>
              <c:strCache>
                <c:ptCount val="1"/>
                <c:pt idx="0">
                  <c:v>Percentage of Baseline (%)</c:v>
                </c:pt>
              </c:strCache>
            </c:strRef>
          </c:tx>
          <c:marker>
            <c:symbol val="diamond"/>
            <c:size val="8"/>
          </c:marker>
          <c:dLbls>
            <c:numFmt formatCode="#,##0" sourceLinked="0"/>
            <c:spPr>
              <a:noFill/>
              <a:ln>
                <a:noFill/>
              </a:ln>
              <a:effectLst/>
            </c:spPr>
            <c:dLblPos val="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'Average Shadow Value'!$B$4:$B$13</c:f>
              <c:numCache>
                <c:formatCode>"$"#,##0</c:formatCode>
                <c:ptCount val="10"/>
                <c:pt idx="0">
                  <c:v>292119.099533342</c:v>
                </c:pt>
                <c:pt idx="1">
                  <c:v>287145.37554425496</c:v>
                </c:pt>
                <c:pt idx="2">
                  <c:v>282171.6515073856</c:v>
                </c:pt>
                <c:pt idx="3">
                  <c:v>277197.92747051618</c:v>
                </c:pt>
                <c:pt idx="4">
                  <c:v>272224.2034336467</c:v>
                </c:pt>
                <c:pt idx="5">
                  <c:v>267250.4793967774</c:v>
                </c:pt>
                <c:pt idx="6">
                  <c:v>262276.75535990798</c:v>
                </c:pt>
                <c:pt idx="7">
                  <c:v>257303.03132303859</c:v>
                </c:pt>
                <c:pt idx="8">
                  <c:v>252329.30728616926</c:v>
                </c:pt>
                <c:pt idx="9">
                  <c:v>227201.1638650666</c:v>
                </c:pt>
              </c:numCache>
            </c:numRef>
          </c:xVal>
          <c:yVal>
            <c:numRef>
              <c:f>'Average Shadow Value'!$C$4:$C$13</c:f>
              <c:numCache>
                <c:formatCode>General</c:formatCode>
                <c:ptCount val="10"/>
                <c:pt idx="0">
                  <c:v>1</c:v>
                </c:pt>
                <c:pt idx="1">
                  <c:v>0.9</c:v>
                </c:pt>
                <c:pt idx="2">
                  <c:v>0.8</c:v>
                </c:pt>
                <c:pt idx="3">
                  <c:v>0.7</c:v>
                </c:pt>
                <c:pt idx="4">
                  <c:v>0.6</c:v>
                </c:pt>
                <c:pt idx="5">
                  <c:v>0.5</c:v>
                </c:pt>
                <c:pt idx="6">
                  <c:v>0.4</c:v>
                </c:pt>
                <c:pt idx="7">
                  <c:v>0.3</c:v>
                </c:pt>
                <c:pt idx="8">
                  <c:v>0.2</c:v>
                </c:pt>
                <c:pt idx="9">
                  <c:v>0.1</c:v>
                </c:pt>
              </c:numCache>
            </c:numRef>
          </c:yVal>
          <c:smooth val="0"/>
        </c:ser>
        <c:dLbls>
          <c:showLegendKey val="0"/>
          <c:showVal val="0"/>
          <c:showCatName val="0"/>
          <c:showSerName val="0"/>
          <c:showPercent val="0"/>
          <c:showBubbleSize val="0"/>
        </c:dLbls>
        <c:axId val="351937112"/>
        <c:axId val="131226736"/>
      </c:scatterChart>
      <c:valAx>
        <c:axId val="351937112"/>
        <c:scaling>
          <c:orientation val="maxMin"/>
          <c:max val="300000"/>
          <c:min val="200000"/>
        </c:scaling>
        <c:delete val="0"/>
        <c:axPos val="b"/>
        <c:title>
          <c:tx>
            <c:rich>
              <a:bodyPr/>
              <a:lstStyle/>
              <a:p>
                <a:pPr>
                  <a:defRPr/>
                </a:pPr>
                <a:r>
                  <a:rPr lang="en-US"/>
                  <a:t>GRP (millions of dollars)</a:t>
                </a:r>
              </a:p>
            </c:rich>
          </c:tx>
          <c:overlay val="0"/>
        </c:title>
        <c:numFmt formatCode="&quot;$&quot;#,##0" sourceLinked="1"/>
        <c:majorTickMark val="out"/>
        <c:minorTickMark val="none"/>
        <c:tickLblPos val="nextTo"/>
        <c:crossAx val="131226736"/>
        <c:crosses val="autoZero"/>
        <c:crossBetween val="midCat"/>
        <c:majorUnit val="10500"/>
      </c:valAx>
      <c:valAx>
        <c:axId val="131226736"/>
        <c:scaling>
          <c:orientation val="minMax"/>
          <c:max val="1"/>
        </c:scaling>
        <c:delete val="0"/>
        <c:axPos val="r"/>
        <c:majorGridlines/>
        <c:title>
          <c:tx>
            <c:rich>
              <a:bodyPr rot="0" vert="horz"/>
              <a:lstStyle/>
              <a:p>
                <a:pPr>
                  <a:defRPr/>
                </a:pPr>
                <a:r>
                  <a:rPr lang="en-US"/>
                  <a:t>% of baseline</a:t>
                </a:r>
              </a:p>
              <a:p>
                <a:pPr>
                  <a:defRPr/>
                </a:pPr>
                <a:r>
                  <a:rPr lang="en-US"/>
                  <a:t>water supply</a:t>
                </a:r>
              </a:p>
            </c:rich>
          </c:tx>
          <c:overlay val="0"/>
        </c:title>
        <c:numFmt formatCode="0%" sourceLinked="0"/>
        <c:majorTickMark val="out"/>
        <c:minorTickMark val="none"/>
        <c:tickLblPos val="nextTo"/>
        <c:crossAx val="351937112"/>
        <c:crosses val="autoZero"/>
        <c:crossBetween val="midCat"/>
        <c:majorUnit val="0.1"/>
      </c:valAx>
    </c:plotArea>
    <c:plotVisOnly val="1"/>
    <c:dispBlanksAs val="gap"/>
    <c:showDLblsOverMax val="0"/>
  </c:chart>
  <c:txPr>
    <a:bodyPr/>
    <a:lstStyle/>
    <a:p>
      <a:pPr>
        <a:defRPr sz="9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sz="900"/>
            </a:pPr>
            <a:r>
              <a:rPr lang="en-US" sz="900"/>
              <a:t>Change in Upper TN River Region's Gross</a:t>
            </a:r>
            <a:r>
              <a:rPr lang="en-US" sz="900" baseline="0"/>
              <a:t> Regional Product</a:t>
            </a:r>
            <a:r>
              <a:rPr lang="en-US" sz="900"/>
              <a:t> Per 10% Decrease in All Sectors' Water Supply</a:t>
            </a:r>
          </a:p>
        </c:rich>
      </c:tx>
      <c:overlay val="0"/>
    </c:title>
    <c:autoTitleDeleted val="0"/>
    <c:plotArea>
      <c:layout/>
      <c:scatterChart>
        <c:scatterStyle val="lineMarker"/>
        <c:varyColors val="0"/>
        <c:ser>
          <c:idx val="0"/>
          <c:order val="0"/>
          <c:tx>
            <c:strRef>
              <c:f>'Upper TN'!$O$6</c:f>
              <c:strCache>
                <c:ptCount val="1"/>
                <c:pt idx="0">
                  <c:v>Percentage of Baseline Water Supply (%)</c:v>
                </c:pt>
              </c:strCache>
            </c:strRef>
          </c:tx>
          <c:marker>
            <c:symbol val="diamond"/>
            <c:size val="8"/>
          </c:marker>
          <c:dLbls>
            <c:numFmt formatCode="&quot;$&quot;#,##0" sourceLinked="0"/>
            <c:spPr>
              <a:noFill/>
              <a:ln>
                <a:noFill/>
              </a:ln>
              <a:effectLst/>
            </c:spPr>
            <c:dLblPos val="l"/>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'Upper TN'!$N$7:$N$16</c:f>
              <c:numCache>
                <c:formatCode>General</c:formatCode>
                <c:ptCount val="10"/>
                <c:pt idx="0">
                  <c:v>94081.343896725564</c:v>
                </c:pt>
                <c:pt idx="1">
                  <c:v>84673.208877808327</c:v>
                </c:pt>
                <c:pt idx="2">
                  <c:v>75265.074558051841</c:v>
                </c:pt>
                <c:pt idx="3">
                  <c:v>65856.940238295356</c:v>
                </c:pt>
                <c:pt idx="4">
                  <c:v>56448.805918538877</c:v>
                </c:pt>
                <c:pt idx="5">
                  <c:v>47040.671598782414</c:v>
                </c:pt>
                <c:pt idx="6">
                  <c:v>37632.537279025921</c:v>
                </c:pt>
                <c:pt idx="7">
                  <c:v>28224.402959269439</c:v>
                </c:pt>
                <c:pt idx="8">
                  <c:v>18816.26863951296</c:v>
                </c:pt>
                <c:pt idx="9">
                  <c:v>9408.1343197564802</c:v>
                </c:pt>
              </c:numCache>
            </c:numRef>
          </c:xVal>
          <c:yVal>
            <c:numRef>
              <c:f>'Upper TN'!$O$7:$O$16</c:f>
              <c:numCache>
                <c:formatCode>General</c:formatCode>
                <c:ptCount val="10"/>
                <c:pt idx="0">
                  <c:v>1</c:v>
                </c:pt>
                <c:pt idx="1">
                  <c:v>0.9</c:v>
                </c:pt>
                <c:pt idx="2">
                  <c:v>0.8</c:v>
                </c:pt>
                <c:pt idx="3">
                  <c:v>0.7</c:v>
                </c:pt>
                <c:pt idx="4">
                  <c:v>0.6</c:v>
                </c:pt>
                <c:pt idx="5">
                  <c:v>0.5</c:v>
                </c:pt>
                <c:pt idx="6">
                  <c:v>0.4</c:v>
                </c:pt>
                <c:pt idx="7">
                  <c:v>0.3</c:v>
                </c:pt>
                <c:pt idx="8">
                  <c:v>0.2</c:v>
                </c:pt>
                <c:pt idx="9">
                  <c:v>0.1</c:v>
                </c:pt>
              </c:numCache>
            </c:numRef>
          </c:yVal>
          <c:smooth val="0"/>
        </c:ser>
        <c:dLbls>
          <c:dLblPos val="l"/>
          <c:showLegendKey val="0"/>
          <c:showVal val="1"/>
          <c:showCatName val="0"/>
          <c:showSerName val="0"/>
          <c:showPercent val="0"/>
          <c:showBubbleSize val="0"/>
        </c:dLbls>
        <c:axId val="404272320"/>
        <c:axId val="404273104"/>
      </c:scatterChart>
      <c:valAx>
        <c:axId val="404272320"/>
        <c:scaling>
          <c:orientation val="maxMin"/>
          <c:max val="95000"/>
          <c:min val="9200"/>
        </c:scaling>
        <c:delete val="0"/>
        <c:axPos val="b"/>
        <c:title>
          <c:tx>
            <c:rich>
              <a:bodyPr/>
              <a:lstStyle/>
              <a:p>
                <a:pPr>
                  <a:defRPr/>
                </a:pPr>
                <a:r>
                  <a:rPr lang="en-US"/>
                  <a:t>GRP (millions of dollars)</a:t>
                </a:r>
              </a:p>
            </c:rich>
          </c:tx>
          <c:overlay val="0"/>
        </c:title>
        <c:numFmt formatCode="&quot;$&quot;#,##0" sourceLinked="0"/>
        <c:majorTickMark val="out"/>
        <c:minorTickMark val="none"/>
        <c:tickLblPos val="nextTo"/>
        <c:crossAx val="404273104"/>
        <c:crosses val="autoZero"/>
        <c:crossBetween val="midCat"/>
      </c:valAx>
      <c:valAx>
        <c:axId val="404273104"/>
        <c:scaling>
          <c:orientation val="minMax"/>
          <c:max val="1"/>
          <c:min val="0"/>
        </c:scaling>
        <c:delete val="0"/>
        <c:axPos val="r"/>
        <c:majorGridlines/>
        <c:title>
          <c:tx>
            <c:rich>
              <a:bodyPr rot="0" vert="horz"/>
              <a:lstStyle/>
              <a:p>
                <a:pPr>
                  <a:defRPr/>
                </a:pPr>
                <a:r>
                  <a:rPr lang="en-US"/>
                  <a:t>% of baseline</a:t>
                </a:r>
              </a:p>
              <a:p>
                <a:pPr>
                  <a:defRPr/>
                </a:pPr>
                <a:r>
                  <a:rPr lang="en-US"/>
                  <a:t>water supply</a:t>
                </a:r>
              </a:p>
            </c:rich>
          </c:tx>
          <c:overlay val="0"/>
        </c:title>
        <c:numFmt formatCode="0%" sourceLinked="0"/>
        <c:majorTickMark val="out"/>
        <c:minorTickMark val="none"/>
        <c:tickLblPos val="nextTo"/>
        <c:crossAx val="404272320"/>
        <c:crosses val="autoZero"/>
        <c:crossBetween val="midCat"/>
      </c:valAx>
    </c:plotArea>
    <c:plotVisOnly val="1"/>
    <c:dispBlanksAs val="gap"/>
    <c:showDLblsOverMax val="0"/>
  </c:chart>
  <c:txPr>
    <a:bodyPr/>
    <a:lstStyle/>
    <a:p>
      <a:pPr>
        <a:defRPr sz="9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sz="900"/>
            </a:pPr>
            <a:r>
              <a:rPr lang="en-US" sz="900"/>
              <a:t>Change in Lower TN River Region's Gross</a:t>
            </a:r>
            <a:r>
              <a:rPr lang="en-US" sz="900" baseline="0"/>
              <a:t> Regional Product</a:t>
            </a:r>
            <a:r>
              <a:rPr lang="en-US" sz="900"/>
              <a:t> Per 10% Decrease in All Sectors' Water Supply</a:t>
            </a:r>
          </a:p>
        </c:rich>
      </c:tx>
      <c:overlay val="0"/>
    </c:title>
    <c:autoTitleDeleted val="0"/>
    <c:plotArea>
      <c:layout/>
      <c:scatterChart>
        <c:scatterStyle val="lineMarker"/>
        <c:varyColors val="0"/>
        <c:ser>
          <c:idx val="0"/>
          <c:order val="0"/>
          <c:tx>
            <c:strRef>
              <c:f>'Lower TN'!$S$5</c:f>
              <c:strCache>
                <c:ptCount val="1"/>
                <c:pt idx="0">
                  <c:v>Percentage of Baseline Water Supply (%)</c:v>
                </c:pt>
              </c:strCache>
            </c:strRef>
          </c:tx>
          <c:marker>
            <c:symbol val="diamond"/>
            <c:size val="8"/>
          </c:marker>
          <c:dLbls>
            <c:numFmt formatCode="&quot;$&quot;#,##0" sourceLinked="0"/>
            <c:spPr>
              <a:noFill/>
              <a:ln>
                <a:noFill/>
              </a:ln>
              <a:effectLst/>
            </c:spPr>
            <c:txPr>
              <a:bodyPr/>
              <a:lstStyle/>
              <a:p>
                <a:pPr>
                  <a:defRPr sz="900"/>
                </a:pPr>
                <a:endParaRPr lang="en-US"/>
              </a:p>
            </c:txPr>
            <c:dLblPos val="l"/>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'Lower TN'!$R$6:$R$15</c:f>
              <c:numCache>
                <c:formatCode>General</c:formatCode>
                <c:ptCount val="10"/>
                <c:pt idx="0">
                  <c:v>18011.522705094914</c:v>
                </c:pt>
                <c:pt idx="1">
                  <c:v>16210.370535447611</c:v>
                </c:pt>
                <c:pt idx="2">
                  <c:v>14409.218253731207</c:v>
                </c:pt>
                <c:pt idx="3">
                  <c:v>12608.065972014803</c:v>
                </c:pt>
                <c:pt idx="4">
                  <c:v>10806.913690298403</c:v>
                </c:pt>
                <c:pt idx="5">
                  <c:v>9005.7614085820042</c:v>
                </c:pt>
                <c:pt idx="6">
                  <c:v>7204.6091268656037</c:v>
                </c:pt>
                <c:pt idx="7">
                  <c:v>5403.4568451492014</c:v>
                </c:pt>
                <c:pt idx="8">
                  <c:v>3602.3045634328018</c:v>
                </c:pt>
                <c:pt idx="9">
                  <c:v>1801.1522817164009</c:v>
                </c:pt>
              </c:numCache>
            </c:numRef>
          </c:xVal>
          <c:yVal>
            <c:numRef>
              <c:f>'Lower TN'!$S$6:$S$15</c:f>
              <c:numCache>
                <c:formatCode>General</c:formatCode>
                <c:ptCount val="10"/>
                <c:pt idx="0">
                  <c:v>1</c:v>
                </c:pt>
                <c:pt idx="1">
                  <c:v>0.9</c:v>
                </c:pt>
                <c:pt idx="2">
                  <c:v>0.8</c:v>
                </c:pt>
                <c:pt idx="3">
                  <c:v>0.7</c:v>
                </c:pt>
                <c:pt idx="4">
                  <c:v>0.6</c:v>
                </c:pt>
                <c:pt idx="5">
                  <c:v>0.5</c:v>
                </c:pt>
                <c:pt idx="6">
                  <c:v>0.4</c:v>
                </c:pt>
                <c:pt idx="7">
                  <c:v>0.3</c:v>
                </c:pt>
                <c:pt idx="8">
                  <c:v>0.2</c:v>
                </c:pt>
                <c:pt idx="9">
                  <c:v>0.1</c:v>
                </c:pt>
              </c:numCache>
            </c:numRef>
          </c:yVal>
          <c:smooth val="0"/>
        </c:ser>
        <c:dLbls>
          <c:showLegendKey val="0"/>
          <c:showVal val="0"/>
          <c:showCatName val="0"/>
          <c:showSerName val="0"/>
          <c:showPercent val="0"/>
          <c:showBubbleSize val="0"/>
        </c:dLbls>
        <c:axId val="407773832"/>
        <c:axId val="346688656"/>
      </c:scatterChart>
      <c:valAx>
        <c:axId val="407773832"/>
        <c:scaling>
          <c:orientation val="maxMin"/>
          <c:max val="18500"/>
          <c:min val="1700"/>
        </c:scaling>
        <c:delete val="0"/>
        <c:axPos val="b"/>
        <c:title>
          <c:tx>
            <c:rich>
              <a:bodyPr/>
              <a:lstStyle/>
              <a:p>
                <a:pPr>
                  <a:defRPr sz="900"/>
                </a:pPr>
                <a:r>
                  <a:rPr lang="en-US" sz="900"/>
                  <a:t>GRP (millions of dollars)</a:t>
                </a:r>
              </a:p>
            </c:rich>
          </c:tx>
          <c:overlay val="0"/>
        </c:title>
        <c:numFmt formatCode="&quot;$&quot;#,##0" sourceLinked="0"/>
        <c:majorTickMark val="out"/>
        <c:minorTickMark val="none"/>
        <c:tickLblPos val="nextTo"/>
        <c:txPr>
          <a:bodyPr/>
          <a:lstStyle/>
          <a:p>
            <a:pPr>
              <a:defRPr sz="900"/>
            </a:pPr>
            <a:endParaRPr lang="en-US"/>
          </a:p>
        </c:txPr>
        <c:crossAx val="346688656"/>
        <c:crosses val="autoZero"/>
        <c:crossBetween val="midCat"/>
        <c:majorUnit val="3000"/>
      </c:valAx>
      <c:valAx>
        <c:axId val="346688656"/>
        <c:scaling>
          <c:orientation val="minMax"/>
          <c:max val="1"/>
        </c:scaling>
        <c:delete val="0"/>
        <c:axPos val="r"/>
        <c:majorGridlines/>
        <c:title>
          <c:tx>
            <c:rich>
              <a:bodyPr rot="0" vert="horz"/>
              <a:lstStyle/>
              <a:p>
                <a:pPr>
                  <a:defRPr sz="900"/>
                </a:pPr>
                <a:r>
                  <a:rPr lang="en-US" sz="900"/>
                  <a:t>% of baseline</a:t>
                </a:r>
              </a:p>
              <a:p>
                <a:pPr>
                  <a:defRPr sz="900"/>
                </a:pPr>
                <a:r>
                  <a:rPr lang="en-US" sz="900"/>
                  <a:t>water supply</a:t>
                </a:r>
              </a:p>
              <a:p>
                <a:pPr>
                  <a:defRPr sz="900"/>
                </a:pPr>
                <a:endParaRPr lang="en-US" sz="900"/>
              </a:p>
            </c:rich>
          </c:tx>
          <c:overlay val="0"/>
        </c:title>
        <c:numFmt formatCode="0%" sourceLinked="0"/>
        <c:majorTickMark val="out"/>
        <c:minorTickMark val="none"/>
        <c:tickLblPos val="nextTo"/>
        <c:txPr>
          <a:bodyPr/>
          <a:lstStyle/>
          <a:p>
            <a:pPr>
              <a:defRPr sz="900"/>
            </a:pPr>
            <a:endParaRPr lang="en-US"/>
          </a:p>
        </c:txPr>
        <c:crossAx val="407773832"/>
        <c:crosses val="autoZero"/>
        <c:crossBetween val="midCat"/>
      </c:valAx>
    </c:plotArea>
    <c:plotVisOnly val="1"/>
    <c:dispBlanksAs val="gap"/>
    <c:showDLblsOverMax val="0"/>
  </c:chart>
  <c:txPr>
    <a:bodyPr/>
    <a:lstStyle/>
    <a:p>
      <a:pPr>
        <a:defRPr sz="11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sz="900"/>
            </a:pPr>
            <a:r>
              <a:rPr lang="en-US" sz="900"/>
              <a:t>Change in Mississippi River Region's Gross</a:t>
            </a:r>
            <a:r>
              <a:rPr lang="en-US" sz="900" baseline="0"/>
              <a:t> Regional Product</a:t>
            </a:r>
            <a:r>
              <a:rPr lang="en-US" sz="900"/>
              <a:t> Per 10% Decrease in All Sectors' Water Supply</a:t>
            </a:r>
          </a:p>
        </c:rich>
      </c:tx>
      <c:overlay val="0"/>
    </c:title>
    <c:autoTitleDeleted val="0"/>
    <c:plotArea>
      <c:layout/>
      <c:scatterChart>
        <c:scatterStyle val="lineMarker"/>
        <c:varyColors val="0"/>
        <c:ser>
          <c:idx val="0"/>
          <c:order val="0"/>
          <c:tx>
            <c:strRef>
              <c:f>Mississippi!$S$4</c:f>
              <c:strCache>
                <c:ptCount val="1"/>
                <c:pt idx="0">
                  <c:v>Percentage of Baseline Water Supply (%)</c:v>
                </c:pt>
              </c:strCache>
            </c:strRef>
          </c:tx>
          <c:marker>
            <c:symbol val="diamond"/>
            <c:size val="8"/>
          </c:marker>
          <c:dLbls>
            <c:numFmt formatCode="&quot;$&quot;#,##0" sourceLinked="0"/>
            <c:spPr>
              <a:noFill/>
              <a:ln>
                <a:noFill/>
              </a:ln>
              <a:effectLst/>
            </c:spPr>
            <c:dLblPos val="l"/>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Mississippi!$R$5:$R$14</c:f>
              <c:numCache>
                <c:formatCode>General</c:formatCode>
                <c:ptCount val="10"/>
                <c:pt idx="0">
                  <c:v>71278.952197389517</c:v>
                </c:pt>
                <c:pt idx="1">
                  <c:v>64151.057079566308</c:v>
                </c:pt>
                <c:pt idx="2">
                  <c:v>57023.161848503398</c:v>
                </c:pt>
                <c:pt idx="3">
                  <c:v>49895.266617440459</c:v>
                </c:pt>
                <c:pt idx="4">
                  <c:v>42767.371386377534</c:v>
                </c:pt>
                <c:pt idx="5">
                  <c:v>35639.476155314624</c:v>
                </c:pt>
                <c:pt idx="6">
                  <c:v>28511.580924251703</c:v>
                </c:pt>
                <c:pt idx="7">
                  <c:v>21383.685693188767</c:v>
                </c:pt>
                <c:pt idx="8">
                  <c:v>14255.790462125851</c:v>
                </c:pt>
                <c:pt idx="9">
                  <c:v>7127.8952310629256</c:v>
                </c:pt>
              </c:numCache>
            </c:numRef>
          </c:xVal>
          <c:yVal>
            <c:numRef>
              <c:f>Mississippi!$S$5:$S$14</c:f>
              <c:numCache>
                <c:formatCode>General</c:formatCode>
                <c:ptCount val="10"/>
                <c:pt idx="0">
                  <c:v>1</c:v>
                </c:pt>
                <c:pt idx="1">
                  <c:v>0.9</c:v>
                </c:pt>
                <c:pt idx="2">
                  <c:v>0.8</c:v>
                </c:pt>
                <c:pt idx="3">
                  <c:v>0.7</c:v>
                </c:pt>
                <c:pt idx="4">
                  <c:v>0.6</c:v>
                </c:pt>
                <c:pt idx="5">
                  <c:v>0.5</c:v>
                </c:pt>
                <c:pt idx="6">
                  <c:v>0.4</c:v>
                </c:pt>
                <c:pt idx="7">
                  <c:v>0.3</c:v>
                </c:pt>
                <c:pt idx="8">
                  <c:v>0.2</c:v>
                </c:pt>
                <c:pt idx="9">
                  <c:v>0.1</c:v>
                </c:pt>
              </c:numCache>
            </c:numRef>
          </c:yVal>
          <c:smooth val="0"/>
        </c:ser>
        <c:dLbls>
          <c:showLegendKey val="0"/>
          <c:showVal val="0"/>
          <c:showCatName val="0"/>
          <c:showSerName val="0"/>
          <c:showPercent val="0"/>
          <c:showBubbleSize val="0"/>
        </c:dLbls>
        <c:axId val="415334944"/>
        <c:axId val="415335336"/>
      </c:scatterChart>
      <c:valAx>
        <c:axId val="415334944"/>
        <c:scaling>
          <c:orientation val="maxMin"/>
          <c:max val="72000"/>
          <c:min val="7000"/>
        </c:scaling>
        <c:delete val="0"/>
        <c:axPos val="b"/>
        <c:title>
          <c:tx>
            <c:rich>
              <a:bodyPr/>
              <a:lstStyle/>
              <a:p>
                <a:pPr>
                  <a:defRPr/>
                </a:pPr>
                <a:r>
                  <a:rPr lang="en-US"/>
                  <a:t>GRP (millions of dollars)</a:t>
                </a:r>
              </a:p>
            </c:rich>
          </c:tx>
          <c:overlay val="0"/>
        </c:title>
        <c:numFmt formatCode="&quot;$&quot;#,##0" sourceLinked="0"/>
        <c:majorTickMark val="out"/>
        <c:minorTickMark val="none"/>
        <c:tickLblPos val="nextTo"/>
        <c:crossAx val="415335336"/>
        <c:crosses val="autoZero"/>
        <c:crossBetween val="midCat"/>
      </c:valAx>
      <c:valAx>
        <c:axId val="415335336"/>
        <c:scaling>
          <c:orientation val="minMax"/>
          <c:max val="1"/>
        </c:scaling>
        <c:delete val="0"/>
        <c:axPos val="r"/>
        <c:majorGridlines/>
        <c:title>
          <c:tx>
            <c:rich>
              <a:bodyPr rot="0" vert="horz"/>
              <a:lstStyle/>
              <a:p>
                <a:pPr>
                  <a:defRPr/>
                </a:pPr>
                <a:r>
                  <a:rPr lang="en-US"/>
                  <a:t>% of baseline</a:t>
                </a:r>
              </a:p>
              <a:p>
                <a:pPr>
                  <a:defRPr/>
                </a:pPr>
                <a:r>
                  <a:rPr lang="en-US"/>
                  <a:t>water supply</a:t>
                </a:r>
              </a:p>
            </c:rich>
          </c:tx>
          <c:overlay val="0"/>
        </c:title>
        <c:numFmt formatCode="0%" sourceLinked="0"/>
        <c:majorTickMark val="out"/>
        <c:minorTickMark val="none"/>
        <c:tickLblPos val="nextTo"/>
        <c:crossAx val="415334944"/>
        <c:crosses val="autoZero"/>
        <c:crossBetween val="midCat"/>
      </c:valAx>
    </c:plotArea>
    <c:plotVisOnly val="1"/>
    <c:dispBlanksAs val="gap"/>
    <c:showDLblsOverMax val="0"/>
  </c:chart>
  <c:txPr>
    <a:bodyPr/>
    <a:lstStyle/>
    <a:p>
      <a:pPr>
        <a:defRPr sz="9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BlackTie">
      <a:dk1>
        <a:srgbClr val="000000"/>
      </a:dk1>
      <a:lt1>
        <a:srgbClr val="FFFFFF"/>
      </a:lt1>
      <a:dk2>
        <a:srgbClr val="46464A"/>
      </a:dk2>
      <a:lt2>
        <a:srgbClr val="E3DCCF"/>
      </a:lt2>
      <a:accent1>
        <a:srgbClr val="6F6F74"/>
      </a:accent1>
      <a:accent2>
        <a:srgbClr val="A7B789"/>
      </a:accent2>
      <a:accent3>
        <a:srgbClr val="BEAE98"/>
      </a:accent3>
      <a:accent4>
        <a:srgbClr val="92A9B9"/>
      </a:accent4>
      <a:accent5>
        <a:srgbClr val="9C8265"/>
      </a:accent5>
      <a:accent6>
        <a:srgbClr val="8D6974"/>
      </a:accent6>
      <a:hlink>
        <a:srgbClr val="67AABF"/>
      </a:hlink>
      <a:folHlink>
        <a:srgbClr val="B1B5AB"/>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627C7C-C271-4B77-9D1F-7610D9E15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101</Pages>
  <Words>22819</Words>
  <Characters>130071</Characters>
  <Application>Microsoft Office Word</Application>
  <DocSecurity>0</DocSecurity>
  <Lines>1083</Lines>
  <Paragraphs>305</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152585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AGM</cp:lastModifiedBy>
  <cp:revision>31</cp:revision>
  <cp:lastPrinted>2016-05-23T15:29:00Z</cp:lastPrinted>
  <dcterms:created xsi:type="dcterms:W3CDTF">2016-07-12T13:33:00Z</dcterms:created>
  <dcterms:modified xsi:type="dcterms:W3CDTF">2016-07-15T19:29:00Z</dcterms:modified>
</cp:coreProperties>
</file>