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F33E6" w14:textId="77777777" w:rsidR="001C5DE6" w:rsidRPr="00771D44" w:rsidRDefault="001C5DE6" w:rsidP="004A076D">
      <w:pPr>
        <w:pStyle w:val="Title"/>
        <w:spacing w:line="360" w:lineRule="auto"/>
      </w:pPr>
      <w:proofErr w:type="gramStart"/>
      <w:r w:rsidRPr="00771D44">
        <w:t>How</w:t>
      </w:r>
      <w:proofErr w:type="gramEnd"/>
      <w:r w:rsidRPr="00771D44">
        <w:t xml:space="preserve"> cellular physiology of </w:t>
      </w:r>
      <w:r w:rsidRPr="00771D44">
        <w:rPr>
          <w:i/>
          <w:iCs/>
        </w:rPr>
        <w:t xml:space="preserve">Enterococcus faecalis </w:t>
      </w:r>
      <w:r w:rsidRPr="00771D44">
        <w:t>influences its sensitivity to the antibiotic daptomycin</w:t>
      </w:r>
    </w:p>
    <w:p w14:paraId="6C26DF96" w14:textId="77777777" w:rsidR="001C5DE6" w:rsidRPr="00771D44" w:rsidRDefault="001C5DE6" w:rsidP="004A076D">
      <w:pPr>
        <w:pStyle w:val="Title"/>
        <w:spacing w:line="360" w:lineRule="auto"/>
        <w:jc w:val="both"/>
      </w:pPr>
    </w:p>
    <w:p w14:paraId="2A5C5FF3" w14:textId="77777777" w:rsidR="001C5DE6" w:rsidRPr="00771D44" w:rsidRDefault="001C5DE6" w:rsidP="004A076D">
      <w:pPr>
        <w:pStyle w:val="Title"/>
        <w:spacing w:line="360" w:lineRule="auto"/>
        <w:jc w:val="both"/>
      </w:pPr>
    </w:p>
    <w:p w14:paraId="34D9BAD4" w14:textId="77777777" w:rsidR="001C5DE6" w:rsidRPr="00771D44" w:rsidRDefault="001C5DE6" w:rsidP="004A076D">
      <w:pPr>
        <w:pStyle w:val="Title"/>
        <w:spacing w:line="360" w:lineRule="auto"/>
        <w:jc w:val="both"/>
      </w:pPr>
    </w:p>
    <w:p w14:paraId="1FE130C8" w14:textId="77777777" w:rsidR="001C5DE6" w:rsidRPr="00771D44" w:rsidRDefault="001C5DE6" w:rsidP="004A076D">
      <w:pPr>
        <w:pStyle w:val="Title"/>
        <w:spacing w:line="360" w:lineRule="auto"/>
        <w:jc w:val="both"/>
      </w:pPr>
    </w:p>
    <w:p w14:paraId="1D19335D" w14:textId="77777777" w:rsidR="001C5DE6" w:rsidRPr="00771D44" w:rsidRDefault="001C5DE6" w:rsidP="004A076D">
      <w:pPr>
        <w:pStyle w:val="Title"/>
        <w:spacing w:line="360" w:lineRule="auto"/>
        <w:jc w:val="both"/>
      </w:pPr>
    </w:p>
    <w:p w14:paraId="6AD42DEE" w14:textId="77777777" w:rsidR="001C5DE6" w:rsidRPr="00771D44" w:rsidRDefault="001C5DE6" w:rsidP="004A076D">
      <w:pPr>
        <w:pStyle w:val="Title"/>
        <w:spacing w:line="360" w:lineRule="auto"/>
      </w:pPr>
      <w:r w:rsidRPr="00771D44">
        <w:t>A Dissertation Presented for the</w:t>
      </w:r>
    </w:p>
    <w:p w14:paraId="68F2F7AC" w14:textId="77777777" w:rsidR="001C5DE6" w:rsidRPr="00771D44" w:rsidRDefault="001C5DE6" w:rsidP="004A076D">
      <w:pPr>
        <w:pStyle w:val="Title"/>
        <w:spacing w:line="360" w:lineRule="auto"/>
      </w:pPr>
      <w:r w:rsidRPr="00771D44">
        <w:t>Doctor of Philosophy</w:t>
      </w:r>
    </w:p>
    <w:p w14:paraId="4C147732" w14:textId="77777777" w:rsidR="001C5DE6" w:rsidRPr="00771D44" w:rsidRDefault="001C5DE6" w:rsidP="004A076D">
      <w:pPr>
        <w:pStyle w:val="Title"/>
        <w:spacing w:line="360" w:lineRule="auto"/>
      </w:pPr>
      <w:r w:rsidRPr="00771D44">
        <w:t>Degree</w:t>
      </w:r>
    </w:p>
    <w:p w14:paraId="482DA0B7" w14:textId="77777777" w:rsidR="001C5DE6" w:rsidRPr="00771D44" w:rsidRDefault="001C5DE6" w:rsidP="004A076D">
      <w:pPr>
        <w:pStyle w:val="Title"/>
        <w:spacing w:line="360" w:lineRule="auto"/>
      </w:pPr>
      <w:r w:rsidRPr="00771D44">
        <w:t>The University of Tennessee, Knoxville</w:t>
      </w:r>
    </w:p>
    <w:p w14:paraId="197B675F" w14:textId="77777777" w:rsidR="001C5DE6" w:rsidRPr="00771D44" w:rsidRDefault="001C5DE6" w:rsidP="004A076D">
      <w:pPr>
        <w:pStyle w:val="Title"/>
        <w:spacing w:line="360" w:lineRule="auto"/>
        <w:jc w:val="both"/>
      </w:pPr>
    </w:p>
    <w:p w14:paraId="2E3967A7" w14:textId="77777777" w:rsidR="001C5DE6" w:rsidRPr="00771D44" w:rsidRDefault="001C5DE6" w:rsidP="004A076D">
      <w:pPr>
        <w:pStyle w:val="Title"/>
        <w:spacing w:line="360" w:lineRule="auto"/>
        <w:jc w:val="both"/>
      </w:pPr>
    </w:p>
    <w:p w14:paraId="6B4A37B9" w14:textId="77777777" w:rsidR="001C5DE6" w:rsidRPr="00771D44" w:rsidRDefault="001C5DE6" w:rsidP="004A076D">
      <w:pPr>
        <w:pStyle w:val="Title"/>
        <w:spacing w:line="360" w:lineRule="auto"/>
        <w:jc w:val="both"/>
      </w:pPr>
    </w:p>
    <w:p w14:paraId="1948AE0B" w14:textId="77777777" w:rsidR="001C5DE6" w:rsidRPr="00771D44" w:rsidRDefault="001C5DE6" w:rsidP="004A076D">
      <w:pPr>
        <w:pStyle w:val="Title"/>
        <w:spacing w:line="360" w:lineRule="auto"/>
        <w:jc w:val="both"/>
      </w:pPr>
    </w:p>
    <w:p w14:paraId="14499CF6" w14:textId="77777777" w:rsidR="001C5DE6" w:rsidRPr="00771D44" w:rsidRDefault="001C5DE6" w:rsidP="004A076D">
      <w:pPr>
        <w:pStyle w:val="Title"/>
        <w:spacing w:line="360" w:lineRule="auto"/>
        <w:jc w:val="both"/>
      </w:pPr>
    </w:p>
    <w:p w14:paraId="67174F59" w14:textId="77777777" w:rsidR="001C5DE6" w:rsidRPr="00771D44" w:rsidRDefault="001C5DE6" w:rsidP="004A076D">
      <w:pPr>
        <w:pStyle w:val="Title"/>
        <w:spacing w:line="360" w:lineRule="auto"/>
        <w:jc w:val="both"/>
      </w:pPr>
    </w:p>
    <w:p w14:paraId="044BFC33" w14:textId="77777777" w:rsidR="001C5DE6" w:rsidRPr="00771D44" w:rsidRDefault="001C5DE6" w:rsidP="004A076D">
      <w:pPr>
        <w:pStyle w:val="Title"/>
        <w:spacing w:line="360" w:lineRule="auto"/>
        <w:jc w:val="both"/>
      </w:pPr>
    </w:p>
    <w:p w14:paraId="7216F575" w14:textId="77777777" w:rsidR="001C5DE6" w:rsidRPr="00771D44" w:rsidRDefault="001C5DE6" w:rsidP="004A076D">
      <w:pPr>
        <w:pStyle w:val="Title"/>
        <w:spacing w:line="360" w:lineRule="auto"/>
        <w:jc w:val="both"/>
      </w:pPr>
    </w:p>
    <w:p w14:paraId="75D38DE6" w14:textId="77777777" w:rsidR="001C5DE6" w:rsidRPr="00771D44" w:rsidRDefault="001C5DE6" w:rsidP="004A076D">
      <w:pPr>
        <w:pStyle w:val="Title"/>
        <w:spacing w:line="360" w:lineRule="auto"/>
        <w:jc w:val="both"/>
      </w:pPr>
    </w:p>
    <w:p w14:paraId="4FF7AF42" w14:textId="77777777" w:rsidR="001C5DE6" w:rsidRPr="00771D44" w:rsidRDefault="001C5DE6" w:rsidP="004A076D">
      <w:pPr>
        <w:pStyle w:val="Title"/>
        <w:spacing w:line="360" w:lineRule="auto"/>
        <w:jc w:val="both"/>
      </w:pPr>
    </w:p>
    <w:p w14:paraId="6C0B56CF" w14:textId="77777777" w:rsidR="001C5DE6" w:rsidRPr="00771D44" w:rsidRDefault="001C5DE6" w:rsidP="004A076D">
      <w:pPr>
        <w:pStyle w:val="Title"/>
        <w:spacing w:line="360" w:lineRule="auto"/>
        <w:jc w:val="both"/>
      </w:pPr>
    </w:p>
    <w:p w14:paraId="0A0E2941" w14:textId="77777777" w:rsidR="001C5DE6" w:rsidRPr="00771D44" w:rsidRDefault="001C5DE6" w:rsidP="004A076D">
      <w:pPr>
        <w:pStyle w:val="Title"/>
        <w:spacing w:line="360" w:lineRule="auto"/>
        <w:jc w:val="both"/>
      </w:pPr>
    </w:p>
    <w:p w14:paraId="5C51655F" w14:textId="77777777" w:rsidR="001C5DE6" w:rsidRPr="00771D44" w:rsidRDefault="001C5DE6" w:rsidP="004A076D">
      <w:pPr>
        <w:pStyle w:val="Title"/>
        <w:spacing w:line="360" w:lineRule="auto"/>
        <w:jc w:val="both"/>
      </w:pPr>
    </w:p>
    <w:p w14:paraId="39AAE7A5" w14:textId="77777777" w:rsidR="001C5DE6" w:rsidRPr="00771D44" w:rsidRDefault="001C5DE6" w:rsidP="004A076D">
      <w:pPr>
        <w:pStyle w:val="Title"/>
        <w:spacing w:line="360" w:lineRule="auto"/>
      </w:pPr>
      <w:r w:rsidRPr="00771D44">
        <w:t>Rachel Dianne Johnston</w:t>
      </w:r>
    </w:p>
    <w:p w14:paraId="6C8581A0" w14:textId="77777777" w:rsidR="001C5DE6" w:rsidRPr="00771D44" w:rsidRDefault="001C5DE6" w:rsidP="004A076D">
      <w:pPr>
        <w:pStyle w:val="Title"/>
        <w:spacing w:line="360" w:lineRule="auto"/>
      </w:pPr>
      <w:r w:rsidRPr="00771D44">
        <w:t>December 2021</w:t>
      </w:r>
      <w:r w:rsidRPr="00771D44">
        <w:br w:type="page"/>
      </w:r>
    </w:p>
    <w:p w14:paraId="58CACB6A" w14:textId="77777777" w:rsidR="001C5DE6" w:rsidRPr="00771D44" w:rsidRDefault="001C5DE6" w:rsidP="004A076D">
      <w:pPr>
        <w:spacing w:line="360" w:lineRule="auto"/>
        <w:jc w:val="both"/>
      </w:pPr>
      <w:r w:rsidRPr="00771D44">
        <w:lastRenderedPageBreak/>
        <w:t>Copyright © 2021 by Rachel Dianne Johnston.</w:t>
      </w:r>
    </w:p>
    <w:p w14:paraId="76EA77BF" w14:textId="77777777" w:rsidR="001C5DE6" w:rsidRPr="00771D44" w:rsidRDefault="001C5DE6" w:rsidP="004A076D">
      <w:pPr>
        <w:spacing w:line="360" w:lineRule="auto"/>
        <w:jc w:val="both"/>
      </w:pPr>
      <w:r w:rsidRPr="00771D44">
        <w:t>All rights reserved.</w:t>
      </w:r>
    </w:p>
    <w:p w14:paraId="1C00DD37" w14:textId="77777777" w:rsidR="001C5DE6" w:rsidRPr="00771D44" w:rsidRDefault="001C5DE6" w:rsidP="004A076D">
      <w:pPr>
        <w:spacing w:line="360" w:lineRule="auto"/>
        <w:jc w:val="both"/>
      </w:pPr>
    </w:p>
    <w:p w14:paraId="68334026" w14:textId="77777777" w:rsidR="001C5DE6" w:rsidRPr="00771D44" w:rsidRDefault="001C5DE6" w:rsidP="004A076D">
      <w:pPr>
        <w:spacing w:line="360" w:lineRule="auto"/>
        <w:jc w:val="both"/>
      </w:pPr>
    </w:p>
    <w:p w14:paraId="1130E25A" w14:textId="77777777" w:rsidR="001C5DE6" w:rsidRPr="00771D44" w:rsidRDefault="001C5DE6" w:rsidP="004A076D">
      <w:pPr>
        <w:spacing w:line="360" w:lineRule="auto"/>
        <w:jc w:val="both"/>
      </w:pPr>
    </w:p>
    <w:p w14:paraId="1B68436E" w14:textId="77777777" w:rsidR="001C5DE6" w:rsidRPr="00771D44" w:rsidRDefault="001C5DE6" w:rsidP="004A076D">
      <w:pPr>
        <w:spacing w:line="360" w:lineRule="auto"/>
        <w:jc w:val="both"/>
      </w:pPr>
    </w:p>
    <w:p w14:paraId="09EF974D" w14:textId="77777777" w:rsidR="001C5DE6" w:rsidRPr="00771D44" w:rsidRDefault="001C5DE6" w:rsidP="004A076D">
      <w:pPr>
        <w:spacing w:line="360" w:lineRule="auto"/>
        <w:jc w:val="both"/>
      </w:pPr>
    </w:p>
    <w:p w14:paraId="478C0B43" w14:textId="77777777" w:rsidR="001C5DE6" w:rsidRPr="00771D44" w:rsidRDefault="001C5DE6" w:rsidP="004A076D">
      <w:pPr>
        <w:spacing w:line="360" w:lineRule="auto"/>
        <w:jc w:val="both"/>
      </w:pPr>
    </w:p>
    <w:p w14:paraId="6298DC35" w14:textId="77777777" w:rsidR="001C5DE6" w:rsidRPr="00771D44" w:rsidRDefault="001C5DE6" w:rsidP="004A076D">
      <w:pPr>
        <w:spacing w:line="360" w:lineRule="auto"/>
        <w:jc w:val="both"/>
      </w:pPr>
    </w:p>
    <w:p w14:paraId="1D44D96A" w14:textId="77777777" w:rsidR="001C5DE6" w:rsidRPr="00771D44" w:rsidRDefault="001C5DE6" w:rsidP="004A076D">
      <w:pPr>
        <w:spacing w:line="360" w:lineRule="auto"/>
        <w:jc w:val="both"/>
      </w:pPr>
    </w:p>
    <w:p w14:paraId="75556A28" w14:textId="77777777" w:rsidR="001C5DE6" w:rsidRPr="00771D44" w:rsidRDefault="001C5DE6" w:rsidP="004A076D">
      <w:pPr>
        <w:spacing w:line="360" w:lineRule="auto"/>
        <w:jc w:val="both"/>
      </w:pPr>
    </w:p>
    <w:p w14:paraId="68D678A4" w14:textId="77777777" w:rsidR="001C5DE6" w:rsidRPr="00771D44" w:rsidRDefault="001C5DE6" w:rsidP="004A076D">
      <w:pPr>
        <w:spacing w:line="360" w:lineRule="auto"/>
        <w:jc w:val="both"/>
      </w:pPr>
    </w:p>
    <w:p w14:paraId="06DF0C04" w14:textId="77777777" w:rsidR="001C5DE6" w:rsidRPr="00771D44" w:rsidRDefault="001C5DE6" w:rsidP="004A076D">
      <w:pPr>
        <w:spacing w:line="360" w:lineRule="auto"/>
        <w:jc w:val="both"/>
      </w:pPr>
    </w:p>
    <w:p w14:paraId="35DCA02A" w14:textId="77777777" w:rsidR="001C5DE6" w:rsidRPr="00771D44" w:rsidRDefault="001C5DE6" w:rsidP="004A076D">
      <w:pPr>
        <w:spacing w:line="360" w:lineRule="auto"/>
        <w:jc w:val="both"/>
      </w:pPr>
    </w:p>
    <w:p w14:paraId="6BF93343" w14:textId="77777777" w:rsidR="001C5DE6" w:rsidRPr="00771D44" w:rsidRDefault="001C5DE6" w:rsidP="004A076D">
      <w:pPr>
        <w:spacing w:line="360" w:lineRule="auto"/>
        <w:jc w:val="both"/>
      </w:pPr>
    </w:p>
    <w:p w14:paraId="52308088" w14:textId="77777777" w:rsidR="001C5DE6" w:rsidRPr="00771D44" w:rsidRDefault="001C5DE6" w:rsidP="004A076D">
      <w:pPr>
        <w:spacing w:line="360" w:lineRule="auto"/>
        <w:jc w:val="both"/>
      </w:pPr>
    </w:p>
    <w:p w14:paraId="29BFD087" w14:textId="77777777" w:rsidR="001C5DE6" w:rsidRPr="00771D44" w:rsidRDefault="001C5DE6" w:rsidP="004A076D">
      <w:pPr>
        <w:pStyle w:val="Title"/>
        <w:spacing w:line="360" w:lineRule="auto"/>
      </w:pPr>
      <w:r w:rsidRPr="00771D44">
        <w:br w:type="page"/>
      </w:r>
      <w:r w:rsidRPr="00771D44">
        <w:lastRenderedPageBreak/>
        <w:t>DEDICATION</w:t>
      </w:r>
    </w:p>
    <w:p w14:paraId="3EAF8CD5" w14:textId="77777777" w:rsidR="001C5DE6" w:rsidRPr="00771D44" w:rsidRDefault="001C5DE6" w:rsidP="004A076D">
      <w:pPr>
        <w:spacing w:line="360" w:lineRule="auto"/>
        <w:jc w:val="both"/>
      </w:pPr>
    </w:p>
    <w:p w14:paraId="6FBA8D49" w14:textId="77777777" w:rsidR="001C5DE6" w:rsidRPr="00771D44" w:rsidRDefault="001C5DE6" w:rsidP="004A076D">
      <w:pPr>
        <w:spacing w:line="360" w:lineRule="auto"/>
        <w:jc w:val="center"/>
      </w:pPr>
      <w:r w:rsidRPr="00771D44">
        <w:t>For my parents,</w:t>
      </w:r>
    </w:p>
    <w:p w14:paraId="62CB156A" w14:textId="77777777" w:rsidR="001C5DE6" w:rsidRPr="00771D44" w:rsidRDefault="001C5DE6" w:rsidP="004A076D">
      <w:pPr>
        <w:spacing w:line="360" w:lineRule="auto"/>
        <w:jc w:val="center"/>
      </w:pPr>
      <w:r w:rsidRPr="00771D44">
        <w:t xml:space="preserve">Who always made me feel I could do </w:t>
      </w:r>
      <w:proofErr w:type="gramStart"/>
      <w:r w:rsidRPr="00771D44">
        <w:t>anything.</w:t>
      </w:r>
      <w:proofErr w:type="gramEnd"/>
    </w:p>
    <w:p w14:paraId="240172EE" w14:textId="77777777" w:rsidR="001C5DE6" w:rsidRPr="00771D44" w:rsidRDefault="001C5DE6" w:rsidP="004A076D">
      <w:pPr>
        <w:spacing w:line="360" w:lineRule="auto"/>
        <w:jc w:val="both"/>
      </w:pPr>
    </w:p>
    <w:p w14:paraId="66A2CBC2" w14:textId="77777777" w:rsidR="001C5DE6" w:rsidRPr="00771D44" w:rsidRDefault="001C5DE6" w:rsidP="004A076D">
      <w:pPr>
        <w:spacing w:line="360" w:lineRule="auto"/>
        <w:jc w:val="both"/>
      </w:pPr>
    </w:p>
    <w:p w14:paraId="0E6FAD44" w14:textId="77777777" w:rsidR="001C5DE6" w:rsidRPr="00771D44" w:rsidRDefault="001C5DE6" w:rsidP="004A076D">
      <w:pPr>
        <w:spacing w:line="360" w:lineRule="auto"/>
        <w:jc w:val="both"/>
      </w:pPr>
    </w:p>
    <w:p w14:paraId="6D56D0BC" w14:textId="77777777" w:rsidR="001C5DE6" w:rsidRPr="00771D44" w:rsidRDefault="001C5DE6" w:rsidP="004A076D">
      <w:pPr>
        <w:spacing w:line="360" w:lineRule="auto"/>
        <w:jc w:val="both"/>
      </w:pPr>
    </w:p>
    <w:p w14:paraId="36929DA1" w14:textId="77777777" w:rsidR="001C5DE6" w:rsidRPr="00771D44" w:rsidRDefault="001C5DE6" w:rsidP="004A076D">
      <w:pPr>
        <w:pStyle w:val="Title"/>
        <w:spacing w:line="360" w:lineRule="auto"/>
      </w:pPr>
      <w:r w:rsidRPr="00771D44">
        <w:br w:type="page"/>
      </w:r>
      <w:r w:rsidRPr="00771D44">
        <w:lastRenderedPageBreak/>
        <w:t>ACKNOWLEDGEMENTS</w:t>
      </w:r>
    </w:p>
    <w:p w14:paraId="31B60188" w14:textId="77777777" w:rsidR="001C5DE6" w:rsidRPr="00771D44" w:rsidRDefault="001C5DE6" w:rsidP="004A076D">
      <w:pPr>
        <w:spacing w:line="360" w:lineRule="auto"/>
        <w:jc w:val="both"/>
      </w:pPr>
    </w:p>
    <w:p w14:paraId="2E65824B" w14:textId="77777777" w:rsidR="001C5DE6" w:rsidRPr="00771D44" w:rsidRDefault="001C5DE6" w:rsidP="004A076D">
      <w:pPr>
        <w:spacing w:line="360" w:lineRule="auto"/>
        <w:jc w:val="both"/>
        <w:rPr>
          <w:u w:val="single"/>
        </w:rPr>
      </w:pPr>
      <w:r w:rsidRPr="00771D44">
        <w:rPr>
          <w:u w:val="single"/>
        </w:rPr>
        <w:t xml:space="preserve">I will write something </w:t>
      </w:r>
      <w:proofErr w:type="gramStart"/>
      <w:r w:rsidRPr="00771D44">
        <w:rPr>
          <w:u w:val="single"/>
        </w:rPr>
        <w:t>here, but</w:t>
      </w:r>
      <w:proofErr w:type="gramEnd"/>
      <w:r w:rsidRPr="00771D44">
        <w:rPr>
          <w:u w:val="single"/>
        </w:rPr>
        <w:t xml:space="preserve"> haven’t yet.</w:t>
      </w:r>
    </w:p>
    <w:p w14:paraId="07444074" w14:textId="77777777" w:rsidR="001C5DE6" w:rsidRPr="00771D44" w:rsidRDefault="001C5DE6" w:rsidP="004A076D">
      <w:pPr>
        <w:spacing w:line="360" w:lineRule="auto"/>
        <w:jc w:val="both"/>
      </w:pPr>
    </w:p>
    <w:p w14:paraId="6069675F" w14:textId="77777777" w:rsidR="001C5DE6" w:rsidRPr="00771D44" w:rsidRDefault="001C5DE6" w:rsidP="004A076D">
      <w:pPr>
        <w:spacing w:line="360" w:lineRule="auto"/>
        <w:jc w:val="both"/>
      </w:pPr>
    </w:p>
    <w:p w14:paraId="46AFA16C" w14:textId="77777777" w:rsidR="001C5DE6" w:rsidRPr="00771D44" w:rsidRDefault="001C5DE6" w:rsidP="004A076D">
      <w:pPr>
        <w:spacing w:line="360" w:lineRule="auto"/>
        <w:jc w:val="both"/>
      </w:pPr>
    </w:p>
    <w:p w14:paraId="5AD07404" w14:textId="77777777" w:rsidR="001C5DE6" w:rsidRPr="00771D44" w:rsidRDefault="001C5DE6" w:rsidP="004A076D">
      <w:pPr>
        <w:pStyle w:val="Title"/>
        <w:spacing w:line="360" w:lineRule="auto"/>
        <w:jc w:val="both"/>
      </w:pPr>
      <w:r w:rsidRPr="00771D44">
        <w:br w:type="page"/>
      </w:r>
      <w:r w:rsidRPr="00771D44">
        <w:lastRenderedPageBreak/>
        <w:t>ABSTRACT</w:t>
      </w:r>
    </w:p>
    <w:p w14:paraId="09FF97BF" w14:textId="77777777" w:rsidR="001C5DE6" w:rsidRPr="00771D44" w:rsidRDefault="001C5DE6" w:rsidP="004A076D">
      <w:pPr>
        <w:pStyle w:val="Title"/>
        <w:spacing w:line="360" w:lineRule="auto"/>
        <w:jc w:val="both"/>
        <w:rPr>
          <w:b w:val="0"/>
          <w:bCs/>
          <w:sz w:val="24"/>
        </w:rPr>
      </w:pPr>
      <w:r w:rsidRPr="00771D44">
        <w:rPr>
          <w:b w:val="0"/>
          <w:bCs/>
          <w:sz w:val="24"/>
        </w:rPr>
        <w:t>Enterococcus faecalis is an opportunistic pathogen which commensally colonizes the gastrointestinal tract. In the host, it is exposed to fatty acids which induce tolerance to the antibiotic daptomycin. To determine how fats induce protection against daptomycin, the genes necessary for incorporation of exogenous fatty acids into phospholipids were deleted. These deletion strains had increased daptomycin tolerance, leading to the conclusion that incorporation of fatty acids into phospholipids is not necessary for inducing daptomycin tolerance. The deletion strains also had altered morphology (linked to cell wall formation), so to test the necessity of cell wall for daptomycin efficacy, the peptidoglycan was removed, resulting in decreased killing by daptomycin. These findings indicate peptidoglycan as necessary for daptomycin efficacy.</w:t>
      </w:r>
    </w:p>
    <w:p w14:paraId="2D6D2925" w14:textId="77777777" w:rsidR="001C5DE6" w:rsidRPr="00771D44" w:rsidRDefault="001C5DE6" w:rsidP="004A076D">
      <w:pPr>
        <w:pStyle w:val="Title"/>
        <w:spacing w:line="360" w:lineRule="auto"/>
        <w:jc w:val="both"/>
        <w:rPr>
          <w:u w:val="single"/>
        </w:rPr>
      </w:pPr>
      <w:r w:rsidRPr="00771D44">
        <w:rPr>
          <w:b w:val="0"/>
          <w:bCs/>
          <w:sz w:val="24"/>
          <w:u w:val="single"/>
        </w:rPr>
        <w:t>This is a short version; I will expand more.</w:t>
      </w:r>
      <w:r w:rsidRPr="00771D44">
        <w:rPr>
          <w:u w:val="single"/>
        </w:rPr>
        <w:br w:type="page"/>
      </w:r>
    </w:p>
    <w:p w14:paraId="4FD0311B" w14:textId="77777777" w:rsidR="001C5DE6" w:rsidRPr="00771D44" w:rsidRDefault="001C5DE6" w:rsidP="004A076D">
      <w:pPr>
        <w:pStyle w:val="Title"/>
        <w:spacing w:line="360" w:lineRule="auto"/>
        <w:jc w:val="both"/>
      </w:pPr>
      <w:r w:rsidRPr="00771D44">
        <w:lastRenderedPageBreak/>
        <w:t>TABLE OF CONTENTS</w:t>
      </w:r>
    </w:p>
    <w:p w14:paraId="00F8A949" w14:textId="77777777" w:rsidR="001C5DE6" w:rsidRPr="00771D44" w:rsidRDefault="001C5DE6" w:rsidP="004A076D">
      <w:pPr>
        <w:pStyle w:val="Title"/>
        <w:spacing w:line="360" w:lineRule="auto"/>
        <w:jc w:val="both"/>
      </w:pPr>
    </w:p>
    <w:p w14:paraId="104E47B8" w14:textId="7774BA79" w:rsidR="004B2B27" w:rsidRDefault="001C5DE6" w:rsidP="004A076D">
      <w:pPr>
        <w:pStyle w:val="TOC1"/>
        <w:tabs>
          <w:tab w:val="right" w:leader="dot" w:pos="9350"/>
        </w:tabs>
        <w:spacing w:line="360" w:lineRule="auto"/>
        <w:rPr>
          <w:rFonts w:asciiTheme="minorHAnsi" w:eastAsiaTheme="minorEastAsia" w:hAnsiTheme="minorHAnsi" w:cstheme="minorBidi"/>
          <w:noProof/>
          <w:sz w:val="22"/>
          <w:szCs w:val="22"/>
        </w:rPr>
      </w:pPr>
      <w:r w:rsidRPr="00771D44">
        <w:fldChar w:fldCharType="begin"/>
      </w:r>
      <w:r w:rsidRPr="00771D44">
        <w:instrText xml:space="preserve"> TOC \o "1-3" \h \z \u </w:instrText>
      </w:r>
      <w:r w:rsidRPr="00771D44">
        <w:fldChar w:fldCharType="separate"/>
      </w:r>
      <w:hyperlink w:anchor="_Toc83375422" w:history="1">
        <w:r w:rsidR="004B2B27" w:rsidRPr="007C485F">
          <w:rPr>
            <w:rStyle w:val="Hyperlink"/>
            <w:noProof/>
          </w:rPr>
          <w:t>Chapter 1: Introduction</w:t>
        </w:r>
        <w:r w:rsidR="004B2B27">
          <w:rPr>
            <w:noProof/>
            <w:webHidden/>
          </w:rPr>
          <w:tab/>
        </w:r>
        <w:r w:rsidR="004B2B27">
          <w:rPr>
            <w:noProof/>
            <w:webHidden/>
          </w:rPr>
          <w:fldChar w:fldCharType="begin"/>
        </w:r>
        <w:r w:rsidR="004B2B27">
          <w:rPr>
            <w:noProof/>
            <w:webHidden/>
          </w:rPr>
          <w:instrText xml:space="preserve"> PAGEREF _Toc83375422 \h </w:instrText>
        </w:r>
        <w:r w:rsidR="004B2B27">
          <w:rPr>
            <w:noProof/>
            <w:webHidden/>
          </w:rPr>
        </w:r>
        <w:r w:rsidR="004B2B27">
          <w:rPr>
            <w:noProof/>
            <w:webHidden/>
          </w:rPr>
          <w:fldChar w:fldCharType="separate"/>
        </w:r>
        <w:r w:rsidR="004B2B27">
          <w:rPr>
            <w:noProof/>
            <w:webHidden/>
          </w:rPr>
          <w:t>1</w:t>
        </w:r>
        <w:r w:rsidR="004B2B27">
          <w:rPr>
            <w:noProof/>
            <w:webHidden/>
          </w:rPr>
          <w:fldChar w:fldCharType="end"/>
        </w:r>
      </w:hyperlink>
    </w:p>
    <w:p w14:paraId="2622160B" w14:textId="7F3C33DE"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3" w:history="1">
        <w:r w:rsidRPr="007C485F">
          <w:rPr>
            <w:rStyle w:val="Hyperlink"/>
            <w:noProof/>
          </w:rPr>
          <w:t>Enterococci</w:t>
        </w:r>
        <w:r>
          <w:rPr>
            <w:noProof/>
            <w:webHidden/>
          </w:rPr>
          <w:tab/>
        </w:r>
        <w:r>
          <w:rPr>
            <w:noProof/>
            <w:webHidden/>
          </w:rPr>
          <w:fldChar w:fldCharType="begin"/>
        </w:r>
        <w:r>
          <w:rPr>
            <w:noProof/>
            <w:webHidden/>
          </w:rPr>
          <w:instrText xml:space="preserve"> PAGEREF _Toc83375423 \h </w:instrText>
        </w:r>
        <w:r>
          <w:rPr>
            <w:noProof/>
            <w:webHidden/>
          </w:rPr>
        </w:r>
        <w:r>
          <w:rPr>
            <w:noProof/>
            <w:webHidden/>
          </w:rPr>
          <w:fldChar w:fldCharType="separate"/>
        </w:r>
        <w:r>
          <w:rPr>
            <w:noProof/>
            <w:webHidden/>
          </w:rPr>
          <w:t>2</w:t>
        </w:r>
        <w:r>
          <w:rPr>
            <w:noProof/>
            <w:webHidden/>
          </w:rPr>
          <w:fldChar w:fldCharType="end"/>
        </w:r>
      </w:hyperlink>
    </w:p>
    <w:p w14:paraId="04B46051" w14:textId="0CF974AE"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4" w:history="1">
        <w:r w:rsidRPr="007C485F">
          <w:rPr>
            <w:rStyle w:val="Hyperlink"/>
            <w:noProof/>
          </w:rPr>
          <w:t>Treatment options for enterococcal infections</w:t>
        </w:r>
        <w:r>
          <w:rPr>
            <w:noProof/>
            <w:webHidden/>
          </w:rPr>
          <w:tab/>
        </w:r>
        <w:r>
          <w:rPr>
            <w:noProof/>
            <w:webHidden/>
          </w:rPr>
          <w:fldChar w:fldCharType="begin"/>
        </w:r>
        <w:r>
          <w:rPr>
            <w:noProof/>
            <w:webHidden/>
          </w:rPr>
          <w:instrText xml:space="preserve"> PAGEREF _Toc83375424 \h </w:instrText>
        </w:r>
        <w:r>
          <w:rPr>
            <w:noProof/>
            <w:webHidden/>
          </w:rPr>
        </w:r>
        <w:r>
          <w:rPr>
            <w:noProof/>
            <w:webHidden/>
          </w:rPr>
          <w:fldChar w:fldCharType="separate"/>
        </w:r>
        <w:r>
          <w:rPr>
            <w:noProof/>
            <w:webHidden/>
          </w:rPr>
          <w:t>3</w:t>
        </w:r>
        <w:r>
          <w:rPr>
            <w:noProof/>
            <w:webHidden/>
          </w:rPr>
          <w:fldChar w:fldCharType="end"/>
        </w:r>
      </w:hyperlink>
    </w:p>
    <w:p w14:paraId="16DFBF5F" w14:textId="35E1D949"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5" w:history="1">
        <w:r w:rsidRPr="007C485F">
          <w:rPr>
            <w:rStyle w:val="Hyperlink"/>
            <w:noProof/>
          </w:rPr>
          <w:t>Daptomycin resistance</w:t>
        </w:r>
        <w:r>
          <w:rPr>
            <w:noProof/>
            <w:webHidden/>
          </w:rPr>
          <w:tab/>
        </w:r>
        <w:r>
          <w:rPr>
            <w:noProof/>
            <w:webHidden/>
          </w:rPr>
          <w:fldChar w:fldCharType="begin"/>
        </w:r>
        <w:r>
          <w:rPr>
            <w:noProof/>
            <w:webHidden/>
          </w:rPr>
          <w:instrText xml:space="preserve"> PAGEREF _Toc83375425 \h </w:instrText>
        </w:r>
        <w:r>
          <w:rPr>
            <w:noProof/>
            <w:webHidden/>
          </w:rPr>
        </w:r>
        <w:r>
          <w:rPr>
            <w:noProof/>
            <w:webHidden/>
          </w:rPr>
          <w:fldChar w:fldCharType="separate"/>
        </w:r>
        <w:r>
          <w:rPr>
            <w:noProof/>
            <w:webHidden/>
          </w:rPr>
          <w:t>3</w:t>
        </w:r>
        <w:r>
          <w:rPr>
            <w:noProof/>
            <w:webHidden/>
          </w:rPr>
          <w:fldChar w:fldCharType="end"/>
        </w:r>
      </w:hyperlink>
    </w:p>
    <w:p w14:paraId="20BD5EFA" w14:textId="37820365"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6" w:history="1">
        <w:r w:rsidRPr="007C485F">
          <w:rPr>
            <w:rStyle w:val="Hyperlink"/>
            <w:noProof/>
          </w:rPr>
          <w:t>Daptomycin tolerance and resistance: Role of lipid changes</w:t>
        </w:r>
        <w:r>
          <w:rPr>
            <w:noProof/>
            <w:webHidden/>
          </w:rPr>
          <w:tab/>
        </w:r>
        <w:r>
          <w:rPr>
            <w:noProof/>
            <w:webHidden/>
          </w:rPr>
          <w:fldChar w:fldCharType="begin"/>
        </w:r>
        <w:r>
          <w:rPr>
            <w:noProof/>
            <w:webHidden/>
          </w:rPr>
          <w:instrText xml:space="preserve"> PAGEREF _Toc83375426 \h </w:instrText>
        </w:r>
        <w:r>
          <w:rPr>
            <w:noProof/>
            <w:webHidden/>
          </w:rPr>
        </w:r>
        <w:r>
          <w:rPr>
            <w:noProof/>
            <w:webHidden/>
          </w:rPr>
          <w:fldChar w:fldCharType="separate"/>
        </w:r>
        <w:r>
          <w:rPr>
            <w:noProof/>
            <w:webHidden/>
          </w:rPr>
          <w:t>5</w:t>
        </w:r>
        <w:r>
          <w:rPr>
            <w:noProof/>
            <w:webHidden/>
          </w:rPr>
          <w:fldChar w:fldCharType="end"/>
        </w:r>
      </w:hyperlink>
    </w:p>
    <w:p w14:paraId="1BF170E4" w14:textId="3E9FC3A3"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7" w:history="1">
        <w:r w:rsidRPr="007C485F">
          <w:rPr>
            <w:rStyle w:val="Hyperlink"/>
            <w:noProof/>
          </w:rPr>
          <w:t>The use of free fatty acids by bacteria</w:t>
        </w:r>
        <w:r>
          <w:rPr>
            <w:noProof/>
            <w:webHidden/>
          </w:rPr>
          <w:tab/>
        </w:r>
        <w:r>
          <w:rPr>
            <w:noProof/>
            <w:webHidden/>
          </w:rPr>
          <w:fldChar w:fldCharType="begin"/>
        </w:r>
        <w:r>
          <w:rPr>
            <w:noProof/>
            <w:webHidden/>
          </w:rPr>
          <w:instrText xml:space="preserve"> PAGEREF _Toc83375427 \h </w:instrText>
        </w:r>
        <w:r>
          <w:rPr>
            <w:noProof/>
            <w:webHidden/>
          </w:rPr>
        </w:r>
        <w:r>
          <w:rPr>
            <w:noProof/>
            <w:webHidden/>
          </w:rPr>
          <w:fldChar w:fldCharType="separate"/>
        </w:r>
        <w:r>
          <w:rPr>
            <w:noProof/>
            <w:webHidden/>
          </w:rPr>
          <w:t>6</w:t>
        </w:r>
        <w:r>
          <w:rPr>
            <w:noProof/>
            <w:webHidden/>
          </w:rPr>
          <w:fldChar w:fldCharType="end"/>
        </w:r>
      </w:hyperlink>
    </w:p>
    <w:p w14:paraId="1884AD07" w14:textId="7F5B4DD3"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8" w:history="1">
        <w:r w:rsidRPr="007C485F">
          <w:rPr>
            <w:rStyle w:val="Hyperlink"/>
            <w:noProof/>
          </w:rPr>
          <w:t>Summary</w:t>
        </w:r>
        <w:r>
          <w:rPr>
            <w:noProof/>
            <w:webHidden/>
          </w:rPr>
          <w:tab/>
        </w:r>
        <w:r>
          <w:rPr>
            <w:noProof/>
            <w:webHidden/>
          </w:rPr>
          <w:fldChar w:fldCharType="begin"/>
        </w:r>
        <w:r>
          <w:rPr>
            <w:noProof/>
            <w:webHidden/>
          </w:rPr>
          <w:instrText xml:space="preserve"> PAGEREF _Toc83375428 \h </w:instrText>
        </w:r>
        <w:r>
          <w:rPr>
            <w:noProof/>
            <w:webHidden/>
          </w:rPr>
        </w:r>
        <w:r>
          <w:rPr>
            <w:noProof/>
            <w:webHidden/>
          </w:rPr>
          <w:fldChar w:fldCharType="separate"/>
        </w:r>
        <w:r>
          <w:rPr>
            <w:noProof/>
            <w:webHidden/>
          </w:rPr>
          <w:t>8</w:t>
        </w:r>
        <w:r>
          <w:rPr>
            <w:noProof/>
            <w:webHidden/>
          </w:rPr>
          <w:fldChar w:fldCharType="end"/>
        </w:r>
      </w:hyperlink>
    </w:p>
    <w:p w14:paraId="34EEA2FC" w14:textId="02C7CA0C"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29" w:history="1">
        <w:r w:rsidRPr="007C485F">
          <w:rPr>
            <w:rStyle w:val="Hyperlink"/>
            <w:noProof/>
          </w:rPr>
          <w:t>References</w:t>
        </w:r>
        <w:r>
          <w:rPr>
            <w:noProof/>
            <w:webHidden/>
          </w:rPr>
          <w:tab/>
        </w:r>
        <w:r>
          <w:rPr>
            <w:noProof/>
            <w:webHidden/>
          </w:rPr>
          <w:fldChar w:fldCharType="begin"/>
        </w:r>
        <w:r>
          <w:rPr>
            <w:noProof/>
            <w:webHidden/>
          </w:rPr>
          <w:instrText xml:space="preserve"> PAGEREF _Toc83375429 \h </w:instrText>
        </w:r>
        <w:r>
          <w:rPr>
            <w:noProof/>
            <w:webHidden/>
          </w:rPr>
        </w:r>
        <w:r>
          <w:rPr>
            <w:noProof/>
            <w:webHidden/>
          </w:rPr>
          <w:fldChar w:fldCharType="separate"/>
        </w:r>
        <w:r>
          <w:rPr>
            <w:noProof/>
            <w:webHidden/>
          </w:rPr>
          <w:t>9</w:t>
        </w:r>
        <w:r>
          <w:rPr>
            <w:noProof/>
            <w:webHidden/>
          </w:rPr>
          <w:fldChar w:fldCharType="end"/>
        </w:r>
      </w:hyperlink>
    </w:p>
    <w:p w14:paraId="41EF754A" w14:textId="3A5CB5EF" w:rsidR="004B2B27" w:rsidRDefault="004B2B27" w:rsidP="004A076D">
      <w:pPr>
        <w:pStyle w:val="TOC1"/>
        <w:tabs>
          <w:tab w:val="right" w:leader="dot" w:pos="9350"/>
        </w:tabs>
        <w:spacing w:line="360" w:lineRule="auto"/>
        <w:rPr>
          <w:rFonts w:asciiTheme="minorHAnsi" w:eastAsiaTheme="minorEastAsia" w:hAnsiTheme="minorHAnsi" w:cstheme="minorBidi"/>
          <w:noProof/>
          <w:sz w:val="22"/>
          <w:szCs w:val="22"/>
        </w:rPr>
      </w:pPr>
      <w:hyperlink w:anchor="_Toc83375430" w:history="1">
        <w:r w:rsidRPr="007C485F">
          <w:rPr>
            <w:rStyle w:val="Hyperlink"/>
            <w:noProof/>
          </w:rPr>
          <w:t xml:space="preserve">Chapter 2: Removal of peptidoglycan and inhibition of active cellular processes leads to daptomycin tolerance in </w:t>
        </w:r>
        <w:r w:rsidRPr="007C485F">
          <w:rPr>
            <w:rStyle w:val="Hyperlink"/>
            <w:i/>
            <w:iCs/>
            <w:noProof/>
          </w:rPr>
          <w:t>enterococcus faecalis</w:t>
        </w:r>
        <w:r>
          <w:rPr>
            <w:noProof/>
            <w:webHidden/>
          </w:rPr>
          <w:tab/>
        </w:r>
        <w:r>
          <w:rPr>
            <w:noProof/>
            <w:webHidden/>
          </w:rPr>
          <w:fldChar w:fldCharType="begin"/>
        </w:r>
        <w:r>
          <w:rPr>
            <w:noProof/>
            <w:webHidden/>
          </w:rPr>
          <w:instrText xml:space="preserve"> PAGEREF _Toc83375430 \h </w:instrText>
        </w:r>
        <w:r>
          <w:rPr>
            <w:noProof/>
            <w:webHidden/>
          </w:rPr>
        </w:r>
        <w:r>
          <w:rPr>
            <w:noProof/>
            <w:webHidden/>
          </w:rPr>
          <w:fldChar w:fldCharType="separate"/>
        </w:r>
        <w:r>
          <w:rPr>
            <w:noProof/>
            <w:webHidden/>
          </w:rPr>
          <w:t>16</w:t>
        </w:r>
        <w:r>
          <w:rPr>
            <w:noProof/>
            <w:webHidden/>
          </w:rPr>
          <w:fldChar w:fldCharType="end"/>
        </w:r>
      </w:hyperlink>
    </w:p>
    <w:p w14:paraId="1A736643" w14:textId="477D07EC"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31" w:history="1">
        <w:r w:rsidRPr="007C485F">
          <w:rPr>
            <w:rStyle w:val="Hyperlink"/>
            <w:noProof/>
          </w:rPr>
          <w:t>Publication Note</w:t>
        </w:r>
        <w:r>
          <w:rPr>
            <w:noProof/>
            <w:webHidden/>
          </w:rPr>
          <w:tab/>
        </w:r>
        <w:r>
          <w:rPr>
            <w:noProof/>
            <w:webHidden/>
          </w:rPr>
          <w:fldChar w:fldCharType="begin"/>
        </w:r>
        <w:r>
          <w:rPr>
            <w:noProof/>
            <w:webHidden/>
          </w:rPr>
          <w:instrText xml:space="preserve"> PAGEREF _Toc83375431 \h </w:instrText>
        </w:r>
        <w:r>
          <w:rPr>
            <w:noProof/>
            <w:webHidden/>
          </w:rPr>
        </w:r>
        <w:r>
          <w:rPr>
            <w:noProof/>
            <w:webHidden/>
          </w:rPr>
          <w:fldChar w:fldCharType="separate"/>
        </w:r>
        <w:r>
          <w:rPr>
            <w:noProof/>
            <w:webHidden/>
          </w:rPr>
          <w:t>17</w:t>
        </w:r>
        <w:r>
          <w:rPr>
            <w:noProof/>
            <w:webHidden/>
          </w:rPr>
          <w:fldChar w:fldCharType="end"/>
        </w:r>
      </w:hyperlink>
    </w:p>
    <w:p w14:paraId="5826CBAA" w14:textId="53A9DB4D"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32" w:history="1">
        <w:r w:rsidRPr="007C485F">
          <w:rPr>
            <w:rStyle w:val="Hyperlink"/>
            <w:noProof/>
          </w:rPr>
          <w:t>Abstract</w:t>
        </w:r>
        <w:r>
          <w:rPr>
            <w:noProof/>
            <w:webHidden/>
          </w:rPr>
          <w:tab/>
        </w:r>
        <w:r>
          <w:rPr>
            <w:noProof/>
            <w:webHidden/>
          </w:rPr>
          <w:fldChar w:fldCharType="begin"/>
        </w:r>
        <w:r>
          <w:rPr>
            <w:noProof/>
            <w:webHidden/>
          </w:rPr>
          <w:instrText xml:space="preserve"> PAGEREF _Toc83375432 \h </w:instrText>
        </w:r>
        <w:r>
          <w:rPr>
            <w:noProof/>
            <w:webHidden/>
          </w:rPr>
        </w:r>
        <w:r>
          <w:rPr>
            <w:noProof/>
            <w:webHidden/>
          </w:rPr>
          <w:fldChar w:fldCharType="separate"/>
        </w:r>
        <w:r>
          <w:rPr>
            <w:noProof/>
            <w:webHidden/>
          </w:rPr>
          <w:t>18</w:t>
        </w:r>
        <w:r>
          <w:rPr>
            <w:noProof/>
            <w:webHidden/>
          </w:rPr>
          <w:fldChar w:fldCharType="end"/>
        </w:r>
      </w:hyperlink>
    </w:p>
    <w:p w14:paraId="636022DB" w14:textId="7CEB060F"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33" w:history="1">
        <w:r w:rsidRPr="007C485F">
          <w:rPr>
            <w:rStyle w:val="Hyperlink"/>
            <w:noProof/>
          </w:rPr>
          <w:t>Introduction</w:t>
        </w:r>
        <w:r>
          <w:rPr>
            <w:noProof/>
            <w:webHidden/>
          </w:rPr>
          <w:tab/>
        </w:r>
        <w:r>
          <w:rPr>
            <w:noProof/>
            <w:webHidden/>
          </w:rPr>
          <w:fldChar w:fldCharType="begin"/>
        </w:r>
        <w:r>
          <w:rPr>
            <w:noProof/>
            <w:webHidden/>
          </w:rPr>
          <w:instrText xml:space="preserve"> PAGEREF _Toc83375433 \h </w:instrText>
        </w:r>
        <w:r>
          <w:rPr>
            <w:noProof/>
            <w:webHidden/>
          </w:rPr>
        </w:r>
        <w:r>
          <w:rPr>
            <w:noProof/>
            <w:webHidden/>
          </w:rPr>
          <w:fldChar w:fldCharType="separate"/>
        </w:r>
        <w:r>
          <w:rPr>
            <w:noProof/>
            <w:webHidden/>
          </w:rPr>
          <w:t>19</w:t>
        </w:r>
        <w:r>
          <w:rPr>
            <w:noProof/>
            <w:webHidden/>
          </w:rPr>
          <w:fldChar w:fldCharType="end"/>
        </w:r>
      </w:hyperlink>
    </w:p>
    <w:p w14:paraId="7A260D30" w14:textId="24F7DE1C"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34" w:history="1">
        <w:r w:rsidRPr="007C485F">
          <w:rPr>
            <w:rStyle w:val="Hyperlink"/>
            <w:noProof/>
          </w:rPr>
          <w:t>Materials and Methods</w:t>
        </w:r>
        <w:r>
          <w:rPr>
            <w:noProof/>
            <w:webHidden/>
          </w:rPr>
          <w:tab/>
        </w:r>
        <w:r>
          <w:rPr>
            <w:noProof/>
            <w:webHidden/>
          </w:rPr>
          <w:fldChar w:fldCharType="begin"/>
        </w:r>
        <w:r>
          <w:rPr>
            <w:noProof/>
            <w:webHidden/>
          </w:rPr>
          <w:instrText xml:space="preserve"> PAGEREF _Toc83375434 \h </w:instrText>
        </w:r>
        <w:r>
          <w:rPr>
            <w:noProof/>
            <w:webHidden/>
          </w:rPr>
        </w:r>
        <w:r>
          <w:rPr>
            <w:noProof/>
            <w:webHidden/>
          </w:rPr>
          <w:fldChar w:fldCharType="separate"/>
        </w:r>
        <w:r>
          <w:rPr>
            <w:noProof/>
            <w:webHidden/>
          </w:rPr>
          <w:t>22</w:t>
        </w:r>
        <w:r>
          <w:rPr>
            <w:noProof/>
            <w:webHidden/>
          </w:rPr>
          <w:fldChar w:fldCharType="end"/>
        </w:r>
      </w:hyperlink>
    </w:p>
    <w:p w14:paraId="20D4DE47" w14:textId="2DE3951E"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35" w:history="1">
        <w:r w:rsidRPr="007C485F">
          <w:rPr>
            <w:rStyle w:val="Hyperlink"/>
            <w:noProof/>
          </w:rPr>
          <w:t>Bacterial growth conditions</w:t>
        </w:r>
        <w:r>
          <w:rPr>
            <w:noProof/>
            <w:webHidden/>
          </w:rPr>
          <w:tab/>
        </w:r>
        <w:r>
          <w:rPr>
            <w:noProof/>
            <w:webHidden/>
          </w:rPr>
          <w:fldChar w:fldCharType="begin"/>
        </w:r>
        <w:r>
          <w:rPr>
            <w:noProof/>
            <w:webHidden/>
          </w:rPr>
          <w:instrText xml:space="preserve"> PAGEREF _Toc83375435 \h </w:instrText>
        </w:r>
        <w:r>
          <w:rPr>
            <w:noProof/>
            <w:webHidden/>
          </w:rPr>
        </w:r>
        <w:r>
          <w:rPr>
            <w:noProof/>
            <w:webHidden/>
          </w:rPr>
          <w:fldChar w:fldCharType="separate"/>
        </w:r>
        <w:r>
          <w:rPr>
            <w:noProof/>
            <w:webHidden/>
          </w:rPr>
          <w:t>22</w:t>
        </w:r>
        <w:r>
          <w:rPr>
            <w:noProof/>
            <w:webHidden/>
          </w:rPr>
          <w:fldChar w:fldCharType="end"/>
        </w:r>
      </w:hyperlink>
    </w:p>
    <w:p w14:paraId="21601CBE" w14:textId="542BAF4E"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36" w:history="1">
        <w:r w:rsidRPr="007C485F">
          <w:rPr>
            <w:rStyle w:val="Hyperlink"/>
            <w:noProof/>
          </w:rPr>
          <w:t>Minimal inhibitory concentration (MIC) determination</w:t>
        </w:r>
        <w:r>
          <w:rPr>
            <w:noProof/>
            <w:webHidden/>
          </w:rPr>
          <w:tab/>
        </w:r>
        <w:r>
          <w:rPr>
            <w:noProof/>
            <w:webHidden/>
          </w:rPr>
          <w:fldChar w:fldCharType="begin"/>
        </w:r>
        <w:r>
          <w:rPr>
            <w:noProof/>
            <w:webHidden/>
          </w:rPr>
          <w:instrText xml:space="preserve"> PAGEREF _Toc83375436 \h </w:instrText>
        </w:r>
        <w:r>
          <w:rPr>
            <w:noProof/>
            <w:webHidden/>
          </w:rPr>
        </w:r>
        <w:r>
          <w:rPr>
            <w:noProof/>
            <w:webHidden/>
          </w:rPr>
          <w:fldChar w:fldCharType="separate"/>
        </w:r>
        <w:r>
          <w:rPr>
            <w:noProof/>
            <w:webHidden/>
          </w:rPr>
          <w:t>22</w:t>
        </w:r>
        <w:r>
          <w:rPr>
            <w:noProof/>
            <w:webHidden/>
          </w:rPr>
          <w:fldChar w:fldCharType="end"/>
        </w:r>
      </w:hyperlink>
    </w:p>
    <w:p w14:paraId="7F3B5B6B" w14:textId="2C3A4768"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37" w:history="1">
        <w:r w:rsidRPr="007C485F">
          <w:rPr>
            <w:rStyle w:val="Hyperlink"/>
            <w:noProof/>
          </w:rPr>
          <w:t>Cell survival assays</w:t>
        </w:r>
        <w:r>
          <w:rPr>
            <w:noProof/>
            <w:webHidden/>
          </w:rPr>
          <w:tab/>
        </w:r>
        <w:r>
          <w:rPr>
            <w:noProof/>
            <w:webHidden/>
          </w:rPr>
          <w:fldChar w:fldCharType="begin"/>
        </w:r>
        <w:r>
          <w:rPr>
            <w:noProof/>
            <w:webHidden/>
          </w:rPr>
          <w:instrText xml:space="preserve"> PAGEREF _Toc83375437 \h </w:instrText>
        </w:r>
        <w:r>
          <w:rPr>
            <w:noProof/>
            <w:webHidden/>
          </w:rPr>
        </w:r>
        <w:r>
          <w:rPr>
            <w:noProof/>
            <w:webHidden/>
          </w:rPr>
          <w:fldChar w:fldCharType="separate"/>
        </w:r>
        <w:r>
          <w:rPr>
            <w:noProof/>
            <w:webHidden/>
          </w:rPr>
          <w:t>22</w:t>
        </w:r>
        <w:r>
          <w:rPr>
            <w:noProof/>
            <w:webHidden/>
          </w:rPr>
          <w:fldChar w:fldCharType="end"/>
        </w:r>
      </w:hyperlink>
    </w:p>
    <w:p w14:paraId="232F1321" w14:textId="082C734B"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38" w:history="1">
        <w:r w:rsidRPr="007C485F">
          <w:rPr>
            <w:rStyle w:val="Hyperlink"/>
            <w:noProof/>
          </w:rPr>
          <w:t>ATP depletion and tracking</w:t>
        </w:r>
        <w:r>
          <w:rPr>
            <w:noProof/>
            <w:webHidden/>
          </w:rPr>
          <w:tab/>
        </w:r>
        <w:r>
          <w:rPr>
            <w:noProof/>
            <w:webHidden/>
          </w:rPr>
          <w:fldChar w:fldCharType="begin"/>
        </w:r>
        <w:r>
          <w:rPr>
            <w:noProof/>
            <w:webHidden/>
          </w:rPr>
          <w:instrText xml:space="preserve"> PAGEREF _Toc83375438 \h </w:instrText>
        </w:r>
        <w:r>
          <w:rPr>
            <w:noProof/>
            <w:webHidden/>
          </w:rPr>
        </w:r>
        <w:r>
          <w:rPr>
            <w:noProof/>
            <w:webHidden/>
          </w:rPr>
          <w:fldChar w:fldCharType="separate"/>
        </w:r>
        <w:r>
          <w:rPr>
            <w:noProof/>
            <w:webHidden/>
          </w:rPr>
          <w:t>23</w:t>
        </w:r>
        <w:r>
          <w:rPr>
            <w:noProof/>
            <w:webHidden/>
          </w:rPr>
          <w:fldChar w:fldCharType="end"/>
        </w:r>
      </w:hyperlink>
    </w:p>
    <w:p w14:paraId="5FFDAB2F" w14:textId="1A64D7A9"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39" w:history="1">
        <w:r w:rsidRPr="007C485F">
          <w:rPr>
            <w:rStyle w:val="Hyperlink"/>
            <w:noProof/>
          </w:rPr>
          <w:t>Daptomycin synergy</w:t>
        </w:r>
        <w:r>
          <w:rPr>
            <w:noProof/>
            <w:webHidden/>
          </w:rPr>
          <w:tab/>
        </w:r>
        <w:r>
          <w:rPr>
            <w:noProof/>
            <w:webHidden/>
          </w:rPr>
          <w:fldChar w:fldCharType="begin"/>
        </w:r>
        <w:r>
          <w:rPr>
            <w:noProof/>
            <w:webHidden/>
          </w:rPr>
          <w:instrText xml:space="preserve"> PAGEREF _Toc83375439 \h </w:instrText>
        </w:r>
        <w:r>
          <w:rPr>
            <w:noProof/>
            <w:webHidden/>
          </w:rPr>
        </w:r>
        <w:r>
          <w:rPr>
            <w:noProof/>
            <w:webHidden/>
          </w:rPr>
          <w:fldChar w:fldCharType="separate"/>
        </w:r>
        <w:r>
          <w:rPr>
            <w:noProof/>
            <w:webHidden/>
          </w:rPr>
          <w:t>24</w:t>
        </w:r>
        <w:r>
          <w:rPr>
            <w:noProof/>
            <w:webHidden/>
          </w:rPr>
          <w:fldChar w:fldCharType="end"/>
        </w:r>
      </w:hyperlink>
    </w:p>
    <w:p w14:paraId="219D0DE2" w14:textId="65A2A6C7"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0" w:history="1">
        <w:r w:rsidRPr="007C485F">
          <w:rPr>
            <w:rStyle w:val="Hyperlink"/>
            <w:noProof/>
          </w:rPr>
          <w:t>Cell wall removal/protoplast generation</w:t>
        </w:r>
        <w:r>
          <w:rPr>
            <w:noProof/>
            <w:webHidden/>
          </w:rPr>
          <w:tab/>
        </w:r>
        <w:r>
          <w:rPr>
            <w:noProof/>
            <w:webHidden/>
          </w:rPr>
          <w:fldChar w:fldCharType="begin"/>
        </w:r>
        <w:r>
          <w:rPr>
            <w:noProof/>
            <w:webHidden/>
          </w:rPr>
          <w:instrText xml:space="preserve"> PAGEREF _Toc83375440 \h </w:instrText>
        </w:r>
        <w:r>
          <w:rPr>
            <w:noProof/>
            <w:webHidden/>
          </w:rPr>
        </w:r>
        <w:r>
          <w:rPr>
            <w:noProof/>
            <w:webHidden/>
          </w:rPr>
          <w:fldChar w:fldCharType="separate"/>
        </w:r>
        <w:r>
          <w:rPr>
            <w:noProof/>
            <w:webHidden/>
          </w:rPr>
          <w:t>24</w:t>
        </w:r>
        <w:r>
          <w:rPr>
            <w:noProof/>
            <w:webHidden/>
          </w:rPr>
          <w:fldChar w:fldCharType="end"/>
        </w:r>
      </w:hyperlink>
    </w:p>
    <w:p w14:paraId="212A487B" w14:textId="23AAA0A1"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1" w:history="1">
        <w:r w:rsidRPr="007C485F">
          <w:rPr>
            <w:rStyle w:val="Hyperlink"/>
            <w:noProof/>
          </w:rPr>
          <w:t>Metabolomics</w:t>
        </w:r>
        <w:r>
          <w:rPr>
            <w:noProof/>
            <w:webHidden/>
          </w:rPr>
          <w:tab/>
        </w:r>
        <w:r>
          <w:rPr>
            <w:noProof/>
            <w:webHidden/>
          </w:rPr>
          <w:fldChar w:fldCharType="begin"/>
        </w:r>
        <w:r>
          <w:rPr>
            <w:noProof/>
            <w:webHidden/>
          </w:rPr>
          <w:instrText xml:space="preserve"> PAGEREF _Toc83375441 \h </w:instrText>
        </w:r>
        <w:r>
          <w:rPr>
            <w:noProof/>
            <w:webHidden/>
          </w:rPr>
        </w:r>
        <w:r>
          <w:rPr>
            <w:noProof/>
            <w:webHidden/>
          </w:rPr>
          <w:fldChar w:fldCharType="separate"/>
        </w:r>
        <w:r>
          <w:rPr>
            <w:noProof/>
            <w:webHidden/>
          </w:rPr>
          <w:t>25</w:t>
        </w:r>
        <w:r>
          <w:rPr>
            <w:noProof/>
            <w:webHidden/>
          </w:rPr>
          <w:fldChar w:fldCharType="end"/>
        </w:r>
      </w:hyperlink>
    </w:p>
    <w:p w14:paraId="6E2B650E" w14:textId="5FDB1AE6"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2" w:history="1">
        <w:r w:rsidRPr="007C485F">
          <w:rPr>
            <w:rStyle w:val="Hyperlink"/>
            <w:noProof/>
          </w:rPr>
          <w:t>Statistical analysis</w:t>
        </w:r>
        <w:r>
          <w:rPr>
            <w:noProof/>
            <w:webHidden/>
          </w:rPr>
          <w:tab/>
        </w:r>
        <w:r>
          <w:rPr>
            <w:noProof/>
            <w:webHidden/>
          </w:rPr>
          <w:fldChar w:fldCharType="begin"/>
        </w:r>
        <w:r>
          <w:rPr>
            <w:noProof/>
            <w:webHidden/>
          </w:rPr>
          <w:instrText xml:space="preserve"> PAGEREF _Toc83375442 \h </w:instrText>
        </w:r>
        <w:r>
          <w:rPr>
            <w:noProof/>
            <w:webHidden/>
          </w:rPr>
        </w:r>
        <w:r>
          <w:rPr>
            <w:noProof/>
            <w:webHidden/>
          </w:rPr>
          <w:fldChar w:fldCharType="separate"/>
        </w:r>
        <w:r>
          <w:rPr>
            <w:noProof/>
            <w:webHidden/>
          </w:rPr>
          <w:t>28</w:t>
        </w:r>
        <w:r>
          <w:rPr>
            <w:noProof/>
            <w:webHidden/>
          </w:rPr>
          <w:fldChar w:fldCharType="end"/>
        </w:r>
      </w:hyperlink>
    </w:p>
    <w:p w14:paraId="11D0CA24" w14:textId="012B8946"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43" w:history="1">
        <w:r w:rsidRPr="007C485F">
          <w:rPr>
            <w:rStyle w:val="Hyperlink"/>
            <w:noProof/>
          </w:rPr>
          <w:t>Results</w:t>
        </w:r>
        <w:r>
          <w:rPr>
            <w:noProof/>
            <w:webHidden/>
          </w:rPr>
          <w:tab/>
        </w:r>
        <w:r>
          <w:rPr>
            <w:noProof/>
            <w:webHidden/>
          </w:rPr>
          <w:fldChar w:fldCharType="begin"/>
        </w:r>
        <w:r>
          <w:rPr>
            <w:noProof/>
            <w:webHidden/>
          </w:rPr>
          <w:instrText xml:space="preserve"> PAGEREF _Toc83375443 \h </w:instrText>
        </w:r>
        <w:r>
          <w:rPr>
            <w:noProof/>
            <w:webHidden/>
          </w:rPr>
        </w:r>
        <w:r>
          <w:rPr>
            <w:noProof/>
            <w:webHidden/>
          </w:rPr>
          <w:fldChar w:fldCharType="separate"/>
        </w:r>
        <w:r>
          <w:rPr>
            <w:noProof/>
            <w:webHidden/>
          </w:rPr>
          <w:t>28</w:t>
        </w:r>
        <w:r>
          <w:rPr>
            <w:noProof/>
            <w:webHidden/>
          </w:rPr>
          <w:fldChar w:fldCharType="end"/>
        </w:r>
      </w:hyperlink>
    </w:p>
    <w:p w14:paraId="11E78AE4" w14:textId="128BFBDD"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4" w:history="1">
        <w:r w:rsidRPr="007C485F">
          <w:rPr>
            <w:rStyle w:val="Hyperlink"/>
            <w:noProof/>
          </w:rPr>
          <w:t>The sensitivity of E. faecalis to daptomycin is dependent upon its growth phase</w:t>
        </w:r>
        <w:r>
          <w:rPr>
            <w:noProof/>
            <w:webHidden/>
          </w:rPr>
          <w:tab/>
        </w:r>
        <w:r>
          <w:rPr>
            <w:noProof/>
            <w:webHidden/>
          </w:rPr>
          <w:fldChar w:fldCharType="begin"/>
        </w:r>
        <w:r>
          <w:rPr>
            <w:noProof/>
            <w:webHidden/>
          </w:rPr>
          <w:instrText xml:space="preserve"> PAGEREF _Toc83375444 \h </w:instrText>
        </w:r>
        <w:r>
          <w:rPr>
            <w:noProof/>
            <w:webHidden/>
          </w:rPr>
        </w:r>
        <w:r>
          <w:rPr>
            <w:noProof/>
            <w:webHidden/>
          </w:rPr>
          <w:fldChar w:fldCharType="separate"/>
        </w:r>
        <w:r>
          <w:rPr>
            <w:noProof/>
            <w:webHidden/>
          </w:rPr>
          <w:t>28</w:t>
        </w:r>
        <w:r>
          <w:rPr>
            <w:noProof/>
            <w:webHidden/>
          </w:rPr>
          <w:fldChar w:fldCharType="end"/>
        </w:r>
      </w:hyperlink>
    </w:p>
    <w:p w14:paraId="7AC80F10" w14:textId="0F19F17B"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5" w:history="1">
        <w:r w:rsidRPr="007C485F">
          <w:rPr>
            <w:rStyle w:val="Hyperlink"/>
            <w:noProof/>
          </w:rPr>
          <w:t>Inhibition of active cellular processes protects OG1RF from daptomycin</w:t>
        </w:r>
        <w:r>
          <w:rPr>
            <w:noProof/>
            <w:webHidden/>
          </w:rPr>
          <w:tab/>
        </w:r>
        <w:r>
          <w:rPr>
            <w:noProof/>
            <w:webHidden/>
          </w:rPr>
          <w:fldChar w:fldCharType="begin"/>
        </w:r>
        <w:r>
          <w:rPr>
            <w:noProof/>
            <w:webHidden/>
          </w:rPr>
          <w:instrText xml:space="preserve"> PAGEREF _Toc83375445 \h </w:instrText>
        </w:r>
        <w:r>
          <w:rPr>
            <w:noProof/>
            <w:webHidden/>
          </w:rPr>
        </w:r>
        <w:r>
          <w:rPr>
            <w:noProof/>
            <w:webHidden/>
          </w:rPr>
          <w:fldChar w:fldCharType="separate"/>
        </w:r>
        <w:r>
          <w:rPr>
            <w:noProof/>
            <w:webHidden/>
          </w:rPr>
          <w:t>33</w:t>
        </w:r>
        <w:r>
          <w:rPr>
            <w:noProof/>
            <w:webHidden/>
          </w:rPr>
          <w:fldChar w:fldCharType="end"/>
        </w:r>
      </w:hyperlink>
    </w:p>
    <w:p w14:paraId="67F6C887" w14:textId="2A772B28"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6" w:history="1">
        <w:r w:rsidRPr="007C485F">
          <w:rPr>
            <w:rStyle w:val="Hyperlink"/>
            <w:noProof/>
          </w:rPr>
          <w:t>Removal of peptidoglycan protects OG1RF from daptomycin</w:t>
        </w:r>
        <w:r>
          <w:rPr>
            <w:noProof/>
            <w:webHidden/>
          </w:rPr>
          <w:tab/>
        </w:r>
        <w:r>
          <w:rPr>
            <w:noProof/>
            <w:webHidden/>
          </w:rPr>
          <w:fldChar w:fldCharType="begin"/>
        </w:r>
        <w:r>
          <w:rPr>
            <w:noProof/>
            <w:webHidden/>
          </w:rPr>
          <w:instrText xml:space="preserve"> PAGEREF _Toc83375446 \h </w:instrText>
        </w:r>
        <w:r>
          <w:rPr>
            <w:noProof/>
            <w:webHidden/>
          </w:rPr>
        </w:r>
        <w:r>
          <w:rPr>
            <w:noProof/>
            <w:webHidden/>
          </w:rPr>
          <w:fldChar w:fldCharType="separate"/>
        </w:r>
        <w:r>
          <w:rPr>
            <w:noProof/>
            <w:webHidden/>
          </w:rPr>
          <w:t>39</w:t>
        </w:r>
        <w:r>
          <w:rPr>
            <w:noProof/>
            <w:webHidden/>
          </w:rPr>
          <w:fldChar w:fldCharType="end"/>
        </w:r>
      </w:hyperlink>
    </w:p>
    <w:p w14:paraId="0177DCA8" w14:textId="72C4C1B1"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7" w:history="1">
        <w:r w:rsidRPr="007C485F">
          <w:rPr>
            <w:rStyle w:val="Hyperlink"/>
            <w:noProof/>
          </w:rPr>
          <w:t>Daptomycin activity is enhanced with specific peptidoglycan synthesis targeting antibiotics</w:t>
        </w:r>
        <w:r>
          <w:rPr>
            <w:noProof/>
            <w:webHidden/>
          </w:rPr>
          <w:tab/>
        </w:r>
        <w:r>
          <w:rPr>
            <w:noProof/>
            <w:webHidden/>
          </w:rPr>
          <w:fldChar w:fldCharType="begin"/>
        </w:r>
        <w:r>
          <w:rPr>
            <w:noProof/>
            <w:webHidden/>
          </w:rPr>
          <w:instrText xml:space="preserve"> PAGEREF _Toc83375447 \h </w:instrText>
        </w:r>
        <w:r>
          <w:rPr>
            <w:noProof/>
            <w:webHidden/>
          </w:rPr>
        </w:r>
        <w:r>
          <w:rPr>
            <w:noProof/>
            <w:webHidden/>
          </w:rPr>
          <w:fldChar w:fldCharType="separate"/>
        </w:r>
        <w:r>
          <w:rPr>
            <w:noProof/>
            <w:webHidden/>
          </w:rPr>
          <w:t>41</w:t>
        </w:r>
        <w:r>
          <w:rPr>
            <w:noProof/>
            <w:webHidden/>
          </w:rPr>
          <w:fldChar w:fldCharType="end"/>
        </w:r>
      </w:hyperlink>
    </w:p>
    <w:p w14:paraId="6E58C4F0" w14:textId="17388374"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8" w:history="1">
        <w:r w:rsidRPr="007C485F">
          <w:rPr>
            <w:rStyle w:val="Hyperlink"/>
            <w:noProof/>
          </w:rPr>
          <w:t>Peptidoglycan removal enhances stationary phase cell survival against daptomycin</w:t>
        </w:r>
        <w:r>
          <w:rPr>
            <w:noProof/>
            <w:webHidden/>
          </w:rPr>
          <w:tab/>
        </w:r>
        <w:r>
          <w:rPr>
            <w:noProof/>
            <w:webHidden/>
          </w:rPr>
          <w:fldChar w:fldCharType="begin"/>
        </w:r>
        <w:r>
          <w:rPr>
            <w:noProof/>
            <w:webHidden/>
          </w:rPr>
          <w:instrText xml:space="preserve"> PAGEREF _Toc83375448 \h </w:instrText>
        </w:r>
        <w:r>
          <w:rPr>
            <w:noProof/>
            <w:webHidden/>
          </w:rPr>
        </w:r>
        <w:r>
          <w:rPr>
            <w:noProof/>
            <w:webHidden/>
          </w:rPr>
          <w:fldChar w:fldCharType="separate"/>
        </w:r>
        <w:r>
          <w:rPr>
            <w:noProof/>
            <w:webHidden/>
          </w:rPr>
          <w:t>41</w:t>
        </w:r>
        <w:r>
          <w:rPr>
            <w:noProof/>
            <w:webHidden/>
          </w:rPr>
          <w:fldChar w:fldCharType="end"/>
        </w:r>
      </w:hyperlink>
    </w:p>
    <w:p w14:paraId="5E8815F6" w14:textId="7EA87199"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49" w:history="1">
        <w:r w:rsidRPr="007C485F">
          <w:rPr>
            <w:rStyle w:val="Hyperlink"/>
            <w:noProof/>
          </w:rPr>
          <w:t>Removal of peptidoglycan protects multiple Gram-positive bacteria from killing by daptomycin</w:t>
        </w:r>
        <w:r>
          <w:rPr>
            <w:noProof/>
            <w:webHidden/>
          </w:rPr>
          <w:tab/>
        </w:r>
        <w:r>
          <w:rPr>
            <w:noProof/>
            <w:webHidden/>
          </w:rPr>
          <w:fldChar w:fldCharType="begin"/>
        </w:r>
        <w:r>
          <w:rPr>
            <w:noProof/>
            <w:webHidden/>
          </w:rPr>
          <w:instrText xml:space="preserve"> PAGEREF _Toc83375449 \h </w:instrText>
        </w:r>
        <w:r>
          <w:rPr>
            <w:noProof/>
            <w:webHidden/>
          </w:rPr>
        </w:r>
        <w:r>
          <w:rPr>
            <w:noProof/>
            <w:webHidden/>
          </w:rPr>
          <w:fldChar w:fldCharType="separate"/>
        </w:r>
        <w:r>
          <w:rPr>
            <w:noProof/>
            <w:webHidden/>
          </w:rPr>
          <w:t>43</w:t>
        </w:r>
        <w:r>
          <w:rPr>
            <w:noProof/>
            <w:webHidden/>
          </w:rPr>
          <w:fldChar w:fldCharType="end"/>
        </w:r>
      </w:hyperlink>
    </w:p>
    <w:p w14:paraId="25BF5D9A" w14:textId="1356E411"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0" w:history="1">
        <w:r w:rsidRPr="007C485F">
          <w:rPr>
            <w:rStyle w:val="Hyperlink"/>
            <w:noProof/>
          </w:rPr>
          <w:t>Discussion</w:t>
        </w:r>
        <w:r>
          <w:rPr>
            <w:noProof/>
            <w:webHidden/>
          </w:rPr>
          <w:tab/>
        </w:r>
        <w:r>
          <w:rPr>
            <w:noProof/>
            <w:webHidden/>
          </w:rPr>
          <w:fldChar w:fldCharType="begin"/>
        </w:r>
        <w:r>
          <w:rPr>
            <w:noProof/>
            <w:webHidden/>
          </w:rPr>
          <w:instrText xml:space="preserve"> PAGEREF _Toc83375450 \h </w:instrText>
        </w:r>
        <w:r>
          <w:rPr>
            <w:noProof/>
            <w:webHidden/>
          </w:rPr>
        </w:r>
        <w:r>
          <w:rPr>
            <w:noProof/>
            <w:webHidden/>
          </w:rPr>
          <w:fldChar w:fldCharType="separate"/>
        </w:r>
        <w:r>
          <w:rPr>
            <w:noProof/>
            <w:webHidden/>
          </w:rPr>
          <w:t>43</w:t>
        </w:r>
        <w:r>
          <w:rPr>
            <w:noProof/>
            <w:webHidden/>
          </w:rPr>
          <w:fldChar w:fldCharType="end"/>
        </w:r>
      </w:hyperlink>
    </w:p>
    <w:p w14:paraId="3976B19D" w14:textId="274CCCD7"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1" w:history="1">
        <w:r w:rsidRPr="007C485F">
          <w:rPr>
            <w:rStyle w:val="Hyperlink"/>
            <w:noProof/>
          </w:rPr>
          <w:t>Acknowledgements</w:t>
        </w:r>
        <w:r>
          <w:rPr>
            <w:noProof/>
            <w:webHidden/>
          </w:rPr>
          <w:tab/>
        </w:r>
        <w:r>
          <w:rPr>
            <w:noProof/>
            <w:webHidden/>
          </w:rPr>
          <w:fldChar w:fldCharType="begin"/>
        </w:r>
        <w:r>
          <w:rPr>
            <w:noProof/>
            <w:webHidden/>
          </w:rPr>
          <w:instrText xml:space="preserve"> PAGEREF _Toc83375451 \h </w:instrText>
        </w:r>
        <w:r>
          <w:rPr>
            <w:noProof/>
            <w:webHidden/>
          </w:rPr>
        </w:r>
        <w:r>
          <w:rPr>
            <w:noProof/>
            <w:webHidden/>
          </w:rPr>
          <w:fldChar w:fldCharType="separate"/>
        </w:r>
        <w:r>
          <w:rPr>
            <w:noProof/>
            <w:webHidden/>
          </w:rPr>
          <w:t>48</w:t>
        </w:r>
        <w:r>
          <w:rPr>
            <w:noProof/>
            <w:webHidden/>
          </w:rPr>
          <w:fldChar w:fldCharType="end"/>
        </w:r>
      </w:hyperlink>
    </w:p>
    <w:p w14:paraId="1988B79E" w14:textId="678FD44C"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2" w:history="1">
        <w:r w:rsidRPr="007C485F">
          <w:rPr>
            <w:rStyle w:val="Hyperlink"/>
            <w:noProof/>
          </w:rPr>
          <w:t>References</w:t>
        </w:r>
        <w:r>
          <w:rPr>
            <w:noProof/>
            <w:webHidden/>
          </w:rPr>
          <w:tab/>
        </w:r>
        <w:r>
          <w:rPr>
            <w:noProof/>
            <w:webHidden/>
          </w:rPr>
          <w:fldChar w:fldCharType="begin"/>
        </w:r>
        <w:r>
          <w:rPr>
            <w:noProof/>
            <w:webHidden/>
          </w:rPr>
          <w:instrText xml:space="preserve"> PAGEREF _Toc83375452 \h </w:instrText>
        </w:r>
        <w:r>
          <w:rPr>
            <w:noProof/>
            <w:webHidden/>
          </w:rPr>
        </w:r>
        <w:r>
          <w:rPr>
            <w:noProof/>
            <w:webHidden/>
          </w:rPr>
          <w:fldChar w:fldCharType="separate"/>
        </w:r>
        <w:r>
          <w:rPr>
            <w:noProof/>
            <w:webHidden/>
          </w:rPr>
          <w:t>49</w:t>
        </w:r>
        <w:r>
          <w:rPr>
            <w:noProof/>
            <w:webHidden/>
          </w:rPr>
          <w:fldChar w:fldCharType="end"/>
        </w:r>
      </w:hyperlink>
    </w:p>
    <w:p w14:paraId="2CF8EB3C" w14:textId="4B862933"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3" w:history="1">
        <w:r w:rsidRPr="007C485F">
          <w:rPr>
            <w:rStyle w:val="Hyperlink"/>
            <w:noProof/>
          </w:rPr>
          <w:t>Supplemental data</w:t>
        </w:r>
        <w:r>
          <w:rPr>
            <w:noProof/>
            <w:webHidden/>
          </w:rPr>
          <w:tab/>
        </w:r>
        <w:r>
          <w:rPr>
            <w:noProof/>
            <w:webHidden/>
          </w:rPr>
          <w:fldChar w:fldCharType="begin"/>
        </w:r>
        <w:r>
          <w:rPr>
            <w:noProof/>
            <w:webHidden/>
          </w:rPr>
          <w:instrText xml:space="preserve"> PAGEREF _Toc83375453 \h </w:instrText>
        </w:r>
        <w:r>
          <w:rPr>
            <w:noProof/>
            <w:webHidden/>
          </w:rPr>
        </w:r>
        <w:r>
          <w:rPr>
            <w:noProof/>
            <w:webHidden/>
          </w:rPr>
          <w:fldChar w:fldCharType="separate"/>
        </w:r>
        <w:r>
          <w:rPr>
            <w:noProof/>
            <w:webHidden/>
          </w:rPr>
          <w:t>63</w:t>
        </w:r>
        <w:r>
          <w:rPr>
            <w:noProof/>
            <w:webHidden/>
          </w:rPr>
          <w:fldChar w:fldCharType="end"/>
        </w:r>
      </w:hyperlink>
    </w:p>
    <w:p w14:paraId="64653788" w14:textId="27AE393C" w:rsidR="004B2B27" w:rsidRDefault="004B2B27" w:rsidP="004A076D">
      <w:pPr>
        <w:pStyle w:val="TOC1"/>
        <w:tabs>
          <w:tab w:val="right" w:leader="dot" w:pos="9350"/>
        </w:tabs>
        <w:spacing w:line="360" w:lineRule="auto"/>
        <w:rPr>
          <w:rFonts w:asciiTheme="minorHAnsi" w:eastAsiaTheme="minorEastAsia" w:hAnsiTheme="minorHAnsi" w:cstheme="minorBidi"/>
          <w:noProof/>
          <w:sz w:val="22"/>
          <w:szCs w:val="22"/>
        </w:rPr>
      </w:pPr>
      <w:hyperlink w:anchor="_Toc83375454" w:history="1">
        <w:r w:rsidRPr="007C485F">
          <w:rPr>
            <w:rStyle w:val="Hyperlink"/>
            <w:noProof/>
          </w:rPr>
          <w:t xml:space="preserve">Chapter 3: An expanded role of the Fak system and TesS in </w:t>
        </w:r>
        <w:r w:rsidRPr="007C485F">
          <w:rPr>
            <w:rStyle w:val="Hyperlink"/>
            <w:i/>
            <w:iCs/>
            <w:noProof/>
          </w:rPr>
          <w:t>Enterococcus faecalis</w:t>
        </w:r>
        <w:r>
          <w:rPr>
            <w:noProof/>
            <w:webHidden/>
          </w:rPr>
          <w:tab/>
        </w:r>
        <w:r>
          <w:rPr>
            <w:noProof/>
            <w:webHidden/>
          </w:rPr>
          <w:fldChar w:fldCharType="begin"/>
        </w:r>
        <w:r>
          <w:rPr>
            <w:noProof/>
            <w:webHidden/>
          </w:rPr>
          <w:instrText xml:space="preserve"> PAGEREF _Toc83375454 \h </w:instrText>
        </w:r>
        <w:r>
          <w:rPr>
            <w:noProof/>
            <w:webHidden/>
          </w:rPr>
        </w:r>
        <w:r>
          <w:rPr>
            <w:noProof/>
            <w:webHidden/>
          </w:rPr>
          <w:fldChar w:fldCharType="separate"/>
        </w:r>
        <w:r>
          <w:rPr>
            <w:noProof/>
            <w:webHidden/>
          </w:rPr>
          <w:t>78</w:t>
        </w:r>
        <w:r>
          <w:rPr>
            <w:noProof/>
            <w:webHidden/>
          </w:rPr>
          <w:fldChar w:fldCharType="end"/>
        </w:r>
      </w:hyperlink>
    </w:p>
    <w:p w14:paraId="1A105B56" w14:textId="3C793205"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5" w:history="1">
        <w:r w:rsidRPr="007C485F">
          <w:rPr>
            <w:rStyle w:val="Hyperlink"/>
            <w:noProof/>
          </w:rPr>
          <w:t>Future Publication Note</w:t>
        </w:r>
        <w:r>
          <w:rPr>
            <w:noProof/>
            <w:webHidden/>
          </w:rPr>
          <w:tab/>
        </w:r>
        <w:r>
          <w:rPr>
            <w:noProof/>
            <w:webHidden/>
          </w:rPr>
          <w:fldChar w:fldCharType="begin"/>
        </w:r>
        <w:r>
          <w:rPr>
            <w:noProof/>
            <w:webHidden/>
          </w:rPr>
          <w:instrText xml:space="preserve"> PAGEREF _Toc83375455 \h </w:instrText>
        </w:r>
        <w:r>
          <w:rPr>
            <w:noProof/>
            <w:webHidden/>
          </w:rPr>
        </w:r>
        <w:r>
          <w:rPr>
            <w:noProof/>
            <w:webHidden/>
          </w:rPr>
          <w:fldChar w:fldCharType="separate"/>
        </w:r>
        <w:r>
          <w:rPr>
            <w:noProof/>
            <w:webHidden/>
          </w:rPr>
          <w:t>79</w:t>
        </w:r>
        <w:r>
          <w:rPr>
            <w:noProof/>
            <w:webHidden/>
          </w:rPr>
          <w:fldChar w:fldCharType="end"/>
        </w:r>
      </w:hyperlink>
    </w:p>
    <w:p w14:paraId="008CC08C" w14:textId="658A2CB4"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6" w:history="1">
        <w:r w:rsidRPr="007C485F">
          <w:rPr>
            <w:rStyle w:val="Hyperlink"/>
            <w:noProof/>
          </w:rPr>
          <w:t>Abstract</w:t>
        </w:r>
        <w:r>
          <w:rPr>
            <w:noProof/>
            <w:webHidden/>
          </w:rPr>
          <w:tab/>
        </w:r>
        <w:r>
          <w:rPr>
            <w:noProof/>
            <w:webHidden/>
          </w:rPr>
          <w:fldChar w:fldCharType="begin"/>
        </w:r>
        <w:r>
          <w:rPr>
            <w:noProof/>
            <w:webHidden/>
          </w:rPr>
          <w:instrText xml:space="preserve"> PAGEREF _Toc83375456 \h </w:instrText>
        </w:r>
        <w:r>
          <w:rPr>
            <w:noProof/>
            <w:webHidden/>
          </w:rPr>
        </w:r>
        <w:r>
          <w:rPr>
            <w:noProof/>
            <w:webHidden/>
          </w:rPr>
          <w:fldChar w:fldCharType="separate"/>
        </w:r>
        <w:r>
          <w:rPr>
            <w:noProof/>
            <w:webHidden/>
          </w:rPr>
          <w:t>80</w:t>
        </w:r>
        <w:r>
          <w:rPr>
            <w:noProof/>
            <w:webHidden/>
          </w:rPr>
          <w:fldChar w:fldCharType="end"/>
        </w:r>
      </w:hyperlink>
    </w:p>
    <w:p w14:paraId="32C36738" w14:textId="304B101C"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7" w:history="1">
        <w:r w:rsidRPr="007C485F">
          <w:rPr>
            <w:rStyle w:val="Hyperlink"/>
            <w:noProof/>
          </w:rPr>
          <w:t>Introduction</w:t>
        </w:r>
        <w:r>
          <w:rPr>
            <w:noProof/>
            <w:webHidden/>
          </w:rPr>
          <w:tab/>
        </w:r>
        <w:r>
          <w:rPr>
            <w:noProof/>
            <w:webHidden/>
          </w:rPr>
          <w:fldChar w:fldCharType="begin"/>
        </w:r>
        <w:r>
          <w:rPr>
            <w:noProof/>
            <w:webHidden/>
          </w:rPr>
          <w:instrText xml:space="preserve"> PAGEREF _Toc83375457 \h </w:instrText>
        </w:r>
        <w:r>
          <w:rPr>
            <w:noProof/>
            <w:webHidden/>
          </w:rPr>
        </w:r>
        <w:r>
          <w:rPr>
            <w:noProof/>
            <w:webHidden/>
          </w:rPr>
          <w:fldChar w:fldCharType="separate"/>
        </w:r>
        <w:r>
          <w:rPr>
            <w:noProof/>
            <w:webHidden/>
          </w:rPr>
          <w:t>81</w:t>
        </w:r>
        <w:r>
          <w:rPr>
            <w:noProof/>
            <w:webHidden/>
          </w:rPr>
          <w:fldChar w:fldCharType="end"/>
        </w:r>
      </w:hyperlink>
    </w:p>
    <w:p w14:paraId="0D5B9734" w14:textId="298FEBE6"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58" w:history="1">
        <w:r w:rsidRPr="007C485F">
          <w:rPr>
            <w:rStyle w:val="Hyperlink"/>
            <w:noProof/>
          </w:rPr>
          <w:t>Materials and Methods</w:t>
        </w:r>
        <w:r>
          <w:rPr>
            <w:noProof/>
            <w:webHidden/>
          </w:rPr>
          <w:tab/>
        </w:r>
        <w:r>
          <w:rPr>
            <w:noProof/>
            <w:webHidden/>
          </w:rPr>
          <w:fldChar w:fldCharType="begin"/>
        </w:r>
        <w:r>
          <w:rPr>
            <w:noProof/>
            <w:webHidden/>
          </w:rPr>
          <w:instrText xml:space="preserve"> PAGEREF _Toc83375458 \h </w:instrText>
        </w:r>
        <w:r>
          <w:rPr>
            <w:noProof/>
            <w:webHidden/>
          </w:rPr>
        </w:r>
        <w:r>
          <w:rPr>
            <w:noProof/>
            <w:webHidden/>
          </w:rPr>
          <w:fldChar w:fldCharType="separate"/>
        </w:r>
        <w:r>
          <w:rPr>
            <w:noProof/>
            <w:webHidden/>
          </w:rPr>
          <w:t>85</w:t>
        </w:r>
        <w:r>
          <w:rPr>
            <w:noProof/>
            <w:webHidden/>
          </w:rPr>
          <w:fldChar w:fldCharType="end"/>
        </w:r>
      </w:hyperlink>
    </w:p>
    <w:p w14:paraId="0DC46C4A" w14:textId="6E1DBA55"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59" w:history="1">
        <w:r w:rsidRPr="007C485F">
          <w:rPr>
            <w:rStyle w:val="Hyperlink"/>
            <w:noProof/>
          </w:rPr>
          <w:t>Identification of FakA and FakB homologues</w:t>
        </w:r>
        <w:r>
          <w:rPr>
            <w:noProof/>
            <w:webHidden/>
          </w:rPr>
          <w:tab/>
        </w:r>
        <w:r>
          <w:rPr>
            <w:noProof/>
            <w:webHidden/>
          </w:rPr>
          <w:fldChar w:fldCharType="begin"/>
        </w:r>
        <w:r>
          <w:rPr>
            <w:noProof/>
            <w:webHidden/>
          </w:rPr>
          <w:instrText xml:space="preserve"> PAGEREF _Toc83375459 \h </w:instrText>
        </w:r>
        <w:r>
          <w:rPr>
            <w:noProof/>
            <w:webHidden/>
          </w:rPr>
        </w:r>
        <w:r>
          <w:rPr>
            <w:noProof/>
            <w:webHidden/>
          </w:rPr>
          <w:fldChar w:fldCharType="separate"/>
        </w:r>
        <w:r>
          <w:rPr>
            <w:noProof/>
            <w:webHidden/>
          </w:rPr>
          <w:t>85</w:t>
        </w:r>
        <w:r>
          <w:rPr>
            <w:noProof/>
            <w:webHidden/>
          </w:rPr>
          <w:fldChar w:fldCharType="end"/>
        </w:r>
      </w:hyperlink>
    </w:p>
    <w:p w14:paraId="437B0C2A" w14:textId="6E6A1495"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0" w:history="1">
        <w:r w:rsidRPr="007C485F">
          <w:rPr>
            <w:rStyle w:val="Hyperlink"/>
            <w:noProof/>
          </w:rPr>
          <w:t>Bacterial growth conditions</w:t>
        </w:r>
        <w:r>
          <w:rPr>
            <w:noProof/>
            <w:webHidden/>
          </w:rPr>
          <w:tab/>
        </w:r>
        <w:r>
          <w:rPr>
            <w:noProof/>
            <w:webHidden/>
          </w:rPr>
          <w:fldChar w:fldCharType="begin"/>
        </w:r>
        <w:r>
          <w:rPr>
            <w:noProof/>
            <w:webHidden/>
          </w:rPr>
          <w:instrText xml:space="preserve"> PAGEREF _Toc83375460 \h </w:instrText>
        </w:r>
        <w:r>
          <w:rPr>
            <w:noProof/>
            <w:webHidden/>
          </w:rPr>
        </w:r>
        <w:r>
          <w:rPr>
            <w:noProof/>
            <w:webHidden/>
          </w:rPr>
          <w:fldChar w:fldCharType="separate"/>
        </w:r>
        <w:r>
          <w:rPr>
            <w:noProof/>
            <w:webHidden/>
          </w:rPr>
          <w:t>85</w:t>
        </w:r>
        <w:r>
          <w:rPr>
            <w:noProof/>
            <w:webHidden/>
          </w:rPr>
          <w:fldChar w:fldCharType="end"/>
        </w:r>
      </w:hyperlink>
    </w:p>
    <w:p w14:paraId="628E8F12" w14:textId="1FAADE3C"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1" w:history="1">
        <w:r w:rsidRPr="007C485F">
          <w:rPr>
            <w:rStyle w:val="Hyperlink"/>
            <w:noProof/>
          </w:rPr>
          <w:t>Generation of deletion strains</w:t>
        </w:r>
        <w:r>
          <w:rPr>
            <w:noProof/>
            <w:webHidden/>
          </w:rPr>
          <w:tab/>
        </w:r>
        <w:r>
          <w:rPr>
            <w:noProof/>
            <w:webHidden/>
          </w:rPr>
          <w:fldChar w:fldCharType="begin"/>
        </w:r>
        <w:r>
          <w:rPr>
            <w:noProof/>
            <w:webHidden/>
          </w:rPr>
          <w:instrText xml:space="preserve"> PAGEREF _Toc83375461 \h </w:instrText>
        </w:r>
        <w:r>
          <w:rPr>
            <w:noProof/>
            <w:webHidden/>
          </w:rPr>
        </w:r>
        <w:r>
          <w:rPr>
            <w:noProof/>
            <w:webHidden/>
          </w:rPr>
          <w:fldChar w:fldCharType="separate"/>
        </w:r>
        <w:r>
          <w:rPr>
            <w:noProof/>
            <w:webHidden/>
          </w:rPr>
          <w:t>86</w:t>
        </w:r>
        <w:r>
          <w:rPr>
            <w:noProof/>
            <w:webHidden/>
          </w:rPr>
          <w:fldChar w:fldCharType="end"/>
        </w:r>
      </w:hyperlink>
    </w:p>
    <w:p w14:paraId="1213859A" w14:textId="422AC6FD"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2" w:history="1">
        <w:r w:rsidRPr="007C485F">
          <w:rPr>
            <w:rStyle w:val="Hyperlink"/>
            <w:noProof/>
          </w:rPr>
          <w:t>GC-FAME analysis of fatty acids</w:t>
        </w:r>
        <w:r>
          <w:rPr>
            <w:noProof/>
            <w:webHidden/>
          </w:rPr>
          <w:tab/>
        </w:r>
        <w:r>
          <w:rPr>
            <w:noProof/>
            <w:webHidden/>
          </w:rPr>
          <w:fldChar w:fldCharType="begin"/>
        </w:r>
        <w:r>
          <w:rPr>
            <w:noProof/>
            <w:webHidden/>
          </w:rPr>
          <w:instrText xml:space="preserve"> PAGEREF _Toc83375462 \h </w:instrText>
        </w:r>
        <w:r>
          <w:rPr>
            <w:noProof/>
            <w:webHidden/>
          </w:rPr>
        </w:r>
        <w:r>
          <w:rPr>
            <w:noProof/>
            <w:webHidden/>
          </w:rPr>
          <w:fldChar w:fldCharType="separate"/>
        </w:r>
        <w:r>
          <w:rPr>
            <w:noProof/>
            <w:webHidden/>
          </w:rPr>
          <w:t>87</w:t>
        </w:r>
        <w:r>
          <w:rPr>
            <w:noProof/>
            <w:webHidden/>
          </w:rPr>
          <w:fldChar w:fldCharType="end"/>
        </w:r>
      </w:hyperlink>
    </w:p>
    <w:p w14:paraId="11F9132E" w14:textId="5ED2A46C"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3" w:history="1">
        <w:r w:rsidRPr="007C485F">
          <w:rPr>
            <w:rStyle w:val="Hyperlink"/>
            <w:noProof/>
          </w:rPr>
          <w:t>Transmission electron microscopy</w:t>
        </w:r>
        <w:r>
          <w:rPr>
            <w:noProof/>
            <w:webHidden/>
          </w:rPr>
          <w:tab/>
        </w:r>
        <w:r>
          <w:rPr>
            <w:noProof/>
            <w:webHidden/>
          </w:rPr>
          <w:fldChar w:fldCharType="begin"/>
        </w:r>
        <w:r>
          <w:rPr>
            <w:noProof/>
            <w:webHidden/>
          </w:rPr>
          <w:instrText xml:space="preserve"> PAGEREF _Toc83375463 \h </w:instrText>
        </w:r>
        <w:r>
          <w:rPr>
            <w:noProof/>
            <w:webHidden/>
          </w:rPr>
        </w:r>
        <w:r>
          <w:rPr>
            <w:noProof/>
            <w:webHidden/>
          </w:rPr>
          <w:fldChar w:fldCharType="separate"/>
        </w:r>
        <w:r>
          <w:rPr>
            <w:noProof/>
            <w:webHidden/>
          </w:rPr>
          <w:t>87</w:t>
        </w:r>
        <w:r>
          <w:rPr>
            <w:noProof/>
            <w:webHidden/>
          </w:rPr>
          <w:fldChar w:fldCharType="end"/>
        </w:r>
      </w:hyperlink>
    </w:p>
    <w:p w14:paraId="1B6181F6" w14:textId="44E1D7C9"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64" w:history="1">
        <w:r w:rsidRPr="007C485F">
          <w:rPr>
            <w:rStyle w:val="Hyperlink"/>
            <w:noProof/>
          </w:rPr>
          <w:t>Results</w:t>
        </w:r>
        <w:r>
          <w:rPr>
            <w:noProof/>
            <w:webHidden/>
          </w:rPr>
          <w:tab/>
        </w:r>
        <w:r>
          <w:rPr>
            <w:noProof/>
            <w:webHidden/>
          </w:rPr>
          <w:fldChar w:fldCharType="begin"/>
        </w:r>
        <w:r>
          <w:rPr>
            <w:noProof/>
            <w:webHidden/>
          </w:rPr>
          <w:instrText xml:space="preserve"> PAGEREF _Toc83375464 \h </w:instrText>
        </w:r>
        <w:r>
          <w:rPr>
            <w:noProof/>
            <w:webHidden/>
          </w:rPr>
        </w:r>
        <w:r>
          <w:rPr>
            <w:noProof/>
            <w:webHidden/>
          </w:rPr>
          <w:fldChar w:fldCharType="separate"/>
        </w:r>
        <w:r>
          <w:rPr>
            <w:noProof/>
            <w:webHidden/>
          </w:rPr>
          <w:t>88</w:t>
        </w:r>
        <w:r>
          <w:rPr>
            <w:noProof/>
            <w:webHidden/>
          </w:rPr>
          <w:fldChar w:fldCharType="end"/>
        </w:r>
      </w:hyperlink>
    </w:p>
    <w:p w14:paraId="06C38154" w14:textId="27D57ABB"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5" w:history="1">
        <w:r w:rsidRPr="007C485F">
          <w:rPr>
            <w:rStyle w:val="Hyperlink"/>
            <w:noProof/>
          </w:rPr>
          <w:t xml:space="preserve">Identification of </w:t>
        </w:r>
        <w:r w:rsidRPr="007C485F">
          <w:rPr>
            <w:rStyle w:val="Hyperlink"/>
            <w:iCs/>
            <w:noProof/>
          </w:rPr>
          <w:t xml:space="preserve">Staphylococcus aureus </w:t>
        </w:r>
        <w:r w:rsidRPr="007C485F">
          <w:rPr>
            <w:rStyle w:val="Hyperlink"/>
            <w:noProof/>
          </w:rPr>
          <w:t>FakA and FakB2 homologues</w:t>
        </w:r>
        <w:r>
          <w:rPr>
            <w:noProof/>
            <w:webHidden/>
          </w:rPr>
          <w:tab/>
        </w:r>
        <w:r>
          <w:rPr>
            <w:noProof/>
            <w:webHidden/>
          </w:rPr>
          <w:fldChar w:fldCharType="begin"/>
        </w:r>
        <w:r>
          <w:rPr>
            <w:noProof/>
            <w:webHidden/>
          </w:rPr>
          <w:instrText xml:space="preserve"> PAGEREF _Toc83375465 \h </w:instrText>
        </w:r>
        <w:r>
          <w:rPr>
            <w:noProof/>
            <w:webHidden/>
          </w:rPr>
        </w:r>
        <w:r>
          <w:rPr>
            <w:noProof/>
            <w:webHidden/>
          </w:rPr>
          <w:fldChar w:fldCharType="separate"/>
        </w:r>
        <w:r>
          <w:rPr>
            <w:noProof/>
            <w:webHidden/>
          </w:rPr>
          <w:t>88</w:t>
        </w:r>
        <w:r>
          <w:rPr>
            <w:noProof/>
            <w:webHidden/>
          </w:rPr>
          <w:fldChar w:fldCharType="end"/>
        </w:r>
      </w:hyperlink>
    </w:p>
    <w:p w14:paraId="15452785" w14:textId="50E7D7C8"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6" w:history="1">
        <w:r w:rsidRPr="007C485F">
          <w:rPr>
            <w:rStyle w:val="Hyperlink"/>
            <w:noProof/>
          </w:rPr>
          <w:t>Combined deletion of</w:t>
        </w:r>
        <w:r w:rsidRPr="007C485F">
          <w:rPr>
            <w:rStyle w:val="Hyperlink"/>
            <w:iCs/>
            <w:noProof/>
          </w:rPr>
          <w:t xml:space="preserve"> fakB</w:t>
        </w:r>
        <w:r w:rsidRPr="007C485F">
          <w:rPr>
            <w:rStyle w:val="Hyperlink"/>
            <w:noProof/>
          </w:rPr>
          <w:t xml:space="preserve"> genes impacts growth in specific fatty acids</w:t>
        </w:r>
        <w:r>
          <w:rPr>
            <w:noProof/>
            <w:webHidden/>
          </w:rPr>
          <w:tab/>
        </w:r>
        <w:r>
          <w:rPr>
            <w:noProof/>
            <w:webHidden/>
          </w:rPr>
          <w:fldChar w:fldCharType="begin"/>
        </w:r>
        <w:r>
          <w:rPr>
            <w:noProof/>
            <w:webHidden/>
          </w:rPr>
          <w:instrText xml:space="preserve"> PAGEREF _Toc83375466 \h </w:instrText>
        </w:r>
        <w:r>
          <w:rPr>
            <w:noProof/>
            <w:webHidden/>
          </w:rPr>
        </w:r>
        <w:r>
          <w:rPr>
            <w:noProof/>
            <w:webHidden/>
          </w:rPr>
          <w:fldChar w:fldCharType="separate"/>
        </w:r>
        <w:r>
          <w:rPr>
            <w:noProof/>
            <w:webHidden/>
          </w:rPr>
          <w:t>89</w:t>
        </w:r>
        <w:r>
          <w:rPr>
            <w:noProof/>
            <w:webHidden/>
          </w:rPr>
          <w:fldChar w:fldCharType="end"/>
        </w:r>
      </w:hyperlink>
    </w:p>
    <w:p w14:paraId="1909CF0B" w14:textId="3480D6C1"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7" w:history="1">
        <w:r w:rsidRPr="007C485F">
          <w:rPr>
            <w:rStyle w:val="Hyperlink"/>
            <w:noProof/>
          </w:rPr>
          <w:t xml:space="preserve">Combined deletion of </w:t>
        </w:r>
        <w:r w:rsidRPr="007C485F">
          <w:rPr>
            <w:rStyle w:val="Hyperlink"/>
            <w:iCs/>
            <w:noProof/>
          </w:rPr>
          <w:t>fakB2</w:t>
        </w:r>
        <w:r w:rsidRPr="007C485F">
          <w:rPr>
            <w:rStyle w:val="Hyperlink"/>
            <w:noProof/>
          </w:rPr>
          <w:t xml:space="preserve">, </w:t>
        </w:r>
        <w:r w:rsidRPr="007C485F">
          <w:rPr>
            <w:rStyle w:val="Hyperlink"/>
            <w:iCs/>
            <w:noProof/>
          </w:rPr>
          <w:t>fakB3</w:t>
        </w:r>
        <w:r w:rsidRPr="007C485F">
          <w:rPr>
            <w:rStyle w:val="Hyperlink"/>
            <w:noProof/>
          </w:rPr>
          <w:t xml:space="preserve">, and </w:t>
        </w:r>
        <w:r w:rsidRPr="007C485F">
          <w:rPr>
            <w:rStyle w:val="Hyperlink"/>
            <w:iCs/>
            <w:noProof/>
          </w:rPr>
          <w:t>fakB4</w:t>
        </w:r>
        <w:r w:rsidRPr="007C485F">
          <w:rPr>
            <w:rStyle w:val="Hyperlink"/>
            <w:noProof/>
          </w:rPr>
          <w:t xml:space="preserve"> leads to growth defects</w:t>
        </w:r>
        <w:r>
          <w:rPr>
            <w:noProof/>
            <w:webHidden/>
          </w:rPr>
          <w:tab/>
        </w:r>
        <w:r>
          <w:rPr>
            <w:noProof/>
            <w:webHidden/>
          </w:rPr>
          <w:fldChar w:fldCharType="begin"/>
        </w:r>
        <w:r>
          <w:rPr>
            <w:noProof/>
            <w:webHidden/>
          </w:rPr>
          <w:instrText xml:space="preserve"> PAGEREF _Toc83375467 \h </w:instrText>
        </w:r>
        <w:r>
          <w:rPr>
            <w:noProof/>
            <w:webHidden/>
          </w:rPr>
        </w:r>
        <w:r>
          <w:rPr>
            <w:noProof/>
            <w:webHidden/>
          </w:rPr>
          <w:fldChar w:fldCharType="separate"/>
        </w:r>
        <w:r>
          <w:rPr>
            <w:noProof/>
            <w:webHidden/>
          </w:rPr>
          <w:t>95</w:t>
        </w:r>
        <w:r>
          <w:rPr>
            <w:noProof/>
            <w:webHidden/>
          </w:rPr>
          <w:fldChar w:fldCharType="end"/>
        </w:r>
      </w:hyperlink>
    </w:p>
    <w:p w14:paraId="2858958A" w14:textId="1F2A969D"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8" w:history="1">
        <w:r w:rsidRPr="007C485F">
          <w:rPr>
            <w:rStyle w:val="Hyperlink"/>
            <w:noProof/>
          </w:rPr>
          <w:t xml:space="preserve">Deletion of </w:t>
        </w:r>
        <w:r w:rsidRPr="007C485F">
          <w:rPr>
            <w:rStyle w:val="Hyperlink"/>
            <w:iCs/>
            <w:noProof/>
          </w:rPr>
          <w:t xml:space="preserve">tesS </w:t>
        </w:r>
        <w:r w:rsidRPr="007C485F">
          <w:rPr>
            <w:rStyle w:val="Hyperlink"/>
            <w:noProof/>
          </w:rPr>
          <w:t xml:space="preserve">rescues negative growth effects of the </w:t>
        </w:r>
        <w:r w:rsidRPr="007C485F">
          <w:rPr>
            <w:rStyle w:val="Hyperlink"/>
            <w:iCs/>
            <w:noProof/>
          </w:rPr>
          <w:t>fakB</w:t>
        </w:r>
        <w:r w:rsidRPr="007C485F">
          <w:rPr>
            <w:rStyle w:val="Hyperlink"/>
            <w:noProof/>
          </w:rPr>
          <w:t xml:space="preserve"> deletion strains</w:t>
        </w:r>
        <w:r>
          <w:rPr>
            <w:noProof/>
            <w:webHidden/>
          </w:rPr>
          <w:tab/>
        </w:r>
        <w:r>
          <w:rPr>
            <w:noProof/>
            <w:webHidden/>
          </w:rPr>
          <w:fldChar w:fldCharType="begin"/>
        </w:r>
        <w:r>
          <w:rPr>
            <w:noProof/>
            <w:webHidden/>
          </w:rPr>
          <w:instrText xml:space="preserve"> PAGEREF _Toc83375468 \h </w:instrText>
        </w:r>
        <w:r>
          <w:rPr>
            <w:noProof/>
            <w:webHidden/>
          </w:rPr>
        </w:r>
        <w:r>
          <w:rPr>
            <w:noProof/>
            <w:webHidden/>
          </w:rPr>
          <w:fldChar w:fldCharType="separate"/>
        </w:r>
        <w:r>
          <w:rPr>
            <w:noProof/>
            <w:webHidden/>
          </w:rPr>
          <w:t>95</w:t>
        </w:r>
        <w:r>
          <w:rPr>
            <w:noProof/>
            <w:webHidden/>
          </w:rPr>
          <w:fldChar w:fldCharType="end"/>
        </w:r>
      </w:hyperlink>
    </w:p>
    <w:p w14:paraId="696D9FFA" w14:textId="28B8F9A3" w:rsidR="004B2B27" w:rsidRDefault="004B2B27" w:rsidP="004A076D">
      <w:pPr>
        <w:pStyle w:val="TOC3"/>
        <w:tabs>
          <w:tab w:val="right" w:leader="dot" w:pos="9350"/>
        </w:tabs>
        <w:spacing w:line="360" w:lineRule="auto"/>
        <w:rPr>
          <w:rFonts w:asciiTheme="minorHAnsi" w:eastAsiaTheme="minorEastAsia" w:hAnsiTheme="minorHAnsi" w:cstheme="minorBidi"/>
          <w:noProof/>
          <w:sz w:val="22"/>
          <w:szCs w:val="22"/>
        </w:rPr>
      </w:pPr>
      <w:hyperlink w:anchor="_Toc83375469" w:history="1">
        <w:r w:rsidRPr="007C485F">
          <w:rPr>
            <w:rStyle w:val="Hyperlink"/>
            <w:noProof/>
          </w:rPr>
          <w:t xml:space="preserve">Combined deletion of </w:t>
        </w:r>
        <w:r w:rsidRPr="007C485F">
          <w:rPr>
            <w:rStyle w:val="Hyperlink"/>
            <w:iCs/>
            <w:noProof/>
          </w:rPr>
          <w:t xml:space="preserve">tesS </w:t>
        </w:r>
        <w:r w:rsidRPr="007C485F">
          <w:rPr>
            <w:rStyle w:val="Hyperlink"/>
            <w:noProof/>
          </w:rPr>
          <w:t xml:space="preserve">and the </w:t>
        </w:r>
        <w:r w:rsidRPr="007C485F">
          <w:rPr>
            <w:rStyle w:val="Hyperlink"/>
            <w:iCs/>
            <w:noProof/>
          </w:rPr>
          <w:t xml:space="preserve">fakB </w:t>
        </w:r>
        <w:r w:rsidRPr="007C485F">
          <w:rPr>
            <w:rStyle w:val="Hyperlink"/>
            <w:noProof/>
          </w:rPr>
          <w:t>genes rescues growth in saturated fatty acids</w:t>
        </w:r>
        <w:r>
          <w:rPr>
            <w:noProof/>
            <w:webHidden/>
          </w:rPr>
          <w:tab/>
        </w:r>
        <w:r>
          <w:rPr>
            <w:noProof/>
            <w:webHidden/>
          </w:rPr>
          <w:fldChar w:fldCharType="begin"/>
        </w:r>
        <w:r>
          <w:rPr>
            <w:noProof/>
            <w:webHidden/>
          </w:rPr>
          <w:instrText xml:space="preserve"> PAGEREF _Toc83375469 \h </w:instrText>
        </w:r>
        <w:r>
          <w:rPr>
            <w:noProof/>
            <w:webHidden/>
          </w:rPr>
        </w:r>
        <w:r>
          <w:rPr>
            <w:noProof/>
            <w:webHidden/>
          </w:rPr>
          <w:fldChar w:fldCharType="separate"/>
        </w:r>
        <w:r>
          <w:rPr>
            <w:noProof/>
            <w:webHidden/>
          </w:rPr>
          <w:t>98</w:t>
        </w:r>
        <w:r>
          <w:rPr>
            <w:noProof/>
            <w:webHidden/>
          </w:rPr>
          <w:fldChar w:fldCharType="end"/>
        </w:r>
      </w:hyperlink>
    </w:p>
    <w:p w14:paraId="2D9F39A6" w14:textId="4532D959"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70" w:history="1">
        <w:r w:rsidRPr="007C485F">
          <w:rPr>
            <w:rStyle w:val="Hyperlink"/>
            <w:noProof/>
          </w:rPr>
          <w:t>Discussion</w:t>
        </w:r>
        <w:r>
          <w:rPr>
            <w:noProof/>
            <w:webHidden/>
          </w:rPr>
          <w:tab/>
        </w:r>
        <w:r>
          <w:rPr>
            <w:noProof/>
            <w:webHidden/>
          </w:rPr>
          <w:fldChar w:fldCharType="begin"/>
        </w:r>
        <w:r>
          <w:rPr>
            <w:noProof/>
            <w:webHidden/>
          </w:rPr>
          <w:instrText xml:space="preserve"> PAGEREF _Toc83375470 \h </w:instrText>
        </w:r>
        <w:r>
          <w:rPr>
            <w:noProof/>
            <w:webHidden/>
          </w:rPr>
        </w:r>
        <w:r>
          <w:rPr>
            <w:noProof/>
            <w:webHidden/>
          </w:rPr>
          <w:fldChar w:fldCharType="separate"/>
        </w:r>
        <w:r>
          <w:rPr>
            <w:noProof/>
            <w:webHidden/>
          </w:rPr>
          <w:t>101</w:t>
        </w:r>
        <w:r>
          <w:rPr>
            <w:noProof/>
            <w:webHidden/>
          </w:rPr>
          <w:fldChar w:fldCharType="end"/>
        </w:r>
      </w:hyperlink>
    </w:p>
    <w:p w14:paraId="50736A7F" w14:textId="417E01CD"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71" w:history="1">
        <w:r w:rsidRPr="007C485F">
          <w:rPr>
            <w:rStyle w:val="Hyperlink"/>
            <w:noProof/>
          </w:rPr>
          <w:t>References</w:t>
        </w:r>
        <w:r>
          <w:rPr>
            <w:noProof/>
            <w:webHidden/>
          </w:rPr>
          <w:tab/>
        </w:r>
        <w:r>
          <w:rPr>
            <w:noProof/>
            <w:webHidden/>
          </w:rPr>
          <w:fldChar w:fldCharType="begin"/>
        </w:r>
        <w:r>
          <w:rPr>
            <w:noProof/>
            <w:webHidden/>
          </w:rPr>
          <w:instrText xml:space="preserve"> PAGEREF _Toc83375471 \h </w:instrText>
        </w:r>
        <w:r>
          <w:rPr>
            <w:noProof/>
            <w:webHidden/>
          </w:rPr>
        </w:r>
        <w:r>
          <w:rPr>
            <w:noProof/>
            <w:webHidden/>
          </w:rPr>
          <w:fldChar w:fldCharType="separate"/>
        </w:r>
        <w:r>
          <w:rPr>
            <w:noProof/>
            <w:webHidden/>
          </w:rPr>
          <w:t>106</w:t>
        </w:r>
        <w:r>
          <w:rPr>
            <w:noProof/>
            <w:webHidden/>
          </w:rPr>
          <w:fldChar w:fldCharType="end"/>
        </w:r>
      </w:hyperlink>
    </w:p>
    <w:p w14:paraId="76C97821" w14:textId="1CE3E204"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72" w:history="1">
        <w:r w:rsidRPr="007C485F">
          <w:rPr>
            <w:rStyle w:val="Hyperlink"/>
            <w:noProof/>
          </w:rPr>
          <w:t>Supplemental Data</w:t>
        </w:r>
        <w:r>
          <w:rPr>
            <w:noProof/>
            <w:webHidden/>
          </w:rPr>
          <w:tab/>
        </w:r>
        <w:r>
          <w:rPr>
            <w:noProof/>
            <w:webHidden/>
          </w:rPr>
          <w:fldChar w:fldCharType="begin"/>
        </w:r>
        <w:r>
          <w:rPr>
            <w:noProof/>
            <w:webHidden/>
          </w:rPr>
          <w:instrText xml:space="preserve"> PAGEREF _Toc83375472 \h </w:instrText>
        </w:r>
        <w:r>
          <w:rPr>
            <w:noProof/>
            <w:webHidden/>
          </w:rPr>
        </w:r>
        <w:r>
          <w:rPr>
            <w:noProof/>
            <w:webHidden/>
          </w:rPr>
          <w:fldChar w:fldCharType="separate"/>
        </w:r>
        <w:r>
          <w:rPr>
            <w:noProof/>
            <w:webHidden/>
          </w:rPr>
          <w:t>109</w:t>
        </w:r>
        <w:r>
          <w:rPr>
            <w:noProof/>
            <w:webHidden/>
          </w:rPr>
          <w:fldChar w:fldCharType="end"/>
        </w:r>
      </w:hyperlink>
    </w:p>
    <w:p w14:paraId="2A127CB5" w14:textId="1D37ED8E" w:rsidR="004B2B27" w:rsidRDefault="004B2B27" w:rsidP="004A076D">
      <w:pPr>
        <w:pStyle w:val="TOC1"/>
        <w:tabs>
          <w:tab w:val="right" w:leader="dot" w:pos="9350"/>
        </w:tabs>
        <w:spacing w:line="360" w:lineRule="auto"/>
        <w:rPr>
          <w:rFonts w:asciiTheme="minorHAnsi" w:eastAsiaTheme="minorEastAsia" w:hAnsiTheme="minorHAnsi" w:cstheme="minorBidi"/>
          <w:noProof/>
          <w:sz w:val="22"/>
          <w:szCs w:val="22"/>
        </w:rPr>
      </w:pPr>
      <w:hyperlink w:anchor="_Toc83375473" w:history="1">
        <w:r w:rsidRPr="007C485F">
          <w:rPr>
            <w:rStyle w:val="Hyperlink"/>
            <w:noProof/>
          </w:rPr>
          <w:t xml:space="preserve">Chapter 4: The fatty acid kinase system in </w:t>
        </w:r>
        <w:r w:rsidRPr="007C485F">
          <w:rPr>
            <w:rStyle w:val="Hyperlink"/>
            <w:i/>
            <w:iCs/>
            <w:noProof/>
          </w:rPr>
          <w:t>Enterococcus faecalis contributes to daptomycin tolerance.</w:t>
        </w:r>
        <w:r>
          <w:rPr>
            <w:noProof/>
            <w:webHidden/>
          </w:rPr>
          <w:tab/>
        </w:r>
        <w:r>
          <w:rPr>
            <w:noProof/>
            <w:webHidden/>
          </w:rPr>
          <w:fldChar w:fldCharType="begin"/>
        </w:r>
        <w:r>
          <w:rPr>
            <w:noProof/>
            <w:webHidden/>
          </w:rPr>
          <w:instrText xml:space="preserve"> PAGEREF _Toc83375473 \h </w:instrText>
        </w:r>
        <w:r>
          <w:rPr>
            <w:noProof/>
            <w:webHidden/>
          </w:rPr>
        </w:r>
        <w:r>
          <w:rPr>
            <w:noProof/>
            <w:webHidden/>
          </w:rPr>
          <w:fldChar w:fldCharType="separate"/>
        </w:r>
        <w:r>
          <w:rPr>
            <w:noProof/>
            <w:webHidden/>
          </w:rPr>
          <w:t>110</w:t>
        </w:r>
        <w:r>
          <w:rPr>
            <w:noProof/>
            <w:webHidden/>
          </w:rPr>
          <w:fldChar w:fldCharType="end"/>
        </w:r>
      </w:hyperlink>
    </w:p>
    <w:p w14:paraId="2246E2D4" w14:textId="3411E06E"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74" w:history="1">
        <w:r w:rsidRPr="007C485F">
          <w:rPr>
            <w:rStyle w:val="Hyperlink"/>
            <w:noProof/>
          </w:rPr>
          <w:t>I have not yet added this section</w:t>
        </w:r>
        <w:r>
          <w:rPr>
            <w:noProof/>
            <w:webHidden/>
          </w:rPr>
          <w:tab/>
        </w:r>
        <w:r>
          <w:rPr>
            <w:noProof/>
            <w:webHidden/>
          </w:rPr>
          <w:fldChar w:fldCharType="begin"/>
        </w:r>
        <w:r>
          <w:rPr>
            <w:noProof/>
            <w:webHidden/>
          </w:rPr>
          <w:instrText xml:space="preserve"> PAGEREF _Toc83375474 \h </w:instrText>
        </w:r>
        <w:r>
          <w:rPr>
            <w:noProof/>
            <w:webHidden/>
          </w:rPr>
        </w:r>
        <w:r>
          <w:rPr>
            <w:noProof/>
            <w:webHidden/>
          </w:rPr>
          <w:fldChar w:fldCharType="separate"/>
        </w:r>
        <w:r>
          <w:rPr>
            <w:noProof/>
            <w:webHidden/>
          </w:rPr>
          <w:t>111</w:t>
        </w:r>
        <w:r>
          <w:rPr>
            <w:noProof/>
            <w:webHidden/>
          </w:rPr>
          <w:fldChar w:fldCharType="end"/>
        </w:r>
      </w:hyperlink>
    </w:p>
    <w:p w14:paraId="1478A5E7" w14:textId="45902BEB" w:rsidR="004B2B27" w:rsidRDefault="004B2B27" w:rsidP="004A076D">
      <w:pPr>
        <w:pStyle w:val="TOC1"/>
        <w:tabs>
          <w:tab w:val="right" w:leader="dot" w:pos="9350"/>
        </w:tabs>
        <w:spacing w:line="360" w:lineRule="auto"/>
        <w:rPr>
          <w:rFonts w:asciiTheme="minorHAnsi" w:eastAsiaTheme="minorEastAsia" w:hAnsiTheme="minorHAnsi" w:cstheme="minorBidi"/>
          <w:noProof/>
          <w:sz w:val="22"/>
          <w:szCs w:val="22"/>
        </w:rPr>
      </w:pPr>
      <w:hyperlink w:anchor="_Toc83375475" w:history="1">
        <w:r w:rsidRPr="007C485F">
          <w:rPr>
            <w:rStyle w:val="Hyperlink"/>
            <w:noProof/>
          </w:rPr>
          <w:t>Chapter 5: Conclusion</w:t>
        </w:r>
        <w:r>
          <w:rPr>
            <w:noProof/>
            <w:webHidden/>
          </w:rPr>
          <w:tab/>
        </w:r>
        <w:r>
          <w:rPr>
            <w:noProof/>
            <w:webHidden/>
          </w:rPr>
          <w:fldChar w:fldCharType="begin"/>
        </w:r>
        <w:r>
          <w:rPr>
            <w:noProof/>
            <w:webHidden/>
          </w:rPr>
          <w:instrText xml:space="preserve"> PAGEREF _Toc83375475 \h </w:instrText>
        </w:r>
        <w:r>
          <w:rPr>
            <w:noProof/>
            <w:webHidden/>
          </w:rPr>
        </w:r>
        <w:r>
          <w:rPr>
            <w:noProof/>
            <w:webHidden/>
          </w:rPr>
          <w:fldChar w:fldCharType="separate"/>
        </w:r>
        <w:r>
          <w:rPr>
            <w:noProof/>
            <w:webHidden/>
          </w:rPr>
          <w:t>112</w:t>
        </w:r>
        <w:r>
          <w:rPr>
            <w:noProof/>
            <w:webHidden/>
          </w:rPr>
          <w:fldChar w:fldCharType="end"/>
        </w:r>
      </w:hyperlink>
    </w:p>
    <w:p w14:paraId="73813BF2" w14:textId="5595DC8F" w:rsidR="004B2B27" w:rsidRDefault="004B2B27" w:rsidP="004A076D">
      <w:pPr>
        <w:pStyle w:val="TOC2"/>
        <w:tabs>
          <w:tab w:val="right" w:leader="dot" w:pos="9350"/>
        </w:tabs>
        <w:spacing w:line="360" w:lineRule="auto"/>
        <w:rPr>
          <w:rFonts w:asciiTheme="minorHAnsi" w:eastAsiaTheme="minorEastAsia" w:hAnsiTheme="minorHAnsi" w:cstheme="minorBidi"/>
          <w:noProof/>
          <w:sz w:val="22"/>
          <w:szCs w:val="22"/>
        </w:rPr>
      </w:pPr>
      <w:hyperlink w:anchor="_Toc83375476" w:history="1">
        <w:r w:rsidRPr="007C485F">
          <w:rPr>
            <w:rStyle w:val="Hyperlink"/>
            <w:noProof/>
          </w:rPr>
          <w:t>Introduction for conclusion</w:t>
        </w:r>
        <w:r>
          <w:rPr>
            <w:noProof/>
            <w:webHidden/>
          </w:rPr>
          <w:tab/>
        </w:r>
        <w:r>
          <w:rPr>
            <w:noProof/>
            <w:webHidden/>
          </w:rPr>
          <w:fldChar w:fldCharType="begin"/>
        </w:r>
        <w:r>
          <w:rPr>
            <w:noProof/>
            <w:webHidden/>
          </w:rPr>
          <w:instrText xml:space="preserve"> PAGEREF _Toc83375476 \h </w:instrText>
        </w:r>
        <w:r>
          <w:rPr>
            <w:noProof/>
            <w:webHidden/>
          </w:rPr>
        </w:r>
        <w:r>
          <w:rPr>
            <w:noProof/>
            <w:webHidden/>
          </w:rPr>
          <w:fldChar w:fldCharType="separate"/>
        </w:r>
        <w:r>
          <w:rPr>
            <w:noProof/>
            <w:webHidden/>
          </w:rPr>
          <w:t>113</w:t>
        </w:r>
        <w:r>
          <w:rPr>
            <w:noProof/>
            <w:webHidden/>
          </w:rPr>
          <w:fldChar w:fldCharType="end"/>
        </w:r>
      </w:hyperlink>
    </w:p>
    <w:p w14:paraId="61DB71C3" w14:textId="0F9C8ED4" w:rsidR="001C5DE6" w:rsidRPr="004B2B27" w:rsidRDefault="001C5DE6" w:rsidP="004A076D">
      <w:pPr>
        <w:spacing w:line="360" w:lineRule="auto"/>
        <w:jc w:val="both"/>
      </w:pPr>
      <w:r w:rsidRPr="00771D44">
        <w:rPr>
          <w:b/>
          <w:bCs/>
          <w:noProof/>
        </w:rPr>
        <w:fldChar w:fldCharType="end"/>
      </w:r>
      <w:r w:rsidR="004B2B27" w:rsidRPr="004B2B27">
        <w:rPr>
          <w:noProof/>
        </w:rPr>
        <w:t>Vita</w:t>
      </w:r>
      <w:r w:rsidR="004B2B27">
        <w:rPr>
          <w:noProof/>
        </w:rPr>
        <w:t xml:space="preserve"> ..………………………………………………………………………………………….. 114</w:t>
      </w:r>
    </w:p>
    <w:p w14:paraId="3AA82D8B" w14:textId="77777777" w:rsidR="001C5DE6" w:rsidRPr="00771D44" w:rsidRDefault="001C5DE6" w:rsidP="004A076D">
      <w:pPr>
        <w:pStyle w:val="Title"/>
        <w:spacing w:line="360" w:lineRule="auto"/>
        <w:jc w:val="both"/>
      </w:pPr>
      <w:r w:rsidRPr="00771D44">
        <w:br w:type="page"/>
      </w:r>
    </w:p>
    <w:p w14:paraId="60E7EFF5" w14:textId="77777777" w:rsidR="001C5DE6" w:rsidRPr="00771D44" w:rsidRDefault="001C5DE6" w:rsidP="004A076D">
      <w:pPr>
        <w:pStyle w:val="Title"/>
        <w:spacing w:line="360" w:lineRule="auto"/>
        <w:jc w:val="both"/>
      </w:pPr>
      <w:r w:rsidRPr="00771D44">
        <w:lastRenderedPageBreak/>
        <w:t>LIST OF TABLES</w:t>
      </w:r>
    </w:p>
    <w:p w14:paraId="3CED6844" w14:textId="77777777" w:rsidR="001C5DE6" w:rsidRPr="00771D44" w:rsidRDefault="001C5DE6" w:rsidP="004A076D">
      <w:pPr>
        <w:pStyle w:val="Title"/>
        <w:spacing w:line="360" w:lineRule="auto"/>
        <w:jc w:val="both"/>
      </w:pPr>
    </w:p>
    <w:p w14:paraId="633CDAD2" w14:textId="22B0B55B" w:rsidR="00046C68" w:rsidRDefault="001C5DE6" w:rsidP="004A076D">
      <w:pPr>
        <w:pStyle w:val="TableofFigures"/>
        <w:tabs>
          <w:tab w:val="right" w:leader="dot" w:pos="9350"/>
        </w:tabs>
        <w:spacing w:line="360" w:lineRule="auto"/>
        <w:rPr>
          <w:rFonts w:asciiTheme="minorHAnsi" w:eastAsiaTheme="minorEastAsia" w:hAnsiTheme="minorHAnsi" w:cstheme="minorBidi"/>
          <w:noProof/>
          <w:sz w:val="22"/>
          <w:szCs w:val="22"/>
        </w:rPr>
      </w:pPr>
      <w:r w:rsidRPr="00771D44">
        <w:fldChar w:fldCharType="begin"/>
      </w:r>
      <w:r w:rsidRPr="00771D44">
        <w:instrText xml:space="preserve"> TOC \h \z \t "Table" \c </w:instrText>
      </w:r>
      <w:r w:rsidRPr="00771D44">
        <w:fldChar w:fldCharType="separate"/>
      </w:r>
      <w:hyperlink w:anchor="_Toc83375163" w:history="1">
        <w:r w:rsidR="00046C68" w:rsidRPr="00156231">
          <w:rPr>
            <w:rStyle w:val="Hyperlink"/>
            <w:noProof/>
          </w:rPr>
          <w:t xml:space="preserve">Table 2.1. Combination of peptidoglycan synthesis-targeting antibiotics with daptomycin on </w:t>
        </w:r>
        <w:r w:rsidR="00046C68" w:rsidRPr="00156231">
          <w:rPr>
            <w:rStyle w:val="Hyperlink"/>
            <w:i/>
            <w:iCs/>
            <w:noProof/>
          </w:rPr>
          <w:t>E. faecalis</w:t>
        </w:r>
        <w:r w:rsidR="00046C68" w:rsidRPr="00156231">
          <w:rPr>
            <w:rStyle w:val="Hyperlink"/>
            <w:noProof/>
          </w:rPr>
          <w:t>.</w:t>
        </w:r>
        <w:r w:rsidR="00046C68">
          <w:rPr>
            <w:noProof/>
            <w:webHidden/>
          </w:rPr>
          <w:tab/>
        </w:r>
        <w:r w:rsidR="00046C68">
          <w:rPr>
            <w:noProof/>
            <w:webHidden/>
          </w:rPr>
          <w:fldChar w:fldCharType="begin"/>
        </w:r>
        <w:r w:rsidR="00046C68">
          <w:rPr>
            <w:noProof/>
            <w:webHidden/>
          </w:rPr>
          <w:instrText xml:space="preserve"> PAGEREF _Toc83375163 \h </w:instrText>
        </w:r>
        <w:r w:rsidR="00046C68">
          <w:rPr>
            <w:noProof/>
            <w:webHidden/>
          </w:rPr>
        </w:r>
        <w:r w:rsidR="00046C68">
          <w:rPr>
            <w:noProof/>
            <w:webHidden/>
          </w:rPr>
          <w:fldChar w:fldCharType="separate"/>
        </w:r>
        <w:r w:rsidR="00046C68">
          <w:rPr>
            <w:noProof/>
            <w:webHidden/>
          </w:rPr>
          <w:t>42</w:t>
        </w:r>
        <w:r w:rsidR="00046C68">
          <w:rPr>
            <w:noProof/>
            <w:webHidden/>
          </w:rPr>
          <w:fldChar w:fldCharType="end"/>
        </w:r>
      </w:hyperlink>
    </w:p>
    <w:p w14:paraId="30A399B5" w14:textId="07D0ADF6"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4" w:history="1">
        <w:r w:rsidRPr="00156231">
          <w:rPr>
            <w:rStyle w:val="Hyperlink"/>
            <w:noProof/>
          </w:rPr>
          <w:t>Supplemental Table 2.1. List of bacterial strains used in this study.</w:t>
        </w:r>
        <w:r>
          <w:rPr>
            <w:noProof/>
            <w:webHidden/>
          </w:rPr>
          <w:tab/>
        </w:r>
        <w:r>
          <w:rPr>
            <w:noProof/>
            <w:webHidden/>
          </w:rPr>
          <w:fldChar w:fldCharType="begin"/>
        </w:r>
        <w:r>
          <w:rPr>
            <w:noProof/>
            <w:webHidden/>
          </w:rPr>
          <w:instrText xml:space="preserve"> PAGEREF _Toc83375164 \h </w:instrText>
        </w:r>
        <w:r>
          <w:rPr>
            <w:noProof/>
            <w:webHidden/>
          </w:rPr>
        </w:r>
        <w:r>
          <w:rPr>
            <w:noProof/>
            <w:webHidden/>
          </w:rPr>
          <w:fldChar w:fldCharType="separate"/>
        </w:r>
        <w:r>
          <w:rPr>
            <w:noProof/>
            <w:webHidden/>
          </w:rPr>
          <w:t>63</w:t>
        </w:r>
        <w:r>
          <w:rPr>
            <w:noProof/>
            <w:webHidden/>
          </w:rPr>
          <w:fldChar w:fldCharType="end"/>
        </w:r>
      </w:hyperlink>
    </w:p>
    <w:p w14:paraId="0F4C926B" w14:textId="3ADC8452"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5" w:history="1">
        <w:r w:rsidRPr="00156231">
          <w:rPr>
            <w:rStyle w:val="Hyperlink"/>
            <w:noProof/>
          </w:rPr>
          <w:t>Supplemental Table 2.2. Minimal inhibitory concentrations of daptomycin for the bacterium used in this study.</w:t>
        </w:r>
        <w:r>
          <w:rPr>
            <w:noProof/>
            <w:webHidden/>
          </w:rPr>
          <w:tab/>
        </w:r>
        <w:r>
          <w:rPr>
            <w:noProof/>
            <w:webHidden/>
          </w:rPr>
          <w:fldChar w:fldCharType="begin"/>
        </w:r>
        <w:r>
          <w:rPr>
            <w:noProof/>
            <w:webHidden/>
          </w:rPr>
          <w:instrText xml:space="preserve"> PAGEREF _Toc83375165 \h </w:instrText>
        </w:r>
        <w:r>
          <w:rPr>
            <w:noProof/>
            <w:webHidden/>
          </w:rPr>
        </w:r>
        <w:r>
          <w:rPr>
            <w:noProof/>
            <w:webHidden/>
          </w:rPr>
          <w:fldChar w:fldCharType="separate"/>
        </w:r>
        <w:r>
          <w:rPr>
            <w:noProof/>
            <w:webHidden/>
          </w:rPr>
          <w:t>64</w:t>
        </w:r>
        <w:r>
          <w:rPr>
            <w:noProof/>
            <w:webHidden/>
          </w:rPr>
          <w:fldChar w:fldCharType="end"/>
        </w:r>
      </w:hyperlink>
    </w:p>
    <w:p w14:paraId="0799C84C" w14:textId="5D132E8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6" w:history="1">
        <w:r w:rsidRPr="00156231">
          <w:rPr>
            <w:rStyle w:val="Hyperlink"/>
            <w:noProof/>
          </w:rPr>
          <w:t>Supplemental Table 2.3. Colony forming units per milliliter (CFU/mL) taken during cell survival assays within this study.</w:t>
        </w:r>
        <w:r>
          <w:rPr>
            <w:noProof/>
            <w:webHidden/>
          </w:rPr>
          <w:tab/>
        </w:r>
        <w:r>
          <w:rPr>
            <w:noProof/>
            <w:webHidden/>
          </w:rPr>
          <w:fldChar w:fldCharType="begin"/>
        </w:r>
        <w:r>
          <w:rPr>
            <w:noProof/>
            <w:webHidden/>
          </w:rPr>
          <w:instrText xml:space="preserve"> PAGEREF _Toc83375166 \h </w:instrText>
        </w:r>
        <w:r>
          <w:rPr>
            <w:noProof/>
            <w:webHidden/>
          </w:rPr>
        </w:r>
        <w:r>
          <w:rPr>
            <w:noProof/>
            <w:webHidden/>
          </w:rPr>
          <w:fldChar w:fldCharType="separate"/>
        </w:r>
        <w:r>
          <w:rPr>
            <w:noProof/>
            <w:webHidden/>
          </w:rPr>
          <w:t>65</w:t>
        </w:r>
        <w:r>
          <w:rPr>
            <w:noProof/>
            <w:webHidden/>
          </w:rPr>
          <w:fldChar w:fldCharType="end"/>
        </w:r>
      </w:hyperlink>
    </w:p>
    <w:p w14:paraId="31A5D2A5" w14:textId="7D5603C3"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7" w:history="1">
        <w:r w:rsidRPr="00156231">
          <w:rPr>
            <w:rStyle w:val="Hyperlink"/>
            <w:noProof/>
          </w:rPr>
          <w:t xml:space="preserve">Supplemental Table 2.4. </w:t>
        </w:r>
        <w:r w:rsidRPr="00156231">
          <w:rPr>
            <w:rStyle w:val="Hyperlink"/>
            <w:i/>
            <w:iCs/>
            <w:noProof/>
          </w:rPr>
          <w:t>P</w:t>
        </w:r>
        <w:r w:rsidRPr="00156231">
          <w:rPr>
            <w:rStyle w:val="Hyperlink"/>
            <w:noProof/>
          </w:rPr>
          <w:t>-values determined within this study.</w:t>
        </w:r>
        <w:r>
          <w:rPr>
            <w:noProof/>
            <w:webHidden/>
          </w:rPr>
          <w:tab/>
        </w:r>
        <w:r>
          <w:rPr>
            <w:noProof/>
            <w:webHidden/>
          </w:rPr>
          <w:fldChar w:fldCharType="begin"/>
        </w:r>
        <w:r>
          <w:rPr>
            <w:noProof/>
            <w:webHidden/>
          </w:rPr>
          <w:instrText xml:space="preserve"> PAGEREF _Toc83375167 \h </w:instrText>
        </w:r>
        <w:r>
          <w:rPr>
            <w:noProof/>
            <w:webHidden/>
          </w:rPr>
        </w:r>
        <w:r>
          <w:rPr>
            <w:noProof/>
            <w:webHidden/>
          </w:rPr>
          <w:fldChar w:fldCharType="separate"/>
        </w:r>
        <w:r>
          <w:rPr>
            <w:noProof/>
            <w:webHidden/>
          </w:rPr>
          <w:t>69</w:t>
        </w:r>
        <w:r>
          <w:rPr>
            <w:noProof/>
            <w:webHidden/>
          </w:rPr>
          <w:fldChar w:fldCharType="end"/>
        </w:r>
      </w:hyperlink>
    </w:p>
    <w:p w14:paraId="418EBEE9" w14:textId="66012E7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8" w:history="1">
        <w:r w:rsidRPr="00156231">
          <w:rPr>
            <w:rStyle w:val="Hyperlink"/>
            <w:noProof/>
          </w:rPr>
          <w:t xml:space="preserve">Table 3.1. Percent identity and positive substitutions of </w:t>
        </w:r>
        <w:r w:rsidRPr="00156231">
          <w:rPr>
            <w:rStyle w:val="Hyperlink"/>
            <w:i/>
            <w:iCs/>
            <w:noProof/>
          </w:rPr>
          <w:t xml:space="preserve">E. faecalis </w:t>
        </w:r>
        <w:r w:rsidRPr="00156231">
          <w:rPr>
            <w:rStyle w:val="Hyperlink"/>
            <w:noProof/>
          </w:rPr>
          <w:t xml:space="preserve">FakB proteins to </w:t>
        </w:r>
        <w:r w:rsidRPr="00156231">
          <w:rPr>
            <w:rStyle w:val="Hyperlink"/>
            <w:i/>
            <w:iCs/>
            <w:noProof/>
          </w:rPr>
          <w:t xml:space="preserve">S. aureus </w:t>
        </w:r>
        <w:r w:rsidRPr="00156231">
          <w:rPr>
            <w:rStyle w:val="Hyperlink"/>
            <w:noProof/>
          </w:rPr>
          <w:t xml:space="preserve">and </w:t>
        </w:r>
        <w:r w:rsidRPr="00156231">
          <w:rPr>
            <w:rStyle w:val="Hyperlink"/>
            <w:i/>
            <w:iCs/>
            <w:noProof/>
          </w:rPr>
          <w:t>S. pneumoniae</w:t>
        </w:r>
        <w:r w:rsidRPr="00156231">
          <w:rPr>
            <w:rStyle w:val="Hyperlink"/>
            <w:noProof/>
          </w:rPr>
          <w:t xml:space="preserve"> FakB proteins as determined by NCBI BLASTP.</w:t>
        </w:r>
        <w:r>
          <w:rPr>
            <w:noProof/>
            <w:webHidden/>
          </w:rPr>
          <w:tab/>
        </w:r>
        <w:r>
          <w:rPr>
            <w:noProof/>
            <w:webHidden/>
          </w:rPr>
          <w:fldChar w:fldCharType="begin"/>
        </w:r>
        <w:r>
          <w:rPr>
            <w:noProof/>
            <w:webHidden/>
          </w:rPr>
          <w:instrText xml:space="preserve"> PAGEREF _Toc83375168 \h </w:instrText>
        </w:r>
        <w:r>
          <w:rPr>
            <w:noProof/>
            <w:webHidden/>
          </w:rPr>
        </w:r>
        <w:r>
          <w:rPr>
            <w:noProof/>
            <w:webHidden/>
          </w:rPr>
          <w:fldChar w:fldCharType="separate"/>
        </w:r>
        <w:r>
          <w:rPr>
            <w:noProof/>
            <w:webHidden/>
          </w:rPr>
          <w:t>90</w:t>
        </w:r>
        <w:r>
          <w:rPr>
            <w:noProof/>
            <w:webHidden/>
          </w:rPr>
          <w:fldChar w:fldCharType="end"/>
        </w:r>
      </w:hyperlink>
    </w:p>
    <w:p w14:paraId="1C3EC89D" w14:textId="266BB451"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69" w:history="1">
        <w:r w:rsidRPr="00156231">
          <w:rPr>
            <w:rStyle w:val="Hyperlink"/>
            <w:noProof/>
          </w:rPr>
          <w:t xml:space="preserve">Table 3.2. Generation times of </w:t>
        </w:r>
        <w:r w:rsidRPr="00156231">
          <w:rPr>
            <w:rStyle w:val="Hyperlink"/>
            <w:i/>
            <w:iCs/>
            <w:noProof/>
          </w:rPr>
          <w:t xml:space="preserve">E. faecalis </w:t>
        </w:r>
        <w:r w:rsidRPr="00156231">
          <w:rPr>
            <w:rStyle w:val="Hyperlink"/>
            <w:noProof/>
          </w:rPr>
          <w:t>OG1RF and specific deletion strains in unsaturated fatty acids.</w:t>
        </w:r>
        <w:r>
          <w:rPr>
            <w:noProof/>
            <w:webHidden/>
          </w:rPr>
          <w:tab/>
        </w:r>
        <w:r>
          <w:rPr>
            <w:noProof/>
            <w:webHidden/>
          </w:rPr>
          <w:fldChar w:fldCharType="begin"/>
        </w:r>
        <w:r>
          <w:rPr>
            <w:noProof/>
            <w:webHidden/>
          </w:rPr>
          <w:instrText xml:space="preserve"> PAGEREF _Toc83375169 \h </w:instrText>
        </w:r>
        <w:r>
          <w:rPr>
            <w:noProof/>
            <w:webHidden/>
          </w:rPr>
        </w:r>
        <w:r>
          <w:rPr>
            <w:noProof/>
            <w:webHidden/>
          </w:rPr>
          <w:fldChar w:fldCharType="separate"/>
        </w:r>
        <w:r>
          <w:rPr>
            <w:noProof/>
            <w:webHidden/>
          </w:rPr>
          <w:t>92</w:t>
        </w:r>
        <w:r>
          <w:rPr>
            <w:noProof/>
            <w:webHidden/>
          </w:rPr>
          <w:fldChar w:fldCharType="end"/>
        </w:r>
      </w:hyperlink>
    </w:p>
    <w:p w14:paraId="2FA2EBF4" w14:textId="571FB0C3"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0" w:history="1">
        <w:r w:rsidRPr="00156231">
          <w:rPr>
            <w:rStyle w:val="Hyperlink"/>
            <w:noProof/>
          </w:rPr>
          <w:t xml:space="preserve">Table 3.3. Generation times of </w:t>
        </w:r>
        <w:r w:rsidRPr="00156231">
          <w:rPr>
            <w:rStyle w:val="Hyperlink"/>
            <w:i/>
            <w:iCs/>
            <w:noProof/>
          </w:rPr>
          <w:t xml:space="preserve">E. faecalis </w:t>
        </w:r>
        <w:r w:rsidRPr="00156231">
          <w:rPr>
            <w:rStyle w:val="Hyperlink"/>
            <w:noProof/>
          </w:rPr>
          <w:t>OG1RF specific deletion strains in saturated fatty acids.</w:t>
        </w:r>
        <w:r>
          <w:rPr>
            <w:noProof/>
            <w:webHidden/>
          </w:rPr>
          <w:tab/>
        </w:r>
        <w:r>
          <w:rPr>
            <w:noProof/>
            <w:webHidden/>
          </w:rPr>
          <w:fldChar w:fldCharType="begin"/>
        </w:r>
        <w:r>
          <w:rPr>
            <w:noProof/>
            <w:webHidden/>
          </w:rPr>
          <w:instrText xml:space="preserve"> PAGEREF _Toc83375170 \h </w:instrText>
        </w:r>
        <w:r>
          <w:rPr>
            <w:noProof/>
            <w:webHidden/>
          </w:rPr>
        </w:r>
        <w:r>
          <w:rPr>
            <w:noProof/>
            <w:webHidden/>
          </w:rPr>
          <w:fldChar w:fldCharType="separate"/>
        </w:r>
        <w:r>
          <w:rPr>
            <w:noProof/>
            <w:webHidden/>
          </w:rPr>
          <w:t>94</w:t>
        </w:r>
        <w:r>
          <w:rPr>
            <w:noProof/>
            <w:webHidden/>
          </w:rPr>
          <w:fldChar w:fldCharType="end"/>
        </w:r>
      </w:hyperlink>
    </w:p>
    <w:p w14:paraId="1842BCF8" w14:textId="5DAE03D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1" w:history="1">
        <w:r w:rsidRPr="00156231">
          <w:rPr>
            <w:rStyle w:val="Hyperlink"/>
            <w:noProof/>
          </w:rPr>
          <w:t xml:space="preserve">Table 3.4. Generation times of </w:t>
        </w:r>
        <w:r w:rsidRPr="00156231">
          <w:rPr>
            <w:rStyle w:val="Hyperlink"/>
            <w:i/>
            <w:iCs/>
            <w:noProof/>
          </w:rPr>
          <w:t xml:space="preserve">E. faecalis </w:t>
        </w:r>
        <w:r w:rsidRPr="00156231">
          <w:rPr>
            <w:rStyle w:val="Hyperlink"/>
            <w:noProof/>
          </w:rPr>
          <w:t>specific deletion strains grown in plain media and solvent control.</w:t>
        </w:r>
        <w:r>
          <w:rPr>
            <w:noProof/>
            <w:webHidden/>
          </w:rPr>
          <w:tab/>
        </w:r>
        <w:r>
          <w:rPr>
            <w:noProof/>
            <w:webHidden/>
          </w:rPr>
          <w:fldChar w:fldCharType="begin"/>
        </w:r>
        <w:r>
          <w:rPr>
            <w:noProof/>
            <w:webHidden/>
          </w:rPr>
          <w:instrText xml:space="preserve"> PAGEREF _Toc83375171 \h </w:instrText>
        </w:r>
        <w:r>
          <w:rPr>
            <w:noProof/>
            <w:webHidden/>
          </w:rPr>
        </w:r>
        <w:r>
          <w:rPr>
            <w:noProof/>
            <w:webHidden/>
          </w:rPr>
          <w:fldChar w:fldCharType="separate"/>
        </w:r>
        <w:r>
          <w:rPr>
            <w:noProof/>
            <w:webHidden/>
          </w:rPr>
          <w:t>96</w:t>
        </w:r>
        <w:r>
          <w:rPr>
            <w:noProof/>
            <w:webHidden/>
          </w:rPr>
          <w:fldChar w:fldCharType="end"/>
        </w:r>
      </w:hyperlink>
    </w:p>
    <w:p w14:paraId="68E28988" w14:textId="53583AF4" w:rsidR="001C5DE6" w:rsidRPr="00771D44" w:rsidRDefault="001C5DE6" w:rsidP="004A076D">
      <w:pPr>
        <w:spacing w:line="360" w:lineRule="auto"/>
        <w:jc w:val="both"/>
      </w:pPr>
      <w:r w:rsidRPr="00771D44">
        <w:fldChar w:fldCharType="end"/>
      </w:r>
    </w:p>
    <w:p w14:paraId="55C31B12" w14:textId="77777777" w:rsidR="001C5DE6" w:rsidRPr="00771D44" w:rsidRDefault="001C5DE6" w:rsidP="004A076D">
      <w:pPr>
        <w:spacing w:line="360" w:lineRule="auto"/>
        <w:jc w:val="both"/>
      </w:pPr>
    </w:p>
    <w:p w14:paraId="38F25443" w14:textId="77777777" w:rsidR="001C5DE6" w:rsidRPr="00771D44" w:rsidRDefault="001C5DE6" w:rsidP="004A076D">
      <w:pPr>
        <w:spacing w:line="360" w:lineRule="auto"/>
        <w:jc w:val="both"/>
      </w:pPr>
    </w:p>
    <w:p w14:paraId="43975632" w14:textId="77777777" w:rsidR="001C5DE6" w:rsidRPr="00771D44" w:rsidRDefault="001C5DE6" w:rsidP="004A076D">
      <w:pPr>
        <w:spacing w:line="360" w:lineRule="auto"/>
        <w:jc w:val="both"/>
      </w:pPr>
    </w:p>
    <w:p w14:paraId="1FD29D6C" w14:textId="77777777" w:rsidR="001C5DE6" w:rsidRPr="00771D44" w:rsidRDefault="001C5DE6" w:rsidP="004A076D">
      <w:pPr>
        <w:spacing w:line="360" w:lineRule="auto"/>
        <w:jc w:val="both"/>
      </w:pPr>
    </w:p>
    <w:p w14:paraId="6DEE093B" w14:textId="77777777" w:rsidR="001C5DE6" w:rsidRPr="00771D44" w:rsidRDefault="001C5DE6" w:rsidP="004A076D">
      <w:pPr>
        <w:spacing w:line="360" w:lineRule="auto"/>
        <w:jc w:val="both"/>
      </w:pPr>
    </w:p>
    <w:p w14:paraId="5FE503D5" w14:textId="77777777" w:rsidR="001C5DE6" w:rsidRPr="00771D44" w:rsidRDefault="001C5DE6" w:rsidP="004A076D">
      <w:pPr>
        <w:spacing w:line="360" w:lineRule="auto"/>
        <w:jc w:val="both"/>
      </w:pPr>
    </w:p>
    <w:p w14:paraId="6FD0F5B1" w14:textId="77777777" w:rsidR="001C5DE6" w:rsidRPr="00771D44" w:rsidRDefault="001C5DE6" w:rsidP="004A076D">
      <w:pPr>
        <w:spacing w:line="360" w:lineRule="auto"/>
        <w:jc w:val="both"/>
      </w:pPr>
    </w:p>
    <w:p w14:paraId="3E6E760C" w14:textId="77777777" w:rsidR="001C5DE6" w:rsidRPr="00771D44" w:rsidRDefault="001C5DE6" w:rsidP="004A076D">
      <w:pPr>
        <w:spacing w:line="360" w:lineRule="auto"/>
        <w:jc w:val="both"/>
      </w:pPr>
    </w:p>
    <w:p w14:paraId="2EB36FD2" w14:textId="77777777" w:rsidR="001C5DE6" w:rsidRPr="00771D44" w:rsidRDefault="001C5DE6" w:rsidP="004A076D">
      <w:pPr>
        <w:pStyle w:val="Title"/>
        <w:spacing w:line="360" w:lineRule="auto"/>
        <w:jc w:val="both"/>
      </w:pPr>
      <w:r w:rsidRPr="00771D44">
        <w:br w:type="page"/>
      </w:r>
      <w:r w:rsidRPr="00771D44">
        <w:lastRenderedPageBreak/>
        <w:t>LIST OF FIGURES</w:t>
      </w:r>
    </w:p>
    <w:p w14:paraId="34D58D60" w14:textId="77777777" w:rsidR="001C5DE6" w:rsidRPr="00771D44" w:rsidRDefault="001C5DE6" w:rsidP="004A076D">
      <w:pPr>
        <w:pStyle w:val="Title"/>
        <w:spacing w:line="360" w:lineRule="auto"/>
        <w:jc w:val="both"/>
      </w:pPr>
    </w:p>
    <w:p w14:paraId="0B79A458" w14:textId="1D6ACD19" w:rsidR="00046C68" w:rsidRDefault="001C5DE6" w:rsidP="004A076D">
      <w:pPr>
        <w:pStyle w:val="TableofFigures"/>
        <w:tabs>
          <w:tab w:val="right" w:leader="dot" w:pos="9350"/>
        </w:tabs>
        <w:spacing w:line="360" w:lineRule="auto"/>
        <w:rPr>
          <w:rFonts w:asciiTheme="minorHAnsi" w:eastAsiaTheme="minorEastAsia" w:hAnsiTheme="minorHAnsi" w:cstheme="minorBidi"/>
          <w:noProof/>
          <w:sz w:val="22"/>
          <w:szCs w:val="22"/>
        </w:rPr>
      </w:pPr>
      <w:r w:rsidRPr="00771D44">
        <w:fldChar w:fldCharType="begin"/>
      </w:r>
      <w:r w:rsidRPr="00771D44">
        <w:instrText xml:space="preserve"> TOC \h \z \t "Caption" \c </w:instrText>
      </w:r>
      <w:r w:rsidRPr="00771D44">
        <w:fldChar w:fldCharType="separate"/>
      </w:r>
      <w:hyperlink w:anchor="_Toc83375172" w:history="1">
        <w:r w:rsidR="00046C68" w:rsidRPr="005138D5">
          <w:rPr>
            <w:rStyle w:val="Hyperlink"/>
            <w:noProof/>
          </w:rPr>
          <w:t>Figure 2.1. Cells in stationary phase show increased daptomycin tolerance and an altered metabolic profile.</w:t>
        </w:r>
        <w:r w:rsidR="00046C68">
          <w:rPr>
            <w:noProof/>
            <w:webHidden/>
          </w:rPr>
          <w:tab/>
        </w:r>
        <w:r w:rsidR="00046C68">
          <w:rPr>
            <w:noProof/>
            <w:webHidden/>
          </w:rPr>
          <w:fldChar w:fldCharType="begin"/>
        </w:r>
        <w:r w:rsidR="00046C68">
          <w:rPr>
            <w:noProof/>
            <w:webHidden/>
          </w:rPr>
          <w:instrText xml:space="preserve"> PAGEREF _Toc83375172 \h </w:instrText>
        </w:r>
        <w:r w:rsidR="00046C68">
          <w:rPr>
            <w:noProof/>
            <w:webHidden/>
          </w:rPr>
        </w:r>
        <w:r w:rsidR="00046C68">
          <w:rPr>
            <w:noProof/>
            <w:webHidden/>
          </w:rPr>
          <w:fldChar w:fldCharType="separate"/>
        </w:r>
        <w:r w:rsidR="00046C68">
          <w:rPr>
            <w:noProof/>
            <w:webHidden/>
          </w:rPr>
          <w:t>29</w:t>
        </w:r>
        <w:r w:rsidR="00046C68">
          <w:rPr>
            <w:noProof/>
            <w:webHidden/>
          </w:rPr>
          <w:fldChar w:fldCharType="end"/>
        </w:r>
      </w:hyperlink>
    </w:p>
    <w:p w14:paraId="54A28DD9" w14:textId="34B34CD4"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3" w:history="1">
        <w:r w:rsidRPr="005138D5">
          <w:rPr>
            <w:rStyle w:val="Hyperlink"/>
            <w:noProof/>
          </w:rPr>
          <w:t>Figure 2.2. ATP depletion does not induce daptomycin tolerance.</w:t>
        </w:r>
        <w:r>
          <w:rPr>
            <w:noProof/>
            <w:webHidden/>
          </w:rPr>
          <w:tab/>
        </w:r>
        <w:r>
          <w:rPr>
            <w:noProof/>
            <w:webHidden/>
          </w:rPr>
          <w:fldChar w:fldCharType="begin"/>
        </w:r>
        <w:r>
          <w:rPr>
            <w:noProof/>
            <w:webHidden/>
          </w:rPr>
          <w:instrText xml:space="preserve"> PAGEREF _Toc83375173 \h </w:instrText>
        </w:r>
        <w:r>
          <w:rPr>
            <w:noProof/>
            <w:webHidden/>
          </w:rPr>
        </w:r>
        <w:r>
          <w:rPr>
            <w:noProof/>
            <w:webHidden/>
          </w:rPr>
          <w:fldChar w:fldCharType="separate"/>
        </w:r>
        <w:r>
          <w:rPr>
            <w:noProof/>
            <w:webHidden/>
          </w:rPr>
          <w:t>32</w:t>
        </w:r>
        <w:r>
          <w:rPr>
            <w:noProof/>
            <w:webHidden/>
          </w:rPr>
          <w:fldChar w:fldCharType="end"/>
        </w:r>
      </w:hyperlink>
    </w:p>
    <w:p w14:paraId="7B289B6A" w14:textId="7FAF97E8"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4" w:history="1">
        <w:r w:rsidRPr="005138D5">
          <w:rPr>
            <w:rStyle w:val="Hyperlink"/>
            <w:noProof/>
          </w:rPr>
          <w:t>Figure 2.3. Chloramphenicol-treated cell have increased tolerance to daptomycin and an altered metabolic profile.</w:t>
        </w:r>
        <w:r>
          <w:rPr>
            <w:noProof/>
            <w:webHidden/>
          </w:rPr>
          <w:tab/>
        </w:r>
        <w:r>
          <w:rPr>
            <w:noProof/>
            <w:webHidden/>
          </w:rPr>
          <w:fldChar w:fldCharType="begin"/>
        </w:r>
        <w:r>
          <w:rPr>
            <w:noProof/>
            <w:webHidden/>
          </w:rPr>
          <w:instrText xml:space="preserve"> PAGEREF _Toc83375174 \h </w:instrText>
        </w:r>
        <w:r>
          <w:rPr>
            <w:noProof/>
            <w:webHidden/>
          </w:rPr>
        </w:r>
        <w:r>
          <w:rPr>
            <w:noProof/>
            <w:webHidden/>
          </w:rPr>
          <w:fldChar w:fldCharType="separate"/>
        </w:r>
        <w:r>
          <w:rPr>
            <w:noProof/>
            <w:webHidden/>
          </w:rPr>
          <w:t>34</w:t>
        </w:r>
        <w:r>
          <w:rPr>
            <w:noProof/>
            <w:webHidden/>
          </w:rPr>
          <w:fldChar w:fldCharType="end"/>
        </w:r>
      </w:hyperlink>
    </w:p>
    <w:p w14:paraId="5FDF2CB0" w14:textId="21B18BE6"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5" w:history="1">
        <w:r w:rsidRPr="005138D5">
          <w:rPr>
            <w:rStyle w:val="Hyperlink"/>
            <w:noProof/>
          </w:rPr>
          <w:t>Figure 2.4. Cerulenin-treated cells have increased tolerance to daptomycin and an altered metabolic profile.</w:t>
        </w:r>
        <w:r>
          <w:rPr>
            <w:noProof/>
            <w:webHidden/>
          </w:rPr>
          <w:tab/>
        </w:r>
        <w:r>
          <w:rPr>
            <w:noProof/>
            <w:webHidden/>
          </w:rPr>
          <w:fldChar w:fldCharType="begin"/>
        </w:r>
        <w:r>
          <w:rPr>
            <w:noProof/>
            <w:webHidden/>
          </w:rPr>
          <w:instrText xml:space="preserve"> PAGEREF _Toc83375175 \h </w:instrText>
        </w:r>
        <w:r>
          <w:rPr>
            <w:noProof/>
            <w:webHidden/>
          </w:rPr>
        </w:r>
        <w:r>
          <w:rPr>
            <w:noProof/>
            <w:webHidden/>
          </w:rPr>
          <w:fldChar w:fldCharType="separate"/>
        </w:r>
        <w:r>
          <w:rPr>
            <w:noProof/>
            <w:webHidden/>
          </w:rPr>
          <w:t>37</w:t>
        </w:r>
        <w:r>
          <w:rPr>
            <w:noProof/>
            <w:webHidden/>
          </w:rPr>
          <w:fldChar w:fldCharType="end"/>
        </w:r>
      </w:hyperlink>
    </w:p>
    <w:p w14:paraId="0FC24D75" w14:textId="05CDEF06"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6" w:history="1">
        <w:r w:rsidRPr="005138D5">
          <w:rPr>
            <w:rStyle w:val="Hyperlink"/>
            <w:noProof/>
          </w:rPr>
          <w:t xml:space="preserve">Figure 2.5. Removal of peptidoglycan increases tolerance to daptomycin in </w:t>
        </w:r>
        <w:r w:rsidRPr="005138D5">
          <w:rPr>
            <w:rStyle w:val="Hyperlink"/>
            <w:i/>
            <w:iCs/>
            <w:noProof/>
          </w:rPr>
          <w:t>E. faecalis</w:t>
        </w:r>
        <w:r w:rsidRPr="005138D5">
          <w:rPr>
            <w:rStyle w:val="Hyperlink"/>
            <w:noProof/>
          </w:rPr>
          <w:t>.</w:t>
        </w:r>
        <w:r>
          <w:rPr>
            <w:noProof/>
            <w:webHidden/>
          </w:rPr>
          <w:tab/>
        </w:r>
        <w:r>
          <w:rPr>
            <w:noProof/>
            <w:webHidden/>
          </w:rPr>
          <w:fldChar w:fldCharType="begin"/>
        </w:r>
        <w:r>
          <w:rPr>
            <w:noProof/>
            <w:webHidden/>
          </w:rPr>
          <w:instrText xml:space="preserve"> PAGEREF _Toc83375176 \h </w:instrText>
        </w:r>
        <w:r>
          <w:rPr>
            <w:noProof/>
            <w:webHidden/>
          </w:rPr>
        </w:r>
        <w:r>
          <w:rPr>
            <w:noProof/>
            <w:webHidden/>
          </w:rPr>
          <w:fldChar w:fldCharType="separate"/>
        </w:r>
        <w:r>
          <w:rPr>
            <w:noProof/>
            <w:webHidden/>
          </w:rPr>
          <w:t>40</w:t>
        </w:r>
        <w:r>
          <w:rPr>
            <w:noProof/>
            <w:webHidden/>
          </w:rPr>
          <w:fldChar w:fldCharType="end"/>
        </w:r>
      </w:hyperlink>
    </w:p>
    <w:p w14:paraId="2C223C19" w14:textId="49C40988"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7" w:history="1">
        <w:r w:rsidRPr="005138D5">
          <w:rPr>
            <w:rStyle w:val="Hyperlink"/>
            <w:noProof/>
          </w:rPr>
          <w:t xml:space="preserve">Figure 2.6. Removal of peptidoglycan increases tolerance to daptomycin in </w:t>
        </w:r>
        <w:r w:rsidRPr="005138D5">
          <w:rPr>
            <w:rStyle w:val="Hyperlink"/>
            <w:i/>
            <w:iCs/>
            <w:noProof/>
          </w:rPr>
          <w:t xml:space="preserve">E. faecium, S. aureus, </w:t>
        </w:r>
        <w:r w:rsidRPr="005138D5">
          <w:rPr>
            <w:rStyle w:val="Hyperlink"/>
            <w:noProof/>
          </w:rPr>
          <w:t xml:space="preserve">and </w:t>
        </w:r>
        <w:r w:rsidRPr="005138D5">
          <w:rPr>
            <w:rStyle w:val="Hyperlink"/>
            <w:i/>
            <w:iCs/>
            <w:noProof/>
          </w:rPr>
          <w:t>B. subtilis.</w:t>
        </w:r>
        <w:r>
          <w:rPr>
            <w:noProof/>
            <w:webHidden/>
          </w:rPr>
          <w:tab/>
        </w:r>
        <w:r>
          <w:rPr>
            <w:noProof/>
            <w:webHidden/>
          </w:rPr>
          <w:fldChar w:fldCharType="begin"/>
        </w:r>
        <w:r>
          <w:rPr>
            <w:noProof/>
            <w:webHidden/>
          </w:rPr>
          <w:instrText xml:space="preserve"> PAGEREF _Toc83375177 \h </w:instrText>
        </w:r>
        <w:r>
          <w:rPr>
            <w:noProof/>
            <w:webHidden/>
          </w:rPr>
        </w:r>
        <w:r>
          <w:rPr>
            <w:noProof/>
            <w:webHidden/>
          </w:rPr>
          <w:fldChar w:fldCharType="separate"/>
        </w:r>
        <w:r>
          <w:rPr>
            <w:noProof/>
            <w:webHidden/>
          </w:rPr>
          <w:t>44</w:t>
        </w:r>
        <w:r>
          <w:rPr>
            <w:noProof/>
            <w:webHidden/>
          </w:rPr>
          <w:fldChar w:fldCharType="end"/>
        </w:r>
      </w:hyperlink>
    </w:p>
    <w:p w14:paraId="38686692" w14:textId="3987BEA4"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8" w:history="1">
        <w:r w:rsidRPr="005138D5">
          <w:rPr>
            <w:rStyle w:val="Hyperlink"/>
            <w:noProof/>
          </w:rPr>
          <w:t>Supplemental Figure 2.1. Addition of chloramphenicol halts cellular division.</w:t>
        </w:r>
        <w:r>
          <w:rPr>
            <w:noProof/>
            <w:webHidden/>
          </w:rPr>
          <w:tab/>
        </w:r>
        <w:r>
          <w:rPr>
            <w:noProof/>
            <w:webHidden/>
          </w:rPr>
          <w:fldChar w:fldCharType="begin"/>
        </w:r>
        <w:r>
          <w:rPr>
            <w:noProof/>
            <w:webHidden/>
          </w:rPr>
          <w:instrText xml:space="preserve"> PAGEREF _Toc83375178 \h </w:instrText>
        </w:r>
        <w:r>
          <w:rPr>
            <w:noProof/>
            <w:webHidden/>
          </w:rPr>
        </w:r>
        <w:r>
          <w:rPr>
            <w:noProof/>
            <w:webHidden/>
          </w:rPr>
          <w:fldChar w:fldCharType="separate"/>
        </w:r>
        <w:r>
          <w:rPr>
            <w:noProof/>
            <w:webHidden/>
          </w:rPr>
          <w:t>71</w:t>
        </w:r>
        <w:r>
          <w:rPr>
            <w:noProof/>
            <w:webHidden/>
          </w:rPr>
          <w:fldChar w:fldCharType="end"/>
        </w:r>
      </w:hyperlink>
    </w:p>
    <w:p w14:paraId="1833C090" w14:textId="5ADD2CD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79" w:history="1">
        <w:r w:rsidRPr="005138D5">
          <w:rPr>
            <w:rStyle w:val="Hyperlink"/>
            <w:noProof/>
          </w:rPr>
          <w:t>Supplemental Figure 2.2. Addition of cerulenin halts cellular division.</w:t>
        </w:r>
        <w:r>
          <w:rPr>
            <w:noProof/>
            <w:webHidden/>
          </w:rPr>
          <w:tab/>
        </w:r>
        <w:r>
          <w:rPr>
            <w:noProof/>
            <w:webHidden/>
          </w:rPr>
          <w:fldChar w:fldCharType="begin"/>
        </w:r>
        <w:r>
          <w:rPr>
            <w:noProof/>
            <w:webHidden/>
          </w:rPr>
          <w:instrText xml:space="preserve"> PAGEREF _Toc83375179 \h </w:instrText>
        </w:r>
        <w:r>
          <w:rPr>
            <w:noProof/>
            <w:webHidden/>
          </w:rPr>
        </w:r>
        <w:r>
          <w:rPr>
            <w:noProof/>
            <w:webHidden/>
          </w:rPr>
          <w:fldChar w:fldCharType="separate"/>
        </w:r>
        <w:r>
          <w:rPr>
            <w:noProof/>
            <w:webHidden/>
          </w:rPr>
          <w:t>72</w:t>
        </w:r>
        <w:r>
          <w:rPr>
            <w:noProof/>
            <w:webHidden/>
          </w:rPr>
          <w:fldChar w:fldCharType="end"/>
        </w:r>
      </w:hyperlink>
    </w:p>
    <w:p w14:paraId="146F1FC5" w14:textId="2F1B48F6"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0" w:history="1">
        <w:r w:rsidRPr="005138D5">
          <w:rPr>
            <w:rStyle w:val="Hyperlink"/>
            <w:noProof/>
          </w:rPr>
          <w:t>Supplemental Figure 2.3. Cells treated with sodium arsenate are still viable.</w:t>
        </w:r>
        <w:r>
          <w:rPr>
            <w:noProof/>
            <w:webHidden/>
          </w:rPr>
          <w:tab/>
        </w:r>
        <w:r>
          <w:rPr>
            <w:noProof/>
            <w:webHidden/>
          </w:rPr>
          <w:fldChar w:fldCharType="begin"/>
        </w:r>
        <w:r>
          <w:rPr>
            <w:noProof/>
            <w:webHidden/>
          </w:rPr>
          <w:instrText xml:space="preserve"> PAGEREF _Toc83375180 \h </w:instrText>
        </w:r>
        <w:r>
          <w:rPr>
            <w:noProof/>
            <w:webHidden/>
          </w:rPr>
        </w:r>
        <w:r>
          <w:rPr>
            <w:noProof/>
            <w:webHidden/>
          </w:rPr>
          <w:fldChar w:fldCharType="separate"/>
        </w:r>
        <w:r>
          <w:rPr>
            <w:noProof/>
            <w:webHidden/>
          </w:rPr>
          <w:t>73</w:t>
        </w:r>
        <w:r>
          <w:rPr>
            <w:noProof/>
            <w:webHidden/>
          </w:rPr>
          <w:fldChar w:fldCharType="end"/>
        </w:r>
      </w:hyperlink>
    </w:p>
    <w:p w14:paraId="062278AD" w14:textId="4C0EBB11"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1" w:history="1">
        <w:r w:rsidRPr="005138D5">
          <w:rPr>
            <w:rStyle w:val="Hyperlink"/>
            <w:noProof/>
          </w:rPr>
          <w:t>Supplemental Figure 2.4. Protoplasts are not protected against SDS.</w:t>
        </w:r>
        <w:r>
          <w:rPr>
            <w:noProof/>
            <w:webHidden/>
          </w:rPr>
          <w:tab/>
        </w:r>
        <w:r>
          <w:rPr>
            <w:noProof/>
            <w:webHidden/>
          </w:rPr>
          <w:fldChar w:fldCharType="begin"/>
        </w:r>
        <w:r>
          <w:rPr>
            <w:noProof/>
            <w:webHidden/>
          </w:rPr>
          <w:instrText xml:space="preserve"> PAGEREF _Toc83375181 \h </w:instrText>
        </w:r>
        <w:r>
          <w:rPr>
            <w:noProof/>
            <w:webHidden/>
          </w:rPr>
        </w:r>
        <w:r>
          <w:rPr>
            <w:noProof/>
            <w:webHidden/>
          </w:rPr>
          <w:fldChar w:fldCharType="separate"/>
        </w:r>
        <w:r>
          <w:rPr>
            <w:noProof/>
            <w:webHidden/>
          </w:rPr>
          <w:t>74</w:t>
        </w:r>
        <w:r>
          <w:rPr>
            <w:noProof/>
            <w:webHidden/>
          </w:rPr>
          <w:fldChar w:fldCharType="end"/>
        </w:r>
      </w:hyperlink>
    </w:p>
    <w:p w14:paraId="737C297C" w14:textId="722653E7"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2" w:history="1">
        <w:r w:rsidRPr="005138D5">
          <w:rPr>
            <w:rStyle w:val="Hyperlink"/>
            <w:noProof/>
          </w:rPr>
          <w:t xml:space="preserve">Supplemental Figure 2.5. ATP levels of </w:t>
        </w:r>
        <w:r w:rsidRPr="005138D5">
          <w:rPr>
            <w:rStyle w:val="Hyperlink"/>
            <w:i/>
            <w:iCs/>
            <w:noProof/>
          </w:rPr>
          <w:t xml:space="preserve">E. faecalis </w:t>
        </w:r>
        <w:r w:rsidRPr="005138D5">
          <w:rPr>
            <w:rStyle w:val="Hyperlink"/>
            <w:noProof/>
          </w:rPr>
          <w:t>OG1RF whole cells and protoplasts normalized to colony forming units.</w:t>
        </w:r>
        <w:r>
          <w:rPr>
            <w:noProof/>
            <w:webHidden/>
          </w:rPr>
          <w:tab/>
        </w:r>
        <w:r>
          <w:rPr>
            <w:noProof/>
            <w:webHidden/>
          </w:rPr>
          <w:fldChar w:fldCharType="begin"/>
        </w:r>
        <w:r>
          <w:rPr>
            <w:noProof/>
            <w:webHidden/>
          </w:rPr>
          <w:instrText xml:space="preserve"> PAGEREF _Toc83375182 \h </w:instrText>
        </w:r>
        <w:r>
          <w:rPr>
            <w:noProof/>
            <w:webHidden/>
          </w:rPr>
        </w:r>
        <w:r>
          <w:rPr>
            <w:noProof/>
            <w:webHidden/>
          </w:rPr>
          <w:fldChar w:fldCharType="separate"/>
        </w:r>
        <w:r>
          <w:rPr>
            <w:noProof/>
            <w:webHidden/>
          </w:rPr>
          <w:t>75</w:t>
        </w:r>
        <w:r>
          <w:rPr>
            <w:noProof/>
            <w:webHidden/>
          </w:rPr>
          <w:fldChar w:fldCharType="end"/>
        </w:r>
      </w:hyperlink>
    </w:p>
    <w:p w14:paraId="7D50736D" w14:textId="6C457E0E"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3" w:history="1">
        <w:r w:rsidRPr="005138D5">
          <w:rPr>
            <w:rStyle w:val="Hyperlink"/>
            <w:noProof/>
          </w:rPr>
          <w:t>Supplemental Figure 2.6. Removal of peptidoglycan results in a buildup of several metabolites.</w:t>
        </w:r>
        <w:r>
          <w:rPr>
            <w:noProof/>
            <w:webHidden/>
          </w:rPr>
          <w:tab/>
        </w:r>
        <w:r>
          <w:rPr>
            <w:noProof/>
            <w:webHidden/>
          </w:rPr>
          <w:fldChar w:fldCharType="begin"/>
        </w:r>
        <w:r>
          <w:rPr>
            <w:noProof/>
            <w:webHidden/>
          </w:rPr>
          <w:instrText xml:space="preserve"> PAGEREF _Toc83375183 \h </w:instrText>
        </w:r>
        <w:r>
          <w:rPr>
            <w:noProof/>
            <w:webHidden/>
          </w:rPr>
        </w:r>
        <w:r>
          <w:rPr>
            <w:noProof/>
            <w:webHidden/>
          </w:rPr>
          <w:fldChar w:fldCharType="separate"/>
        </w:r>
        <w:r>
          <w:rPr>
            <w:noProof/>
            <w:webHidden/>
          </w:rPr>
          <w:t>76</w:t>
        </w:r>
        <w:r>
          <w:rPr>
            <w:noProof/>
            <w:webHidden/>
          </w:rPr>
          <w:fldChar w:fldCharType="end"/>
        </w:r>
      </w:hyperlink>
    </w:p>
    <w:p w14:paraId="126926B2" w14:textId="3BACE1BA"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4" w:history="1">
        <w:r w:rsidRPr="005138D5">
          <w:rPr>
            <w:rStyle w:val="Hyperlink"/>
            <w:noProof/>
          </w:rPr>
          <w:t xml:space="preserve">Figure 3.1. The making and use of phosphatidic acid in </w:t>
        </w:r>
        <w:r w:rsidRPr="005138D5">
          <w:rPr>
            <w:rStyle w:val="Hyperlink"/>
            <w:i/>
            <w:iCs/>
            <w:noProof/>
          </w:rPr>
          <w:t>E. faecalis</w:t>
        </w:r>
        <w:r w:rsidRPr="005138D5">
          <w:rPr>
            <w:rStyle w:val="Hyperlink"/>
            <w:noProof/>
          </w:rPr>
          <w:t>.</w:t>
        </w:r>
        <w:r>
          <w:rPr>
            <w:noProof/>
            <w:webHidden/>
          </w:rPr>
          <w:tab/>
        </w:r>
        <w:r>
          <w:rPr>
            <w:noProof/>
            <w:webHidden/>
          </w:rPr>
          <w:fldChar w:fldCharType="begin"/>
        </w:r>
        <w:r>
          <w:rPr>
            <w:noProof/>
            <w:webHidden/>
          </w:rPr>
          <w:instrText xml:space="preserve"> PAGEREF _Toc83375184 \h </w:instrText>
        </w:r>
        <w:r>
          <w:rPr>
            <w:noProof/>
            <w:webHidden/>
          </w:rPr>
        </w:r>
        <w:r>
          <w:rPr>
            <w:noProof/>
            <w:webHidden/>
          </w:rPr>
          <w:fldChar w:fldCharType="separate"/>
        </w:r>
        <w:r>
          <w:rPr>
            <w:noProof/>
            <w:webHidden/>
          </w:rPr>
          <w:t>83</w:t>
        </w:r>
        <w:r>
          <w:rPr>
            <w:noProof/>
            <w:webHidden/>
          </w:rPr>
          <w:fldChar w:fldCharType="end"/>
        </w:r>
      </w:hyperlink>
    </w:p>
    <w:p w14:paraId="66FE2525" w14:textId="34C6549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5" w:history="1">
        <w:r w:rsidRPr="005138D5">
          <w:rPr>
            <w:rStyle w:val="Hyperlink"/>
            <w:noProof/>
          </w:rPr>
          <w:t xml:space="preserve">Figure 3.2. </w:t>
        </w:r>
        <w:r w:rsidRPr="005138D5">
          <w:rPr>
            <w:rStyle w:val="Hyperlink"/>
            <w:i/>
            <w:iCs/>
            <w:noProof/>
          </w:rPr>
          <w:t xml:space="preserve">ΔfakB2,3,4 </w:t>
        </w:r>
        <w:r w:rsidRPr="005138D5">
          <w:rPr>
            <w:rStyle w:val="Hyperlink"/>
            <w:noProof/>
          </w:rPr>
          <w:t xml:space="preserve">has altered physiology compared to wild-type </w:t>
        </w:r>
        <w:r w:rsidRPr="005138D5">
          <w:rPr>
            <w:rStyle w:val="Hyperlink"/>
            <w:i/>
            <w:iCs/>
            <w:noProof/>
          </w:rPr>
          <w:t>E. faecalis</w:t>
        </w:r>
        <w:r w:rsidRPr="005138D5">
          <w:rPr>
            <w:rStyle w:val="Hyperlink"/>
            <w:noProof/>
          </w:rPr>
          <w:t>.</w:t>
        </w:r>
        <w:r>
          <w:rPr>
            <w:noProof/>
            <w:webHidden/>
          </w:rPr>
          <w:tab/>
        </w:r>
        <w:r>
          <w:rPr>
            <w:noProof/>
            <w:webHidden/>
          </w:rPr>
          <w:fldChar w:fldCharType="begin"/>
        </w:r>
        <w:r>
          <w:rPr>
            <w:noProof/>
            <w:webHidden/>
          </w:rPr>
          <w:instrText xml:space="preserve"> PAGEREF _Toc83375185 \h </w:instrText>
        </w:r>
        <w:r>
          <w:rPr>
            <w:noProof/>
            <w:webHidden/>
          </w:rPr>
        </w:r>
        <w:r>
          <w:rPr>
            <w:noProof/>
            <w:webHidden/>
          </w:rPr>
          <w:fldChar w:fldCharType="separate"/>
        </w:r>
        <w:r>
          <w:rPr>
            <w:noProof/>
            <w:webHidden/>
          </w:rPr>
          <w:t>97</w:t>
        </w:r>
        <w:r>
          <w:rPr>
            <w:noProof/>
            <w:webHidden/>
          </w:rPr>
          <w:fldChar w:fldCharType="end"/>
        </w:r>
      </w:hyperlink>
    </w:p>
    <w:p w14:paraId="3EE3FC45" w14:textId="175E4CDE"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6" w:history="1">
        <w:r w:rsidRPr="005138D5">
          <w:rPr>
            <w:rStyle w:val="Hyperlink"/>
            <w:noProof/>
          </w:rPr>
          <w:t xml:space="preserve">Figure 3.3. Oleic acid does not rescue growth inhibition by cerulenin in the </w:t>
        </w:r>
        <w:r w:rsidRPr="005138D5">
          <w:rPr>
            <w:rStyle w:val="Hyperlink"/>
            <w:i/>
            <w:iCs/>
            <w:noProof/>
          </w:rPr>
          <w:t>ΔfakB2,3,4</w:t>
        </w:r>
        <w:r w:rsidRPr="005138D5">
          <w:rPr>
            <w:rStyle w:val="Hyperlink"/>
            <w:noProof/>
          </w:rPr>
          <w:t xml:space="preserve"> and </w:t>
        </w:r>
        <w:r w:rsidRPr="005138D5">
          <w:rPr>
            <w:rStyle w:val="Hyperlink"/>
            <w:i/>
            <w:iCs/>
            <w:noProof/>
          </w:rPr>
          <w:t>ΔfakB1,2,3,4/tesS</w:t>
        </w:r>
        <w:r w:rsidRPr="005138D5">
          <w:rPr>
            <w:rStyle w:val="Hyperlink"/>
            <w:noProof/>
          </w:rPr>
          <w:t xml:space="preserve"> deletion strains.</w:t>
        </w:r>
        <w:r>
          <w:rPr>
            <w:noProof/>
            <w:webHidden/>
          </w:rPr>
          <w:tab/>
        </w:r>
        <w:r>
          <w:rPr>
            <w:noProof/>
            <w:webHidden/>
          </w:rPr>
          <w:fldChar w:fldCharType="begin"/>
        </w:r>
        <w:r>
          <w:rPr>
            <w:noProof/>
            <w:webHidden/>
          </w:rPr>
          <w:instrText xml:space="preserve"> PAGEREF _Toc83375186 \h </w:instrText>
        </w:r>
        <w:r>
          <w:rPr>
            <w:noProof/>
            <w:webHidden/>
          </w:rPr>
        </w:r>
        <w:r>
          <w:rPr>
            <w:noProof/>
            <w:webHidden/>
          </w:rPr>
          <w:fldChar w:fldCharType="separate"/>
        </w:r>
        <w:r>
          <w:rPr>
            <w:noProof/>
            <w:webHidden/>
          </w:rPr>
          <w:t>99</w:t>
        </w:r>
        <w:r>
          <w:rPr>
            <w:noProof/>
            <w:webHidden/>
          </w:rPr>
          <w:fldChar w:fldCharType="end"/>
        </w:r>
      </w:hyperlink>
    </w:p>
    <w:p w14:paraId="4B51B842" w14:textId="03C286CB"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7" w:history="1">
        <w:r w:rsidRPr="005138D5">
          <w:rPr>
            <w:rStyle w:val="Hyperlink"/>
            <w:noProof/>
          </w:rPr>
          <w:t xml:space="preserve">Figure 3.4. The </w:t>
        </w:r>
        <w:r w:rsidRPr="005138D5">
          <w:rPr>
            <w:rStyle w:val="Hyperlink"/>
            <w:i/>
            <w:iCs/>
            <w:noProof/>
          </w:rPr>
          <w:t xml:space="preserve">ΔfakB1,2,3,4/ΔtesS </w:t>
        </w:r>
        <w:r w:rsidRPr="005138D5">
          <w:rPr>
            <w:rStyle w:val="Hyperlink"/>
            <w:noProof/>
          </w:rPr>
          <w:t>deletion strain grows unimpeded in the presence of toxic fatty acids.</w:t>
        </w:r>
        <w:r>
          <w:rPr>
            <w:noProof/>
            <w:webHidden/>
          </w:rPr>
          <w:tab/>
        </w:r>
        <w:r>
          <w:rPr>
            <w:noProof/>
            <w:webHidden/>
          </w:rPr>
          <w:fldChar w:fldCharType="begin"/>
        </w:r>
        <w:r>
          <w:rPr>
            <w:noProof/>
            <w:webHidden/>
          </w:rPr>
          <w:instrText xml:space="preserve"> PAGEREF _Toc83375187 \h </w:instrText>
        </w:r>
        <w:r>
          <w:rPr>
            <w:noProof/>
            <w:webHidden/>
          </w:rPr>
        </w:r>
        <w:r>
          <w:rPr>
            <w:noProof/>
            <w:webHidden/>
          </w:rPr>
          <w:fldChar w:fldCharType="separate"/>
        </w:r>
        <w:r>
          <w:rPr>
            <w:noProof/>
            <w:webHidden/>
          </w:rPr>
          <w:t>100</w:t>
        </w:r>
        <w:r>
          <w:rPr>
            <w:noProof/>
            <w:webHidden/>
          </w:rPr>
          <w:fldChar w:fldCharType="end"/>
        </w:r>
      </w:hyperlink>
    </w:p>
    <w:p w14:paraId="1916A9F9" w14:textId="156F80CC" w:rsidR="00046C68" w:rsidRDefault="00046C68" w:rsidP="004A076D">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83375188" w:history="1">
        <w:r w:rsidRPr="005138D5">
          <w:rPr>
            <w:rStyle w:val="Hyperlink"/>
            <w:noProof/>
          </w:rPr>
          <w:t xml:space="preserve">Figure 3.5. Deletion of </w:t>
        </w:r>
        <w:r w:rsidRPr="005138D5">
          <w:rPr>
            <w:rStyle w:val="Hyperlink"/>
            <w:i/>
            <w:iCs/>
            <w:noProof/>
          </w:rPr>
          <w:t xml:space="preserve">fakB2, fakB3, </w:t>
        </w:r>
        <w:r w:rsidRPr="005138D5">
          <w:rPr>
            <w:rStyle w:val="Hyperlink"/>
            <w:noProof/>
          </w:rPr>
          <w:t xml:space="preserve">and </w:t>
        </w:r>
        <w:r w:rsidRPr="005138D5">
          <w:rPr>
            <w:rStyle w:val="Hyperlink"/>
            <w:i/>
            <w:iCs/>
            <w:noProof/>
          </w:rPr>
          <w:t xml:space="preserve">fakB4 </w:t>
        </w:r>
        <w:r w:rsidRPr="005138D5">
          <w:rPr>
            <w:rStyle w:val="Hyperlink"/>
            <w:noProof/>
          </w:rPr>
          <w:t xml:space="preserve">drive ability of the </w:t>
        </w:r>
        <w:r w:rsidRPr="005138D5">
          <w:rPr>
            <w:rStyle w:val="Hyperlink"/>
            <w:i/>
            <w:iCs/>
            <w:noProof/>
          </w:rPr>
          <w:t xml:space="preserve">ΔfakB1,2,3,4/ΔtesS </w:t>
        </w:r>
        <w:r w:rsidRPr="005138D5">
          <w:rPr>
            <w:rStyle w:val="Hyperlink"/>
            <w:noProof/>
          </w:rPr>
          <w:t>strain to grow in palmitic acid.</w:t>
        </w:r>
        <w:r>
          <w:rPr>
            <w:noProof/>
            <w:webHidden/>
          </w:rPr>
          <w:tab/>
        </w:r>
        <w:r>
          <w:rPr>
            <w:noProof/>
            <w:webHidden/>
          </w:rPr>
          <w:fldChar w:fldCharType="begin"/>
        </w:r>
        <w:r>
          <w:rPr>
            <w:noProof/>
            <w:webHidden/>
          </w:rPr>
          <w:instrText xml:space="preserve"> PAGEREF _Toc83375188 \h </w:instrText>
        </w:r>
        <w:r>
          <w:rPr>
            <w:noProof/>
            <w:webHidden/>
          </w:rPr>
        </w:r>
        <w:r>
          <w:rPr>
            <w:noProof/>
            <w:webHidden/>
          </w:rPr>
          <w:fldChar w:fldCharType="separate"/>
        </w:r>
        <w:r>
          <w:rPr>
            <w:noProof/>
            <w:webHidden/>
          </w:rPr>
          <w:t>102</w:t>
        </w:r>
        <w:r>
          <w:rPr>
            <w:noProof/>
            <w:webHidden/>
          </w:rPr>
          <w:fldChar w:fldCharType="end"/>
        </w:r>
      </w:hyperlink>
    </w:p>
    <w:p w14:paraId="7A505FD3" w14:textId="158381D0" w:rsidR="001C5DE6" w:rsidRPr="00771D44" w:rsidRDefault="001C5DE6" w:rsidP="004A076D">
      <w:pPr>
        <w:pStyle w:val="Title"/>
        <w:spacing w:line="360" w:lineRule="auto"/>
        <w:jc w:val="both"/>
      </w:pPr>
      <w:r w:rsidRPr="00771D44">
        <w:fldChar w:fldCharType="end"/>
      </w:r>
    </w:p>
    <w:p w14:paraId="78792872" w14:textId="77777777" w:rsidR="001C5DE6" w:rsidRPr="00771D44" w:rsidRDefault="001C5DE6" w:rsidP="004A076D">
      <w:pPr>
        <w:spacing w:line="360" w:lineRule="auto"/>
        <w:jc w:val="both"/>
      </w:pPr>
    </w:p>
    <w:p w14:paraId="5B1194EC" w14:textId="77777777" w:rsidR="001C5DE6" w:rsidRPr="00771D44" w:rsidRDefault="001C5DE6" w:rsidP="004A076D">
      <w:pPr>
        <w:spacing w:line="360" w:lineRule="auto"/>
        <w:jc w:val="both"/>
      </w:pPr>
    </w:p>
    <w:p w14:paraId="4C8B1726" w14:textId="77777777" w:rsidR="001C5DE6" w:rsidRPr="00771D44" w:rsidRDefault="001C5DE6" w:rsidP="004A076D">
      <w:pPr>
        <w:spacing w:line="360" w:lineRule="auto"/>
        <w:jc w:val="both"/>
        <w:sectPr w:rsidR="001C5DE6" w:rsidRPr="00771D44" w:rsidSect="00000DC9">
          <w:footerReference w:type="default" r:id="rId5"/>
          <w:pgSz w:w="12240" w:h="15840"/>
          <w:pgMar w:top="1440" w:right="1440" w:bottom="1440" w:left="1440" w:header="708" w:footer="708" w:gutter="0"/>
          <w:cols w:space="708"/>
          <w:docGrid w:linePitch="360"/>
        </w:sectPr>
      </w:pPr>
    </w:p>
    <w:p w14:paraId="0F03D87C" w14:textId="77777777" w:rsidR="001C5DE6" w:rsidRPr="00771D44" w:rsidRDefault="001C5DE6" w:rsidP="004A076D">
      <w:pPr>
        <w:pStyle w:val="Heading1"/>
        <w:numPr>
          <w:ilvl w:val="0"/>
          <w:numId w:val="2"/>
        </w:numPr>
        <w:spacing w:line="360" w:lineRule="auto"/>
      </w:pPr>
      <w:bookmarkStart w:id="0" w:name="_Toc83375422"/>
      <w:r w:rsidRPr="00771D44">
        <w:lastRenderedPageBreak/>
        <w:t>Introduction</w:t>
      </w:r>
      <w:bookmarkEnd w:id="0"/>
    </w:p>
    <w:p w14:paraId="2194D20F" w14:textId="77777777" w:rsidR="001C5DE6" w:rsidRPr="00771D44" w:rsidRDefault="001C5DE6" w:rsidP="004A076D">
      <w:pPr>
        <w:spacing w:line="360" w:lineRule="auto"/>
        <w:jc w:val="both"/>
      </w:pPr>
    </w:p>
    <w:p w14:paraId="654B4816" w14:textId="77777777" w:rsidR="001C5DE6" w:rsidRPr="00771D44" w:rsidRDefault="001C5DE6" w:rsidP="004A076D">
      <w:pPr>
        <w:spacing w:line="360" w:lineRule="auto"/>
        <w:jc w:val="both"/>
        <w:rPr>
          <w:b/>
          <w:bCs/>
          <w:i/>
          <w:szCs w:val="26"/>
        </w:rPr>
      </w:pPr>
      <w:r w:rsidRPr="00771D44">
        <w:br w:type="page"/>
      </w:r>
    </w:p>
    <w:p w14:paraId="14196E81" w14:textId="77777777" w:rsidR="001C5DE6" w:rsidRPr="00771D44" w:rsidRDefault="001C5DE6" w:rsidP="004A076D">
      <w:pPr>
        <w:pStyle w:val="Heading2"/>
        <w:spacing w:before="0" w:after="0" w:line="360" w:lineRule="auto"/>
        <w:jc w:val="both"/>
      </w:pPr>
      <w:bookmarkStart w:id="1" w:name="_Toc83375423"/>
      <w:r w:rsidRPr="00771D44">
        <w:lastRenderedPageBreak/>
        <w:t>Enterococci</w:t>
      </w:r>
      <w:bookmarkEnd w:id="1"/>
    </w:p>
    <w:p w14:paraId="2EB0FDAB" w14:textId="77777777" w:rsidR="001C5DE6" w:rsidRPr="00771D44" w:rsidRDefault="001C5DE6" w:rsidP="004A076D">
      <w:pPr>
        <w:spacing w:line="360" w:lineRule="auto"/>
        <w:jc w:val="both"/>
        <w:rPr>
          <w:bCs/>
          <w:color w:val="000000"/>
        </w:rPr>
      </w:pPr>
      <w:bookmarkStart w:id="2" w:name="_Toc289175821"/>
      <w:r w:rsidRPr="00771D44">
        <w:rPr>
          <w:bCs/>
          <w:i/>
          <w:iCs/>
          <w:color w:val="000000"/>
        </w:rPr>
        <w:t xml:space="preserve">Enterococcus </w:t>
      </w:r>
      <w:r w:rsidRPr="00771D44">
        <w:rPr>
          <w:bCs/>
          <w:color w:val="000000"/>
        </w:rPr>
        <w:t>is a genus of gram-positive, facultatively anaerobic bacterium. These organisms were first described as “</w:t>
      </w:r>
      <w:proofErr w:type="spellStart"/>
      <w:r w:rsidRPr="00771D44">
        <w:rPr>
          <w:bCs/>
          <w:color w:val="000000"/>
        </w:rPr>
        <w:t>entérocoque</w:t>
      </w:r>
      <w:proofErr w:type="spellEnd"/>
      <w:r w:rsidRPr="00771D44">
        <w:rPr>
          <w:bCs/>
          <w:color w:val="000000"/>
        </w:rPr>
        <w:t xml:space="preserve">” due to their ovoid shape and their isolation source: an intestinal smear </w:t>
      </w:r>
      <w:r w:rsidRPr="00771D44">
        <w:rPr>
          <w:bCs/>
          <w:noProof/>
          <w:color w:val="000000"/>
        </w:rPr>
        <w:t>[1]</w:t>
      </w:r>
      <w:r w:rsidRPr="00771D44">
        <w:rPr>
          <w:bCs/>
          <w:color w:val="000000"/>
        </w:rPr>
        <w:t xml:space="preserve">. This organism was first named </w:t>
      </w:r>
      <w:r w:rsidRPr="00771D44">
        <w:rPr>
          <w:bCs/>
          <w:i/>
          <w:iCs/>
          <w:color w:val="000000"/>
        </w:rPr>
        <w:t xml:space="preserve">Micrococcus zymogenes </w:t>
      </w:r>
      <w:r w:rsidRPr="00771D44">
        <w:rPr>
          <w:bCs/>
          <w:color w:val="000000"/>
        </w:rPr>
        <w:t xml:space="preserve">by </w:t>
      </w:r>
      <w:proofErr w:type="spellStart"/>
      <w:r w:rsidRPr="00771D44">
        <w:rPr>
          <w:bCs/>
          <w:color w:val="000000"/>
        </w:rPr>
        <w:t>Maccallum</w:t>
      </w:r>
      <w:proofErr w:type="spellEnd"/>
      <w:r w:rsidRPr="00771D44">
        <w:rPr>
          <w:bCs/>
          <w:color w:val="000000"/>
        </w:rPr>
        <w:t xml:space="preserve"> and Hastings </w:t>
      </w:r>
      <w:r w:rsidRPr="00771D44">
        <w:rPr>
          <w:bCs/>
          <w:noProof/>
          <w:color w:val="000000"/>
        </w:rPr>
        <w:t>[2]</w:t>
      </w:r>
      <w:r w:rsidRPr="00771D44">
        <w:rPr>
          <w:bCs/>
          <w:color w:val="000000"/>
        </w:rPr>
        <w:t xml:space="preserve">, who described their isolate (from a patient with acute, fatal endocarditis) as a very small Gram-positive microorganism which grows in pairs or short chains – thus they placed it in the genus </w:t>
      </w:r>
      <w:r w:rsidRPr="00771D44">
        <w:rPr>
          <w:bCs/>
          <w:i/>
          <w:iCs/>
          <w:color w:val="000000"/>
        </w:rPr>
        <w:t xml:space="preserve">Micrococcus, </w:t>
      </w:r>
      <w:r w:rsidRPr="00771D44">
        <w:rPr>
          <w:bCs/>
          <w:color w:val="000000"/>
        </w:rPr>
        <w:t xml:space="preserve">although they noted that their isolate was much smaller than the already-characterized </w:t>
      </w:r>
      <w:r w:rsidRPr="00771D44">
        <w:rPr>
          <w:bCs/>
          <w:i/>
          <w:iCs/>
          <w:color w:val="000000"/>
        </w:rPr>
        <w:t xml:space="preserve">Streptococcus pneumoniae </w:t>
      </w:r>
      <w:r w:rsidRPr="00771D44">
        <w:rPr>
          <w:bCs/>
          <w:color w:val="000000"/>
        </w:rPr>
        <w:t xml:space="preserve">(described in the literature of the time as </w:t>
      </w:r>
      <w:r w:rsidRPr="00771D44">
        <w:rPr>
          <w:bCs/>
          <w:i/>
          <w:iCs/>
          <w:color w:val="000000"/>
        </w:rPr>
        <w:t xml:space="preserve">Micrococcus </w:t>
      </w:r>
      <w:proofErr w:type="spellStart"/>
      <w:r w:rsidRPr="00771D44">
        <w:rPr>
          <w:bCs/>
          <w:i/>
          <w:iCs/>
          <w:color w:val="000000"/>
        </w:rPr>
        <w:t>lanceolatus</w:t>
      </w:r>
      <w:proofErr w:type="spellEnd"/>
      <w:r w:rsidRPr="00771D44">
        <w:rPr>
          <w:bCs/>
          <w:color w:val="000000"/>
        </w:rPr>
        <w:t>)</w:t>
      </w:r>
      <w:r w:rsidRPr="00771D44">
        <w:rPr>
          <w:bCs/>
          <w:i/>
          <w:iCs/>
          <w:color w:val="000000"/>
        </w:rPr>
        <w:t xml:space="preserve">  </w:t>
      </w:r>
      <w:r w:rsidRPr="00771D44">
        <w:rPr>
          <w:bCs/>
          <w:noProof/>
          <w:color w:val="000000"/>
        </w:rPr>
        <w:t>[2, 3]</w:t>
      </w:r>
      <w:r w:rsidRPr="00771D44">
        <w:rPr>
          <w:bCs/>
          <w:color w:val="000000"/>
        </w:rPr>
        <w:t xml:space="preserve">. As they found that their isolate was able to ferment lactose and gelatin, and because it was so different from </w:t>
      </w:r>
      <w:r w:rsidRPr="00771D44">
        <w:rPr>
          <w:bCs/>
          <w:i/>
          <w:iCs/>
          <w:color w:val="000000"/>
        </w:rPr>
        <w:t xml:space="preserve">Streptococcus pneumoniae </w:t>
      </w:r>
      <w:r w:rsidRPr="00771D44">
        <w:rPr>
          <w:bCs/>
          <w:color w:val="000000"/>
        </w:rPr>
        <w:t xml:space="preserve"> and </w:t>
      </w:r>
      <w:r w:rsidRPr="00771D44">
        <w:rPr>
          <w:bCs/>
          <w:i/>
          <w:iCs/>
          <w:color w:val="000000"/>
        </w:rPr>
        <w:t xml:space="preserve">Streptococcus pyogenes, </w:t>
      </w:r>
      <w:r w:rsidRPr="00771D44">
        <w:rPr>
          <w:bCs/>
          <w:color w:val="000000"/>
        </w:rPr>
        <w:t xml:space="preserve">they gave it the genus of </w:t>
      </w:r>
      <w:r w:rsidRPr="00771D44">
        <w:rPr>
          <w:bCs/>
          <w:i/>
          <w:iCs/>
          <w:color w:val="000000"/>
        </w:rPr>
        <w:t>zymogenes</w:t>
      </w:r>
      <w:r w:rsidRPr="00771D44">
        <w:rPr>
          <w:bCs/>
          <w:color w:val="000000"/>
        </w:rPr>
        <w:t xml:space="preserve"> </w:t>
      </w:r>
      <w:r w:rsidRPr="00771D44">
        <w:rPr>
          <w:bCs/>
          <w:noProof/>
          <w:color w:val="000000"/>
        </w:rPr>
        <w:t>[2]</w:t>
      </w:r>
      <w:r w:rsidRPr="00771D44">
        <w:rPr>
          <w:bCs/>
          <w:i/>
          <w:iCs/>
          <w:color w:val="000000"/>
        </w:rPr>
        <w:t>.</w:t>
      </w:r>
      <w:r w:rsidRPr="00771D44">
        <w:rPr>
          <w:bCs/>
          <w:color w:val="000000"/>
        </w:rPr>
        <w:t xml:space="preserve"> A few years later, in 1906, Andrewes and </w:t>
      </w:r>
      <w:proofErr w:type="spellStart"/>
      <w:r w:rsidRPr="00771D44">
        <w:rPr>
          <w:bCs/>
          <w:color w:val="000000"/>
        </w:rPr>
        <w:t>Horder</w:t>
      </w:r>
      <w:proofErr w:type="spellEnd"/>
      <w:r w:rsidRPr="00771D44">
        <w:rPr>
          <w:bCs/>
          <w:color w:val="000000"/>
        </w:rPr>
        <w:t xml:space="preserve">, </w:t>
      </w:r>
      <w:proofErr w:type="gramStart"/>
      <w:r w:rsidRPr="00771D44">
        <w:rPr>
          <w:bCs/>
          <w:color w:val="000000"/>
        </w:rPr>
        <w:t>in an attempt to</w:t>
      </w:r>
      <w:proofErr w:type="gramEnd"/>
      <w:r w:rsidRPr="00771D44">
        <w:rPr>
          <w:bCs/>
          <w:color w:val="000000"/>
        </w:rPr>
        <w:t xml:space="preserve"> classify 300 isolates of putative </w:t>
      </w:r>
      <w:r w:rsidRPr="00771D44">
        <w:rPr>
          <w:bCs/>
          <w:i/>
          <w:iCs/>
          <w:color w:val="000000"/>
        </w:rPr>
        <w:t xml:space="preserve">Streptococcus </w:t>
      </w:r>
      <w:r w:rsidRPr="00771D44">
        <w:rPr>
          <w:bCs/>
          <w:color w:val="000000"/>
        </w:rPr>
        <w:t xml:space="preserve">strains, termed the organism </w:t>
      </w:r>
      <w:r w:rsidRPr="00771D44">
        <w:rPr>
          <w:bCs/>
          <w:i/>
          <w:iCs/>
          <w:color w:val="000000"/>
        </w:rPr>
        <w:t xml:space="preserve">Streptococcus faecalis, </w:t>
      </w:r>
      <w:r w:rsidRPr="00771D44">
        <w:rPr>
          <w:bCs/>
          <w:color w:val="000000"/>
        </w:rPr>
        <w:t xml:space="preserve">as the microorganism was typically found in the human intestinal tract – this term, with multiple variates and classification strategies, was then used to describe small, Gram-positive diplococci or short chains, typically originating from the mammalian gastrointestinal tract </w:t>
      </w:r>
      <w:r w:rsidRPr="00771D44">
        <w:rPr>
          <w:bCs/>
          <w:noProof/>
          <w:color w:val="000000"/>
        </w:rPr>
        <w:t>[4]</w:t>
      </w:r>
      <w:r w:rsidRPr="00771D44">
        <w:rPr>
          <w:bCs/>
          <w:color w:val="000000"/>
        </w:rPr>
        <w:t xml:space="preserve">. Transfer of the then </w:t>
      </w:r>
      <w:r w:rsidRPr="00771D44">
        <w:rPr>
          <w:bCs/>
          <w:i/>
          <w:iCs/>
          <w:color w:val="000000"/>
        </w:rPr>
        <w:t xml:space="preserve">Streptococcus faecalis </w:t>
      </w:r>
      <w:r w:rsidRPr="00771D44">
        <w:rPr>
          <w:bCs/>
          <w:color w:val="000000"/>
        </w:rPr>
        <w:t xml:space="preserve">and </w:t>
      </w:r>
      <w:r w:rsidRPr="00771D44">
        <w:rPr>
          <w:bCs/>
          <w:i/>
          <w:iCs/>
          <w:color w:val="000000"/>
        </w:rPr>
        <w:t xml:space="preserve">Streptococcus faecium </w:t>
      </w:r>
      <w:r w:rsidRPr="00771D44">
        <w:rPr>
          <w:bCs/>
          <w:color w:val="000000"/>
        </w:rPr>
        <w:t xml:space="preserve">to the genus </w:t>
      </w:r>
      <w:r w:rsidRPr="00771D44">
        <w:rPr>
          <w:bCs/>
          <w:i/>
          <w:iCs/>
          <w:color w:val="000000"/>
        </w:rPr>
        <w:t xml:space="preserve">Enterococcus </w:t>
      </w:r>
      <w:r w:rsidRPr="00771D44">
        <w:rPr>
          <w:bCs/>
          <w:color w:val="000000"/>
        </w:rPr>
        <w:t xml:space="preserve">was proposed in 1984 </w:t>
      </w:r>
      <w:r w:rsidRPr="00771D44">
        <w:rPr>
          <w:bCs/>
          <w:noProof/>
          <w:color w:val="000000"/>
        </w:rPr>
        <w:t>[5]</w:t>
      </w:r>
      <w:r w:rsidRPr="00771D44">
        <w:rPr>
          <w:bCs/>
          <w:color w:val="000000"/>
        </w:rPr>
        <w:t xml:space="preserve"> and was thereafter accepted. </w:t>
      </w:r>
    </w:p>
    <w:p w14:paraId="57004271" w14:textId="77777777" w:rsidR="001C5DE6" w:rsidRPr="00771D44" w:rsidRDefault="001C5DE6" w:rsidP="004A076D">
      <w:pPr>
        <w:spacing w:line="360" w:lineRule="auto"/>
        <w:jc w:val="both"/>
        <w:rPr>
          <w:bCs/>
          <w:color w:val="000000"/>
        </w:rPr>
      </w:pPr>
      <w:r w:rsidRPr="00771D44">
        <w:rPr>
          <w:bCs/>
          <w:color w:val="000000"/>
        </w:rPr>
        <w:tab/>
        <w:t xml:space="preserve">While they are a normal colonizer of the gastrointestinal tract of mammals, enterococci are able cross the divide between commensal interactions and pathogenic interactions with their hosts, as demonstrated by their varying isolation sources (often from fecal matter, but also from blood or tissue in infected individuals). Enterococcal isolates are often described as hardy, being able to survive for months in a culture with no nutrients added </w:t>
      </w:r>
      <w:r w:rsidRPr="00771D44">
        <w:rPr>
          <w:bCs/>
          <w:noProof/>
          <w:color w:val="000000"/>
        </w:rPr>
        <w:t>[2, 4]</w:t>
      </w:r>
      <w:r w:rsidRPr="00771D44">
        <w:rPr>
          <w:bCs/>
          <w:color w:val="000000"/>
        </w:rPr>
        <w:t xml:space="preserve">, and can also survive from weeks to months on hospital fabrics and plastic </w:t>
      </w:r>
      <w:r w:rsidRPr="00771D44">
        <w:rPr>
          <w:bCs/>
          <w:noProof/>
          <w:color w:val="000000"/>
        </w:rPr>
        <w:t>[6]</w:t>
      </w:r>
      <w:r w:rsidRPr="00771D44">
        <w:rPr>
          <w:bCs/>
          <w:color w:val="000000"/>
        </w:rPr>
        <w:t xml:space="preserve">. As they </w:t>
      </w:r>
      <w:proofErr w:type="gramStart"/>
      <w:r w:rsidRPr="00771D44">
        <w:rPr>
          <w:bCs/>
          <w:color w:val="000000"/>
        </w:rPr>
        <w:t>are able to</w:t>
      </w:r>
      <w:proofErr w:type="gramEnd"/>
      <w:r w:rsidRPr="00771D44">
        <w:rPr>
          <w:bCs/>
          <w:color w:val="000000"/>
        </w:rPr>
        <w:t xml:space="preserve"> survive such harsh conditions, it is little wonder that enterococci commonly cause healthcare-acquired infections.</w:t>
      </w:r>
    </w:p>
    <w:p w14:paraId="4001C12B" w14:textId="77777777" w:rsidR="001C5DE6" w:rsidRPr="00771D44" w:rsidRDefault="001C5DE6" w:rsidP="004A076D">
      <w:pPr>
        <w:spacing w:line="360" w:lineRule="auto"/>
        <w:jc w:val="both"/>
        <w:rPr>
          <w:bCs/>
          <w:color w:val="000000"/>
        </w:rPr>
      </w:pPr>
    </w:p>
    <w:p w14:paraId="1E5C597A" w14:textId="77777777" w:rsidR="001C5DE6" w:rsidRPr="00771D44" w:rsidRDefault="001C5DE6" w:rsidP="004A076D">
      <w:pPr>
        <w:pStyle w:val="Heading2"/>
        <w:spacing w:before="0" w:after="0" w:line="360" w:lineRule="auto"/>
        <w:jc w:val="both"/>
      </w:pPr>
      <w:bookmarkStart w:id="3" w:name="_Toc83375424"/>
      <w:bookmarkEnd w:id="2"/>
      <w:r w:rsidRPr="00771D44">
        <w:lastRenderedPageBreak/>
        <w:t>Treatment options for enterococcal infections</w:t>
      </w:r>
      <w:bookmarkEnd w:id="3"/>
    </w:p>
    <w:p w14:paraId="57E16267" w14:textId="77777777" w:rsidR="001C5DE6" w:rsidRPr="00771D44" w:rsidRDefault="001C5DE6" w:rsidP="004A076D">
      <w:pPr>
        <w:spacing w:line="360" w:lineRule="auto"/>
        <w:jc w:val="both"/>
        <w:rPr>
          <w:bCs/>
          <w:color w:val="000000"/>
        </w:rPr>
      </w:pPr>
      <w:proofErr w:type="gramStart"/>
      <w:r w:rsidRPr="00771D44">
        <w:rPr>
          <w:bCs/>
          <w:color w:val="000000"/>
        </w:rPr>
        <w:t>Being hardy microbes, enterococci</w:t>
      </w:r>
      <w:proofErr w:type="gramEnd"/>
      <w:r w:rsidRPr="00771D44">
        <w:rPr>
          <w:bCs/>
          <w:color w:val="000000"/>
        </w:rPr>
        <w:t xml:space="preserve"> are difficult to treat under the best of circumstances. Specifically, this genus has reduced susceptibility to β-lactams including ampicillin and penicillin, and is resistant to aminoglycosides and clindamycin </w:t>
      </w:r>
      <w:r w:rsidRPr="00771D44">
        <w:rPr>
          <w:bCs/>
          <w:noProof/>
          <w:color w:val="000000"/>
        </w:rPr>
        <w:t>[7, 8]</w:t>
      </w:r>
      <w:r w:rsidRPr="00771D44">
        <w:rPr>
          <w:bCs/>
          <w:color w:val="000000"/>
        </w:rPr>
        <w:t xml:space="preserve">. When other treatment options fail, severe </w:t>
      </w:r>
      <w:r w:rsidRPr="00771D44">
        <w:rPr>
          <w:bCs/>
          <w:i/>
          <w:color w:val="000000"/>
        </w:rPr>
        <w:t xml:space="preserve">E. faecalis </w:t>
      </w:r>
      <w:r w:rsidRPr="00771D44">
        <w:rPr>
          <w:bCs/>
          <w:color w:val="000000"/>
        </w:rPr>
        <w:t xml:space="preserve">infections are often treated with vancomycin, a cell-wall targeting antibiotic. However, in response to utilization of vancomycin as a treatment of enterococcal infections, vancomycin resistance has increased in enterococcal populations. This rise in vancomycin resistance among enterococcal populations is of pressing concern, as these infections are difficult to treat, and result in an estimated cost of more than $342 million annually </w:t>
      </w:r>
      <w:r w:rsidRPr="00771D44">
        <w:rPr>
          <w:bCs/>
          <w:noProof/>
          <w:color w:val="000000"/>
        </w:rPr>
        <w:t>[9]</w:t>
      </w:r>
      <w:r w:rsidRPr="00771D44">
        <w:rPr>
          <w:bCs/>
          <w:color w:val="000000"/>
        </w:rPr>
        <w:t xml:space="preserve">. How then, are these infections treated in the clinic? </w:t>
      </w:r>
      <w:proofErr w:type="gramStart"/>
      <w:r w:rsidRPr="00771D44">
        <w:rPr>
          <w:bCs/>
          <w:color w:val="000000"/>
        </w:rPr>
        <w:t>One way</w:t>
      </w:r>
      <w:proofErr w:type="gramEnd"/>
      <w:r w:rsidRPr="00771D44">
        <w:rPr>
          <w:bCs/>
          <w:color w:val="000000"/>
        </w:rPr>
        <w:t xml:space="preserve"> clinicians have attempted to clear these infections is through use of a drug called daptomycin. </w:t>
      </w:r>
    </w:p>
    <w:p w14:paraId="7C88F563" w14:textId="77777777" w:rsidR="001C5DE6" w:rsidRPr="00771D44" w:rsidRDefault="001C5DE6" w:rsidP="004A076D">
      <w:pPr>
        <w:spacing w:line="360" w:lineRule="auto"/>
        <w:jc w:val="both"/>
        <w:rPr>
          <w:bCs/>
          <w:color w:val="000000"/>
        </w:rPr>
      </w:pPr>
      <w:r w:rsidRPr="00771D44">
        <w:rPr>
          <w:bCs/>
          <w:color w:val="000000"/>
        </w:rPr>
        <w:tab/>
        <w:t xml:space="preserve">With increases in daptomycin usage for treatment of VRE infections, resistance to daptomycin has also increased </w:t>
      </w:r>
      <w:r w:rsidRPr="00771D44">
        <w:rPr>
          <w:bCs/>
          <w:noProof/>
          <w:color w:val="000000"/>
        </w:rPr>
        <w:t>[7, 10]</w:t>
      </w:r>
      <w:r w:rsidRPr="00771D44">
        <w:rPr>
          <w:bCs/>
          <w:color w:val="000000"/>
        </w:rPr>
        <w:t>. The rise of antibiotic resistance in enterococcal</w:t>
      </w:r>
      <w:r w:rsidRPr="00771D44">
        <w:rPr>
          <w:bCs/>
          <w:i/>
          <w:color w:val="000000"/>
        </w:rPr>
        <w:t xml:space="preserve"> </w:t>
      </w:r>
      <w:r w:rsidRPr="00771D44">
        <w:rPr>
          <w:bCs/>
          <w:color w:val="000000"/>
        </w:rPr>
        <w:t xml:space="preserve">populations not only hampers treatment of infections, but also increases the risk of horizontal transfer of genes encoding resistance factors between enterococci and other microbial species, as </w:t>
      </w:r>
      <w:r w:rsidRPr="00771D44">
        <w:rPr>
          <w:bCs/>
          <w:iCs/>
          <w:color w:val="000000"/>
        </w:rPr>
        <w:t xml:space="preserve">enterococci </w:t>
      </w:r>
      <w:proofErr w:type="gramStart"/>
      <w:r w:rsidRPr="00771D44">
        <w:rPr>
          <w:bCs/>
          <w:iCs/>
          <w:color w:val="000000"/>
        </w:rPr>
        <w:t>have</w:t>
      </w:r>
      <w:r w:rsidRPr="00771D44">
        <w:rPr>
          <w:bCs/>
          <w:color w:val="000000"/>
        </w:rPr>
        <w:t xml:space="preserve"> the ability to</w:t>
      </w:r>
      <w:proofErr w:type="gramEnd"/>
      <w:r w:rsidRPr="00771D44">
        <w:rPr>
          <w:bCs/>
          <w:color w:val="000000"/>
        </w:rPr>
        <w:t xml:space="preserve"> pass and receive genes through bacterial conjugation </w:t>
      </w:r>
      <w:r w:rsidRPr="00771D44">
        <w:rPr>
          <w:bCs/>
          <w:noProof/>
          <w:color w:val="000000"/>
        </w:rPr>
        <w:t>[11-15]</w:t>
      </w:r>
      <w:r w:rsidRPr="00771D44">
        <w:rPr>
          <w:bCs/>
          <w:color w:val="000000"/>
        </w:rPr>
        <w:t xml:space="preserve">. Therefore, to understand how microbes such </w:t>
      </w:r>
      <w:r w:rsidRPr="00771D44">
        <w:rPr>
          <w:bCs/>
          <w:i/>
          <w:iCs/>
          <w:color w:val="000000"/>
        </w:rPr>
        <w:t>Enterococcus</w:t>
      </w:r>
      <w:r w:rsidRPr="00771D44">
        <w:rPr>
          <w:bCs/>
          <w:i/>
          <w:color w:val="000000"/>
        </w:rPr>
        <w:t xml:space="preserve"> </w:t>
      </w:r>
      <w:r w:rsidRPr="00771D44">
        <w:rPr>
          <w:bCs/>
          <w:color w:val="000000"/>
        </w:rPr>
        <w:t>evade death by daptomycin and how resistance arises and spreads amongst bacterial populations, it is important to first understand how this antibiotic kills bacterial cells.</w:t>
      </w:r>
    </w:p>
    <w:p w14:paraId="2D3ACD5A" w14:textId="77777777" w:rsidR="001C5DE6" w:rsidRPr="00771D44" w:rsidRDefault="001C5DE6" w:rsidP="004A076D">
      <w:pPr>
        <w:pStyle w:val="Heading2"/>
        <w:spacing w:before="0" w:after="0" w:line="360" w:lineRule="auto"/>
        <w:jc w:val="both"/>
      </w:pPr>
      <w:bookmarkStart w:id="4" w:name="_Toc83375425"/>
      <w:r w:rsidRPr="00771D44">
        <w:t>Daptomycin resistance</w:t>
      </w:r>
      <w:bookmarkEnd w:id="4"/>
    </w:p>
    <w:p w14:paraId="43E4CF3C" w14:textId="77777777" w:rsidR="001C5DE6" w:rsidRPr="00771D44" w:rsidRDefault="001C5DE6" w:rsidP="004A076D">
      <w:pPr>
        <w:spacing w:line="360" w:lineRule="auto"/>
        <w:jc w:val="both"/>
        <w:rPr>
          <w:bCs/>
          <w:color w:val="000000"/>
        </w:rPr>
      </w:pPr>
      <w:r w:rsidRPr="00771D44">
        <w:rPr>
          <w:bCs/>
          <w:color w:val="000000"/>
        </w:rPr>
        <w:t xml:space="preserve">Over the course of treatment of bacterial infections with daptomycin, resistance often arises </w:t>
      </w:r>
      <w:r w:rsidRPr="00771D44">
        <w:rPr>
          <w:bCs/>
          <w:noProof/>
          <w:color w:val="000000"/>
        </w:rPr>
        <w:t>[10, 16, 17]</w:t>
      </w:r>
      <w:r w:rsidRPr="00771D44">
        <w:rPr>
          <w:bCs/>
          <w:color w:val="000000"/>
        </w:rPr>
        <w:t xml:space="preserve">. In </w:t>
      </w:r>
      <w:r w:rsidRPr="00771D44">
        <w:rPr>
          <w:bCs/>
          <w:i/>
          <w:color w:val="000000"/>
        </w:rPr>
        <w:t>E. faecalis</w:t>
      </w:r>
      <w:r w:rsidRPr="00771D44">
        <w:rPr>
          <w:bCs/>
          <w:color w:val="000000"/>
        </w:rPr>
        <w:t xml:space="preserve">, several mechanisms contributing to daptomycin resistance have been discovered. Many lines of evidence point to daptomycin resistance being caused by increased activation of the three-component regulatory system </w:t>
      </w:r>
      <w:proofErr w:type="spellStart"/>
      <w:r w:rsidRPr="00771D44">
        <w:rPr>
          <w:bCs/>
          <w:color w:val="000000"/>
        </w:rPr>
        <w:t>LiaFSR</w:t>
      </w:r>
      <w:proofErr w:type="spellEnd"/>
      <w:r w:rsidRPr="00771D44">
        <w:rPr>
          <w:bCs/>
          <w:color w:val="000000"/>
        </w:rPr>
        <w:t xml:space="preserve"> (lipid II-interacting antibiotic response regulator and sensor) </w:t>
      </w:r>
      <w:r w:rsidRPr="00771D44">
        <w:rPr>
          <w:bCs/>
          <w:noProof/>
          <w:color w:val="000000"/>
        </w:rPr>
        <w:t>[18-25]</w:t>
      </w:r>
      <w:r w:rsidRPr="00771D44">
        <w:rPr>
          <w:bCs/>
          <w:color w:val="000000"/>
        </w:rPr>
        <w:t xml:space="preserve"> which is responsible for maintaining cell envelope </w:t>
      </w:r>
      <w:r w:rsidRPr="00771D44">
        <w:rPr>
          <w:bCs/>
          <w:color w:val="000000"/>
        </w:rPr>
        <w:lastRenderedPageBreak/>
        <w:t xml:space="preserve">homeostasis. These mutations often cause loss-of-function in </w:t>
      </w:r>
      <w:proofErr w:type="spellStart"/>
      <w:r w:rsidRPr="00771D44">
        <w:rPr>
          <w:bCs/>
          <w:color w:val="000000"/>
        </w:rPr>
        <w:t>LiaF</w:t>
      </w:r>
      <w:proofErr w:type="spellEnd"/>
      <w:r w:rsidRPr="00771D44">
        <w:rPr>
          <w:bCs/>
          <w:color w:val="000000"/>
        </w:rPr>
        <w:t xml:space="preserve">, which serves to inhibit activation of the regulatory component, </w:t>
      </w:r>
      <w:proofErr w:type="spellStart"/>
      <w:r w:rsidRPr="00771D44">
        <w:rPr>
          <w:bCs/>
          <w:color w:val="000000"/>
        </w:rPr>
        <w:t>LiaR</w:t>
      </w:r>
      <w:proofErr w:type="spellEnd"/>
      <w:r w:rsidRPr="00771D44">
        <w:rPr>
          <w:bCs/>
          <w:color w:val="000000"/>
        </w:rPr>
        <w:t xml:space="preserve">, indicating that an impaired membrane stress response leads to increased daptomycin activity. One response mediated by activation of </w:t>
      </w:r>
      <w:proofErr w:type="spellStart"/>
      <w:r w:rsidRPr="00771D44">
        <w:rPr>
          <w:bCs/>
          <w:color w:val="000000"/>
        </w:rPr>
        <w:t>LiaR</w:t>
      </w:r>
      <w:proofErr w:type="spellEnd"/>
      <w:r w:rsidRPr="00771D44">
        <w:rPr>
          <w:bCs/>
          <w:color w:val="000000"/>
        </w:rPr>
        <w:t xml:space="preserve"> in </w:t>
      </w:r>
      <w:r w:rsidRPr="00771D44">
        <w:rPr>
          <w:bCs/>
          <w:i/>
          <w:iCs/>
          <w:color w:val="000000"/>
        </w:rPr>
        <w:t xml:space="preserve">E. faecalis </w:t>
      </w:r>
      <w:r w:rsidRPr="00771D44">
        <w:rPr>
          <w:bCs/>
          <w:color w:val="000000"/>
        </w:rPr>
        <w:t xml:space="preserve">is mediated by the protein </w:t>
      </w:r>
      <w:proofErr w:type="spellStart"/>
      <w:r w:rsidRPr="00771D44">
        <w:rPr>
          <w:bCs/>
          <w:color w:val="000000"/>
        </w:rPr>
        <w:t>LiaX</w:t>
      </w:r>
      <w:proofErr w:type="spellEnd"/>
      <w:r w:rsidRPr="00771D44">
        <w:rPr>
          <w:bCs/>
          <w:color w:val="000000"/>
        </w:rPr>
        <w:t xml:space="preserve"> </w:t>
      </w:r>
      <w:r w:rsidRPr="00771D44">
        <w:rPr>
          <w:bCs/>
          <w:noProof/>
          <w:color w:val="000000"/>
        </w:rPr>
        <w:t>[26]</w:t>
      </w:r>
      <w:r w:rsidRPr="00771D44">
        <w:rPr>
          <w:bCs/>
          <w:color w:val="000000"/>
        </w:rPr>
        <w:t xml:space="preserve">. This protein has two domains: the C-terminal domain negatively regulates </w:t>
      </w:r>
      <w:proofErr w:type="spellStart"/>
      <w:r w:rsidRPr="00771D44">
        <w:rPr>
          <w:bCs/>
          <w:color w:val="000000"/>
        </w:rPr>
        <w:t>LiaSR</w:t>
      </w:r>
      <w:proofErr w:type="spellEnd"/>
      <w:r w:rsidRPr="00771D44">
        <w:rPr>
          <w:bCs/>
          <w:color w:val="000000"/>
        </w:rPr>
        <w:t xml:space="preserve">, while the N-terminal domain can be released from the cell and can bind to extracellular daptomycin </w:t>
      </w:r>
      <w:r w:rsidRPr="00771D44">
        <w:rPr>
          <w:bCs/>
          <w:noProof/>
          <w:color w:val="000000"/>
        </w:rPr>
        <w:t>[26]</w:t>
      </w:r>
      <w:r w:rsidRPr="00771D44">
        <w:rPr>
          <w:bCs/>
          <w:color w:val="000000"/>
        </w:rPr>
        <w:t xml:space="preserve">. Interestingly, presence of a functional </w:t>
      </w:r>
      <w:proofErr w:type="spellStart"/>
      <w:r w:rsidRPr="00771D44">
        <w:rPr>
          <w:bCs/>
          <w:color w:val="000000"/>
        </w:rPr>
        <w:t>LiaX</w:t>
      </w:r>
      <w:proofErr w:type="spellEnd"/>
      <w:r w:rsidRPr="00771D44">
        <w:rPr>
          <w:bCs/>
          <w:color w:val="000000"/>
        </w:rPr>
        <w:t xml:space="preserve"> protein was found to be important for cell membrane organization – notably in a C-terminus truncation or full deletion of </w:t>
      </w:r>
      <w:proofErr w:type="spellStart"/>
      <w:r w:rsidRPr="00771D44">
        <w:rPr>
          <w:bCs/>
          <w:color w:val="000000"/>
        </w:rPr>
        <w:t>LiaX</w:t>
      </w:r>
      <w:proofErr w:type="spellEnd"/>
      <w:r w:rsidRPr="00771D44">
        <w:rPr>
          <w:bCs/>
          <w:color w:val="000000"/>
        </w:rPr>
        <w:t xml:space="preserve">, anionic phospholipid arrangements were severely altered </w:t>
      </w:r>
      <w:r w:rsidRPr="00771D44">
        <w:rPr>
          <w:bCs/>
          <w:noProof/>
          <w:color w:val="000000"/>
        </w:rPr>
        <w:t>[26]</w:t>
      </w:r>
      <w:r w:rsidRPr="00771D44">
        <w:rPr>
          <w:bCs/>
          <w:color w:val="000000"/>
        </w:rPr>
        <w:t xml:space="preserve">, and nonsense mutation resulting in a C-terminal truncation of </w:t>
      </w:r>
      <w:proofErr w:type="spellStart"/>
      <w:r w:rsidRPr="00771D44">
        <w:rPr>
          <w:bCs/>
          <w:color w:val="000000"/>
        </w:rPr>
        <w:t>LiaX</w:t>
      </w:r>
      <w:proofErr w:type="spellEnd"/>
      <w:r w:rsidRPr="00771D44">
        <w:rPr>
          <w:bCs/>
          <w:color w:val="000000"/>
        </w:rPr>
        <w:t xml:space="preserve"> resulted in daptomycin nonsusceptibility </w:t>
      </w:r>
      <w:r w:rsidRPr="00771D44">
        <w:rPr>
          <w:bCs/>
          <w:noProof/>
          <w:color w:val="000000"/>
        </w:rPr>
        <w:t>[27]</w:t>
      </w:r>
      <w:r w:rsidRPr="00771D44">
        <w:rPr>
          <w:bCs/>
          <w:color w:val="000000"/>
        </w:rPr>
        <w:t>.</w:t>
      </w:r>
    </w:p>
    <w:p w14:paraId="3BEF0CF6" w14:textId="77777777" w:rsidR="001C5DE6" w:rsidRPr="00771D44" w:rsidRDefault="001C5DE6" w:rsidP="004A076D">
      <w:pPr>
        <w:spacing w:line="360" w:lineRule="auto"/>
        <w:jc w:val="both"/>
        <w:rPr>
          <w:bCs/>
          <w:color w:val="000000"/>
        </w:rPr>
      </w:pPr>
      <w:r w:rsidRPr="00771D44">
        <w:rPr>
          <w:bCs/>
          <w:color w:val="000000"/>
        </w:rPr>
        <w:tab/>
        <w:t xml:space="preserve">While the </w:t>
      </w:r>
      <w:proofErr w:type="spellStart"/>
      <w:r w:rsidRPr="00771D44">
        <w:rPr>
          <w:bCs/>
          <w:color w:val="000000"/>
        </w:rPr>
        <w:t>LiaFSR</w:t>
      </w:r>
      <w:proofErr w:type="spellEnd"/>
      <w:r w:rsidRPr="00771D44">
        <w:rPr>
          <w:bCs/>
          <w:color w:val="000000"/>
        </w:rPr>
        <w:t xml:space="preserve"> system is thought to mediate alteration of phospholipid distribution in response to membrane stress via </w:t>
      </w:r>
      <w:proofErr w:type="spellStart"/>
      <w:r w:rsidRPr="00771D44">
        <w:rPr>
          <w:bCs/>
          <w:color w:val="000000"/>
        </w:rPr>
        <w:t>LiaX</w:t>
      </w:r>
      <w:proofErr w:type="spellEnd"/>
      <w:r w:rsidRPr="00771D44">
        <w:rPr>
          <w:bCs/>
          <w:color w:val="000000"/>
        </w:rPr>
        <w:t xml:space="preserve"> </w:t>
      </w:r>
      <w:r w:rsidRPr="00771D44">
        <w:rPr>
          <w:bCs/>
          <w:noProof/>
          <w:color w:val="000000"/>
        </w:rPr>
        <w:t>[26]</w:t>
      </w:r>
      <w:r w:rsidRPr="00771D44">
        <w:rPr>
          <w:bCs/>
          <w:color w:val="000000"/>
        </w:rPr>
        <w:t xml:space="preserve">, specific mutations in phospholipid metabolism genes can also cause the daptomycin resistant phenotype in </w:t>
      </w:r>
      <w:r w:rsidRPr="00771D44">
        <w:rPr>
          <w:bCs/>
          <w:i/>
          <w:color w:val="000000"/>
        </w:rPr>
        <w:t>E. faecalis</w:t>
      </w:r>
      <w:r w:rsidRPr="00771D44">
        <w:rPr>
          <w:bCs/>
          <w:color w:val="000000"/>
        </w:rPr>
        <w:t>. Mutations resulting in daptomycin resistance include mutations in cardiolipin (CL) synthase (</w:t>
      </w:r>
      <w:proofErr w:type="spellStart"/>
      <w:r w:rsidRPr="00771D44">
        <w:rPr>
          <w:bCs/>
          <w:i/>
          <w:color w:val="000000"/>
        </w:rPr>
        <w:t>cls</w:t>
      </w:r>
      <w:proofErr w:type="spellEnd"/>
      <w:r w:rsidRPr="00771D44">
        <w:rPr>
          <w:bCs/>
          <w:color w:val="000000"/>
        </w:rPr>
        <w:t xml:space="preserve">), which catalyzes the condensation of two phosphatidylglycerol (PG) molecules to form CL, and </w:t>
      </w:r>
      <w:proofErr w:type="spellStart"/>
      <w:r w:rsidRPr="00771D44">
        <w:rPr>
          <w:bCs/>
          <w:color w:val="000000"/>
        </w:rPr>
        <w:t>glycerophosphoryl</w:t>
      </w:r>
      <w:proofErr w:type="spellEnd"/>
      <w:r w:rsidRPr="00771D44">
        <w:rPr>
          <w:bCs/>
          <w:color w:val="000000"/>
        </w:rPr>
        <w:t xml:space="preserve"> diester phosphodiesterase (</w:t>
      </w:r>
      <w:proofErr w:type="spellStart"/>
      <w:r w:rsidRPr="00771D44">
        <w:rPr>
          <w:bCs/>
          <w:i/>
          <w:color w:val="000000"/>
        </w:rPr>
        <w:t>gdpD</w:t>
      </w:r>
      <w:proofErr w:type="spellEnd"/>
      <w:r w:rsidRPr="00771D44">
        <w:rPr>
          <w:bCs/>
          <w:color w:val="000000"/>
        </w:rPr>
        <w:t xml:space="preserve">), which is likely involved in hydrolyzing phospholipids </w:t>
      </w:r>
      <w:r w:rsidRPr="00771D44">
        <w:rPr>
          <w:bCs/>
          <w:noProof/>
          <w:color w:val="000000"/>
        </w:rPr>
        <w:t>[28-30]</w:t>
      </w:r>
      <w:r w:rsidRPr="00771D44">
        <w:rPr>
          <w:bCs/>
          <w:color w:val="000000"/>
        </w:rPr>
        <w:t xml:space="preserve">. Introduction of the altered </w:t>
      </w:r>
      <w:proofErr w:type="spellStart"/>
      <w:r w:rsidRPr="00771D44">
        <w:rPr>
          <w:bCs/>
          <w:i/>
          <w:color w:val="000000"/>
        </w:rPr>
        <w:t>cls</w:t>
      </w:r>
      <w:proofErr w:type="spellEnd"/>
      <w:r w:rsidRPr="00771D44">
        <w:rPr>
          <w:bCs/>
          <w:i/>
          <w:color w:val="000000"/>
        </w:rPr>
        <w:t xml:space="preserve"> </w:t>
      </w:r>
      <w:r w:rsidRPr="00771D44">
        <w:rPr>
          <w:bCs/>
          <w:color w:val="000000"/>
        </w:rPr>
        <w:t xml:space="preserve">alleles found in daptomycin-resistant strains of </w:t>
      </w:r>
      <w:r w:rsidRPr="00771D44">
        <w:rPr>
          <w:bCs/>
          <w:i/>
          <w:color w:val="000000"/>
        </w:rPr>
        <w:t>E. faecalis</w:t>
      </w:r>
      <w:r w:rsidRPr="00771D44">
        <w:rPr>
          <w:bCs/>
          <w:color w:val="000000"/>
        </w:rPr>
        <w:t xml:space="preserve"> into the daptomycin-susceptible laboratory strain </w:t>
      </w:r>
      <w:r w:rsidRPr="00771D44">
        <w:rPr>
          <w:bCs/>
          <w:i/>
          <w:color w:val="000000"/>
        </w:rPr>
        <w:t>E. faecalis</w:t>
      </w:r>
      <w:r w:rsidRPr="00771D44">
        <w:rPr>
          <w:bCs/>
          <w:color w:val="000000"/>
        </w:rPr>
        <w:t xml:space="preserve"> OG1RF conferred daptomycin resistance to this bacterium </w:t>
      </w:r>
      <w:r w:rsidRPr="00771D44">
        <w:rPr>
          <w:bCs/>
          <w:noProof/>
          <w:color w:val="000000"/>
        </w:rPr>
        <w:t>[28]</w:t>
      </w:r>
      <w:r w:rsidRPr="00771D44">
        <w:rPr>
          <w:bCs/>
          <w:color w:val="000000"/>
        </w:rPr>
        <w:t xml:space="preserve">. A directed evolution experiment in </w:t>
      </w:r>
      <w:r w:rsidRPr="00771D44">
        <w:rPr>
          <w:bCs/>
          <w:i/>
          <w:iCs/>
          <w:color w:val="000000"/>
        </w:rPr>
        <w:t xml:space="preserve">E. faecalis </w:t>
      </w:r>
      <w:r w:rsidRPr="00771D44">
        <w:rPr>
          <w:bCs/>
          <w:color w:val="000000"/>
        </w:rPr>
        <w:t xml:space="preserve">lacking a functional </w:t>
      </w:r>
      <w:proofErr w:type="spellStart"/>
      <w:r w:rsidRPr="00771D44">
        <w:rPr>
          <w:bCs/>
          <w:color w:val="000000"/>
        </w:rPr>
        <w:t>LiaFSR</w:t>
      </w:r>
      <w:proofErr w:type="spellEnd"/>
      <w:r w:rsidRPr="00771D44">
        <w:rPr>
          <w:bCs/>
          <w:color w:val="000000"/>
        </w:rPr>
        <w:t xml:space="preserve"> system revealed that mutations in another two-component system, </w:t>
      </w:r>
      <w:proofErr w:type="spellStart"/>
      <w:r w:rsidRPr="00771D44">
        <w:rPr>
          <w:bCs/>
          <w:color w:val="000000"/>
        </w:rPr>
        <w:t>YxdJK</w:t>
      </w:r>
      <w:proofErr w:type="spellEnd"/>
      <w:r w:rsidRPr="00771D44">
        <w:rPr>
          <w:bCs/>
          <w:color w:val="000000"/>
        </w:rPr>
        <w:t xml:space="preserve">, which is associated with sensing and responding to antimicrobial compounds arose in response to increasing concentrations of daptomycin </w:t>
      </w:r>
      <w:r w:rsidRPr="00771D44">
        <w:rPr>
          <w:bCs/>
          <w:noProof/>
          <w:color w:val="000000"/>
        </w:rPr>
        <w:t>[31]</w:t>
      </w:r>
      <w:r w:rsidRPr="00771D44">
        <w:rPr>
          <w:bCs/>
          <w:color w:val="000000"/>
        </w:rPr>
        <w:t xml:space="preserve">. Additionally, mutations in the </w:t>
      </w:r>
      <w:r w:rsidRPr="00771D44">
        <w:rPr>
          <w:bCs/>
          <w:i/>
          <w:iCs/>
          <w:color w:val="000000"/>
        </w:rPr>
        <w:t xml:space="preserve">E. faecalis </w:t>
      </w:r>
      <w:r w:rsidRPr="00771D44">
        <w:rPr>
          <w:bCs/>
          <w:color w:val="000000"/>
        </w:rPr>
        <w:t xml:space="preserve">homologue of </w:t>
      </w:r>
      <w:proofErr w:type="spellStart"/>
      <w:r w:rsidRPr="00771D44">
        <w:rPr>
          <w:bCs/>
          <w:color w:val="000000"/>
        </w:rPr>
        <w:t>FakA</w:t>
      </w:r>
      <w:proofErr w:type="spellEnd"/>
      <w:r w:rsidRPr="00771D44">
        <w:rPr>
          <w:bCs/>
          <w:color w:val="000000"/>
        </w:rPr>
        <w:t xml:space="preserve"> (a protein involved in phosphorylation of free fatty acids originally described in </w:t>
      </w:r>
      <w:r w:rsidRPr="00771D44">
        <w:rPr>
          <w:bCs/>
          <w:i/>
          <w:iCs/>
          <w:color w:val="000000"/>
        </w:rPr>
        <w:t>S. aureus</w:t>
      </w:r>
      <w:r w:rsidRPr="00771D44">
        <w:rPr>
          <w:bCs/>
          <w:color w:val="000000"/>
        </w:rPr>
        <w:t xml:space="preserve">) </w:t>
      </w:r>
      <w:r w:rsidRPr="00771D44">
        <w:rPr>
          <w:bCs/>
          <w:noProof/>
          <w:color w:val="000000"/>
        </w:rPr>
        <w:t>[32]</w:t>
      </w:r>
      <w:r w:rsidRPr="00771D44">
        <w:rPr>
          <w:bCs/>
          <w:color w:val="000000"/>
        </w:rPr>
        <w:t xml:space="preserve">, arose in response to increasing concentrations of daptomycin </w:t>
      </w:r>
      <w:r w:rsidRPr="00771D44">
        <w:rPr>
          <w:bCs/>
          <w:noProof/>
          <w:color w:val="000000"/>
        </w:rPr>
        <w:t>[31]</w:t>
      </w:r>
      <w:r w:rsidRPr="00771D44">
        <w:rPr>
          <w:bCs/>
          <w:color w:val="000000"/>
        </w:rPr>
        <w:t xml:space="preserve">. The variants containing mutations in </w:t>
      </w:r>
      <w:proofErr w:type="spellStart"/>
      <w:r w:rsidRPr="00771D44">
        <w:rPr>
          <w:bCs/>
          <w:color w:val="000000"/>
        </w:rPr>
        <w:t>efFakA</w:t>
      </w:r>
      <w:proofErr w:type="spellEnd"/>
      <w:r w:rsidRPr="00771D44">
        <w:rPr>
          <w:bCs/>
          <w:color w:val="000000"/>
        </w:rPr>
        <w:t xml:space="preserve"> had decreased colony size and altered cell morphology </w:t>
      </w:r>
      <w:r w:rsidRPr="00771D44">
        <w:rPr>
          <w:bCs/>
          <w:noProof/>
          <w:color w:val="000000"/>
        </w:rPr>
        <w:t>[31]</w:t>
      </w:r>
      <w:r w:rsidRPr="00771D44">
        <w:rPr>
          <w:bCs/>
          <w:color w:val="000000"/>
        </w:rPr>
        <w:t>.</w:t>
      </w:r>
    </w:p>
    <w:p w14:paraId="5CD0FCE0" w14:textId="77777777" w:rsidR="001C5DE6" w:rsidRPr="00771D44" w:rsidRDefault="001C5DE6" w:rsidP="004A076D">
      <w:pPr>
        <w:spacing w:line="360" w:lineRule="auto"/>
        <w:jc w:val="both"/>
        <w:rPr>
          <w:bCs/>
          <w:color w:val="000000"/>
        </w:rPr>
      </w:pPr>
      <w:r w:rsidRPr="00771D44">
        <w:rPr>
          <w:bCs/>
          <w:color w:val="000000"/>
        </w:rPr>
        <w:lastRenderedPageBreak/>
        <w:tab/>
        <w:t xml:space="preserve">Of note, alternate causes of daptomycin resistance included altered envelope physiology, including increased net surface positivity and increased cell wall thickness </w:t>
      </w:r>
      <w:r w:rsidRPr="00771D44">
        <w:rPr>
          <w:bCs/>
          <w:noProof/>
          <w:color w:val="000000"/>
        </w:rPr>
        <w:t>[18, 33, 34]</w:t>
      </w:r>
      <w:r w:rsidRPr="00771D44">
        <w:rPr>
          <w:bCs/>
          <w:color w:val="000000"/>
        </w:rPr>
        <w:t xml:space="preserve">. </w:t>
      </w:r>
      <w:proofErr w:type="gramStart"/>
      <w:r w:rsidRPr="00771D44">
        <w:rPr>
          <w:bCs/>
          <w:color w:val="000000"/>
        </w:rPr>
        <w:t>In particular, one</w:t>
      </w:r>
      <w:proofErr w:type="gramEnd"/>
      <w:r w:rsidRPr="00771D44">
        <w:rPr>
          <w:bCs/>
          <w:color w:val="000000"/>
        </w:rPr>
        <w:t xml:space="preserve"> of these mechanisms in </w:t>
      </w:r>
      <w:r w:rsidRPr="00771D44">
        <w:rPr>
          <w:bCs/>
          <w:i/>
          <w:color w:val="000000"/>
        </w:rPr>
        <w:t>S. aureus</w:t>
      </w:r>
      <w:r w:rsidRPr="00771D44">
        <w:rPr>
          <w:bCs/>
          <w:color w:val="000000"/>
        </w:rPr>
        <w:t xml:space="preserve"> relies on gain-of-function mutations in </w:t>
      </w:r>
      <w:proofErr w:type="spellStart"/>
      <w:r w:rsidRPr="00771D44">
        <w:rPr>
          <w:bCs/>
          <w:i/>
          <w:color w:val="000000"/>
        </w:rPr>
        <w:t>mprF</w:t>
      </w:r>
      <w:proofErr w:type="spellEnd"/>
      <w:r w:rsidRPr="00771D44">
        <w:rPr>
          <w:bCs/>
          <w:i/>
          <w:color w:val="000000"/>
        </w:rPr>
        <w:t xml:space="preserve"> </w:t>
      </w:r>
      <w:r w:rsidRPr="00771D44">
        <w:rPr>
          <w:bCs/>
          <w:color w:val="000000"/>
        </w:rPr>
        <w:t xml:space="preserve">(multiple peptide resistance factor), which adds </w:t>
      </w:r>
      <w:proofErr w:type="spellStart"/>
      <w:r w:rsidRPr="00771D44">
        <w:rPr>
          <w:bCs/>
          <w:color w:val="000000"/>
        </w:rPr>
        <w:t>lysyl</w:t>
      </w:r>
      <w:proofErr w:type="spellEnd"/>
      <w:r w:rsidRPr="00771D44">
        <w:rPr>
          <w:bCs/>
          <w:color w:val="000000"/>
        </w:rPr>
        <w:t xml:space="preserve"> groups to PG and flips the newly formed </w:t>
      </w:r>
      <w:proofErr w:type="spellStart"/>
      <w:r w:rsidRPr="00771D44">
        <w:rPr>
          <w:bCs/>
          <w:color w:val="000000"/>
        </w:rPr>
        <w:t>lysyl</w:t>
      </w:r>
      <w:proofErr w:type="spellEnd"/>
      <w:r w:rsidRPr="00771D44">
        <w:rPr>
          <w:bCs/>
          <w:color w:val="000000"/>
        </w:rPr>
        <w:t xml:space="preserve">-PG (LPG) to the outer leaflet of the membrane </w:t>
      </w:r>
      <w:r w:rsidRPr="00771D44">
        <w:rPr>
          <w:bCs/>
          <w:noProof/>
          <w:color w:val="000000"/>
        </w:rPr>
        <w:t>[34, 35]</w:t>
      </w:r>
      <w:r w:rsidRPr="00771D44">
        <w:rPr>
          <w:bCs/>
          <w:color w:val="000000"/>
        </w:rPr>
        <w:t xml:space="preserve">. Additionally, increased transcription of the </w:t>
      </w:r>
      <w:proofErr w:type="spellStart"/>
      <w:r w:rsidRPr="00771D44">
        <w:rPr>
          <w:bCs/>
          <w:i/>
          <w:color w:val="000000"/>
        </w:rPr>
        <w:t>dlt</w:t>
      </w:r>
      <w:proofErr w:type="spellEnd"/>
      <w:r w:rsidRPr="00771D44">
        <w:rPr>
          <w:bCs/>
          <w:i/>
          <w:color w:val="000000"/>
        </w:rPr>
        <w:t xml:space="preserve"> </w:t>
      </w:r>
      <w:r w:rsidRPr="00771D44">
        <w:rPr>
          <w:bCs/>
          <w:color w:val="000000"/>
        </w:rPr>
        <w:t xml:space="preserve">operon, which encodes genes responsible for alanylation of lipoteichoic acid (LTA) has been linked to daptomycin resistance in </w:t>
      </w:r>
      <w:r w:rsidRPr="00771D44">
        <w:rPr>
          <w:bCs/>
          <w:i/>
          <w:color w:val="000000"/>
        </w:rPr>
        <w:t xml:space="preserve">S. aureus </w:t>
      </w:r>
      <w:r w:rsidRPr="00771D44">
        <w:rPr>
          <w:bCs/>
          <w:iCs/>
          <w:noProof/>
          <w:color w:val="000000"/>
        </w:rPr>
        <w:t>[36-38]</w:t>
      </w:r>
      <w:r w:rsidRPr="00771D44">
        <w:rPr>
          <w:bCs/>
          <w:color w:val="000000"/>
        </w:rPr>
        <w:t xml:space="preserve">. Interestingly, these gain-of-function mutations in </w:t>
      </w:r>
      <w:proofErr w:type="spellStart"/>
      <w:r w:rsidRPr="00771D44">
        <w:rPr>
          <w:bCs/>
          <w:i/>
          <w:color w:val="000000"/>
        </w:rPr>
        <w:t>mprF</w:t>
      </w:r>
      <w:proofErr w:type="spellEnd"/>
      <w:r w:rsidRPr="00771D44">
        <w:rPr>
          <w:bCs/>
          <w:i/>
          <w:color w:val="000000"/>
        </w:rPr>
        <w:t xml:space="preserve"> </w:t>
      </w:r>
      <w:r w:rsidRPr="00771D44">
        <w:rPr>
          <w:bCs/>
          <w:color w:val="000000"/>
        </w:rPr>
        <w:t xml:space="preserve">and modified regulation of the </w:t>
      </w:r>
      <w:proofErr w:type="spellStart"/>
      <w:r w:rsidRPr="00771D44">
        <w:rPr>
          <w:bCs/>
          <w:i/>
          <w:color w:val="000000"/>
        </w:rPr>
        <w:t>dlt</w:t>
      </w:r>
      <w:proofErr w:type="spellEnd"/>
      <w:r w:rsidRPr="00771D44">
        <w:rPr>
          <w:bCs/>
          <w:i/>
          <w:color w:val="000000"/>
        </w:rPr>
        <w:t xml:space="preserve"> </w:t>
      </w:r>
      <w:r w:rsidRPr="00771D44">
        <w:rPr>
          <w:bCs/>
          <w:color w:val="000000"/>
        </w:rPr>
        <w:t xml:space="preserve">operon do not necessarily translate to a more positively charged bacterial surface, but do cause daptomycin resistance </w:t>
      </w:r>
      <w:r w:rsidRPr="00771D44">
        <w:rPr>
          <w:bCs/>
          <w:noProof/>
          <w:color w:val="000000"/>
        </w:rPr>
        <w:t>[34, 35]</w:t>
      </w:r>
      <w:r w:rsidRPr="00771D44">
        <w:rPr>
          <w:bCs/>
          <w:color w:val="000000"/>
        </w:rPr>
        <w:t xml:space="preserve">. It is currently unclear whether changes in LPG production and D-alanylation of teichoic acids are specific to only </w:t>
      </w:r>
      <w:r w:rsidRPr="00771D44">
        <w:rPr>
          <w:bCs/>
          <w:i/>
          <w:color w:val="000000"/>
        </w:rPr>
        <w:t xml:space="preserve">S. aureus </w:t>
      </w:r>
      <w:r w:rsidRPr="00771D44">
        <w:rPr>
          <w:bCs/>
          <w:color w:val="000000"/>
        </w:rPr>
        <w:t xml:space="preserve">or are common amongst all daptomycin-resistant species and strains. While our understanding of resistance to daptomycin has certainly grown, there are still many knowledge gaps pertaining to both daptomycin resistance and tolerance which need to be filled. </w:t>
      </w:r>
    </w:p>
    <w:p w14:paraId="58821077" w14:textId="77777777" w:rsidR="001C5DE6" w:rsidRPr="00771D44" w:rsidRDefault="001C5DE6" w:rsidP="004A076D">
      <w:pPr>
        <w:spacing w:line="360" w:lineRule="auto"/>
        <w:jc w:val="both"/>
        <w:rPr>
          <w:bCs/>
          <w:color w:val="000000"/>
        </w:rPr>
      </w:pPr>
    </w:p>
    <w:p w14:paraId="10BE7F13" w14:textId="77777777" w:rsidR="001C5DE6" w:rsidRPr="00771D44" w:rsidRDefault="001C5DE6" w:rsidP="004A076D">
      <w:pPr>
        <w:pStyle w:val="Heading2"/>
        <w:spacing w:before="0" w:after="0" w:line="360" w:lineRule="auto"/>
        <w:jc w:val="both"/>
      </w:pPr>
      <w:bookmarkStart w:id="5" w:name="_Toc83375426"/>
      <w:r w:rsidRPr="00771D44">
        <w:t>Daptomycin tolerance and resistance: Role of lipid changes</w:t>
      </w:r>
      <w:bookmarkEnd w:id="5"/>
    </w:p>
    <w:p w14:paraId="771DA735" w14:textId="77777777" w:rsidR="001C5DE6" w:rsidRPr="00771D44" w:rsidRDefault="001C5DE6" w:rsidP="004A076D">
      <w:pPr>
        <w:spacing w:line="360" w:lineRule="auto"/>
        <w:jc w:val="both"/>
        <w:rPr>
          <w:bCs/>
          <w:color w:val="000000"/>
        </w:rPr>
      </w:pPr>
      <w:r w:rsidRPr="00771D44">
        <w:rPr>
          <w:bCs/>
          <w:color w:val="000000"/>
        </w:rPr>
        <w:t xml:space="preserve">Altered lipidomes are known to play a role in both daptomycin resistance and daptomycin tolerance. Namely, it was demonstrated that </w:t>
      </w:r>
      <w:proofErr w:type="spellStart"/>
      <w:r w:rsidRPr="00771D44">
        <w:rPr>
          <w:bCs/>
          <w:color w:val="000000"/>
        </w:rPr>
        <w:t>diglycosyldiacylgycerols</w:t>
      </w:r>
      <w:proofErr w:type="spellEnd"/>
      <w:r w:rsidRPr="00771D44">
        <w:rPr>
          <w:color w:val="000000"/>
          <w:shd w:val="clear" w:color="auto" w:fill="FFFFFF"/>
        </w:rPr>
        <w:t xml:space="preserve"> (DGDAGs) are</w:t>
      </w:r>
      <w:r w:rsidRPr="00771D44">
        <w:rPr>
          <w:bCs/>
          <w:color w:val="000000"/>
        </w:rPr>
        <w:t xml:space="preserve"> increased in resistant strains of enterococcus, while PG is decreased in the same strains </w:t>
      </w:r>
      <w:r w:rsidRPr="00771D44">
        <w:rPr>
          <w:bCs/>
          <w:noProof/>
          <w:color w:val="000000"/>
        </w:rPr>
        <w:t>[39, 40]</w:t>
      </w:r>
      <w:r w:rsidRPr="00771D44">
        <w:rPr>
          <w:bCs/>
          <w:color w:val="000000"/>
        </w:rPr>
        <w:t xml:space="preserve">. Interestingly, it was also discovered that the phospholipid composition of daptomycin-resistant </w:t>
      </w:r>
      <w:r w:rsidRPr="00771D44">
        <w:rPr>
          <w:bCs/>
          <w:i/>
          <w:color w:val="000000"/>
        </w:rPr>
        <w:t xml:space="preserve">S. aureus, </w:t>
      </w:r>
      <w:r w:rsidRPr="00771D44">
        <w:rPr>
          <w:bCs/>
          <w:color w:val="000000"/>
        </w:rPr>
        <w:t xml:space="preserve">like </w:t>
      </w:r>
      <w:r w:rsidRPr="00771D44">
        <w:rPr>
          <w:bCs/>
          <w:i/>
          <w:color w:val="000000"/>
        </w:rPr>
        <w:t>E. faecalis</w:t>
      </w:r>
      <w:r w:rsidRPr="00771D44">
        <w:rPr>
          <w:bCs/>
          <w:color w:val="000000"/>
        </w:rPr>
        <w:t xml:space="preserve">, significantly differs from its susceptible parental isolate; PG is substantially decreased in the membrane, while glycolipid abundance is increased, possibly indicating a common means of tolerating daptomycin in both species </w:t>
      </w:r>
      <w:r w:rsidRPr="00771D44">
        <w:rPr>
          <w:bCs/>
          <w:noProof/>
          <w:color w:val="000000"/>
        </w:rPr>
        <w:t>[39, 40]</w:t>
      </w:r>
      <w:r w:rsidRPr="00771D44">
        <w:rPr>
          <w:bCs/>
          <w:color w:val="000000"/>
        </w:rPr>
        <w:t xml:space="preserve">. </w:t>
      </w:r>
    </w:p>
    <w:p w14:paraId="47A49C02" w14:textId="77777777" w:rsidR="001C5DE6" w:rsidRPr="00771D44" w:rsidRDefault="001C5DE6" w:rsidP="004A076D">
      <w:pPr>
        <w:spacing w:line="360" w:lineRule="auto"/>
        <w:jc w:val="both"/>
        <w:rPr>
          <w:bCs/>
          <w:color w:val="000000"/>
        </w:rPr>
      </w:pPr>
      <w:r w:rsidRPr="00771D44">
        <w:rPr>
          <w:bCs/>
          <w:color w:val="000000"/>
        </w:rPr>
        <w:tab/>
        <w:t xml:space="preserve">Importantly, not only are global lipid changes correlated to daptomycin resistance, but other findings indicated that changes in the fatty acid tails of lipids play a role in daptomycin tolerance </w:t>
      </w:r>
      <w:r w:rsidRPr="00771D44">
        <w:rPr>
          <w:bCs/>
          <w:noProof/>
          <w:color w:val="000000"/>
        </w:rPr>
        <w:t>[41-45]</w:t>
      </w:r>
      <w:r w:rsidRPr="00771D44">
        <w:rPr>
          <w:bCs/>
          <w:color w:val="000000"/>
        </w:rPr>
        <w:t xml:space="preserve">. In the host environment, </w:t>
      </w:r>
      <w:r w:rsidRPr="00771D44">
        <w:rPr>
          <w:bCs/>
          <w:i/>
          <w:color w:val="000000"/>
        </w:rPr>
        <w:t>E. faecalis</w:t>
      </w:r>
      <w:r w:rsidRPr="00771D44">
        <w:rPr>
          <w:bCs/>
          <w:color w:val="000000"/>
        </w:rPr>
        <w:t xml:space="preserve"> is exposed to bile in the gastrointestinal tract (commensal state) and sera in tissues </w:t>
      </w:r>
      <w:r w:rsidRPr="00771D44">
        <w:rPr>
          <w:bCs/>
          <w:color w:val="000000"/>
        </w:rPr>
        <w:lastRenderedPageBreak/>
        <w:t xml:space="preserve">(pathogenic state). Studies have established that exposure to these host fluids, which are rich in fatty acids, changes membrane composition and confers tolerance to daptomycin </w:t>
      </w:r>
      <w:r w:rsidRPr="00771D44">
        <w:rPr>
          <w:bCs/>
          <w:noProof/>
          <w:color w:val="000000"/>
        </w:rPr>
        <w:t>[43, 45]</w:t>
      </w:r>
      <w:r w:rsidRPr="00771D44">
        <w:rPr>
          <w:bCs/>
          <w:color w:val="000000"/>
        </w:rPr>
        <w:t xml:space="preserve">. Furthermore, exposure to the specific fatty </w:t>
      </w:r>
      <w:proofErr w:type="gramStart"/>
      <w:r w:rsidRPr="00771D44">
        <w:rPr>
          <w:bCs/>
          <w:color w:val="000000"/>
        </w:rPr>
        <w:t>acids</w:t>
      </w:r>
      <w:proofErr w:type="gramEnd"/>
      <w:r w:rsidRPr="00771D44">
        <w:rPr>
          <w:bCs/>
          <w:color w:val="000000"/>
        </w:rPr>
        <w:t xml:space="preserve"> oleic acid (C</w:t>
      </w:r>
      <w:r w:rsidRPr="00771D44">
        <w:rPr>
          <w:bCs/>
          <w:color w:val="000000"/>
          <w:vertAlign w:val="subscript"/>
        </w:rPr>
        <w:t xml:space="preserve">18:1 </w:t>
      </w:r>
      <w:r w:rsidRPr="00771D44">
        <w:rPr>
          <w:bCs/>
          <w:i/>
          <w:color w:val="000000"/>
          <w:vertAlign w:val="subscript"/>
        </w:rPr>
        <w:t>cis-9</w:t>
      </w:r>
      <w:r w:rsidRPr="00771D44">
        <w:rPr>
          <w:bCs/>
          <w:color w:val="000000"/>
        </w:rPr>
        <w:t>) or linoleic acid (C</w:t>
      </w:r>
      <w:r w:rsidRPr="00771D44">
        <w:rPr>
          <w:bCs/>
          <w:color w:val="000000"/>
          <w:vertAlign w:val="subscript"/>
        </w:rPr>
        <w:t xml:space="preserve">18:2 </w:t>
      </w:r>
      <w:r w:rsidRPr="00771D44">
        <w:rPr>
          <w:bCs/>
          <w:i/>
          <w:color w:val="000000"/>
          <w:vertAlign w:val="subscript"/>
        </w:rPr>
        <w:t>cis-9, 12</w:t>
      </w:r>
      <w:r w:rsidRPr="00771D44">
        <w:rPr>
          <w:bCs/>
          <w:color w:val="000000"/>
        </w:rPr>
        <w:t xml:space="preserve">) alters membrane composition and induces tolerance to daptomycin </w:t>
      </w:r>
      <w:r w:rsidRPr="00771D44">
        <w:rPr>
          <w:bCs/>
          <w:noProof/>
          <w:color w:val="000000"/>
        </w:rPr>
        <w:t>[41-45]</w:t>
      </w:r>
      <w:r w:rsidRPr="00771D44">
        <w:rPr>
          <w:bCs/>
          <w:color w:val="000000"/>
        </w:rPr>
        <w:t>. However, the mechanism for this induction of protection by specific fatty acids is unclear.</w:t>
      </w:r>
    </w:p>
    <w:p w14:paraId="1101C708" w14:textId="77777777" w:rsidR="001C5DE6" w:rsidRPr="00771D44" w:rsidRDefault="001C5DE6" w:rsidP="004A076D">
      <w:pPr>
        <w:spacing w:line="360" w:lineRule="auto"/>
        <w:jc w:val="both"/>
        <w:rPr>
          <w:bCs/>
          <w:color w:val="000000"/>
        </w:rPr>
      </w:pPr>
    </w:p>
    <w:p w14:paraId="0C3D2A44" w14:textId="77777777" w:rsidR="001C5DE6" w:rsidRPr="00771D44" w:rsidRDefault="001C5DE6" w:rsidP="004A076D">
      <w:pPr>
        <w:pStyle w:val="Heading2"/>
        <w:spacing w:before="0" w:after="0" w:line="360" w:lineRule="auto"/>
        <w:jc w:val="both"/>
      </w:pPr>
      <w:bookmarkStart w:id="6" w:name="_Toc83375427"/>
      <w:r w:rsidRPr="00771D44">
        <w:t>The use of free fatty acids by bacteria</w:t>
      </w:r>
      <w:bookmarkEnd w:id="6"/>
    </w:p>
    <w:p w14:paraId="218B3A90" w14:textId="77777777" w:rsidR="001C5DE6" w:rsidRPr="00771D44" w:rsidRDefault="001C5DE6" w:rsidP="004A076D">
      <w:pPr>
        <w:spacing w:line="360" w:lineRule="auto"/>
        <w:jc w:val="both"/>
      </w:pPr>
      <w:r w:rsidRPr="00771D44">
        <w:t xml:space="preserve">Of note, bacteria have multiple uses for free fatty acids. Free fatty acids may be used as a carbon source for bacterial </w:t>
      </w:r>
      <w:proofErr w:type="gramStart"/>
      <w:r w:rsidRPr="00771D44">
        <w:t>growth, or</w:t>
      </w:r>
      <w:proofErr w:type="gramEnd"/>
      <w:r w:rsidRPr="00771D44">
        <w:t xml:space="preserve"> can be used in phospholipid synthesis. To be used as a carbon source, the fatty acid must first be activated by the addition of coenzyme A (CoA). Two carbons are removed from the carboxylic end of resulting molecule (acyl-CoA), forming acetyl-CoA and a shortened (by two carbons) acyl-CoA. The resulting acyl-CoA can be consecutively shortened to produce more acetyl-CoA, which can be used in the citrate cycle for energy. This process, called β-oxidation, does not occur in all </w:t>
      </w:r>
      <w:proofErr w:type="gramStart"/>
      <w:r w:rsidRPr="00771D44">
        <w:t>organisms</w:t>
      </w:r>
      <w:proofErr w:type="gramEnd"/>
      <w:r w:rsidRPr="00771D44">
        <w:t xml:space="preserve"> however. Specifically, </w:t>
      </w:r>
      <w:r w:rsidRPr="00771D44">
        <w:rPr>
          <w:i/>
          <w:iCs/>
        </w:rPr>
        <w:t>Enterococcus faecalis</w:t>
      </w:r>
      <w:r w:rsidRPr="00771D44">
        <w:t xml:space="preserve"> does not have the genes required for β-oxidation. Therefore, the induction of daptomycin tolerance by exposure to free fatty acids is not due to an alteration in cellular energetics resulting from fatty acids in this bacterium’s growth media. </w:t>
      </w:r>
    </w:p>
    <w:p w14:paraId="75526134" w14:textId="77777777" w:rsidR="001C5DE6" w:rsidRPr="00771D44" w:rsidRDefault="001C5DE6" w:rsidP="004A076D">
      <w:pPr>
        <w:spacing w:line="360" w:lineRule="auto"/>
        <w:jc w:val="both"/>
      </w:pPr>
      <w:r w:rsidRPr="00771D44">
        <w:tab/>
        <w:t xml:space="preserve">While free fatty acids are not involved in generating energy via β-oxidation for </w:t>
      </w:r>
      <w:r w:rsidRPr="00771D44">
        <w:rPr>
          <w:i/>
          <w:iCs/>
        </w:rPr>
        <w:t>E. f</w:t>
      </w:r>
      <w:r w:rsidRPr="00771D44">
        <w:t xml:space="preserve">aecalis, it is likely that they are used in phospholipid synthesis, as supplementation of </w:t>
      </w:r>
      <w:r w:rsidRPr="00771D44">
        <w:rPr>
          <w:i/>
          <w:iCs/>
        </w:rPr>
        <w:t xml:space="preserve">E. faecalis </w:t>
      </w:r>
      <w:r w:rsidRPr="00771D44">
        <w:t xml:space="preserve">cultures with fatty acids alters the lipid profile </w:t>
      </w:r>
      <w:r w:rsidRPr="00771D44">
        <w:rPr>
          <w:noProof/>
        </w:rPr>
        <w:t>[45]</w:t>
      </w:r>
      <w:r w:rsidRPr="00771D44">
        <w:t xml:space="preserve"> Indeed, in </w:t>
      </w:r>
      <w:r w:rsidRPr="00771D44">
        <w:rPr>
          <w:i/>
          <w:iCs/>
        </w:rPr>
        <w:t xml:space="preserve">E. faecalis </w:t>
      </w:r>
      <w:r w:rsidRPr="00771D44">
        <w:t xml:space="preserve">it was observed that supplementation with specific fatty acids could rescue growth by the </w:t>
      </w:r>
      <w:r w:rsidRPr="00771D44">
        <w:rPr>
          <w:i/>
          <w:iCs/>
        </w:rPr>
        <w:t xml:space="preserve">de novo </w:t>
      </w:r>
      <w:r w:rsidRPr="00771D44">
        <w:t xml:space="preserve">fatty acid biosynthesis inhibitor, cerulenin </w:t>
      </w:r>
      <w:r w:rsidRPr="00771D44">
        <w:rPr>
          <w:noProof/>
        </w:rPr>
        <w:t>[44]</w:t>
      </w:r>
      <w:r w:rsidRPr="00771D44">
        <w:t>. This indicates that supplemented fatty acids are incorporated onto phospholipid head groups – thus allowing the continued growth of the bacterial culture. This could be accomplished by uptake of free fatty acids through a fatty acid kinase (</w:t>
      </w:r>
      <w:proofErr w:type="spellStart"/>
      <w:r w:rsidRPr="00771D44">
        <w:t>Fak</w:t>
      </w:r>
      <w:proofErr w:type="spellEnd"/>
      <w:r w:rsidRPr="00771D44">
        <w:t xml:space="preserve">) system. In </w:t>
      </w:r>
      <w:r w:rsidRPr="00771D44">
        <w:rPr>
          <w:i/>
          <w:iCs/>
        </w:rPr>
        <w:t>Staphylococcus aureus</w:t>
      </w:r>
      <w:r w:rsidRPr="00771D44">
        <w:t xml:space="preserve">, it was demonstrated that free fatty acids are phosphorylated by a </w:t>
      </w:r>
      <w:proofErr w:type="spellStart"/>
      <w:r w:rsidRPr="00771D44">
        <w:t>Fak</w:t>
      </w:r>
      <w:proofErr w:type="spellEnd"/>
      <w:r w:rsidRPr="00771D44">
        <w:t xml:space="preserve"> system </w:t>
      </w:r>
      <w:r w:rsidRPr="00771D44">
        <w:rPr>
          <w:noProof/>
        </w:rPr>
        <w:t>[32]</w:t>
      </w:r>
      <w:r w:rsidRPr="00771D44">
        <w:t xml:space="preserve">. In this system, free fatty acids are bound </w:t>
      </w:r>
      <w:r w:rsidRPr="00771D44">
        <w:lastRenderedPageBreak/>
        <w:t>by a fatty acid binding protein (</w:t>
      </w:r>
      <w:proofErr w:type="spellStart"/>
      <w:r w:rsidRPr="00771D44">
        <w:t>FakB</w:t>
      </w:r>
      <w:proofErr w:type="spellEnd"/>
      <w:r w:rsidRPr="00771D44">
        <w:t xml:space="preserve">), and the fatty acids are then phosphorylated by the enzyme </w:t>
      </w:r>
      <w:proofErr w:type="spellStart"/>
      <w:r w:rsidRPr="00771D44">
        <w:t>FakA</w:t>
      </w:r>
      <w:proofErr w:type="spellEnd"/>
      <w:r w:rsidRPr="00771D44">
        <w:t xml:space="preserve"> using ATP as the phosphate donor </w:t>
      </w:r>
      <w:r w:rsidRPr="00771D44">
        <w:rPr>
          <w:noProof/>
        </w:rPr>
        <w:t>[32]</w:t>
      </w:r>
      <w:r w:rsidRPr="00771D44">
        <w:t xml:space="preserve">. The resulting acyl-phosphates are then ready for use in the phospholipid biosynthetic cycle: they can be converted into acyl-ACP by </w:t>
      </w:r>
      <w:proofErr w:type="spellStart"/>
      <w:proofErr w:type="gramStart"/>
      <w:r w:rsidRPr="00771D44">
        <w:t>PlsX</w:t>
      </w:r>
      <w:proofErr w:type="spellEnd"/>
      <w:r w:rsidRPr="00771D44">
        <w:t>, or</w:t>
      </w:r>
      <w:proofErr w:type="gramEnd"/>
      <w:r w:rsidRPr="00771D44">
        <w:t xml:space="preserve"> can be incorporated into the SN-1 position of a glycerol-3-phosphate (G3P) by </w:t>
      </w:r>
      <w:proofErr w:type="spellStart"/>
      <w:r w:rsidRPr="00771D44">
        <w:t>PlsY</w:t>
      </w:r>
      <w:proofErr w:type="spellEnd"/>
      <w:r w:rsidRPr="00771D44">
        <w:t xml:space="preserve">, generating lysophosphatidic acid </w:t>
      </w:r>
      <w:r w:rsidRPr="00771D44">
        <w:rPr>
          <w:noProof/>
        </w:rPr>
        <w:t>[32]</w:t>
      </w:r>
      <w:r w:rsidRPr="00771D44">
        <w:t>. If converted into acyl-ACP, the fatty acid can then enter into the fatty acid biosynthetic cycle (</w:t>
      </w:r>
      <w:proofErr w:type="spellStart"/>
      <w:r w:rsidRPr="00771D44">
        <w:t>FasII</w:t>
      </w:r>
      <w:proofErr w:type="spellEnd"/>
      <w:proofErr w:type="gramStart"/>
      <w:r w:rsidRPr="00771D44">
        <w:t>), or</w:t>
      </w:r>
      <w:proofErr w:type="gramEnd"/>
      <w:r w:rsidRPr="00771D44">
        <w:t xml:space="preserve"> can be incorporated onto the SN-2 position of a G3P by </w:t>
      </w:r>
      <w:proofErr w:type="spellStart"/>
      <w:r w:rsidRPr="00771D44">
        <w:t>PlsC</w:t>
      </w:r>
      <w:proofErr w:type="spellEnd"/>
      <w:r w:rsidRPr="00771D44">
        <w:t xml:space="preserve"> to generate phosphatidic acid, the precursor to membrane lipids </w:t>
      </w:r>
      <w:r w:rsidRPr="00771D44">
        <w:rPr>
          <w:noProof/>
        </w:rPr>
        <w:t>[32]</w:t>
      </w:r>
      <w:r w:rsidRPr="00771D44">
        <w:t xml:space="preserve">. Note that acyl-ACP, generated by </w:t>
      </w:r>
      <w:proofErr w:type="spellStart"/>
      <w:r w:rsidRPr="00771D44">
        <w:t>FasII</w:t>
      </w:r>
      <w:proofErr w:type="spellEnd"/>
      <w:r w:rsidRPr="00771D44">
        <w:t xml:space="preserve"> or by </w:t>
      </w:r>
      <w:proofErr w:type="spellStart"/>
      <w:r w:rsidRPr="00771D44">
        <w:t>PlsX</w:t>
      </w:r>
      <w:proofErr w:type="spellEnd"/>
      <w:r w:rsidRPr="00771D44">
        <w:t xml:space="preserve"> activity on acyl-phosphates, can be cleaved by </w:t>
      </w:r>
      <w:proofErr w:type="spellStart"/>
      <w:r w:rsidRPr="00771D44">
        <w:t>TesS</w:t>
      </w:r>
      <w:proofErr w:type="spellEnd"/>
      <w:r w:rsidRPr="00771D44">
        <w:t xml:space="preserve"> to release ACP and a free fatty acid – these free fatty acids could then be used as described above </w:t>
      </w:r>
      <w:r w:rsidRPr="00771D44">
        <w:rPr>
          <w:noProof/>
        </w:rPr>
        <w:t>[46]</w:t>
      </w:r>
      <w:r w:rsidRPr="00771D44">
        <w:t xml:space="preserve">. </w:t>
      </w:r>
    </w:p>
    <w:p w14:paraId="7467FF40" w14:textId="77777777" w:rsidR="001C5DE6" w:rsidRPr="00771D44" w:rsidRDefault="001C5DE6" w:rsidP="004A076D">
      <w:pPr>
        <w:spacing w:line="360" w:lineRule="auto"/>
        <w:jc w:val="both"/>
      </w:pPr>
      <w:r w:rsidRPr="00771D44">
        <w:t xml:space="preserve">Interestingly, studies demonstrated that only specific fatty acids could induce protection against daptomycin – these were the unsaturated fatty acids oleic acid and linoleic acid </w:t>
      </w:r>
      <w:r w:rsidRPr="00771D44">
        <w:rPr>
          <w:noProof/>
        </w:rPr>
        <w:t>[41, 43, 44]</w:t>
      </w:r>
      <w:r w:rsidRPr="00771D44">
        <w:t xml:space="preserve">. Additionally, individual fatty acids caused different physiological responses in the cells. Namely, supplementation with free fatty acids caused different effects on morphology (indicative of altered cell wall placement) depending on the fatty acid supplement, as well as differences in generation time </w:t>
      </w:r>
      <w:r w:rsidRPr="00771D44">
        <w:rPr>
          <w:noProof/>
        </w:rPr>
        <w:t>[44]</w:t>
      </w:r>
      <w:r w:rsidRPr="00771D44">
        <w:t xml:space="preserve">. This indicates that individual fatty acids play differing roles in the cellular physiology of </w:t>
      </w:r>
      <w:r w:rsidRPr="00771D44">
        <w:rPr>
          <w:i/>
          <w:iCs/>
        </w:rPr>
        <w:t>E. faecalis</w:t>
      </w:r>
      <w:r w:rsidRPr="00771D44">
        <w:t xml:space="preserve">. </w:t>
      </w:r>
    </w:p>
    <w:p w14:paraId="54B821BA" w14:textId="77777777" w:rsidR="001C5DE6" w:rsidRPr="00771D44" w:rsidRDefault="001C5DE6" w:rsidP="004A076D">
      <w:pPr>
        <w:spacing w:line="360" w:lineRule="auto"/>
        <w:jc w:val="both"/>
      </w:pPr>
      <w:r w:rsidRPr="00771D44">
        <w:tab/>
        <w:t xml:space="preserve">Importantly, free fatty acids are specifically bound by different </w:t>
      </w:r>
      <w:proofErr w:type="spellStart"/>
      <w:r w:rsidRPr="00771D44">
        <w:t>FakB</w:t>
      </w:r>
      <w:proofErr w:type="spellEnd"/>
      <w:r w:rsidRPr="00771D44">
        <w:t xml:space="preserve"> proteins. The </w:t>
      </w:r>
      <w:proofErr w:type="spellStart"/>
      <w:r w:rsidRPr="00771D44">
        <w:t>FakBs</w:t>
      </w:r>
      <w:proofErr w:type="spellEnd"/>
      <w:r w:rsidRPr="00771D44">
        <w:t xml:space="preserve"> of </w:t>
      </w:r>
      <w:r w:rsidRPr="00771D44">
        <w:rPr>
          <w:i/>
          <w:iCs/>
        </w:rPr>
        <w:t xml:space="preserve">S. aureus </w:t>
      </w:r>
      <w:r w:rsidRPr="00771D44">
        <w:t xml:space="preserve">were demonstrated to have specific binding affinities for different fatty acids. FakB1 of </w:t>
      </w:r>
      <w:r w:rsidRPr="00771D44">
        <w:rPr>
          <w:i/>
          <w:iCs/>
        </w:rPr>
        <w:t xml:space="preserve">S. aureus </w:t>
      </w:r>
      <w:r w:rsidRPr="00771D44">
        <w:t xml:space="preserve">(saFakB1) bound with higher affinity to saturated fatty acids, while saFakB2 bound with higher affinity to unsaturated fatty acids. Further exploration of the </w:t>
      </w:r>
      <w:proofErr w:type="spellStart"/>
      <w:r w:rsidRPr="00771D44">
        <w:t>Fak</w:t>
      </w:r>
      <w:proofErr w:type="spellEnd"/>
      <w:r w:rsidRPr="00771D44">
        <w:t xml:space="preserve"> system in </w:t>
      </w:r>
      <w:r w:rsidRPr="00771D44">
        <w:rPr>
          <w:i/>
          <w:iCs/>
        </w:rPr>
        <w:t xml:space="preserve">Streptococcus pneumoniae </w:t>
      </w:r>
      <w:r w:rsidRPr="00771D44">
        <w:t xml:space="preserve">demonstrated that spFakB1 bound to saturated fatty acids, spFakB2 bound to monounsaturated fatty acids, and spFakB3 bound to polyunsaturated fatty acids. </w:t>
      </w:r>
    </w:p>
    <w:p w14:paraId="36F2B091" w14:textId="77777777" w:rsidR="001C5DE6" w:rsidRPr="00771D44" w:rsidRDefault="001C5DE6" w:rsidP="004A076D">
      <w:pPr>
        <w:spacing w:line="360" w:lineRule="auto"/>
        <w:jc w:val="both"/>
      </w:pPr>
    </w:p>
    <w:p w14:paraId="176C75E8" w14:textId="77777777" w:rsidR="001C5DE6" w:rsidRPr="00771D44" w:rsidRDefault="001C5DE6" w:rsidP="004A076D">
      <w:pPr>
        <w:pStyle w:val="Heading2"/>
        <w:spacing w:before="0" w:after="0" w:line="360" w:lineRule="auto"/>
        <w:jc w:val="both"/>
      </w:pPr>
      <w:bookmarkStart w:id="7" w:name="_Toc83375428"/>
      <w:r w:rsidRPr="00771D44">
        <w:lastRenderedPageBreak/>
        <w:t>Summary</w:t>
      </w:r>
      <w:bookmarkEnd w:id="7"/>
    </w:p>
    <w:p w14:paraId="36F406D8" w14:textId="77777777" w:rsidR="001C5DE6" w:rsidRPr="00771D44" w:rsidRDefault="001C5DE6" w:rsidP="004A076D">
      <w:pPr>
        <w:spacing w:line="360" w:lineRule="auto"/>
        <w:jc w:val="both"/>
      </w:pPr>
      <w:r w:rsidRPr="00771D44">
        <w:t xml:space="preserve">Here I have investigated how removal of the cell wall and deletion of the </w:t>
      </w:r>
      <w:proofErr w:type="spellStart"/>
      <w:r w:rsidRPr="00771D44">
        <w:t>FakB</w:t>
      </w:r>
      <w:proofErr w:type="spellEnd"/>
      <w:r w:rsidRPr="00771D44">
        <w:t xml:space="preserve"> genes of </w:t>
      </w:r>
      <w:r w:rsidRPr="00771D44">
        <w:rPr>
          <w:i/>
          <w:iCs/>
        </w:rPr>
        <w:t xml:space="preserve">E. faecalis </w:t>
      </w:r>
      <w:r w:rsidRPr="00771D44">
        <w:t xml:space="preserve">alter cellular physiology and daptomycin tolerance. This work began by attempting to examine the role of fatty acid incorporation into membrane phospholipids through probing the physiology of </w:t>
      </w:r>
      <w:proofErr w:type="spellStart"/>
      <w:r w:rsidRPr="00771D44">
        <w:rPr>
          <w:i/>
          <w:iCs/>
        </w:rPr>
        <w:t>fakB</w:t>
      </w:r>
      <w:proofErr w:type="spellEnd"/>
      <w:r w:rsidRPr="00771D44">
        <w:rPr>
          <w:i/>
          <w:iCs/>
        </w:rPr>
        <w:t xml:space="preserve"> </w:t>
      </w:r>
      <w:r w:rsidRPr="00771D44">
        <w:t xml:space="preserve">deletion strains. However, on generating the specific deletion strain </w:t>
      </w:r>
      <w:r w:rsidRPr="00771D44">
        <w:rPr>
          <w:i/>
          <w:iCs/>
        </w:rPr>
        <w:t xml:space="preserve">ΔfakB2,3,4, </w:t>
      </w:r>
      <w:r w:rsidRPr="00771D44">
        <w:t xml:space="preserve">I noted that there appeared to be gross differences between this strain and wild-type </w:t>
      </w:r>
      <w:r w:rsidRPr="00771D44">
        <w:rPr>
          <w:i/>
          <w:iCs/>
        </w:rPr>
        <w:t xml:space="preserve">E. faecalis. </w:t>
      </w:r>
      <w:proofErr w:type="gramStart"/>
      <w:r w:rsidRPr="00771D44">
        <w:t>Firstly</w:t>
      </w:r>
      <w:proofErr w:type="gramEnd"/>
      <w:r w:rsidRPr="00771D44">
        <w:t xml:space="preserve"> this strain had altered growth both on solid and in liquid media – it appeared to be very sick. This data, combined with the fact that I was initially unable to delete all four </w:t>
      </w:r>
      <w:proofErr w:type="spellStart"/>
      <w:r w:rsidRPr="00771D44">
        <w:rPr>
          <w:i/>
          <w:iCs/>
        </w:rPr>
        <w:t>fakB</w:t>
      </w:r>
      <w:proofErr w:type="spellEnd"/>
      <w:r w:rsidRPr="00771D44">
        <w:t xml:space="preserve"> homologues, led me to investigate whether there was a reason the </w:t>
      </w:r>
      <w:proofErr w:type="spellStart"/>
      <w:r w:rsidRPr="00771D44">
        <w:t>Fak</w:t>
      </w:r>
      <w:proofErr w:type="spellEnd"/>
      <w:r w:rsidRPr="00771D44">
        <w:t xml:space="preserve"> system might be essential. In chapter 2, I investigated the role of the </w:t>
      </w:r>
      <w:proofErr w:type="spellStart"/>
      <w:r w:rsidRPr="00771D44">
        <w:t>Fak</w:t>
      </w:r>
      <w:proofErr w:type="spellEnd"/>
      <w:r w:rsidRPr="00771D44">
        <w:t xml:space="preserve"> proteins, as well as </w:t>
      </w:r>
      <w:proofErr w:type="spellStart"/>
      <w:r w:rsidRPr="00771D44">
        <w:t>TesS</w:t>
      </w:r>
      <w:proofErr w:type="spellEnd"/>
      <w:r w:rsidRPr="00771D44">
        <w:t xml:space="preserve"> in normal cellular physiology and growth in media with fatty acids, including their impact on incorporation of free fatty acids into membrane phospholipids, cell morphology and cell wall placement. In chapter 3, I investigated the role of incorporation of free fatty acids into membrane phospholipids and accumulation of free fatty acids on daptomycin tolerance. Having found that the </w:t>
      </w:r>
      <w:r w:rsidRPr="00771D44">
        <w:rPr>
          <w:i/>
          <w:iCs/>
        </w:rPr>
        <w:t xml:space="preserve">ΔfakB2,3,4 </w:t>
      </w:r>
      <w:r w:rsidRPr="00771D44">
        <w:t xml:space="preserve">was extremely tolerant to daptomycin, and that it had altered morphology relative to wild-type </w:t>
      </w:r>
      <w:r w:rsidRPr="00771D44">
        <w:rPr>
          <w:i/>
          <w:iCs/>
        </w:rPr>
        <w:t>E. faecalis</w:t>
      </w:r>
      <w:r w:rsidRPr="00771D44">
        <w:t>, I went on in chapter 4 to investigate the role of the presence of cell wall on daptomycin tolerance. Finally, in chapter 5, I discussed my findings in the context of how global changes to cell wall placement and membrane makeup alter daptomycin tolerance.</w:t>
      </w:r>
    </w:p>
    <w:p w14:paraId="4AB763D6" w14:textId="77777777" w:rsidR="001C5DE6" w:rsidRPr="00771D44" w:rsidRDefault="001C5DE6" w:rsidP="004A076D">
      <w:pPr>
        <w:spacing w:line="360" w:lineRule="auto"/>
      </w:pPr>
      <w:r w:rsidRPr="00771D44">
        <w:br w:type="page"/>
      </w:r>
    </w:p>
    <w:p w14:paraId="787DDAA3" w14:textId="77777777" w:rsidR="001C5DE6" w:rsidRPr="00771D44" w:rsidRDefault="001C5DE6" w:rsidP="004A076D">
      <w:pPr>
        <w:pStyle w:val="Heading2"/>
        <w:spacing w:line="360" w:lineRule="auto"/>
        <w:jc w:val="left"/>
      </w:pPr>
      <w:bookmarkStart w:id="8" w:name="_Toc83375429"/>
      <w:r w:rsidRPr="00771D44">
        <w:lastRenderedPageBreak/>
        <w:t>References</w:t>
      </w:r>
      <w:bookmarkEnd w:id="8"/>
    </w:p>
    <w:p w14:paraId="0F398D83" w14:textId="77777777" w:rsidR="001C5DE6" w:rsidRPr="00771D44" w:rsidRDefault="001C5DE6" w:rsidP="004A076D">
      <w:pPr>
        <w:pStyle w:val="EndNoteBibliography"/>
        <w:spacing w:after="0" w:line="360" w:lineRule="auto"/>
      </w:pPr>
      <w:r w:rsidRPr="00771D44">
        <w:t>1.</w:t>
      </w:r>
      <w:r w:rsidRPr="00771D44">
        <w:tab/>
        <w:t>Thiercelin ME. Sur un diplocoque saprophyte de l'intestin susceptible de devenir pathogene. C R Soc Biol. 1899;5:269-71.</w:t>
      </w:r>
    </w:p>
    <w:p w14:paraId="2DF69C74" w14:textId="77777777" w:rsidR="001C5DE6" w:rsidRPr="00771D44" w:rsidRDefault="001C5DE6" w:rsidP="004A076D">
      <w:pPr>
        <w:pStyle w:val="EndNoteBibliography"/>
        <w:spacing w:after="0" w:line="360" w:lineRule="auto"/>
      </w:pPr>
      <w:r w:rsidRPr="00771D44">
        <w:t>2.</w:t>
      </w:r>
      <w:r w:rsidRPr="00771D44">
        <w:tab/>
        <w:t>Maccallum WG, Hastings TW. A CASE OF ACUTE ENDOCARDITIS CAUSED BY MICROCOCCUS ZYMOGENES (NOV. SPEC.), WITH A DESCRIPTION OF THE MICROORGANISM. J Exp Med. 1899;4(5-6):521-34. Epub 1899/09/01. doi: 10.1084/jem.4.5-6.521. PubMed PMID: 19866921; PubMed Central PMCID: PMCPMC2118017.</w:t>
      </w:r>
    </w:p>
    <w:p w14:paraId="68DCDB04" w14:textId="77777777" w:rsidR="001C5DE6" w:rsidRPr="00771D44" w:rsidRDefault="001C5DE6" w:rsidP="004A076D">
      <w:pPr>
        <w:pStyle w:val="EndNoteBibliography"/>
        <w:spacing w:after="0" w:line="360" w:lineRule="auto"/>
      </w:pPr>
      <w:r w:rsidRPr="00771D44">
        <w:t>3.</w:t>
      </w:r>
      <w:r w:rsidRPr="00771D44">
        <w:tab/>
        <w:t>Sanchez-Rosario Y, Johnson MDL. Media Matters, Examining Historical and Modern Streptococcus pneumoniae Growth Media and the Experiments They Affect. Front Cell Infect Microbiol. 2021;11:613623. Epub 2021/04/10. doi: 10.3389/fcimb.2021.613623. PubMed PMID: 33834003; PubMed Central PMCID: PMCPMC8021847.</w:t>
      </w:r>
    </w:p>
    <w:p w14:paraId="7BCB103A" w14:textId="77777777" w:rsidR="001C5DE6" w:rsidRPr="00771D44" w:rsidRDefault="001C5DE6" w:rsidP="004A076D">
      <w:pPr>
        <w:pStyle w:val="EndNoteBibliography"/>
        <w:spacing w:after="0" w:line="360" w:lineRule="auto"/>
      </w:pPr>
      <w:r w:rsidRPr="00771D44">
        <w:t>4.</w:t>
      </w:r>
      <w:r w:rsidRPr="00771D44">
        <w:tab/>
        <w:t xml:space="preserve">Andrewes FW, Horder TJ. A STUDY OF THE STREPTOCOCCI PATHOGENIC FOR MAN. The Lancet. 1906;168(4333):708-13. doi: </w:t>
      </w:r>
      <w:r w:rsidRPr="001C5DE6">
        <w:t>https://doi.org/10.1016/S0140-6736(01)31538-6</w:t>
      </w:r>
      <w:r w:rsidRPr="00771D44">
        <w:t>.</w:t>
      </w:r>
    </w:p>
    <w:p w14:paraId="383A70DD" w14:textId="77777777" w:rsidR="001C5DE6" w:rsidRPr="00771D44" w:rsidRDefault="001C5DE6" w:rsidP="004A076D">
      <w:pPr>
        <w:pStyle w:val="EndNoteBibliography"/>
        <w:spacing w:after="0" w:line="360" w:lineRule="auto"/>
      </w:pPr>
      <w:r w:rsidRPr="00771D44">
        <w:t>5.</w:t>
      </w:r>
      <w:r w:rsidRPr="00771D44">
        <w:tab/>
        <w:t xml:space="preserve">Schleifer KH, Kilpper-Bälz R. Transfer of Streptococcus faecalis and Streptococcus faecium to the Genus Enterococcus nom. rev. as Enterococcus faecalis comb. nov. and Enterococcus faecium comb. nov. International Journal of Systematic and Evolutionary Microbiology. 1984;34(1):31-4. doi: </w:t>
      </w:r>
      <w:r w:rsidRPr="001C5DE6">
        <w:t>https://doi.org/10.1099/00207713-34-1-31</w:t>
      </w:r>
      <w:r w:rsidRPr="00771D44">
        <w:t>.</w:t>
      </w:r>
    </w:p>
    <w:p w14:paraId="3508A86D" w14:textId="77777777" w:rsidR="001C5DE6" w:rsidRPr="00771D44" w:rsidRDefault="001C5DE6" w:rsidP="004A076D">
      <w:pPr>
        <w:pStyle w:val="EndNoteBibliography"/>
        <w:spacing w:after="0" w:line="360" w:lineRule="auto"/>
      </w:pPr>
      <w:r w:rsidRPr="00771D44">
        <w:t>6.</w:t>
      </w:r>
      <w:r w:rsidRPr="00771D44">
        <w:tab/>
        <w:t>Neely AN, Maley MP. Survival of enterococci and staphylococci on hospital fabrics and plastic. J Clin Microbiol. 2000;38(2):724-6. PubMed Central PMCID: PMCPMC86187.</w:t>
      </w:r>
    </w:p>
    <w:p w14:paraId="283224C8" w14:textId="77777777" w:rsidR="001C5DE6" w:rsidRPr="00771D44" w:rsidRDefault="001C5DE6" w:rsidP="004A076D">
      <w:pPr>
        <w:pStyle w:val="EndNoteBibliography"/>
        <w:spacing w:after="0" w:line="360" w:lineRule="auto"/>
      </w:pPr>
      <w:r w:rsidRPr="00771D44">
        <w:t>7.</w:t>
      </w:r>
      <w:r w:rsidRPr="00771D44">
        <w:tab/>
        <w:t>Kristich CJ, Rice LB, Arias CA. Enterococcal Infection—Treatment and Antibiotic Resistance. In: Gilmore MS, Clewell DB, Ike Y, Shankar N, editors. Enterococci: From Commensals to Leading Causes of Drug Resistant Infection. Boston: Massachusetts Eye and Ear Infirmary; 2014.</w:t>
      </w:r>
    </w:p>
    <w:p w14:paraId="26B9D590" w14:textId="77777777" w:rsidR="001C5DE6" w:rsidRPr="00771D44" w:rsidRDefault="001C5DE6" w:rsidP="004A076D">
      <w:pPr>
        <w:pStyle w:val="EndNoteBibliography"/>
        <w:spacing w:after="0" w:line="360" w:lineRule="auto"/>
      </w:pPr>
      <w:r w:rsidRPr="00771D44">
        <w:lastRenderedPageBreak/>
        <w:t>8.</w:t>
      </w:r>
      <w:r w:rsidRPr="00771D44">
        <w:tab/>
        <w:t>Tong Z, Zhang Y, Ling J, Ma J, Huang L, Zhang L. An in vitro study on the effects of nisin on the antibacterial activities of 18 antibiotics against Enterococcus faecalis. PLoS ONE. 2014;9(2):e89209. doi: 10.1371/journal.pone.0089209. PubMed Central PMCID: PMCPMC3930635.</w:t>
      </w:r>
    </w:p>
    <w:p w14:paraId="4242C509" w14:textId="77777777" w:rsidR="001C5DE6" w:rsidRPr="00771D44" w:rsidRDefault="001C5DE6" w:rsidP="004A076D">
      <w:pPr>
        <w:pStyle w:val="EndNoteBibliography"/>
        <w:spacing w:after="0" w:line="360" w:lineRule="auto"/>
      </w:pPr>
      <w:r w:rsidRPr="00771D44">
        <w:t>9.</w:t>
      </w:r>
      <w:r w:rsidRPr="00771D44">
        <w:tab/>
        <w:t>Nelson RE, Goto M, Samore MH, Jones M, Stevens VW, Evans ME, et al. Expanding an Economic Evaluation of the Veterans Affairs (VA) Methicillin-resistant Staphylococcus aureus (MRSA) Prevention Initiative to Include Prevention of Infections From Other Pathogens. Clin Infect Dis. 2021;72(Supplement_1):S50-S8. doi: 10.1093/cid/ciaa1591.</w:t>
      </w:r>
    </w:p>
    <w:p w14:paraId="168DCE4D" w14:textId="77777777" w:rsidR="001C5DE6" w:rsidRPr="00771D44" w:rsidRDefault="001C5DE6" w:rsidP="004A076D">
      <w:pPr>
        <w:pStyle w:val="EndNoteBibliography"/>
        <w:spacing w:after="0" w:line="360" w:lineRule="auto"/>
      </w:pPr>
      <w:r w:rsidRPr="00771D44">
        <w:t>10.</w:t>
      </w:r>
      <w:r w:rsidRPr="00771D44">
        <w:tab/>
        <w:t>Munoz-Price LS, Lolans K, Quinn JP. Emergence of Resistance to Daptomycin during Treatment of Vancomycin-Resistant Enterococcus faecalis Infection. Clin Infect Dis. 2005;41(4):565-6. doi: 10.1086/432121.</w:t>
      </w:r>
    </w:p>
    <w:p w14:paraId="59302641" w14:textId="77777777" w:rsidR="001C5DE6" w:rsidRPr="00771D44" w:rsidRDefault="001C5DE6" w:rsidP="004A076D">
      <w:pPr>
        <w:pStyle w:val="EndNoteBibliography"/>
        <w:spacing w:after="0" w:line="360" w:lineRule="auto"/>
      </w:pPr>
      <w:r w:rsidRPr="00771D44">
        <w:t>11.</w:t>
      </w:r>
      <w:r w:rsidRPr="00771D44">
        <w:tab/>
        <w:t>Clewell DB, An FY, White BA, Gawron-Burke C. Streptococcus faecalis sex pheromone (cAM373) also produced by Staphylococcus aureus and identification of a conjugative transposon (Tn918). J Bacteriol. 1985;162(3):1212-20. Epub 1985/06/01. doi: 10.1128/jb.162.3.1212-1220.1985. PubMed PMID: 2987186; PubMed Central PMCID: PMCPMC215906.</w:t>
      </w:r>
    </w:p>
    <w:p w14:paraId="273873FD" w14:textId="77777777" w:rsidR="001C5DE6" w:rsidRPr="00771D44" w:rsidRDefault="001C5DE6" w:rsidP="004A076D">
      <w:pPr>
        <w:pStyle w:val="EndNoteBibliography"/>
        <w:spacing w:after="0" w:line="360" w:lineRule="auto"/>
      </w:pPr>
      <w:r w:rsidRPr="00771D44">
        <w:t>12.</w:t>
      </w:r>
      <w:r w:rsidRPr="00771D44">
        <w:tab/>
        <w:t>Dunny GM, Leonard BA, Hedberg PJ. Pheromone-inducible conjugation in Enterococcus faecalis: interbacterial and host-parasite chemical communication. J Bacteriol. 1995;177(4):871-6. Epub 1995/02/01. doi: 10.1128/jb.177.4.871-876.1995. PubMed PMID: 7860595; PubMed Central PMCID: PMCPMC176677.</w:t>
      </w:r>
    </w:p>
    <w:p w14:paraId="3BC68BB9" w14:textId="77777777" w:rsidR="001C5DE6" w:rsidRPr="00771D44" w:rsidRDefault="001C5DE6" w:rsidP="004A076D">
      <w:pPr>
        <w:pStyle w:val="EndNoteBibliography"/>
        <w:spacing w:after="0" w:line="360" w:lineRule="auto"/>
      </w:pPr>
      <w:r w:rsidRPr="00771D44">
        <w:t>13.</w:t>
      </w:r>
      <w:r w:rsidRPr="00771D44">
        <w:tab/>
        <w:t>Manson JM, Hancock LE, Gilmore MS. Mechanism of chromosomal transfer of Enterococcus faecalis pathogenicity island, capsule, antimicrobial resistance, and other traits. Proc Natl Acad Sci U S A. 2010;107(27):12269-74. Epub 2010/06/23. doi: 10.1073/pnas.1000139107. PubMed PMID: 20566881; PubMed Central PMCID: PMCPMC2901427.</w:t>
      </w:r>
    </w:p>
    <w:p w14:paraId="4AEB17BE" w14:textId="77777777" w:rsidR="001C5DE6" w:rsidRPr="00771D44" w:rsidRDefault="001C5DE6" w:rsidP="004A076D">
      <w:pPr>
        <w:pStyle w:val="EndNoteBibliography"/>
        <w:spacing w:after="0" w:line="360" w:lineRule="auto"/>
      </w:pPr>
      <w:r w:rsidRPr="00771D44">
        <w:t>14.</w:t>
      </w:r>
      <w:r w:rsidRPr="00771D44">
        <w:tab/>
        <w:t>Murray BE. The life and times of the Enterococcus. Clin Microbiol Rev. 1990;3(1):46-65. Epub 1990/01/01. doi: 10.1128/cmr.3.1.46. PubMed PMID: 2404568; PubMed Central PMCID: PMCPMC358140.</w:t>
      </w:r>
    </w:p>
    <w:p w14:paraId="37FA9E34" w14:textId="77777777" w:rsidR="001C5DE6" w:rsidRPr="00771D44" w:rsidRDefault="001C5DE6" w:rsidP="004A076D">
      <w:pPr>
        <w:pStyle w:val="EndNoteBibliography"/>
        <w:spacing w:after="0" w:line="360" w:lineRule="auto"/>
      </w:pPr>
      <w:r w:rsidRPr="00771D44">
        <w:lastRenderedPageBreak/>
        <w:t>15.</w:t>
      </w:r>
      <w:r w:rsidRPr="00771D44">
        <w:tab/>
        <w:t>Roberts MC. Characterization of the Tet M determinants in urogenital and respiratory bacteria. Antimicrob Agents Chemother. 1990;34(3):476-8. Epub 1990/03/01. doi: 10.1128/aac.34.3.476. PubMed PMID: 2159259; PubMed Central PMCID: PMCPMC171619.</w:t>
      </w:r>
    </w:p>
    <w:p w14:paraId="249403FD" w14:textId="77777777" w:rsidR="001C5DE6" w:rsidRPr="00771D44" w:rsidRDefault="001C5DE6" w:rsidP="004A076D">
      <w:pPr>
        <w:pStyle w:val="EndNoteBibliography"/>
        <w:spacing w:after="0" w:line="360" w:lineRule="auto"/>
      </w:pPr>
      <w:r w:rsidRPr="00771D44">
        <w:t>16.</w:t>
      </w:r>
      <w:r w:rsidRPr="00771D44">
        <w:tab/>
        <w:t>Lesho EP, Wortmann GW, Craft D, Moran KA. De novo daptomycin nonsusceptibility in a clinical isolate. J Clin Microbiol. 2006;44(2):673. doi: 10.1128/JCM.44.2.673.2006. PubMed Central PMCID: PMCPMC1392681.</w:t>
      </w:r>
    </w:p>
    <w:p w14:paraId="5D69C53E" w14:textId="77777777" w:rsidR="001C5DE6" w:rsidRPr="00771D44" w:rsidRDefault="001C5DE6" w:rsidP="004A076D">
      <w:pPr>
        <w:pStyle w:val="EndNoteBibliography"/>
        <w:spacing w:after="0" w:line="360" w:lineRule="auto"/>
      </w:pPr>
      <w:r w:rsidRPr="00771D44">
        <w:t>17.</w:t>
      </w:r>
      <w:r w:rsidRPr="00771D44">
        <w:tab/>
        <w:t>Lewis JS, Owens A, Cadena J, Sabol K, Patterson JE, Jorgensen JH. Emergence of daptomycin resistance in Enterococcus faecium during daptomycin therapy. Antimicrob Agents Chemother. 2005;49(4):1664-5. doi: 10.1128/AAC.49.4.1664-1665.2005. PubMed Central PMCID: PMCPMC1068653.</w:t>
      </w:r>
    </w:p>
    <w:p w14:paraId="3DC0CE8A" w14:textId="77777777" w:rsidR="001C5DE6" w:rsidRPr="00771D44" w:rsidRDefault="001C5DE6" w:rsidP="004A076D">
      <w:pPr>
        <w:pStyle w:val="EndNoteBibliography"/>
        <w:spacing w:after="0" w:line="360" w:lineRule="auto"/>
      </w:pPr>
      <w:r w:rsidRPr="00771D44">
        <w:t>18.</w:t>
      </w:r>
      <w:r w:rsidRPr="00771D44">
        <w:tab/>
        <w:t>Arias CA, Panesso D, McGrath DM, Qin X, Mojica MF, Miller C, et al. Genetic basis for in vivo daptomycin resistance in enterococci. N Engl J Med. 2011;365(10):892-900. doi: 10.1056/NEJMoa1011138. PubMed Central PMCID: PMCPMC3205971.</w:t>
      </w:r>
    </w:p>
    <w:p w14:paraId="28C05701" w14:textId="77777777" w:rsidR="001C5DE6" w:rsidRPr="00771D44" w:rsidRDefault="001C5DE6" w:rsidP="004A076D">
      <w:pPr>
        <w:pStyle w:val="EndNoteBibliography"/>
        <w:spacing w:after="0" w:line="360" w:lineRule="auto"/>
      </w:pPr>
      <w:r w:rsidRPr="00771D44">
        <w:t>19.</w:t>
      </w:r>
      <w:r w:rsidRPr="00771D44">
        <w:tab/>
        <w:t>Davlieva M, Shi Y, Leonard PG, Johnson TA, Zianni MR, Arias CA, et al. A variable DNA recognition site organization establishes the LiaR-mediated cell envelope stress response of enterococci to daptomycin. Nucleic Acids Res. 2015;43(9):4758-73. doi: 10.1093/nar/gkv321. PubMed Central PMCID: PMCPMC4482077.</w:t>
      </w:r>
    </w:p>
    <w:p w14:paraId="75D69727" w14:textId="77777777" w:rsidR="001C5DE6" w:rsidRPr="00771D44" w:rsidRDefault="001C5DE6" w:rsidP="004A076D">
      <w:pPr>
        <w:pStyle w:val="EndNoteBibliography"/>
        <w:spacing w:after="0" w:line="360" w:lineRule="auto"/>
      </w:pPr>
      <w:r w:rsidRPr="00771D44">
        <w:t>20.</w:t>
      </w:r>
      <w:r w:rsidRPr="00771D44">
        <w:tab/>
        <w:t>Miller C, Kong J, Tran TT, Arias CA, Saxer G, Shamoo Y. Adaptation of Enterococcus faecalis to daptomycin reveals an ordered progression to resistance. Antimicrob Agents Chemother. 2013;57(11):5373-83. doi: 10.1128/AAC.01473-13. PubMed Central PMCID: PMCPMC3811304.</w:t>
      </w:r>
    </w:p>
    <w:p w14:paraId="4471B28C" w14:textId="77777777" w:rsidR="001C5DE6" w:rsidRPr="00771D44" w:rsidRDefault="001C5DE6" w:rsidP="004A076D">
      <w:pPr>
        <w:pStyle w:val="EndNoteBibliography"/>
        <w:spacing w:after="0" w:line="360" w:lineRule="auto"/>
      </w:pPr>
      <w:r w:rsidRPr="00771D44">
        <w:t>21.</w:t>
      </w:r>
      <w:r w:rsidRPr="00771D44">
        <w:tab/>
        <w:t>Munita JM, Panesso D, Diaz L, Tran TT, Reyes J, Wanger A, et al. Correlation between mutations in liaFSR of Enterococcus faecium and MIC of daptomycin: revisiting daptomycin breakpoints. Antimicrob Agents Chemother. 2012;56(8):4354-9. doi: 10.1128/AAC.00509-12. PubMed Central PMCID: PMCPMC3421602.</w:t>
      </w:r>
    </w:p>
    <w:p w14:paraId="58DB769B" w14:textId="77777777" w:rsidR="001C5DE6" w:rsidRPr="00771D44" w:rsidRDefault="001C5DE6" w:rsidP="004A076D">
      <w:pPr>
        <w:pStyle w:val="EndNoteBibliography"/>
        <w:spacing w:after="0" w:line="360" w:lineRule="auto"/>
      </w:pPr>
      <w:r w:rsidRPr="00771D44">
        <w:lastRenderedPageBreak/>
        <w:t>22.</w:t>
      </w:r>
      <w:r w:rsidRPr="00771D44">
        <w:tab/>
        <w:t>Munita JM, Tran TT, Diaz L, Panesso D, Reyes J, Murray BE, et al. A liaF codon deletion abolishes daptomycin bactericidal activity against vancomycin-resistant Enterococcus faecalis. Antimicrob Agents Chemother. 2013;57(6):2831-3. doi: 10.1128/AAC.00021-13. PubMed Central PMCID: PMCPMC3716119.</w:t>
      </w:r>
    </w:p>
    <w:p w14:paraId="7661F8AA" w14:textId="77777777" w:rsidR="001C5DE6" w:rsidRPr="00771D44" w:rsidRDefault="001C5DE6" w:rsidP="004A076D">
      <w:pPr>
        <w:pStyle w:val="EndNoteBibliography"/>
        <w:spacing w:after="0" w:line="360" w:lineRule="auto"/>
      </w:pPr>
      <w:r w:rsidRPr="00771D44">
        <w:t>23.</w:t>
      </w:r>
      <w:r w:rsidRPr="00771D44">
        <w:tab/>
        <w:t>Panesso D, Reyes J, Gaston EP, Deal M, Londoño A, Nigo M, et al. Deletion of liaR Reverses Daptomycin Resistance in Enterococcus faecium Independent of the Genetic Background. Antimicrob Agents Chemother. 2015;59(12):7327-34. doi: 10.1128/AAC.01073-15. PubMed Central PMCID: PMCPMC4649183.</w:t>
      </w:r>
    </w:p>
    <w:p w14:paraId="278D823A" w14:textId="77777777" w:rsidR="001C5DE6" w:rsidRPr="00771D44" w:rsidRDefault="001C5DE6" w:rsidP="004A076D">
      <w:pPr>
        <w:pStyle w:val="EndNoteBibliography"/>
        <w:spacing w:after="0" w:line="360" w:lineRule="auto"/>
      </w:pPr>
      <w:r w:rsidRPr="00771D44">
        <w:t>24.</w:t>
      </w:r>
      <w:r w:rsidRPr="00771D44">
        <w:tab/>
        <w:t>Reyes J, Panesso D, Tran TT, Mishra NN, Cruz MR, Munita JM, et al. A liaR deletion restores susceptibility to daptomycin and antimicrobial peptides in multidrug-resistant Enterococcus faecalis. J Infect Dis. 2015;211(8):1317-25. doi: 10.1093/infdis/jiu602. PubMed Central PMCID: PMCPMC4402337.</w:t>
      </w:r>
    </w:p>
    <w:p w14:paraId="7AC9B745" w14:textId="77777777" w:rsidR="001C5DE6" w:rsidRPr="00771D44" w:rsidRDefault="001C5DE6" w:rsidP="004A076D">
      <w:pPr>
        <w:pStyle w:val="EndNoteBibliography"/>
        <w:spacing w:after="0" w:line="360" w:lineRule="auto"/>
      </w:pPr>
      <w:r w:rsidRPr="00771D44">
        <w:t>25.</w:t>
      </w:r>
      <w:r w:rsidRPr="00771D44">
        <w:tab/>
        <w:t>Tran TT, Panesso D, Mishra NN, Mileykovskaya E, Guan Z, Munita JM, et al. Daptomycin-resistant Enterococcus faecalis diverts the antibiotic molecule from the division septum and remodels cell membrane phospholipids. MBio. 2013;4(4). doi: 10.1128/mBio.00281-13. PubMed Central PMCID: PMCPMC3735187.</w:t>
      </w:r>
    </w:p>
    <w:p w14:paraId="2788C7DB" w14:textId="77777777" w:rsidR="001C5DE6" w:rsidRPr="00771D44" w:rsidRDefault="001C5DE6" w:rsidP="004A076D">
      <w:pPr>
        <w:pStyle w:val="EndNoteBibliography"/>
        <w:spacing w:after="0" w:line="360" w:lineRule="auto"/>
      </w:pPr>
      <w:r w:rsidRPr="00771D44">
        <w:t>26.</w:t>
      </w:r>
      <w:r w:rsidRPr="00771D44">
        <w:tab/>
        <w:t>Khan A, Davlieva M, Panesso D, Rincon S, Miller WR, Diaz L, et al. Antimicrobial sensing coupled with cell membrane remodeling mediates antibiotic resistance and virulence in &lt;em&gt;Enterococcus faecalis&lt;/em&gt;. Proceedings of the National Academy of Sciences. 2019;116(52):26925-32. doi: 10.1073/pnas.1916037116.</w:t>
      </w:r>
    </w:p>
    <w:p w14:paraId="4567E4B7" w14:textId="77777777" w:rsidR="001C5DE6" w:rsidRPr="00771D44" w:rsidRDefault="001C5DE6" w:rsidP="004A076D">
      <w:pPr>
        <w:pStyle w:val="EndNoteBibliography"/>
        <w:spacing w:after="0" w:line="360" w:lineRule="auto"/>
      </w:pPr>
      <w:r w:rsidRPr="00771D44">
        <w:t>27.</w:t>
      </w:r>
      <w:r w:rsidRPr="00771D44">
        <w:tab/>
        <w:t xml:space="preserve">Ota Y, Furuhashi K, Hayashi W, Hirai N, Ishikawa J, Nagura O, et al. Daptomycin resistant Enterococcus faecalis has a mutation in liaX, which encodes a surface protein that inhibits the LiaFSR systems and cell membrane remodeling. Journal of Infection and Chemotherapy. 2021;27(1):90-3. doi: </w:t>
      </w:r>
      <w:r w:rsidRPr="001C5DE6">
        <w:t>https://doi.org/10.1016/j.jiac.2020.09.004</w:t>
      </w:r>
      <w:r w:rsidRPr="00771D44">
        <w:t>.</w:t>
      </w:r>
    </w:p>
    <w:p w14:paraId="3DBE173F" w14:textId="77777777" w:rsidR="001C5DE6" w:rsidRPr="00771D44" w:rsidRDefault="001C5DE6" w:rsidP="004A076D">
      <w:pPr>
        <w:pStyle w:val="EndNoteBibliography"/>
        <w:spacing w:after="0" w:line="360" w:lineRule="auto"/>
      </w:pPr>
      <w:r w:rsidRPr="00771D44">
        <w:t>28.</w:t>
      </w:r>
      <w:r w:rsidRPr="00771D44">
        <w:tab/>
        <w:t xml:space="preserve">Davlieva M, Zhang W, Arias CA, Shamoo Y. Biochemical characterization of cardiolipin synthase mutations associated with daptomycin resistance in </w:t>
      </w:r>
      <w:r w:rsidRPr="00771D44">
        <w:lastRenderedPageBreak/>
        <w:t>enterococci. Antimicrob Agents Chemother. 2013;57(1):289-96. doi: 10.1128/AAC.01743-12. PubMed Central PMCID: PMCPMC3535954.</w:t>
      </w:r>
    </w:p>
    <w:p w14:paraId="408EB2C3" w14:textId="77777777" w:rsidR="001C5DE6" w:rsidRPr="00771D44" w:rsidRDefault="001C5DE6" w:rsidP="004A076D">
      <w:pPr>
        <w:pStyle w:val="EndNoteBibliography"/>
        <w:spacing w:after="0" w:line="360" w:lineRule="auto"/>
      </w:pPr>
      <w:r w:rsidRPr="00771D44">
        <w:t>29.</w:t>
      </w:r>
      <w:r w:rsidRPr="00771D44">
        <w:tab/>
        <w:t>Palmer KL, Daniel A, Hardy C, Silverman J, Gilmore MS. Genetic basis for daptomycin resistance in enterococci. Antimicrob Agents Chemother. 2011;55(7):3345-56. doi: 10.1128/AAC.00207-11. PubMed Central PMCID: PMCPMC3122436.</w:t>
      </w:r>
    </w:p>
    <w:p w14:paraId="3D6CCBBD" w14:textId="77777777" w:rsidR="001C5DE6" w:rsidRPr="00771D44" w:rsidRDefault="001C5DE6" w:rsidP="004A076D">
      <w:pPr>
        <w:pStyle w:val="EndNoteBibliography"/>
        <w:spacing w:after="0" w:line="360" w:lineRule="auto"/>
      </w:pPr>
      <w:r w:rsidRPr="00771D44">
        <w:t>30.</w:t>
      </w:r>
      <w:r w:rsidRPr="00771D44">
        <w:tab/>
        <w:t>Tran TT, Munita JM, Arias CA. Mechanisms of drug resistance: daptomycin resistance. Ann N Y Acad Sci. 2015;1354:32-53. Epub 2015/10/27. doi: 10.1111/nyas.12948. PubMed PMID: 26495887; PubMed Central PMCID: PMCPMC4966536.</w:t>
      </w:r>
    </w:p>
    <w:p w14:paraId="11D0F6E4" w14:textId="77777777" w:rsidR="001C5DE6" w:rsidRPr="00771D44" w:rsidRDefault="001C5DE6" w:rsidP="004A076D">
      <w:pPr>
        <w:pStyle w:val="EndNoteBibliography"/>
        <w:spacing w:after="0" w:line="360" w:lineRule="auto"/>
      </w:pPr>
      <w:r w:rsidRPr="00771D44">
        <w:t>31.</w:t>
      </w:r>
      <w:r w:rsidRPr="00771D44">
        <w:tab/>
        <w:t>Miller WR, Tran TT, Diaz L, Rios R, Khan A, Reyes J, et al. LiaR-independent pathways to daptomycin resistance in Enterococcus faecalis reveal a multilayer defense against cell envelope antibiotics. Mol Microbiol. 2019;111(3):811-24. doi: 10.1111/mmi.14193. PubMed Central PMCID: PMCPMC6417935.</w:t>
      </w:r>
    </w:p>
    <w:p w14:paraId="189C4B84" w14:textId="77777777" w:rsidR="001C5DE6" w:rsidRPr="00771D44" w:rsidRDefault="001C5DE6" w:rsidP="004A076D">
      <w:pPr>
        <w:pStyle w:val="EndNoteBibliography"/>
        <w:spacing w:after="0" w:line="360" w:lineRule="auto"/>
      </w:pPr>
      <w:r w:rsidRPr="00771D44">
        <w:t>32.</w:t>
      </w:r>
      <w:r w:rsidRPr="00771D44">
        <w:tab/>
        <w:t>Parsons JB, Broussard TC, Bose JL, Rosch JW, Jackson P, Subramanian C, et al. Identification of a two-component fatty acid kinase responsible for host fatty acid incorporation by Staphylococcus aureus. Proc Natl Acad Sci USA. 2014;111(29):10532-7. doi: 10.1073/pnas.1408797111. PubMed Central PMCID: PMCPMC4115530.</w:t>
      </w:r>
    </w:p>
    <w:p w14:paraId="3F09D3C1" w14:textId="77777777" w:rsidR="001C5DE6" w:rsidRPr="00771D44" w:rsidRDefault="001C5DE6" w:rsidP="004A076D">
      <w:pPr>
        <w:pStyle w:val="EndNoteBibliography"/>
        <w:spacing w:after="0" w:line="360" w:lineRule="auto"/>
      </w:pPr>
      <w:r w:rsidRPr="00771D44">
        <w:t>33.</w:t>
      </w:r>
      <w:r w:rsidRPr="00771D44">
        <w:tab/>
        <w:t>Jones T, Yeaman MR, Sakoulas G, Yang S-J, Proctor RA, Sahl H-G, et al. Failures in clinical treatment of Staphylococcus aureus Infection with daptomycin are associated with alterations in surface charge, membrane phospholipid asymmetry, and drug binding. Antimicrob Agents Chemother. 2008;52(1):269-78. doi: 10.1128/AAC.00719-07. PubMed Central PMCID: PMCPMC2223911.</w:t>
      </w:r>
    </w:p>
    <w:p w14:paraId="770D73EB" w14:textId="77777777" w:rsidR="001C5DE6" w:rsidRPr="00771D44" w:rsidRDefault="001C5DE6" w:rsidP="004A076D">
      <w:pPr>
        <w:pStyle w:val="EndNoteBibliography"/>
        <w:spacing w:after="0" w:line="360" w:lineRule="auto"/>
      </w:pPr>
      <w:r w:rsidRPr="00771D44">
        <w:t>34.</w:t>
      </w:r>
      <w:r w:rsidRPr="00771D44">
        <w:tab/>
        <w:t>Mishra NN, McKinnell J, Yeaman MR, Rubio A, Nast CC, Chen L, et al. In vitro cross-resistance to daptomycin and host defense cationic antimicrobial peptides in clinical methicillin-resistant Staphylococcus aureus isolates. Antimicrob Agents Chemother. 2011;55(9):4012-8. doi: 10.1128/AAC.00223-11. PubMed Central PMCID: PMCPMC3165344.</w:t>
      </w:r>
    </w:p>
    <w:p w14:paraId="5A24F249" w14:textId="77777777" w:rsidR="001C5DE6" w:rsidRPr="00771D44" w:rsidRDefault="001C5DE6" w:rsidP="004A076D">
      <w:pPr>
        <w:pStyle w:val="EndNoteBibliography"/>
        <w:spacing w:after="0" w:line="360" w:lineRule="auto"/>
      </w:pPr>
      <w:r w:rsidRPr="00771D44">
        <w:lastRenderedPageBreak/>
        <w:t>35.</w:t>
      </w:r>
      <w:r w:rsidRPr="00771D44">
        <w:tab/>
        <w:t>Bayer AS, Mishra NN, Chen L, Kreiswirth BN, Rubio A, Yang S-J. Frequency and Distribution of Single-Nucleotide Polymorphisms within mprF in Methicillin-Resistant Staphylococcus aureus Clinical Isolates and Their Role in Cross-Resistance to Daptomycin and Host Defense Antimicrobial Peptides. Antimicrob Agents Chemother. 2015;59(8):4930-7. doi: 10.1128/AAC.00970-15. PubMed Central PMCID: PMCPMC4505294.</w:t>
      </w:r>
    </w:p>
    <w:p w14:paraId="566FB45C" w14:textId="77777777" w:rsidR="001C5DE6" w:rsidRPr="00771D44" w:rsidRDefault="001C5DE6" w:rsidP="004A076D">
      <w:pPr>
        <w:pStyle w:val="EndNoteBibliography"/>
        <w:spacing w:after="0" w:line="360" w:lineRule="auto"/>
      </w:pPr>
      <w:r w:rsidRPr="00771D44">
        <w:t>36.</w:t>
      </w:r>
      <w:r w:rsidRPr="00771D44">
        <w:tab/>
        <w:t>Bertsche U, Yang S-J, Kuehner D, Wanner S, Mishra NN, Roth T, et al. Increased cell wall teichoic acid production and D-alanylation are common phenotypes among daptomycin-resistant methicillin-resistant Staphylococcus aureus (MRSA) clinical isolates. PLoS ONE. 2013;8(6):e67398. doi: 10.1371/journal.pone.0067398. PubMed Central PMCID: PMCPMC3681945.</w:t>
      </w:r>
    </w:p>
    <w:p w14:paraId="1666FF19" w14:textId="77777777" w:rsidR="001C5DE6" w:rsidRPr="00771D44" w:rsidRDefault="001C5DE6" w:rsidP="004A076D">
      <w:pPr>
        <w:pStyle w:val="EndNoteBibliography"/>
        <w:spacing w:after="0" w:line="360" w:lineRule="auto"/>
      </w:pPr>
      <w:r w:rsidRPr="00771D44">
        <w:t>37.</w:t>
      </w:r>
      <w:r w:rsidRPr="00771D44">
        <w:tab/>
        <w:t>Mechler L, Bonetti E-J, Reichert S, Flötenmeyer M, Schrenzel J, Bertram R, et al. Daptomycin Tolerance in the Staphylococcus aureus pitA6 Mutant Is Due to Upregulation of the dlt Operon. Antimicrob Agents Chemother. 2016;60(5):2684-91. doi: 10.1128/AAC.03022-15. PubMed Central PMCID: PMCPMC4862447.</w:t>
      </w:r>
    </w:p>
    <w:p w14:paraId="0855151D" w14:textId="77777777" w:rsidR="001C5DE6" w:rsidRPr="00771D44" w:rsidRDefault="001C5DE6" w:rsidP="004A076D">
      <w:pPr>
        <w:pStyle w:val="EndNoteBibliography"/>
        <w:spacing w:after="0" w:line="360" w:lineRule="auto"/>
      </w:pPr>
      <w:r w:rsidRPr="00771D44">
        <w:t>38.</w:t>
      </w:r>
      <w:r w:rsidRPr="00771D44">
        <w:tab/>
        <w:t>Mishra NN, Bayer AS, Weidenmaier C, Grau T, Wanner S, Stefani S, et al. Phenotypic and genotypic characterization of daptomycin-resistant methicillin-resistant Staphylococcus aureus strains: relative roles of mprF and dlt operons. PLoS ONE. 2014;9(9):e107426. doi: 10.1371/journal.pone.0107426. PubMed Central PMCID: PMCPMC4166420.</w:t>
      </w:r>
    </w:p>
    <w:p w14:paraId="4317A166" w14:textId="77777777" w:rsidR="001C5DE6" w:rsidRPr="00771D44" w:rsidRDefault="001C5DE6" w:rsidP="004A076D">
      <w:pPr>
        <w:pStyle w:val="EndNoteBibliography"/>
        <w:spacing w:after="0" w:line="360" w:lineRule="auto"/>
      </w:pPr>
      <w:r w:rsidRPr="00771D44">
        <w:t>39.</w:t>
      </w:r>
      <w:r w:rsidRPr="00771D44">
        <w:tab/>
        <w:t>Hines KM, Waalkes A, Penewit K, Holmes EA, Salipante SJ, Werth BJ, et al. Characterization of the Mechanisms of Daptomycin Resistance among Gram-Positive Bacterial Pathogens by Multidimensional Lipidomics. mSphere. 2017;2(6). doi: 10.1128/mSphere.00492-17. PubMed Central PMCID: PMCPMC5729219.</w:t>
      </w:r>
    </w:p>
    <w:p w14:paraId="7C9791CE" w14:textId="77777777" w:rsidR="001C5DE6" w:rsidRPr="00771D44" w:rsidRDefault="001C5DE6" w:rsidP="004A076D">
      <w:pPr>
        <w:pStyle w:val="EndNoteBibliography"/>
        <w:spacing w:after="0" w:line="360" w:lineRule="auto"/>
      </w:pPr>
      <w:r w:rsidRPr="00771D44">
        <w:t>40.</w:t>
      </w:r>
      <w:r w:rsidRPr="00771D44">
        <w:tab/>
        <w:t>Mishra NN, Bayer AS, Tran TT, Shamoo Y, Mileykovskaya E, Dowhan W, et al. Daptomycin resistance in enterococci is associated with distinct alterations of cell membrane phospholipid content. PLoS ONE. 2012;7(8):e43958. doi: 10.1371/journal.pone.0043958. PubMed Central PMCID: PMCPMC3428275.</w:t>
      </w:r>
    </w:p>
    <w:p w14:paraId="5DC17E2D" w14:textId="77777777" w:rsidR="001C5DE6" w:rsidRPr="00771D44" w:rsidRDefault="001C5DE6" w:rsidP="004A076D">
      <w:pPr>
        <w:pStyle w:val="EndNoteBibliography"/>
        <w:spacing w:after="0" w:line="360" w:lineRule="auto"/>
      </w:pPr>
      <w:r w:rsidRPr="00771D44">
        <w:lastRenderedPageBreak/>
        <w:t>41.</w:t>
      </w:r>
      <w:r w:rsidRPr="00771D44">
        <w:tab/>
        <w:t>Brewer W, Harrison J, Saito HE, Fozo EM. Induction of Daptomycin Tolerance in Enterococcus faecalis by Fatty Acid Combinations. Appl Environ Microbiol. 2020;86(20). Epub 2020/08/18. doi: 10.1128/aem.01178-20. PubMed PMID: 32801181; PubMed Central PMCID: PMCPMC7531955.</w:t>
      </w:r>
    </w:p>
    <w:p w14:paraId="63126561" w14:textId="77777777" w:rsidR="001C5DE6" w:rsidRPr="00771D44" w:rsidRDefault="001C5DE6" w:rsidP="004A076D">
      <w:pPr>
        <w:pStyle w:val="EndNoteBibliography"/>
        <w:spacing w:after="0" w:line="360" w:lineRule="auto"/>
      </w:pPr>
      <w:r w:rsidRPr="00771D44">
        <w:t>42.</w:t>
      </w:r>
      <w:r w:rsidRPr="00771D44">
        <w:tab/>
        <w:t>Harp JR, Saito HE, Bourdon AK, Reyes J, Arias CA, Campagna SR, et al. Exogenous Fatty Acids Protect Enterococcus faecalis from Daptomycin-Induced Membrane Stress Independently of the Response Regulator LiaR. Appl Environ Microbiol. 2016;82(14):4410-20. doi: 10.1128/AEM.00933-16. PubMed Central PMCID: PMCPMC4959211.</w:t>
      </w:r>
    </w:p>
    <w:p w14:paraId="53C81CB1" w14:textId="77777777" w:rsidR="001C5DE6" w:rsidRPr="00771D44" w:rsidRDefault="001C5DE6" w:rsidP="004A076D">
      <w:pPr>
        <w:pStyle w:val="EndNoteBibliography"/>
        <w:spacing w:after="0" w:line="360" w:lineRule="auto"/>
      </w:pPr>
      <w:r w:rsidRPr="00771D44">
        <w:t>43.</w:t>
      </w:r>
      <w:r w:rsidRPr="00771D44">
        <w:tab/>
        <w:t>Saito HE, Harp JR, Fozo EM. Incorporation of exogenous fatty acids protects Enterococcus faecalis from membrane-damaging agents. Appl Environ Microbiol. 2014;80(20):6527-38. doi: 10.1128/AEM.02044-14. PubMed Central PMCID: PMCPMC4178632.</w:t>
      </w:r>
    </w:p>
    <w:p w14:paraId="3F01A611" w14:textId="77777777" w:rsidR="001C5DE6" w:rsidRPr="00771D44" w:rsidRDefault="001C5DE6" w:rsidP="004A076D">
      <w:pPr>
        <w:pStyle w:val="EndNoteBibliography"/>
        <w:spacing w:after="0" w:line="360" w:lineRule="auto"/>
      </w:pPr>
      <w:r w:rsidRPr="00771D44">
        <w:t>44.</w:t>
      </w:r>
      <w:r w:rsidRPr="00771D44">
        <w:tab/>
        <w:t>Saito HE, Harp JR, Fozo EM. Enterococcus faecalis Responds to Individual Exogenous Fatty Acids Independently of Their Degree of Saturation or Chain Length. Appl Environ Microbiol. 2018;84(1). doi: 10.1128/AEM.01633-17. PubMed Central PMCID: PMCPMC5734047.</w:t>
      </w:r>
    </w:p>
    <w:p w14:paraId="3D4CA601" w14:textId="77777777" w:rsidR="001C5DE6" w:rsidRPr="00771D44" w:rsidRDefault="001C5DE6" w:rsidP="004A076D">
      <w:pPr>
        <w:pStyle w:val="EndNoteBibliography"/>
        <w:spacing w:after="0" w:line="360" w:lineRule="auto"/>
      </w:pPr>
      <w:r w:rsidRPr="00771D44">
        <w:t>45.</w:t>
      </w:r>
      <w:r w:rsidRPr="00771D44">
        <w:tab/>
        <w:t>Woodall BM, Harp JR, Brewer WT, Tague ED, Campagna SR, Fozo EM. Enterococcus faecalis Readily Adapts Membrane Phospholipid Composition to Environmental and Genetic Perturbation. Front Microbiol. 2021;12:616045. Epub 2021/06/08. doi: 10.3389/fmicb.2021.616045. PubMed PMID: 34093456; PubMed Central PMCID: PMCPMC8177052.</w:t>
      </w:r>
    </w:p>
    <w:p w14:paraId="4089474F" w14:textId="77777777" w:rsidR="001C5DE6" w:rsidRPr="00771D44" w:rsidRDefault="001C5DE6" w:rsidP="004A076D">
      <w:pPr>
        <w:pStyle w:val="EndNoteBibliography"/>
        <w:spacing w:line="360" w:lineRule="auto"/>
      </w:pPr>
      <w:r w:rsidRPr="00771D44">
        <w:t>46.</w:t>
      </w:r>
      <w:r w:rsidRPr="00771D44">
        <w:tab/>
        <w:t>Parsons JB, Frank MW, Eleveld MJ, Schalkwijk J, Broussard TC, de Jonge MI, et al. A thioesterase bypasses the requirement for exogenous fatty acids in the plsX deletion of Streptococcus pneumoniae. Mol Microbiol. 2015;96(1):28-41. doi: 10.1111/mmi.12916. PubMed Central PMCID: PMCPMC4415690.</w:t>
      </w:r>
    </w:p>
    <w:p w14:paraId="6D817E75" w14:textId="77777777" w:rsidR="001C5DE6" w:rsidRPr="00771D44" w:rsidRDefault="001C5DE6" w:rsidP="004A076D">
      <w:pPr>
        <w:spacing w:line="360" w:lineRule="auto"/>
        <w:jc w:val="both"/>
        <w:rPr>
          <w:bCs/>
          <w:color w:val="000000"/>
        </w:rPr>
      </w:pPr>
      <w:r w:rsidRPr="00771D44">
        <w:rPr>
          <w:bCs/>
          <w:color w:val="000000"/>
        </w:rPr>
        <w:br w:type="page"/>
      </w:r>
    </w:p>
    <w:p w14:paraId="1BDD49C3" w14:textId="77777777" w:rsidR="001C5DE6" w:rsidRPr="00771D44" w:rsidRDefault="001C5DE6" w:rsidP="004A076D">
      <w:pPr>
        <w:pStyle w:val="Heading1"/>
        <w:spacing w:line="360" w:lineRule="auto"/>
        <w:rPr>
          <w:i/>
          <w:iCs/>
        </w:rPr>
      </w:pPr>
      <w:bookmarkStart w:id="9" w:name="_Toc83375430"/>
      <w:r w:rsidRPr="00771D44">
        <w:lastRenderedPageBreak/>
        <w:t xml:space="preserve">Removal of peptidoglycan and inhibition of active cellular processes leads to daptomycin tolerance in </w:t>
      </w:r>
      <w:r w:rsidRPr="00771D44">
        <w:rPr>
          <w:i/>
          <w:iCs/>
        </w:rPr>
        <w:t>enterococcus faecalis</w:t>
      </w:r>
      <w:bookmarkEnd w:id="9"/>
    </w:p>
    <w:p w14:paraId="1363900A" w14:textId="77777777" w:rsidR="001C5DE6" w:rsidRPr="00771D44" w:rsidRDefault="001C5DE6" w:rsidP="004A076D">
      <w:pPr>
        <w:spacing w:line="360" w:lineRule="auto"/>
        <w:jc w:val="both"/>
      </w:pPr>
    </w:p>
    <w:p w14:paraId="6D998D12" w14:textId="77777777" w:rsidR="001C5DE6" w:rsidRPr="00771D44" w:rsidRDefault="001C5DE6" w:rsidP="004A076D">
      <w:pPr>
        <w:spacing w:line="360" w:lineRule="auto"/>
        <w:jc w:val="both"/>
      </w:pPr>
    </w:p>
    <w:p w14:paraId="36C5E9A5" w14:textId="77777777" w:rsidR="001C5DE6" w:rsidRPr="00771D44" w:rsidRDefault="001C5DE6" w:rsidP="004A076D">
      <w:pPr>
        <w:spacing w:line="360" w:lineRule="auto"/>
        <w:rPr>
          <w:b/>
          <w:bCs/>
          <w:iCs/>
          <w:sz w:val="28"/>
          <w:szCs w:val="28"/>
        </w:rPr>
      </w:pPr>
      <w:r w:rsidRPr="00771D44">
        <w:br w:type="page"/>
      </w:r>
    </w:p>
    <w:p w14:paraId="61A12D64" w14:textId="77777777" w:rsidR="001C5DE6" w:rsidRPr="00771D44" w:rsidRDefault="001C5DE6" w:rsidP="004A076D">
      <w:pPr>
        <w:pStyle w:val="Heading2"/>
        <w:spacing w:line="360" w:lineRule="auto"/>
        <w:jc w:val="left"/>
      </w:pPr>
      <w:bookmarkStart w:id="10" w:name="_Toc83375431"/>
      <w:r w:rsidRPr="00771D44">
        <w:lastRenderedPageBreak/>
        <w:t>Publication Note</w:t>
      </w:r>
      <w:bookmarkEnd w:id="10"/>
      <w:r w:rsidRPr="00771D44">
        <w:tab/>
      </w:r>
    </w:p>
    <w:p w14:paraId="7F5735FB" w14:textId="77777777" w:rsidR="001C5DE6" w:rsidRPr="00771D44" w:rsidRDefault="001C5DE6" w:rsidP="004A076D">
      <w:pPr>
        <w:spacing w:line="360" w:lineRule="auto"/>
        <w:jc w:val="both"/>
      </w:pPr>
      <w:r w:rsidRPr="00771D44">
        <w:t xml:space="preserve">A version of this chapter was originally published by Rachel D. Johnston, Brittni M. Woodall, Johnathan Harrison, Shawn R. Campagna, and Elizabeth M. </w:t>
      </w:r>
      <w:proofErr w:type="spellStart"/>
      <w:r w:rsidRPr="00771D44">
        <w:t>Fozo</w:t>
      </w:r>
      <w:proofErr w:type="spellEnd"/>
      <w:r w:rsidRPr="00771D44">
        <w:t>:</w:t>
      </w:r>
    </w:p>
    <w:p w14:paraId="4FBEEA86" w14:textId="77777777" w:rsidR="001C5DE6" w:rsidRPr="00771D44" w:rsidRDefault="001C5DE6" w:rsidP="004A076D">
      <w:pPr>
        <w:spacing w:line="360" w:lineRule="auto"/>
        <w:jc w:val="both"/>
      </w:pPr>
    </w:p>
    <w:p w14:paraId="6A37F8C2" w14:textId="77777777" w:rsidR="001C5DE6" w:rsidRPr="00771D44" w:rsidRDefault="001C5DE6" w:rsidP="004A076D">
      <w:pPr>
        <w:spacing w:line="360" w:lineRule="auto"/>
        <w:jc w:val="both"/>
      </w:pPr>
      <w:r w:rsidRPr="00771D44">
        <w:tab/>
        <w:t xml:space="preserve">Johnston RD, Woodall BM, Harrison J, Campagna SR, </w:t>
      </w:r>
      <w:proofErr w:type="spellStart"/>
      <w:r w:rsidRPr="00771D44">
        <w:t>Fozo</w:t>
      </w:r>
      <w:proofErr w:type="spellEnd"/>
      <w:r w:rsidRPr="00771D44">
        <w:t xml:space="preserve"> EM. Removal of peptidoglycan and inhibition of active cellular processes leads to daptomycin tolerance in </w:t>
      </w:r>
      <w:r w:rsidRPr="00771D44">
        <w:rPr>
          <w:i/>
          <w:iCs/>
        </w:rPr>
        <w:t>Enterococcus faecalis</w:t>
      </w:r>
      <w:r w:rsidRPr="00771D44">
        <w:t xml:space="preserve">. </w:t>
      </w:r>
      <w:proofErr w:type="spellStart"/>
      <w:r w:rsidRPr="00771D44">
        <w:rPr>
          <w:i/>
          <w:iCs/>
        </w:rPr>
        <w:t>PLoS</w:t>
      </w:r>
      <w:proofErr w:type="spellEnd"/>
      <w:r w:rsidRPr="00771D44">
        <w:rPr>
          <w:i/>
          <w:iCs/>
        </w:rPr>
        <w:t xml:space="preserve"> One</w:t>
      </w:r>
      <w:r w:rsidRPr="00771D44">
        <w:t>. 2021 Jul 23;16(7).</w:t>
      </w:r>
    </w:p>
    <w:p w14:paraId="004F21C4" w14:textId="77777777" w:rsidR="001C5DE6" w:rsidRPr="00771D44" w:rsidRDefault="001C5DE6" w:rsidP="004A076D">
      <w:pPr>
        <w:spacing w:line="360" w:lineRule="auto"/>
        <w:jc w:val="both"/>
      </w:pPr>
    </w:p>
    <w:p w14:paraId="76CF1645" w14:textId="77777777" w:rsidR="001C5DE6" w:rsidRPr="00771D44" w:rsidRDefault="001C5DE6" w:rsidP="004A076D">
      <w:pPr>
        <w:spacing w:line="360" w:lineRule="auto"/>
        <w:ind w:firstLine="720"/>
        <w:jc w:val="both"/>
      </w:pPr>
      <w:r w:rsidRPr="00771D44">
        <w:t xml:space="preserve">Experiments were conducted by Rachel Johnston, with the exception </w:t>
      </w:r>
      <w:proofErr w:type="gramStart"/>
      <w:r w:rsidRPr="00771D44">
        <w:t>of:</w:t>
      </w:r>
      <w:proofErr w:type="gramEnd"/>
      <w:r w:rsidRPr="00771D44">
        <w:t xml:space="preserve"> mass spectrometry analysis of cellular metabolites which was completed by Brittni Woodall and a cellular survival assay performed by Johnathan Harrison.</w:t>
      </w:r>
    </w:p>
    <w:p w14:paraId="01964C82" w14:textId="77777777" w:rsidR="001C5DE6" w:rsidRPr="00771D44" w:rsidRDefault="001C5DE6" w:rsidP="004A076D">
      <w:pPr>
        <w:spacing w:line="360" w:lineRule="auto"/>
        <w:ind w:firstLine="720"/>
        <w:jc w:val="both"/>
      </w:pPr>
    </w:p>
    <w:p w14:paraId="7E01C741" w14:textId="77777777" w:rsidR="001C5DE6" w:rsidRPr="00771D44" w:rsidRDefault="001C5DE6" w:rsidP="004A076D">
      <w:pPr>
        <w:spacing w:line="360" w:lineRule="auto"/>
        <w:jc w:val="both"/>
      </w:pPr>
    </w:p>
    <w:p w14:paraId="2545F304" w14:textId="77777777" w:rsidR="001C5DE6" w:rsidRPr="00771D44" w:rsidRDefault="001C5DE6" w:rsidP="004A076D">
      <w:pPr>
        <w:spacing w:line="360" w:lineRule="auto"/>
        <w:jc w:val="both"/>
        <w:rPr>
          <w:b/>
          <w:bCs/>
          <w:iCs/>
          <w:sz w:val="28"/>
          <w:szCs w:val="28"/>
        </w:rPr>
      </w:pPr>
      <w:bookmarkStart w:id="11" w:name="_Toc289175826"/>
      <w:r w:rsidRPr="00771D44">
        <w:br w:type="page"/>
      </w:r>
    </w:p>
    <w:p w14:paraId="07889CC6" w14:textId="77777777" w:rsidR="001C5DE6" w:rsidRPr="00771D44" w:rsidRDefault="001C5DE6" w:rsidP="004A076D">
      <w:pPr>
        <w:pStyle w:val="Heading2"/>
        <w:spacing w:before="0" w:after="0" w:line="360" w:lineRule="auto"/>
        <w:jc w:val="both"/>
      </w:pPr>
      <w:bookmarkStart w:id="12" w:name="_Toc83375432"/>
      <w:r w:rsidRPr="00771D44">
        <w:lastRenderedPageBreak/>
        <w:t>Abstract</w:t>
      </w:r>
      <w:bookmarkEnd w:id="11"/>
      <w:bookmarkEnd w:id="12"/>
    </w:p>
    <w:p w14:paraId="1EF313E0" w14:textId="77777777" w:rsidR="001C5DE6" w:rsidRPr="00771D44" w:rsidRDefault="001C5DE6" w:rsidP="004A076D">
      <w:pPr>
        <w:spacing w:line="360" w:lineRule="auto"/>
        <w:jc w:val="both"/>
      </w:pPr>
      <w:bookmarkStart w:id="13" w:name="_Toc289175827"/>
      <w:r w:rsidRPr="00771D44">
        <w:t xml:space="preserve">Daptomycin is a cyclic lipopeptide antibiotic used in the clinic for treatment of severe enterococcal infections. Recent reports indicate that daptomycin targets active cellular processes, specifically, peptidoglycan biosynthesis. Within, we examined the efficacy of daptomycin against </w:t>
      </w:r>
      <w:r w:rsidRPr="00771D44">
        <w:rPr>
          <w:i/>
          <w:iCs/>
        </w:rPr>
        <w:t xml:space="preserve">Enterococcus faecalis </w:t>
      </w:r>
      <w:r w:rsidRPr="00771D44">
        <w:t xml:space="preserve">under a range of environmental growth conditions including inhibitors that target active cellular processes. Daptomycin was far less effective against cells in late stationary phase compared to cells in exponential phase, and this was independent of cellular ATP levels. Further, the addition of either the </w:t>
      </w:r>
      <w:r w:rsidRPr="00771D44">
        <w:rPr>
          <w:i/>
          <w:iCs/>
        </w:rPr>
        <w:t xml:space="preserve">de novo </w:t>
      </w:r>
      <w:r w:rsidRPr="00771D44">
        <w:t xml:space="preserve">protein synthesis inhibitor chloramphenicol or the fatty acid biosynthesis inhibitor cerulenin induced survival against daptomycin far better than controls. Alterations in metabolites associated with peptidoglycan synthesis correlated with protection against daptomycin. This was further supported as removal of peptidoglycan induced physiological daptomycin tolerance, a synergistic relation between daptomycin and </w:t>
      </w:r>
      <w:proofErr w:type="spellStart"/>
      <w:r w:rsidRPr="00771D44">
        <w:t>fosfomycin</w:t>
      </w:r>
      <w:proofErr w:type="spellEnd"/>
      <w:r w:rsidRPr="00771D44">
        <w:t xml:space="preserve">, an inhibitor of the fist committed step peptidoglycan synthesis, was observed, as well as an additive effect when daptomycin was combined with ampicillin, which targets crosslinking of peptidoglycan strands. Removal of the peptidoglycan of </w:t>
      </w:r>
      <w:r w:rsidRPr="00771D44">
        <w:rPr>
          <w:i/>
          <w:iCs/>
        </w:rPr>
        <w:t xml:space="preserve">Enterococcus faecium, Staphylococcus aureus, </w:t>
      </w:r>
      <w:r w:rsidRPr="00771D44">
        <w:t xml:space="preserve">and </w:t>
      </w:r>
      <w:r w:rsidRPr="00771D44">
        <w:rPr>
          <w:i/>
          <w:iCs/>
        </w:rPr>
        <w:t xml:space="preserve">Bacillus subtilis </w:t>
      </w:r>
      <w:r w:rsidRPr="00771D44">
        <w:t>also</w:t>
      </w:r>
      <w:r w:rsidRPr="00771D44">
        <w:rPr>
          <w:i/>
          <w:iCs/>
        </w:rPr>
        <w:t xml:space="preserve"> </w:t>
      </w:r>
      <w:r w:rsidRPr="00771D44">
        <w:t>resulted in significant protection against daptomycin in comparison to whole cells with intact cell walls. Based on these observations, we conclude that bacterial growth phase and metabolic activity, as well as the presence/absence of peptidoglycan are major contributors to the efficacy of daptomycin.</w:t>
      </w:r>
    </w:p>
    <w:p w14:paraId="6E4E37D6" w14:textId="77777777" w:rsidR="001C5DE6" w:rsidRPr="00771D44" w:rsidRDefault="001C5DE6" w:rsidP="004A076D">
      <w:pPr>
        <w:spacing w:line="360" w:lineRule="auto"/>
        <w:jc w:val="both"/>
      </w:pPr>
      <w:r w:rsidRPr="00771D44">
        <w:br w:type="page"/>
      </w:r>
    </w:p>
    <w:p w14:paraId="49C1072D" w14:textId="77777777" w:rsidR="001C5DE6" w:rsidRPr="00771D44" w:rsidRDefault="001C5DE6" w:rsidP="004A076D">
      <w:pPr>
        <w:pStyle w:val="Heading2"/>
        <w:spacing w:before="0" w:after="0" w:line="360" w:lineRule="auto"/>
        <w:jc w:val="both"/>
      </w:pPr>
      <w:bookmarkStart w:id="14" w:name="_Toc83375433"/>
      <w:bookmarkEnd w:id="13"/>
      <w:r w:rsidRPr="00771D44">
        <w:lastRenderedPageBreak/>
        <w:t>Introduction</w:t>
      </w:r>
      <w:bookmarkEnd w:id="14"/>
    </w:p>
    <w:p w14:paraId="0D3D1BB3" w14:textId="77777777" w:rsidR="001C5DE6" w:rsidRPr="00771D44" w:rsidRDefault="001C5DE6" w:rsidP="004A076D">
      <w:pPr>
        <w:tabs>
          <w:tab w:val="left" w:pos="446"/>
        </w:tabs>
        <w:spacing w:line="360" w:lineRule="auto"/>
        <w:jc w:val="both"/>
      </w:pPr>
      <w:r w:rsidRPr="00771D44">
        <w:rPr>
          <w:bCs/>
        </w:rPr>
        <w:t>As therapeutic strategies have been developed</w:t>
      </w:r>
      <w:r w:rsidRPr="00771D44">
        <w:t xml:space="preserve"> for treating bacterial infections over the past century, there has been a subsequent rise in antibiotic resistant bacteria. Among the CDC’s Resistance Threats in the United States are Gram-positive, vancomycin-resistant enterococci (VRE) </w:t>
      </w:r>
      <w:r w:rsidRPr="00771D44">
        <w:rPr>
          <w:noProof/>
        </w:rPr>
        <w:t>[1]</w:t>
      </w:r>
      <w:r w:rsidRPr="00771D44">
        <w:t>. VRE are of particular concern because of the lack of successful treatment strategies available for these pathogens. In the clinic, the Gram-positive targeting lipopeptide daptomycin has been used to treat VRE when other strategies fail. However, due to an abundance of contradictory data, an air of mystery has surrounded the mechanism of action of daptomycin since its discovery in the 1980s. Over the course of its characterization, three main modes of action have been proposed: inhibition of peptidoglycan synthesis, inhibition of lipoteichoic acid (LTA) biosynthesis, and disruption of membrane potential.</w:t>
      </w:r>
    </w:p>
    <w:p w14:paraId="7C5C470A" w14:textId="77777777" w:rsidR="001C5DE6" w:rsidRPr="00771D44" w:rsidRDefault="001C5DE6" w:rsidP="004A076D">
      <w:pPr>
        <w:tabs>
          <w:tab w:val="left" w:pos="446"/>
        </w:tabs>
        <w:spacing w:line="360" w:lineRule="auto"/>
        <w:jc w:val="both"/>
      </w:pPr>
      <w:r w:rsidRPr="00771D44">
        <w:tab/>
        <w:t xml:space="preserve">Peptidoglycan was proposed as the target of daptomycin, as treatment of both </w:t>
      </w:r>
      <w:r w:rsidRPr="00771D44">
        <w:rPr>
          <w:i/>
          <w:iCs/>
        </w:rPr>
        <w:t xml:space="preserve">Staphylococcus aureus </w:t>
      </w:r>
      <w:r w:rsidRPr="00771D44">
        <w:t xml:space="preserve">and </w:t>
      </w:r>
      <w:r w:rsidRPr="00771D44">
        <w:rPr>
          <w:i/>
          <w:iCs/>
        </w:rPr>
        <w:t xml:space="preserve">Bacillus megaterium </w:t>
      </w:r>
      <w:r w:rsidRPr="00771D44">
        <w:t>with the antibiotic</w:t>
      </w:r>
      <w:r w:rsidRPr="00771D44">
        <w:rPr>
          <w:i/>
          <w:iCs/>
        </w:rPr>
        <w:t xml:space="preserve"> </w:t>
      </w:r>
      <w:r w:rsidRPr="00771D44">
        <w:t xml:space="preserve">resulted in a failure to incorporate L-alanine and L-lysine into peptidoglycan in either species </w:t>
      </w:r>
      <w:r w:rsidRPr="00771D44">
        <w:rPr>
          <w:noProof/>
        </w:rPr>
        <w:t>[2]</w:t>
      </w:r>
      <w:r w:rsidRPr="00771D44">
        <w:t xml:space="preserve">, and cellular levels of lipid II precursors, needed components for peptidoglycan formation, were increased </w:t>
      </w:r>
      <w:r w:rsidRPr="00771D44">
        <w:rPr>
          <w:noProof/>
        </w:rPr>
        <w:t>[3]</w:t>
      </w:r>
      <w:r w:rsidRPr="00771D44">
        <w:t xml:space="preserve">. Gross cell wall changes were also correlated in some studies with daptomycin resistance and daptomycin treatment in </w:t>
      </w:r>
      <w:r w:rsidRPr="00771D44">
        <w:rPr>
          <w:i/>
          <w:iCs/>
        </w:rPr>
        <w:t xml:space="preserve">S. aureus </w:t>
      </w:r>
      <w:r w:rsidRPr="00771D44">
        <w:rPr>
          <w:noProof/>
        </w:rPr>
        <w:t>[4, 5]</w:t>
      </w:r>
      <w:r w:rsidRPr="00771D44">
        <w:t xml:space="preserve">, </w:t>
      </w:r>
      <w:r w:rsidRPr="00771D44">
        <w:rPr>
          <w:i/>
          <w:iCs/>
        </w:rPr>
        <w:t xml:space="preserve">Enterococcus faecalis </w:t>
      </w:r>
      <w:r w:rsidRPr="00771D44">
        <w:rPr>
          <w:noProof/>
        </w:rPr>
        <w:t>[5-8]</w:t>
      </w:r>
      <w:r w:rsidRPr="00771D44">
        <w:t xml:space="preserve">, and </w:t>
      </w:r>
      <w:r w:rsidRPr="00771D44">
        <w:rPr>
          <w:i/>
          <w:iCs/>
        </w:rPr>
        <w:t xml:space="preserve">Enterococcus faecium </w:t>
      </w:r>
      <w:r w:rsidRPr="00771D44">
        <w:rPr>
          <w:noProof/>
        </w:rPr>
        <w:t>[8], though this was not true in all cases [9]</w:t>
      </w:r>
      <w:r w:rsidRPr="00771D44">
        <w:t xml:space="preserve">. However, peptidoglycan was dismissed as a target for daptomycin as removal of the cell wall (generating protoplasts) of </w:t>
      </w:r>
      <w:r w:rsidRPr="00771D44">
        <w:rPr>
          <w:i/>
          <w:iCs/>
        </w:rPr>
        <w:t xml:space="preserve">E. faecium </w:t>
      </w:r>
      <w:r w:rsidRPr="00771D44">
        <w:t xml:space="preserve">did not afford the cells protection against the drug </w:t>
      </w:r>
      <w:r w:rsidRPr="00771D44">
        <w:rPr>
          <w:noProof/>
        </w:rPr>
        <w:t>[10]</w:t>
      </w:r>
      <w:r w:rsidRPr="00771D44">
        <w:t xml:space="preserve">. Recent evidence in </w:t>
      </w:r>
      <w:r w:rsidRPr="00771D44">
        <w:rPr>
          <w:i/>
          <w:iCs/>
        </w:rPr>
        <w:t>S. aureus,</w:t>
      </w:r>
      <w:r w:rsidRPr="00771D44">
        <w:t xml:space="preserve"> though,</w:t>
      </w:r>
      <w:r w:rsidRPr="00771D44">
        <w:rPr>
          <w:i/>
          <w:iCs/>
        </w:rPr>
        <w:t xml:space="preserve"> </w:t>
      </w:r>
      <w:r w:rsidRPr="00771D44">
        <w:t xml:space="preserve">supports a model for daptomycin targeting peptidoglycan biosynthesis, as daptomycin was shown to bind to lipid II in the presence of the membrane lipid phosphatidylglycerol, and that other lipid II binding molecules block daptomycin from interacting with lipid II </w:t>
      </w:r>
      <w:r w:rsidRPr="00771D44">
        <w:rPr>
          <w:noProof/>
        </w:rPr>
        <w:t>[11]</w:t>
      </w:r>
      <w:r w:rsidRPr="00771D44">
        <w:t>.</w:t>
      </w:r>
    </w:p>
    <w:p w14:paraId="7B1E407E" w14:textId="77777777" w:rsidR="001C5DE6" w:rsidRPr="00771D44" w:rsidRDefault="001C5DE6" w:rsidP="004A076D">
      <w:pPr>
        <w:spacing w:line="360" w:lineRule="auto"/>
        <w:ind w:firstLine="446"/>
        <w:jc w:val="both"/>
      </w:pPr>
      <w:r w:rsidRPr="00771D44">
        <w:t xml:space="preserve">Older data initially pointed towards LTA as a potential target, as daptomycin was found to inhibit LTA biosynthesis in </w:t>
      </w:r>
      <w:r w:rsidRPr="00771D44">
        <w:rPr>
          <w:i/>
          <w:iCs/>
        </w:rPr>
        <w:t xml:space="preserve">S. aureus </w:t>
      </w:r>
      <w:r w:rsidRPr="00771D44">
        <w:t xml:space="preserve">and </w:t>
      </w:r>
      <w:r w:rsidRPr="00771D44">
        <w:rPr>
          <w:i/>
          <w:iCs/>
        </w:rPr>
        <w:t xml:space="preserve">E. faecium </w:t>
      </w:r>
      <w:r w:rsidRPr="00771D44">
        <w:rPr>
          <w:noProof/>
        </w:rPr>
        <w:t>[10, 12]</w:t>
      </w:r>
      <w:r w:rsidRPr="00771D44">
        <w:t xml:space="preserve">, and LTA precursors within the cell were found to decrease over time following exposure </w:t>
      </w:r>
      <w:r w:rsidRPr="00771D44">
        <w:lastRenderedPageBreak/>
        <w:t xml:space="preserve">to daptomycin </w:t>
      </w:r>
      <w:r w:rsidRPr="00771D44">
        <w:rPr>
          <w:noProof/>
        </w:rPr>
        <w:t>[13]</w:t>
      </w:r>
      <w:r w:rsidRPr="00771D44">
        <w:t xml:space="preserve">. However, LTA biosynthesis as the target was later abandoned, as daptomycin inhibited not only the production of LTA, but also that of lipids and RNA </w:t>
      </w:r>
      <w:r w:rsidRPr="00771D44">
        <w:rPr>
          <w:noProof/>
        </w:rPr>
        <w:t>[14]</w:t>
      </w:r>
      <w:r w:rsidRPr="00771D44">
        <w:t xml:space="preserve">. </w:t>
      </w:r>
    </w:p>
    <w:p w14:paraId="529D1756" w14:textId="77777777" w:rsidR="001C5DE6" w:rsidRPr="00771D44" w:rsidRDefault="001C5DE6" w:rsidP="004A076D">
      <w:pPr>
        <w:spacing w:line="360" w:lineRule="auto"/>
        <w:ind w:firstLine="446"/>
        <w:jc w:val="both"/>
      </w:pPr>
      <w:r w:rsidRPr="00771D44">
        <w:t xml:space="preserve">Given that daptomycin contains an acyl tail, many speculated that the cell membrane was the true target of the drug. </w:t>
      </w:r>
      <w:r w:rsidRPr="00771D44">
        <w:rPr>
          <w:i/>
          <w:iCs/>
        </w:rPr>
        <w:t>In vitro</w:t>
      </w:r>
      <w:r w:rsidRPr="00771D44">
        <w:t xml:space="preserve"> studies using giant </w:t>
      </w:r>
      <w:proofErr w:type="spellStart"/>
      <w:r w:rsidRPr="00771D44">
        <w:t>unilamellar</w:t>
      </w:r>
      <w:proofErr w:type="spellEnd"/>
      <w:r w:rsidRPr="00771D44">
        <w:t xml:space="preserve"> vesicles demonstrated that daptomycin formed oligomers </w:t>
      </w:r>
      <w:r w:rsidRPr="00771D44">
        <w:rPr>
          <w:noProof/>
        </w:rPr>
        <w:t>[15]</w:t>
      </w:r>
      <w:r w:rsidRPr="00771D44">
        <w:t xml:space="preserve">, caused protrusions within vesicles </w:t>
      </w:r>
      <w:r w:rsidRPr="00771D44">
        <w:rPr>
          <w:noProof/>
        </w:rPr>
        <w:t>[16]</w:t>
      </w:r>
      <w:r w:rsidRPr="00771D44">
        <w:t xml:space="preserve">, and led to aggregation of lipid bound to daptomycin on the outer surface of the vesicle </w:t>
      </w:r>
      <w:r w:rsidRPr="00771D44">
        <w:rPr>
          <w:noProof/>
        </w:rPr>
        <w:t>[16]</w:t>
      </w:r>
      <w:r w:rsidRPr="00771D44">
        <w:t xml:space="preserve">.  Several </w:t>
      </w:r>
      <w:r w:rsidRPr="00771D44">
        <w:rPr>
          <w:i/>
          <w:iCs/>
        </w:rPr>
        <w:t>in vivo</w:t>
      </w:r>
      <w:r w:rsidRPr="00771D44">
        <w:t xml:space="preserve"> studies further found that daptomycin interacted with phosphatidylglycerol </w:t>
      </w:r>
      <w:r w:rsidRPr="00771D44">
        <w:rPr>
          <w:noProof/>
        </w:rPr>
        <w:t>[17, 18]</w:t>
      </w:r>
      <w:r w:rsidRPr="00771D44">
        <w:t xml:space="preserve">, localized to the cell membrane </w:t>
      </w:r>
      <w:r w:rsidRPr="00771D44">
        <w:rPr>
          <w:noProof/>
        </w:rPr>
        <w:t>[18]</w:t>
      </w:r>
      <w:r w:rsidRPr="00771D44">
        <w:t xml:space="preserve">, formed pores in the membrane </w:t>
      </w:r>
      <w:r w:rsidRPr="00771D44">
        <w:rPr>
          <w:noProof/>
        </w:rPr>
        <w:t>[19]</w:t>
      </w:r>
      <w:r w:rsidRPr="00771D44">
        <w:t xml:space="preserve">, and dissipated membrane potential </w:t>
      </w:r>
      <w:r w:rsidRPr="00771D44">
        <w:rPr>
          <w:noProof/>
        </w:rPr>
        <w:t>[19-23]</w:t>
      </w:r>
      <w:r w:rsidRPr="00771D44">
        <w:t xml:space="preserve">. Importantly, many of the supportive </w:t>
      </w:r>
      <w:r w:rsidRPr="00771D44">
        <w:rPr>
          <w:i/>
          <w:iCs/>
        </w:rPr>
        <w:t>in vivo</w:t>
      </w:r>
      <w:r w:rsidRPr="00771D44">
        <w:t xml:space="preserve"> studies for a membrane target of daptomycin were conducted using drug concentrations well above (~7–10x) the minimal inhibitory concentration (MIC) of the bacterium being tested or at late time points </w:t>
      </w:r>
      <w:r w:rsidRPr="00771D44">
        <w:rPr>
          <w:noProof/>
        </w:rPr>
        <w:t>[17, 20, 22, 23]</w:t>
      </w:r>
      <w:r w:rsidRPr="00771D44">
        <w:t>.</w:t>
      </w:r>
    </w:p>
    <w:p w14:paraId="6F9517EE" w14:textId="77777777" w:rsidR="001C5DE6" w:rsidRPr="00771D44" w:rsidRDefault="001C5DE6" w:rsidP="004A076D">
      <w:pPr>
        <w:spacing w:line="360" w:lineRule="auto"/>
        <w:ind w:firstLine="446"/>
        <w:jc w:val="both"/>
      </w:pPr>
      <w:r w:rsidRPr="00771D44">
        <w:t xml:space="preserve">Combining these lines of evidence together, a study in </w:t>
      </w:r>
      <w:r w:rsidRPr="00771D44">
        <w:rPr>
          <w:i/>
          <w:iCs/>
        </w:rPr>
        <w:t xml:space="preserve">B. subtilis </w:t>
      </w:r>
      <w:r w:rsidRPr="00771D44">
        <w:t xml:space="preserve">found that daptomycin associated with fluid regions of the membrane (regions of increased fluidity; RIFs) and rigidified these regions </w:t>
      </w:r>
      <w:r w:rsidRPr="00771D44">
        <w:rPr>
          <w:noProof/>
        </w:rPr>
        <w:t>[24]</w:t>
      </w:r>
      <w:r w:rsidRPr="00771D44">
        <w:t xml:space="preserve">. This rigidification, potentially occurring after binding of daptomycin to lipid II and its precursors </w:t>
      </w:r>
      <w:r w:rsidRPr="00771D44">
        <w:rPr>
          <w:noProof/>
        </w:rPr>
        <w:t>[11]</w:t>
      </w:r>
      <w:r w:rsidRPr="00771D44">
        <w:t xml:space="preserve">, occluded peripheral membrane proteins involved in cell wall and phospholipid biosynthesis </w:t>
      </w:r>
      <w:r w:rsidRPr="00771D44">
        <w:rPr>
          <w:noProof/>
        </w:rPr>
        <w:t>[24]</w:t>
      </w:r>
      <w:r w:rsidRPr="00771D44">
        <w:t xml:space="preserve">. The binding of daptomycin to lipid II and its precursors, along with subsequent delocalization of cell wall and lipid synthesis proteins at the membrane would negatively impact these cellular processes, likely contributing to lethality. </w:t>
      </w:r>
    </w:p>
    <w:p w14:paraId="45C3EF8F" w14:textId="77777777" w:rsidR="001C5DE6" w:rsidRPr="00771D44" w:rsidRDefault="001C5DE6" w:rsidP="004A076D">
      <w:pPr>
        <w:spacing w:line="360" w:lineRule="auto"/>
        <w:ind w:firstLine="446"/>
        <w:jc w:val="both"/>
      </w:pPr>
      <w:r w:rsidRPr="00771D44">
        <w:t xml:space="preserve">Regardless of the specific target of daptomycin, the evidence from the studies summarized above supports that daptomycin targets active cellular processes. Many of the studies of daptomycin demonstrated that treatment with this drug causes biphasic killing of cells </w:t>
      </w:r>
      <w:r w:rsidRPr="00771D44">
        <w:rPr>
          <w:noProof/>
        </w:rPr>
        <w:t>[10, 22, 25-29]</w:t>
      </w:r>
      <w:r w:rsidRPr="00771D44">
        <w:t xml:space="preserve">, a hallmark of persistence </w:t>
      </w:r>
      <w:r w:rsidRPr="00771D44">
        <w:rPr>
          <w:noProof/>
        </w:rPr>
        <w:t>[30, 31]</w:t>
      </w:r>
      <w:r w:rsidRPr="00771D44">
        <w:t xml:space="preserve">. As demonstrated by Hobby and Bigger, when bactericidal antibiotics are given at doses above the MIC, they lead to rapid killing of actively growing cells while a genetically identical subset of cells, called </w:t>
      </w:r>
      <w:proofErr w:type="spellStart"/>
      <w:r w:rsidRPr="00771D44">
        <w:t>persister</w:t>
      </w:r>
      <w:proofErr w:type="spellEnd"/>
      <w:r w:rsidRPr="00771D44">
        <w:t xml:space="preserve"> cells, survive </w:t>
      </w:r>
      <w:r w:rsidRPr="00771D44">
        <w:rPr>
          <w:noProof/>
        </w:rPr>
        <w:t>[30, 31]</w:t>
      </w:r>
      <w:r w:rsidRPr="00771D44">
        <w:t xml:space="preserve">. </w:t>
      </w:r>
      <w:proofErr w:type="spellStart"/>
      <w:r w:rsidRPr="00771D44">
        <w:t>Persister</w:t>
      </w:r>
      <w:proofErr w:type="spellEnd"/>
      <w:r w:rsidRPr="00771D44">
        <w:t xml:space="preserve"> cells can arise through varying mechanisms – including induction of metabolic </w:t>
      </w:r>
      <w:r w:rsidRPr="00771D44">
        <w:lastRenderedPageBreak/>
        <w:t xml:space="preserve">dormancy through varying expression of the toxin component of toxin/antitoxin systems </w:t>
      </w:r>
      <w:r w:rsidRPr="00771D44">
        <w:rPr>
          <w:noProof/>
        </w:rPr>
        <w:t>[32-37]</w:t>
      </w:r>
      <w:r w:rsidRPr="00771D44">
        <w:t xml:space="preserve"> and induction of stress responses </w:t>
      </w:r>
      <w:r w:rsidRPr="00771D44">
        <w:rPr>
          <w:noProof/>
        </w:rPr>
        <w:t>[38-44]</w:t>
      </w:r>
      <w:r w:rsidRPr="00771D44">
        <w:t xml:space="preserve">. In each of these cases, the </w:t>
      </w:r>
      <w:proofErr w:type="spellStart"/>
      <w:r w:rsidRPr="00771D44">
        <w:t>persister</w:t>
      </w:r>
      <w:proofErr w:type="spellEnd"/>
      <w:r w:rsidRPr="00771D44">
        <w:t xml:space="preserve"> cells in question are not genetically resistant, as they do not grow during treatment with the drug </w:t>
      </w:r>
      <w:r w:rsidRPr="00771D44">
        <w:rPr>
          <w:noProof/>
        </w:rPr>
        <w:t>[45]</w:t>
      </w:r>
      <w:r w:rsidRPr="00771D44">
        <w:t xml:space="preserve">: rather, they are able to survive antibiotic pressure through differential expression of genes which can be stochastic </w:t>
      </w:r>
      <w:r w:rsidRPr="00771D44">
        <w:rPr>
          <w:noProof/>
        </w:rPr>
        <w:t>[32, 46]</w:t>
      </w:r>
      <w:r w:rsidRPr="00771D44">
        <w:t xml:space="preserve"> or triggered by environmental changes </w:t>
      </w:r>
      <w:r w:rsidRPr="00771D44">
        <w:rPr>
          <w:noProof/>
        </w:rPr>
        <w:t>[38-44]</w:t>
      </w:r>
      <w:r w:rsidRPr="00771D44">
        <w:t xml:space="preserve">. On removal of the antibiotic from the media, these </w:t>
      </w:r>
      <w:proofErr w:type="spellStart"/>
      <w:r w:rsidRPr="00771D44">
        <w:t>persister</w:t>
      </w:r>
      <w:proofErr w:type="spellEnd"/>
      <w:r w:rsidRPr="00771D44">
        <w:t xml:space="preserve"> cells are then able to grow </w:t>
      </w:r>
      <w:r w:rsidRPr="00771D44">
        <w:rPr>
          <w:noProof/>
        </w:rPr>
        <w:t>[47-49]</w:t>
      </w:r>
      <w:r w:rsidRPr="00771D44">
        <w:t>.</w:t>
      </w:r>
    </w:p>
    <w:p w14:paraId="08CA2296" w14:textId="77777777" w:rsidR="001C5DE6" w:rsidRPr="00771D44" w:rsidRDefault="001C5DE6" w:rsidP="004A076D">
      <w:pPr>
        <w:spacing w:line="360" w:lineRule="auto"/>
        <w:jc w:val="both"/>
      </w:pPr>
      <w:r w:rsidRPr="00771D44">
        <w:t xml:space="preserve">While some cells may be able to survive treatment with high dosages of drug, survival alone does not indicate true genetic resistance, which results in a higher MIC compared to susceptible cells, along with active growth in the presence of antibiotic </w:t>
      </w:r>
      <w:r w:rsidRPr="00771D44">
        <w:rPr>
          <w:noProof/>
        </w:rPr>
        <w:t>[45]</w:t>
      </w:r>
      <w:r w:rsidRPr="00771D44">
        <w:t xml:space="preserve">. Cells that can survive antibiotic treatment without an increase in the MIC compared to susceptible cells are deemed tolerant </w:t>
      </w:r>
      <w:r w:rsidRPr="00771D44">
        <w:rPr>
          <w:noProof/>
        </w:rPr>
        <w:t>[45]</w:t>
      </w:r>
      <w:r w:rsidRPr="00771D44">
        <w:t xml:space="preserve">. Given that there are subpopulations of cells that survive high daptomycin concentrations </w:t>
      </w:r>
      <w:r w:rsidRPr="00771D44">
        <w:rPr>
          <w:noProof/>
        </w:rPr>
        <w:t>[10, 22, 25-29, 50]</w:t>
      </w:r>
      <w:r w:rsidRPr="00771D44">
        <w:t xml:space="preserve">, we examined the role of active cellular processes in daptomycin tolerance through comparison of survival of cells in exponential phase, which are metabolically active and capable of stochastic switching to </w:t>
      </w:r>
      <w:proofErr w:type="spellStart"/>
      <w:r w:rsidRPr="00771D44">
        <w:t>persister</w:t>
      </w:r>
      <w:proofErr w:type="spellEnd"/>
      <w:r w:rsidRPr="00771D44">
        <w:t xml:space="preserve"> cells </w:t>
      </w:r>
      <w:r w:rsidRPr="00771D44">
        <w:rPr>
          <w:noProof/>
        </w:rPr>
        <w:t>[32, 46, 47]</w:t>
      </w:r>
      <w:r w:rsidRPr="00771D44">
        <w:t xml:space="preserve"> to cells in stationary phase, which have reduced metabolic activity as well as a large population of </w:t>
      </w:r>
      <w:proofErr w:type="spellStart"/>
      <w:r w:rsidRPr="00771D44">
        <w:t>persisters</w:t>
      </w:r>
      <w:proofErr w:type="spellEnd"/>
      <w:r w:rsidRPr="00771D44">
        <w:t xml:space="preserve"> </w:t>
      </w:r>
      <w:r w:rsidRPr="00771D44">
        <w:rPr>
          <w:noProof/>
        </w:rPr>
        <w:t>[51, 52]</w:t>
      </w:r>
      <w:r w:rsidRPr="00771D44">
        <w:t xml:space="preserve">. Comparison of exponential to stationary phase cells is of particular interest, as cells in stationary phase have increased peptidoglycan turnover </w:t>
      </w:r>
      <w:r w:rsidRPr="00771D44">
        <w:rPr>
          <w:noProof/>
        </w:rPr>
        <w:t>[53]</w:t>
      </w:r>
      <w:r w:rsidRPr="00771D44">
        <w:t xml:space="preserve"> and thicker peptidoglycan (for </w:t>
      </w:r>
      <w:r w:rsidRPr="00771D44">
        <w:rPr>
          <w:i/>
          <w:iCs/>
        </w:rPr>
        <w:t>E. coli</w:t>
      </w:r>
      <w:r w:rsidRPr="00771D44">
        <w:t xml:space="preserve"> </w:t>
      </w:r>
      <w:r w:rsidRPr="00771D44">
        <w:rPr>
          <w:noProof/>
        </w:rPr>
        <w:t>[54]</w:t>
      </w:r>
      <w:r w:rsidRPr="00771D44">
        <w:t>)</w:t>
      </w:r>
      <w:r w:rsidRPr="00771D44">
        <w:rPr>
          <w:i/>
          <w:iCs/>
        </w:rPr>
        <w:t xml:space="preserve">, </w:t>
      </w:r>
      <w:r w:rsidRPr="00771D44">
        <w:t xml:space="preserve">a phenomenon also associated with daptomycin resistance and treatment </w:t>
      </w:r>
      <w:r w:rsidRPr="00771D44">
        <w:rPr>
          <w:noProof/>
        </w:rPr>
        <w:t>[4-8]</w:t>
      </w:r>
      <w:r w:rsidRPr="00771D44">
        <w:t xml:space="preserve">. We observed significantly increased daptomycin tolerance as monitored by the number of survivors following transient exposure to high dosage of the drug (7.5-10x MIC) within stationary phase cells. We also tested whether protein and fatty acid biosynthesis were necessary for survival under high concentrations of daptomycin and found that inhibition of these processes significantly increased survival on treatment with daptomycin. Additionally, we observed metabolic changes within stationary phase cells and cells in which protein or fatty acid biosynthesis were inhibited pointed towards altered peptidoglycan metabolism. We removed peptidoglycan from cells and found that these cells were significantly </w:t>
      </w:r>
      <w:r w:rsidRPr="00771D44">
        <w:lastRenderedPageBreak/>
        <w:t xml:space="preserve">more tolerant to daptomycin treatment.  Combined, we demonstrate that inhibition of active growth of </w:t>
      </w:r>
      <w:r w:rsidRPr="00771D44">
        <w:rPr>
          <w:i/>
          <w:iCs/>
        </w:rPr>
        <w:t xml:space="preserve">E. faecalis </w:t>
      </w:r>
      <w:r w:rsidRPr="00771D44">
        <w:t>serves to increase its ability to survive high doses of daptomycin, supporting a model for daptomycin targeting peptidoglycan biosynthesis.</w:t>
      </w:r>
    </w:p>
    <w:p w14:paraId="4D9D7B9B" w14:textId="77777777" w:rsidR="001C5DE6" w:rsidRPr="00771D44" w:rsidRDefault="001C5DE6" w:rsidP="004A076D">
      <w:pPr>
        <w:spacing w:line="360" w:lineRule="auto"/>
        <w:jc w:val="both"/>
      </w:pPr>
    </w:p>
    <w:p w14:paraId="2D9BBC1B" w14:textId="77777777" w:rsidR="001C5DE6" w:rsidRPr="00771D44" w:rsidRDefault="001C5DE6" w:rsidP="004A076D">
      <w:pPr>
        <w:pStyle w:val="Heading2"/>
        <w:spacing w:before="0" w:after="0" w:line="360" w:lineRule="auto"/>
        <w:jc w:val="both"/>
      </w:pPr>
      <w:bookmarkStart w:id="15" w:name="_Toc83375434"/>
      <w:r w:rsidRPr="00771D44">
        <w:t>Materials and Methods</w:t>
      </w:r>
      <w:bookmarkEnd w:id="15"/>
    </w:p>
    <w:p w14:paraId="4A8C26A2" w14:textId="77777777" w:rsidR="001C5DE6" w:rsidRPr="00771D44" w:rsidRDefault="001C5DE6" w:rsidP="004A076D">
      <w:pPr>
        <w:pStyle w:val="Heading3"/>
        <w:spacing w:before="0" w:after="0" w:line="360" w:lineRule="auto"/>
        <w:jc w:val="both"/>
      </w:pPr>
      <w:bookmarkStart w:id="16" w:name="_Toc83375435"/>
      <w:r w:rsidRPr="00771D44">
        <w:t>Bacterial growth conditions</w:t>
      </w:r>
      <w:bookmarkEnd w:id="16"/>
    </w:p>
    <w:p w14:paraId="7DB2F1FC" w14:textId="77777777" w:rsidR="001C5DE6" w:rsidRPr="00771D44" w:rsidRDefault="001C5DE6" w:rsidP="004A076D">
      <w:pPr>
        <w:spacing w:line="360" w:lineRule="auto"/>
        <w:jc w:val="both"/>
      </w:pPr>
      <w:r w:rsidRPr="00771D44">
        <w:t xml:space="preserve">Bacterial strains used in the study are listed in Supplemental Table 2.1. E. faecalis, E. faecium, and S. aureus strains were grown statically in brain heart infusion (BHI) medium at 37°C unless indicated otherwise. B. subtilis cultures were grown in LB with shaking (250rpm) at 37°C. Overnight growth cultures were diluted to a final OD600 of 0.01 from overnight cultures and harvested at either exponential phase (OD600 ~ 0.3) or late stationary phase (24 h after dilution). For examining the effects of de novo protein biosynthesis or fatty acid biosynthesis, chloramphenicol (15 µg/mL) or cerulenin (10 µg/mL), respectively, were added to cultures upon reaching OD600 ~ 0.225–0.250 (chloramphenicol) or OD600 ~ 0.100–0.125 (cerulenin). Cultures were exposed to chloramphenicol for 30 min or cerulenin for 90 min to ensure cellular stasis, with stasis confirmed by determining colony forming units pre- and post-treatment (Supplemental Figures 2.1 and 2.2). </w:t>
      </w:r>
    </w:p>
    <w:p w14:paraId="54FA4848" w14:textId="77777777" w:rsidR="001C5DE6" w:rsidRPr="00771D44" w:rsidRDefault="001C5DE6" w:rsidP="004A076D">
      <w:pPr>
        <w:spacing w:line="360" w:lineRule="auto"/>
        <w:jc w:val="both"/>
      </w:pPr>
    </w:p>
    <w:p w14:paraId="20B3D630" w14:textId="77777777" w:rsidR="001C5DE6" w:rsidRPr="00771D44" w:rsidRDefault="001C5DE6" w:rsidP="004A076D">
      <w:pPr>
        <w:pStyle w:val="Heading3"/>
        <w:spacing w:before="0" w:after="0" w:line="360" w:lineRule="auto"/>
        <w:jc w:val="both"/>
      </w:pPr>
      <w:bookmarkStart w:id="17" w:name="_Toc83375436"/>
      <w:r w:rsidRPr="00771D44">
        <w:t>Minimal inhibitory concentration (MIC) determination</w:t>
      </w:r>
      <w:bookmarkEnd w:id="17"/>
    </w:p>
    <w:p w14:paraId="2E2CB5B9" w14:textId="77777777" w:rsidR="001C5DE6" w:rsidRPr="00771D44" w:rsidRDefault="001C5DE6" w:rsidP="004A076D">
      <w:pPr>
        <w:spacing w:line="360" w:lineRule="auto"/>
        <w:jc w:val="both"/>
      </w:pPr>
      <w:r w:rsidRPr="00771D44">
        <w:t>To perform MIC assays, cells were diluted to a final OD600 of 0.01 from overnight cultures into 2 mL of media containing 1.5 mM CaCl2 and daptomycin (0, 0.25, 0.5, 1, 2, 4, and 8 µg/mL), and grown for 24 hours prior to determine the minimal inhibitory concentration (Supplemental Table 2.2). Minimum of n = 3 for all experiments.</w:t>
      </w:r>
    </w:p>
    <w:p w14:paraId="04443C39" w14:textId="77777777" w:rsidR="001C5DE6" w:rsidRPr="00771D44" w:rsidRDefault="001C5DE6" w:rsidP="004A076D">
      <w:pPr>
        <w:spacing w:line="360" w:lineRule="auto"/>
        <w:jc w:val="both"/>
      </w:pPr>
    </w:p>
    <w:p w14:paraId="48C70B28" w14:textId="77777777" w:rsidR="001C5DE6" w:rsidRPr="00771D44" w:rsidRDefault="001C5DE6" w:rsidP="004A076D">
      <w:pPr>
        <w:pStyle w:val="Heading3"/>
        <w:spacing w:before="0" w:after="0" w:line="360" w:lineRule="auto"/>
        <w:jc w:val="both"/>
      </w:pPr>
      <w:bookmarkStart w:id="18" w:name="_Toc83375437"/>
      <w:r w:rsidRPr="00771D44">
        <w:t>Cell survival assays</w:t>
      </w:r>
      <w:bookmarkEnd w:id="18"/>
    </w:p>
    <w:p w14:paraId="1703DD11" w14:textId="77777777" w:rsidR="001C5DE6" w:rsidRPr="00771D44" w:rsidRDefault="001C5DE6" w:rsidP="004A076D">
      <w:pPr>
        <w:spacing w:line="360" w:lineRule="auto"/>
        <w:jc w:val="both"/>
      </w:pPr>
      <w:r w:rsidRPr="00771D44">
        <w:t xml:space="preserve">For all daptomycin and SDS challenge assays, cellular survival was determined via enumeration of colony forming units. Daptomycin challenge concentrations </w:t>
      </w:r>
      <w:r w:rsidRPr="00771D44">
        <w:lastRenderedPageBreak/>
        <w:t>were chosen to reflect ~7.5-10X the MIC of the respective organisms (Supplemental Table 2.2). Cells were harvested via centrifugation at 2739xg for 10 min. Where indicated, the cells were washed with either isotonic buffer (20% sucrose, 0.145M NaCl, 50mM Tris-HCl) [55] or 1x phosphate buffered saline solution (PBS) [25] before resuspension in challenge medium. Daptomycin challenge cultures were set up as follows: for E. faecalis and E. faecium, daptomycin was added at 30 µg/mL to cells suspended in BHI with 1.5mM calcium chloride or isotonic buffer containing 1.5mM calcium chloride [50]. For S. aureus and B. subtilis cultures, daptomycin was added at 5 µg/</w:t>
      </w:r>
      <w:proofErr w:type="spellStart"/>
      <w:r w:rsidRPr="00771D44">
        <w:t>mL.</w:t>
      </w:r>
      <w:proofErr w:type="spellEnd"/>
      <w:r w:rsidRPr="00771D44">
        <w:t xml:space="preserve"> Serial dilutions were plated onto BHI agar (E. faecalis, E. faecium, and S. aureus) or LB agar (B. subtilis) at time zero (immediately prior to daptomycin or SDS addition) and at the indicated time points post-treatment. Colony forming units were enumerated after 18–24h of incubation at 37°C. SDS challenge medium consisted of BHI containing 20% sucrose as an </w:t>
      </w:r>
      <w:proofErr w:type="spellStart"/>
      <w:r w:rsidRPr="00771D44">
        <w:t>osmoprotective</w:t>
      </w:r>
      <w:proofErr w:type="spellEnd"/>
      <w:r w:rsidRPr="00771D44">
        <w:t xml:space="preserve"> agent and 0.05% SDS. Colony forming units at all time points were normalized to the colony forming units at time zero (before addition of daptomycin or SDS to the culture). Minimum of n = 3 for all experiments. Raw CFU data are in Supplemental Table 2.3.</w:t>
      </w:r>
    </w:p>
    <w:p w14:paraId="0A449F5C" w14:textId="77777777" w:rsidR="001C5DE6" w:rsidRPr="00771D44" w:rsidRDefault="001C5DE6" w:rsidP="004A076D">
      <w:pPr>
        <w:spacing w:line="360" w:lineRule="auto"/>
        <w:jc w:val="both"/>
      </w:pPr>
    </w:p>
    <w:p w14:paraId="05A23928" w14:textId="77777777" w:rsidR="001C5DE6" w:rsidRPr="00771D44" w:rsidRDefault="001C5DE6" w:rsidP="004A076D">
      <w:pPr>
        <w:pStyle w:val="Heading3"/>
        <w:spacing w:before="0" w:after="0" w:line="360" w:lineRule="auto"/>
        <w:jc w:val="both"/>
      </w:pPr>
      <w:bookmarkStart w:id="19" w:name="_Toc83375438"/>
      <w:r w:rsidRPr="00771D44">
        <w:t>ATP depletion and tracking</w:t>
      </w:r>
      <w:bookmarkEnd w:id="19"/>
      <w:r w:rsidRPr="00771D44">
        <w:t xml:space="preserve"> </w:t>
      </w:r>
    </w:p>
    <w:p w14:paraId="3B7777DE" w14:textId="77777777" w:rsidR="001C5DE6" w:rsidRPr="00771D44" w:rsidRDefault="001C5DE6" w:rsidP="004A076D">
      <w:pPr>
        <w:spacing w:line="360" w:lineRule="auto"/>
        <w:jc w:val="both"/>
      </w:pPr>
      <w:r w:rsidRPr="00771D44">
        <w:t xml:space="preserve">ATP levels were determined as indicated in the text using the </w:t>
      </w:r>
      <w:proofErr w:type="spellStart"/>
      <w:r w:rsidRPr="00771D44">
        <w:t>BacTiterGlo</w:t>
      </w:r>
      <w:proofErr w:type="spellEnd"/>
      <w:r w:rsidRPr="00771D44">
        <w:t xml:space="preserve"> kit (Promega). For ATP depletion assays, E. faecalis cells were grown to an OD600 of ~0.25. Sodium arsenate dibasic heptahydrate (arsenate; Sigma-Aldrich) was added as indicated in the text to a final concentration of 10 mM, or an equivalent volume of water (solvent control) was added to the cells [56, 57]. The cells were incubated for 30 min at 37°C, harvested by centrifugation at 2739xg, washed twice with 1x PBS, then resuspended in BHI prior to use for ATP determination. Colony forming units were determined via plating to conclude arsenate treatment did not result in cell death (Supplemental Figure 2.3). Relative light unit values (RLUs) yielded by the </w:t>
      </w:r>
      <w:proofErr w:type="spellStart"/>
      <w:r w:rsidRPr="00771D44">
        <w:t>BacTiterGlo</w:t>
      </w:r>
      <w:proofErr w:type="spellEnd"/>
      <w:r w:rsidRPr="00771D44">
        <w:t xml:space="preserve"> kit (Promega) were normalized to colony forming units </w:t>
      </w:r>
      <w:r w:rsidRPr="00771D44">
        <w:lastRenderedPageBreak/>
        <w:t>taken at the time the ATP assay was performed. Minimum of n = 3 for all experiments.</w:t>
      </w:r>
    </w:p>
    <w:p w14:paraId="713E4C4C" w14:textId="77777777" w:rsidR="001C5DE6" w:rsidRPr="00771D44" w:rsidRDefault="001C5DE6" w:rsidP="004A076D">
      <w:pPr>
        <w:spacing w:line="360" w:lineRule="auto"/>
        <w:jc w:val="both"/>
      </w:pPr>
    </w:p>
    <w:p w14:paraId="7E01F8D7" w14:textId="77777777" w:rsidR="001C5DE6" w:rsidRPr="00771D44" w:rsidRDefault="001C5DE6" w:rsidP="004A076D">
      <w:pPr>
        <w:pStyle w:val="Heading3"/>
        <w:spacing w:before="0" w:after="0" w:line="360" w:lineRule="auto"/>
        <w:jc w:val="both"/>
      </w:pPr>
      <w:bookmarkStart w:id="20" w:name="_Toc83375439"/>
      <w:r w:rsidRPr="00771D44">
        <w:t>Daptomycin synergy</w:t>
      </w:r>
      <w:bookmarkEnd w:id="20"/>
      <w:r w:rsidRPr="00771D44">
        <w:t xml:space="preserve"> </w:t>
      </w:r>
    </w:p>
    <w:p w14:paraId="2CB44C6A" w14:textId="77777777" w:rsidR="001C5DE6" w:rsidRPr="00771D44" w:rsidRDefault="001C5DE6" w:rsidP="004A076D">
      <w:pPr>
        <w:spacing w:line="360" w:lineRule="auto"/>
        <w:jc w:val="both"/>
      </w:pPr>
      <w:r w:rsidRPr="00771D44">
        <w:t xml:space="preserve">To determine synergy between daptomycin and other antibiotics, a microtiter plate checkerboard assay was performed [58-60]. Overnight cultures were diluted back as above into BHI containing 1.5 mM CaCl2 and aliquoted to microplates. Daptomycin (0, 0.25, 0.5, 1, 2, 4, and 8 µg/mL) was added with the concentration increasing along the vertical axis, while the secondary drug was increased along the horizontal axis. The secondary drugs examined were </w:t>
      </w:r>
      <w:proofErr w:type="spellStart"/>
      <w:r w:rsidRPr="00771D44">
        <w:t>fosfomycin</w:t>
      </w:r>
      <w:proofErr w:type="spellEnd"/>
      <w:r w:rsidRPr="00771D44">
        <w:t xml:space="preserve"> (0, 1, 2, 4, 8, 16, 32, 64, 128, 256, 512 µg/mL),  D-</w:t>
      </w:r>
      <w:proofErr w:type="spellStart"/>
      <w:r w:rsidRPr="00771D44">
        <w:t>cycloserine</w:t>
      </w:r>
      <w:proofErr w:type="spellEnd"/>
      <w:r w:rsidRPr="00771D44">
        <w:t xml:space="preserve"> (0, 2, 4, 8, 16, 32, 64, 128, 256, 512,1024 µg/mL) or ampicillin (0, 0.015625, 0.03125, 0.0625, 0.125, 0.25, 0.5, 1, 2, 4, 8 µg/mL). One row and one column of each plate contained media alone (BHI + 1.5 mM CaCl2) to provide a no-growth control.  For all experiments, n = 3. The fractional inhibitory concentration (FIC) of each drug (drug A and B, respectively) was calculated as follows [60]:</w:t>
      </w:r>
    </w:p>
    <w:p w14:paraId="1BE43F2C" w14:textId="77777777" w:rsidR="001C5DE6" w:rsidRPr="00771D44" w:rsidRDefault="001C5DE6" w:rsidP="004A076D">
      <w:pPr>
        <w:spacing w:line="360" w:lineRule="auto"/>
        <w:jc w:val="both"/>
      </w:pPr>
      <w:r w:rsidRPr="00771D44">
        <w:t xml:space="preserve">Equation 1: FIC_A=  MIC_(combined drug A/B)/MIC_(drug A)  </w:t>
      </w:r>
    </w:p>
    <w:p w14:paraId="1E584B76" w14:textId="77777777" w:rsidR="001C5DE6" w:rsidRPr="00771D44" w:rsidRDefault="001C5DE6" w:rsidP="004A076D">
      <w:pPr>
        <w:spacing w:line="360" w:lineRule="auto"/>
        <w:jc w:val="both"/>
      </w:pPr>
      <w:r w:rsidRPr="00771D44">
        <w:t xml:space="preserve">Equation 2: FIC_B=  MIC_(combined drug B/A)/MIC_(drug B) </w:t>
      </w:r>
    </w:p>
    <w:p w14:paraId="3C53A47E" w14:textId="77777777" w:rsidR="001C5DE6" w:rsidRPr="00771D44" w:rsidRDefault="001C5DE6" w:rsidP="004A076D">
      <w:pPr>
        <w:spacing w:line="360" w:lineRule="auto"/>
        <w:jc w:val="both"/>
      </w:pPr>
      <w:r w:rsidRPr="00771D44">
        <w:t>The fractional inhibitory concentration index (FICI) was calculated as follows [60]:</w:t>
      </w:r>
    </w:p>
    <w:p w14:paraId="6FDA3935" w14:textId="77777777" w:rsidR="001C5DE6" w:rsidRPr="00771D44" w:rsidRDefault="001C5DE6" w:rsidP="004A076D">
      <w:pPr>
        <w:spacing w:line="360" w:lineRule="auto"/>
        <w:jc w:val="both"/>
      </w:pPr>
      <w:r w:rsidRPr="00771D44">
        <w:t>Equation 3: FICI=FIC_A+ FIC_B</w:t>
      </w:r>
    </w:p>
    <w:p w14:paraId="21D19261" w14:textId="77777777" w:rsidR="001C5DE6" w:rsidRPr="00771D44" w:rsidRDefault="001C5DE6" w:rsidP="004A076D">
      <w:pPr>
        <w:spacing w:line="360" w:lineRule="auto"/>
        <w:jc w:val="both"/>
      </w:pPr>
      <w:r w:rsidRPr="00771D44">
        <w:t>Synergy, additivity, and no interaction are defined as follows: FICI of ≤ 0.5 is defined as synergistic, FICI between 0.5 and 1 is additive, and FICI between 1 and 4 is defined as no interaction [60, 61].</w:t>
      </w:r>
    </w:p>
    <w:p w14:paraId="7FE94AE8" w14:textId="77777777" w:rsidR="001C5DE6" w:rsidRPr="00771D44" w:rsidRDefault="001C5DE6" w:rsidP="004A076D">
      <w:pPr>
        <w:spacing w:line="360" w:lineRule="auto"/>
        <w:jc w:val="both"/>
      </w:pPr>
    </w:p>
    <w:p w14:paraId="33EBA4E9" w14:textId="77777777" w:rsidR="001C5DE6" w:rsidRPr="00771D44" w:rsidRDefault="001C5DE6" w:rsidP="004A076D">
      <w:pPr>
        <w:pStyle w:val="Heading3"/>
        <w:spacing w:before="0" w:after="0" w:line="360" w:lineRule="auto"/>
        <w:jc w:val="both"/>
      </w:pPr>
      <w:bookmarkStart w:id="21" w:name="_Toc83375440"/>
      <w:r w:rsidRPr="00771D44">
        <w:t>Cell wall removal/protoplast generation</w:t>
      </w:r>
      <w:bookmarkEnd w:id="21"/>
      <w:r w:rsidRPr="00771D44">
        <w:t xml:space="preserve">  </w:t>
      </w:r>
    </w:p>
    <w:p w14:paraId="72225795" w14:textId="77777777" w:rsidR="001C5DE6" w:rsidRPr="00771D44" w:rsidRDefault="001C5DE6" w:rsidP="004A076D">
      <w:pPr>
        <w:spacing w:line="360" w:lineRule="auto"/>
        <w:jc w:val="both"/>
      </w:pPr>
      <w:r w:rsidRPr="00771D44">
        <w:t xml:space="preserve">E. faecalis and E. faecium were grown in 50 mL BHI to the appropriate growth phase. A whole cell control (4 mL) aliquot and a protoplast (40 mL) aliquot were harvested from the original culture by centrifugation at 2739xg for ten min, washed once with isotonic buffer (20% sucrose, 0.145 M NaCl, 50 mM Tris-HCl), then resuspended in 5 mL isotonic buffer [55]. Lysozyme (final concentration of 1 </w:t>
      </w:r>
      <w:r w:rsidRPr="00771D44">
        <w:lastRenderedPageBreak/>
        <w:t>mg/mL) [62] or an equivalent volume of water was added to the appropriate cell mixture. These mixtures were incubated at 37</w:t>
      </w:r>
      <w:r w:rsidRPr="00771D44">
        <w:t xml:space="preserve">C for 60 min. Following mock or lysozyme treatment, cells were harvested by centrifugation as above, washed with isotonic buffer, and resuspended in 4 mL isotonic buffer prior to ATP determination (Supplemental Figure 2.5) or were resuspended in 4 mL isotonic buffer containing 1.5 mM CaCl2 prior to use for cell survival assays (note that protoplasts were concentrated 10x while mock-treated cells were not). For S. aureus, cells were treated as above except that lysostaphin was added at 5 µg/mL and DNase was added at 16 µg/mL [55]. B. subtilis was grown in 100 mL LB to the appropriate growth phase. A whole cell control (4 mL) aliquot and protoplast (80 mL) aliquot were harvested from the original culture by centrifugation as above and resuspended in 4 mL </w:t>
      </w:r>
      <w:proofErr w:type="spellStart"/>
      <w:r w:rsidRPr="00771D44">
        <w:t>osmoprotective</w:t>
      </w:r>
      <w:proofErr w:type="spellEnd"/>
      <w:r w:rsidRPr="00771D44">
        <w:t xml:space="preserve"> LB (LB supplemented with 20% sucrose, 50 mM Tris-HCl and 0.145 M NaCl). Lysozyme (final concentration of 100 µg/mL) was added to the cells and incubated at 37°C with shaking (250 RPM) for 30 min. Cells were harvested as above, washed with </w:t>
      </w:r>
      <w:proofErr w:type="spellStart"/>
      <w:r w:rsidRPr="00771D44">
        <w:t>osmoprotective</w:t>
      </w:r>
      <w:proofErr w:type="spellEnd"/>
      <w:r w:rsidRPr="00771D44">
        <w:t xml:space="preserve"> LB and resuspended in an equivalent volume </w:t>
      </w:r>
      <w:proofErr w:type="spellStart"/>
      <w:r w:rsidRPr="00771D44">
        <w:t>osmoprotective</w:t>
      </w:r>
      <w:proofErr w:type="spellEnd"/>
      <w:r w:rsidRPr="00771D44">
        <w:t xml:space="preserve"> LB containing 1.5 mM CaCl2 prior to treatment with daptomycin. Protoplasts and whole cells for each strain were confirmed by Gram-stain.</w:t>
      </w:r>
    </w:p>
    <w:p w14:paraId="2A86E046" w14:textId="77777777" w:rsidR="001C5DE6" w:rsidRPr="00771D44" w:rsidRDefault="001C5DE6" w:rsidP="004A076D">
      <w:pPr>
        <w:spacing w:line="360" w:lineRule="auto"/>
        <w:jc w:val="both"/>
      </w:pPr>
    </w:p>
    <w:p w14:paraId="13569BB3" w14:textId="77777777" w:rsidR="001C5DE6" w:rsidRPr="00771D44" w:rsidRDefault="001C5DE6" w:rsidP="004A076D">
      <w:pPr>
        <w:pStyle w:val="Heading3"/>
        <w:spacing w:before="0" w:after="0" w:line="360" w:lineRule="auto"/>
        <w:jc w:val="both"/>
      </w:pPr>
      <w:bookmarkStart w:id="22" w:name="_Toc83375441"/>
      <w:r w:rsidRPr="00771D44">
        <w:t>Metabolomics</w:t>
      </w:r>
      <w:bookmarkEnd w:id="22"/>
    </w:p>
    <w:p w14:paraId="7C9FD354" w14:textId="77777777" w:rsidR="001C5DE6" w:rsidRPr="00771D44" w:rsidRDefault="001C5DE6" w:rsidP="004A076D">
      <w:pPr>
        <w:spacing w:line="360" w:lineRule="auto"/>
        <w:jc w:val="both"/>
        <w:rPr>
          <w:i/>
          <w:iCs/>
        </w:rPr>
      </w:pPr>
      <w:r w:rsidRPr="00771D44">
        <w:rPr>
          <w:i/>
          <w:iCs/>
        </w:rPr>
        <w:t>Cell harvest and extraction (stationary-phase cells, chloramphenicol- and cerulenin-treated cultures and their respective controls)</w:t>
      </w:r>
    </w:p>
    <w:p w14:paraId="1A7B2B4A" w14:textId="77777777" w:rsidR="001C5DE6" w:rsidRPr="00771D44" w:rsidRDefault="001C5DE6" w:rsidP="004A076D">
      <w:pPr>
        <w:spacing w:line="360" w:lineRule="auto"/>
        <w:jc w:val="both"/>
      </w:pPr>
      <w:r w:rsidRPr="00771D44">
        <w:t xml:space="preserve">Cells were grown as stated above and cell harvest and extraction </w:t>
      </w:r>
      <w:proofErr w:type="gramStart"/>
      <w:r w:rsidRPr="00771D44">
        <w:t>was</w:t>
      </w:r>
      <w:proofErr w:type="gramEnd"/>
      <w:r w:rsidRPr="00771D44">
        <w:t xml:space="preserve"> adapted from previous literature [63]. Cell culture volumes of 1 mL were harvested by filtration using 0.4 µM membrane filters (Fisher 09-300-71). Dilution plating of the original cell culture was performed at the time of harvest for colony forming unit enumeration. After harvest, the filters were washed with 8 mL of 1x PBS. To begin extraction, filters were immediately placed into respectively labeled petri dishes containing 1.3 mL of prechilled (4°C) extraction solvent (40:40:20 HPLC grade methanol, acetonitrile, water with 0.1% formic acid). Filters were then placed at -</w:t>
      </w:r>
      <w:r w:rsidRPr="00771D44">
        <w:lastRenderedPageBreak/>
        <w:t>20°C for 20 min. Following incubation at -20°C, the filters were washed with 400 µL of extraction solvent, and the solvent was then transferred to respectively labeled 2 mL centrifuge tubes and subjected to centrifugation at 16xg. After centrifugation, the supernatant was transferred to a labeled centrifuge tube and the remaining pellet was resuspended in 200 µL of extraction solvent, placed at 4°C for an additional 20 min, subjected to centrifugation as above, and supernatant was added to the above. The samples were then subjected to drying under N2. Dried samples were resuspended in 300 µL HPLC water and stored in an autosampler vial at 4°C until analysis.</w:t>
      </w:r>
    </w:p>
    <w:p w14:paraId="02386D69" w14:textId="77777777" w:rsidR="001C5DE6" w:rsidRPr="00771D44" w:rsidRDefault="001C5DE6" w:rsidP="004A076D">
      <w:pPr>
        <w:spacing w:line="360" w:lineRule="auto"/>
        <w:jc w:val="both"/>
      </w:pPr>
    </w:p>
    <w:p w14:paraId="49C9F91C" w14:textId="77777777" w:rsidR="001C5DE6" w:rsidRPr="00771D44" w:rsidRDefault="001C5DE6" w:rsidP="004A076D">
      <w:pPr>
        <w:spacing w:line="360" w:lineRule="auto"/>
        <w:jc w:val="both"/>
        <w:rPr>
          <w:i/>
          <w:iCs/>
        </w:rPr>
      </w:pPr>
      <w:r w:rsidRPr="00771D44">
        <w:rPr>
          <w:i/>
          <w:iCs/>
        </w:rPr>
        <w:t>Cell harvest and extraction (whole cells and protoplasts):</w:t>
      </w:r>
    </w:p>
    <w:p w14:paraId="64668834" w14:textId="77777777" w:rsidR="001C5DE6" w:rsidRPr="00771D44" w:rsidRDefault="001C5DE6" w:rsidP="004A076D">
      <w:pPr>
        <w:spacing w:line="360" w:lineRule="auto"/>
        <w:jc w:val="both"/>
      </w:pPr>
      <w:r w:rsidRPr="00771D44">
        <w:t xml:space="preserve">As a very low number of protoplasts survived the process of filtration, we elected to harvest cell pellets for whole cell and protoplast cultures (generated as above) prior to extraction. Colony forming units were enumerated at the time of harvest and cell culture volumes of 2 mL for protoplasts (double the volume for whole cells to increase the number of viable cells used for analysis) and 1 mL for whole cells were harvested via centrifugation (15 min 16xg) and the supernatant was removed. After harvest, pellets were flash frozen and stored at -80°C prior to extraction. To begin extraction, samples were thawed at 4°C for 30 min. Thawed samples were subjected to the addition of prechilled extraction solvent (0.65 mL) and were shaken at 60 RPM. Afterwards, an additional 0.65 mL of prechilled extraction solvent was added to the samples and the samples were vortexed. Samples containing extraction solvent and cell pellets were chilled for 20 min at -20°C. Samples were then centrifuged for 5 min (16xg)  and the supernatant was then transferred to new centrifuge tube. An additional 200 µL of extraction solvent was added to cell pellet in the first tube and vortexed. After </w:t>
      </w:r>
      <w:proofErr w:type="spellStart"/>
      <w:r w:rsidRPr="00771D44">
        <w:t>vortexing</w:t>
      </w:r>
      <w:proofErr w:type="spellEnd"/>
      <w:r w:rsidRPr="00771D44">
        <w:t xml:space="preserve"> the samples were placed at -20°C for an additional 20 min. Samples were centrifuged for an additional 5 min (16xg) and the resulting supernatant was removed and placed in the respective tube for drying under N2. After drying, samples were resuspended in 300 µL HPLC water and placed into the autosampler at 4°C until analysis.</w:t>
      </w:r>
    </w:p>
    <w:p w14:paraId="4C842C59" w14:textId="77777777" w:rsidR="001C5DE6" w:rsidRPr="00771D44" w:rsidRDefault="001C5DE6" w:rsidP="004A076D">
      <w:pPr>
        <w:spacing w:line="360" w:lineRule="auto"/>
        <w:jc w:val="both"/>
      </w:pPr>
    </w:p>
    <w:p w14:paraId="05A63D09" w14:textId="77777777" w:rsidR="001C5DE6" w:rsidRPr="00771D44" w:rsidRDefault="001C5DE6" w:rsidP="004A076D">
      <w:pPr>
        <w:spacing w:line="360" w:lineRule="auto"/>
        <w:jc w:val="both"/>
        <w:rPr>
          <w:i/>
          <w:iCs/>
        </w:rPr>
      </w:pPr>
      <w:r w:rsidRPr="00771D44">
        <w:rPr>
          <w:i/>
          <w:iCs/>
        </w:rPr>
        <w:t xml:space="preserve">Liquid chromatography mass spectrometry analysis: </w:t>
      </w:r>
    </w:p>
    <w:p w14:paraId="5580288F" w14:textId="77777777" w:rsidR="001C5DE6" w:rsidRPr="00771D44" w:rsidRDefault="001C5DE6" w:rsidP="004A076D">
      <w:pPr>
        <w:spacing w:line="360" w:lineRule="auto"/>
        <w:jc w:val="both"/>
      </w:pPr>
      <w:r w:rsidRPr="00771D44">
        <w:t xml:space="preserve">For liquid chromatography mass spectrometry analysis, 10 µL of sample was injected onto a </w:t>
      </w:r>
      <w:proofErr w:type="spellStart"/>
      <w:r w:rsidRPr="00771D44">
        <w:t>Synergi</w:t>
      </w:r>
      <w:proofErr w:type="spellEnd"/>
      <w:r w:rsidRPr="00771D44">
        <w:t xml:space="preserve"> 2.5 </w:t>
      </w:r>
      <w:proofErr w:type="spellStart"/>
      <w:r w:rsidRPr="00771D44">
        <w:t>uM</w:t>
      </w:r>
      <w:proofErr w:type="spellEnd"/>
      <w:r w:rsidRPr="00771D44">
        <w:t xml:space="preserve"> Hydro-RP, 100 Å, 200 x 2.00 mm liquid chromatography column (Phenomenex, Torrance CA) held at 25°C. The data acquisition parameters adapted from Rabinowitz [64] included the operation of the mass spectrometer in full scan mode. The eluent was ionized via electron spray ionization (ESI) in negative mode coupled to a Thermo Scientific </w:t>
      </w:r>
      <w:proofErr w:type="spellStart"/>
      <w:r w:rsidRPr="00771D44">
        <w:t>Exactive</w:t>
      </w:r>
      <w:proofErr w:type="spellEnd"/>
      <w:r w:rsidRPr="00771D44">
        <w:t xml:space="preserve"> Plus Orbitrap mass spectrometer with the following parameters: spray voltage 3 kV, nitrogen sheath gas 10 (arbitrary units), capillary temperature 320°C, automatic gain control (AGC) target set to 3x10^6 ions. The mass spectrometer was operated at 140,000 </w:t>
      </w:r>
      <w:proofErr w:type="gramStart"/>
      <w:r w:rsidRPr="00771D44">
        <w:t>resolution</w:t>
      </w:r>
      <w:proofErr w:type="gramEnd"/>
      <w:r w:rsidRPr="00771D44">
        <w:t xml:space="preserve"> with a scan window from 85-800 m/z from 0-9 min and 110-1000 m/z from 9-25 min. Mobile phase A consisted of 97:3 water methanol 10mM tributylamine, and 15mM acetic acid while solvent B consisted of 100% methanol. Solvent gradient was 0 to 5 min: 0% B, 5-13: min 20% B, 13-15.5 min: 55% B 15.5-19 min 95% B and 19 to 25 min 0% B with a flow rate of 200 µL/min. </w:t>
      </w:r>
    </w:p>
    <w:p w14:paraId="30A0C8D2" w14:textId="77777777" w:rsidR="001C5DE6" w:rsidRPr="00771D44" w:rsidRDefault="001C5DE6" w:rsidP="004A076D">
      <w:pPr>
        <w:spacing w:line="360" w:lineRule="auto"/>
        <w:jc w:val="both"/>
      </w:pPr>
    </w:p>
    <w:p w14:paraId="2344F616" w14:textId="77777777" w:rsidR="001C5DE6" w:rsidRPr="00771D44" w:rsidRDefault="001C5DE6" w:rsidP="004A076D">
      <w:pPr>
        <w:spacing w:line="360" w:lineRule="auto"/>
        <w:jc w:val="both"/>
        <w:rPr>
          <w:i/>
          <w:iCs/>
        </w:rPr>
      </w:pPr>
      <w:r w:rsidRPr="00771D44">
        <w:rPr>
          <w:i/>
          <w:iCs/>
        </w:rPr>
        <w:t xml:space="preserve">Data processing: </w:t>
      </w:r>
    </w:p>
    <w:p w14:paraId="27A15CA5" w14:textId="77777777" w:rsidR="001C5DE6" w:rsidRPr="00771D44" w:rsidRDefault="001C5DE6" w:rsidP="004A076D">
      <w:pPr>
        <w:spacing w:line="360" w:lineRule="auto"/>
        <w:jc w:val="both"/>
      </w:pPr>
      <w:r w:rsidRPr="00771D44">
        <w:t xml:space="preserve">Raw data files generated by </w:t>
      </w:r>
      <w:proofErr w:type="spellStart"/>
      <w:r w:rsidRPr="00771D44">
        <w:t>Xcalibur</w:t>
      </w:r>
      <w:proofErr w:type="spellEnd"/>
      <w:r w:rsidRPr="00771D44">
        <w:t xml:space="preserve"> were converted to .</w:t>
      </w:r>
      <w:proofErr w:type="spellStart"/>
      <w:r w:rsidRPr="00771D44">
        <w:t>mzML</w:t>
      </w:r>
      <w:proofErr w:type="spellEnd"/>
      <w:r w:rsidRPr="00771D44">
        <w:t xml:space="preserve"> format using the MS convert from </w:t>
      </w:r>
      <w:proofErr w:type="spellStart"/>
      <w:r w:rsidRPr="00771D44">
        <w:t>ProteoWizard</w:t>
      </w:r>
      <w:proofErr w:type="spellEnd"/>
      <w:r w:rsidRPr="00771D44">
        <w:t xml:space="preserve">. El MAVEN was utilized to integrate areas under the curve for known metabolite masses (selected based on our validated standard library of 1080 metabolites) matched with retention time with a mass error of less than 5 ppm. Base background signal was removed, and integrated peak areas were normalized by the ratio of colony forming units of experimental versus control group for each paired control and treatment replicate. Heatmaps were constructed by determining the ratio of normalized, log transformed intensities of experimental values over control values. A paired student’s t-test was utilized to determine significance. PLSDA plots were constructed utilizing </w:t>
      </w:r>
      <w:proofErr w:type="spellStart"/>
      <w:r w:rsidRPr="00771D44">
        <w:t>Metaboanalyst</w:t>
      </w:r>
      <w:proofErr w:type="spellEnd"/>
      <w:r w:rsidRPr="00771D44">
        <w:t xml:space="preserve"> (metaboanalyst.ca) software. n = 5 replicates were performed for all metabolomics experiments </w:t>
      </w:r>
      <w:proofErr w:type="gramStart"/>
      <w:r w:rsidRPr="00771D44">
        <w:t>with the exception of</w:t>
      </w:r>
      <w:proofErr w:type="gramEnd"/>
      <w:r w:rsidRPr="00771D44">
        <w:t xml:space="preserve"> removal of one replicate from the </w:t>
      </w:r>
      <w:r w:rsidRPr="00771D44">
        <w:lastRenderedPageBreak/>
        <w:t>chloramphenicol vs. ethanol experiment due to technical error, resulting in n = 4 replicates in that experiment.</w:t>
      </w:r>
    </w:p>
    <w:p w14:paraId="746BF7AF" w14:textId="77777777" w:rsidR="001C5DE6" w:rsidRPr="00771D44" w:rsidRDefault="001C5DE6" w:rsidP="004A076D">
      <w:pPr>
        <w:spacing w:line="360" w:lineRule="auto"/>
        <w:jc w:val="both"/>
      </w:pPr>
    </w:p>
    <w:p w14:paraId="6D09FB4B" w14:textId="77777777" w:rsidR="001C5DE6" w:rsidRPr="00771D44" w:rsidRDefault="001C5DE6" w:rsidP="004A076D">
      <w:pPr>
        <w:pStyle w:val="Heading3"/>
        <w:spacing w:before="0" w:after="0" w:line="360" w:lineRule="auto"/>
        <w:jc w:val="both"/>
      </w:pPr>
      <w:bookmarkStart w:id="23" w:name="_Toc83375442"/>
      <w:r w:rsidRPr="00771D44">
        <w:t>Statistical analysis</w:t>
      </w:r>
      <w:bookmarkEnd w:id="23"/>
    </w:p>
    <w:p w14:paraId="32FA5CDD" w14:textId="77777777" w:rsidR="001C5DE6" w:rsidRPr="00771D44" w:rsidRDefault="001C5DE6" w:rsidP="004A076D">
      <w:pPr>
        <w:spacing w:line="360" w:lineRule="auto"/>
        <w:jc w:val="both"/>
      </w:pPr>
      <w:r w:rsidRPr="00771D44">
        <w:t>All statistical analyses presented within the text, except where noted, were performed using two-tailed Welch’s t-tests, using α = 0.05. For cell survival assays, data were only compared within (not between) individual time points. For each described assay, a minimum of n = 3 biological replicates were used. P-values for cell survival assays and ATP assays are reported in Supplemental Table 2.4. In figures, P-values are represented in ranges as follows: ns P &gt; 0.05; * P = 0.05–0.01; ** P = 0.01–0.001; *** P ≤ 0.001.</w:t>
      </w:r>
    </w:p>
    <w:p w14:paraId="49C9646C" w14:textId="77777777" w:rsidR="001C5DE6" w:rsidRPr="00771D44" w:rsidRDefault="001C5DE6" w:rsidP="004A076D">
      <w:pPr>
        <w:spacing w:line="360" w:lineRule="auto"/>
        <w:jc w:val="both"/>
      </w:pPr>
    </w:p>
    <w:p w14:paraId="4E1E70C7" w14:textId="77777777" w:rsidR="001C5DE6" w:rsidRPr="00771D44" w:rsidRDefault="001C5DE6" w:rsidP="004A076D">
      <w:pPr>
        <w:pStyle w:val="Heading2"/>
        <w:spacing w:before="0" w:after="0" w:line="360" w:lineRule="auto"/>
        <w:jc w:val="both"/>
      </w:pPr>
      <w:bookmarkStart w:id="24" w:name="_Toc83375443"/>
      <w:r w:rsidRPr="00771D44">
        <w:t>Results</w:t>
      </w:r>
      <w:bookmarkEnd w:id="24"/>
    </w:p>
    <w:p w14:paraId="00D97191" w14:textId="77777777" w:rsidR="001C5DE6" w:rsidRPr="00771D44" w:rsidRDefault="001C5DE6" w:rsidP="004A076D">
      <w:pPr>
        <w:pStyle w:val="Heading3"/>
        <w:spacing w:before="0" w:after="0" w:line="360" w:lineRule="auto"/>
        <w:jc w:val="both"/>
      </w:pPr>
      <w:bookmarkStart w:id="25" w:name="_Toc83375444"/>
      <w:r w:rsidRPr="00771D44">
        <w:t>The sensitivity of E. faecalis to daptomycin is dependent upon its growth phase</w:t>
      </w:r>
      <w:bookmarkEnd w:id="25"/>
      <w:r w:rsidRPr="00771D44">
        <w:t xml:space="preserve">  </w:t>
      </w:r>
    </w:p>
    <w:p w14:paraId="30E6710A" w14:textId="77777777" w:rsidR="001C5DE6" w:rsidRPr="00771D44" w:rsidRDefault="001C5DE6" w:rsidP="004A076D">
      <w:pPr>
        <w:spacing w:line="360" w:lineRule="auto"/>
        <w:jc w:val="both"/>
      </w:pPr>
      <w:r w:rsidRPr="00771D44">
        <w:t xml:space="preserve">During exponential phase, cells are in a state of active growth and division. However, upon reaching stationary phase, metabolic activity is altered, resulting in physiological changes including thickening of the cell wall [54], reduced protein production [65, 66], and often, an increase in tolerance to antibiotics which target active cellular processes [26, 33]. To determine whether E. faecalis OG1RF stationary phase cells have increased tolerance, i.e., increased survival, to daptomycin when compared to exponential phase cells, we examined sensitivity to daptomycin using cell survival assays (via enumeration of colony forming units over time; see Materials and methods). For these experiments, daptomycin concentration was ~7.5–10x MIC (Supplemental Table 2.2). </w:t>
      </w:r>
    </w:p>
    <w:p w14:paraId="138B4A4E" w14:textId="77777777" w:rsidR="001C5DE6" w:rsidRPr="00771D44" w:rsidRDefault="001C5DE6" w:rsidP="004A076D">
      <w:pPr>
        <w:spacing w:line="360" w:lineRule="auto"/>
        <w:jc w:val="both"/>
      </w:pPr>
      <w:r w:rsidRPr="00771D44">
        <w:tab/>
        <w:t xml:space="preserve">Stationary phase cultures survived far better when exposed to the drug compared to cells in exponential phase (Figure 2.1A; P &lt; 0.001 after 15 minutes of daptomycin treatment). We noted rapid killing of exponential phase cells within the first 15 min of daptomycin exposure, with a reduction in killing rate over the first hour of treatment.  At four hours post-exposure, cells in exponential phase were </w:t>
      </w:r>
    </w:p>
    <w:p w14:paraId="61AE3DC1" w14:textId="77777777" w:rsidR="001C5DE6" w:rsidRPr="00771D44" w:rsidRDefault="001C5DE6" w:rsidP="004A076D">
      <w:pPr>
        <w:keepNext/>
        <w:spacing w:line="360" w:lineRule="auto"/>
        <w:jc w:val="both"/>
      </w:pPr>
      <w:r w:rsidRPr="00771D44">
        <w:rPr>
          <w:noProof/>
        </w:rPr>
        <w:lastRenderedPageBreak/>
        <w:drawing>
          <wp:inline distT="0" distB="0" distL="0" distR="0" wp14:anchorId="18A38779" wp14:editId="5490E9B9">
            <wp:extent cx="5486400" cy="6966585"/>
            <wp:effectExtent l="0" t="0" r="0" b="571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6966585"/>
                    </a:xfrm>
                    <a:prstGeom prst="rect">
                      <a:avLst/>
                    </a:prstGeom>
                    <a:noFill/>
                    <a:ln>
                      <a:noFill/>
                    </a:ln>
                  </pic:spPr>
                </pic:pic>
              </a:graphicData>
            </a:graphic>
          </wp:inline>
        </w:drawing>
      </w:r>
    </w:p>
    <w:p w14:paraId="74840C22" w14:textId="77777777" w:rsidR="001C5DE6" w:rsidRPr="00771D44" w:rsidRDefault="001C5DE6" w:rsidP="004A076D">
      <w:pPr>
        <w:pStyle w:val="Caption"/>
        <w:spacing w:before="0" w:after="0" w:line="360" w:lineRule="auto"/>
        <w:jc w:val="both"/>
      </w:pPr>
      <w:bookmarkStart w:id="26" w:name="_Toc83138047"/>
      <w:bookmarkStart w:id="27" w:name="_Toc83375172"/>
      <w:r w:rsidRPr="00771D44">
        <w:t xml:space="preserve">Figure </w:t>
      </w:r>
      <w:fldSimple w:instr=" STYLEREF 1 \s ">
        <w:r w:rsidRPr="00771D44">
          <w:rPr>
            <w:noProof/>
          </w:rPr>
          <w:t>2</w:t>
        </w:r>
      </w:fldSimple>
      <w:r w:rsidRPr="00771D44">
        <w:t>.</w:t>
      </w:r>
      <w:fldSimple w:instr=" SEQ Figure \* ARABIC \s 1 ">
        <w:r w:rsidRPr="00771D44">
          <w:rPr>
            <w:noProof/>
          </w:rPr>
          <w:t>1</w:t>
        </w:r>
      </w:fldSimple>
      <w:r w:rsidRPr="00771D44">
        <w:t>. Cells in stationary phase show increased daptomycin tolerance and an altered metabolic profile.</w:t>
      </w:r>
      <w:bookmarkEnd w:id="26"/>
      <w:bookmarkEnd w:id="27"/>
    </w:p>
    <w:p w14:paraId="08D275FB" w14:textId="77777777" w:rsidR="001C5DE6" w:rsidRPr="00771D44" w:rsidRDefault="001C5DE6" w:rsidP="004A076D">
      <w:pPr>
        <w:spacing w:line="360" w:lineRule="auto"/>
        <w:jc w:val="both"/>
      </w:pPr>
      <w:r w:rsidRPr="00771D44">
        <w:lastRenderedPageBreak/>
        <w:t xml:space="preserve"> (A) Cells were treated with 30 µg/mL daptomycin as described in Materials and Methods. Shown are the average log ratios of colony forming units ± standard deviations for n = 3 replicates. *** P &lt; 0.001. Note, cell survival for exponential phase cultures was below the limits of detection at 4 hours and beyond. (B) ATP levels of cells were measured using the Promega </w:t>
      </w:r>
      <w:proofErr w:type="spellStart"/>
      <w:r w:rsidRPr="00771D44">
        <w:t>BacTiterGlo</w:t>
      </w:r>
      <w:proofErr w:type="spellEnd"/>
      <w:r w:rsidRPr="00771D44">
        <w:t xml:space="preserve"> kit. Shown are the average relative light units (RLUs) normalized to colony forming units ± standard deviations for n = 3 replicates. * P 0.05–0.01; exact P-values are found in Supplemental Table 2.4. (C) Metabolites of cells were extracted and detected via mass spectrometry as outlined in Materials and methods. Represented are the log-transformed fold changes of normalized stationary phase cell metabolites to normalized exponential phase cell metabolites. Normalization was performed by dividing raw metabolite data by the ratio of colony forming units of stationary versus exponential phase cells. n = 5 replicates. </w:t>
      </w:r>
    </w:p>
    <w:p w14:paraId="0D04DAF4" w14:textId="77777777" w:rsidR="001C5DE6" w:rsidRPr="00771D44" w:rsidRDefault="001C5DE6" w:rsidP="004A076D">
      <w:pPr>
        <w:spacing w:line="360" w:lineRule="auto"/>
        <w:jc w:val="both"/>
      </w:pPr>
      <w:r w:rsidRPr="00771D44">
        <w:br w:type="page"/>
      </w:r>
    </w:p>
    <w:p w14:paraId="0E508209" w14:textId="77777777" w:rsidR="001C5DE6" w:rsidRPr="00771D44" w:rsidRDefault="001C5DE6" w:rsidP="004A076D">
      <w:pPr>
        <w:spacing w:line="360" w:lineRule="auto"/>
        <w:jc w:val="both"/>
      </w:pPr>
      <w:r w:rsidRPr="00771D44">
        <w:lastRenderedPageBreak/>
        <w:t>below the limits of detection, while 3.74% of the cells in stationary phase were still present even after 24 hours of daptomycin exposure (Figure 2.1A and Supplemental Table 2.3).</w:t>
      </w:r>
    </w:p>
    <w:p w14:paraId="41993A02" w14:textId="77777777" w:rsidR="001C5DE6" w:rsidRPr="00771D44" w:rsidRDefault="001C5DE6" w:rsidP="004A076D">
      <w:pPr>
        <w:spacing w:line="360" w:lineRule="auto"/>
        <w:jc w:val="both"/>
      </w:pPr>
      <w:r w:rsidRPr="00771D44">
        <w:tab/>
        <w:t xml:space="preserve">Cells in exponential phase generally have higher ATP levels than do their stationary-phase counterparts, likely </w:t>
      </w:r>
      <w:proofErr w:type="gramStart"/>
      <w:r w:rsidRPr="00771D44">
        <w:t>in order to</w:t>
      </w:r>
      <w:proofErr w:type="gramEnd"/>
      <w:r w:rsidRPr="00771D44">
        <w:t xml:space="preserve"> support the active processes involved in cell division [67]. Further, as reduced ATP levels have been implied in the formation of antibiotic tolerant cells [46, 56, 68], we measured ATP in both exponential and stationary phase OG1RF cultures.  As shown in Figure 2.1B, stationary phase OG1RF cells had approximately 22-fold less ATP than their exponential phase counterparts when normalized to colony forming units (P ¬¬= 0.024; Supplemental Table 2.4).</w:t>
      </w:r>
    </w:p>
    <w:p w14:paraId="2E53350C" w14:textId="77777777" w:rsidR="001C5DE6" w:rsidRPr="00771D44" w:rsidRDefault="001C5DE6" w:rsidP="004A076D">
      <w:pPr>
        <w:spacing w:line="360" w:lineRule="auto"/>
        <w:jc w:val="both"/>
      </w:pPr>
      <w:r w:rsidRPr="00771D44">
        <w:tab/>
        <w:t xml:space="preserve">As noted, metabolic state is altered when cells are in stationary versus exponential phase [69-72]. To confirm an altered metabolic profile, we performed an untargeted metabolomic approach (Figure 2.1C). Cells were grown as described above and used for metabolic analyses: note that metabolic peak values were normalized to colony forming units (see Materials and methods) to ensure appropriate comparisons. Of interest, we noted compounds with mass/charge ratios corresponding to peptidoglycan precursors, UDP-NAG (UDP-N-acetylglucosamine) and UDP-NAM-Ala (UDP-N-acetylglucosamine-alanine) were reduced, suggesting that peptidoglycan synthesis was reduced. We also observed alterations in many mass/charge ratios corresponding to amino acids, indicative of altered rates of protein degradation and synthesis [73], unsurprising for cells in stationary phase. </w:t>
      </w:r>
    </w:p>
    <w:p w14:paraId="4926CA6D" w14:textId="77777777" w:rsidR="001C5DE6" w:rsidRPr="00771D44" w:rsidRDefault="001C5DE6" w:rsidP="004A076D">
      <w:pPr>
        <w:spacing w:line="360" w:lineRule="auto"/>
        <w:jc w:val="both"/>
      </w:pPr>
      <w:r w:rsidRPr="00771D44">
        <w:tab/>
        <w:t>To determine whether the increased survival of cells in late stationary phase was due to reduced ATP content, ATP depletion [56, 57] was performed using sodium arsenate. Importantly, treatment with sodium arsenate did not affect cell survival (Supplemental Figure 2.3 and Supplemental Table 2.3</w:t>
      </w:r>
      <w:proofErr w:type="gramStart"/>
      <w:r w:rsidRPr="00771D44">
        <w:t>), but</w:t>
      </w:r>
      <w:proofErr w:type="gramEnd"/>
      <w:r w:rsidRPr="00771D44">
        <w:t xml:space="preserve"> did reduce ATP levels in exponential phase cells (Figure 2.2B; P = 0.001). Cells treated with arsenate, however, survived daptomycin treatment in a similar fashion to the solvent control (Figure 2.2A and Supplemental Table 2.3; P = 0.769 after 15 </w:t>
      </w:r>
    </w:p>
    <w:p w14:paraId="703092DC" w14:textId="77777777" w:rsidR="001C5DE6" w:rsidRPr="00771D44" w:rsidRDefault="001C5DE6" w:rsidP="004A076D">
      <w:pPr>
        <w:keepNext/>
        <w:spacing w:line="360" w:lineRule="auto"/>
        <w:jc w:val="both"/>
      </w:pPr>
      <w:r w:rsidRPr="00771D44">
        <w:rPr>
          <w:noProof/>
        </w:rPr>
        <w:lastRenderedPageBreak/>
        <w:drawing>
          <wp:inline distT="0" distB="0" distL="0" distR="0" wp14:anchorId="566343F5" wp14:editId="39330178">
            <wp:extent cx="5486400" cy="3308350"/>
            <wp:effectExtent l="0" t="0" r="0" b="635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308350"/>
                    </a:xfrm>
                    <a:prstGeom prst="rect">
                      <a:avLst/>
                    </a:prstGeom>
                    <a:noFill/>
                    <a:ln>
                      <a:noFill/>
                    </a:ln>
                  </pic:spPr>
                </pic:pic>
              </a:graphicData>
            </a:graphic>
          </wp:inline>
        </w:drawing>
      </w:r>
    </w:p>
    <w:p w14:paraId="127EE4E8" w14:textId="77777777" w:rsidR="001C5DE6" w:rsidRPr="00771D44" w:rsidRDefault="001C5DE6" w:rsidP="004A076D">
      <w:pPr>
        <w:pStyle w:val="Caption"/>
        <w:spacing w:before="0" w:after="0" w:line="360" w:lineRule="auto"/>
        <w:jc w:val="both"/>
      </w:pPr>
      <w:bookmarkStart w:id="28" w:name="_Toc83138048"/>
      <w:bookmarkStart w:id="29" w:name="_Toc83375173"/>
      <w:r w:rsidRPr="00771D44">
        <w:t xml:space="preserve">Figure </w:t>
      </w:r>
      <w:fldSimple w:instr=" STYLEREF 1 \s ">
        <w:r w:rsidRPr="00771D44">
          <w:rPr>
            <w:noProof/>
          </w:rPr>
          <w:t>2</w:t>
        </w:r>
      </w:fldSimple>
      <w:r w:rsidRPr="00771D44">
        <w:t>.</w:t>
      </w:r>
      <w:fldSimple w:instr=" SEQ Figure \* ARABIC \s 1 ">
        <w:r w:rsidRPr="00771D44">
          <w:rPr>
            <w:noProof/>
          </w:rPr>
          <w:t>2</w:t>
        </w:r>
      </w:fldSimple>
      <w:r w:rsidRPr="00771D44">
        <w:t>. ATP depletion does not induce daptomycin tolerance.</w:t>
      </w:r>
      <w:bookmarkEnd w:id="28"/>
      <w:bookmarkEnd w:id="29"/>
    </w:p>
    <w:p w14:paraId="292049D0" w14:textId="77777777" w:rsidR="001C5DE6" w:rsidRPr="00771D44" w:rsidRDefault="001C5DE6" w:rsidP="004A076D">
      <w:pPr>
        <w:spacing w:line="360" w:lineRule="auto"/>
        <w:jc w:val="both"/>
      </w:pPr>
      <w:r w:rsidRPr="00771D44">
        <w:t>(A) Cells grown to exponential phase were treated with 10mM sodium arsenate or mock-treated for 30 min, then subjected to 30 µg/mL daptomycin. Shown are the average log ratios of colony forming units ± standard deviations for n = 3 replicates; exact P-values are found in Supplemental Table 2.4. (B) ATP levels of pre-treated, mock-</w:t>
      </w:r>
      <w:proofErr w:type="gramStart"/>
      <w:r w:rsidRPr="00771D44">
        <w:t>treated</w:t>
      </w:r>
      <w:proofErr w:type="gramEnd"/>
      <w:r w:rsidRPr="00771D44">
        <w:t xml:space="preserve"> or arsenate-treated cells (30 min) were measured using the Promega </w:t>
      </w:r>
      <w:proofErr w:type="spellStart"/>
      <w:r w:rsidRPr="00771D44">
        <w:t>BacTiterGlo</w:t>
      </w:r>
      <w:proofErr w:type="spellEnd"/>
      <w:r w:rsidRPr="00771D44">
        <w:t xml:space="preserve"> kit. Shown are the average relative light units (RLUs) normalized to colony forming units ± standard deviations for n = 3 replicates. * P ≤ 0.05; exact P-values are found in Supplemental Table 2.4.</w:t>
      </w:r>
    </w:p>
    <w:p w14:paraId="56BC6683" w14:textId="77777777" w:rsidR="001C5DE6" w:rsidRPr="00771D44" w:rsidRDefault="001C5DE6" w:rsidP="004A076D">
      <w:pPr>
        <w:spacing w:line="360" w:lineRule="auto"/>
        <w:jc w:val="both"/>
      </w:pPr>
      <w:r w:rsidRPr="00771D44">
        <w:br w:type="page"/>
      </w:r>
    </w:p>
    <w:p w14:paraId="14B5810A" w14:textId="77777777" w:rsidR="001C5DE6" w:rsidRPr="00771D44" w:rsidRDefault="001C5DE6" w:rsidP="004A076D">
      <w:pPr>
        <w:spacing w:line="360" w:lineRule="auto"/>
        <w:jc w:val="both"/>
      </w:pPr>
    </w:p>
    <w:p w14:paraId="1224211F" w14:textId="77777777" w:rsidR="001C5DE6" w:rsidRPr="00771D44" w:rsidRDefault="001C5DE6" w:rsidP="004A076D">
      <w:pPr>
        <w:spacing w:line="360" w:lineRule="auto"/>
        <w:jc w:val="both"/>
      </w:pPr>
      <w:r w:rsidRPr="00771D44">
        <w:t>minutes of daptomycin exposure). Thus, reduced ATP levels did not correlate with an increase in daptomycin tolerance.</w:t>
      </w:r>
    </w:p>
    <w:p w14:paraId="0F17567D" w14:textId="77777777" w:rsidR="001C5DE6" w:rsidRPr="00771D44" w:rsidRDefault="001C5DE6" w:rsidP="004A076D">
      <w:pPr>
        <w:pStyle w:val="Heading3"/>
        <w:spacing w:before="0" w:after="0" w:line="360" w:lineRule="auto"/>
        <w:jc w:val="both"/>
      </w:pPr>
    </w:p>
    <w:p w14:paraId="0D5DC40B" w14:textId="77777777" w:rsidR="001C5DE6" w:rsidRPr="00771D44" w:rsidRDefault="001C5DE6" w:rsidP="004A076D">
      <w:pPr>
        <w:pStyle w:val="Heading3"/>
        <w:spacing w:before="0" w:after="0" w:line="360" w:lineRule="auto"/>
        <w:jc w:val="both"/>
      </w:pPr>
      <w:bookmarkStart w:id="30" w:name="_Toc83375445"/>
      <w:r w:rsidRPr="00771D44">
        <w:t>Inhibition of active cellular processes protects OG1RF from daptomycin</w:t>
      </w:r>
      <w:bookmarkEnd w:id="30"/>
    </w:p>
    <w:p w14:paraId="61368A2C" w14:textId="77777777" w:rsidR="001C5DE6" w:rsidRPr="00771D44" w:rsidRDefault="001C5DE6" w:rsidP="004A076D">
      <w:pPr>
        <w:spacing w:line="360" w:lineRule="auto"/>
        <w:jc w:val="both"/>
      </w:pPr>
      <w:r w:rsidRPr="00771D44">
        <w:t xml:space="preserve">Survival of a tolerant population has been attributed to a variety of mechanisms, including a reduction in cellular growth [47]. As stationary phase OG1RF cells survived daptomycin treatment far better than exponential cells, we hypothesized that reduced cellular growth could induce daptomycin tolerance. We artificially induced growth stasis through inhibition of either de novo protein biosynthesis via addition of chloramphenicol or de novo fatty acid biosynthesis via addition of cerulenin. Inhibition of cellular growth was used as a proxy for inhibition of either process (Supplemental Figures 2.1 </w:t>
      </w:r>
      <w:proofErr w:type="gramStart"/>
      <w:r w:rsidRPr="00771D44">
        <w:t>and</w:t>
      </w:r>
      <w:proofErr w:type="gramEnd"/>
      <w:r w:rsidRPr="00771D44">
        <w:t xml:space="preserve"> 2.2). Upon addition of chloramphenicol, cellular growth, as observed by colony forming units, was halted (Supplemental Figure 2.1) but ATP levels were comparable to solvent control-treated cultures (Figure 2.3B; P = 0.59). Yet, chloramphenicol treatment induced protection from daptomycin, particularly during the first 15 min of treatment (Figure 2.3A and Supplemental Table 2.3; 1.8 log fold change; P = 0.002 after 15 minutes of daptomycin exposure). This protective effect of pre-treatment with chloramphenicol was not as great as the protection observed in cells treated with daptomycin during late stationary phase, which, when compared with their exponential phase counterparts, had a 4.1 log fold increase in survivors during the first 15 min of treatment (Figure 2.1A).</w:t>
      </w:r>
    </w:p>
    <w:p w14:paraId="045FB253" w14:textId="77777777" w:rsidR="001C5DE6" w:rsidRPr="00771D44" w:rsidRDefault="001C5DE6" w:rsidP="004A076D">
      <w:pPr>
        <w:spacing w:line="360" w:lineRule="auto"/>
        <w:jc w:val="both"/>
      </w:pPr>
      <w:r w:rsidRPr="00771D44">
        <w:t xml:space="preserve">We hypothesized that protection induced by chloramphenicol may be due to alteration in the metabolic profile upon the inhibition of cellular growth. Using metabolomics, we detected numerous species with altered ratios when examining chloramphenicol versus mock-treated cultures (normalized to colony forming units, please see Materials and methods, Figure 2.3C). In the chloramphenicol-treated cultures, we did note statistically significant decreases in mass/charge ratios </w:t>
      </w:r>
    </w:p>
    <w:p w14:paraId="6648C2B0" w14:textId="77777777" w:rsidR="001C5DE6" w:rsidRPr="00771D44" w:rsidRDefault="001C5DE6" w:rsidP="004A076D">
      <w:pPr>
        <w:spacing w:line="360" w:lineRule="auto"/>
        <w:jc w:val="both"/>
      </w:pPr>
      <w:r w:rsidRPr="00771D44">
        <w:br w:type="page"/>
      </w:r>
    </w:p>
    <w:p w14:paraId="1061BE0C" w14:textId="77777777" w:rsidR="001C5DE6" w:rsidRPr="00771D44" w:rsidRDefault="001C5DE6" w:rsidP="004A076D">
      <w:pPr>
        <w:keepNext/>
        <w:spacing w:line="360" w:lineRule="auto"/>
        <w:jc w:val="both"/>
      </w:pPr>
      <w:r w:rsidRPr="00771D44">
        <w:rPr>
          <w:noProof/>
        </w:rPr>
        <w:lastRenderedPageBreak/>
        <w:drawing>
          <wp:inline distT="0" distB="0" distL="0" distR="0" wp14:anchorId="74CC2EE9" wp14:editId="58308413">
            <wp:extent cx="5486400" cy="6966585"/>
            <wp:effectExtent l="0" t="0" r="0" b="5715"/>
            <wp:docPr id="6" name="Picture 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6966585"/>
                    </a:xfrm>
                    <a:prstGeom prst="rect">
                      <a:avLst/>
                    </a:prstGeom>
                    <a:noFill/>
                    <a:ln>
                      <a:noFill/>
                    </a:ln>
                  </pic:spPr>
                </pic:pic>
              </a:graphicData>
            </a:graphic>
          </wp:inline>
        </w:drawing>
      </w:r>
    </w:p>
    <w:p w14:paraId="10C47940" w14:textId="77777777" w:rsidR="001C5DE6" w:rsidRPr="00771D44" w:rsidRDefault="001C5DE6" w:rsidP="004A076D">
      <w:pPr>
        <w:pStyle w:val="Caption"/>
        <w:spacing w:before="0" w:after="0" w:line="360" w:lineRule="auto"/>
        <w:jc w:val="both"/>
      </w:pPr>
      <w:bookmarkStart w:id="31" w:name="_Toc83138049"/>
      <w:bookmarkStart w:id="32" w:name="_Toc83375174"/>
      <w:r w:rsidRPr="00771D44">
        <w:t xml:space="preserve">Figure </w:t>
      </w:r>
      <w:fldSimple w:instr=" STYLEREF 1 \s ">
        <w:r w:rsidRPr="00771D44">
          <w:rPr>
            <w:noProof/>
          </w:rPr>
          <w:t>2</w:t>
        </w:r>
      </w:fldSimple>
      <w:r w:rsidRPr="00771D44">
        <w:t>.</w:t>
      </w:r>
      <w:fldSimple w:instr=" SEQ Figure \* ARABIC \s 1 ">
        <w:r w:rsidRPr="00771D44">
          <w:rPr>
            <w:noProof/>
          </w:rPr>
          <w:t>3</w:t>
        </w:r>
      </w:fldSimple>
      <w:r w:rsidRPr="00771D44">
        <w:t>. Chloramphenicol-treated cell have increased tolerance to daptomycin and an altered metabolic profile.</w:t>
      </w:r>
      <w:bookmarkEnd w:id="31"/>
      <w:bookmarkEnd w:id="32"/>
    </w:p>
    <w:p w14:paraId="5C6C4A24" w14:textId="77777777" w:rsidR="001C5DE6" w:rsidRPr="00771D44" w:rsidRDefault="001C5DE6" w:rsidP="004A076D">
      <w:pPr>
        <w:spacing w:line="360" w:lineRule="auto"/>
        <w:jc w:val="both"/>
      </w:pPr>
      <w:r w:rsidRPr="00771D44">
        <w:lastRenderedPageBreak/>
        <w:t>(A) Cells were grown to an OD600 of ~0.250 and treated for 30 min with chloramphenicol or solvent control, washed with 1xPBS, and then exposed to 30 µg/mL daptomycin. Shown are the average log ratios of colony forming units ± standard deviations for n = 3 replicates. * P =  0.05–0.01; ** P = 0.01–0.001; *** P ≤ 0.001; NS = no significance; exact P-values are found in Supplemental Table 2.4. (B) ATP levels of pre-treated, solvent-</w:t>
      </w:r>
      <w:proofErr w:type="gramStart"/>
      <w:r w:rsidRPr="00771D44">
        <w:t>treated</w:t>
      </w:r>
      <w:proofErr w:type="gramEnd"/>
      <w:r w:rsidRPr="00771D44">
        <w:t xml:space="preserve"> or chloramphenicol-treated cells were measured using the Promega </w:t>
      </w:r>
      <w:proofErr w:type="spellStart"/>
      <w:r w:rsidRPr="00771D44">
        <w:t>BacTiterGlo</w:t>
      </w:r>
      <w:proofErr w:type="spellEnd"/>
      <w:r w:rsidRPr="00771D44">
        <w:t xml:space="preserve"> kit. Shown are the average relative light units (RLUs) normalized to colony forming units ± standard deviations for n = 3 replicates. ns = P &gt; 0.05; exact P-values are found in Supplemental Table 2.4 (C) Metabolites of cells were extracted and detected via mass spectrometry as outlined in Materials and methods. Represented are the log-transformed fold changes of normalized chloramphenicol-treated cell metabolites to normalized solvent control-treated cell metabolites. Normalization was performed by dividing raw metabolite data by the ratio of colony forming units of chloramphenicol-treated versus solvent control-treated cells. n = 4 replicates.</w:t>
      </w:r>
    </w:p>
    <w:p w14:paraId="41652244" w14:textId="77777777" w:rsidR="001C5DE6" w:rsidRPr="00771D44" w:rsidRDefault="001C5DE6" w:rsidP="004A076D">
      <w:pPr>
        <w:spacing w:line="360" w:lineRule="auto"/>
        <w:jc w:val="both"/>
      </w:pPr>
      <w:r w:rsidRPr="00771D44">
        <w:br w:type="page"/>
      </w:r>
    </w:p>
    <w:p w14:paraId="5FE066B7" w14:textId="77777777" w:rsidR="001C5DE6" w:rsidRPr="00771D44" w:rsidRDefault="001C5DE6" w:rsidP="004A076D">
      <w:pPr>
        <w:spacing w:line="360" w:lineRule="auto"/>
        <w:jc w:val="both"/>
      </w:pPr>
      <w:r w:rsidRPr="00771D44">
        <w:lastRenderedPageBreak/>
        <w:t>corresponding to UDP-NAG and UDP-NAM-Ala, a cytoplasmic precursor to the membrane-bound peptidoglycan precursors lipid I and lipid II, relative to solvent control-treated cultures (Figure 2.3C), along with statistically significant alterations to mass/charge ratios corresponding to different amino acids, including glutamine, unsurprising given that chloramphenicol inhibits protein synthesis.</w:t>
      </w:r>
    </w:p>
    <w:p w14:paraId="3ED1566B" w14:textId="77777777" w:rsidR="001C5DE6" w:rsidRPr="00771D44" w:rsidRDefault="001C5DE6" w:rsidP="004A076D">
      <w:pPr>
        <w:spacing w:line="360" w:lineRule="auto"/>
        <w:jc w:val="both"/>
      </w:pPr>
      <w:r w:rsidRPr="00771D44">
        <w:tab/>
        <w:t>We also examined the effects of cellular growth stasis on daptomycin sensitivity by inhibiting membrane fatty acid biosynthesis via cerulenin treatment. Upon treatment of cells with cerulenin, cell growth was halted as observed via colony forming units (Supplemental Figure 2.2) and there was a 1.1 log fold protection induced relative to the solvent control (Figure 2.4A and Supplemental Table 2.3; P = 0.022 after 15 minutes of daptomycin treatment). However, unlike treatment with chloramphenicol, treatment with cerulenin resulted in increased ATP levels (Figure 2.4B; P &lt; 0.001).</w:t>
      </w:r>
    </w:p>
    <w:p w14:paraId="7FED1BD6" w14:textId="77777777" w:rsidR="001C5DE6" w:rsidRPr="00771D44" w:rsidRDefault="001C5DE6" w:rsidP="004A076D">
      <w:pPr>
        <w:spacing w:line="360" w:lineRule="auto"/>
        <w:jc w:val="both"/>
      </w:pPr>
      <w:r w:rsidRPr="00771D44">
        <w:tab/>
        <w:t xml:space="preserve">Given these findings, we examined the metabolic profile of cerulenin-treated cells versus their solvent controls, </w:t>
      </w:r>
      <w:proofErr w:type="gramStart"/>
      <w:r w:rsidRPr="00771D44">
        <w:t>in order to</w:t>
      </w:r>
      <w:proofErr w:type="gramEnd"/>
      <w:r w:rsidRPr="00771D44">
        <w:t xml:space="preserve"> identify potential metabolic signatures conserved between chloramphenicol and cerulenin treatment (Figure 2.4C). We again observed a decrease in the mass/charge ratio corresponding to UDP-NAM-Ala, but in this case, an insignificant decrease in detected UDP-NAG. Unique to cerulenin-treated cultures, we also observed a buildup of the mass/charge ratio corresponding to sn-Glycerol-3-phosphate (G3P), the precursor </w:t>
      </w:r>
    </w:p>
    <w:p w14:paraId="4651E032" w14:textId="77777777" w:rsidR="001C5DE6" w:rsidRPr="00771D44" w:rsidRDefault="001C5DE6" w:rsidP="004A076D">
      <w:pPr>
        <w:spacing w:line="360" w:lineRule="auto"/>
        <w:jc w:val="both"/>
      </w:pPr>
      <w:r w:rsidRPr="00771D44">
        <w:t xml:space="preserve">to membrane phospholipids – this is likely because the cerulenin-treated cultures were unable to synthesize fatty acids which are placed on G3P to form lysophosphatidic acid [74]. </w:t>
      </w:r>
      <w:r w:rsidRPr="00771D44">
        <w:tab/>
      </w:r>
    </w:p>
    <w:p w14:paraId="4E12B6F4" w14:textId="77777777" w:rsidR="001C5DE6" w:rsidRPr="00771D44" w:rsidRDefault="001C5DE6" w:rsidP="004A076D">
      <w:pPr>
        <w:spacing w:line="360" w:lineRule="auto"/>
        <w:jc w:val="both"/>
      </w:pPr>
      <w:r w:rsidRPr="00771D44">
        <w:tab/>
        <w:t xml:space="preserve">Interestingly, for </w:t>
      </w:r>
      <w:proofErr w:type="gramStart"/>
      <w:r w:rsidRPr="00771D44">
        <w:t>all of</w:t>
      </w:r>
      <w:proofErr w:type="gramEnd"/>
      <w:r w:rsidRPr="00771D44">
        <w:t xml:space="preserve"> our experimental treatments (stationary phase, chloramphenicol-treated, and cerulenin-treated cells), we noted decreases in the mass/charge ratio corresponding to UDP-NAM-Ala and alpha-ketoglutarate, a key player in the citrate cycle and a source of glutamine and glutamate, along with an increase in the amino acid glutamine. Importantly, glutamine is not only used in protein synthesis but is also converted to D-glutamate for building peptidoglycan. </w:t>
      </w:r>
    </w:p>
    <w:p w14:paraId="3F0191D9" w14:textId="77777777" w:rsidR="001C5DE6" w:rsidRPr="00771D44" w:rsidRDefault="001C5DE6" w:rsidP="004A076D">
      <w:pPr>
        <w:spacing w:line="360" w:lineRule="auto"/>
        <w:jc w:val="both"/>
      </w:pPr>
      <w:r w:rsidRPr="00771D44">
        <w:br w:type="page"/>
      </w:r>
    </w:p>
    <w:p w14:paraId="3A44F831" w14:textId="77777777" w:rsidR="001C5DE6" w:rsidRPr="00771D44" w:rsidRDefault="001C5DE6" w:rsidP="004A076D">
      <w:pPr>
        <w:keepNext/>
        <w:spacing w:line="360" w:lineRule="auto"/>
        <w:jc w:val="both"/>
      </w:pPr>
      <w:r w:rsidRPr="00771D44">
        <w:rPr>
          <w:noProof/>
        </w:rPr>
        <w:lastRenderedPageBreak/>
        <w:drawing>
          <wp:inline distT="0" distB="0" distL="0" distR="0" wp14:anchorId="5847A83D" wp14:editId="500E161C">
            <wp:extent cx="5486400" cy="6966585"/>
            <wp:effectExtent l="0" t="0" r="0" b="5715"/>
            <wp:docPr id="7" name="Picture 7"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6966585"/>
                    </a:xfrm>
                    <a:prstGeom prst="rect">
                      <a:avLst/>
                    </a:prstGeom>
                    <a:noFill/>
                    <a:ln>
                      <a:noFill/>
                    </a:ln>
                  </pic:spPr>
                </pic:pic>
              </a:graphicData>
            </a:graphic>
          </wp:inline>
        </w:drawing>
      </w:r>
    </w:p>
    <w:p w14:paraId="02F238C9" w14:textId="77777777" w:rsidR="001C5DE6" w:rsidRPr="00771D44" w:rsidRDefault="001C5DE6" w:rsidP="004A076D">
      <w:pPr>
        <w:pStyle w:val="Caption"/>
        <w:spacing w:before="0" w:after="0" w:line="360" w:lineRule="auto"/>
        <w:jc w:val="both"/>
      </w:pPr>
      <w:bookmarkStart w:id="33" w:name="_Toc83138050"/>
      <w:bookmarkStart w:id="34" w:name="_Toc83375175"/>
      <w:r w:rsidRPr="00771D44">
        <w:t xml:space="preserve">Figure </w:t>
      </w:r>
      <w:fldSimple w:instr=" STYLEREF 1 \s ">
        <w:r w:rsidRPr="00771D44">
          <w:rPr>
            <w:noProof/>
          </w:rPr>
          <w:t>2</w:t>
        </w:r>
      </w:fldSimple>
      <w:r w:rsidRPr="00771D44">
        <w:t>.</w:t>
      </w:r>
      <w:fldSimple w:instr=" SEQ Figure \* ARABIC \s 1 ">
        <w:r w:rsidRPr="00771D44">
          <w:rPr>
            <w:noProof/>
          </w:rPr>
          <w:t>4</w:t>
        </w:r>
      </w:fldSimple>
      <w:r w:rsidRPr="00771D44">
        <w:t>. Cerulenin-treated cells have increased tolerance to daptomycin and an altered metabolic profile.</w:t>
      </w:r>
      <w:bookmarkEnd w:id="33"/>
      <w:bookmarkEnd w:id="34"/>
    </w:p>
    <w:p w14:paraId="2179275A" w14:textId="77777777" w:rsidR="001C5DE6" w:rsidRPr="00771D44" w:rsidRDefault="001C5DE6" w:rsidP="004A076D">
      <w:pPr>
        <w:spacing w:line="360" w:lineRule="auto"/>
        <w:jc w:val="both"/>
      </w:pPr>
      <w:r w:rsidRPr="00771D44">
        <w:lastRenderedPageBreak/>
        <w:t xml:space="preserve"> (A) Cells were grown to early exponential phase, treated with cerulenin or solvent control, washed with 1x PBS, and then subjected to treatment with 30 µg/mL daptomycin. Shown are the average log ratios of survivors ± standard deviations for n = 3 replicates. * P =  0.05–0.01; ** P = 0.01–0.001; exact P-values are found in Supplemental Table 2.4. (B) ATP levels of pre-treated, solvent-</w:t>
      </w:r>
      <w:proofErr w:type="gramStart"/>
      <w:r w:rsidRPr="00771D44">
        <w:t>treated</w:t>
      </w:r>
      <w:proofErr w:type="gramEnd"/>
      <w:r w:rsidRPr="00771D44">
        <w:t xml:space="preserve"> and cerulenin-treated cells were measured using the Promega </w:t>
      </w:r>
      <w:proofErr w:type="spellStart"/>
      <w:r w:rsidRPr="00771D44">
        <w:t>BacTiterGlo</w:t>
      </w:r>
      <w:proofErr w:type="spellEnd"/>
      <w:r w:rsidRPr="00771D44">
        <w:t xml:space="preserve"> kit. Shown are the average relative luminescence units (RLUs) normalized to colony forming units ± standard deviations for n = 3 replicates. *** P ≤ 0.001; exact P-values are found in Supplemental Table 2.4. (C) Metabolites of cells were extracted and detected via mass spectrometry as outlined in Materials and methods. Represented are the log-transformed fold changes of normalized cerulenin-treated cell metabolites to normalized solvent control-treated cell metabolites. Normalization was performed by dividing raw metabolite data by the ratio of colony forming units of cerulenin-treated versus solvent control-treated cells. n = 5 replicates. </w:t>
      </w:r>
    </w:p>
    <w:p w14:paraId="3FE7613E" w14:textId="77777777" w:rsidR="001C5DE6" w:rsidRPr="00771D44" w:rsidRDefault="001C5DE6" w:rsidP="004A076D">
      <w:pPr>
        <w:spacing w:line="360" w:lineRule="auto"/>
        <w:jc w:val="both"/>
      </w:pPr>
      <w:r w:rsidRPr="00771D44">
        <w:br w:type="page"/>
      </w:r>
    </w:p>
    <w:p w14:paraId="2A8A652F" w14:textId="77777777" w:rsidR="001C5DE6" w:rsidRPr="00771D44" w:rsidRDefault="001C5DE6" w:rsidP="004A076D">
      <w:pPr>
        <w:spacing w:line="360" w:lineRule="auto"/>
        <w:jc w:val="both"/>
      </w:pPr>
      <w:r w:rsidRPr="00771D44">
        <w:lastRenderedPageBreak/>
        <w:t xml:space="preserve">These changes in these metabolites indicate a dysregulation of cell wall synthesis which we investigated further below. </w:t>
      </w:r>
    </w:p>
    <w:p w14:paraId="1A5897DD" w14:textId="77777777" w:rsidR="001C5DE6" w:rsidRPr="00771D44" w:rsidRDefault="001C5DE6" w:rsidP="004A076D">
      <w:pPr>
        <w:spacing w:line="360" w:lineRule="auto"/>
        <w:jc w:val="both"/>
      </w:pPr>
    </w:p>
    <w:p w14:paraId="53C6C051" w14:textId="77777777" w:rsidR="001C5DE6" w:rsidRPr="00771D44" w:rsidRDefault="001C5DE6" w:rsidP="004A076D">
      <w:pPr>
        <w:pStyle w:val="Heading3"/>
        <w:spacing w:before="0" w:after="0" w:line="360" w:lineRule="auto"/>
        <w:jc w:val="both"/>
      </w:pPr>
      <w:bookmarkStart w:id="35" w:name="_Toc83375446"/>
      <w:r w:rsidRPr="00771D44">
        <w:t>Removal of peptidoglycan protects OG1RF from daptomycin</w:t>
      </w:r>
      <w:bookmarkEnd w:id="35"/>
    </w:p>
    <w:p w14:paraId="0ACCC4C3" w14:textId="77777777" w:rsidR="001C5DE6" w:rsidRPr="00771D44" w:rsidRDefault="001C5DE6" w:rsidP="004A076D">
      <w:pPr>
        <w:spacing w:line="360" w:lineRule="auto"/>
        <w:jc w:val="both"/>
      </w:pPr>
      <w:r w:rsidRPr="00771D44">
        <w:t xml:space="preserve">Despite evidence from multiple studies implicating the cell wall, specifically peptidoglycan, as the major target of daptomycin [2, 3], additional data supported that membrane targeting and subsequent pore formation were critical for activity of the drug [17-20, 22, 23]. Given these discrepancies and our own above findings, in particular the significant decrease in the mass/charge ratio corresponding to UDP-NAM-Ala in stationary phase and chloramphenicol- and cerulenin-treated cells, we examined the role of peptidoglycan in the daptomycin sensitivity of OG1RF. We divided exponential cultures such that a portion was </w:t>
      </w:r>
      <w:proofErr w:type="gramStart"/>
      <w:r w:rsidRPr="00771D44">
        <w:t>mock-treated</w:t>
      </w:r>
      <w:proofErr w:type="gramEnd"/>
      <w:r w:rsidRPr="00771D44">
        <w:t xml:space="preserve"> (remained as whole cells) and the rest were treated to remove peptidoglycan (protoplasts; see Materials and methods).  </w:t>
      </w:r>
    </w:p>
    <w:p w14:paraId="6CA51E71" w14:textId="77777777" w:rsidR="001C5DE6" w:rsidRPr="00771D44" w:rsidRDefault="001C5DE6" w:rsidP="004A076D">
      <w:pPr>
        <w:spacing w:line="360" w:lineRule="auto"/>
        <w:jc w:val="both"/>
      </w:pPr>
      <w:r w:rsidRPr="00771D44">
        <w:tab/>
        <w:t xml:space="preserve">Upon treatment with daptomycin, when compared with whole-cell counterparts, we note that the protoplasts had at least 1.8 log-fold more colony forming units at every time point (Figure 2.5A and Supplemental Table 2.3; P &lt; 0.001 after 15 minutes of exposure to daptomycin). As removal of peptidoglycan could stimulate a variety of responses, including possible stress-response regulons, we examined survival when cells were treated with SDS, an anionic </w:t>
      </w:r>
    </w:p>
    <w:p w14:paraId="158DB855" w14:textId="77777777" w:rsidR="001C5DE6" w:rsidRPr="00771D44" w:rsidRDefault="001C5DE6" w:rsidP="004A076D">
      <w:pPr>
        <w:spacing w:line="360" w:lineRule="auto"/>
        <w:jc w:val="both"/>
      </w:pPr>
      <w:r w:rsidRPr="00771D44">
        <w:t xml:space="preserve">detergent that disrupts membranes and acts as a non-specific stressor which activates efflux pumps and </w:t>
      </w:r>
      <w:proofErr w:type="spellStart"/>
      <w:r w:rsidRPr="00771D44">
        <w:t>rpoS</w:t>
      </w:r>
      <w:proofErr w:type="spellEnd"/>
      <w:r w:rsidRPr="00771D44">
        <w:t xml:space="preserve"> stress responses [75]. However, removal of peptidoglycan did not induce any protection from SDS (Supplemental Figure 2.4; P = 0.222 after 15 minutes of daptomycin treatment) or significant differences in ATP levels (Supplemental Figure 2.5). We also performed metabolomics analyses on protoplast cells compared to whole cells (Supplemental Figure 2.6), and observed increases in many metabolites, including UDP-NAG, however, the variation between biological replicates was very high, resulting in insignificant results for most detected metabolites. </w:t>
      </w:r>
    </w:p>
    <w:p w14:paraId="78E56247" w14:textId="77777777" w:rsidR="001C5DE6" w:rsidRPr="00771D44" w:rsidRDefault="001C5DE6" w:rsidP="004A076D">
      <w:pPr>
        <w:spacing w:line="360" w:lineRule="auto"/>
        <w:jc w:val="both"/>
      </w:pPr>
      <w:r w:rsidRPr="00771D44">
        <w:br w:type="page"/>
      </w:r>
    </w:p>
    <w:p w14:paraId="12F82FFD" w14:textId="77777777" w:rsidR="001C5DE6" w:rsidRPr="00771D44" w:rsidRDefault="001C5DE6" w:rsidP="004A076D">
      <w:pPr>
        <w:keepNext/>
        <w:spacing w:line="360" w:lineRule="auto"/>
        <w:jc w:val="both"/>
      </w:pPr>
      <w:r w:rsidRPr="00771D44">
        <w:rPr>
          <w:noProof/>
        </w:rPr>
        <w:lastRenderedPageBreak/>
        <w:drawing>
          <wp:inline distT="0" distB="0" distL="0" distR="0" wp14:anchorId="477303DE" wp14:editId="2268315E">
            <wp:extent cx="5486400" cy="2883535"/>
            <wp:effectExtent l="0" t="0" r="0" b="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883535"/>
                    </a:xfrm>
                    <a:prstGeom prst="rect">
                      <a:avLst/>
                    </a:prstGeom>
                    <a:noFill/>
                    <a:ln>
                      <a:noFill/>
                    </a:ln>
                  </pic:spPr>
                </pic:pic>
              </a:graphicData>
            </a:graphic>
          </wp:inline>
        </w:drawing>
      </w:r>
    </w:p>
    <w:p w14:paraId="5655A97E" w14:textId="77777777" w:rsidR="001C5DE6" w:rsidRPr="00771D44" w:rsidRDefault="001C5DE6" w:rsidP="004A076D">
      <w:pPr>
        <w:pStyle w:val="Caption"/>
        <w:spacing w:before="0" w:after="0" w:line="360" w:lineRule="auto"/>
        <w:jc w:val="both"/>
      </w:pPr>
      <w:bookmarkStart w:id="36" w:name="_Toc83138051"/>
      <w:bookmarkStart w:id="37" w:name="_Toc83375176"/>
      <w:r w:rsidRPr="00771D44">
        <w:t xml:space="preserve">Figure </w:t>
      </w:r>
      <w:fldSimple w:instr=" STYLEREF 1 \s ">
        <w:r w:rsidRPr="00771D44">
          <w:rPr>
            <w:noProof/>
          </w:rPr>
          <w:t>2</w:t>
        </w:r>
      </w:fldSimple>
      <w:r w:rsidRPr="00771D44">
        <w:t>.</w:t>
      </w:r>
      <w:fldSimple w:instr=" SEQ Figure \* ARABIC \s 1 ">
        <w:r w:rsidRPr="00771D44">
          <w:rPr>
            <w:noProof/>
          </w:rPr>
          <w:t>5</w:t>
        </w:r>
      </w:fldSimple>
      <w:r w:rsidRPr="00771D44">
        <w:t xml:space="preserve">. Removal of peptidoglycan increases tolerance to daptomycin in </w:t>
      </w:r>
      <w:r w:rsidRPr="00771D44">
        <w:rPr>
          <w:i/>
          <w:iCs/>
        </w:rPr>
        <w:t>E. faecalis</w:t>
      </w:r>
      <w:r w:rsidRPr="00771D44">
        <w:t>.</w:t>
      </w:r>
      <w:bookmarkEnd w:id="36"/>
      <w:bookmarkEnd w:id="37"/>
    </w:p>
    <w:p w14:paraId="2F542389" w14:textId="77777777" w:rsidR="001C5DE6" w:rsidRPr="00771D44" w:rsidRDefault="001C5DE6" w:rsidP="004A076D">
      <w:pPr>
        <w:spacing w:line="360" w:lineRule="auto"/>
        <w:jc w:val="both"/>
      </w:pPr>
      <w:r w:rsidRPr="00771D44">
        <w:t>(A) Cells were grown to mid-logarithmic phase, split, and treated with either lysozyme to generate protoplasts or solvent control (whole cells) and then treated with 30 µg/mL daptomycin. Shown are the average log ratios of colony forming units ± standard deviations for n = 3 replicates. *** P ≤ 0.001; exact P-values are found in Supplemental Table 2.4.  (B) Cells were grown to mid-logarithmic phase (Exp) or to late stationary phase (</w:t>
      </w:r>
      <w:proofErr w:type="gramStart"/>
      <w:r w:rsidRPr="00771D44">
        <w:t>24 hour</w:t>
      </w:r>
      <w:proofErr w:type="gramEnd"/>
      <w:r w:rsidRPr="00771D44">
        <w:t xml:space="preserve"> cultures; Stat) and treated with either lysozyme to generate protoplasts or solvent control (whole cells) and then treated with 30 µg/mL daptomycin. Shown are the average log ratios of colony forming units ± standard deviations for n = 3 replicates.</w:t>
      </w:r>
    </w:p>
    <w:p w14:paraId="49E413AA" w14:textId="77777777" w:rsidR="001C5DE6" w:rsidRPr="00771D44" w:rsidRDefault="001C5DE6" w:rsidP="004A076D">
      <w:pPr>
        <w:spacing w:line="360" w:lineRule="auto"/>
        <w:jc w:val="both"/>
      </w:pPr>
      <w:r w:rsidRPr="00771D44">
        <w:br w:type="page"/>
      </w:r>
    </w:p>
    <w:p w14:paraId="4DD332E1" w14:textId="77777777" w:rsidR="001C5DE6" w:rsidRPr="00771D44" w:rsidRDefault="001C5DE6" w:rsidP="004A076D">
      <w:pPr>
        <w:pStyle w:val="Heading3"/>
        <w:spacing w:before="0" w:after="0" w:line="360" w:lineRule="auto"/>
        <w:jc w:val="both"/>
      </w:pPr>
      <w:bookmarkStart w:id="38" w:name="_Toc83375447"/>
      <w:r w:rsidRPr="00771D44">
        <w:lastRenderedPageBreak/>
        <w:t>Daptomycin activity is enhanced with specific peptidoglycan synthesis targeting antibiotics</w:t>
      </w:r>
      <w:bookmarkEnd w:id="38"/>
    </w:p>
    <w:p w14:paraId="3A53BE93" w14:textId="77777777" w:rsidR="001C5DE6" w:rsidRPr="00771D44" w:rsidRDefault="001C5DE6" w:rsidP="004A076D">
      <w:pPr>
        <w:spacing w:line="360" w:lineRule="auto"/>
        <w:jc w:val="both"/>
      </w:pPr>
      <w:r w:rsidRPr="00771D44">
        <w:t>Our above data suggests that the presence of peptidoglycan renders OG1RF sensitive to daptomycin. As there are a variety of different antibiotics that target unique, specific enzymatic processes in the synthesis of peptidoglycan, we performed a checkerboard assay to better conclude what daptomycin may specifically target. A checkerboard assay measures the effectiveness of two separate antibiotics when combined versus when given independently to an organism to quantitatively conclude whether the drugs are additive or synergistic [58-60]. We examined D-</w:t>
      </w:r>
      <w:proofErr w:type="spellStart"/>
      <w:r w:rsidRPr="00771D44">
        <w:t>cycloserine</w:t>
      </w:r>
      <w:proofErr w:type="spellEnd"/>
      <w:r w:rsidRPr="00771D44">
        <w:t xml:space="preserve">, which blocks the interconversion of L-alanine and D-alanine, as D-alanine is found within the peptide chains of peptidoglycan; </w:t>
      </w:r>
      <w:proofErr w:type="spellStart"/>
      <w:r w:rsidRPr="00771D44">
        <w:t>fosfomycin</w:t>
      </w:r>
      <w:proofErr w:type="spellEnd"/>
      <w:r w:rsidRPr="00771D44">
        <w:t xml:space="preserve">, which targets the first committed step of synthesis, namely condensation of </w:t>
      </w:r>
      <w:proofErr w:type="spellStart"/>
      <w:r w:rsidRPr="00771D44">
        <w:t>enolpyruvate</w:t>
      </w:r>
      <w:proofErr w:type="spellEnd"/>
      <w:r w:rsidRPr="00771D44">
        <w:t xml:space="preserve"> with UDP-N-acetylglucosamine by the enzyme </w:t>
      </w:r>
      <w:proofErr w:type="spellStart"/>
      <w:r w:rsidRPr="00771D44">
        <w:t>MurA</w:t>
      </w:r>
      <w:proofErr w:type="spellEnd"/>
      <w:r w:rsidRPr="00771D44">
        <w:t>; and ampicillin, which inhibits the transpeptidation reaction that crosslinks two peptidoglycan molecules.</w:t>
      </w:r>
    </w:p>
    <w:p w14:paraId="39C2E944" w14:textId="77777777" w:rsidR="001C5DE6" w:rsidRPr="00771D44" w:rsidRDefault="001C5DE6" w:rsidP="004A076D">
      <w:pPr>
        <w:spacing w:line="360" w:lineRule="auto"/>
        <w:jc w:val="both"/>
      </w:pPr>
      <w:r w:rsidRPr="00771D44">
        <w:tab/>
        <w:t>We noted that there was no interaction between D-</w:t>
      </w:r>
      <w:proofErr w:type="spellStart"/>
      <w:r w:rsidRPr="00771D44">
        <w:t>cycloserine</w:t>
      </w:r>
      <w:proofErr w:type="spellEnd"/>
      <w:r w:rsidRPr="00771D44">
        <w:t xml:space="preserve"> and daptomycin, potentially due to the cellular growth conditions (Table 2.1, see discussion). Fosfomycin, in agreement with previous studies in E. faecium and S. aureus [76-79], was synergistic with daptomycin, suggesting that daptomycin impacts early peptidoglycan synthesis steps in E. faecalis (see discussion). Additionally, we observed that ampicillin was additive when combined with daptomycin (Table 2.1). </w:t>
      </w:r>
    </w:p>
    <w:p w14:paraId="057BA3B5" w14:textId="77777777" w:rsidR="001C5DE6" w:rsidRPr="00771D44" w:rsidRDefault="001C5DE6" w:rsidP="004A076D">
      <w:pPr>
        <w:pStyle w:val="Heading3"/>
        <w:spacing w:before="0" w:after="0" w:line="360" w:lineRule="auto"/>
        <w:jc w:val="both"/>
      </w:pPr>
    </w:p>
    <w:p w14:paraId="73440D99" w14:textId="77777777" w:rsidR="001C5DE6" w:rsidRPr="00771D44" w:rsidRDefault="001C5DE6" w:rsidP="004A076D">
      <w:pPr>
        <w:pStyle w:val="Heading3"/>
        <w:spacing w:before="0" w:after="0" w:line="360" w:lineRule="auto"/>
        <w:jc w:val="both"/>
      </w:pPr>
      <w:bookmarkStart w:id="39" w:name="_Toc83375448"/>
      <w:r w:rsidRPr="00771D44">
        <w:t>Peptidoglycan removal enhances stationary phase cell survival against daptomycin</w:t>
      </w:r>
      <w:bookmarkEnd w:id="39"/>
      <w:r w:rsidRPr="00771D44">
        <w:t xml:space="preserve">  </w:t>
      </w:r>
    </w:p>
    <w:p w14:paraId="14CAA54A" w14:textId="77777777" w:rsidR="001C5DE6" w:rsidRPr="00771D44" w:rsidRDefault="001C5DE6" w:rsidP="004A076D">
      <w:pPr>
        <w:spacing w:line="360" w:lineRule="auto"/>
        <w:jc w:val="both"/>
      </w:pPr>
      <w:r w:rsidRPr="00771D44">
        <w:t xml:space="preserve">Combining our above data, we found that stationary phase cells were far more tolerant to daptomycin when compared to their exponential-phase cell counterparts (Figures 2.1A and 2.5B), and that removal of peptidoglycan also results in high tolerance (Figure 2.5 and Supplemental Table 2.3). Given that peptidoglycan turnover is increased in stationary phase relative to exponential </w:t>
      </w:r>
    </w:p>
    <w:p w14:paraId="3D33C15A" w14:textId="77777777" w:rsidR="001C5DE6" w:rsidRPr="00771D44" w:rsidRDefault="001C5DE6" w:rsidP="004A076D">
      <w:pPr>
        <w:pStyle w:val="Table"/>
        <w:spacing w:before="0" w:after="0" w:line="360" w:lineRule="auto"/>
        <w:jc w:val="both"/>
      </w:pPr>
      <w:bookmarkStart w:id="40" w:name="_Toc83375163"/>
      <w:r w:rsidRPr="00771D44">
        <w:lastRenderedPageBreak/>
        <w:t xml:space="preserve">Table </w:t>
      </w:r>
      <w:fldSimple w:instr=" STYLEREF 1 \s ">
        <w:r w:rsidRPr="00771D44">
          <w:rPr>
            <w:noProof/>
          </w:rPr>
          <w:t>2</w:t>
        </w:r>
      </w:fldSimple>
      <w:r w:rsidRPr="00771D44">
        <w:t>.</w:t>
      </w:r>
      <w:fldSimple w:instr=" SEQ Table \* ARABIC \s 1 ">
        <w:r w:rsidRPr="00771D44">
          <w:rPr>
            <w:noProof/>
          </w:rPr>
          <w:t>1</w:t>
        </w:r>
      </w:fldSimple>
      <w:r w:rsidRPr="00771D44">
        <w:t xml:space="preserve">. Combination of peptidoglycan synthesis-targeting antibiotics with daptomycin on </w:t>
      </w:r>
      <w:r w:rsidRPr="00771D44">
        <w:rPr>
          <w:i/>
          <w:iCs/>
        </w:rPr>
        <w:t>E. faecalis</w:t>
      </w:r>
      <w:r w:rsidRPr="00771D44">
        <w:t>.</w:t>
      </w:r>
      <w:bookmarkEnd w:id="40"/>
    </w:p>
    <w:tbl>
      <w:tblPr>
        <w:tblStyle w:val="TableGrid"/>
        <w:tblpPr w:leftFromText="180" w:rightFromText="180" w:vertAnchor="text" w:horzAnchor="margin" w:tblpY="106"/>
        <w:tblW w:w="0" w:type="auto"/>
        <w:tblLook w:val="04A0" w:firstRow="1" w:lastRow="0" w:firstColumn="1" w:lastColumn="0" w:noHBand="0" w:noVBand="1"/>
      </w:tblPr>
      <w:tblGrid>
        <w:gridCol w:w="1769"/>
        <w:gridCol w:w="1323"/>
        <w:gridCol w:w="1323"/>
        <w:gridCol w:w="1756"/>
        <w:gridCol w:w="1069"/>
        <w:gridCol w:w="1390"/>
      </w:tblGrid>
      <w:tr w:rsidR="001C5DE6" w:rsidRPr="00771D44" w14:paraId="34E5F9CD" w14:textId="77777777" w:rsidTr="00EB4843">
        <w:tc>
          <w:tcPr>
            <w:tcW w:w="1769" w:type="dxa"/>
          </w:tcPr>
          <w:p w14:paraId="058D7FC0" w14:textId="77777777" w:rsidR="001C5DE6" w:rsidRPr="00771D44" w:rsidRDefault="001C5DE6" w:rsidP="004A076D">
            <w:pPr>
              <w:spacing w:line="360" w:lineRule="auto"/>
              <w:jc w:val="both"/>
              <w:rPr>
                <w:b/>
                <w:bCs/>
              </w:rPr>
            </w:pPr>
            <w:r w:rsidRPr="00771D44">
              <w:rPr>
                <w:b/>
                <w:bCs/>
              </w:rPr>
              <w:t>Combination (antibiotic A – antibiotic B)</w:t>
            </w:r>
          </w:p>
        </w:tc>
        <w:tc>
          <w:tcPr>
            <w:tcW w:w="1323" w:type="dxa"/>
          </w:tcPr>
          <w:p w14:paraId="206AAB5D" w14:textId="77777777" w:rsidR="001C5DE6" w:rsidRPr="00771D44" w:rsidRDefault="001C5DE6" w:rsidP="004A076D">
            <w:pPr>
              <w:spacing w:line="360" w:lineRule="auto"/>
              <w:jc w:val="both"/>
              <w:rPr>
                <w:b/>
                <w:bCs/>
              </w:rPr>
            </w:pPr>
            <w:r w:rsidRPr="00771D44">
              <w:rPr>
                <w:b/>
                <w:bCs/>
              </w:rPr>
              <w:t>Antibiotic A MIC (µg/mL)</w:t>
            </w:r>
          </w:p>
        </w:tc>
        <w:tc>
          <w:tcPr>
            <w:tcW w:w="1323" w:type="dxa"/>
          </w:tcPr>
          <w:p w14:paraId="373CD49F" w14:textId="77777777" w:rsidR="001C5DE6" w:rsidRPr="00771D44" w:rsidRDefault="001C5DE6" w:rsidP="004A076D">
            <w:pPr>
              <w:spacing w:line="360" w:lineRule="auto"/>
              <w:jc w:val="both"/>
              <w:rPr>
                <w:b/>
                <w:bCs/>
              </w:rPr>
            </w:pPr>
            <w:r w:rsidRPr="00771D44">
              <w:rPr>
                <w:b/>
                <w:bCs/>
              </w:rPr>
              <w:t>Antibiotic B MIC (µg/mL)</w:t>
            </w:r>
          </w:p>
        </w:tc>
        <w:tc>
          <w:tcPr>
            <w:tcW w:w="1756" w:type="dxa"/>
          </w:tcPr>
          <w:p w14:paraId="33B59654" w14:textId="77777777" w:rsidR="001C5DE6" w:rsidRPr="00771D44" w:rsidRDefault="001C5DE6" w:rsidP="004A076D">
            <w:pPr>
              <w:spacing w:line="360" w:lineRule="auto"/>
              <w:jc w:val="both"/>
              <w:rPr>
                <w:b/>
                <w:bCs/>
              </w:rPr>
            </w:pPr>
            <w:r w:rsidRPr="00771D44">
              <w:rPr>
                <w:b/>
                <w:bCs/>
              </w:rPr>
              <w:t>Antibiotic B MIC (µg/mL) at Dap MIC of 0.5 µg/mL</w:t>
            </w:r>
          </w:p>
        </w:tc>
        <w:tc>
          <w:tcPr>
            <w:tcW w:w="1069" w:type="dxa"/>
          </w:tcPr>
          <w:p w14:paraId="5854E1B1" w14:textId="77777777" w:rsidR="001C5DE6" w:rsidRPr="00771D44" w:rsidRDefault="001C5DE6" w:rsidP="004A076D">
            <w:pPr>
              <w:spacing w:line="360" w:lineRule="auto"/>
              <w:jc w:val="both"/>
              <w:rPr>
                <w:b/>
                <w:bCs/>
              </w:rPr>
            </w:pPr>
            <w:r w:rsidRPr="00771D44">
              <w:rPr>
                <w:b/>
                <w:bCs/>
              </w:rPr>
              <w:t>FICI</w:t>
            </w:r>
          </w:p>
        </w:tc>
        <w:tc>
          <w:tcPr>
            <w:tcW w:w="1390" w:type="dxa"/>
          </w:tcPr>
          <w:p w14:paraId="4B632096" w14:textId="77777777" w:rsidR="001C5DE6" w:rsidRPr="00771D44" w:rsidRDefault="001C5DE6" w:rsidP="004A076D">
            <w:pPr>
              <w:spacing w:line="360" w:lineRule="auto"/>
              <w:jc w:val="both"/>
              <w:rPr>
                <w:b/>
                <w:bCs/>
              </w:rPr>
            </w:pPr>
            <w:r w:rsidRPr="00771D44">
              <w:rPr>
                <w:b/>
                <w:bCs/>
              </w:rPr>
              <w:t>Effect</w:t>
            </w:r>
          </w:p>
        </w:tc>
      </w:tr>
      <w:tr w:rsidR="001C5DE6" w:rsidRPr="00771D44" w14:paraId="636D7180" w14:textId="77777777" w:rsidTr="00EB4843">
        <w:tc>
          <w:tcPr>
            <w:tcW w:w="1769" w:type="dxa"/>
          </w:tcPr>
          <w:p w14:paraId="75AD091B" w14:textId="77777777" w:rsidR="001C5DE6" w:rsidRPr="00771D44" w:rsidRDefault="001C5DE6" w:rsidP="004A076D">
            <w:pPr>
              <w:spacing w:line="360" w:lineRule="auto"/>
              <w:jc w:val="both"/>
            </w:pPr>
            <w:r w:rsidRPr="00771D44">
              <w:t>Dap – FOF</w:t>
            </w:r>
          </w:p>
        </w:tc>
        <w:tc>
          <w:tcPr>
            <w:tcW w:w="1323" w:type="dxa"/>
          </w:tcPr>
          <w:p w14:paraId="0A4356A2" w14:textId="77777777" w:rsidR="001C5DE6" w:rsidRPr="00771D44" w:rsidRDefault="001C5DE6" w:rsidP="004A076D">
            <w:pPr>
              <w:spacing w:line="360" w:lineRule="auto"/>
              <w:jc w:val="both"/>
            </w:pPr>
            <w:r w:rsidRPr="00771D44">
              <w:t>4</w:t>
            </w:r>
          </w:p>
        </w:tc>
        <w:tc>
          <w:tcPr>
            <w:tcW w:w="1323" w:type="dxa"/>
          </w:tcPr>
          <w:p w14:paraId="545F4836" w14:textId="77777777" w:rsidR="001C5DE6" w:rsidRPr="00771D44" w:rsidRDefault="001C5DE6" w:rsidP="004A076D">
            <w:pPr>
              <w:spacing w:line="360" w:lineRule="auto"/>
              <w:jc w:val="both"/>
            </w:pPr>
            <w:r w:rsidRPr="00771D44">
              <w:t>32–128</w:t>
            </w:r>
          </w:p>
        </w:tc>
        <w:tc>
          <w:tcPr>
            <w:tcW w:w="1756" w:type="dxa"/>
          </w:tcPr>
          <w:p w14:paraId="666224C5" w14:textId="77777777" w:rsidR="001C5DE6" w:rsidRPr="00771D44" w:rsidRDefault="001C5DE6" w:rsidP="004A076D">
            <w:pPr>
              <w:spacing w:line="360" w:lineRule="auto"/>
              <w:jc w:val="both"/>
            </w:pPr>
            <w:r w:rsidRPr="00771D44">
              <w:t>8–32</w:t>
            </w:r>
          </w:p>
        </w:tc>
        <w:tc>
          <w:tcPr>
            <w:tcW w:w="1069" w:type="dxa"/>
          </w:tcPr>
          <w:p w14:paraId="5E297BA5" w14:textId="77777777" w:rsidR="001C5DE6" w:rsidRPr="00771D44" w:rsidRDefault="001C5DE6" w:rsidP="004A076D">
            <w:pPr>
              <w:spacing w:line="360" w:lineRule="auto"/>
              <w:jc w:val="both"/>
            </w:pPr>
            <w:r w:rsidRPr="00771D44">
              <w:t>0.25–0.375</w:t>
            </w:r>
          </w:p>
        </w:tc>
        <w:tc>
          <w:tcPr>
            <w:tcW w:w="1390" w:type="dxa"/>
          </w:tcPr>
          <w:p w14:paraId="78796039" w14:textId="77777777" w:rsidR="001C5DE6" w:rsidRPr="00771D44" w:rsidRDefault="001C5DE6" w:rsidP="004A076D">
            <w:pPr>
              <w:spacing w:line="360" w:lineRule="auto"/>
              <w:jc w:val="both"/>
            </w:pPr>
            <w:r w:rsidRPr="00771D44">
              <w:t>Synergistic</w:t>
            </w:r>
          </w:p>
        </w:tc>
      </w:tr>
      <w:tr w:rsidR="001C5DE6" w:rsidRPr="00771D44" w14:paraId="6121B9A5" w14:textId="77777777" w:rsidTr="00EB4843">
        <w:tc>
          <w:tcPr>
            <w:tcW w:w="1769" w:type="dxa"/>
          </w:tcPr>
          <w:p w14:paraId="78A83302" w14:textId="77777777" w:rsidR="001C5DE6" w:rsidRPr="00771D44" w:rsidRDefault="001C5DE6" w:rsidP="004A076D">
            <w:pPr>
              <w:spacing w:line="360" w:lineRule="auto"/>
              <w:jc w:val="both"/>
            </w:pPr>
            <w:r w:rsidRPr="00771D44">
              <w:t>Dap – DCS</w:t>
            </w:r>
          </w:p>
        </w:tc>
        <w:tc>
          <w:tcPr>
            <w:tcW w:w="1323" w:type="dxa"/>
          </w:tcPr>
          <w:p w14:paraId="67B9C910" w14:textId="77777777" w:rsidR="001C5DE6" w:rsidRPr="00771D44" w:rsidRDefault="001C5DE6" w:rsidP="004A076D">
            <w:pPr>
              <w:spacing w:line="360" w:lineRule="auto"/>
              <w:jc w:val="both"/>
            </w:pPr>
            <w:r w:rsidRPr="00771D44">
              <w:t>2</w:t>
            </w:r>
          </w:p>
        </w:tc>
        <w:tc>
          <w:tcPr>
            <w:tcW w:w="1323" w:type="dxa"/>
          </w:tcPr>
          <w:p w14:paraId="5D635609" w14:textId="77777777" w:rsidR="001C5DE6" w:rsidRPr="00771D44" w:rsidRDefault="001C5DE6" w:rsidP="004A076D">
            <w:pPr>
              <w:spacing w:line="360" w:lineRule="auto"/>
              <w:jc w:val="both"/>
            </w:pPr>
            <w:r w:rsidRPr="00771D44">
              <w:t>128</w:t>
            </w:r>
          </w:p>
        </w:tc>
        <w:tc>
          <w:tcPr>
            <w:tcW w:w="1756" w:type="dxa"/>
          </w:tcPr>
          <w:p w14:paraId="46E86E56" w14:textId="77777777" w:rsidR="001C5DE6" w:rsidRPr="00771D44" w:rsidRDefault="001C5DE6" w:rsidP="004A076D">
            <w:pPr>
              <w:spacing w:line="360" w:lineRule="auto"/>
              <w:jc w:val="both"/>
            </w:pPr>
            <w:r w:rsidRPr="00771D44">
              <w:t>128</w:t>
            </w:r>
          </w:p>
        </w:tc>
        <w:tc>
          <w:tcPr>
            <w:tcW w:w="1069" w:type="dxa"/>
          </w:tcPr>
          <w:p w14:paraId="5DDDB5A1" w14:textId="77777777" w:rsidR="001C5DE6" w:rsidRPr="00771D44" w:rsidRDefault="001C5DE6" w:rsidP="004A076D">
            <w:pPr>
              <w:spacing w:line="360" w:lineRule="auto"/>
              <w:jc w:val="both"/>
            </w:pPr>
            <w:r w:rsidRPr="00771D44">
              <w:t>1.25</w:t>
            </w:r>
          </w:p>
        </w:tc>
        <w:tc>
          <w:tcPr>
            <w:tcW w:w="1390" w:type="dxa"/>
          </w:tcPr>
          <w:p w14:paraId="1D8DB9E8" w14:textId="77777777" w:rsidR="001C5DE6" w:rsidRPr="00771D44" w:rsidRDefault="001C5DE6" w:rsidP="004A076D">
            <w:pPr>
              <w:spacing w:line="360" w:lineRule="auto"/>
              <w:jc w:val="both"/>
            </w:pPr>
            <w:r w:rsidRPr="00771D44">
              <w:t>No interaction</w:t>
            </w:r>
          </w:p>
        </w:tc>
      </w:tr>
      <w:tr w:rsidR="001C5DE6" w:rsidRPr="00771D44" w14:paraId="178B6619" w14:textId="77777777" w:rsidTr="00EB4843">
        <w:tc>
          <w:tcPr>
            <w:tcW w:w="1769" w:type="dxa"/>
          </w:tcPr>
          <w:p w14:paraId="65DBC9E7" w14:textId="77777777" w:rsidR="001C5DE6" w:rsidRPr="00771D44" w:rsidRDefault="001C5DE6" w:rsidP="004A076D">
            <w:pPr>
              <w:spacing w:line="360" w:lineRule="auto"/>
              <w:jc w:val="both"/>
            </w:pPr>
            <w:r w:rsidRPr="00771D44">
              <w:t xml:space="preserve">Dap – AMP </w:t>
            </w:r>
          </w:p>
        </w:tc>
        <w:tc>
          <w:tcPr>
            <w:tcW w:w="1323" w:type="dxa"/>
          </w:tcPr>
          <w:p w14:paraId="3BDD9064" w14:textId="77777777" w:rsidR="001C5DE6" w:rsidRPr="00771D44" w:rsidRDefault="001C5DE6" w:rsidP="004A076D">
            <w:pPr>
              <w:spacing w:line="360" w:lineRule="auto"/>
              <w:jc w:val="both"/>
            </w:pPr>
            <w:r w:rsidRPr="00771D44">
              <w:t>4</w:t>
            </w:r>
          </w:p>
        </w:tc>
        <w:tc>
          <w:tcPr>
            <w:tcW w:w="1323" w:type="dxa"/>
          </w:tcPr>
          <w:p w14:paraId="3DF90E44" w14:textId="77777777" w:rsidR="001C5DE6" w:rsidRPr="00771D44" w:rsidRDefault="001C5DE6" w:rsidP="004A076D">
            <w:pPr>
              <w:spacing w:line="360" w:lineRule="auto"/>
              <w:jc w:val="both"/>
            </w:pPr>
            <w:r w:rsidRPr="00771D44">
              <w:t>0.5</w:t>
            </w:r>
          </w:p>
        </w:tc>
        <w:tc>
          <w:tcPr>
            <w:tcW w:w="1756" w:type="dxa"/>
          </w:tcPr>
          <w:p w14:paraId="16A51A8D" w14:textId="77777777" w:rsidR="001C5DE6" w:rsidRPr="00771D44" w:rsidRDefault="001C5DE6" w:rsidP="004A076D">
            <w:pPr>
              <w:spacing w:line="360" w:lineRule="auto"/>
              <w:jc w:val="both"/>
            </w:pPr>
            <w:r w:rsidRPr="00771D44">
              <w:t>0.25</w:t>
            </w:r>
          </w:p>
        </w:tc>
        <w:tc>
          <w:tcPr>
            <w:tcW w:w="1069" w:type="dxa"/>
          </w:tcPr>
          <w:p w14:paraId="56F85083" w14:textId="77777777" w:rsidR="001C5DE6" w:rsidRPr="00771D44" w:rsidRDefault="001C5DE6" w:rsidP="004A076D">
            <w:pPr>
              <w:spacing w:line="360" w:lineRule="auto"/>
              <w:jc w:val="both"/>
            </w:pPr>
            <w:r w:rsidRPr="00771D44">
              <w:t>.625</w:t>
            </w:r>
          </w:p>
        </w:tc>
        <w:tc>
          <w:tcPr>
            <w:tcW w:w="1390" w:type="dxa"/>
          </w:tcPr>
          <w:p w14:paraId="0F35A1C3" w14:textId="77777777" w:rsidR="001C5DE6" w:rsidRPr="00771D44" w:rsidRDefault="001C5DE6" w:rsidP="004A076D">
            <w:pPr>
              <w:spacing w:line="360" w:lineRule="auto"/>
              <w:jc w:val="both"/>
            </w:pPr>
            <w:r w:rsidRPr="00771D44">
              <w:t>Additive</w:t>
            </w:r>
          </w:p>
        </w:tc>
      </w:tr>
    </w:tbl>
    <w:p w14:paraId="59D87FA8" w14:textId="77777777" w:rsidR="001C5DE6" w:rsidRPr="00771D44" w:rsidRDefault="001C5DE6" w:rsidP="004A076D">
      <w:pPr>
        <w:spacing w:line="360" w:lineRule="auto"/>
        <w:jc w:val="both"/>
      </w:pPr>
    </w:p>
    <w:p w14:paraId="61A6412C" w14:textId="77777777" w:rsidR="001C5DE6" w:rsidRPr="00771D44" w:rsidRDefault="001C5DE6" w:rsidP="004A076D">
      <w:pPr>
        <w:spacing w:line="360" w:lineRule="auto"/>
        <w:jc w:val="both"/>
      </w:pPr>
      <w:r w:rsidRPr="00771D44">
        <w:t>Represented are the ranges of individual antibiotic MICs along with the range of the MICs of antibiotic B combined with daptomycin at 0.5 µg/</w:t>
      </w:r>
      <w:proofErr w:type="spellStart"/>
      <w:r w:rsidRPr="00771D44">
        <w:t>mL.</w:t>
      </w:r>
      <w:proofErr w:type="spellEnd"/>
      <w:r w:rsidRPr="00771D44">
        <w:t xml:space="preserve"> n = 3 for each experiment. FICI ≤ 0.5: synergistic, FICI = 0.5–1: additive; FICI = 1–4: no interaction. DAP; daptomycin, FOF; Fosfomycin, DCS; D-</w:t>
      </w:r>
      <w:proofErr w:type="spellStart"/>
      <w:r w:rsidRPr="00771D44">
        <w:t>cycloserine</w:t>
      </w:r>
      <w:proofErr w:type="spellEnd"/>
      <w:r w:rsidRPr="00771D44">
        <w:t xml:space="preserve">, AMP; ampicillin. </w:t>
      </w:r>
    </w:p>
    <w:p w14:paraId="421F1977" w14:textId="77777777" w:rsidR="001C5DE6" w:rsidRPr="00771D44" w:rsidRDefault="001C5DE6" w:rsidP="004A076D">
      <w:pPr>
        <w:spacing w:line="360" w:lineRule="auto"/>
        <w:jc w:val="both"/>
      </w:pPr>
      <w:r w:rsidRPr="00771D44">
        <w:br w:type="page"/>
      </w:r>
    </w:p>
    <w:p w14:paraId="3E20B3F6" w14:textId="77777777" w:rsidR="001C5DE6" w:rsidRPr="00771D44" w:rsidRDefault="001C5DE6" w:rsidP="004A076D">
      <w:pPr>
        <w:spacing w:line="360" w:lineRule="auto"/>
        <w:jc w:val="both"/>
      </w:pPr>
      <w:r w:rsidRPr="00771D44">
        <w:lastRenderedPageBreak/>
        <w:t xml:space="preserve">phase in E. faecalis [53], and that in stationary phase E. coli, peptidoglycan is thicker and comprises a higher percentage of the total dry weight compared to exponential phase cells [54], we decided to probe whether removal of the cell wall of stationary phase cells altered their daptomycin tolerance. We found that there was a small, but significant difference between survival of stationary phase whole cells versus stationary phase protoplasts (Figure 2.5B and Supplemental Table 2.3; P = 0.023 at </w:t>
      </w:r>
      <w:proofErr w:type="spellStart"/>
      <w:r w:rsidRPr="00771D44">
        <w:t>all time</w:t>
      </w:r>
      <w:proofErr w:type="spellEnd"/>
      <w:r w:rsidRPr="00771D44">
        <w:t xml:space="preserve"> points).  </w:t>
      </w:r>
    </w:p>
    <w:p w14:paraId="07A4B405" w14:textId="77777777" w:rsidR="001C5DE6" w:rsidRPr="00771D44" w:rsidRDefault="001C5DE6" w:rsidP="004A076D">
      <w:pPr>
        <w:pStyle w:val="Heading3"/>
        <w:spacing w:before="0" w:after="0" w:line="360" w:lineRule="auto"/>
        <w:jc w:val="both"/>
      </w:pPr>
      <w:bookmarkStart w:id="41" w:name="_Toc83375449"/>
      <w:r w:rsidRPr="00771D44">
        <w:t>Removal of peptidoglycan protects multiple Gram-positive bacteria from killing by daptomycin</w:t>
      </w:r>
      <w:bookmarkEnd w:id="41"/>
      <w:r w:rsidRPr="00771D44">
        <w:t xml:space="preserve">  </w:t>
      </w:r>
    </w:p>
    <w:p w14:paraId="549ADA83" w14:textId="77777777" w:rsidR="001C5DE6" w:rsidRPr="00771D44" w:rsidRDefault="001C5DE6" w:rsidP="004A076D">
      <w:pPr>
        <w:spacing w:line="360" w:lineRule="auto"/>
        <w:jc w:val="both"/>
      </w:pPr>
      <w:r w:rsidRPr="00771D44">
        <w:t xml:space="preserve">As removal of peptidoglycan in E. faecalis altered daptomycin tolerance, we examined whether its removal in other Gram-positive species results in increased daptomycin survival. Thus, we compared survival of whole cells and protoplasts of E. faecium, S. aureus, and B. subtilis upon treatment with 7.5–10x MIC (Supplemental Table 2.2). We found that protoplasts of E. faecium had a 2.1 log-fold survival (or more) over whole cell counterparts (Figure 2.6A; P &lt; 0.001 at </w:t>
      </w:r>
      <w:proofErr w:type="spellStart"/>
      <w:r w:rsidRPr="00771D44">
        <w:t>all time</w:t>
      </w:r>
      <w:proofErr w:type="spellEnd"/>
      <w:r w:rsidRPr="00771D44">
        <w:t xml:space="preserve"> points). Similarly, removal of the peptidoglycan of S. aureus protoplasts had a minimum 3.4 log-fold increase in survivors (Figure 2.6B; P &lt; 0.001 at </w:t>
      </w:r>
      <w:proofErr w:type="spellStart"/>
      <w:r w:rsidRPr="00771D44">
        <w:t>all time</w:t>
      </w:r>
      <w:proofErr w:type="spellEnd"/>
      <w:r w:rsidRPr="00771D44">
        <w:t xml:space="preserve"> points) while B. subtilis protoplasts had a 2.5 log fold increase (or more) in survivors compared to whole cell controls (Figure 2.6C; P &lt; 0.001 at </w:t>
      </w:r>
      <w:proofErr w:type="spellStart"/>
      <w:r w:rsidRPr="00771D44">
        <w:t>all time</w:t>
      </w:r>
      <w:proofErr w:type="spellEnd"/>
      <w:r w:rsidRPr="00771D44">
        <w:t xml:space="preserve"> points). This demonstrates that across these bacterial species, removal of peptidoglycan negates most killing by daptomycin. </w:t>
      </w:r>
    </w:p>
    <w:p w14:paraId="53BDC45B" w14:textId="77777777" w:rsidR="001C5DE6" w:rsidRPr="00771D44" w:rsidRDefault="001C5DE6" w:rsidP="004A076D">
      <w:pPr>
        <w:pStyle w:val="Heading2"/>
        <w:spacing w:before="0" w:after="0" w:line="360" w:lineRule="auto"/>
        <w:jc w:val="both"/>
      </w:pPr>
      <w:bookmarkStart w:id="42" w:name="_Toc83375450"/>
      <w:r w:rsidRPr="00771D44">
        <w:t>Discussion</w:t>
      </w:r>
      <w:bookmarkEnd w:id="42"/>
      <w:r w:rsidRPr="00771D44">
        <w:t xml:space="preserve"> </w:t>
      </w:r>
    </w:p>
    <w:p w14:paraId="3222BF0F" w14:textId="77777777" w:rsidR="001C5DE6" w:rsidRPr="00771D44" w:rsidRDefault="001C5DE6" w:rsidP="004A076D">
      <w:pPr>
        <w:spacing w:line="360" w:lineRule="auto"/>
        <w:jc w:val="both"/>
      </w:pPr>
      <w:r w:rsidRPr="00771D44">
        <w:t xml:space="preserve">While in the literature there have been multiple proposed targets for daptomycin, several lines of evidence support peptidoglycan biosynthesis being its major target [2-8, 11]. Here we demonstrate that daptomycin tolerance, i.e., increased survival following treatment above the MIC, is dependent on several factors: growth phase, the ability of cells to synthesize proteins and fatty acids, and the presence/absence of peptidoglycan. Combined, these data support that peptidoglycan, which is intricately linked to membrane biosynthesis and requires protein biosynthesis, is necessary for full daptomycin efficacy. </w:t>
      </w:r>
    </w:p>
    <w:p w14:paraId="7A0880C8" w14:textId="77777777" w:rsidR="001C5DE6" w:rsidRPr="00771D44" w:rsidRDefault="001C5DE6" w:rsidP="004A076D">
      <w:pPr>
        <w:spacing w:line="360" w:lineRule="auto"/>
        <w:jc w:val="both"/>
      </w:pPr>
      <w:r w:rsidRPr="00771D44">
        <w:rPr>
          <w:noProof/>
        </w:rPr>
        <w:lastRenderedPageBreak/>
        <w:drawing>
          <wp:inline distT="0" distB="0" distL="0" distR="0" wp14:anchorId="123AB533" wp14:editId="71461507">
            <wp:extent cx="5486400" cy="4346575"/>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4346575"/>
                    </a:xfrm>
                    <a:prstGeom prst="rect">
                      <a:avLst/>
                    </a:prstGeom>
                    <a:noFill/>
                    <a:ln>
                      <a:noFill/>
                    </a:ln>
                  </pic:spPr>
                </pic:pic>
              </a:graphicData>
            </a:graphic>
          </wp:inline>
        </w:drawing>
      </w:r>
    </w:p>
    <w:p w14:paraId="33416CCC" w14:textId="77777777" w:rsidR="001C5DE6" w:rsidRPr="00771D44" w:rsidRDefault="001C5DE6" w:rsidP="004A076D">
      <w:pPr>
        <w:pStyle w:val="Caption"/>
        <w:spacing w:before="0" w:after="0" w:line="360" w:lineRule="auto"/>
        <w:jc w:val="both"/>
      </w:pPr>
      <w:bookmarkStart w:id="43" w:name="_Toc83138052"/>
      <w:bookmarkStart w:id="44" w:name="_Toc83375177"/>
      <w:r w:rsidRPr="00771D44">
        <w:t xml:space="preserve">Figure </w:t>
      </w:r>
      <w:fldSimple w:instr=" STYLEREF 1 \s ">
        <w:r w:rsidRPr="00771D44">
          <w:rPr>
            <w:noProof/>
          </w:rPr>
          <w:t>2</w:t>
        </w:r>
      </w:fldSimple>
      <w:r w:rsidRPr="00771D44">
        <w:t>.</w:t>
      </w:r>
      <w:fldSimple w:instr=" SEQ Figure \* ARABIC \s 1 ">
        <w:r w:rsidRPr="00771D44">
          <w:rPr>
            <w:noProof/>
          </w:rPr>
          <w:t>6</w:t>
        </w:r>
      </w:fldSimple>
      <w:r w:rsidRPr="00771D44">
        <w:t xml:space="preserve">. Removal of peptidoglycan increases tolerance to daptomycin in </w:t>
      </w:r>
      <w:r w:rsidRPr="00771D44">
        <w:rPr>
          <w:i/>
          <w:iCs/>
        </w:rPr>
        <w:t xml:space="preserve">E. faecium, S. aureus, </w:t>
      </w:r>
      <w:r w:rsidRPr="00771D44">
        <w:t xml:space="preserve">and </w:t>
      </w:r>
      <w:r w:rsidRPr="00771D44">
        <w:rPr>
          <w:i/>
          <w:iCs/>
        </w:rPr>
        <w:t>B. subtilis.</w:t>
      </w:r>
      <w:bookmarkEnd w:id="43"/>
      <w:bookmarkEnd w:id="44"/>
    </w:p>
    <w:p w14:paraId="6FF79690" w14:textId="77777777" w:rsidR="001C5DE6" w:rsidRPr="00771D44" w:rsidRDefault="001C5DE6" w:rsidP="004A076D">
      <w:pPr>
        <w:spacing w:line="360" w:lineRule="auto"/>
        <w:jc w:val="both"/>
      </w:pPr>
      <w:r w:rsidRPr="00771D44">
        <w:t>(A) Treatment of either E. faecium whole cells or protoplasts (see Materials and Methods) with 30 µg/mL daptomycin. Shown are the average log ratios of survivors ± standard deviations for n = 3 replicates. *** P ≤ 0.001; exact P-values are found in Supplemental Table 2.4. (B) S. aureus whole cells or protoplasts (see Materials and Methods) treated with 5 µ/mL daptomycin. Shown are the average log ratios of survivors ± standard deviations for n = 3 replicates. *** P ≤ 0.001; exact P-values are found in Supplemental Table 2.4. (C) B. subtilis whole cells or protoplasts (see Materials or Methods) treated with 5 µ/mL daptomycin. Shown are the average log ratios of survivors ± standard deviations for n = 3 replicates. *** P ≤ 0.001; exact P-values are found in Supplemental Table 2.4.</w:t>
      </w:r>
      <w:r w:rsidRPr="00771D44">
        <w:br w:type="page"/>
      </w:r>
    </w:p>
    <w:p w14:paraId="085804F5" w14:textId="77777777" w:rsidR="001C5DE6" w:rsidRPr="00771D44" w:rsidRDefault="001C5DE6" w:rsidP="004A076D">
      <w:pPr>
        <w:spacing w:line="360" w:lineRule="auto"/>
        <w:jc w:val="both"/>
      </w:pPr>
      <w:r w:rsidRPr="00771D44">
        <w:lastRenderedPageBreak/>
        <w:tab/>
      </w:r>
      <w:r w:rsidRPr="00771D44">
        <w:rPr>
          <w:i/>
          <w:iCs/>
        </w:rPr>
        <w:t>E. faecalis</w:t>
      </w:r>
      <w:r w:rsidRPr="00771D44">
        <w:t xml:space="preserve"> stationary-phase cells were protected to a high degree against daptomycin relative to their exponential-phase counterparts (Figure 2.1A). However, similar levels of protection were induced by peptidoglycan removal in exponential phase compared to stationary phase whole cells (Figs 1B and 5B, Supplemental Table 2.3). This is possibly due to cell wall changes which occur in bacteria during stationary phase, including increases in wall thickness [54] and increases in peptidoglycan recycling [80] as well as decreased peptidoglycan synthesis [81].  Additionally, this could be due to a reduction in wall turnover in stationary phase cells compared to exponential phase cells [82] or due to increased degradation of </w:t>
      </w:r>
      <w:proofErr w:type="spellStart"/>
      <w:r w:rsidRPr="00771D44">
        <w:t>MurA</w:t>
      </w:r>
      <w:proofErr w:type="spellEnd"/>
      <w:r w:rsidRPr="00771D44">
        <w:t xml:space="preserve">, which catalyzes the first committed step of peptidoglycan synthesis by transferring </w:t>
      </w:r>
      <w:proofErr w:type="spellStart"/>
      <w:r w:rsidRPr="00771D44">
        <w:t>enolpyruvate</w:t>
      </w:r>
      <w:proofErr w:type="spellEnd"/>
      <w:r w:rsidRPr="00771D44">
        <w:t xml:space="preserve"> from phosphoenolpyruvate to UDP-NAG [83], in stationary phase cells [84]. In our data, we noted that in stationary phase cells, phosphoenolpyruvate was decreased relative to exponential phase cells (Figure 2.1C), potentially indicating altered </w:t>
      </w:r>
      <w:proofErr w:type="spellStart"/>
      <w:r w:rsidRPr="00771D44">
        <w:t>MurA</w:t>
      </w:r>
      <w:proofErr w:type="spellEnd"/>
      <w:r w:rsidRPr="00771D44">
        <w:t xml:space="preserve"> activity.</w:t>
      </w:r>
    </w:p>
    <w:p w14:paraId="33C2DB2F" w14:textId="77777777" w:rsidR="001C5DE6" w:rsidRPr="00771D44" w:rsidRDefault="001C5DE6" w:rsidP="004A076D">
      <w:pPr>
        <w:spacing w:line="360" w:lineRule="auto"/>
        <w:jc w:val="both"/>
      </w:pPr>
      <w:r w:rsidRPr="00771D44">
        <w:t xml:space="preserve">Given these data and previous studies, why would addition of chloramphenicol, a de novo protein synthesis inhibitor, or cerulenin, an inhibitor of fatty acid biosynthesis, induce daptomycin protection? The production of peptidoglycan is needed for cellular replication and expansion of the population size. Inhibiting protein biosynthesis, as shown via a halt in colony forming units (Supplemental Figure 2.1), prevents cellular division. However, in E. faecalis (formerly </w:t>
      </w:r>
      <w:r w:rsidRPr="00771D44">
        <w:rPr>
          <w:i/>
          <w:iCs/>
        </w:rPr>
        <w:t>Streptococcus faecalis</w:t>
      </w:r>
      <w:r w:rsidRPr="00771D44">
        <w:t>), previous work indicated that upon treatment with chloramphenicol, cellular division stopped while peptidoglycan synthesis still occurred, though at a lower rate, resulting in thickening of the cell wall [85]. Thus, perhaps the effectiveness of daptomycin may be altered because of a reduction in peptidoglycan synthesis. Similarly, previous studies have shown that addition of the fatty acid biosynthesis inhibitor cerulenin to exponentially growing E. faecalis reduces but does not abrogate peptidoglycan synthesis [86</w:t>
      </w:r>
      <w:proofErr w:type="gramStart"/>
      <w:r w:rsidRPr="00771D44">
        <w:t>], and</w:t>
      </w:r>
      <w:proofErr w:type="gramEnd"/>
      <w:r w:rsidRPr="00771D44">
        <w:t xml:space="preserve"> can lead to cell expansion and altered/misplaced cell wall biosynthesis [87]. The protective effect we observe on treating exponentially growing cultures with chloramphenicol or </w:t>
      </w:r>
      <w:r w:rsidRPr="00771D44">
        <w:lastRenderedPageBreak/>
        <w:t>cerulenin could possibly also be explained by a dilution of targets caused by increased and misplaced wall synthesis [85-87].</w:t>
      </w:r>
    </w:p>
    <w:p w14:paraId="555F6C0B" w14:textId="77777777" w:rsidR="001C5DE6" w:rsidRPr="00771D44" w:rsidRDefault="001C5DE6" w:rsidP="004A076D">
      <w:pPr>
        <w:spacing w:line="360" w:lineRule="auto"/>
        <w:jc w:val="both"/>
      </w:pPr>
      <w:r w:rsidRPr="00771D44">
        <w:tab/>
        <w:t xml:space="preserve">Our metabolomics data also suggests that decreased peptidoglycan biosynthesis could be the cause of the protective effects we see, as the mass/charge ratio corresponding to UDP-NAM-Ala is decreased in stationary phase cells, cells treated with cerulenin, and cells treated with chloramphenicol (Figs 1C, 3C, and 4C). As noted, we also observed a significant decrease in the mass/charge ratio corresponding to alpha-ketoglutarate in stationary phase cells and upon treatment with chloramphenicol and cerulenin, as well as a significant increase in the mass/charge ratio corresponding to glutamine under these conditions. Fascinatingly, both of these metabolites can be linked back to peptidoglycan synthesis, as alpha-ketoglutarate and glutamine are suppliers of glutamate, which is an amino acid incorporated into the amino acid </w:t>
      </w:r>
      <w:proofErr w:type="gramStart"/>
      <w:r w:rsidRPr="00771D44">
        <w:t>side-chains</w:t>
      </w:r>
      <w:proofErr w:type="gramEnd"/>
      <w:r w:rsidRPr="00771D44">
        <w:t xml:space="preserve"> of peptidoglycan. It should be noted here that </w:t>
      </w:r>
      <w:proofErr w:type="gramStart"/>
      <w:r w:rsidRPr="00771D44">
        <w:t>in order to</w:t>
      </w:r>
      <w:proofErr w:type="gramEnd"/>
      <w:r w:rsidRPr="00771D44">
        <w:t xml:space="preserve"> confirm these significant metabolites among the experimental groups, a significant analysis microarray (SAM) was performed to calculate potential rates of false discovery and identify those metabolites that are statistically significant based on two different analyses (heatmap and SAM).</w:t>
      </w:r>
    </w:p>
    <w:p w14:paraId="48C0D742" w14:textId="77777777" w:rsidR="001C5DE6" w:rsidRPr="00771D44" w:rsidRDefault="001C5DE6" w:rsidP="004A076D">
      <w:pPr>
        <w:spacing w:line="360" w:lineRule="auto"/>
        <w:jc w:val="both"/>
      </w:pPr>
      <w:r w:rsidRPr="00771D44">
        <w:tab/>
        <w:t xml:space="preserve">The results of these experiments also provide some insights as to why treatment with high levels of daptomycin result in “biphasic” killing of multiple bacterial species [10, 22, 25-29]. Those cells that survive high daptomycin do so likely because they are not actively synthesizing and turning over peptidoglycan [11, 24]. </w:t>
      </w:r>
    </w:p>
    <w:p w14:paraId="290EE315" w14:textId="77777777" w:rsidR="001C5DE6" w:rsidRPr="00771D44" w:rsidRDefault="001C5DE6" w:rsidP="004A076D">
      <w:pPr>
        <w:spacing w:line="360" w:lineRule="auto"/>
        <w:jc w:val="both"/>
      </w:pPr>
      <w:r w:rsidRPr="00771D44">
        <w:tab/>
        <w:t xml:space="preserve">For both chloramphenicol-treated and cerulenin-treated cultures, we also noted a significant decrease in the mass/charge ratio corresponding to methionine sulfoxide, a precursor to methionine. However, due to the lack of corresponding increases of mass/charge ratios of methionine sulfoxide in stationary phase cells, we cannot confirm that this decrease is directly responsible for the increases in daptomycin tolerance we observe under these conditions. </w:t>
      </w:r>
    </w:p>
    <w:p w14:paraId="3B2A69E1" w14:textId="77777777" w:rsidR="001C5DE6" w:rsidRPr="00771D44" w:rsidRDefault="001C5DE6" w:rsidP="004A076D">
      <w:pPr>
        <w:spacing w:line="360" w:lineRule="auto"/>
        <w:jc w:val="both"/>
      </w:pPr>
      <w:r w:rsidRPr="00771D44">
        <w:lastRenderedPageBreak/>
        <w:tab/>
        <w:t xml:space="preserve">Further evidence to support peptidoglycan as a target for daptomycin comes from the observed positive effects of combining daptomycin with other cell-wall targeting drugs (Table 2.1). The synergistic effects between </w:t>
      </w:r>
      <w:proofErr w:type="spellStart"/>
      <w:r w:rsidRPr="00771D44">
        <w:t>fosfomycin</w:t>
      </w:r>
      <w:proofErr w:type="spellEnd"/>
      <w:r w:rsidRPr="00771D44">
        <w:t xml:space="preserve"> and daptomycin could potentially be explained by an upregulation of </w:t>
      </w:r>
      <w:proofErr w:type="spellStart"/>
      <w:r w:rsidRPr="00771D44">
        <w:t>MurA</w:t>
      </w:r>
      <w:proofErr w:type="spellEnd"/>
      <w:r w:rsidRPr="00771D44">
        <w:t xml:space="preserve"> caused by exposure to daptomycin [88, 89]. In turn, </w:t>
      </w:r>
      <w:proofErr w:type="spellStart"/>
      <w:r w:rsidRPr="00771D44">
        <w:t>fosfomycin</w:t>
      </w:r>
      <w:proofErr w:type="spellEnd"/>
      <w:r w:rsidRPr="00771D44">
        <w:t xml:space="preserve"> tightly binds to </w:t>
      </w:r>
      <w:proofErr w:type="spellStart"/>
      <w:r w:rsidRPr="00771D44">
        <w:t>MurA</w:t>
      </w:r>
      <w:proofErr w:type="spellEnd"/>
      <w:r w:rsidRPr="00771D44">
        <w:t>, thus blocking the first committed step of peptidoglycan biosynthesis [83]. Similarly, daptomycin was found in S. aureus to increase the expression of PBP1 [90], the target of ampicillin, thus potentially explaining the observed additive effect between daptomycin and ampicillin which is in line with synergy observed during time-kill experiments combining β-lactam antibiotics with daptomycin [91]. We did not observe an interaction between daptomycin and D-</w:t>
      </w:r>
      <w:proofErr w:type="spellStart"/>
      <w:r w:rsidRPr="00771D44">
        <w:t>cycloserine</w:t>
      </w:r>
      <w:proofErr w:type="spellEnd"/>
      <w:r w:rsidRPr="00771D44">
        <w:t>: this could be because D-</w:t>
      </w:r>
      <w:proofErr w:type="spellStart"/>
      <w:r w:rsidRPr="00771D44">
        <w:t>cycloserine</w:t>
      </w:r>
      <w:proofErr w:type="spellEnd"/>
      <w:r w:rsidRPr="00771D44">
        <w:t xml:space="preserve"> simply “freezes” the pools of L-ala and D-ala by binding to alanine racemase.  Note that its effect on peptidoglycan synthesis depends on the current state of the pools of L-ala and D-ala [92] and given that our experiments were carried out in rich media, it is possible that the pool of D-ala was great enough to prevent either a synergistic or additive effect between daptomycin and D-</w:t>
      </w:r>
      <w:proofErr w:type="spellStart"/>
      <w:r w:rsidRPr="00771D44">
        <w:t>cycloserine</w:t>
      </w:r>
      <w:proofErr w:type="spellEnd"/>
      <w:r w:rsidRPr="00771D44">
        <w:t xml:space="preserve">. </w:t>
      </w:r>
    </w:p>
    <w:p w14:paraId="652CC0FE" w14:textId="77777777" w:rsidR="001C5DE6" w:rsidRPr="00771D44" w:rsidRDefault="001C5DE6" w:rsidP="004A076D">
      <w:pPr>
        <w:spacing w:line="360" w:lineRule="auto"/>
        <w:jc w:val="both"/>
      </w:pPr>
      <w:r w:rsidRPr="00771D44">
        <w:tab/>
        <w:t xml:space="preserve">Interestingly, a recent study gave evidence that pre-incubation of </w:t>
      </w:r>
      <w:r w:rsidRPr="00771D44">
        <w:rPr>
          <w:i/>
          <w:iCs/>
        </w:rPr>
        <w:t>B. subtilis</w:t>
      </w:r>
      <w:r w:rsidRPr="00771D44">
        <w:t xml:space="preserve"> with </w:t>
      </w:r>
      <w:proofErr w:type="spellStart"/>
      <w:r w:rsidRPr="00771D44">
        <w:t>teixobactin</w:t>
      </w:r>
      <w:proofErr w:type="spellEnd"/>
      <w:r w:rsidRPr="00771D44">
        <w:t xml:space="preserve">, a lipid II and lipid III targeting antibiotic [78], protected cells against daptomycin, rather than acting synergistically with it [11]. As </w:t>
      </w:r>
      <w:proofErr w:type="spellStart"/>
      <w:r w:rsidRPr="00771D44">
        <w:t>teixobactin</w:t>
      </w:r>
      <w:proofErr w:type="spellEnd"/>
      <w:r w:rsidRPr="00771D44">
        <w:t xml:space="preserve"> shares a target with daptomycin, a pre-treatment with (and subsequent washing away of, as performed by </w:t>
      </w:r>
      <w:proofErr w:type="spellStart"/>
      <w:r w:rsidRPr="00771D44">
        <w:t>Grein</w:t>
      </w:r>
      <w:proofErr w:type="spellEnd"/>
      <w:r w:rsidRPr="00771D44">
        <w:t xml:space="preserve"> et al) </w:t>
      </w:r>
      <w:proofErr w:type="spellStart"/>
      <w:r w:rsidRPr="00771D44">
        <w:t>teixobactin</w:t>
      </w:r>
      <w:proofErr w:type="spellEnd"/>
      <w:r w:rsidRPr="00771D44">
        <w:t xml:space="preserve"> could reduce the number of targets for daptomycin to effectively bind to, leading to protection against daptomycin [11].</w:t>
      </w:r>
    </w:p>
    <w:p w14:paraId="00F4AB77" w14:textId="77777777" w:rsidR="001C5DE6" w:rsidRPr="00771D44" w:rsidRDefault="001C5DE6" w:rsidP="004A076D">
      <w:pPr>
        <w:spacing w:line="360" w:lineRule="auto"/>
        <w:jc w:val="both"/>
      </w:pPr>
      <w:r w:rsidRPr="00771D44">
        <w:tab/>
        <w:t xml:space="preserve">While the data presented above support peptidoglycan is a target for daptomycin, it was originally dismissed, as daptomycin still killed </w:t>
      </w:r>
      <w:r w:rsidRPr="00771D44">
        <w:rPr>
          <w:i/>
          <w:iCs/>
        </w:rPr>
        <w:t>E. faecium</w:t>
      </w:r>
      <w:r w:rsidRPr="00771D44">
        <w:t xml:space="preserve"> cells which had their cell walls removed [10]. Though our observations agree with published literature that </w:t>
      </w:r>
      <w:proofErr w:type="spellStart"/>
      <w:r w:rsidRPr="00771D44">
        <w:t>protoplasted</w:t>
      </w:r>
      <w:proofErr w:type="spellEnd"/>
      <w:r w:rsidRPr="00771D44">
        <w:t xml:space="preserve"> cells can be subject to killing by daptomycin [10], our inclusion of a whole cell control provides a fuller picture. We found that some killing of </w:t>
      </w:r>
      <w:proofErr w:type="spellStart"/>
      <w:r w:rsidRPr="00771D44">
        <w:t>protoplasted</w:t>
      </w:r>
      <w:proofErr w:type="spellEnd"/>
      <w:r w:rsidRPr="00771D44">
        <w:t xml:space="preserve"> cells occurred, however, when protoplasts were compared to the whole cell control, there was a minimum of a 1.8 log-fold increase </w:t>
      </w:r>
      <w:r w:rsidRPr="00771D44">
        <w:lastRenderedPageBreak/>
        <w:t xml:space="preserve">in survival against daptomycin, independent of the bacterial species being tested (Figs 5 and 6). </w:t>
      </w:r>
    </w:p>
    <w:p w14:paraId="4562A9E1" w14:textId="77777777" w:rsidR="001C5DE6" w:rsidRPr="00771D44" w:rsidRDefault="001C5DE6" w:rsidP="004A076D">
      <w:pPr>
        <w:spacing w:line="360" w:lineRule="auto"/>
        <w:jc w:val="both"/>
      </w:pPr>
      <w:r w:rsidRPr="00771D44">
        <w:tab/>
        <w:t xml:space="preserve">While we have demonstrated here that bacterial growth state and that the presence or absence of peptidoglycan are of major importance for daptomycin efficacy regardless of bacterial species, it is possible and indeed probable that treatment of cells with lysozyme and with different antibiotics may alter the cellular membrane, </w:t>
      </w:r>
      <w:proofErr w:type="gramStart"/>
      <w:r w:rsidRPr="00771D44">
        <w:t>in particular phosphatidylglycerol</w:t>
      </w:r>
      <w:proofErr w:type="gramEnd"/>
      <w:r w:rsidRPr="00771D44">
        <w:t xml:space="preserve"> amounts and localization, reducing daptomycin binding. This is critical as daptomycin has been shown to interact with lipid II and phosphatidylglycerol [11, 17, 18].  Further investigation is needed to determine the bacterial membrane composition under these conditions </w:t>
      </w:r>
      <w:proofErr w:type="gramStart"/>
      <w:r w:rsidRPr="00771D44">
        <w:t>in order to</w:t>
      </w:r>
      <w:proofErr w:type="gramEnd"/>
      <w:r w:rsidRPr="00771D44">
        <w:t xml:space="preserve"> assess whether specific changes to the bacterial membrane are responsible for altered daptomycin efficacy. </w:t>
      </w:r>
    </w:p>
    <w:p w14:paraId="751BF8AC" w14:textId="77777777" w:rsidR="001C5DE6" w:rsidRPr="00771D44" w:rsidRDefault="001C5DE6" w:rsidP="004A076D">
      <w:pPr>
        <w:spacing w:line="360" w:lineRule="auto"/>
        <w:jc w:val="both"/>
      </w:pPr>
      <w:r w:rsidRPr="00771D44">
        <w:tab/>
        <w:t>Within this work, we have demonstrated that intact peptidoglycan is required for full daptomycin efficacy, and that dysregulation of cellular metabolism can result in significant increases in daptomycin tolerance. Our results aid in informing of possible effective treatment combinations in the clinic and new therapeutic approaches.</w:t>
      </w:r>
    </w:p>
    <w:p w14:paraId="4D1FE548" w14:textId="77777777" w:rsidR="001C5DE6" w:rsidRPr="00771D44" w:rsidRDefault="001C5DE6" w:rsidP="004A076D">
      <w:pPr>
        <w:spacing w:line="360" w:lineRule="auto"/>
        <w:jc w:val="both"/>
      </w:pPr>
    </w:p>
    <w:p w14:paraId="5BABCC4D" w14:textId="77777777" w:rsidR="001C5DE6" w:rsidRPr="00771D44" w:rsidRDefault="001C5DE6" w:rsidP="004A076D">
      <w:pPr>
        <w:pStyle w:val="Heading2"/>
        <w:spacing w:before="0" w:after="0" w:line="360" w:lineRule="auto"/>
        <w:jc w:val="both"/>
      </w:pPr>
      <w:bookmarkStart w:id="45" w:name="_Toc83375451"/>
      <w:r w:rsidRPr="00771D44">
        <w:t>Acknowledgements</w:t>
      </w:r>
      <w:bookmarkEnd w:id="45"/>
    </w:p>
    <w:p w14:paraId="68C99B4F" w14:textId="77777777" w:rsidR="001C5DE6" w:rsidRPr="00771D44" w:rsidRDefault="001C5DE6" w:rsidP="004A076D">
      <w:pPr>
        <w:spacing w:line="360" w:lineRule="auto"/>
        <w:jc w:val="both"/>
      </w:pPr>
      <w:r w:rsidRPr="00771D44">
        <w:t xml:space="preserve">We thank William Brewer for technical assistance, Dr. Jeffery Becker for helpful critiques, and Dr. Hector Castro and the Biological and Small Molecule Mass Spectrometry Core for helpful advice and critiques. </w:t>
      </w:r>
    </w:p>
    <w:p w14:paraId="195810C6" w14:textId="77777777" w:rsidR="001C5DE6" w:rsidRPr="00771D44" w:rsidRDefault="001C5DE6" w:rsidP="004A076D">
      <w:pPr>
        <w:spacing w:line="360" w:lineRule="auto"/>
        <w:jc w:val="both"/>
      </w:pPr>
    </w:p>
    <w:p w14:paraId="6288450F" w14:textId="77777777" w:rsidR="001C5DE6" w:rsidRPr="00771D44" w:rsidRDefault="001C5DE6" w:rsidP="004A076D">
      <w:pPr>
        <w:spacing w:line="360" w:lineRule="auto"/>
        <w:jc w:val="both"/>
      </w:pPr>
      <w:r w:rsidRPr="00771D44">
        <w:br w:type="page"/>
      </w:r>
    </w:p>
    <w:p w14:paraId="20CE3515" w14:textId="77777777" w:rsidR="001C5DE6" w:rsidRPr="00771D44" w:rsidRDefault="001C5DE6" w:rsidP="004A076D">
      <w:pPr>
        <w:pStyle w:val="Heading2"/>
        <w:spacing w:before="0" w:after="0" w:line="360" w:lineRule="auto"/>
        <w:jc w:val="both"/>
      </w:pPr>
      <w:bookmarkStart w:id="46" w:name="_Toc83375452"/>
      <w:r w:rsidRPr="00771D44">
        <w:lastRenderedPageBreak/>
        <w:t>References</w:t>
      </w:r>
      <w:bookmarkEnd w:id="46"/>
    </w:p>
    <w:p w14:paraId="21D717EF" w14:textId="77777777" w:rsidR="001C5DE6" w:rsidRPr="00771D44" w:rsidRDefault="001C5DE6" w:rsidP="004A076D">
      <w:pPr>
        <w:spacing w:line="360" w:lineRule="auto"/>
        <w:jc w:val="both"/>
      </w:pPr>
      <w:r w:rsidRPr="00771D44">
        <w:t>1.</w:t>
      </w:r>
      <w:r w:rsidRPr="00771D44">
        <w:tab/>
        <w:t>Centre for Disease C. Antibiotic Resistance Threats in the United States (2019 AR Threats Report). U.S. Department of Health and Human Services, CDC, 2019 2019. Report No.</w:t>
      </w:r>
    </w:p>
    <w:p w14:paraId="53BDF33B" w14:textId="77777777" w:rsidR="001C5DE6" w:rsidRPr="00771D44" w:rsidRDefault="001C5DE6" w:rsidP="004A076D">
      <w:pPr>
        <w:spacing w:line="360" w:lineRule="auto"/>
        <w:jc w:val="both"/>
      </w:pPr>
      <w:r w:rsidRPr="00771D44">
        <w:t>2.</w:t>
      </w:r>
      <w:r w:rsidRPr="00771D44">
        <w:tab/>
        <w:t xml:space="preserve">Allen NE, Hobbs JN, </w:t>
      </w:r>
      <w:proofErr w:type="spellStart"/>
      <w:r w:rsidRPr="00771D44">
        <w:t>Alborn</w:t>
      </w:r>
      <w:proofErr w:type="spellEnd"/>
      <w:r w:rsidRPr="00771D44">
        <w:t xml:space="preserve"> WE, Jr. Inhibition of peptidoglycan biosynthesis in Gram-positive bacteria by LY146032. </w:t>
      </w:r>
      <w:proofErr w:type="spellStart"/>
      <w:r w:rsidRPr="00771D44">
        <w:t>Antimicrob</w:t>
      </w:r>
      <w:proofErr w:type="spellEnd"/>
      <w:r w:rsidRPr="00771D44">
        <w:t xml:space="preserve"> Agents Chemother. 1987;31(7):1093-9. </w:t>
      </w:r>
      <w:proofErr w:type="spellStart"/>
      <w:r w:rsidRPr="00771D44">
        <w:t>Epub</w:t>
      </w:r>
      <w:proofErr w:type="spellEnd"/>
      <w:r w:rsidRPr="00771D44">
        <w:t xml:space="preserve"> 1987/07/01. </w:t>
      </w:r>
      <w:proofErr w:type="spellStart"/>
      <w:r w:rsidRPr="00771D44">
        <w:t>doi</w:t>
      </w:r>
      <w:proofErr w:type="spellEnd"/>
      <w:r w:rsidRPr="00771D44">
        <w:t>: 10.1128/aac.31.7.1093. PubMed PMID: 2821889; PubMed Central PMCID: PMCPMC174877.</w:t>
      </w:r>
    </w:p>
    <w:p w14:paraId="3928FC3F" w14:textId="77777777" w:rsidR="001C5DE6" w:rsidRPr="00771D44" w:rsidRDefault="001C5DE6" w:rsidP="004A076D">
      <w:pPr>
        <w:spacing w:line="360" w:lineRule="auto"/>
        <w:jc w:val="both"/>
      </w:pPr>
      <w:r w:rsidRPr="00771D44">
        <w:t>3.</w:t>
      </w:r>
      <w:r w:rsidRPr="00771D44">
        <w:tab/>
      </w:r>
      <w:proofErr w:type="spellStart"/>
      <w:r w:rsidRPr="00771D44">
        <w:t>Mengin-Lecreulx</w:t>
      </w:r>
      <w:proofErr w:type="spellEnd"/>
      <w:r w:rsidRPr="00771D44">
        <w:t xml:space="preserve"> D, Allen NE, Hobbs JN, van </w:t>
      </w:r>
      <w:proofErr w:type="spellStart"/>
      <w:r w:rsidRPr="00771D44">
        <w:t>Heijenoort</w:t>
      </w:r>
      <w:proofErr w:type="spellEnd"/>
      <w:r w:rsidRPr="00771D44">
        <w:t xml:space="preserve"> J. Inhibition of peptidoglycan biosynthesis in Bacillus megaterium by daptomycin. FEMS Microbiol Lett. 1990;57(3):245-8. </w:t>
      </w:r>
      <w:proofErr w:type="spellStart"/>
      <w:r w:rsidRPr="00771D44">
        <w:t>Epub</w:t>
      </w:r>
      <w:proofErr w:type="spellEnd"/>
      <w:r w:rsidRPr="00771D44">
        <w:t xml:space="preserve"> 1990/06/01. </w:t>
      </w:r>
      <w:proofErr w:type="spellStart"/>
      <w:r w:rsidRPr="00771D44">
        <w:t>doi</w:t>
      </w:r>
      <w:proofErr w:type="spellEnd"/>
      <w:r w:rsidRPr="00771D44">
        <w:t>: 10.1016/0378-1097(90)90074-z. PubMed PMID: 2170230.</w:t>
      </w:r>
    </w:p>
    <w:p w14:paraId="7461C03F" w14:textId="77777777" w:rsidR="001C5DE6" w:rsidRPr="00771D44" w:rsidRDefault="001C5DE6" w:rsidP="004A076D">
      <w:pPr>
        <w:spacing w:line="360" w:lineRule="auto"/>
        <w:jc w:val="both"/>
      </w:pPr>
      <w:r w:rsidRPr="00771D44">
        <w:t>4.</w:t>
      </w:r>
      <w:r w:rsidRPr="00771D44">
        <w:tab/>
      </w:r>
      <w:proofErr w:type="spellStart"/>
      <w:r w:rsidRPr="00771D44">
        <w:t>Bertsche</w:t>
      </w:r>
      <w:proofErr w:type="spellEnd"/>
      <w:r w:rsidRPr="00771D44">
        <w:t xml:space="preserve"> U, </w:t>
      </w:r>
      <w:proofErr w:type="spellStart"/>
      <w:r w:rsidRPr="00771D44">
        <w:t>Weidenmaier</w:t>
      </w:r>
      <w:proofErr w:type="spellEnd"/>
      <w:r w:rsidRPr="00771D44">
        <w:t xml:space="preserve"> C, </w:t>
      </w:r>
      <w:proofErr w:type="spellStart"/>
      <w:r w:rsidRPr="00771D44">
        <w:t>Kuehner</w:t>
      </w:r>
      <w:proofErr w:type="spellEnd"/>
      <w:r w:rsidRPr="00771D44">
        <w:t xml:space="preserve"> D, Yang SJ, Baur S, </w:t>
      </w:r>
      <w:proofErr w:type="spellStart"/>
      <w:r w:rsidRPr="00771D44">
        <w:t>Wanner</w:t>
      </w:r>
      <w:proofErr w:type="spellEnd"/>
      <w:r w:rsidRPr="00771D44">
        <w:t xml:space="preserve"> S, et al. Correlation of daptomycin resistance in a clinical Staphylococcus aureus strain with increased cell wall teichoic acid production and D-alanylation. </w:t>
      </w:r>
      <w:proofErr w:type="spellStart"/>
      <w:r w:rsidRPr="00771D44">
        <w:t>Antimicrob</w:t>
      </w:r>
      <w:proofErr w:type="spellEnd"/>
      <w:r w:rsidRPr="00771D44">
        <w:t xml:space="preserve"> Agents Chemother. 2011;55(8):3922-8. </w:t>
      </w:r>
      <w:proofErr w:type="spellStart"/>
      <w:r w:rsidRPr="00771D44">
        <w:t>Epub</w:t>
      </w:r>
      <w:proofErr w:type="spellEnd"/>
      <w:r w:rsidRPr="00771D44">
        <w:t xml:space="preserve"> 2011/05/25. </w:t>
      </w:r>
      <w:proofErr w:type="spellStart"/>
      <w:r w:rsidRPr="00771D44">
        <w:t>doi</w:t>
      </w:r>
      <w:proofErr w:type="spellEnd"/>
      <w:r w:rsidRPr="00771D44">
        <w:t>: 10.1128/aac.01226-10. PubMed PMID: 21606222; PubMed Central PMCID: PMCPMC3147621.</w:t>
      </w:r>
    </w:p>
    <w:p w14:paraId="6519160A" w14:textId="77777777" w:rsidR="001C5DE6" w:rsidRPr="00771D44" w:rsidRDefault="001C5DE6" w:rsidP="004A076D">
      <w:pPr>
        <w:spacing w:line="360" w:lineRule="auto"/>
        <w:jc w:val="both"/>
      </w:pPr>
      <w:r w:rsidRPr="00771D44">
        <w:t>5.</w:t>
      </w:r>
      <w:r w:rsidRPr="00771D44">
        <w:tab/>
        <w:t xml:space="preserve">Wale LJ, Shelton AP, Greenwood D. Scanning electron microscopy of Staphylococcus aureus and Enterococcus faecalis exposed to daptomycin. J Med Microbiol. 1989;30(1):45-9. </w:t>
      </w:r>
      <w:proofErr w:type="spellStart"/>
      <w:r w:rsidRPr="00771D44">
        <w:t>Epub</w:t>
      </w:r>
      <w:proofErr w:type="spellEnd"/>
      <w:r w:rsidRPr="00771D44">
        <w:t xml:space="preserve"> 1989/09/01. </w:t>
      </w:r>
      <w:proofErr w:type="spellStart"/>
      <w:r w:rsidRPr="00771D44">
        <w:t>doi</w:t>
      </w:r>
      <w:proofErr w:type="spellEnd"/>
      <w:r w:rsidRPr="00771D44">
        <w:t>: 10.1099/00222615-30-1-45. PubMed PMID: 2550648.</w:t>
      </w:r>
    </w:p>
    <w:p w14:paraId="0E6F5FDE" w14:textId="77777777" w:rsidR="001C5DE6" w:rsidRPr="00771D44" w:rsidRDefault="001C5DE6" w:rsidP="004A076D">
      <w:pPr>
        <w:spacing w:line="360" w:lineRule="auto"/>
        <w:jc w:val="both"/>
      </w:pPr>
      <w:r w:rsidRPr="00771D44">
        <w:t>6.</w:t>
      </w:r>
      <w:r w:rsidRPr="00771D44">
        <w:tab/>
        <w:t xml:space="preserve">Arias CA, </w:t>
      </w:r>
      <w:proofErr w:type="spellStart"/>
      <w:r w:rsidRPr="00771D44">
        <w:t>Panesso</w:t>
      </w:r>
      <w:proofErr w:type="spellEnd"/>
      <w:r w:rsidRPr="00771D44">
        <w:t xml:space="preserve"> D, McGrath DM, Qin X, Mojica MF, Miller C, et al. Genetic basis for in vivo daptomycin resistance in enterococci. N </w:t>
      </w:r>
      <w:proofErr w:type="spellStart"/>
      <w:r w:rsidRPr="00771D44">
        <w:t>Engl</w:t>
      </w:r>
      <w:proofErr w:type="spellEnd"/>
      <w:r w:rsidRPr="00771D44">
        <w:t xml:space="preserve"> J Med. 2011;365(10):892-900. </w:t>
      </w:r>
      <w:proofErr w:type="spellStart"/>
      <w:r w:rsidRPr="00771D44">
        <w:t>Epub</w:t>
      </w:r>
      <w:proofErr w:type="spellEnd"/>
      <w:r w:rsidRPr="00771D44">
        <w:t xml:space="preserve"> 2011/09/09. </w:t>
      </w:r>
      <w:proofErr w:type="spellStart"/>
      <w:r w:rsidRPr="00771D44">
        <w:t>doi</w:t>
      </w:r>
      <w:proofErr w:type="spellEnd"/>
      <w:r w:rsidRPr="00771D44">
        <w:t>: 10.1056/NEJMoa1011138. PubMed PMID: 21899450; PubMed Central PMCID: PMCPMC3205971.</w:t>
      </w:r>
    </w:p>
    <w:p w14:paraId="61BD8025" w14:textId="77777777" w:rsidR="001C5DE6" w:rsidRPr="00771D44" w:rsidRDefault="001C5DE6" w:rsidP="004A076D">
      <w:pPr>
        <w:spacing w:line="360" w:lineRule="auto"/>
        <w:jc w:val="both"/>
      </w:pPr>
      <w:r w:rsidRPr="00771D44">
        <w:t>7.</w:t>
      </w:r>
      <w:r w:rsidRPr="00771D44">
        <w:tab/>
        <w:t xml:space="preserve">Miller WR, Tran TT, Diaz L, Rios R, Khan A, Reyes J, et al. </w:t>
      </w:r>
      <w:proofErr w:type="spellStart"/>
      <w:r w:rsidRPr="00771D44">
        <w:t>LiaR</w:t>
      </w:r>
      <w:proofErr w:type="spellEnd"/>
      <w:r w:rsidRPr="00771D44">
        <w:t xml:space="preserve">-independent pathways to daptomycin resistance in Enterococcus faecalis reveal a multilayer defense against cell envelope antibiotics. Mol Microbiol. </w:t>
      </w:r>
      <w:r w:rsidRPr="00771D44">
        <w:lastRenderedPageBreak/>
        <w:t xml:space="preserve">2019;111(3):811-24. </w:t>
      </w:r>
      <w:proofErr w:type="spellStart"/>
      <w:r w:rsidRPr="00771D44">
        <w:t>Epub</w:t>
      </w:r>
      <w:proofErr w:type="spellEnd"/>
      <w:r w:rsidRPr="00771D44">
        <w:t xml:space="preserve"> 2018/12/26. </w:t>
      </w:r>
      <w:proofErr w:type="spellStart"/>
      <w:r w:rsidRPr="00771D44">
        <w:t>doi</w:t>
      </w:r>
      <w:proofErr w:type="spellEnd"/>
      <w:r w:rsidRPr="00771D44">
        <w:t>: 10.1111/mmi.14193. PubMed PMID: 30582877; PubMed Central PMCID: PMCPMC6417935.</w:t>
      </w:r>
    </w:p>
    <w:p w14:paraId="3DE9E3A2" w14:textId="77777777" w:rsidR="001C5DE6" w:rsidRPr="00771D44" w:rsidRDefault="001C5DE6" w:rsidP="004A076D">
      <w:pPr>
        <w:spacing w:line="360" w:lineRule="auto"/>
        <w:jc w:val="both"/>
      </w:pPr>
      <w:r w:rsidRPr="00771D44">
        <w:t>8.</w:t>
      </w:r>
      <w:r w:rsidRPr="00771D44">
        <w:tab/>
        <w:t xml:space="preserve">Mishra NN, Bayer AS, Tran TT, </w:t>
      </w:r>
      <w:proofErr w:type="spellStart"/>
      <w:r w:rsidRPr="00771D44">
        <w:t>Shamoo</w:t>
      </w:r>
      <w:proofErr w:type="spellEnd"/>
      <w:r w:rsidRPr="00771D44">
        <w:t xml:space="preserve"> Y, </w:t>
      </w:r>
      <w:proofErr w:type="spellStart"/>
      <w:r w:rsidRPr="00771D44">
        <w:t>Mileykovskaya</w:t>
      </w:r>
      <w:proofErr w:type="spellEnd"/>
      <w:r w:rsidRPr="00771D44">
        <w:t xml:space="preserve"> E, </w:t>
      </w:r>
      <w:proofErr w:type="spellStart"/>
      <w:r w:rsidRPr="00771D44">
        <w:t>Dowhan</w:t>
      </w:r>
      <w:proofErr w:type="spellEnd"/>
      <w:r w:rsidRPr="00771D44">
        <w:t xml:space="preserve"> W, et al. Daptomycin resistance in enterococci is associated with distinct alterations of cell membrane phospholipid content. </w:t>
      </w:r>
      <w:proofErr w:type="spellStart"/>
      <w:r w:rsidRPr="00771D44">
        <w:t>PLoS</w:t>
      </w:r>
      <w:proofErr w:type="spellEnd"/>
      <w:r w:rsidRPr="00771D44">
        <w:t xml:space="preserve"> One. 2012;7(8):e43958. </w:t>
      </w:r>
      <w:proofErr w:type="spellStart"/>
      <w:r w:rsidRPr="00771D44">
        <w:t>Epub</w:t>
      </w:r>
      <w:proofErr w:type="spellEnd"/>
      <w:r w:rsidRPr="00771D44">
        <w:t xml:space="preserve"> 2012/09/07. </w:t>
      </w:r>
      <w:proofErr w:type="spellStart"/>
      <w:r w:rsidRPr="00771D44">
        <w:t>doi</w:t>
      </w:r>
      <w:proofErr w:type="spellEnd"/>
      <w:r w:rsidRPr="00771D44">
        <w:t>: 10.1371/journal.pone.0043958. PubMed PMID: 22952824; PubMed Central PMCID: PMCPMC3428275.</w:t>
      </w:r>
    </w:p>
    <w:p w14:paraId="50CE8FAC" w14:textId="77777777" w:rsidR="001C5DE6" w:rsidRPr="00771D44" w:rsidRDefault="001C5DE6" w:rsidP="004A076D">
      <w:pPr>
        <w:spacing w:line="360" w:lineRule="auto"/>
        <w:jc w:val="both"/>
      </w:pPr>
      <w:r w:rsidRPr="00771D44">
        <w:t>9.</w:t>
      </w:r>
      <w:r w:rsidRPr="00771D44">
        <w:tab/>
        <w:t xml:space="preserve">Yang SJ, Nast CC, Mishra NN, </w:t>
      </w:r>
      <w:proofErr w:type="spellStart"/>
      <w:r w:rsidRPr="00771D44">
        <w:t>Yeaman</w:t>
      </w:r>
      <w:proofErr w:type="spellEnd"/>
      <w:r w:rsidRPr="00771D44">
        <w:t xml:space="preserve"> MR, Fey PD, Bayer AS. Cell wall thickening is not a universal accompaniment of the daptomycin nonsusceptibility phenotype in Staphylococcus aureus: evidence for multiple resistance mechanisms. </w:t>
      </w:r>
      <w:proofErr w:type="spellStart"/>
      <w:r w:rsidRPr="00771D44">
        <w:t>Antimicrob</w:t>
      </w:r>
      <w:proofErr w:type="spellEnd"/>
      <w:r w:rsidRPr="00771D44">
        <w:t xml:space="preserve"> Agents Chemother. 2010;54(8):3079-85. </w:t>
      </w:r>
      <w:proofErr w:type="spellStart"/>
      <w:r w:rsidRPr="00771D44">
        <w:t>Epub</w:t>
      </w:r>
      <w:proofErr w:type="spellEnd"/>
      <w:r w:rsidRPr="00771D44">
        <w:t xml:space="preserve"> 2010/05/26. </w:t>
      </w:r>
      <w:proofErr w:type="spellStart"/>
      <w:r w:rsidRPr="00771D44">
        <w:t>doi</w:t>
      </w:r>
      <w:proofErr w:type="spellEnd"/>
      <w:r w:rsidRPr="00771D44">
        <w:t>: 10.1128/aac.00122-10. PubMed PMID: 20498310; PubMed Central PMCID: PMCPMC2916340.</w:t>
      </w:r>
    </w:p>
    <w:p w14:paraId="1F6AA0D0" w14:textId="77777777" w:rsidR="001C5DE6" w:rsidRPr="00771D44" w:rsidRDefault="001C5DE6" w:rsidP="004A076D">
      <w:pPr>
        <w:spacing w:line="360" w:lineRule="auto"/>
        <w:jc w:val="both"/>
      </w:pPr>
      <w:r w:rsidRPr="00771D44">
        <w:t>10.</w:t>
      </w:r>
      <w:r w:rsidRPr="00771D44">
        <w:tab/>
      </w:r>
      <w:proofErr w:type="spellStart"/>
      <w:r w:rsidRPr="00771D44">
        <w:t>Boaretti</w:t>
      </w:r>
      <w:proofErr w:type="spellEnd"/>
      <w:r w:rsidRPr="00771D44">
        <w:t xml:space="preserve"> M, </w:t>
      </w:r>
      <w:proofErr w:type="spellStart"/>
      <w:r w:rsidRPr="00771D44">
        <w:t>Canepari</w:t>
      </w:r>
      <w:proofErr w:type="spellEnd"/>
      <w:r w:rsidRPr="00771D44">
        <w:t xml:space="preserve"> P, </w:t>
      </w:r>
      <w:proofErr w:type="spellStart"/>
      <w:r w:rsidRPr="00771D44">
        <w:t>Lleò</w:t>
      </w:r>
      <w:proofErr w:type="spellEnd"/>
      <w:r w:rsidRPr="00771D44">
        <w:t xml:space="preserve"> MM, </w:t>
      </w:r>
      <w:proofErr w:type="spellStart"/>
      <w:r w:rsidRPr="00771D44">
        <w:t>Satta</w:t>
      </w:r>
      <w:proofErr w:type="spellEnd"/>
      <w:r w:rsidRPr="00771D44">
        <w:t xml:space="preserve"> G. The activity of daptomycin on Enterococcus faecium protoplasts: indirect evidence supporting a novel mode of action on lipoteichoic acid synthesis. J </w:t>
      </w:r>
      <w:proofErr w:type="spellStart"/>
      <w:r w:rsidRPr="00771D44">
        <w:t>Antimicrob</w:t>
      </w:r>
      <w:proofErr w:type="spellEnd"/>
      <w:r w:rsidRPr="00771D44">
        <w:t xml:space="preserve"> Chemother. 1993;31(2):227-35. </w:t>
      </w:r>
      <w:proofErr w:type="spellStart"/>
      <w:r w:rsidRPr="00771D44">
        <w:t>Epub</w:t>
      </w:r>
      <w:proofErr w:type="spellEnd"/>
      <w:r w:rsidRPr="00771D44">
        <w:t xml:space="preserve"> 1993/02/01. </w:t>
      </w:r>
      <w:proofErr w:type="spellStart"/>
      <w:r w:rsidRPr="00771D44">
        <w:t>doi</w:t>
      </w:r>
      <w:proofErr w:type="spellEnd"/>
      <w:r w:rsidRPr="00771D44">
        <w:t>: 10.1093/</w:t>
      </w:r>
      <w:proofErr w:type="spellStart"/>
      <w:r w:rsidRPr="00771D44">
        <w:t>jac</w:t>
      </w:r>
      <w:proofErr w:type="spellEnd"/>
      <w:r w:rsidRPr="00771D44">
        <w:t>/31.2.227. PubMed PMID: 8385093.</w:t>
      </w:r>
    </w:p>
    <w:p w14:paraId="58A8118B" w14:textId="77777777" w:rsidR="001C5DE6" w:rsidRPr="00771D44" w:rsidRDefault="001C5DE6" w:rsidP="004A076D">
      <w:pPr>
        <w:spacing w:line="360" w:lineRule="auto"/>
        <w:jc w:val="both"/>
      </w:pPr>
      <w:r w:rsidRPr="00771D44">
        <w:t>11.</w:t>
      </w:r>
      <w:r w:rsidRPr="00771D44">
        <w:tab/>
      </w:r>
      <w:proofErr w:type="spellStart"/>
      <w:r w:rsidRPr="00771D44">
        <w:t>Grein</w:t>
      </w:r>
      <w:proofErr w:type="spellEnd"/>
      <w:r w:rsidRPr="00771D44">
        <w:t xml:space="preserve"> F, Müller A, Scherer KM, Liu X, Ludwig KC, </w:t>
      </w:r>
      <w:proofErr w:type="spellStart"/>
      <w:r w:rsidRPr="00771D44">
        <w:t>Klöckner</w:t>
      </w:r>
      <w:proofErr w:type="spellEnd"/>
      <w:r w:rsidRPr="00771D44">
        <w:t xml:space="preserve"> A, et al. Ca(2+)-Daptomycin targets cell wall biosynthesis by forming a tripartite complex with undecaprenyl-coupled intermediates and membrane lipids. Nat </w:t>
      </w:r>
      <w:proofErr w:type="spellStart"/>
      <w:r w:rsidRPr="00771D44">
        <w:t>Commun</w:t>
      </w:r>
      <w:proofErr w:type="spellEnd"/>
      <w:r w:rsidRPr="00771D44">
        <w:t xml:space="preserve">. 2020;11(1):1455. </w:t>
      </w:r>
      <w:proofErr w:type="spellStart"/>
      <w:r w:rsidRPr="00771D44">
        <w:t>Epub</w:t>
      </w:r>
      <w:proofErr w:type="spellEnd"/>
      <w:r w:rsidRPr="00771D44">
        <w:t xml:space="preserve"> 2020/03/21. </w:t>
      </w:r>
      <w:proofErr w:type="spellStart"/>
      <w:r w:rsidRPr="00771D44">
        <w:t>doi</w:t>
      </w:r>
      <w:proofErr w:type="spellEnd"/>
      <w:r w:rsidRPr="00771D44">
        <w:t>: 10.1038/s41467-020-15257-1. PubMed PMID: 32193379; PubMed Central PMCID: PMCPMC7081307.</w:t>
      </w:r>
    </w:p>
    <w:p w14:paraId="42B5F45C" w14:textId="77777777" w:rsidR="001C5DE6" w:rsidRPr="00771D44" w:rsidRDefault="001C5DE6" w:rsidP="004A076D">
      <w:pPr>
        <w:spacing w:line="360" w:lineRule="auto"/>
        <w:jc w:val="both"/>
      </w:pPr>
      <w:r w:rsidRPr="00771D44">
        <w:t>12.</w:t>
      </w:r>
      <w:r w:rsidRPr="00771D44">
        <w:tab/>
      </w:r>
      <w:proofErr w:type="spellStart"/>
      <w:r w:rsidRPr="00771D44">
        <w:t>Canepari</w:t>
      </w:r>
      <w:proofErr w:type="spellEnd"/>
      <w:r w:rsidRPr="00771D44">
        <w:t xml:space="preserve"> P, </w:t>
      </w:r>
      <w:proofErr w:type="spellStart"/>
      <w:r w:rsidRPr="00771D44">
        <w:t>Boaretti</w:t>
      </w:r>
      <w:proofErr w:type="spellEnd"/>
      <w:r w:rsidRPr="00771D44">
        <w:t xml:space="preserve"> M, </w:t>
      </w:r>
      <w:proofErr w:type="spellStart"/>
      <w:r w:rsidRPr="00771D44">
        <w:t>Lleó</w:t>
      </w:r>
      <w:proofErr w:type="spellEnd"/>
      <w:r w:rsidRPr="00771D44">
        <w:t xml:space="preserve"> MM, </w:t>
      </w:r>
      <w:proofErr w:type="spellStart"/>
      <w:r w:rsidRPr="00771D44">
        <w:t>Satta</w:t>
      </w:r>
      <w:proofErr w:type="spellEnd"/>
      <w:r w:rsidRPr="00771D44">
        <w:t xml:space="preserve"> G. Lipoteichoic acid as a new target for activity of antibiotics: mode of action of daptomycin (LY146032). </w:t>
      </w:r>
      <w:proofErr w:type="spellStart"/>
      <w:r w:rsidRPr="00771D44">
        <w:t>Antimicrob</w:t>
      </w:r>
      <w:proofErr w:type="spellEnd"/>
      <w:r w:rsidRPr="00771D44">
        <w:t xml:space="preserve"> Agents Chemother. 1990;34(6):1220-6. </w:t>
      </w:r>
      <w:proofErr w:type="spellStart"/>
      <w:r w:rsidRPr="00771D44">
        <w:t>Epub</w:t>
      </w:r>
      <w:proofErr w:type="spellEnd"/>
      <w:r w:rsidRPr="00771D44">
        <w:t xml:space="preserve"> 1990/06/01. </w:t>
      </w:r>
      <w:proofErr w:type="spellStart"/>
      <w:r w:rsidRPr="00771D44">
        <w:t>doi</w:t>
      </w:r>
      <w:proofErr w:type="spellEnd"/>
      <w:r w:rsidRPr="00771D44">
        <w:t>: 10.1128/aac.34.6.1220. PubMed PMID: 2168145; PubMed Central PMCID: PMCPMC171788.</w:t>
      </w:r>
    </w:p>
    <w:p w14:paraId="596C58B8" w14:textId="77777777" w:rsidR="001C5DE6" w:rsidRPr="00771D44" w:rsidRDefault="001C5DE6" w:rsidP="004A076D">
      <w:pPr>
        <w:spacing w:line="360" w:lineRule="auto"/>
        <w:jc w:val="both"/>
      </w:pPr>
      <w:r w:rsidRPr="00771D44">
        <w:t>13.</w:t>
      </w:r>
      <w:r w:rsidRPr="00771D44">
        <w:tab/>
      </w:r>
      <w:proofErr w:type="spellStart"/>
      <w:r w:rsidRPr="00771D44">
        <w:t>Boaretti</w:t>
      </w:r>
      <w:proofErr w:type="spellEnd"/>
      <w:r w:rsidRPr="00771D44">
        <w:t xml:space="preserve"> M, </w:t>
      </w:r>
      <w:proofErr w:type="spellStart"/>
      <w:r w:rsidRPr="00771D44">
        <w:t>Canepari</w:t>
      </w:r>
      <w:proofErr w:type="spellEnd"/>
      <w:r w:rsidRPr="00771D44">
        <w:t xml:space="preserve"> P. Identification of daptomycin-binding proteins in the membrane of Enterococcus </w:t>
      </w:r>
      <w:proofErr w:type="spellStart"/>
      <w:r w:rsidRPr="00771D44">
        <w:t>hirae</w:t>
      </w:r>
      <w:proofErr w:type="spellEnd"/>
      <w:r w:rsidRPr="00771D44">
        <w:t xml:space="preserve">. </w:t>
      </w:r>
      <w:proofErr w:type="spellStart"/>
      <w:r w:rsidRPr="00771D44">
        <w:t>Antimicrob</w:t>
      </w:r>
      <w:proofErr w:type="spellEnd"/>
      <w:r w:rsidRPr="00771D44">
        <w:t xml:space="preserve"> Agents Chemother. </w:t>
      </w:r>
      <w:r w:rsidRPr="00771D44">
        <w:lastRenderedPageBreak/>
        <w:t xml:space="preserve">1995;39(9):2068-72. </w:t>
      </w:r>
      <w:proofErr w:type="spellStart"/>
      <w:r w:rsidRPr="00771D44">
        <w:t>Epub</w:t>
      </w:r>
      <w:proofErr w:type="spellEnd"/>
      <w:r w:rsidRPr="00771D44">
        <w:t xml:space="preserve"> 1995/09/01. </w:t>
      </w:r>
      <w:proofErr w:type="spellStart"/>
      <w:r w:rsidRPr="00771D44">
        <w:t>doi</w:t>
      </w:r>
      <w:proofErr w:type="spellEnd"/>
      <w:r w:rsidRPr="00771D44">
        <w:t>: 10.1128/aac.39.9.2068. PubMed PMID: 8540717; PubMed Central PMCID: PMCPMC162882.</w:t>
      </w:r>
    </w:p>
    <w:p w14:paraId="2C9468E1" w14:textId="77777777" w:rsidR="001C5DE6" w:rsidRPr="00771D44" w:rsidRDefault="001C5DE6" w:rsidP="004A076D">
      <w:pPr>
        <w:spacing w:line="360" w:lineRule="auto"/>
        <w:jc w:val="both"/>
      </w:pPr>
      <w:r w:rsidRPr="00771D44">
        <w:t>14.</w:t>
      </w:r>
      <w:r w:rsidRPr="00771D44">
        <w:tab/>
      </w:r>
      <w:proofErr w:type="spellStart"/>
      <w:r w:rsidRPr="00771D44">
        <w:t>Laganas</w:t>
      </w:r>
      <w:proofErr w:type="spellEnd"/>
      <w:r w:rsidRPr="00771D44">
        <w:t xml:space="preserve"> V, Alder J, Silverman JA. In vitro bactericidal activities of daptomycin against Staphylococcus aureus and Enterococcus faecalis are not mediated by inhibition of lipoteichoic acid biosynthesis. </w:t>
      </w:r>
      <w:proofErr w:type="spellStart"/>
      <w:r w:rsidRPr="00771D44">
        <w:t>Antimicrob</w:t>
      </w:r>
      <w:proofErr w:type="spellEnd"/>
      <w:r w:rsidRPr="00771D44">
        <w:t xml:space="preserve"> Agents Chemother. 2003;47(8):2682-4. </w:t>
      </w:r>
      <w:proofErr w:type="spellStart"/>
      <w:r w:rsidRPr="00771D44">
        <w:t>Epub</w:t>
      </w:r>
      <w:proofErr w:type="spellEnd"/>
      <w:r w:rsidRPr="00771D44">
        <w:t xml:space="preserve"> 2003/07/25. </w:t>
      </w:r>
      <w:proofErr w:type="spellStart"/>
      <w:r w:rsidRPr="00771D44">
        <w:t>doi</w:t>
      </w:r>
      <w:proofErr w:type="spellEnd"/>
      <w:r w:rsidRPr="00771D44">
        <w:t>: 10.1128/aac.47.8.2682-2684.2003. PubMed PMID: 12878541; PubMed Central PMCID: PMCPMC166111.</w:t>
      </w:r>
    </w:p>
    <w:p w14:paraId="54885801" w14:textId="77777777" w:rsidR="001C5DE6" w:rsidRPr="00771D44" w:rsidRDefault="001C5DE6" w:rsidP="004A076D">
      <w:pPr>
        <w:spacing w:line="360" w:lineRule="auto"/>
        <w:jc w:val="both"/>
      </w:pPr>
      <w:r w:rsidRPr="00771D44">
        <w:t>15.</w:t>
      </w:r>
      <w:r w:rsidRPr="00771D44">
        <w:tab/>
        <w:t xml:space="preserve">Zhang T, </w:t>
      </w:r>
      <w:proofErr w:type="spellStart"/>
      <w:r w:rsidRPr="00771D44">
        <w:t>Muraih</w:t>
      </w:r>
      <w:proofErr w:type="spellEnd"/>
      <w:r w:rsidRPr="00771D44">
        <w:t xml:space="preserve"> JK, </w:t>
      </w:r>
      <w:proofErr w:type="spellStart"/>
      <w:r w:rsidRPr="00771D44">
        <w:t>Mintzer</w:t>
      </w:r>
      <w:proofErr w:type="spellEnd"/>
      <w:r w:rsidRPr="00771D44">
        <w:t xml:space="preserve"> E, Tishbi N, Desert C, Silverman J, et al. Mutual inhibition through hybrid oligomer formation of daptomycin and the semisynthetic lipopeptide antibiotic CB-182,462. </w:t>
      </w:r>
      <w:proofErr w:type="spellStart"/>
      <w:r w:rsidRPr="00771D44">
        <w:t>Biochim</w:t>
      </w:r>
      <w:proofErr w:type="spellEnd"/>
      <w:r w:rsidRPr="00771D44">
        <w:t xml:space="preserve"> </w:t>
      </w:r>
      <w:proofErr w:type="spellStart"/>
      <w:r w:rsidRPr="00771D44">
        <w:t>Biophys</w:t>
      </w:r>
      <w:proofErr w:type="spellEnd"/>
      <w:r w:rsidRPr="00771D44">
        <w:t xml:space="preserve"> Acta. 2013;1828(2):302-8. </w:t>
      </w:r>
      <w:proofErr w:type="spellStart"/>
      <w:r w:rsidRPr="00771D44">
        <w:t>Epub</w:t>
      </w:r>
      <w:proofErr w:type="spellEnd"/>
      <w:r w:rsidRPr="00771D44">
        <w:t xml:space="preserve"> 2012/10/23. </w:t>
      </w:r>
      <w:proofErr w:type="spellStart"/>
      <w:r w:rsidRPr="00771D44">
        <w:t>doi</w:t>
      </w:r>
      <w:proofErr w:type="spellEnd"/>
      <w:r w:rsidRPr="00771D44">
        <w:t>: 10.1016/j.bbamem.2012.10.008. PubMed PMID: 23084999.</w:t>
      </w:r>
    </w:p>
    <w:p w14:paraId="0DA4F728" w14:textId="77777777" w:rsidR="001C5DE6" w:rsidRPr="00771D44" w:rsidRDefault="001C5DE6" w:rsidP="004A076D">
      <w:pPr>
        <w:spacing w:line="360" w:lineRule="auto"/>
        <w:jc w:val="both"/>
      </w:pPr>
      <w:r w:rsidRPr="00771D44">
        <w:t>16.</w:t>
      </w:r>
      <w:r w:rsidRPr="00771D44">
        <w:tab/>
        <w:t xml:space="preserve">Chen YF, Sun TL, Sun Y, Huang HW. Interaction of daptomycin with lipid bilayers: a lipid extracting effect. Biochemistry. 2014;53(33):5384-92. </w:t>
      </w:r>
      <w:proofErr w:type="spellStart"/>
      <w:r w:rsidRPr="00771D44">
        <w:t>Epub</w:t>
      </w:r>
      <w:proofErr w:type="spellEnd"/>
      <w:r w:rsidRPr="00771D44">
        <w:t xml:space="preserve"> 2014/08/06. </w:t>
      </w:r>
      <w:proofErr w:type="spellStart"/>
      <w:r w:rsidRPr="00771D44">
        <w:t>doi</w:t>
      </w:r>
      <w:proofErr w:type="spellEnd"/>
      <w:r w:rsidRPr="00771D44">
        <w:t>: 10.1021/bi500779g. PubMed PMID: 25093761; PubMed Central PMCID: PMCPMC4148140.</w:t>
      </w:r>
    </w:p>
    <w:p w14:paraId="0CAA7660" w14:textId="77777777" w:rsidR="001C5DE6" w:rsidRPr="00771D44" w:rsidRDefault="001C5DE6" w:rsidP="004A076D">
      <w:pPr>
        <w:spacing w:line="360" w:lineRule="auto"/>
        <w:jc w:val="both"/>
      </w:pPr>
      <w:r w:rsidRPr="00771D44">
        <w:t>17.</w:t>
      </w:r>
      <w:r w:rsidRPr="00771D44">
        <w:tab/>
        <w:t xml:space="preserve">Jung D, </w:t>
      </w:r>
      <w:proofErr w:type="spellStart"/>
      <w:r w:rsidRPr="00771D44">
        <w:t>Rozek</w:t>
      </w:r>
      <w:proofErr w:type="spellEnd"/>
      <w:r w:rsidRPr="00771D44">
        <w:t xml:space="preserve"> A, </w:t>
      </w:r>
      <w:proofErr w:type="spellStart"/>
      <w:r w:rsidRPr="00771D44">
        <w:t>Okon</w:t>
      </w:r>
      <w:proofErr w:type="spellEnd"/>
      <w:r w:rsidRPr="00771D44">
        <w:t xml:space="preserve"> M, Hancock RE. Structural transitions as determinants of the action of the calcium-dependent antibiotic daptomycin. Chem Biol. 2004;11(7):949-57. </w:t>
      </w:r>
      <w:proofErr w:type="spellStart"/>
      <w:r w:rsidRPr="00771D44">
        <w:t>Epub</w:t>
      </w:r>
      <w:proofErr w:type="spellEnd"/>
      <w:r w:rsidRPr="00771D44">
        <w:t xml:space="preserve"> 2004/07/24. </w:t>
      </w:r>
      <w:proofErr w:type="spellStart"/>
      <w:r w:rsidRPr="00771D44">
        <w:t>doi</w:t>
      </w:r>
      <w:proofErr w:type="spellEnd"/>
      <w:r w:rsidRPr="00771D44">
        <w:t>: 10.1016/j.chembiol.2004.04.020. PubMed PMID: 15271353.</w:t>
      </w:r>
    </w:p>
    <w:p w14:paraId="028C073D" w14:textId="77777777" w:rsidR="001C5DE6" w:rsidRPr="00771D44" w:rsidRDefault="001C5DE6" w:rsidP="004A076D">
      <w:pPr>
        <w:spacing w:line="360" w:lineRule="auto"/>
        <w:jc w:val="both"/>
      </w:pPr>
      <w:r w:rsidRPr="00771D44">
        <w:t>18.</w:t>
      </w:r>
      <w:r w:rsidRPr="00771D44">
        <w:tab/>
      </w:r>
      <w:proofErr w:type="spellStart"/>
      <w:r w:rsidRPr="00771D44">
        <w:t>Muraih</w:t>
      </w:r>
      <w:proofErr w:type="spellEnd"/>
      <w:r w:rsidRPr="00771D44">
        <w:t xml:space="preserve"> JK, Pearson A, Silverman J, Palmer M. Oligomerization of daptomycin on membranes. </w:t>
      </w:r>
      <w:proofErr w:type="spellStart"/>
      <w:r w:rsidRPr="00771D44">
        <w:t>Biochim</w:t>
      </w:r>
      <w:proofErr w:type="spellEnd"/>
      <w:r w:rsidRPr="00771D44">
        <w:t xml:space="preserve"> </w:t>
      </w:r>
      <w:proofErr w:type="spellStart"/>
      <w:r w:rsidRPr="00771D44">
        <w:t>Biophys</w:t>
      </w:r>
      <w:proofErr w:type="spellEnd"/>
      <w:r w:rsidRPr="00771D44">
        <w:t xml:space="preserve"> Acta. 2011;1808(4):1154-60. </w:t>
      </w:r>
      <w:proofErr w:type="spellStart"/>
      <w:r w:rsidRPr="00771D44">
        <w:t>Epub</w:t>
      </w:r>
      <w:proofErr w:type="spellEnd"/>
      <w:r w:rsidRPr="00771D44">
        <w:t xml:space="preserve"> 2011/01/13. </w:t>
      </w:r>
      <w:proofErr w:type="spellStart"/>
      <w:r w:rsidRPr="00771D44">
        <w:t>doi</w:t>
      </w:r>
      <w:proofErr w:type="spellEnd"/>
      <w:r w:rsidRPr="00771D44">
        <w:t>: 10.1016/j.bbamem.2011.01.001. PubMed PMID: 21223947.</w:t>
      </w:r>
    </w:p>
    <w:p w14:paraId="50FE51C7" w14:textId="77777777" w:rsidR="001C5DE6" w:rsidRPr="00771D44" w:rsidRDefault="001C5DE6" w:rsidP="004A076D">
      <w:pPr>
        <w:spacing w:line="360" w:lineRule="auto"/>
        <w:jc w:val="both"/>
      </w:pPr>
      <w:r w:rsidRPr="00771D44">
        <w:t>19.</w:t>
      </w:r>
      <w:r w:rsidRPr="00771D44">
        <w:tab/>
        <w:t xml:space="preserve">Zhang T, </w:t>
      </w:r>
      <w:proofErr w:type="spellStart"/>
      <w:r w:rsidRPr="00771D44">
        <w:t>Muraih</w:t>
      </w:r>
      <w:proofErr w:type="spellEnd"/>
      <w:r w:rsidRPr="00771D44">
        <w:t xml:space="preserve"> JK, </w:t>
      </w:r>
      <w:proofErr w:type="spellStart"/>
      <w:r w:rsidRPr="00771D44">
        <w:t>MacCormick</w:t>
      </w:r>
      <w:proofErr w:type="spellEnd"/>
      <w:r w:rsidRPr="00771D44">
        <w:t xml:space="preserve"> B, Silverman J, Palmer M. Daptomycin forms cation- and size-selective pores in model membranes. </w:t>
      </w:r>
      <w:proofErr w:type="spellStart"/>
      <w:r w:rsidRPr="00771D44">
        <w:t>Biochim</w:t>
      </w:r>
      <w:proofErr w:type="spellEnd"/>
      <w:r w:rsidRPr="00771D44">
        <w:t xml:space="preserve"> </w:t>
      </w:r>
      <w:proofErr w:type="spellStart"/>
      <w:r w:rsidRPr="00771D44">
        <w:t>Biophys</w:t>
      </w:r>
      <w:proofErr w:type="spellEnd"/>
      <w:r w:rsidRPr="00771D44">
        <w:t xml:space="preserve"> Acta. 2014;1838(10):2425-30. </w:t>
      </w:r>
      <w:proofErr w:type="spellStart"/>
      <w:r w:rsidRPr="00771D44">
        <w:t>Epub</w:t>
      </w:r>
      <w:proofErr w:type="spellEnd"/>
      <w:r w:rsidRPr="00771D44">
        <w:t xml:space="preserve"> 2014/05/27. </w:t>
      </w:r>
      <w:proofErr w:type="spellStart"/>
      <w:r w:rsidRPr="00771D44">
        <w:t>doi</w:t>
      </w:r>
      <w:proofErr w:type="spellEnd"/>
      <w:r w:rsidRPr="00771D44">
        <w:t>: 10.1016/j.bbamem.2014.05.014. PubMed PMID: 24857935.</w:t>
      </w:r>
    </w:p>
    <w:p w14:paraId="479415FD" w14:textId="77777777" w:rsidR="001C5DE6" w:rsidRPr="00771D44" w:rsidRDefault="001C5DE6" w:rsidP="004A076D">
      <w:pPr>
        <w:spacing w:line="360" w:lineRule="auto"/>
        <w:jc w:val="both"/>
      </w:pPr>
      <w:r w:rsidRPr="00771D44">
        <w:t>20.</w:t>
      </w:r>
      <w:r w:rsidRPr="00771D44">
        <w:tab/>
      </w:r>
      <w:proofErr w:type="spellStart"/>
      <w:r w:rsidRPr="00771D44">
        <w:t>Alborn</w:t>
      </w:r>
      <w:proofErr w:type="spellEnd"/>
      <w:r w:rsidRPr="00771D44">
        <w:t xml:space="preserve"> WE, Jr., Allen NE, Preston DA. Daptomycin disrupts membrane potential in growing Staphylococcus aureus. </w:t>
      </w:r>
      <w:proofErr w:type="spellStart"/>
      <w:r w:rsidRPr="00771D44">
        <w:t>Antimicrob</w:t>
      </w:r>
      <w:proofErr w:type="spellEnd"/>
      <w:r w:rsidRPr="00771D44">
        <w:t xml:space="preserve"> Agents Chemother. </w:t>
      </w:r>
      <w:r w:rsidRPr="00771D44">
        <w:lastRenderedPageBreak/>
        <w:t xml:space="preserve">1991;35(11):2282-7. </w:t>
      </w:r>
      <w:proofErr w:type="spellStart"/>
      <w:r w:rsidRPr="00771D44">
        <w:t>Epub</w:t>
      </w:r>
      <w:proofErr w:type="spellEnd"/>
      <w:r w:rsidRPr="00771D44">
        <w:t xml:space="preserve"> 1991/11/11. </w:t>
      </w:r>
      <w:proofErr w:type="spellStart"/>
      <w:r w:rsidRPr="00771D44">
        <w:t>doi</w:t>
      </w:r>
      <w:proofErr w:type="spellEnd"/>
      <w:r w:rsidRPr="00771D44">
        <w:t>: 10.1128/aac.35.11.2282. PubMed PMID: 1666494; PubMed Central PMCID: PMCPMC245372.</w:t>
      </w:r>
    </w:p>
    <w:p w14:paraId="171C5B76" w14:textId="77777777" w:rsidR="001C5DE6" w:rsidRPr="00771D44" w:rsidRDefault="001C5DE6" w:rsidP="004A076D">
      <w:pPr>
        <w:spacing w:line="360" w:lineRule="auto"/>
        <w:jc w:val="both"/>
      </w:pPr>
      <w:r w:rsidRPr="00771D44">
        <w:t>21.</w:t>
      </w:r>
      <w:r w:rsidRPr="00771D44">
        <w:tab/>
        <w:t xml:space="preserve">Gray DA, Wenzel M. More than a pore: A current perspective on the in vivo mode of action of the lipopeptide antibiotic daptomycin. Antibiotics (Basel). 2020;9(1). </w:t>
      </w:r>
      <w:proofErr w:type="spellStart"/>
      <w:r w:rsidRPr="00771D44">
        <w:t>Epub</w:t>
      </w:r>
      <w:proofErr w:type="spellEnd"/>
      <w:r w:rsidRPr="00771D44">
        <w:t xml:space="preserve"> 2020/01/18. </w:t>
      </w:r>
      <w:proofErr w:type="spellStart"/>
      <w:r w:rsidRPr="00771D44">
        <w:t>doi</w:t>
      </w:r>
      <w:proofErr w:type="spellEnd"/>
      <w:r w:rsidRPr="00771D44">
        <w:t>: 10.3390/antibiotics9010017. PubMed PMID: 31947747; PubMed Central PMCID: PMCPMC7168178.</w:t>
      </w:r>
    </w:p>
    <w:p w14:paraId="35ED7B76" w14:textId="77777777" w:rsidR="001C5DE6" w:rsidRPr="00771D44" w:rsidRDefault="001C5DE6" w:rsidP="004A076D">
      <w:pPr>
        <w:spacing w:line="360" w:lineRule="auto"/>
        <w:jc w:val="both"/>
      </w:pPr>
      <w:r w:rsidRPr="00771D44">
        <w:t>22.</w:t>
      </w:r>
      <w:r w:rsidRPr="00771D44">
        <w:tab/>
        <w:t xml:space="preserve">Saito HE, Harp JR, </w:t>
      </w:r>
      <w:proofErr w:type="spellStart"/>
      <w:r w:rsidRPr="00771D44">
        <w:t>Fozo</w:t>
      </w:r>
      <w:proofErr w:type="spellEnd"/>
      <w:r w:rsidRPr="00771D44">
        <w:t xml:space="preserve"> EM. Incorporation of exogenous fatty acids protects Enterococcus faecalis from membrane-damaging agents. Appl Environ Microbiol. 2014;80(20):6527-38. </w:t>
      </w:r>
      <w:proofErr w:type="spellStart"/>
      <w:r w:rsidRPr="00771D44">
        <w:t>Epub</w:t>
      </w:r>
      <w:proofErr w:type="spellEnd"/>
      <w:r w:rsidRPr="00771D44">
        <w:t xml:space="preserve"> 2014/08/17. </w:t>
      </w:r>
      <w:proofErr w:type="spellStart"/>
      <w:r w:rsidRPr="00771D44">
        <w:t>doi</w:t>
      </w:r>
      <w:proofErr w:type="spellEnd"/>
      <w:r w:rsidRPr="00771D44">
        <w:t>: 10.1128/aem.02044-14. PubMed PMID: 25128342; PubMed Central PMCID: PMCPMC4178632.</w:t>
      </w:r>
    </w:p>
    <w:p w14:paraId="72A61D2E" w14:textId="77777777" w:rsidR="001C5DE6" w:rsidRPr="00771D44" w:rsidRDefault="001C5DE6" w:rsidP="004A076D">
      <w:pPr>
        <w:spacing w:line="360" w:lineRule="auto"/>
        <w:jc w:val="both"/>
      </w:pPr>
      <w:r w:rsidRPr="00771D44">
        <w:t>23.</w:t>
      </w:r>
      <w:r w:rsidRPr="00771D44">
        <w:tab/>
        <w:t xml:space="preserve">Silverman JA, Perlmutter NG, Shapiro HM. Correlation of daptomycin bactericidal activity and membrane depolarization in Staphylococcus aureus. </w:t>
      </w:r>
      <w:proofErr w:type="spellStart"/>
      <w:r w:rsidRPr="00771D44">
        <w:t>Antimicrob</w:t>
      </w:r>
      <w:proofErr w:type="spellEnd"/>
      <w:r w:rsidRPr="00771D44">
        <w:t xml:space="preserve"> Agents Chemother. 2003;47(8):2538-44. </w:t>
      </w:r>
      <w:proofErr w:type="spellStart"/>
      <w:r w:rsidRPr="00771D44">
        <w:t>Epub</w:t>
      </w:r>
      <w:proofErr w:type="spellEnd"/>
      <w:r w:rsidRPr="00771D44">
        <w:t xml:space="preserve"> 2003/07/25. </w:t>
      </w:r>
      <w:proofErr w:type="spellStart"/>
      <w:r w:rsidRPr="00771D44">
        <w:t>doi</w:t>
      </w:r>
      <w:proofErr w:type="spellEnd"/>
      <w:r w:rsidRPr="00771D44">
        <w:t>: 10.1128/aac.47.8.2538-2544.2003. PubMed PMID: 12878516; PubMed Central PMCID: PMCPMC166110.</w:t>
      </w:r>
    </w:p>
    <w:p w14:paraId="69BA5A34" w14:textId="77777777" w:rsidR="001C5DE6" w:rsidRPr="00771D44" w:rsidRDefault="001C5DE6" w:rsidP="004A076D">
      <w:pPr>
        <w:spacing w:line="360" w:lineRule="auto"/>
        <w:jc w:val="both"/>
      </w:pPr>
      <w:r w:rsidRPr="00771D44">
        <w:t>24.</w:t>
      </w:r>
      <w:r w:rsidRPr="00771D44">
        <w:tab/>
        <w:t xml:space="preserve">Müller A, Wenzel M, </w:t>
      </w:r>
      <w:proofErr w:type="spellStart"/>
      <w:r w:rsidRPr="00771D44">
        <w:t>Strahl</w:t>
      </w:r>
      <w:proofErr w:type="spellEnd"/>
      <w:r w:rsidRPr="00771D44">
        <w:t xml:space="preserve"> H, </w:t>
      </w:r>
      <w:proofErr w:type="spellStart"/>
      <w:r w:rsidRPr="00771D44">
        <w:t>Grein</w:t>
      </w:r>
      <w:proofErr w:type="spellEnd"/>
      <w:r w:rsidRPr="00771D44">
        <w:t xml:space="preserve"> F, </w:t>
      </w:r>
      <w:proofErr w:type="spellStart"/>
      <w:r w:rsidRPr="00771D44">
        <w:t>Saaki</w:t>
      </w:r>
      <w:proofErr w:type="spellEnd"/>
      <w:r w:rsidRPr="00771D44">
        <w:t xml:space="preserve"> TNV, Kohl B, et al. Daptomycin inhibits cell envelope synthesis by interfering with fluid membrane microdomains. Proc Natl </w:t>
      </w:r>
      <w:proofErr w:type="spellStart"/>
      <w:r w:rsidRPr="00771D44">
        <w:t>Acad</w:t>
      </w:r>
      <w:proofErr w:type="spellEnd"/>
      <w:r w:rsidRPr="00771D44">
        <w:t xml:space="preserve"> Sci U S A. 2016;113(45):E7077-e86. </w:t>
      </w:r>
      <w:proofErr w:type="spellStart"/>
      <w:r w:rsidRPr="00771D44">
        <w:t>Epub</w:t>
      </w:r>
      <w:proofErr w:type="spellEnd"/>
      <w:r w:rsidRPr="00771D44">
        <w:t xml:space="preserve"> 2016/10/30. </w:t>
      </w:r>
      <w:proofErr w:type="spellStart"/>
      <w:r w:rsidRPr="00771D44">
        <w:t>doi</w:t>
      </w:r>
      <w:proofErr w:type="spellEnd"/>
      <w:r w:rsidRPr="00771D44">
        <w:t>: 10.1073/pnas.1611173113. PubMed PMID: 27791134; PubMed Central PMCID: PMCPMC5111643.</w:t>
      </w:r>
    </w:p>
    <w:p w14:paraId="2D237DB2" w14:textId="77777777" w:rsidR="001C5DE6" w:rsidRPr="00771D44" w:rsidRDefault="001C5DE6" w:rsidP="004A076D">
      <w:pPr>
        <w:spacing w:line="360" w:lineRule="auto"/>
        <w:jc w:val="both"/>
      </w:pPr>
      <w:r w:rsidRPr="00771D44">
        <w:t>25.</w:t>
      </w:r>
      <w:r w:rsidRPr="00771D44">
        <w:tab/>
        <w:t xml:space="preserve">Harp JR, Saito HE, Bourdon AK, Reyes J, Arias CA, Campagna SR, et al. Exogenous fatty acids protect Enterococcus faecalis from daptomycin-induced membrane stress independently of the response regulator </w:t>
      </w:r>
      <w:proofErr w:type="spellStart"/>
      <w:r w:rsidRPr="00771D44">
        <w:t>LiaR</w:t>
      </w:r>
      <w:proofErr w:type="spellEnd"/>
      <w:r w:rsidRPr="00771D44">
        <w:t xml:space="preserve">. Appl Environ Microbiol. 2016;82(14):4410-20. </w:t>
      </w:r>
      <w:proofErr w:type="spellStart"/>
      <w:r w:rsidRPr="00771D44">
        <w:t>Epub</w:t>
      </w:r>
      <w:proofErr w:type="spellEnd"/>
      <w:r w:rsidRPr="00771D44">
        <w:t xml:space="preserve"> 2016/05/22. </w:t>
      </w:r>
      <w:proofErr w:type="spellStart"/>
      <w:r w:rsidRPr="00771D44">
        <w:t>doi</w:t>
      </w:r>
      <w:proofErr w:type="spellEnd"/>
      <w:r w:rsidRPr="00771D44">
        <w:t>: 10.1128/aem.00933-16. PubMed PMID: 27208105; PubMed Central PMCID: PMCPMC4959211.</w:t>
      </w:r>
    </w:p>
    <w:p w14:paraId="4599D25B" w14:textId="77777777" w:rsidR="001C5DE6" w:rsidRPr="00771D44" w:rsidRDefault="001C5DE6" w:rsidP="004A076D">
      <w:pPr>
        <w:spacing w:line="360" w:lineRule="auto"/>
        <w:jc w:val="both"/>
      </w:pPr>
      <w:r w:rsidRPr="00771D44">
        <w:t>26.</w:t>
      </w:r>
      <w:r w:rsidRPr="00771D44">
        <w:tab/>
        <w:t xml:space="preserve">Lechner S, Lewis K, Bertram R. Staphylococcus aureus </w:t>
      </w:r>
      <w:proofErr w:type="spellStart"/>
      <w:r w:rsidRPr="00771D44">
        <w:t>persisters</w:t>
      </w:r>
      <w:proofErr w:type="spellEnd"/>
      <w:r w:rsidRPr="00771D44">
        <w:t xml:space="preserve"> tolerant to bactericidal antibiotics. J Mol Microbiol </w:t>
      </w:r>
      <w:proofErr w:type="spellStart"/>
      <w:r w:rsidRPr="00771D44">
        <w:t>Biotechnol</w:t>
      </w:r>
      <w:proofErr w:type="spellEnd"/>
      <w:r w:rsidRPr="00771D44">
        <w:t xml:space="preserve">. 2012;22(4):235-44. </w:t>
      </w:r>
      <w:proofErr w:type="spellStart"/>
      <w:r w:rsidRPr="00771D44">
        <w:t>Epub</w:t>
      </w:r>
      <w:proofErr w:type="spellEnd"/>
      <w:r w:rsidRPr="00771D44">
        <w:t xml:space="preserve"> 2012/09/19. </w:t>
      </w:r>
      <w:proofErr w:type="spellStart"/>
      <w:r w:rsidRPr="00771D44">
        <w:t>doi</w:t>
      </w:r>
      <w:proofErr w:type="spellEnd"/>
      <w:r w:rsidRPr="00771D44">
        <w:t>: 10.1159/000342449. PubMed PMID: 22986269; PubMed Central PMCID: PMCPMC3518770.</w:t>
      </w:r>
    </w:p>
    <w:p w14:paraId="3927CBD8" w14:textId="77777777" w:rsidR="001C5DE6" w:rsidRPr="00771D44" w:rsidRDefault="001C5DE6" w:rsidP="004A076D">
      <w:pPr>
        <w:spacing w:line="360" w:lineRule="auto"/>
        <w:jc w:val="both"/>
      </w:pPr>
      <w:r w:rsidRPr="00771D44">
        <w:lastRenderedPageBreak/>
        <w:t>27.</w:t>
      </w:r>
      <w:r w:rsidRPr="00771D44">
        <w:tab/>
      </w:r>
      <w:proofErr w:type="spellStart"/>
      <w:r w:rsidRPr="00771D44">
        <w:t>Mascio</w:t>
      </w:r>
      <w:proofErr w:type="spellEnd"/>
      <w:r w:rsidRPr="00771D44">
        <w:t xml:space="preserve"> CT, Alder JD, Silverman JA. Bactericidal action of daptomycin against stationary-phase and nondividing Staphylococcus aureus cells. </w:t>
      </w:r>
      <w:proofErr w:type="spellStart"/>
      <w:r w:rsidRPr="00771D44">
        <w:t>Antimicrob</w:t>
      </w:r>
      <w:proofErr w:type="spellEnd"/>
      <w:r w:rsidRPr="00771D44">
        <w:t xml:space="preserve"> Agents Chemother. 2007;51(12):4255-60. </w:t>
      </w:r>
      <w:proofErr w:type="spellStart"/>
      <w:r w:rsidRPr="00771D44">
        <w:t>Epub</w:t>
      </w:r>
      <w:proofErr w:type="spellEnd"/>
      <w:r w:rsidRPr="00771D44">
        <w:t xml:space="preserve"> 2007/10/10. </w:t>
      </w:r>
      <w:proofErr w:type="spellStart"/>
      <w:r w:rsidRPr="00771D44">
        <w:t>doi</w:t>
      </w:r>
      <w:proofErr w:type="spellEnd"/>
      <w:r w:rsidRPr="00771D44">
        <w:t>: 10.1128/aac.00824-07. PubMed PMID: 17923487; PubMed Central PMCID: PMCPMC2167999.</w:t>
      </w:r>
    </w:p>
    <w:p w14:paraId="46C3EEB1" w14:textId="77777777" w:rsidR="001C5DE6" w:rsidRPr="00771D44" w:rsidRDefault="001C5DE6" w:rsidP="004A076D">
      <w:pPr>
        <w:spacing w:line="360" w:lineRule="auto"/>
        <w:jc w:val="both"/>
      </w:pPr>
      <w:r w:rsidRPr="00771D44">
        <w:t>28.</w:t>
      </w:r>
      <w:r w:rsidRPr="00771D44">
        <w:tab/>
        <w:t xml:space="preserve">Pee CJE, </w:t>
      </w:r>
      <w:proofErr w:type="spellStart"/>
      <w:r w:rsidRPr="00771D44">
        <w:t>Pader</w:t>
      </w:r>
      <w:proofErr w:type="spellEnd"/>
      <w:r w:rsidRPr="00771D44">
        <w:t xml:space="preserve"> V, Ledger EVK, Edwards AM. A FASII inhibitor prevents staphylococcal evasion of daptomycin by inhibiting phospholipid decoy production. Antimicrobial Agents and Chemotherapy. 2019;63(4):e02105-18. </w:t>
      </w:r>
      <w:proofErr w:type="spellStart"/>
      <w:r w:rsidRPr="00771D44">
        <w:t>doi</w:t>
      </w:r>
      <w:proofErr w:type="spellEnd"/>
      <w:r w:rsidRPr="00771D44">
        <w:t>: 10.1128/AAC.02105-18.</w:t>
      </w:r>
    </w:p>
    <w:p w14:paraId="65A8D23E" w14:textId="77777777" w:rsidR="001C5DE6" w:rsidRPr="00771D44" w:rsidRDefault="001C5DE6" w:rsidP="004A076D">
      <w:pPr>
        <w:spacing w:line="360" w:lineRule="auto"/>
        <w:jc w:val="both"/>
      </w:pPr>
      <w:r w:rsidRPr="00771D44">
        <w:t>29.</w:t>
      </w:r>
      <w:r w:rsidRPr="00771D44">
        <w:tab/>
      </w:r>
      <w:proofErr w:type="spellStart"/>
      <w:r w:rsidRPr="00771D44">
        <w:t>Prax</w:t>
      </w:r>
      <w:proofErr w:type="spellEnd"/>
      <w:r w:rsidRPr="00771D44">
        <w:t xml:space="preserve"> M, </w:t>
      </w:r>
      <w:proofErr w:type="spellStart"/>
      <w:r w:rsidRPr="00771D44">
        <w:t>Mechler</w:t>
      </w:r>
      <w:proofErr w:type="spellEnd"/>
      <w:r w:rsidRPr="00771D44">
        <w:t xml:space="preserve"> L, </w:t>
      </w:r>
      <w:proofErr w:type="spellStart"/>
      <w:r w:rsidRPr="00771D44">
        <w:t>Weidenmaier</w:t>
      </w:r>
      <w:proofErr w:type="spellEnd"/>
      <w:r w:rsidRPr="00771D44">
        <w:t xml:space="preserve"> C, Bertram R. Glucose augments killing efficiency of daptomycin challenged Staphylococcus aureus </w:t>
      </w:r>
      <w:proofErr w:type="spellStart"/>
      <w:r w:rsidRPr="00771D44">
        <w:t>persisters</w:t>
      </w:r>
      <w:proofErr w:type="spellEnd"/>
      <w:r w:rsidRPr="00771D44">
        <w:t xml:space="preserve">. </w:t>
      </w:r>
      <w:proofErr w:type="spellStart"/>
      <w:r w:rsidRPr="00771D44">
        <w:t>PLoS</w:t>
      </w:r>
      <w:proofErr w:type="spellEnd"/>
      <w:r w:rsidRPr="00771D44">
        <w:t xml:space="preserve"> One. 2016;11(3):e0150907. </w:t>
      </w:r>
      <w:proofErr w:type="spellStart"/>
      <w:r w:rsidRPr="00771D44">
        <w:t>Epub</w:t>
      </w:r>
      <w:proofErr w:type="spellEnd"/>
      <w:r w:rsidRPr="00771D44">
        <w:t xml:space="preserve"> 2016/03/10. </w:t>
      </w:r>
      <w:proofErr w:type="spellStart"/>
      <w:r w:rsidRPr="00771D44">
        <w:t>doi</w:t>
      </w:r>
      <w:proofErr w:type="spellEnd"/>
      <w:r w:rsidRPr="00771D44">
        <w:t>: 10.1371/journal.pone.0150907. PubMed PMID: 26960193; PubMed Central PMCID: PMCPMC4784881.</w:t>
      </w:r>
    </w:p>
    <w:p w14:paraId="18967B7A" w14:textId="77777777" w:rsidR="001C5DE6" w:rsidRPr="00771D44" w:rsidRDefault="001C5DE6" w:rsidP="004A076D">
      <w:pPr>
        <w:spacing w:line="360" w:lineRule="auto"/>
        <w:jc w:val="both"/>
      </w:pPr>
      <w:r w:rsidRPr="00771D44">
        <w:t>30.</w:t>
      </w:r>
      <w:r w:rsidRPr="00771D44">
        <w:tab/>
        <w:t xml:space="preserve">Bigger J. Treatment of staphylococcal infections with penicillin by intermittent </w:t>
      </w:r>
      <w:proofErr w:type="spellStart"/>
      <w:r w:rsidRPr="00771D44">
        <w:t>sterilisation</w:t>
      </w:r>
      <w:proofErr w:type="spellEnd"/>
      <w:r w:rsidRPr="00771D44">
        <w:t xml:space="preserve">. Lancet. 1944;244(6320):497-500. </w:t>
      </w:r>
      <w:proofErr w:type="spellStart"/>
      <w:r w:rsidRPr="00771D44">
        <w:t>doi</w:t>
      </w:r>
      <w:proofErr w:type="spellEnd"/>
      <w:r w:rsidRPr="00771D44">
        <w:t>: 10.1016/S0140-6736(00)74210-3.</w:t>
      </w:r>
    </w:p>
    <w:p w14:paraId="600BC0D3" w14:textId="77777777" w:rsidR="001C5DE6" w:rsidRPr="00771D44" w:rsidRDefault="001C5DE6" w:rsidP="004A076D">
      <w:pPr>
        <w:spacing w:line="360" w:lineRule="auto"/>
        <w:jc w:val="both"/>
      </w:pPr>
      <w:r w:rsidRPr="00771D44">
        <w:t>31.</w:t>
      </w:r>
      <w:r w:rsidRPr="00771D44">
        <w:tab/>
        <w:t xml:space="preserve">Hobby GL, Meyer K, Chaffee E. Observations on the mechanism of action of penicillin. Exp Biol Med. 1942;50(2):281-5. </w:t>
      </w:r>
      <w:proofErr w:type="spellStart"/>
      <w:r w:rsidRPr="00771D44">
        <w:t>doi</w:t>
      </w:r>
      <w:proofErr w:type="spellEnd"/>
      <w:r w:rsidRPr="00771D44">
        <w:t>: 10.3181/00379727-50-13773.</w:t>
      </w:r>
    </w:p>
    <w:p w14:paraId="3DF13FC3" w14:textId="77777777" w:rsidR="001C5DE6" w:rsidRPr="00771D44" w:rsidRDefault="001C5DE6" w:rsidP="004A076D">
      <w:pPr>
        <w:spacing w:line="360" w:lineRule="auto"/>
        <w:jc w:val="both"/>
      </w:pPr>
      <w:r w:rsidRPr="00771D44">
        <w:t>32.</w:t>
      </w:r>
      <w:r w:rsidRPr="00771D44">
        <w:tab/>
        <w:t xml:space="preserve">Germain E, </w:t>
      </w:r>
      <w:proofErr w:type="spellStart"/>
      <w:r w:rsidRPr="00771D44">
        <w:t>Roghanian</w:t>
      </w:r>
      <w:proofErr w:type="spellEnd"/>
      <w:r w:rsidRPr="00771D44">
        <w:t xml:space="preserve"> M, Gerdes K, Maisonneuve E. Stochastic induction of </w:t>
      </w:r>
      <w:proofErr w:type="spellStart"/>
      <w:r w:rsidRPr="00771D44">
        <w:t>persister</w:t>
      </w:r>
      <w:proofErr w:type="spellEnd"/>
      <w:r w:rsidRPr="00771D44">
        <w:t xml:space="preserve"> cells by </w:t>
      </w:r>
      <w:proofErr w:type="spellStart"/>
      <w:r w:rsidRPr="00771D44">
        <w:t>HipA</w:t>
      </w:r>
      <w:proofErr w:type="spellEnd"/>
      <w:r w:rsidRPr="00771D44">
        <w:t xml:space="preserve"> through (p)</w:t>
      </w:r>
      <w:proofErr w:type="spellStart"/>
      <w:r w:rsidRPr="00771D44">
        <w:t>ppGpp</w:t>
      </w:r>
      <w:proofErr w:type="spellEnd"/>
      <w:r w:rsidRPr="00771D44">
        <w:t xml:space="preserve">-mediated activation of mRNA endonucleases. Proc Natl </w:t>
      </w:r>
      <w:proofErr w:type="spellStart"/>
      <w:r w:rsidRPr="00771D44">
        <w:t>Acad</w:t>
      </w:r>
      <w:proofErr w:type="spellEnd"/>
      <w:r w:rsidRPr="00771D44">
        <w:t xml:space="preserve"> Sci U S A. 2015;112(16):5171-6. </w:t>
      </w:r>
      <w:proofErr w:type="spellStart"/>
      <w:r w:rsidRPr="00771D44">
        <w:t>Epub</w:t>
      </w:r>
      <w:proofErr w:type="spellEnd"/>
      <w:r w:rsidRPr="00771D44">
        <w:t xml:space="preserve"> 2015/04/08. </w:t>
      </w:r>
      <w:proofErr w:type="spellStart"/>
      <w:r w:rsidRPr="00771D44">
        <w:t>doi</w:t>
      </w:r>
      <w:proofErr w:type="spellEnd"/>
      <w:r w:rsidRPr="00771D44">
        <w:t>: 10.1073/pnas.1423536112. PubMed PMID: 25848049; PubMed Central PMCID: PMCPMC4413331.</w:t>
      </w:r>
    </w:p>
    <w:p w14:paraId="6B27DEE6" w14:textId="77777777" w:rsidR="001C5DE6" w:rsidRPr="00771D44" w:rsidRDefault="001C5DE6" w:rsidP="004A076D">
      <w:pPr>
        <w:spacing w:line="360" w:lineRule="auto"/>
        <w:jc w:val="both"/>
      </w:pPr>
      <w:r w:rsidRPr="00771D44">
        <w:t>33.</w:t>
      </w:r>
      <w:r w:rsidRPr="00771D44">
        <w:tab/>
        <w:t xml:space="preserve">Keren I, Shah D, </w:t>
      </w:r>
      <w:proofErr w:type="spellStart"/>
      <w:r w:rsidRPr="00771D44">
        <w:t>Spoering</w:t>
      </w:r>
      <w:proofErr w:type="spellEnd"/>
      <w:r w:rsidRPr="00771D44">
        <w:t xml:space="preserve"> A, </w:t>
      </w:r>
      <w:proofErr w:type="spellStart"/>
      <w:r w:rsidRPr="00771D44">
        <w:t>Kaldalu</w:t>
      </w:r>
      <w:proofErr w:type="spellEnd"/>
      <w:r w:rsidRPr="00771D44">
        <w:t xml:space="preserve"> N, Lewis K. Specialized </w:t>
      </w:r>
      <w:proofErr w:type="spellStart"/>
      <w:r w:rsidRPr="00771D44">
        <w:t>persister</w:t>
      </w:r>
      <w:proofErr w:type="spellEnd"/>
      <w:r w:rsidRPr="00771D44">
        <w:t xml:space="preserve"> cells and the mechanism of multidrug tolerance in Escherichia coli. Journal of Bacteriology. 2004;186(24):8172-80. </w:t>
      </w:r>
      <w:proofErr w:type="spellStart"/>
      <w:r w:rsidRPr="00771D44">
        <w:t>doi</w:t>
      </w:r>
      <w:proofErr w:type="spellEnd"/>
      <w:r w:rsidRPr="00771D44">
        <w:t>: 10.1128/jb.186.24.8172-8180.2004.</w:t>
      </w:r>
    </w:p>
    <w:p w14:paraId="739F0D32" w14:textId="77777777" w:rsidR="001C5DE6" w:rsidRPr="00771D44" w:rsidRDefault="001C5DE6" w:rsidP="004A076D">
      <w:pPr>
        <w:spacing w:line="360" w:lineRule="auto"/>
        <w:jc w:val="both"/>
      </w:pPr>
      <w:r w:rsidRPr="00771D44">
        <w:t>34.</w:t>
      </w:r>
      <w:r w:rsidRPr="00771D44">
        <w:tab/>
        <w:t xml:space="preserve">Kim Y, Wood TK. Toxins </w:t>
      </w:r>
      <w:proofErr w:type="spellStart"/>
      <w:r w:rsidRPr="00771D44">
        <w:t>Hha</w:t>
      </w:r>
      <w:proofErr w:type="spellEnd"/>
      <w:r w:rsidRPr="00771D44">
        <w:t xml:space="preserve"> and </w:t>
      </w:r>
      <w:proofErr w:type="spellStart"/>
      <w:r w:rsidRPr="00771D44">
        <w:t>CspD</w:t>
      </w:r>
      <w:proofErr w:type="spellEnd"/>
      <w:r w:rsidRPr="00771D44">
        <w:t xml:space="preserve"> and small RNA regulator </w:t>
      </w:r>
      <w:proofErr w:type="spellStart"/>
      <w:r w:rsidRPr="00771D44">
        <w:t>Hfq</w:t>
      </w:r>
      <w:proofErr w:type="spellEnd"/>
      <w:r w:rsidRPr="00771D44">
        <w:t xml:space="preserve"> are involved in </w:t>
      </w:r>
      <w:proofErr w:type="spellStart"/>
      <w:r w:rsidRPr="00771D44">
        <w:t>persister</w:t>
      </w:r>
      <w:proofErr w:type="spellEnd"/>
      <w:r w:rsidRPr="00771D44">
        <w:t xml:space="preserve"> cell formation through </w:t>
      </w:r>
      <w:proofErr w:type="spellStart"/>
      <w:r w:rsidRPr="00771D44">
        <w:t>MqsR</w:t>
      </w:r>
      <w:proofErr w:type="spellEnd"/>
      <w:r w:rsidRPr="00771D44">
        <w:t xml:space="preserve"> in Escherichia coli. </w:t>
      </w:r>
      <w:proofErr w:type="spellStart"/>
      <w:r w:rsidRPr="00771D44">
        <w:t>Biochem</w:t>
      </w:r>
      <w:proofErr w:type="spellEnd"/>
      <w:r w:rsidRPr="00771D44">
        <w:t xml:space="preserve"> </w:t>
      </w:r>
      <w:proofErr w:type="spellStart"/>
      <w:r w:rsidRPr="00771D44">
        <w:t>Biophys</w:t>
      </w:r>
      <w:proofErr w:type="spellEnd"/>
      <w:r w:rsidRPr="00771D44">
        <w:t xml:space="preserve"> Res </w:t>
      </w:r>
      <w:proofErr w:type="spellStart"/>
      <w:r w:rsidRPr="00771D44">
        <w:t>Commun</w:t>
      </w:r>
      <w:proofErr w:type="spellEnd"/>
      <w:r w:rsidRPr="00771D44">
        <w:t xml:space="preserve">. 2010;391(1):209-13. </w:t>
      </w:r>
      <w:proofErr w:type="spellStart"/>
      <w:r w:rsidRPr="00771D44">
        <w:t>Epub</w:t>
      </w:r>
      <w:proofErr w:type="spellEnd"/>
      <w:r w:rsidRPr="00771D44">
        <w:t xml:space="preserve"> 2009/11/17. </w:t>
      </w:r>
      <w:proofErr w:type="spellStart"/>
      <w:r w:rsidRPr="00771D44">
        <w:t>doi</w:t>
      </w:r>
      <w:proofErr w:type="spellEnd"/>
      <w:r w:rsidRPr="00771D44">
        <w:t xml:space="preserve">: </w:t>
      </w:r>
      <w:r w:rsidRPr="00771D44">
        <w:lastRenderedPageBreak/>
        <w:t>10.1016/j.bbrc.2009.11.033. PubMed PMID: 19909729; PubMed Central PMCID: PMCPMC2812665.</w:t>
      </w:r>
    </w:p>
    <w:p w14:paraId="37CA29E1" w14:textId="77777777" w:rsidR="001C5DE6" w:rsidRPr="00771D44" w:rsidRDefault="001C5DE6" w:rsidP="004A076D">
      <w:pPr>
        <w:spacing w:line="360" w:lineRule="auto"/>
        <w:jc w:val="both"/>
      </w:pPr>
      <w:r w:rsidRPr="00771D44">
        <w:t>35.</w:t>
      </w:r>
      <w:r w:rsidRPr="00771D44">
        <w:tab/>
      </w:r>
      <w:proofErr w:type="spellStart"/>
      <w:r w:rsidRPr="00771D44">
        <w:t>Rotem</w:t>
      </w:r>
      <w:proofErr w:type="spellEnd"/>
      <w:r w:rsidRPr="00771D44">
        <w:t xml:space="preserve"> E, </w:t>
      </w:r>
      <w:proofErr w:type="spellStart"/>
      <w:r w:rsidRPr="00771D44">
        <w:t>Loinger</w:t>
      </w:r>
      <w:proofErr w:type="spellEnd"/>
      <w:r w:rsidRPr="00771D44">
        <w:t xml:space="preserve"> A, Ronin I, Levin-Reisman I, </w:t>
      </w:r>
      <w:proofErr w:type="spellStart"/>
      <w:r w:rsidRPr="00771D44">
        <w:t>Gabay</w:t>
      </w:r>
      <w:proofErr w:type="spellEnd"/>
      <w:r w:rsidRPr="00771D44">
        <w:t xml:space="preserve"> C, </w:t>
      </w:r>
      <w:proofErr w:type="spellStart"/>
      <w:r w:rsidRPr="00771D44">
        <w:t>Shoresh</w:t>
      </w:r>
      <w:proofErr w:type="spellEnd"/>
      <w:r w:rsidRPr="00771D44">
        <w:t xml:space="preserve"> N, et al. Regulation of phenotypic variability by a threshold-based mechanism underlies bacterial persistence. Proc Natl </w:t>
      </w:r>
      <w:proofErr w:type="spellStart"/>
      <w:r w:rsidRPr="00771D44">
        <w:t>Acad</w:t>
      </w:r>
      <w:proofErr w:type="spellEnd"/>
      <w:r w:rsidRPr="00771D44">
        <w:t xml:space="preserve"> Sci U S A. 2010;107(28):12541-6. </w:t>
      </w:r>
      <w:proofErr w:type="spellStart"/>
      <w:r w:rsidRPr="00771D44">
        <w:t>Epub</w:t>
      </w:r>
      <w:proofErr w:type="spellEnd"/>
      <w:r w:rsidRPr="00771D44">
        <w:t xml:space="preserve"> 2010/07/10. </w:t>
      </w:r>
      <w:proofErr w:type="spellStart"/>
      <w:r w:rsidRPr="00771D44">
        <w:t>doi</w:t>
      </w:r>
      <w:proofErr w:type="spellEnd"/>
      <w:r w:rsidRPr="00771D44">
        <w:t>: 10.1073/pnas.1004333107. PubMed PMID: 20616060; PubMed Central PMCID: PMCPMC2906590.</w:t>
      </w:r>
    </w:p>
    <w:p w14:paraId="61B57A2C" w14:textId="77777777" w:rsidR="001C5DE6" w:rsidRPr="00771D44" w:rsidRDefault="001C5DE6" w:rsidP="004A076D">
      <w:pPr>
        <w:spacing w:line="360" w:lineRule="auto"/>
        <w:jc w:val="both"/>
      </w:pPr>
      <w:r w:rsidRPr="00771D44">
        <w:t>36.</w:t>
      </w:r>
      <w:r w:rsidRPr="00771D44">
        <w:tab/>
        <w:t>Vázquez-</w:t>
      </w:r>
      <w:proofErr w:type="spellStart"/>
      <w:r w:rsidRPr="00771D44">
        <w:t>Laslop</w:t>
      </w:r>
      <w:proofErr w:type="spellEnd"/>
      <w:r w:rsidRPr="00771D44">
        <w:t xml:space="preserve"> N, Lee H, </w:t>
      </w:r>
      <w:proofErr w:type="spellStart"/>
      <w:r w:rsidRPr="00771D44">
        <w:t>Neyfakh</w:t>
      </w:r>
      <w:proofErr w:type="spellEnd"/>
      <w:r w:rsidRPr="00771D44">
        <w:t xml:space="preserve"> AA. Increased persistence in Escherichia coli caused by controlled expression of toxins or other unrelated proteins. J </w:t>
      </w:r>
      <w:proofErr w:type="spellStart"/>
      <w:r w:rsidRPr="00771D44">
        <w:t>Bacteriol</w:t>
      </w:r>
      <w:proofErr w:type="spellEnd"/>
      <w:r w:rsidRPr="00771D44">
        <w:t xml:space="preserve">. 2006;188(10):3494-7. </w:t>
      </w:r>
      <w:proofErr w:type="spellStart"/>
      <w:r w:rsidRPr="00771D44">
        <w:t>Epub</w:t>
      </w:r>
      <w:proofErr w:type="spellEnd"/>
      <w:r w:rsidRPr="00771D44">
        <w:t xml:space="preserve"> 2006/05/05. </w:t>
      </w:r>
      <w:proofErr w:type="spellStart"/>
      <w:r w:rsidRPr="00771D44">
        <w:t>doi</w:t>
      </w:r>
      <w:proofErr w:type="spellEnd"/>
      <w:r w:rsidRPr="00771D44">
        <w:t>: 10.1128/jb.188.10.3494-3497.2006. PubMed PMID: 16672603; PubMed Central PMCID: PMCPMC1482871.</w:t>
      </w:r>
    </w:p>
    <w:p w14:paraId="0A1CD73C" w14:textId="77777777" w:rsidR="001C5DE6" w:rsidRPr="00771D44" w:rsidRDefault="001C5DE6" w:rsidP="004A076D">
      <w:pPr>
        <w:spacing w:line="360" w:lineRule="auto"/>
        <w:jc w:val="both"/>
      </w:pPr>
      <w:r w:rsidRPr="00771D44">
        <w:t>37.</w:t>
      </w:r>
      <w:r w:rsidRPr="00771D44">
        <w:tab/>
      </w:r>
      <w:proofErr w:type="spellStart"/>
      <w:r w:rsidRPr="00771D44">
        <w:t>Verstraeten</w:t>
      </w:r>
      <w:proofErr w:type="spellEnd"/>
      <w:r w:rsidRPr="00771D44">
        <w:t xml:space="preserve"> N, </w:t>
      </w:r>
      <w:proofErr w:type="spellStart"/>
      <w:r w:rsidRPr="00771D44">
        <w:t>Knapen</w:t>
      </w:r>
      <w:proofErr w:type="spellEnd"/>
      <w:r w:rsidRPr="00771D44">
        <w:t xml:space="preserve"> WJ, </w:t>
      </w:r>
      <w:proofErr w:type="spellStart"/>
      <w:r w:rsidRPr="00771D44">
        <w:t>Kint</w:t>
      </w:r>
      <w:proofErr w:type="spellEnd"/>
      <w:r w:rsidRPr="00771D44">
        <w:t xml:space="preserve"> CI, </w:t>
      </w:r>
      <w:proofErr w:type="spellStart"/>
      <w:r w:rsidRPr="00771D44">
        <w:t>Liebens</w:t>
      </w:r>
      <w:proofErr w:type="spellEnd"/>
      <w:r w:rsidRPr="00771D44">
        <w:t xml:space="preserve"> V, Van den Bergh B, </w:t>
      </w:r>
      <w:proofErr w:type="spellStart"/>
      <w:r w:rsidRPr="00771D44">
        <w:t>Dewachter</w:t>
      </w:r>
      <w:proofErr w:type="spellEnd"/>
      <w:r w:rsidRPr="00771D44">
        <w:t xml:space="preserve"> L, et al. </w:t>
      </w:r>
      <w:proofErr w:type="spellStart"/>
      <w:r w:rsidRPr="00771D44">
        <w:t>Obg</w:t>
      </w:r>
      <w:proofErr w:type="spellEnd"/>
      <w:r w:rsidRPr="00771D44">
        <w:t xml:space="preserve"> and membrane depolarization are part of a microbial bet-hedging strategy that leads to antibiotic tolerance. Mol Cell. 2015;59(1):9-21. </w:t>
      </w:r>
      <w:proofErr w:type="spellStart"/>
      <w:r w:rsidRPr="00771D44">
        <w:t>Epub</w:t>
      </w:r>
      <w:proofErr w:type="spellEnd"/>
      <w:r w:rsidRPr="00771D44">
        <w:t xml:space="preserve"> 2015/06/09. </w:t>
      </w:r>
      <w:proofErr w:type="spellStart"/>
      <w:r w:rsidRPr="00771D44">
        <w:t>doi</w:t>
      </w:r>
      <w:proofErr w:type="spellEnd"/>
      <w:r w:rsidRPr="00771D44">
        <w:t>: 10.1016/j.molcel.2015.05.011. PubMed PMID: 26051177.</w:t>
      </w:r>
    </w:p>
    <w:p w14:paraId="0F79C5D5" w14:textId="77777777" w:rsidR="001C5DE6" w:rsidRPr="00771D44" w:rsidRDefault="001C5DE6" w:rsidP="004A076D">
      <w:pPr>
        <w:spacing w:line="360" w:lineRule="auto"/>
        <w:jc w:val="both"/>
      </w:pPr>
      <w:r w:rsidRPr="00771D44">
        <w:t>38.</w:t>
      </w:r>
      <w:r w:rsidRPr="00771D44">
        <w:tab/>
        <w:t xml:space="preserve">Amato SM, Orman MA, Brynildsen MP. Metabolic control of </w:t>
      </w:r>
      <w:proofErr w:type="spellStart"/>
      <w:r w:rsidRPr="00771D44">
        <w:t>persister</w:t>
      </w:r>
      <w:proofErr w:type="spellEnd"/>
      <w:r w:rsidRPr="00771D44">
        <w:t xml:space="preserve"> formation in Escherichia coli. Mol Cell. 2013;50(4):475-87. </w:t>
      </w:r>
      <w:proofErr w:type="spellStart"/>
      <w:r w:rsidRPr="00771D44">
        <w:t>Epub</w:t>
      </w:r>
      <w:proofErr w:type="spellEnd"/>
      <w:r w:rsidRPr="00771D44">
        <w:t xml:space="preserve"> 2013/05/15. </w:t>
      </w:r>
      <w:proofErr w:type="spellStart"/>
      <w:r w:rsidRPr="00771D44">
        <w:t>doi</w:t>
      </w:r>
      <w:proofErr w:type="spellEnd"/>
      <w:r w:rsidRPr="00771D44">
        <w:t>: 10.1016/j.molcel.2013.04.002. PubMed PMID: 23665232.</w:t>
      </w:r>
    </w:p>
    <w:p w14:paraId="4DA73639" w14:textId="77777777" w:rsidR="001C5DE6" w:rsidRPr="00771D44" w:rsidRDefault="001C5DE6" w:rsidP="004A076D">
      <w:pPr>
        <w:spacing w:line="360" w:lineRule="auto"/>
        <w:jc w:val="both"/>
      </w:pPr>
      <w:r w:rsidRPr="00771D44">
        <w:t>39.</w:t>
      </w:r>
      <w:r w:rsidRPr="00771D44">
        <w:tab/>
      </w:r>
      <w:proofErr w:type="spellStart"/>
      <w:r w:rsidRPr="00771D44">
        <w:t>Boaretti</w:t>
      </w:r>
      <w:proofErr w:type="spellEnd"/>
      <w:r w:rsidRPr="00771D44">
        <w:t xml:space="preserve"> M, </w:t>
      </w:r>
      <w:proofErr w:type="spellStart"/>
      <w:r w:rsidRPr="00771D44">
        <w:t>Lleò</w:t>
      </w:r>
      <w:proofErr w:type="spellEnd"/>
      <w:r w:rsidRPr="00771D44">
        <w:t xml:space="preserve"> MM, </w:t>
      </w:r>
      <w:proofErr w:type="spellStart"/>
      <w:r w:rsidRPr="00771D44">
        <w:t>Bonato</w:t>
      </w:r>
      <w:proofErr w:type="spellEnd"/>
      <w:r w:rsidRPr="00771D44">
        <w:t xml:space="preserve"> B, </w:t>
      </w:r>
      <w:proofErr w:type="spellStart"/>
      <w:r w:rsidRPr="00771D44">
        <w:t>Signoretto</w:t>
      </w:r>
      <w:proofErr w:type="spellEnd"/>
      <w:r w:rsidRPr="00771D44">
        <w:t xml:space="preserve"> C, </w:t>
      </w:r>
      <w:proofErr w:type="spellStart"/>
      <w:r w:rsidRPr="00771D44">
        <w:t>Canepari</w:t>
      </w:r>
      <w:proofErr w:type="spellEnd"/>
      <w:r w:rsidRPr="00771D44">
        <w:t xml:space="preserve"> P. Involvement of </w:t>
      </w:r>
      <w:proofErr w:type="spellStart"/>
      <w:r w:rsidRPr="00771D44">
        <w:t>rpoS</w:t>
      </w:r>
      <w:proofErr w:type="spellEnd"/>
      <w:r w:rsidRPr="00771D44">
        <w:t xml:space="preserve"> in the survival of Escherichia coli in the viable but non-culturable state. Environ Microbiol. 2003;5(10):986-96. </w:t>
      </w:r>
      <w:proofErr w:type="spellStart"/>
      <w:r w:rsidRPr="00771D44">
        <w:t>Epub</w:t>
      </w:r>
      <w:proofErr w:type="spellEnd"/>
      <w:r w:rsidRPr="00771D44">
        <w:t xml:space="preserve"> 2003/09/27. </w:t>
      </w:r>
      <w:proofErr w:type="spellStart"/>
      <w:r w:rsidRPr="00771D44">
        <w:t>doi</w:t>
      </w:r>
      <w:proofErr w:type="spellEnd"/>
      <w:r w:rsidRPr="00771D44">
        <w:t>: 10.1046/j.1462-2920.2003.00497.x. PubMed PMID: 14510852.</w:t>
      </w:r>
    </w:p>
    <w:p w14:paraId="22D80B3D" w14:textId="77777777" w:rsidR="001C5DE6" w:rsidRPr="00771D44" w:rsidRDefault="001C5DE6" w:rsidP="004A076D">
      <w:pPr>
        <w:spacing w:line="360" w:lineRule="auto"/>
        <w:jc w:val="both"/>
      </w:pPr>
      <w:r w:rsidRPr="00771D44">
        <w:t>40.</w:t>
      </w:r>
      <w:r w:rsidRPr="00771D44">
        <w:tab/>
      </w:r>
      <w:proofErr w:type="spellStart"/>
      <w:r w:rsidRPr="00771D44">
        <w:t>Dörr</w:t>
      </w:r>
      <w:proofErr w:type="spellEnd"/>
      <w:r w:rsidRPr="00771D44">
        <w:t xml:space="preserve"> T, Lewis K, </w:t>
      </w:r>
      <w:proofErr w:type="spellStart"/>
      <w:r w:rsidRPr="00771D44">
        <w:t>Vulić</w:t>
      </w:r>
      <w:proofErr w:type="spellEnd"/>
      <w:r w:rsidRPr="00771D44">
        <w:t xml:space="preserve"> M. SOS response induces persistence to fluoroquinolones in Escherichia coli. </w:t>
      </w:r>
      <w:proofErr w:type="spellStart"/>
      <w:r w:rsidRPr="00771D44">
        <w:t>PLoS</w:t>
      </w:r>
      <w:proofErr w:type="spellEnd"/>
      <w:r w:rsidRPr="00771D44">
        <w:t xml:space="preserve"> Genet. 2009;5(12):e1000760. </w:t>
      </w:r>
      <w:proofErr w:type="spellStart"/>
      <w:r w:rsidRPr="00771D44">
        <w:t>Epub</w:t>
      </w:r>
      <w:proofErr w:type="spellEnd"/>
      <w:r w:rsidRPr="00771D44">
        <w:t xml:space="preserve"> 2009/12/17. </w:t>
      </w:r>
      <w:proofErr w:type="spellStart"/>
      <w:r w:rsidRPr="00771D44">
        <w:t>doi</w:t>
      </w:r>
      <w:proofErr w:type="spellEnd"/>
      <w:r w:rsidRPr="00771D44">
        <w:t>: 10.1371/journal.pgen.1000760. PubMed PMID: 20011100; PubMed Central PMCID: PMCPMC2780357.</w:t>
      </w:r>
    </w:p>
    <w:p w14:paraId="5533F787" w14:textId="77777777" w:rsidR="001C5DE6" w:rsidRPr="00771D44" w:rsidRDefault="001C5DE6" w:rsidP="004A076D">
      <w:pPr>
        <w:spacing w:line="360" w:lineRule="auto"/>
        <w:jc w:val="both"/>
      </w:pPr>
      <w:r w:rsidRPr="00771D44">
        <w:t>41.</w:t>
      </w:r>
      <w:r w:rsidRPr="00771D44">
        <w:tab/>
      </w:r>
      <w:proofErr w:type="spellStart"/>
      <w:r w:rsidRPr="00771D44">
        <w:t>Korch</w:t>
      </w:r>
      <w:proofErr w:type="spellEnd"/>
      <w:r w:rsidRPr="00771D44">
        <w:t xml:space="preserve"> SB, Henderson TA, Hill TM. Characterization of the hipA7 allele of Escherichia coli and evidence that high persistence is governed by (p)</w:t>
      </w:r>
      <w:proofErr w:type="spellStart"/>
      <w:r w:rsidRPr="00771D44">
        <w:t>ppGpp</w:t>
      </w:r>
      <w:proofErr w:type="spellEnd"/>
      <w:r w:rsidRPr="00771D44">
        <w:t xml:space="preserve"> </w:t>
      </w:r>
      <w:r w:rsidRPr="00771D44">
        <w:lastRenderedPageBreak/>
        <w:t xml:space="preserve">synthesis. Mol Microbiol. 2003;50(4):1199-213. </w:t>
      </w:r>
      <w:proofErr w:type="spellStart"/>
      <w:r w:rsidRPr="00771D44">
        <w:t>Epub</w:t>
      </w:r>
      <w:proofErr w:type="spellEnd"/>
      <w:r w:rsidRPr="00771D44">
        <w:t xml:space="preserve"> 2003/11/19. </w:t>
      </w:r>
      <w:proofErr w:type="spellStart"/>
      <w:r w:rsidRPr="00771D44">
        <w:t>doi</w:t>
      </w:r>
      <w:proofErr w:type="spellEnd"/>
      <w:r w:rsidRPr="00771D44">
        <w:t>: 10.1046/j.1365-2958.2003.03779.x. PubMed PMID: 14622409.</w:t>
      </w:r>
    </w:p>
    <w:p w14:paraId="45ABE41D" w14:textId="77777777" w:rsidR="001C5DE6" w:rsidRPr="00771D44" w:rsidRDefault="001C5DE6" w:rsidP="004A076D">
      <w:pPr>
        <w:spacing w:line="360" w:lineRule="auto"/>
        <w:jc w:val="both"/>
      </w:pPr>
      <w:r w:rsidRPr="00771D44">
        <w:t>42.</w:t>
      </w:r>
      <w:r w:rsidRPr="00771D44">
        <w:tab/>
      </w:r>
      <w:proofErr w:type="spellStart"/>
      <w:r w:rsidRPr="00771D44">
        <w:t>Tkachenko</w:t>
      </w:r>
      <w:proofErr w:type="spellEnd"/>
      <w:r w:rsidRPr="00771D44">
        <w:t xml:space="preserve"> AG, </w:t>
      </w:r>
      <w:proofErr w:type="spellStart"/>
      <w:r w:rsidRPr="00771D44">
        <w:t>Kashevarova</w:t>
      </w:r>
      <w:proofErr w:type="spellEnd"/>
      <w:r w:rsidRPr="00771D44">
        <w:t xml:space="preserve"> NM, </w:t>
      </w:r>
      <w:proofErr w:type="spellStart"/>
      <w:r w:rsidRPr="00771D44">
        <w:t>Karavaeva</w:t>
      </w:r>
      <w:proofErr w:type="spellEnd"/>
      <w:r w:rsidRPr="00771D44">
        <w:t xml:space="preserve"> EA, </w:t>
      </w:r>
      <w:proofErr w:type="spellStart"/>
      <w:r w:rsidRPr="00771D44">
        <w:t>Shumkov</w:t>
      </w:r>
      <w:proofErr w:type="spellEnd"/>
      <w:r w:rsidRPr="00771D44">
        <w:t xml:space="preserve"> MS. Putrescine controls the formation of Escherichia coli </w:t>
      </w:r>
      <w:proofErr w:type="spellStart"/>
      <w:r w:rsidRPr="00771D44">
        <w:t>persister</w:t>
      </w:r>
      <w:proofErr w:type="spellEnd"/>
      <w:r w:rsidRPr="00771D44">
        <w:t xml:space="preserve"> cells tolerant to aminoglycoside netilmicin. FEMS Microbiol Lett. 2014;361(1):25-33. </w:t>
      </w:r>
      <w:proofErr w:type="spellStart"/>
      <w:r w:rsidRPr="00771D44">
        <w:t>Epub</w:t>
      </w:r>
      <w:proofErr w:type="spellEnd"/>
      <w:r w:rsidRPr="00771D44">
        <w:t xml:space="preserve"> 2014/10/07. </w:t>
      </w:r>
      <w:proofErr w:type="spellStart"/>
      <w:r w:rsidRPr="00771D44">
        <w:t>doi</w:t>
      </w:r>
      <w:proofErr w:type="spellEnd"/>
      <w:r w:rsidRPr="00771D44">
        <w:t>: 10.1111/1574-6968.12613. PubMed PMID: 25283595.</w:t>
      </w:r>
    </w:p>
    <w:p w14:paraId="6E5AFFDA" w14:textId="77777777" w:rsidR="001C5DE6" w:rsidRPr="00771D44" w:rsidRDefault="001C5DE6" w:rsidP="004A076D">
      <w:pPr>
        <w:spacing w:line="360" w:lineRule="auto"/>
        <w:jc w:val="both"/>
      </w:pPr>
      <w:r w:rsidRPr="00771D44">
        <w:t>43.</w:t>
      </w:r>
      <w:r w:rsidRPr="00771D44">
        <w:tab/>
        <w:t xml:space="preserve">Wang T, El </w:t>
      </w:r>
      <w:proofErr w:type="spellStart"/>
      <w:r w:rsidRPr="00771D44">
        <w:t>Meouche</w:t>
      </w:r>
      <w:proofErr w:type="spellEnd"/>
      <w:r w:rsidRPr="00771D44">
        <w:t xml:space="preserve"> I, Dunlop MJ. Bacterial persistence induced by salicylate via reactive oxygen species. Sci Rep. 2017;7:43839. </w:t>
      </w:r>
      <w:proofErr w:type="spellStart"/>
      <w:r w:rsidRPr="00771D44">
        <w:t>Epub</w:t>
      </w:r>
      <w:proofErr w:type="spellEnd"/>
      <w:r w:rsidRPr="00771D44">
        <w:t xml:space="preserve"> 2017/03/11. </w:t>
      </w:r>
      <w:proofErr w:type="spellStart"/>
      <w:r w:rsidRPr="00771D44">
        <w:t>doi</w:t>
      </w:r>
      <w:proofErr w:type="spellEnd"/>
      <w:r w:rsidRPr="00771D44">
        <w:t>: 10.1038/srep43839. PubMed PMID: 28281556; PubMed Central PMCID: PMCPMC5345018.</w:t>
      </w:r>
    </w:p>
    <w:p w14:paraId="34164DCD" w14:textId="77777777" w:rsidR="001C5DE6" w:rsidRPr="00771D44" w:rsidRDefault="001C5DE6" w:rsidP="004A076D">
      <w:pPr>
        <w:spacing w:line="360" w:lineRule="auto"/>
        <w:jc w:val="both"/>
      </w:pPr>
      <w:r w:rsidRPr="00771D44">
        <w:t>44.</w:t>
      </w:r>
      <w:r w:rsidRPr="00771D44">
        <w:tab/>
        <w:t xml:space="preserve">Wu Y, </w:t>
      </w:r>
      <w:proofErr w:type="spellStart"/>
      <w:r w:rsidRPr="00771D44">
        <w:t>Vulić</w:t>
      </w:r>
      <w:proofErr w:type="spellEnd"/>
      <w:r w:rsidRPr="00771D44">
        <w:t xml:space="preserve"> M, Keren I, Lewis K. Role of oxidative stress in </w:t>
      </w:r>
      <w:proofErr w:type="spellStart"/>
      <w:r w:rsidRPr="00771D44">
        <w:t>persister</w:t>
      </w:r>
      <w:proofErr w:type="spellEnd"/>
      <w:r w:rsidRPr="00771D44">
        <w:t xml:space="preserve"> tolerance. </w:t>
      </w:r>
      <w:proofErr w:type="spellStart"/>
      <w:r w:rsidRPr="00771D44">
        <w:t>Antimicrob</w:t>
      </w:r>
      <w:proofErr w:type="spellEnd"/>
      <w:r w:rsidRPr="00771D44">
        <w:t xml:space="preserve"> Agents Chemother. 2012;56(9):4922-6. </w:t>
      </w:r>
      <w:proofErr w:type="spellStart"/>
      <w:r w:rsidRPr="00771D44">
        <w:t>Epub</w:t>
      </w:r>
      <w:proofErr w:type="spellEnd"/>
      <w:r w:rsidRPr="00771D44">
        <w:t xml:space="preserve"> 2012/07/11. </w:t>
      </w:r>
      <w:proofErr w:type="spellStart"/>
      <w:r w:rsidRPr="00771D44">
        <w:t>doi</w:t>
      </w:r>
      <w:proofErr w:type="spellEnd"/>
      <w:r w:rsidRPr="00771D44">
        <w:t>: 10.1128/aac.00921-12. PubMed PMID: 22777047; PubMed Central PMCID: PMCPMC3421885.</w:t>
      </w:r>
    </w:p>
    <w:p w14:paraId="56B371D6" w14:textId="77777777" w:rsidR="001C5DE6" w:rsidRPr="00771D44" w:rsidRDefault="001C5DE6" w:rsidP="004A076D">
      <w:pPr>
        <w:spacing w:line="360" w:lineRule="auto"/>
        <w:jc w:val="both"/>
      </w:pPr>
      <w:r w:rsidRPr="00771D44">
        <w:t>45.</w:t>
      </w:r>
      <w:r w:rsidRPr="00771D44">
        <w:tab/>
        <w:t xml:space="preserve">Balaban NQ, Helaine S, Lewis K, Ackermann M, Aldridge B, Andersson DI, et al. Definitions and guidelines for research on antibiotic persistence. Nat Rev Microbiol. 2019;17(7):441-8. </w:t>
      </w:r>
      <w:proofErr w:type="spellStart"/>
      <w:r w:rsidRPr="00771D44">
        <w:t>Epub</w:t>
      </w:r>
      <w:proofErr w:type="spellEnd"/>
      <w:r w:rsidRPr="00771D44">
        <w:t xml:space="preserve"> 2019/04/14. </w:t>
      </w:r>
      <w:proofErr w:type="spellStart"/>
      <w:r w:rsidRPr="00771D44">
        <w:t>doi</w:t>
      </w:r>
      <w:proofErr w:type="spellEnd"/>
      <w:r w:rsidRPr="00771D44">
        <w:t>: 10.1038/s41579-019-0196-3. PubMed PMID: 30980069; PubMed Central PMCID: PMCPMC7136161.</w:t>
      </w:r>
    </w:p>
    <w:p w14:paraId="3D22F9B5" w14:textId="77777777" w:rsidR="001C5DE6" w:rsidRPr="00771D44" w:rsidRDefault="001C5DE6" w:rsidP="004A076D">
      <w:pPr>
        <w:spacing w:line="360" w:lineRule="auto"/>
        <w:jc w:val="both"/>
      </w:pPr>
      <w:r w:rsidRPr="00771D44">
        <w:t>46.</w:t>
      </w:r>
      <w:r w:rsidRPr="00771D44">
        <w:tab/>
        <w:t xml:space="preserve">Shan Y, Brown </w:t>
      </w:r>
      <w:proofErr w:type="spellStart"/>
      <w:r w:rsidRPr="00771D44">
        <w:t>Gandt</w:t>
      </w:r>
      <w:proofErr w:type="spellEnd"/>
      <w:r w:rsidRPr="00771D44">
        <w:t xml:space="preserve"> A, Rowe SE, </w:t>
      </w:r>
      <w:proofErr w:type="spellStart"/>
      <w:r w:rsidRPr="00771D44">
        <w:t>Deisinger</w:t>
      </w:r>
      <w:proofErr w:type="spellEnd"/>
      <w:r w:rsidRPr="00771D44">
        <w:t xml:space="preserve"> JP, Conlon BP, Lewis K. ATP-dependent </w:t>
      </w:r>
      <w:proofErr w:type="spellStart"/>
      <w:r w:rsidRPr="00771D44">
        <w:t>persister</w:t>
      </w:r>
      <w:proofErr w:type="spellEnd"/>
      <w:r w:rsidRPr="00771D44">
        <w:t xml:space="preserve"> formation in Escherichia coli. mBio. 2017;8(1). </w:t>
      </w:r>
      <w:proofErr w:type="spellStart"/>
      <w:r w:rsidRPr="00771D44">
        <w:t>Epub</w:t>
      </w:r>
      <w:proofErr w:type="spellEnd"/>
      <w:r w:rsidRPr="00771D44">
        <w:t xml:space="preserve"> 2017/02/09. </w:t>
      </w:r>
      <w:proofErr w:type="spellStart"/>
      <w:r w:rsidRPr="00771D44">
        <w:t>doi</w:t>
      </w:r>
      <w:proofErr w:type="spellEnd"/>
      <w:r w:rsidRPr="00771D44">
        <w:t>: 10.1128/mBio.02267-16. PubMed PMID: 28174313; PubMed Central PMCID: PMCPMC5296605.</w:t>
      </w:r>
    </w:p>
    <w:p w14:paraId="01D25BDD" w14:textId="77777777" w:rsidR="001C5DE6" w:rsidRPr="00771D44" w:rsidRDefault="001C5DE6" w:rsidP="004A076D">
      <w:pPr>
        <w:spacing w:line="360" w:lineRule="auto"/>
        <w:jc w:val="both"/>
      </w:pPr>
      <w:r w:rsidRPr="00771D44">
        <w:t>47.</w:t>
      </w:r>
      <w:r w:rsidRPr="00771D44">
        <w:tab/>
        <w:t xml:space="preserve">Balaban NQ, </w:t>
      </w:r>
      <w:proofErr w:type="spellStart"/>
      <w:r w:rsidRPr="00771D44">
        <w:t>Merrin</w:t>
      </w:r>
      <w:proofErr w:type="spellEnd"/>
      <w:r w:rsidRPr="00771D44">
        <w:t xml:space="preserve"> J, Chait R, </w:t>
      </w:r>
      <w:proofErr w:type="spellStart"/>
      <w:r w:rsidRPr="00771D44">
        <w:t>Kowalik</w:t>
      </w:r>
      <w:proofErr w:type="spellEnd"/>
      <w:r w:rsidRPr="00771D44">
        <w:t xml:space="preserve"> L, </w:t>
      </w:r>
      <w:proofErr w:type="spellStart"/>
      <w:r w:rsidRPr="00771D44">
        <w:t>Leibler</w:t>
      </w:r>
      <w:proofErr w:type="spellEnd"/>
      <w:r w:rsidRPr="00771D44">
        <w:t xml:space="preserve"> S. Bacterial persistence as a phenotypic switch. Science. 2004;305(5690):1622-5. </w:t>
      </w:r>
      <w:proofErr w:type="spellStart"/>
      <w:r w:rsidRPr="00771D44">
        <w:t>Epub</w:t>
      </w:r>
      <w:proofErr w:type="spellEnd"/>
      <w:r w:rsidRPr="00771D44">
        <w:t xml:space="preserve"> 2004/08/17. </w:t>
      </w:r>
      <w:proofErr w:type="spellStart"/>
      <w:r w:rsidRPr="00771D44">
        <w:t>doi</w:t>
      </w:r>
      <w:proofErr w:type="spellEnd"/>
      <w:r w:rsidRPr="00771D44">
        <w:t>: 10.1126/science.1099390. PubMed PMID: 15308767.</w:t>
      </w:r>
    </w:p>
    <w:p w14:paraId="7E1AEF38" w14:textId="77777777" w:rsidR="001C5DE6" w:rsidRPr="00771D44" w:rsidRDefault="001C5DE6" w:rsidP="004A076D">
      <w:pPr>
        <w:spacing w:line="360" w:lineRule="auto"/>
        <w:jc w:val="both"/>
      </w:pPr>
      <w:r w:rsidRPr="00771D44">
        <w:t>48.</w:t>
      </w:r>
      <w:r w:rsidRPr="00771D44">
        <w:tab/>
        <w:t xml:space="preserve">Cohen NR, </w:t>
      </w:r>
      <w:proofErr w:type="spellStart"/>
      <w:r w:rsidRPr="00771D44">
        <w:t>Lobritz</w:t>
      </w:r>
      <w:proofErr w:type="spellEnd"/>
      <w:r w:rsidRPr="00771D44">
        <w:t xml:space="preserve"> MA, Collins JJ. Microbial persistence and the road to drug resistance. Cell Host Microbe. 2013;13(6):632-42. </w:t>
      </w:r>
      <w:proofErr w:type="spellStart"/>
      <w:r w:rsidRPr="00771D44">
        <w:t>Epub</w:t>
      </w:r>
      <w:proofErr w:type="spellEnd"/>
      <w:r w:rsidRPr="00771D44">
        <w:t xml:space="preserve"> 2013/06/19. </w:t>
      </w:r>
      <w:proofErr w:type="spellStart"/>
      <w:r w:rsidRPr="00771D44">
        <w:t>doi</w:t>
      </w:r>
      <w:proofErr w:type="spellEnd"/>
      <w:r w:rsidRPr="00771D44">
        <w:t>: 10.1016/j.chom.2013.05.009. PubMed PMID: 23768488; PubMed Central PMCID: PMCPMC3695397.</w:t>
      </w:r>
    </w:p>
    <w:p w14:paraId="6A58318D" w14:textId="77777777" w:rsidR="001C5DE6" w:rsidRPr="00771D44" w:rsidRDefault="001C5DE6" w:rsidP="004A076D">
      <w:pPr>
        <w:spacing w:line="360" w:lineRule="auto"/>
        <w:jc w:val="both"/>
      </w:pPr>
      <w:r w:rsidRPr="00771D44">
        <w:lastRenderedPageBreak/>
        <w:t>49.</w:t>
      </w:r>
      <w:r w:rsidRPr="00771D44">
        <w:tab/>
      </w:r>
      <w:proofErr w:type="spellStart"/>
      <w:r w:rsidRPr="00771D44">
        <w:t>Jõers</w:t>
      </w:r>
      <w:proofErr w:type="spellEnd"/>
      <w:r w:rsidRPr="00771D44">
        <w:t xml:space="preserve"> A, </w:t>
      </w:r>
      <w:proofErr w:type="spellStart"/>
      <w:r w:rsidRPr="00771D44">
        <w:t>Kaldalu</w:t>
      </w:r>
      <w:proofErr w:type="spellEnd"/>
      <w:r w:rsidRPr="00771D44">
        <w:t xml:space="preserve"> N, Tenson T. The frequency of </w:t>
      </w:r>
      <w:proofErr w:type="spellStart"/>
      <w:r w:rsidRPr="00771D44">
        <w:t>persisters</w:t>
      </w:r>
      <w:proofErr w:type="spellEnd"/>
      <w:r w:rsidRPr="00771D44">
        <w:t xml:space="preserve"> in Escherichia coli reflects the kinetics of awakening from dormancy. J </w:t>
      </w:r>
      <w:proofErr w:type="spellStart"/>
      <w:r w:rsidRPr="00771D44">
        <w:t>Bacteriol</w:t>
      </w:r>
      <w:proofErr w:type="spellEnd"/>
      <w:r w:rsidRPr="00771D44">
        <w:t xml:space="preserve">. 2010;192(13):3379-84. </w:t>
      </w:r>
      <w:proofErr w:type="spellStart"/>
      <w:r w:rsidRPr="00771D44">
        <w:t>Epub</w:t>
      </w:r>
      <w:proofErr w:type="spellEnd"/>
      <w:r w:rsidRPr="00771D44">
        <w:t xml:space="preserve"> 2010/05/04. </w:t>
      </w:r>
      <w:proofErr w:type="spellStart"/>
      <w:r w:rsidRPr="00771D44">
        <w:t>doi</w:t>
      </w:r>
      <w:proofErr w:type="spellEnd"/>
      <w:r w:rsidRPr="00771D44">
        <w:t>: 10.1128/jb.00056-10. PubMed PMID: 20435730; PubMed Central PMCID: PMCPMC2897658.</w:t>
      </w:r>
    </w:p>
    <w:p w14:paraId="5471E8E1" w14:textId="77777777" w:rsidR="001C5DE6" w:rsidRPr="00771D44" w:rsidRDefault="001C5DE6" w:rsidP="004A076D">
      <w:pPr>
        <w:spacing w:line="360" w:lineRule="auto"/>
        <w:jc w:val="both"/>
      </w:pPr>
      <w:r w:rsidRPr="00771D44">
        <w:t>50.</w:t>
      </w:r>
      <w:r w:rsidRPr="00771D44">
        <w:tab/>
        <w:t xml:space="preserve">Saito HE, Harp JR, </w:t>
      </w:r>
      <w:proofErr w:type="spellStart"/>
      <w:r w:rsidRPr="00771D44">
        <w:t>Fozo</w:t>
      </w:r>
      <w:proofErr w:type="spellEnd"/>
      <w:r w:rsidRPr="00771D44">
        <w:t xml:space="preserve"> EM. Enterococcus faecalis responds to individual exogenous fatty acids independently of their degree of saturation or chain length. Appl Environ Microbiol. 2018;84(1). </w:t>
      </w:r>
      <w:proofErr w:type="spellStart"/>
      <w:r w:rsidRPr="00771D44">
        <w:t>Epub</w:t>
      </w:r>
      <w:proofErr w:type="spellEnd"/>
      <w:r w:rsidRPr="00771D44">
        <w:t xml:space="preserve"> 2017/10/29. </w:t>
      </w:r>
      <w:proofErr w:type="spellStart"/>
      <w:r w:rsidRPr="00771D44">
        <w:t>doi</w:t>
      </w:r>
      <w:proofErr w:type="spellEnd"/>
      <w:r w:rsidRPr="00771D44">
        <w:t>: 10.1128/aem.01633-17. PubMed PMID: 29079613; PubMed Central PMCID: PMCPMC5734047.</w:t>
      </w:r>
    </w:p>
    <w:p w14:paraId="30FFE6D7" w14:textId="77777777" w:rsidR="001C5DE6" w:rsidRPr="00771D44" w:rsidRDefault="001C5DE6" w:rsidP="004A076D">
      <w:pPr>
        <w:spacing w:line="360" w:lineRule="auto"/>
        <w:jc w:val="both"/>
      </w:pPr>
      <w:r w:rsidRPr="00771D44">
        <w:t>51.</w:t>
      </w:r>
      <w:r w:rsidRPr="00771D44">
        <w:tab/>
        <w:t xml:space="preserve">Keren I, Minami S, Rubin E, Lewis K. </w:t>
      </w:r>
      <w:proofErr w:type="gramStart"/>
      <w:r w:rsidRPr="00771D44">
        <w:t>Characterization</w:t>
      </w:r>
      <w:proofErr w:type="gramEnd"/>
      <w:r w:rsidRPr="00771D44">
        <w:t xml:space="preserve"> and transcriptome analysis of Mycobacterium tuberculosis </w:t>
      </w:r>
      <w:proofErr w:type="spellStart"/>
      <w:r w:rsidRPr="00771D44">
        <w:t>persisters</w:t>
      </w:r>
      <w:proofErr w:type="spellEnd"/>
      <w:r w:rsidRPr="00771D44">
        <w:t xml:space="preserve">. mBio. 2011;2(3):e00100-11. </w:t>
      </w:r>
      <w:proofErr w:type="spellStart"/>
      <w:r w:rsidRPr="00771D44">
        <w:t>doi</w:t>
      </w:r>
      <w:proofErr w:type="spellEnd"/>
      <w:r w:rsidRPr="00771D44">
        <w:t>: 10.1128/mBio.00100-11.</w:t>
      </w:r>
    </w:p>
    <w:p w14:paraId="64479D8B" w14:textId="77777777" w:rsidR="001C5DE6" w:rsidRPr="00771D44" w:rsidRDefault="001C5DE6" w:rsidP="004A076D">
      <w:pPr>
        <w:spacing w:line="360" w:lineRule="auto"/>
        <w:jc w:val="both"/>
      </w:pPr>
      <w:r w:rsidRPr="00771D44">
        <w:t>52.</w:t>
      </w:r>
      <w:r w:rsidRPr="00771D44">
        <w:tab/>
      </w:r>
      <w:proofErr w:type="spellStart"/>
      <w:r w:rsidRPr="00771D44">
        <w:t>Luidalepp</w:t>
      </w:r>
      <w:proofErr w:type="spellEnd"/>
      <w:r w:rsidRPr="00771D44">
        <w:t xml:space="preserve"> H, </w:t>
      </w:r>
      <w:proofErr w:type="spellStart"/>
      <w:r w:rsidRPr="00771D44">
        <w:t>Jõers</w:t>
      </w:r>
      <w:proofErr w:type="spellEnd"/>
      <w:r w:rsidRPr="00771D44">
        <w:t xml:space="preserve"> A, </w:t>
      </w:r>
      <w:proofErr w:type="spellStart"/>
      <w:r w:rsidRPr="00771D44">
        <w:t>Kaldalu</w:t>
      </w:r>
      <w:proofErr w:type="spellEnd"/>
      <w:r w:rsidRPr="00771D44">
        <w:t xml:space="preserve"> N, Tenson T. Age of inoculum strongly influences </w:t>
      </w:r>
      <w:proofErr w:type="spellStart"/>
      <w:r w:rsidRPr="00771D44">
        <w:t>persister</w:t>
      </w:r>
      <w:proofErr w:type="spellEnd"/>
      <w:r w:rsidRPr="00771D44">
        <w:t xml:space="preserve"> frequency and can mask effects of mutations implicated in altered persistence. Journal of Bacteriology. 2011;193(14):3598-605. </w:t>
      </w:r>
      <w:proofErr w:type="spellStart"/>
      <w:r w:rsidRPr="00771D44">
        <w:t>doi</w:t>
      </w:r>
      <w:proofErr w:type="spellEnd"/>
      <w:r w:rsidRPr="00771D44">
        <w:t>: 10.1128/jb.00085-11.</w:t>
      </w:r>
    </w:p>
    <w:p w14:paraId="2A73DCBA" w14:textId="77777777" w:rsidR="001C5DE6" w:rsidRPr="00771D44" w:rsidRDefault="001C5DE6" w:rsidP="004A076D">
      <w:pPr>
        <w:spacing w:line="360" w:lineRule="auto"/>
        <w:jc w:val="both"/>
      </w:pPr>
      <w:r w:rsidRPr="00771D44">
        <w:t>53.</w:t>
      </w:r>
      <w:r w:rsidRPr="00771D44">
        <w:tab/>
      </w:r>
      <w:proofErr w:type="spellStart"/>
      <w:r w:rsidRPr="00771D44">
        <w:t>Mesnage</w:t>
      </w:r>
      <w:proofErr w:type="spellEnd"/>
      <w:r w:rsidRPr="00771D44">
        <w:t xml:space="preserve"> S, Chau F, </w:t>
      </w:r>
      <w:proofErr w:type="spellStart"/>
      <w:r w:rsidRPr="00771D44">
        <w:t>Dubost</w:t>
      </w:r>
      <w:proofErr w:type="spellEnd"/>
      <w:r w:rsidRPr="00771D44">
        <w:t xml:space="preserve"> L, Arthur M. Role of N-</w:t>
      </w:r>
      <w:proofErr w:type="spellStart"/>
      <w:r w:rsidRPr="00771D44">
        <w:t>acetylglucosaminidase</w:t>
      </w:r>
      <w:proofErr w:type="spellEnd"/>
      <w:r w:rsidRPr="00771D44">
        <w:t xml:space="preserve"> and N-</w:t>
      </w:r>
      <w:proofErr w:type="spellStart"/>
      <w:r w:rsidRPr="00771D44">
        <w:t>acetylmuramidase</w:t>
      </w:r>
      <w:proofErr w:type="spellEnd"/>
      <w:r w:rsidRPr="00771D44">
        <w:t xml:space="preserve"> activities in Enterococcus faecalis peptidoglycan metabolism. J Biol Chem. 2008;283(28):19845-53. </w:t>
      </w:r>
      <w:proofErr w:type="spellStart"/>
      <w:r w:rsidRPr="00771D44">
        <w:t>Epub</w:t>
      </w:r>
      <w:proofErr w:type="spellEnd"/>
      <w:r w:rsidRPr="00771D44">
        <w:t xml:space="preserve"> 2008/05/21. </w:t>
      </w:r>
      <w:proofErr w:type="spellStart"/>
      <w:r w:rsidRPr="00771D44">
        <w:t>doi</w:t>
      </w:r>
      <w:proofErr w:type="spellEnd"/>
      <w:r w:rsidRPr="00771D44">
        <w:t>: 10.1074/jbc.M802323200. PubMed PMID: 18490448.</w:t>
      </w:r>
    </w:p>
    <w:p w14:paraId="39E78F62" w14:textId="77777777" w:rsidR="001C5DE6" w:rsidRPr="00771D44" w:rsidRDefault="001C5DE6" w:rsidP="004A076D">
      <w:pPr>
        <w:spacing w:line="360" w:lineRule="auto"/>
        <w:jc w:val="both"/>
      </w:pPr>
      <w:r w:rsidRPr="00771D44">
        <w:t>54.</w:t>
      </w:r>
      <w:r w:rsidRPr="00771D44">
        <w:tab/>
      </w:r>
      <w:proofErr w:type="spellStart"/>
      <w:r w:rsidRPr="00771D44">
        <w:t>Mengin-Lecreulx</w:t>
      </w:r>
      <w:proofErr w:type="spellEnd"/>
      <w:r w:rsidRPr="00771D44">
        <w:t xml:space="preserve"> D, van </w:t>
      </w:r>
      <w:proofErr w:type="spellStart"/>
      <w:r w:rsidRPr="00771D44">
        <w:t>Heijenoort</w:t>
      </w:r>
      <w:proofErr w:type="spellEnd"/>
      <w:r w:rsidRPr="00771D44">
        <w:t xml:space="preserve"> J. Effect of growth conditions on peptidoglycan content and cytoplasmic steps of its biosynthesis in Escherichia coli. J </w:t>
      </w:r>
      <w:proofErr w:type="spellStart"/>
      <w:r w:rsidRPr="00771D44">
        <w:t>Bacteriol</w:t>
      </w:r>
      <w:proofErr w:type="spellEnd"/>
      <w:r w:rsidRPr="00771D44">
        <w:t xml:space="preserve">. 1985;163(1):208-12. </w:t>
      </w:r>
      <w:proofErr w:type="spellStart"/>
      <w:r w:rsidRPr="00771D44">
        <w:t>Epub</w:t>
      </w:r>
      <w:proofErr w:type="spellEnd"/>
      <w:r w:rsidRPr="00771D44">
        <w:t xml:space="preserve"> 1985/07/01. </w:t>
      </w:r>
      <w:proofErr w:type="spellStart"/>
      <w:r w:rsidRPr="00771D44">
        <w:t>doi</w:t>
      </w:r>
      <w:proofErr w:type="spellEnd"/>
      <w:r w:rsidRPr="00771D44">
        <w:t>: 10.1128/jb.163.1.208-212.1985. PubMed PMID: 3891726; PubMed Central PMCID: PMCPMC219099.</w:t>
      </w:r>
    </w:p>
    <w:p w14:paraId="037464D8" w14:textId="77777777" w:rsidR="001C5DE6" w:rsidRPr="00771D44" w:rsidRDefault="001C5DE6" w:rsidP="004A076D">
      <w:pPr>
        <w:spacing w:line="360" w:lineRule="auto"/>
        <w:jc w:val="both"/>
      </w:pPr>
      <w:r w:rsidRPr="00771D44">
        <w:t>55.</w:t>
      </w:r>
      <w:r w:rsidRPr="00771D44">
        <w:tab/>
      </w:r>
      <w:proofErr w:type="spellStart"/>
      <w:r w:rsidRPr="00771D44">
        <w:t>Xiong</w:t>
      </w:r>
      <w:proofErr w:type="spellEnd"/>
      <w:r w:rsidRPr="00771D44">
        <w:t xml:space="preserve"> YQ, Mukhopadhyay K, </w:t>
      </w:r>
      <w:proofErr w:type="spellStart"/>
      <w:r w:rsidRPr="00771D44">
        <w:t>Yeaman</w:t>
      </w:r>
      <w:proofErr w:type="spellEnd"/>
      <w:r w:rsidRPr="00771D44">
        <w:t xml:space="preserve"> MR, Adler-Moore J, Bayer AS. Functional interrelationships between cell membrane and cell wall in antimicrobial peptide-mediated killing of Staphylococcus aureus. </w:t>
      </w:r>
      <w:proofErr w:type="spellStart"/>
      <w:r w:rsidRPr="00771D44">
        <w:t>Antimicrob</w:t>
      </w:r>
      <w:proofErr w:type="spellEnd"/>
      <w:r w:rsidRPr="00771D44">
        <w:t xml:space="preserve"> Agents Chemother. 2005;49(8):3114-21. </w:t>
      </w:r>
      <w:proofErr w:type="spellStart"/>
      <w:r w:rsidRPr="00771D44">
        <w:t>Epub</w:t>
      </w:r>
      <w:proofErr w:type="spellEnd"/>
      <w:r w:rsidRPr="00771D44">
        <w:t xml:space="preserve"> 2005/07/29. </w:t>
      </w:r>
      <w:proofErr w:type="spellStart"/>
      <w:r w:rsidRPr="00771D44">
        <w:t>doi</w:t>
      </w:r>
      <w:proofErr w:type="spellEnd"/>
      <w:r w:rsidRPr="00771D44">
        <w:t>: 10.1128/aac.49.8.3114-3121.2005. PubMed PMID: 16048912; PubMed Central PMCID: PMCPMC1196293.</w:t>
      </w:r>
    </w:p>
    <w:p w14:paraId="234D5576" w14:textId="77777777" w:rsidR="001C5DE6" w:rsidRPr="00771D44" w:rsidRDefault="001C5DE6" w:rsidP="004A076D">
      <w:pPr>
        <w:spacing w:line="360" w:lineRule="auto"/>
        <w:jc w:val="both"/>
      </w:pPr>
      <w:r w:rsidRPr="00771D44">
        <w:t>56.</w:t>
      </w:r>
      <w:r w:rsidRPr="00771D44">
        <w:tab/>
        <w:t xml:space="preserve">Conlon BP, Rowe SE, </w:t>
      </w:r>
      <w:proofErr w:type="spellStart"/>
      <w:r w:rsidRPr="00771D44">
        <w:t>Gandt</w:t>
      </w:r>
      <w:proofErr w:type="spellEnd"/>
      <w:r w:rsidRPr="00771D44">
        <w:t xml:space="preserve"> AB, </w:t>
      </w:r>
      <w:proofErr w:type="spellStart"/>
      <w:r w:rsidRPr="00771D44">
        <w:t>Nuxoll</w:t>
      </w:r>
      <w:proofErr w:type="spellEnd"/>
      <w:r w:rsidRPr="00771D44">
        <w:t xml:space="preserve"> AS, Donegan NP, </w:t>
      </w:r>
      <w:proofErr w:type="spellStart"/>
      <w:r w:rsidRPr="00771D44">
        <w:t>Zalis</w:t>
      </w:r>
      <w:proofErr w:type="spellEnd"/>
      <w:r w:rsidRPr="00771D44">
        <w:t xml:space="preserve"> EA, et al. </w:t>
      </w:r>
      <w:proofErr w:type="spellStart"/>
      <w:r w:rsidRPr="00771D44">
        <w:t>Persister</w:t>
      </w:r>
      <w:proofErr w:type="spellEnd"/>
      <w:r w:rsidRPr="00771D44">
        <w:t xml:space="preserve"> formation in Staphylococcus aureus is associated with ATP depletion. </w:t>
      </w:r>
      <w:r w:rsidRPr="00771D44">
        <w:lastRenderedPageBreak/>
        <w:t xml:space="preserve">Nat Microbiol. 2016;1. </w:t>
      </w:r>
      <w:proofErr w:type="spellStart"/>
      <w:r w:rsidRPr="00771D44">
        <w:t>Epub</w:t>
      </w:r>
      <w:proofErr w:type="spellEnd"/>
      <w:r w:rsidRPr="00771D44">
        <w:t xml:space="preserve"> 2016/07/12. </w:t>
      </w:r>
      <w:proofErr w:type="spellStart"/>
      <w:r w:rsidRPr="00771D44">
        <w:t>doi</w:t>
      </w:r>
      <w:proofErr w:type="spellEnd"/>
      <w:r w:rsidRPr="00771D44">
        <w:t>: 10.1038/nmicrobiol.2016.51. PubMed PMID: 27398229; PubMed Central PMCID: PMCPMC4932909.</w:t>
      </w:r>
    </w:p>
    <w:p w14:paraId="68D46309" w14:textId="77777777" w:rsidR="001C5DE6" w:rsidRPr="00771D44" w:rsidRDefault="001C5DE6" w:rsidP="004A076D">
      <w:pPr>
        <w:spacing w:line="360" w:lineRule="auto"/>
        <w:jc w:val="both"/>
      </w:pPr>
      <w:r w:rsidRPr="00771D44">
        <w:t>57.</w:t>
      </w:r>
      <w:r w:rsidRPr="00771D44">
        <w:tab/>
        <w:t xml:space="preserve">Moore SA, </w:t>
      </w:r>
      <w:proofErr w:type="spellStart"/>
      <w:r w:rsidRPr="00771D44">
        <w:t>Moennich</w:t>
      </w:r>
      <w:proofErr w:type="spellEnd"/>
      <w:r w:rsidRPr="00771D44">
        <w:t xml:space="preserve"> DM, </w:t>
      </w:r>
      <w:proofErr w:type="spellStart"/>
      <w:r w:rsidRPr="00771D44">
        <w:t>Gresser</w:t>
      </w:r>
      <w:proofErr w:type="spellEnd"/>
      <w:r w:rsidRPr="00771D44">
        <w:t xml:space="preserve"> MJ. Synthesis and hydrolysis of ADP-arsenate by beef heart submitochondrial particles. J Biol Chem. 1983;258(10):6266-71. </w:t>
      </w:r>
      <w:proofErr w:type="spellStart"/>
      <w:r w:rsidRPr="00771D44">
        <w:t>Epub</w:t>
      </w:r>
      <w:proofErr w:type="spellEnd"/>
      <w:r w:rsidRPr="00771D44">
        <w:t xml:space="preserve"> 1983/05/25. PubMed PMID: 6853484.</w:t>
      </w:r>
    </w:p>
    <w:p w14:paraId="36E841F0" w14:textId="77777777" w:rsidR="001C5DE6" w:rsidRPr="00771D44" w:rsidRDefault="001C5DE6" w:rsidP="004A076D">
      <w:pPr>
        <w:spacing w:line="360" w:lineRule="auto"/>
        <w:jc w:val="both"/>
      </w:pPr>
      <w:r w:rsidRPr="00771D44">
        <w:t>58.</w:t>
      </w:r>
      <w:r w:rsidRPr="00771D44">
        <w:tab/>
        <w:t xml:space="preserve">Andriole VT. Synergy of carbenicillin and gentamicin in experimental infection with Pseudomonas. J Infect Dis. 1971;124 Suppl:S46-55. </w:t>
      </w:r>
      <w:proofErr w:type="spellStart"/>
      <w:r w:rsidRPr="00771D44">
        <w:t>Epub</w:t>
      </w:r>
      <w:proofErr w:type="spellEnd"/>
      <w:r w:rsidRPr="00771D44">
        <w:t xml:space="preserve"> 1971/12/01. </w:t>
      </w:r>
      <w:proofErr w:type="spellStart"/>
      <w:r w:rsidRPr="00771D44">
        <w:t>doi</w:t>
      </w:r>
      <w:proofErr w:type="spellEnd"/>
      <w:r w:rsidRPr="00771D44">
        <w:t>: 10.1093/</w:t>
      </w:r>
      <w:proofErr w:type="spellStart"/>
      <w:r w:rsidRPr="00771D44">
        <w:t>infdis</w:t>
      </w:r>
      <w:proofErr w:type="spellEnd"/>
      <w:r w:rsidRPr="00771D44">
        <w:t>/124.supplement_1.s46. PubMed PMID: 5164949.</w:t>
      </w:r>
    </w:p>
    <w:p w14:paraId="07365CB9" w14:textId="77777777" w:rsidR="001C5DE6" w:rsidRPr="00771D44" w:rsidRDefault="001C5DE6" w:rsidP="004A076D">
      <w:pPr>
        <w:spacing w:line="360" w:lineRule="auto"/>
        <w:jc w:val="both"/>
      </w:pPr>
      <w:r w:rsidRPr="00771D44">
        <w:t>59.</w:t>
      </w:r>
      <w:r w:rsidRPr="00771D44">
        <w:tab/>
      </w:r>
      <w:proofErr w:type="spellStart"/>
      <w:r w:rsidRPr="00771D44">
        <w:t>Phair</w:t>
      </w:r>
      <w:proofErr w:type="spellEnd"/>
      <w:r w:rsidRPr="00771D44">
        <w:t xml:space="preserve"> JP, </w:t>
      </w:r>
      <w:proofErr w:type="spellStart"/>
      <w:r w:rsidRPr="00771D44">
        <w:t>Watanakunakorn</w:t>
      </w:r>
      <w:proofErr w:type="spellEnd"/>
      <w:r w:rsidRPr="00771D44">
        <w:t xml:space="preserve"> C, Bannister T. In vitro susceptibility of Pseudomonas aeruginosa to carbenicillin and the combination of carbenicillin and gentamicin. Appl Microbiol. 1969;18(3):303-6. </w:t>
      </w:r>
      <w:proofErr w:type="spellStart"/>
      <w:r w:rsidRPr="00771D44">
        <w:t>Epub</w:t>
      </w:r>
      <w:proofErr w:type="spellEnd"/>
      <w:r w:rsidRPr="00771D44">
        <w:t xml:space="preserve"> 1969/09/01. PubMed PMID: 4984762; PubMed Central PMCID: PMCPMC377973.</w:t>
      </w:r>
    </w:p>
    <w:p w14:paraId="4B8FD217" w14:textId="77777777" w:rsidR="001C5DE6" w:rsidRPr="00771D44" w:rsidRDefault="001C5DE6" w:rsidP="004A076D">
      <w:pPr>
        <w:spacing w:line="360" w:lineRule="auto"/>
        <w:jc w:val="both"/>
      </w:pPr>
      <w:r w:rsidRPr="00771D44">
        <w:t>60.</w:t>
      </w:r>
      <w:r w:rsidRPr="00771D44">
        <w:tab/>
        <w:t xml:space="preserve">White RL, Burgess DS, </w:t>
      </w:r>
      <w:proofErr w:type="spellStart"/>
      <w:r w:rsidRPr="00771D44">
        <w:t>Manduru</w:t>
      </w:r>
      <w:proofErr w:type="spellEnd"/>
      <w:r w:rsidRPr="00771D44">
        <w:t xml:space="preserve"> M, Bosso JA. Comparison of three different in vitro methods of detecting synergy: time-kill, checkerboard, and E test. </w:t>
      </w:r>
      <w:proofErr w:type="spellStart"/>
      <w:r w:rsidRPr="00771D44">
        <w:t>Antimicrob</w:t>
      </w:r>
      <w:proofErr w:type="spellEnd"/>
      <w:r w:rsidRPr="00771D44">
        <w:t xml:space="preserve"> Agents Chemother. 1996;40(8):1914-8. </w:t>
      </w:r>
      <w:proofErr w:type="spellStart"/>
      <w:r w:rsidRPr="00771D44">
        <w:t>Epub</w:t>
      </w:r>
      <w:proofErr w:type="spellEnd"/>
      <w:r w:rsidRPr="00771D44">
        <w:t xml:space="preserve"> 1996/08/01. </w:t>
      </w:r>
      <w:proofErr w:type="spellStart"/>
      <w:r w:rsidRPr="00771D44">
        <w:t>doi</w:t>
      </w:r>
      <w:proofErr w:type="spellEnd"/>
      <w:r w:rsidRPr="00771D44">
        <w:t>: 10.1128/aac.40.8.1914. PubMed PMID: 8843303; PubMed Central PMCID: PMCPMC163439.</w:t>
      </w:r>
    </w:p>
    <w:p w14:paraId="677B8EA0" w14:textId="77777777" w:rsidR="001C5DE6" w:rsidRPr="00771D44" w:rsidRDefault="001C5DE6" w:rsidP="004A076D">
      <w:pPr>
        <w:spacing w:line="360" w:lineRule="auto"/>
        <w:jc w:val="both"/>
      </w:pPr>
      <w:r w:rsidRPr="00771D44">
        <w:t>61.</w:t>
      </w:r>
      <w:r w:rsidRPr="00771D44">
        <w:tab/>
      </w:r>
      <w:proofErr w:type="spellStart"/>
      <w:r w:rsidRPr="00771D44">
        <w:t>Saiman</w:t>
      </w:r>
      <w:proofErr w:type="spellEnd"/>
      <w:r w:rsidRPr="00771D44">
        <w:t xml:space="preserve"> L. Clinical utility of synergy testing for multidrug-resistant Pseudomonas aeruginosa isolated from patients with cystic fibrosis: 'the motion for'. </w:t>
      </w:r>
      <w:proofErr w:type="spellStart"/>
      <w:r w:rsidRPr="00771D44">
        <w:t>Paediatr</w:t>
      </w:r>
      <w:proofErr w:type="spellEnd"/>
      <w:r w:rsidRPr="00771D44">
        <w:t xml:space="preserve"> Respir Rev. 2007;8(3):249-55. </w:t>
      </w:r>
      <w:proofErr w:type="spellStart"/>
      <w:r w:rsidRPr="00771D44">
        <w:t>Epub</w:t>
      </w:r>
      <w:proofErr w:type="spellEnd"/>
      <w:r w:rsidRPr="00771D44">
        <w:t xml:space="preserve"> 2007/09/18. </w:t>
      </w:r>
      <w:proofErr w:type="spellStart"/>
      <w:r w:rsidRPr="00771D44">
        <w:t>doi</w:t>
      </w:r>
      <w:proofErr w:type="spellEnd"/>
      <w:r w:rsidRPr="00771D44">
        <w:t>: 10.1016/j.prrv.2007.04.006. PubMed PMID: 17868923.</w:t>
      </w:r>
    </w:p>
    <w:p w14:paraId="0A1B7AE7" w14:textId="77777777" w:rsidR="001C5DE6" w:rsidRPr="00771D44" w:rsidRDefault="001C5DE6" w:rsidP="004A076D">
      <w:pPr>
        <w:spacing w:line="360" w:lineRule="auto"/>
        <w:jc w:val="both"/>
      </w:pPr>
      <w:r w:rsidRPr="00771D44">
        <w:t>62.</w:t>
      </w:r>
      <w:r w:rsidRPr="00771D44">
        <w:tab/>
        <w:t xml:space="preserve">Chen W, </w:t>
      </w:r>
      <w:proofErr w:type="spellStart"/>
      <w:r w:rsidRPr="00771D44">
        <w:t>Ohmiya</w:t>
      </w:r>
      <w:proofErr w:type="spellEnd"/>
      <w:r w:rsidRPr="00771D44">
        <w:t xml:space="preserve"> K, Shimizu S. Protoplast formation and regeneration of </w:t>
      </w:r>
      <w:proofErr w:type="spellStart"/>
      <w:r w:rsidRPr="00771D44">
        <w:t>dehydrodivanillin</w:t>
      </w:r>
      <w:proofErr w:type="spellEnd"/>
      <w:r w:rsidRPr="00771D44">
        <w:t xml:space="preserve">-degrading strains of Fusobacterium </w:t>
      </w:r>
      <w:proofErr w:type="spellStart"/>
      <w:r w:rsidRPr="00771D44">
        <w:t>varium</w:t>
      </w:r>
      <w:proofErr w:type="spellEnd"/>
      <w:r w:rsidRPr="00771D44">
        <w:t xml:space="preserve"> and Enterococcus faecium. Appl Environ Microbiol. 1986;52(4):612-6. </w:t>
      </w:r>
      <w:proofErr w:type="spellStart"/>
      <w:r w:rsidRPr="00771D44">
        <w:t>Epub</w:t>
      </w:r>
      <w:proofErr w:type="spellEnd"/>
      <w:r w:rsidRPr="00771D44">
        <w:t xml:space="preserve"> 1986/10/01. </w:t>
      </w:r>
      <w:proofErr w:type="spellStart"/>
      <w:r w:rsidRPr="00771D44">
        <w:t>doi</w:t>
      </w:r>
      <w:proofErr w:type="spellEnd"/>
      <w:r w:rsidRPr="00771D44">
        <w:t>: 10.1128/aem.52.4.612-616.1986. PubMed PMID: 3777921; PubMed Central PMCID: PMCPMC239085.</w:t>
      </w:r>
    </w:p>
    <w:p w14:paraId="5B469D2C" w14:textId="77777777" w:rsidR="001C5DE6" w:rsidRPr="00771D44" w:rsidRDefault="001C5DE6" w:rsidP="004A076D">
      <w:pPr>
        <w:spacing w:line="360" w:lineRule="auto"/>
        <w:jc w:val="both"/>
      </w:pPr>
      <w:r w:rsidRPr="00771D44">
        <w:t>63.</w:t>
      </w:r>
      <w:r w:rsidRPr="00771D44">
        <w:tab/>
        <w:t xml:space="preserve">Rabinowitz JD, Kimball E. Acidic acetonitrile for cellular metabolome extraction from Escherichia coli. Anal Chem. 2007;79(16):6167-73. </w:t>
      </w:r>
      <w:proofErr w:type="spellStart"/>
      <w:r w:rsidRPr="00771D44">
        <w:t>Epub</w:t>
      </w:r>
      <w:proofErr w:type="spellEnd"/>
      <w:r w:rsidRPr="00771D44">
        <w:t xml:space="preserve"> 2007/07/17. </w:t>
      </w:r>
      <w:proofErr w:type="spellStart"/>
      <w:r w:rsidRPr="00771D44">
        <w:t>doi</w:t>
      </w:r>
      <w:proofErr w:type="spellEnd"/>
      <w:r w:rsidRPr="00771D44">
        <w:t>: 10.1021/ac070470c. PubMed PMID: 17630720.</w:t>
      </w:r>
    </w:p>
    <w:p w14:paraId="3F089619" w14:textId="77777777" w:rsidR="001C5DE6" w:rsidRPr="00771D44" w:rsidRDefault="001C5DE6" w:rsidP="004A076D">
      <w:pPr>
        <w:spacing w:line="360" w:lineRule="auto"/>
        <w:jc w:val="both"/>
      </w:pPr>
      <w:r w:rsidRPr="00771D44">
        <w:lastRenderedPageBreak/>
        <w:t>64.</w:t>
      </w:r>
      <w:r w:rsidRPr="00771D44">
        <w:tab/>
        <w:t xml:space="preserve">Lu W, </w:t>
      </w:r>
      <w:proofErr w:type="spellStart"/>
      <w:r w:rsidRPr="00771D44">
        <w:t>Clasquin</w:t>
      </w:r>
      <w:proofErr w:type="spellEnd"/>
      <w:r w:rsidRPr="00771D44">
        <w:t xml:space="preserve"> MF, </w:t>
      </w:r>
      <w:proofErr w:type="spellStart"/>
      <w:r w:rsidRPr="00771D44">
        <w:t>Melamud</w:t>
      </w:r>
      <w:proofErr w:type="spellEnd"/>
      <w:r w:rsidRPr="00771D44">
        <w:t xml:space="preserve"> E, Amador-Noguez D, </w:t>
      </w:r>
      <w:proofErr w:type="spellStart"/>
      <w:r w:rsidRPr="00771D44">
        <w:t>Caudy</w:t>
      </w:r>
      <w:proofErr w:type="spellEnd"/>
      <w:r w:rsidRPr="00771D44">
        <w:t xml:space="preserve"> AA, Rabinowitz JD. Metabolomic analysis via reversed-phase ion-pairing liquid chromatography coupled to a </w:t>
      </w:r>
      <w:proofErr w:type="spellStart"/>
      <w:r w:rsidRPr="00771D44">
        <w:t>stand alone</w:t>
      </w:r>
      <w:proofErr w:type="spellEnd"/>
      <w:r w:rsidRPr="00771D44">
        <w:t xml:space="preserve"> orbitrap mass spectrometer. Anal Chem. 2010;82(8):3212-21. </w:t>
      </w:r>
      <w:proofErr w:type="spellStart"/>
      <w:r w:rsidRPr="00771D44">
        <w:t>Epub</w:t>
      </w:r>
      <w:proofErr w:type="spellEnd"/>
      <w:r w:rsidRPr="00771D44">
        <w:t xml:space="preserve"> 2010/03/31. </w:t>
      </w:r>
      <w:proofErr w:type="spellStart"/>
      <w:r w:rsidRPr="00771D44">
        <w:t>doi</w:t>
      </w:r>
      <w:proofErr w:type="spellEnd"/>
      <w:r w:rsidRPr="00771D44">
        <w:t>: 10.1021/ac902837x. PubMed PMID: 20349993; PubMed Central PMCID: PMCPMC2863137.</w:t>
      </w:r>
    </w:p>
    <w:p w14:paraId="47731340" w14:textId="77777777" w:rsidR="001C5DE6" w:rsidRPr="00771D44" w:rsidRDefault="001C5DE6" w:rsidP="004A076D">
      <w:pPr>
        <w:spacing w:line="360" w:lineRule="auto"/>
        <w:jc w:val="both"/>
      </w:pPr>
      <w:r w:rsidRPr="00771D44">
        <w:t>65.</w:t>
      </w:r>
      <w:r w:rsidRPr="00771D44">
        <w:tab/>
        <w:t xml:space="preserve">Navarro </w:t>
      </w:r>
      <w:proofErr w:type="spellStart"/>
      <w:r w:rsidRPr="00771D44">
        <w:t>Llorens</w:t>
      </w:r>
      <w:proofErr w:type="spellEnd"/>
      <w:r w:rsidRPr="00771D44">
        <w:t xml:space="preserve"> JM, </w:t>
      </w:r>
      <w:proofErr w:type="spellStart"/>
      <w:r w:rsidRPr="00771D44">
        <w:t>Tormo</w:t>
      </w:r>
      <w:proofErr w:type="spellEnd"/>
      <w:r w:rsidRPr="00771D44">
        <w:t xml:space="preserve"> A, Martínez-García E. Stationary phase in Gram-negative bacteria. FEMS Microbiol Rev. 2010;34(4):476-95. </w:t>
      </w:r>
      <w:proofErr w:type="spellStart"/>
      <w:r w:rsidRPr="00771D44">
        <w:t>Epub</w:t>
      </w:r>
      <w:proofErr w:type="spellEnd"/>
      <w:r w:rsidRPr="00771D44">
        <w:t xml:space="preserve"> 2010/03/20. </w:t>
      </w:r>
      <w:proofErr w:type="spellStart"/>
      <w:r w:rsidRPr="00771D44">
        <w:t>doi</w:t>
      </w:r>
      <w:proofErr w:type="spellEnd"/>
      <w:r w:rsidRPr="00771D44">
        <w:t>: 10.1111/j.1574-6976.2010.00213.x. PubMed PMID: 20236330.</w:t>
      </w:r>
    </w:p>
    <w:p w14:paraId="24B653BF" w14:textId="77777777" w:rsidR="001C5DE6" w:rsidRPr="00771D44" w:rsidRDefault="001C5DE6" w:rsidP="004A076D">
      <w:pPr>
        <w:spacing w:line="360" w:lineRule="auto"/>
        <w:jc w:val="both"/>
      </w:pPr>
      <w:r w:rsidRPr="00771D44">
        <w:t>66.</w:t>
      </w:r>
      <w:r w:rsidRPr="00771D44">
        <w:tab/>
        <w:t xml:space="preserve">Reeve CA, Amy PS, Matin A. Role of protein synthesis in the survival of carbon-starved Escherichia coli K-12. J </w:t>
      </w:r>
      <w:proofErr w:type="spellStart"/>
      <w:r w:rsidRPr="00771D44">
        <w:t>Bacteriol</w:t>
      </w:r>
      <w:proofErr w:type="spellEnd"/>
      <w:r w:rsidRPr="00771D44">
        <w:t xml:space="preserve">. 1984;160(3):1041-6. </w:t>
      </w:r>
      <w:proofErr w:type="spellStart"/>
      <w:r w:rsidRPr="00771D44">
        <w:t>Epub</w:t>
      </w:r>
      <w:proofErr w:type="spellEnd"/>
      <w:r w:rsidRPr="00771D44">
        <w:t xml:space="preserve"> 1984/12/01. </w:t>
      </w:r>
      <w:proofErr w:type="spellStart"/>
      <w:r w:rsidRPr="00771D44">
        <w:t>doi</w:t>
      </w:r>
      <w:proofErr w:type="spellEnd"/>
      <w:r w:rsidRPr="00771D44">
        <w:t>: 10.1128/jb.160.3.1041-1046.1984. PubMed PMID: 6389505; PubMed Central PMCID: PMCPMC215816.</w:t>
      </w:r>
    </w:p>
    <w:p w14:paraId="01B78388" w14:textId="77777777" w:rsidR="001C5DE6" w:rsidRPr="00771D44" w:rsidRDefault="001C5DE6" w:rsidP="004A076D">
      <w:pPr>
        <w:spacing w:line="360" w:lineRule="auto"/>
        <w:jc w:val="both"/>
      </w:pPr>
      <w:r w:rsidRPr="00771D44">
        <w:t>67.</w:t>
      </w:r>
      <w:r w:rsidRPr="00771D44">
        <w:tab/>
        <w:t xml:space="preserve">Vogel SJ, Tank M, Goodyear N. Variation in detection limits between bacterial growth phases and precision of an ATP bioluminescence system. Lett Appl Microbiol. 2014;58(4):370-5. </w:t>
      </w:r>
      <w:proofErr w:type="spellStart"/>
      <w:r w:rsidRPr="00771D44">
        <w:t>Epub</w:t>
      </w:r>
      <w:proofErr w:type="spellEnd"/>
      <w:r w:rsidRPr="00771D44">
        <w:t xml:space="preserve"> 2013/12/18. </w:t>
      </w:r>
      <w:proofErr w:type="spellStart"/>
      <w:r w:rsidRPr="00771D44">
        <w:t>doi</w:t>
      </w:r>
      <w:proofErr w:type="spellEnd"/>
      <w:r w:rsidRPr="00771D44">
        <w:t>: 10.1111/lam.12199. PubMed PMID: 24330032.</w:t>
      </w:r>
    </w:p>
    <w:p w14:paraId="783DB445" w14:textId="77777777" w:rsidR="001C5DE6" w:rsidRPr="00771D44" w:rsidRDefault="001C5DE6" w:rsidP="004A076D">
      <w:pPr>
        <w:spacing w:line="360" w:lineRule="auto"/>
        <w:jc w:val="both"/>
      </w:pPr>
      <w:r w:rsidRPr="00771D44">
        <w:t>68.</w:t>
      </w:r>
      <w:r w:rsidRPr="00771D44">
        <w:tab/>
        <w:t xml:space="preserve">Cameron DR, Shan Y, </w:t>
      </w:r>
      <w:proofErr w:type="spellStart"/>
      <w:r w:rsidRPr="00771D44">
        <w:t>Zalis</w:t>
      </w:r>
      <w:proofErr w:type="spellEnd"/>
      <w:r w:rsidRPr="00771D44">
        <w:t xml:space="preserve"> EA, Isabella V, Lewis K. A genetic determinant of </w:t>
      </w:r>
      <w:proofErr w:type="spellStart"/>
      <w:r w:rsidRPr="00771D44">
        <w:t>persister</w:t>
      </w:r>
      <w:proofErr w:type="spellEnd"/>
      <w:r w:rsidRPr="00771D44">
        <w:t xml:space="preserve"> cell formation in bacterial pathogens. J </w:t>
      </w:r>
      <w:proofErr w:type="spellStart"/>
      <w:r w:rsidRPr="00771D44">
        <w:t>Bacteriol</w:t>
      </w:r>
      <w:proofErr w:type="spellEnd"/>
      <w:r w:rsidRPr="00771D44">
        <w:t xml:space="preserve">. 2018;200(17). </w:t>
      </w:r>
      <w:proofErr w:type="spellStart"/>
      <w:r w:rsidRPr="00771D44">
        <w:t>Epub</w:t>
      </w:r>
      <w:proofErr w:type="spellEnd"/>
      <w:r w:rsidRPr="00771D44">
        <w:t xml:space="preserve"> 2018/06/27. </w:t>
      </w:r>
      <w:proofErr w:type="spellStart"/>
      <w:r w:rsidRPr="00771D44">
        <w:t>doi</w:t>
      </w:r>
      <w:proofErr w:type="spellEnd"/>
      <w:r w:rsidRPr="00771D44">
        <w:t>: 10.1128/jb.00303-18. PubMed PMID: 29941425; PubMed Central PMCID: PMCPMC6088157.</w:t>
      </w:r>
    </w:p>
    <w:p w14:paraId="7239C04A" w14:textId="77777777" w:rsidR="001C5DE6" w:rsidRPr="00771D44" w:rsidRDefault="001C5DE6" w:rsidP="004A076D">
      <w:pPr>
        <w:spacing w:line="360" w:lineRule="auto"/>
        <w:jc w:val="both"/>
      </w:pPr>
      <w:r w:rsidRPr="00771D44">
        <w:t>69.</w:t>
      </w:r>
      <w:r w:rsidRPr="00771D44">
        <w:tab/>
        <w:t xml:space="preserve">Bohannon DE, Connell N, Keener J, </w:t>
      </w:r>
      <w:proofErr w:type="spellStart"/>
      <w:r w:rsidRPr="00771D44">
        <w:t>Tormo</w:t>
      </w:r>
      <w:proofErr w:type="spellEnd"/>
      <w:r w:rsidRPr="00771D44">
        <w:t xml:space="preserve"> A, Espinosa-</w:t>
      </w:r>
      <w:proofErr w:type="spellStart"/>
      <w:r w:rsidRPr="00771D44">
        <w:t>Urgel</w:t>
      </w:r>
      <w:proofErr w:type="spellEnd"/>
      <w:r w:rsidRPr="00771D44">
        <w:t xml:space="preserve"> M, Zambrano MM, et al. Stationary-phase-inducible "gearbox" promoters: differential effects of </w:t>
      </w:r>
      <w:proofErr w:type="spellStart"/>
      <w:r w:rsidRPr="00771D44">
        <w:t>katF</w:t>
      </w:r>
      <w:proofErr w:type="spellEnd"/>
      <w:r w:rsidRPr="00771D44">
        <w:t xml:space="preserve"> mutations and role of sigma 70. Journal of Bacteriology. 1991;173(14):4482-92. </w:t>
      </w:r>
      <w:proofErr w:type="spellStart"/>
      <w:r w:rsidRPr="00771D44">
        <w:t>doi</w:t>
      </w:r>
      <w:proofErr w:type="spellEnd"/>
      <w:r w:rsidRPr="00771D44">
        <w:t>: 10.1128/jb.173.14.4482-4492.1991.</w:t>
      </w:r>
    </w:p>
    <w:p w14:paraId="2C92C627" w14:textId="77777777" w:rsidR="001C5DE6" w:rsidRPr="00771D44" w:rsidRDefault="001C5DE6" w:rsidP="004A076D">
      <w:pPr>
        <w:spacing w:line="360" w:lineRule="auto"/>
        <w:jc w:val="both"/>
      </w:pPr>
      <w:r w:rsidRPr="00771D44">
        <w:t>70.</w:t>
      </w:r>
      <w:r w:rsidRPr="00771D44">
        <w:tab/>
        <w:t xml:space="preserve">Chang DE, Smalley DJ, Conway T. Gene expression profiling of Escherichia coli growth transitions: an expanded stringent response model. Mol Microbiol. 2002;45(2):289-306. </w:t>
      </w:r>
      <w:proofErr w:type="spellStart"/>
      <w:r w:rsidRPr="00771D44">
        <w:t>Epub</w:t>
      </w:r>
      <w:proofErr w:type="spellEnd"/>
      <w:r w:rsidRPr="00771D44">
        <w:t xml:space="preserve"> 2002/07/19. </w:t>
      </w:r>
      <w:proofErr w:type="spellStart"/>
      <w:r w:rsidRPr="00771D44">
        <w:t>doi</w:t>
      </w:r>
      <w:proofErr w:type="spellEnd"/>
      <w:r w:rsidRPr="00771D44">
        <w:t>: 10.1046/j.1365-2958.2002.03001.x. PubMed PMID: 12123445.</w:t>
      </w:r>
    </w:p>
    <w:p w14:paraId="15C895F8" w14:textId="77777777" w:rsidR="001C5DE6" w:rsidRPr="00771D44" w:rsidRDefault="001C5DE6" w:rsidP="004A076D">
      <w:pPr>
        <w:spacing w:line="360" w:lineRule="auto"/>
        <w:jc w:val="both"/>
      </w:pPr>
      <w:r w:rsidRPr="00771D44">
        <w:lastRenderedPageBreak/>
        <w:t>71.</w:t>
      </w:r>
      <w:r w:rsidRPr="00771D44">
        <w:tab/>
      </w:r>
      <w:proofErr w:type="spellStart"/>
      <w:r w:rsidRPr="00771D44">
        <w:t>Ishihama</w:t>
      </w:r>
      <w:proofErr w:type="spellEnd"/>
      <w:r w:rsidRPr="00771D44">
        <w:t xml:space="preserve"> A. Adaptation of gene expression in stationary phase bacteria. Current Opinion in Genetics &amp; Development. 1997;7(5):582-8. </w:t>
      </w:r>
      <w:proofErr w:type="spellStart"/>
      <w:r w:rsidRPr="00771D44">
        <w:t>doi</w:t>
      </w:r>
      <w:proofErr w:type="spellEnd"/>
      <w:r w:rsidRPr="00771D44">
        <w:t>: https://doi.org/10.1016/S0959-437X(97)80003-2.</w:t>
      </w:r>
    </w:p>
    <w:p w14:paraId="4B2E0FBA" w14:textId="77777777" w:rsidR="001C5DE6" w:rsidRPr="00771D44" w:rsidRDefault="001C5DE6" w:rsidP="004A076D">
      <w:pPr>
        <w:spacing w:line="360" w:lineRule="auto"/>
        <w:jc w:val="both"/>
      </w:pPr>
      <w:r w:rsidRPr="00771D44">
        <w:t>72.</w:t>
      </w:r>
      <w:r w:rsidRPr="00771D44">
        <w:tab/>
      </w:r>
      <w:proofErr w:type="spellStart"/>
      <w:r w:rsidRPr="00771D44">
        <w:t>Schellhorn</w:t>
      </w:r>
      <w:proofErr w:type="spellEnd"/>
      <w:r w:rsidRPr="00771D44">
        <w:t xml:space="preserve"> HE, </w:t>
      </w:r>
      <w:proofErr w:type="spellStart"/>
      <w:r w:rsidRPr="00771D44">
        <w:t>Audia</w:t>
      </w:r>
      <w:proofErr w:type="spellEnd"/>
      <w:r w:rsidRPr="00771D44">
        <w:t xml:space="preserve"> JP, Wei LI, Chang L. Identification of conserved, </w:t>
      </w:r>
      <w:proofErr w:type="spellStart"/>
      <w:r w:rsidRPr="00771D44">
        <w:t>RpoS</w:t>
      </w:r>
      <w:proofErr w:type="spellEnd"/>
      <w:r w:rsidRPr="00771D44">
        <w:t xml:space="preserve">-dependent stationary-phase genes of Escherichia coli. J </w:t>
      </w:r>
      <w:proofErr w:type="spellStart"/>
      <w:r w:rsidRPr="00771D44">
        <w:t>Bacteriol</w:t>
      </w:r>
      <w:proofErr w:type="spellEnd"/>
      <w:r w:rsidRPr="00771D44">
        <w:t xml:space="preserve">. 1998;180(23):6283-91. </w:t>
      </w:r>
      <w:proofErr w:type="spellStart"/>
      <w:r w:rsidRPr="00771D44">
        <w:t>Epub</w:t>
      </w:r>
      <w:proofErr w:type="spellEnd"/>
      <w:r w:rsidRPr="00771D44">
        <w:t xml:space="preserve"> 1998/11/26. PubMed PMID: 9829938; PubMed Central PMCID: PMCPMC107714.</w:t>
      </w:r>
    </w:p>
    <w:p w14:paraId="411E3B18" w14:textId="77777777" w:rsidR="001C5DE6" w:rsidRPr="00771D44" w:rsidRDefault="001C5DE6" w:rsidP="004A076D">
      <w:pPr>
        <w:spacing w:line="360" w:lineRule="auto"/>
        <w:jc w:val="both"/>
      </w:pPr>
      <w:r w:rsidRPr="00771D44">
        <w:t>73.</w:t>
      </w:r>
      <w:r w:rsidRPr="00771D44">
        <w:tab/>
        <w:t xml:space="preserve">Link H, Fuhrer T, </w:t>
      </w:r>
      <w:proofErr w:type="spellStart"/>
      <w:r w:rsidRPr="00771D44">
        <w:t>Gerosa</w:t>
      </w:r>
      <w:proofErr w:type="spellEnd"/>
      <w:r w:rsidRPr="00771D44">
        <w:t xml:space="preserve"> L, Zamboni N, Sauer U. Real-time metabolome profiling of the metabolic switch between starvation and growth. Nat Methods. 2015;12(11):1091-7. </w:t>
      </w:r>
      <w:proofErr w:type="spellStart"/>
      <w:r w:rsidRPr="00771D44">
        <w:t>Epub</w:t>
      </w:r>
      <w:proofErr w:type="spellEnd"/>
      <w:r w:rsidRPr="00771D44">
        <w:t xml:space="preserve"> 2015/09/15. </w:t>
      </w:r>
      <w:proofErr w:type="spellStart"/>
      <w:r w:rsidRPr="00771D44">
        <w:t>doi</w:t>
      </w:r>
      <w:proofErr w:type="spellEnd"/>
      <w:r w:rsidRPr="00771D44">
        <w:t>: 10.1038/nmeth.3584. PubMed PMID: 26366986.</w:t>
      </w:r>
    </w:p>
    <w:p w14:paraId="3FCDF078" w14:textId="77777777" w:rsidR="001C5DE6" w:rsidRPr="00771D44" w:rsidRDefault="001C5DE6" w:rsidP="004A076D">
      <w:pPr>
        <w:spacing w:line="360" w:lineRule="auto"/>
        <w:jc w:val="both"/>
      </w:pPr>
      <w:r w:rsidRPr="00771D44">
        <w:t>74.</w:t>
      </w:r>
      <w:r w:rsidRPr="00771D44">
        <w:tab/>
        <w:t xml:space="preserve">Yao J, Rock CO. Phosphatidic acid synthesis in bacteria. </w:t>
      </w:r>
      <w:proofErr w:type="spellStart"/>
      <w:r w:rsidRPr="00771D44">
        <w:t>Biochim</w:t>
      </w:r>
      <w:proofErr w:type="spellEnd"/>
      <w:r w:rsidRPr="00771D44">
        <w:t xml:space="preserve"> </w:t>
      </w:r>
      <w:proofErr w:type="spellStart"/>
      <w:r w:rsidRPr="00771D44">
        <w:t>Biophys</w:t>
      </w:r>
      <w:proofErr w:type="spellEnd"/>
      <w:r w:rsidRPr="00771D44">
        <w:t xml:space="preserve"> Acta. 2013;1831(3):495-502. </w:t>
      </w:r>
      <w:proofErr w:type="spellStart"/>
      <w:r w:rsidRPr="00771D44">
        <w:t>Epub</w:t>
      </w:r>
      <w:proofErr w:type="spellEnd"/>
      <w:r w:rsidRPr="00771D44">
        <w:t xml:space="preserve"> 2012/09/18. </w:t>
      </w:r>
      <w:proofErr w:type="spellStart"/>
      <w:r w:rsidRPr="00771D44">
        <w:t>doi</w:t>
      </w:r>
      <w:proofErr w:type="spellEnd"/>
      <w:r w:rsidRPr="00771D44">
        <w:t>: 10.1016/j.bbalip.2012.08.018. PubMed PMID: 22981714; PubMed Central PMCID: PMCPMC3548993.</w:t>
      </w:r>
    </w:p>
    <w:p w14:paraId="5A8F02E2" w14:textId="77777777" w:rsidR="001C5DE6" w:rsidRPr="00771D44" w:rsidRDefault="001C5DE6" w:rsidP="004A076D">
      <w:pPr>
        <w:spacing w:line="360" w:lineRule="auto"/>
        <w:jc w:val="both"/>
      </w:pPr>
      <w:r w:rsidRPr="00771D44">
        <w:t>75.</w:t>
      </w:r>
      <w:r w:rsidRPr="00771D44">
        <w:tab/>
        <w:t xml:space="preserve">Mitchell AM, Wang W, </w:t>
      </w:r>
      <w:proofErr w:type="spellStart"/>
      <w:r w:rsidRPr="00771D44">
        <w:t>Silhavy</w:t>
      </w:r>
      <w:proofErr w:type="spellEnd"/>
      <w:r w:rsidRPr="00771D44">
        <w:t xml:space="preserve"> TJ. Novel </w:t>
      </w:r>
      <w:proofErr w:type="spellStart"/>
      <w:r w:rsidRPr="00771D44">
        <w:t>RpoS</w:t>
      </w:r>
      <w:proofErr w:type="spellEnd"/>
      <w:r w:rsidRPr="00771D44">
        <w:t xml:space="preserve">-dependent mechanisms strengthen the envelope permeability barrier during stationary phase. J </w:t>
      </w:r>
      <w:proofErr w:type="spellStart"/>
      <w:r w:rsidRPr="00771D44">
        <w:t>Bacteriol</w:t>
      </w:r>
      <w:proofErr w:type="spellEnd"/>
      <w:r w:rsidRPr="00771D44">
        <w:t xml:space="preserve">. 2017;199(2). </w:t>
      </w:r>
      <w:proofErr w:type="spellStart"/>
      <w:r w:rsidRPr="00771D44">
        <w:t>Epub</w:t>
      </w:r>
      <w:proofErr w:type="spellEnd"/>
      <w:r w:rsidRPr="00771D44">
        <w:t xml:space="preserve"> 2016/11/09. </w:t>
      </w:r>
      <w:proofErr w:type="spellStart"/>
      <w:r w:rsidRPr="00771D44">
        <w:t>doi</w:t>
      </w:r>
      <w:proofErr w:type="spellEnd"/>
      <w:r w:rsidRPr="00771D44">
        <w:t>: 10.1128/jb.00708-16. PubMed PMID: 27821607; PubMed Central PMCID: PMCPMC5198486.</w:t>
      </w:r>
    </w:p>
    <w:p w14:paraId="3B6E8965" w14:textId="77777777" w:rsidR="001C5DE6" w:rsidRPr="00771D44" w:rsidRDefault="001C5DE6" w:rsidP="004A076D">
      <w:pPr>
        <w:spacing w:line="360" w:lineRule="auto"/>
        <w:jc w:val="both"/>
      </w:pPr>
      <w:r w:rsidRPr="00771D44">
        <w:t>76.</w:t>
      </w:r>
      <w:r w:rsidRPr="00771D44">
        <w:tab/>
      </w:r>
      <w:proofErr w:type="spellStart"/>
      <w:r w:rsidRPr="00771D44">
        <w:t>Descourouez</w:t>
      </w:r>
      <w:proofErr w:type="spellEnd"/>
      <w:r w:rsidRPr="00771D44">
        <w:t xml:space="preserve"> JL, Jorgenson MR, </w:t>
      </w:r>
      <w:proofErr w:type="spellStart"/>
      <w:r w:rsidRPr="00771D44">
        <w:t>Wergin</w:t>
      </w:r>
      <w:proofErr w:type="spellEnd"/>
      <w:r w:rsidRPr="00771D44">
        <w:t xml:space="preserve"> JE, Rose WE. Fosfomycin synergy in vitro with amoxicillin, daptomycin, and linezolid against vancomycin-resistant Enterococcus faecium from renal transplant patients with infected urinary stents. </w:t>
      </w:r>
      <w:proofErr w:type="spellStart"/>
      <w:r w:rsidRPr="00771D44">
        <w:t>Antimicrob</w:t>
      </w:r>
      <w:proofErr w:type="spellEnd"/>
      <w:r w:rsidRPr="00771D44">
        <w:t xml:space="preserve"> Agents Chemother. 2013;57(3):1518-20. </w:t>
      </w:r>
      <w:proofErr w:type="spellStart"/>
      <w:r w:rsidRPr="00771D44">
        <w:t>Epub</w:t>
      </w:r>
      <w:proofErr w:type="spellEnd"/>
      <w:r w:rsidRPr="00771D44">
        <w:t xml:space="preserve"> 2012/12/25. </w:t>
      </w:r>
      <w:proofErr w:type="spellStart"/>
      <w:r w:rsidRPr="00771D44">
        <w:t>doi</w:t>
      </w:r>
      <w:proofErr w:type="spellEnd"/>
      <w:r w:rsidRPr="00771D44">
        <w:t>: 10.1128/aac.02099-12. PubMed PMID: 23263002; PubMed Central PMCID: PMCPMC3591908.</w:t>
      </w:r>
    </w:p>
    <w:p w14:paraId="1A99B3BF" w14:textId="77777777" w:rsidR="001C5DE6" w:rsidRPr="00771D44" w:rsidRDefault="001C5DE6" w:rsidP="004A076D">
      <w:pPr>
        <w:spacing w:line="360" w:lineRule="auto"/>
        <w:jc w:val="both"/>
      </w:pPr>
      <w:r w:rsidRPr="00771D44">
        <w:t>77.</w:t>
      </w:r>
      <w:r w:rsidRPr="00771D44">
        <w:tab/>
        <w:t>García-de-la-</w:t>
      </w:r>
      <w:proofErr w:type="spellStart"/>
      <w:r w:rsidRPr="00771D44">
        <w:t>Mària</w:t>
      </w:r>
      <w:proofErr w:type="spellEnd"/>
      <w:r w:rsidRPr="00771D44">
        <w:t xml:space="preserve"> C, </w:t>
      </w:r>
      <w:proofErr w:type="spellStart"/>
      <w:r w:rsidRPr="00771D44">
        <w:t>Gasch</w:t>
      </w:r>
      <w:proofErr w:type="spellEnd"/>
      <w:r w:rsidRPr="00771D44">
        <w:t xml:space="preserve"> O, García-Gonzalez J, Soy D, Shaw E, </w:t>
      </w:r>
      <w:proofErr w:type="spellStart"/>
      <w:r w:rsidRPr="00771D44">
        <w:t>Ambrosioni</w:t>
      </w:r>
      <w:proofErr w:type="spellEnd"/>
      <w:r w:rsidRPr="00771D44">
        <w:t xml:space="preserve"> J, et al. The combination of daptomycin and </w:t>
      </w:r>
      <w:proofErr w:type="spellStart"/>
      <w:r w:rsidRPr="00771D44">
        <w:t>fosfomycin</w:t>
      </w:r>
      <w:proofErr w:type="spellEnd"/>
      <w:r w:rsidRPr="00771D44">
        <w:t xml:space="preserve"> has synergistic, potent, and rapid bactericidal activity against methicillin-resistant Staphylococcus aureus in a rabbit model of experimental endocarditis. </w:t>
      </w:r>
      <w:proofErr w:type="spellStart"/>
      <w:r w:rsidRPr="00771D44">
        <w:t>Antimicrob</w:t>
      </w:r>
      <w:proofErr w:type="spellEnd"/>
      <w:r w:rsidRPr="00771D44">
        <w:t xml:space="preserve"> Agents Chemother. 2018;62(6). </w:t>
      </w:r>
      <w:proofErr w:type="spellStart"/>
      <w:r w:rsidRPr="00771D44">
        <w:t>Epub</w:t>
      </w:r>
      <w:proofErr w:type="spellEnd"/>
      <w:r w:rsidRPr="00771D44">
        <w:t xml:space="preserve"> 2018/04/04. </w:t>
      </w:r>
      <w:proofErr w:type="spellStart"/>
      <w:r w:rsidRPr="00771D44">
        <w:t>doi</w:t>
      </w:r>
      <w:proofErr w:type="spellEnd"/>
      <w:r w:rsidRPr="00771D44">
        <w:t>: 10.1128/aac.02633-17. PubMed PMID: 29610194; PubMed Central PMCID: PMCPMC5971606.</w:t>
      </w:r>
    </w:p>
    <w:p w14:paraId="159167E1" w14:textId="77777777" w:rsidR="001C5DE6" w:rsidRPr="00771D44" w:rsidRDefault="001C5DE6" w:rsidP="004A076D">
      <w:pPr>
        <w:spacing w:line="360" w:lineRule="auto"/>
        <w:jc w:val="both"/>
      </w:pPr>
      <w:r w:rsidRPr="00771D44">
        <w:lastRenderedPageBreak/>
        <w:t>78.</w:t>
      </w:r>
      <w:r w:rsidRPr="00771D44">
        <w:tab/>
      </w:r>
      <w:proofErr w:type="spellStart"/>
      <w:r w:rsidRPr="00771D44">
        <w:t>Lingscheid</w:t>
      </w:r>
      <w:proofErr w:type="spellEnd"/>
      <w:r w:rsidRPr="00771D44">
        <w:t xml:space="preserve"> T, </w:t>
      </w:r>
      <w:proofErr w:type="spellStart"/>
      <w:r w:rsidRPr="00771D44">
        <w:t>Poeppl</w:t>
      </w:r>
      <w:proofErr w:type="spellEnd"/>
      <w:r w:rsidRPr="00771D44">
        <w:t xml:space="preserve"> W, </w:t>
      </w:r>
      <w:proofErr w:type="spellStart"/>
      <w:r w:rsidRPr="00771D44">
        <w:t>Bernitzky</w:t>
      </w:r>
      <w:proofErr w:type="spellEnd"/>
      <w:r w:rsidRPr="00771D44">
        <w:t xml:space="preserve"> D, </w:t>
      </w:r>
      <w:proofErr w:type="spellStart"/>
      <w:r w:rsidRPr="00771D44">
        <w:t>Veletzky</w:t>
      </w:r>
      <w:proofErr w:type="spellEnd"/>
      <w:r w:rsidRPr="00771D44">
        <w:t xml:space="preserve"> L, </w:t>
      </w:r>
      <w:proofErr w:type="spellStart"/>
      <w:r w:rsidRPr="00771D44">
        <w:t>Kussmann</w:t>
      </w:r>
      <w:proofErr w:type="spellEnd"/>
      <w:r w:rsidRPr="00771D44">
        <w:t xml:space="preserve"> M, </w:t>
      </w:r>
      <w:proofErr w:type="spellStart"/>
      <w:r w:rsidRPr="00771D44">
        <w:t>Plasenzotti</w:t>
      </w:r>
      <w:proofErr w:type="spellEnd"/>
      <w:r w:rsidRPr="00771D44">
        <w:t xml:space="preserve"> R, et al. Daptomycin plus </w:t>
      </w:r>
      <w:proofErr w:type="spellStart"/>
      <w:r w:rsidRPr="00771D44">
        <w:t>fosfomycin</w:t>
      </w:r>
      <w:proofErr w:type="spellEnd"/>
      <w:r w:rsidRPr="00771D44">
        <w:t xml:space="preserve">, a synergistic combination in experimental implant-associated osteomyelitis due to methicillin-resistant Staphylococcus aureus in rats. </w:t>
      </w:r>
      <w:proofErr w:type="spellStart"/>
      <w:r w:rsidRPr="00771D44">
        <w:t>Antimicrob</w:t>
      </w:r>
      <w:proofErr w:type="spellEnd"/>
      <w:r w:rsidRPr="00771D44">
        <w:t xml:space="preserve"> Agents Chemother. 2015;59(2):859-63. </w:t>
      </w:r>
      <w:proofErr w:type="spellStart"/>
      <w:r w:rsidRPr="00771D44">
        <w:t>Epub</w:t>
      </w:r>
      <w:proofErr w:type="spellEnd"/>
      <w:r w:rsidRPr="00771D44">
        <w:t xml:space="preserve"> 2014/11/19. </w:t>
      </w:r>
      <w:proofErr w:type="spellStart"/>
      <w:r w:rsidRPr="00771D44">
        <w:t>doi</w:t>
      </w:r>
      <w:proofErr w:type="spellEnd"/>
      <w:r w:rsidRPr="00771D44">
        <w:t>: 10.1128/aac.04246-14. PubMed PMID: 25403675; PubMed Central PMCID: PMCPMC4335895.</w:t>
      </w:r>
    </w:p>
    <w:p w14:paraId="064ACCC7" w14:textId="77777777" w:rsidR="001C5DE6" w:rsidRPr="00771D44" w:rsidRDefault="001C5DE6" w:rsidP="004A076D">
      <w:pPr>
        <w:spacing w:line="360" w:lineRule="auto"/>
        <w:jc w:val="both"/>
      </w:pPr>
      <w:r w:rsidRPr="00771D44">
        <w:t>79.</w:t>
      </w:r>
      <w:r w:rsidRPr="00771D44">
        <w:tab/>
      </w:r>
      <w:proofErr w:type="spellStart"/>
      <w:r w:rsidRPr="00771D44">
        <w:t>Mihailescu</w:t>
      </w:r>
      <w:proofErr w:type="spellEnd"/>
      <w:r w:rsidRPr="00771D44">
        <w:t xml:space="preserve"> R, </w:t>
      </w:r>
      <w:proofErr w:type="spellStart"/>
      <w:r w:rsidRPr="00771D44">
        <w:t>Furustrand</w:t>
      </w:r>
      <w:proofErr w:type="spellEnd"/>
      <w:r w:rsidRPr="00771D44">
        <w:t xml:space="preserve"> </w:t>
      </w:r>
      <w:proofErr w:type="spellStart"/>
      <w:r w:rsidRPr="00771D44">
        <w:t>Tafin</w:t>
      </w:r>
      <w:proofErr w:type="spellEnd"/>
      <w:r w:rsidRPr="00771D44">
        <w:t xml:space="preserve"> U, </w:t>
      </w:r>
      <w:proofErr w:type="spellStart"/>
      <w:r w:rsidRPr="00771D44">
        <w:t>Corvec</w:t>
      </w:r>
      <w:proofErr w:type="spellEnd"/>
      <w:r w:rsidRPr="00771D44">
        <w:t xml:space="preserve"> S, Oliva A, </w:t>
      </w:r>
      <w:proofErr w:type="spellStart"/>
      <w:r w:rsidRPr="00771D44">
        <w:t>Betrisey</w:t>
      </w:r>
      <w:proofErr w:type="spellEnd"/>
      <w:r w:rsidRPr="00771D44">
        <w:t xml:space="preserve"> B, </w:t>
      </w:r>
      <w:proofErr w:type="spellStart"/>
      <w:r w:rsidRPr="00771D44">
        <w:t>Borens</w:t>
      </w:r>
      <w:proofErr w:type="spellEnd"/>
      <w:r w:rsidRPr="00771D44">
        <w:t xml:space="preserve"> O, et al. High activity of </w:t>
      </w:r>
      <w:proofErr w:type="spellStart"/>
      <w:r w:rsidRPr="00771D44">
        <w:t>fosfomycin</w:t>
      </w:r>
      <w:proofErr w:type="spellEnd"/>
      <w:r w:rsidRPr="00771D44">
        <w:t xml:space="preserve"> and rifampin against methicillin-resistant Staphylococcus aureus biofilm in vitro and in an experimental foreign-body infection model. </w:t>
      </w:r>
      <w:proofErr w:type="spellStart"/>
      <w:r w:rsidRPr="00771D44">
        <w:t>Antimicrob</w:t>
      </w:r>
      <w:proofErr w:type="spellEnd"/>
      <w:r w:rsidRPr="00771D44">
        <w:t xml:space="preserve"> Agents Chemother. 2014;58(5):2547-53. </w:t>
      </w:r>
      <w:proofErr w:type="spellStart"/>
      <w:r w:rsidRPr="00771D44">
        <w:t>Epub</w:t>
      </w:r>
      <w:proofErr w:type="spellEnd"/>
      <w:r w:rsidRPr="00771D44">
        <w:t xml:space="preserve"> 2014/02/20. </w:t>
      </w:r>
      <w:proofErr w:type="spellStart"/>
      <w:r w:rsidRPr="00771D44">
        <w:t>doi</w:t>
      </w:r>
      <w:proofErr w:type="spellEnd"/>
      <w:r w:rsidRPr="00771D44">
        <w:t>: 10.1128/aac.02420-12. PubMed PMID: 24550327; PubMed Central PMCID: PMCPMC3993211.</w:t>
      </w:r>
    </w:p>
    <w:p w14:paraId="7E9E9DF2" w14:textId="77777777" w:rsidR="001C5DE6" w:rsidRPr="00771D44" w:rsidRDefault="001C5DE6" w:rsidP="004A076D">
      <w:pPr>
        <w:spacing w:line="360" w:lineRule="auto"/>
        <w:jc w:val="both"/>
      </w:pPr>
      <w:r w:rsidRPr="00771D44">
        <w:t>80.</w:t>
      </w:r>
      <w:r w:rsidRPr="00771D44">
        <w:tab/>
      </w:r>
      <w:proofErr w:type="spellStart"/>
      <w:r w:rsidRPr="00771D44">
        <w:t>Borisova</w:t>
      </w:r>
      <w:proofErr w:type="spellEnd"/>
      <w:r w:rsidRPr="00771D44">
        <w:t xml:space="preserve"> M, </w:t>
      </w:r>
      <w:proofErr w:type="spellStart"/>
      <w:r w:rsidRPr="00771D44">
        <w:t>Gaupp</w:t>
      </w:r>
      <w:proofErr w:type="spellEnd"/>
      <w:r w:rsidRPr="00771D44">
        <w:t xml:space="preserve"> R, Duckworth A, Schneider A, </w:t>
      </w:r>
      <w:proofErr w:type="spellStart"/>
      <w:r w:rsidRPr="00771D44">
        <w:t>Dalügge</w:t>
      </w:r>
      <w:proofErr w:type="spellEnd"/>
      <w:r w:rsidRPr="00771D44">
        <w:t xml:space="preserve"> D, </w:t>
      </w:r>
      <w:proofErr w:type="spellStart"/>
      <w:r w:rsidRPr="00771D44">
        <w:t>Mühleck</w:t>
      </w:r>
      <w:proofErr w:type="spellEnd"/>
      <w:r w:rsidRPr="00771D44">
        <w:t xml:space="preserve"> M, et al. Peptidoglycan recycling in Gram-positive bacteria is crucial for survival in stationary phase. mBio. 2016;7(5). </w:t>
      </w:r>
      <w:proofErr w:type="spellStart"/>
      <w:r w:rsidRPr="00771D44">
        <w:t>Epub</w:t>
      </w:r>
      <w:proofErr w:type="spellEnd"/>
      <w:r w:rsidRPr="00771D44">
        <w:t xml:space="preserve"> 2016/10/13. </w:t>
      </w:r>
      <w:proofErr w:type="spellStart"/>
      <w:r w:rsidRPr="00771D44">
        <w:t>doi</w:t>
      </w:r>
      <w:proofErr w:type="spellEnd"/>
      <w:r w:rsidRPr="00771D44">
        <w:t>: 10.1128/mBio.00923-16. PubMed PMID: 27729505; PubMed Central PMCID: PMCPMC5061867.</w:t>
      </w:r>
    </w:p>
    <w:p w14:paraId="261E3AD6" w14:textId="77777777" w:rsidR="001C5DE6" w:rsidRPr="00771D44" w:rsidRDefault="001C5DE6" w:rsidP="004A076D">
      <w:pPr>
        <w:spacing w:line="360" w:lineRule="auto"/>
        <w:jc w:val="both"/>
      </w:pPr>
      <w:r w:rsidRPr="00771D44">
        <w:t>81.</w:t>
      </w:r>
      <w:r w:rsidRPr="00771D44">
        <w:tab/>
        <w:t xml:space="preserve">Hernández SB, </w:t>
      </w:r>
      <w:proofErr w:type="spellStart"/>
      <w:r w:rsidRPr="00771D44">
        <w:t>Dörr</w:t>
      </w:r>
      <w:proofErr w:type="spellEnd"/>
      <w:r w:rsidRPr="00771D44">
        <w:t xml:space="preserve"> T, </w:t>
      </w:r>
      <w:proofErr w:type="spellStart"/>
      <w:r w:rsidRPr="00771D44">
        <w:t>Waldor</w:t>
      </w:r>
      <w:proofErr w:type="spellEnd"/>
      <w:r w:rsidRPr="00771D44">
        <w:t xml:space="preserve"> MK, Cava F. Modulation of peptidoglycan synthesis by recycled cell wall tetrapeptides. Cell Rep. 2020;31(4):107578. </w:t>
      </w:r>
      <w:proofErr w:type="spellStart"/>
      <w:r w:rsidRPr="00771D44">
        <w:t>Epub</w:t>
      </w:r>
      <w:proofErr w:type="spellEnd"/>
      <w:r w:rsidRPr="00771D44">
        <w:t xml:space="preserve"> 2020/04/30. </w:t>
      </w:r>
      <w:proofErr w:type="spellStart"/>
      <w:r w:rsidRPr="00771D44">
        <w:t>doi</w:t>
      </w:r>
      <w:proofErr w:type="spellEnd"/>
      <w:r w:rsidRPr="00771D44">
        <w:t>: 10.1016/j.celrep.2020.107578. PubMed PMID: 32348759; PubMed Central PMCID: PMCPMC7395960.</w:t>
      </w:r>
    </w:p>
    <w:p w14:paraId="70C3E933" w14:textId="77777777" w:rsidR="001C5DE6" w:rsidRPr="00771D44" w:rsidRDefault="001C5DE6" w:rsidP="004A076D">
      <w:pPr>
        <w:spacing w:line="360" w:lineRule="auto"/>
        <w:jc w:val="both"/>
      </w:pPr>
      <w:r w:rsidRPr="00771D44">
        <w:t>82.</w:t>
      </w:r>
      <w:r w:rsidRPr="00771D44">
        <w:tab/>
        <w:t xml:space="preserve">Doyle RJ, </w:t>
      </w:r>
      <w:proofErr w:type="spellStart"/>
      <w:r w:rsidRPr="00771D44">
        <w:t>Chaloupka</w:t>
      </w:r>
      <w:proofErr w:type="spellEnd"/>
      <w:r w:rsidRPr="00771D44">
        <w:t xml:space="preserve"> J, </w:t>
      </w:r>
      <w:proofErr w:type="spellStart"/>
      <w:r w:rsidRPr="00771D44">
        <w:t>Vinter</w:t>
      </w:r>
      <w:proofErr w:type="spellEnd"/>
      <w:r w:rsidRPr="00771D44">
        <w:t xml:space="preserve"> V. Turnover of cell walls in microorganisms. Microbiol Rev. 1988;52(4):554-67. </w:t>
      </w:r>
      <w:proofErr w:type="spellStart"/>
      <w:r w:rsidRPr="00771D44">
        <w:t>Epub</w:t>
      </w:r>
      <w:proofErr w:type="spellEnd"/>
      <w:r w:rsidRPr="00771D44">
        <w:t xml:space="preserve"> 1988/12/01. PubMed PMID: 3070324; PubMed Central PMCID: PMCPMC373163.</w:t>
      </w:r>
    </w:p>
    <w:p w14:paraId="26D631FB" w14:textId="77777777" w:rsidR="001C5DE6" w:rsidRPr="00771D44" w:rsidRDefault="001C5DE6" w:rsidP="004A076D">
      <w:pPr>
        <w:spacing w:line="360" w:lineRule="auto"/>
        <w:jc w:val="both"/>
      </w:pPr>
      <w:r w:rsidRPr="00771D44">
        <w:t>83.</w:t>
      </w:r>
      <w:r w:rsidRPr="00771D44">
        <w:tab/>
        <w:t xml:space="preserve">Silver LL. Fosfomycin: mechanism and resistance. Cold Spring </w:t>
      </w:r>
      <w:proofErr w:type="spellStart"/>
      <w:r w:rsidRPr="00771D44">
        <w:t>Harb</w:t>
      </w:r>
      <w:proofErr w:type="spellEnd"/>
      <w:r w:rsidRPr="00771D44">
        <w:t xml:space="preserve"> </w:t>
      </w:r>
      <w:proofErr w:type="spellStart"/>
      <w:r w:rsidRPr="00771D44">
        <w:t>Perspect</w:t>
      </w:r>
      <w:proofErr w:type="spellEnd"/>
      <w:r w:rsidRPr="00771D44">
        <w:t xml:space="preserve"> Med. 2017;7(2). </w:t>
      </w:r>
      <w:proofErr w:type="spellStart"/>
      <w:r w:rsidRPr="00771D44">
        <w:t>Epub</w:t>
      </w:r>
      <w:proofErr w:type="spellEnd"/>
      <w:r w:rsidRPr="00771D44">
        <w:t xml:space="preserve"> 2017/01/08. </w:t>
      </w:r>
      <w:proofErr w:type="spellStart"/>
      <w:r w:rsidRPr="00771D44">
        <w:t>doi</w:t>
      </w:r>
      <w:proofErr w:type="spellEnd"/>
      <w:r w:rsidRPr="00771D44">
        <w:t>: 10.1101/cshperspect.a025262. PubMed PMID: 28062557; PubMed Central PMCID: PMCPMC5287057.</w:t>
      </w:r>
    </w:p>
    <w:p w14:paraId="024825C1" w14:textId="77777777" w:rsidR="001C5DE6" w:rsidRPr="00771D44" w:rsidRDefault="001C5DE6" w:rsidP="004A076D">
      <w:pPr>
        <w:spacing w:line="360" w:lineRule="auto"/>
        <w:jc w:val="both"/>
      </w:pPr>
      <w:r w:rsidRPr="00771D44">
        <w:t>84.</w:t>
      </w:r>
      <w:r w:rsidRPr="00771D44">
        <w:tab/>
        <w:t xml:space="preserve">Kock H, </w:t>
      </w:r>
      <w:proofErr w:type="spellStart"/>
      <w:r w:rsidRPr="00771D44">
        <w:t>Gerth</w:t>
      </w:r>
      <w:proofErr w:type="spellEnd"/>
      <w:r w:rsidRPr="00771D44">
        <w:t xml:space="preserve"> U, Hecker M. </w:t>
      </w:r>
      <w:proofErr w:type="spellStart"/>
      <w:r w:rsidRPr="00771D44">
        <w:t>MurAA</w:t>
      </w:r>
      <w:proofErr w:type="spellEnd"/>
      <w:r w:rsidRPr="00771D44">
        <w:t xml:space="preserve">, </w:t>
      </w:r>
      <w:proofErr w:type="spellStart"/>
      <w:r w:rsidRPr="00771D44">
        <w:t>catalysing</w:t>
      </w:r>
      <w:proofErr w:type="spellEnd"/>
      <w:r w:rsidRPr="00771D44">
        <w:t xml:space="preserve"> the first committed step in peptidoglycan biosynthesis, is a target of </w:t>
      </w:r>
      <w:proofErr w:type="spellStart"/>
      <w:r w:rsidRPr="00771D44">
        <w:t>Clp</w:t>
      </w:r>
      <w:proofErr w:type="spellEnd"/>
      <w:r w:rsidRPr="00771D44">
        <w:t xml:space="preserve">-dependent proteolysis in Bacillus subtilis. Mol Microbiol. 2004;51(4):1087-102. </w:t>
      </w:r>
      <w:proofErr w:type="spellStart"/>
      <w:r w:rsidRPr="00771D44">
        <w:t>Epub</w:t>
      </w:r>
      <w:proofErr w:type="spellEnd"/>
      <w:r w:rsidRPr="00771D44">
        <w:t xml:space="preserve"> 2004/02/07. </w:t>
      </w:r>
      <w:proofErr w:type="spellStart"/>
      <w:r w:rsidRPr="00771D44">
        <w:t>doi</w:t>
      </w:r>
      <w:proofErr w:type="spellEnd"/>
      <w:r w:rsidRPr="00771D44">
        <w:t>: 10.1046/j.1365-2958.2003.03875.x. PubMed PMID: 14763982.</w:t>
      </w:r>
    </w:p>
    <w:p w14:paraId="24DD201A" w14:textId="77777777" w:rsidR="001C5DE6" w:rsidRPr="00771D44" w:rsidRDefault="001C5DE6" w:rsidP="004A076D">
      <w:pPr>
        <w:spacing w:line="360" w:lineRule="auto"/>
        <w:jc w:val="both"/>
      </w:pPr>
      <w:r w:rsidRPr="00771D44">
        <w:lastRenderedPageBreak/>
        <w:t>85.</w:t>
      </w:r>
      <w:r w:rsidRPr="00771D44">
        <w:tab/>
        <w:t xml:space="preserve">Higgins ML, </w:t>
      </w:r>
      <w:proofErr w:type="spellStart"/>
      <w:r w:rsidRPr="00771D44">
        <w:t>Daneo</w:t>
      </w:r>
      <w:proofErr w:type="spellEnd"/>
      <w:r w:rsidRPr="00771D44">
        <w:t xml:space="preserve">-Moore L, Boothby D, </w:t>
      </w:r>
      <w:proofErr w:type="spellStart"/>
      <w:r w:rsidRPr="00771D44">
        <w:t>Shockman</w:t>
      </w:r>
      <w:proofErr w:type="spellEnd"/>
      <w:r w:rsidRPr="00771D44">
        <w:t xml:space="preserve"> GD. Effect of inhibition of deoxyribonucleic acid and protein synthesis on the direction of cell wall growth in Streptococcus faecalis. J </w:t>
      </w:r>
      <w:proofErr w:type="spellStart"/>
      <w:r w:rsidRPr="00771D44">
        <w:t>Bacteriol</w:t>
      </w:r>
      <w:proofErr w:type="spellEnd"/>
      <w:r w:rsidRPr="00771D44">
        <w:t xml:space="preserve">. 1974;118(2):681-92. </w:t>
      </w:r>
      <w:proofErr w:type="spellStart"/>
      <w:r w:rsidRPr="00771D44">
        <w:t>Epub</w:t>
      </w:r>
      <w:proofErr w:type="spellEnd"/>
      <w:r w:rsidRPr="00771D44">
        <w:t xml:space="preserve"> 1974/05/01. </w:t>
      </w:r>
      <w:proofErr w:type="spellStart"/>
      <w:r w:rsidRPr="00771D44">
        <w:t>doi</w:t>
      </w:r>
      <w:proofErr w:type="spellEnd"/>
      <w:r w:rsidRPr="00771D44">
        <w:t>: 10.1128/jb.118.2.681-692.1974. PubMed PMID: 4133352; PubMed Central PMCID: PMCPMC246803.</w:t>
      </w:r>
    </w:p>
    <w:p w14:paraId="522547C2" w14:textId="77777777" w:rsidR="001C5DE6" w:rsidRPr="00771D44" w:rsidRDefault="001C5DE6" w:rsidP="004A076D">
      <w:pPr>
        <w:spacing w:line="360" w:lineRule="auto"/>
        <w:jc w:val="both"/>
      </w:pPr>
      <w:r w:rsidRPr="00771D44">
        <w:t>86.</w:t>
      </w:r>
      <w:r w:rsidRPr="00771D44">
        <w:tab/>
        <w:t xml:space="preserve">Carson D, </w:t>
      </w:r>
      <w:proofErr w:type="spellStart"/>
      <w:r w:rsidRPr="00771D44">
        <w:t>Daneo</w:t>
      </w:r>
      <w:proofErr w:type="spellEnd"/>
      <w:r w:rsidRPr="00771D44">
        <w:t xml:space="preserve">-Moore L. Effect of cerulenin on Streptococcus faecalis macromolecular synthesis and cell division. J </w:t>
      </w:r>
      <w:proofErr w:type="spellStart"/>
      <w:r w:rsidRPr="00771D44">
        <w:t>Bacteriol</w:t>
      </w:r>
      <w:proofErr w:type="spellEnd"/>
      <w:r w:rsidRPr="00771D44">
        <w:t xml:space="preserve">. 1978;133(2):472-6. </w:t>
      </w:r>
      <w:proofErr w:type="spellStart"/>
      <w:r w:rsidRPr="00771D44">
        <w:t>Epub</w:t>
      </w:r>
      <w:proofErr w:type="spellEnd"/>
      <w:r w:rsidRPr="00771D44">
        <w:t xml:space="preserve"> 1978/02/01. </w:t>
      </w:r>
      <w:proofErr w:type="spellStart"/>
      <w:r w:rsidRPr="00771D44">
        <w:t>doi</w:t>
      </w:r>
      <w:proofErr w:type="spellEnd"/>
      <w:r w:rsidRPr="00771D44">
        <w:t>: 10.1128/jb.133.2.472-476.1978. PubMed PMID: 415039; PubMed Central PMCID: PMCPMC222047.</w:t>
      </w:r>
    </w:p>
    <w:p w14:paraId="7B3EC4CD" w14:textId="77777777" w:rsidR="001C5DE6" w:rsidRPr="00771D44" w:rsidRDefault="001C5DE6" w:rsidP="004A076D">
      <w:pPr>
        <w:spacing w:line="360" w:lineRule="auto"/>
        <w:jc w:val="both"/>
      </w:pPr>
      <w:r w:rsidRPr="00771D44">
        <w:t>87.</w:t>
      </w:r>
      <w:r w:rsidRPr="00771D44">
        <w:tab/>
        <w:t xml:space="preserve">Higgins ML, Carson DD, </w:t>
      </w:r>
      <w:proofErr w:type="spellStart"/>
      <w:r w:rsidRPr="00771D44">
        <w:t>Daneo</w:t>
      </w:r>
      <w:proofErr w:type="spellEnd"/>
      <w:r w:rsidRPr="00771D44">
        <w:t xml:space="preserve">-Moore L. Morphological effect of cerulenin treatment on Streptococcus faecalis as studied by ultrastructure reconstruction. J </w:t>
      </w:r>
      <w:proofErr w:type="spellStart"/>
      <w:r w:rsidRPr="00771D44">
        <w:t>Bacteriol</w:t>
      </w:r>
      <w:proofErr w:type="spellEnd"/>
      <w:r w:rsidRPr="00771D44">
        <w:t xml:space="preserve">. 1980;143(2):989-94. </w:t>
      </w:r>
      <w:proofErr w:type="spellStart"/>
      <w:r w:rsidRPr="00771D44">
        <w:t>Epub</w:t>
      </w:r>
      <w:proofErr w:type="spellEnd"/>
      <w:r w:rsidRPr="00771D44">
        <w:t xml:space="preserve"> 1980/08/01. </w:t>
      </w:r>
      <w:proofErr w:type="spellStart"/>
      <w:r w:rsidRPr="00771D44">
        <w:t>doi</w:t>
      </w:r>
      <w:proofErr w:type="spellEnd"/>
      <w:r w:rsidRPr="00771D44">
        <w:t>: 10.1128/jb.143.2.989-994.1980. PubMed PMID: 6782085; PubMed Central PMCID: PMCPMC294404.</w:t>
      </w:r>
    </w:p>
    <w:p w14:paraId="3210D8D2" w14:textId="77777777" w:rsidR="001C5DE6" w:rsidRPr="00771D44" w:rsidRDefault="001C5DE6" w:rsidP="004A076D">
      <w:pPr>
        <w:spacing w:line="360" w:lineRule="auto"/>
        <w:jc w:val="both"/>
      </w:pPr>
      <w:r w:rsidRPr="00771D44">
        <w:t>88.</w:t>
      </w:r>
      <w:r w:rsidRPr="00771D44">
        <w:tab/>
        <w:t xml:space="preserve">Coe KA, Lee W, Stone MC, </w:t>
      </w:r>
      <w:proofErr w:type="spellStart"/>
      <w:r w:rsidRPr="00771D44">
        <w:t>Komazin</w:t>
      </w:r>
      <w:proofErr w:type="spellEnd"/>
      <w:r w:rsidRPr="00771D44">
        <w:t xml:space="preserve">-Meredith G, Meredith TC, Grad YH, et al. Multi-strain Tn-Seq reveals common daptomycin resistance determinants in Staphylococcus aureus. </w:t>
      </w:r>
      <w:proofErr w:type="spellStart"/>
      <w:r w:rsidRPr="00771D44">
        <w:t>PLoS</w:t>
      </w:r>
      <w:proofErr w:type="spellEnd"/>
      <w:r w:rsidRPr="00771D44">
        <w:t xml:space="preserve"> </w:t>
      </w:r>
      <w:proofErr w:type="spellStart"/>
      <w:r w:rsidRPr="00771D44">
        <w:t>Pathog</w:t>
      </w:r>
      <w:proofErr w:type="spellEnd"/>
      <w:r w:rsidRPr="00771D44">
        <w:t xml:space="preserve">. 2019;15(11):e1007862. </w:t>
      </w:r>
      <w:proofErr w:type="spellStart"/>
      <w:r w:rsidRPr="00771D44">
        <w:t>Epub</w:t>
      </w:r>
      <w:proofErr w:type="spellEnd"/>
      <w:r w:rsidRPr="00771D44">
        <w:t xml:space="preserve"> 2019/11/19. </w:t>
      </w:r>
      <w:proofErr w:type="spellStart"/>
      <w:r w:rsidRPr="00771D44">
        <w:t>doi</w:t>
      </w:r>
      <w:proofErr w:type="spellEnd"/>
      <w:r w:rsidRPr="00771D44">
        <w:t>: 10.1371/journal.ppat.1007862. PubMed PMID: 31738809; PubMed Central PMCID: PMCPMC6934316.</w:t>
      </w:r>
    </w:p>
    <w:p w14:paraId="4B5ABCF1" w14:textId="77777777" w:rsidR="001C5DE6" w:rsidRPr="00771D44" w:rsidRDefault="001C5DE6" w:rsidP="004A076D">
      <w:pPr>
        <w:spacing w:line="360" w:lineRule="auto"/>
        <w:jc w:val="both"/>
      </w:pPr>
      <w:r w:rsidRPr="00771D44">
        <w:t>89.</w:t>
      </w:r>
      <w:r w:rsidRPr="00771D44">
        <w:tab/>
      </w:r>
      <w:proofErr w:type="spellStart"/>
      <w:r w:rsidRPr="00771D44">
        <w:t>Muthaiyan</w:t>
      </w:r>
      <w:proofErr w:type="spellEnd"/>
      <w:r w:rsidRPr="00771D44">
        <w:t xml:space="preserve"> A, Silverman JA, </w:t>
      </w:r>
      <w:proofErr w:type="spellStart"/>
      <w:r w:rsidRPr="00771D44">
        <w:t>Jayaswal</w:t>
      </w:r>
      <w:proofErr w:type="spellEnd"/>
      <w:r w:rsidRPr="00771D44">
        <w:t xml:space="preserve"> RK, Wilkinson BJ. Transcriptional profiling reveals that daptomycin induces the Staphylococcus aureus cell wall stress </w:t>
      </w:r>
      <w:proofErr w:type="spellStart"/>
      <w:r w:rsidRPr="00771D44">
        <w:t>stimulon</w:t>
      </w:r>
      <w:proofErr w:type="spellEnd"/>
      <w:r w:rsidRPr="00771D44">
        <w:t xml:space="preserve"> and genes responsive to membrane depolarization. </w:t>
      </w:r>
      <w:proofErr w:type="spellStart"/>
      <w:r w:rsidRPr="00771D44">
        <w:t>Antimicrob</w:t>
      </w:r>
      <w:proofErr w:type="spellEnd"/>
      <w:r w:rsidRPr="00771D44">
        <w:t xml:space="preserve"> Agents Chemother. 2008;52(3):980-90. </w:t>
      </w:r>
      <w:proofErr w:type="spellStart"/>
      <w:r w:rsidRPr="00771D44">
        <w:t>Epub</w:t>
      </w:r>
      <w:proofErr w:type="spellEnd"/>
      <w:r w:rsidRPr="00771D44">
        <w:t xml:space="preserve"> 2007/12/19. </w:t>
      </w:r>
      <w:proofErr w:type="spellStart"/>
      <w:r w:rsidRPr="00771D44">
        <w:t>doi</w:t>
      </w:r>
      <w:proofErr w:type="spellEnd"/>
      <w:r w:rsidRPr="00771D44">
        <w:t>: 10.1128/aac.01121-07. PubMed PMID: 18086846; PubMed Central PMCID: PMCPMC2258546.</w:t>
      </w:r>
    </w:p>
    <w:p w14:paraId="730F3C6B" w14:textId="77777777" w:rsidR="001C5DE6" w:rsidRPr="00771D44" w:rsidRDefault="001C5DE6" w:rsidP="004A076D">
      <w:pPr>
        <w:spacing w:line="360" w:lineRule="auto"/>
        <w:jc w:val="both"/>
      </w:pPr>
      <w:r w:rsidRPr="00771D44">
        <w:t>90.</w:t>
      </w:r>
      <w:r w:rsidRPr="00771D44">
        <w:tab/>
      </w:r>
      <w:proofErr w:type="spellStart"/>
      <w:r w:rsidRPr="00771D44">
        <w:t>Berti</w:t>
      </w:r>
      <w:proofErr w:type="spellEnd"/>
      <w:r w:rsidRPr="00771D44">
        <w:t xml:space="preserve"> AD, Theisen E, Sauer JD, </w:t>
      </w:r>
      <w:proofErr w:type="spellStart"/>
      <w:r w:rsidRPr="00771D44">
        <w:t>Nonejuie</w:t>
      </w:r>
      <w:proofErr w:type="spellEnd"/>
      <w:r w:rsidRPr="00771D44">
        <w:t xml:space="preserve"> P, Olson J, </w:t>
      </w:r>
      <w:proofErr w:type="spellStart"/>
      <w:r w:rsidRPr="00771D44">
        <w:t>Pogliano</w:t>
      </w:r>
      <w:proofErr w:type="spellEnd"/>
      <w:r w:rsidRPr="00771D44">
        <w:t xml:space="preserve"> J, et al. Penicillin binding protein 1 is important in the compensatory response of Staphylococcus aureus to daptomycin-induced membrane damage and is a potential target for β-lactam-daptomycin synergy. </w:t>
      </w:r>
      <w:proofErr w:type="spellStart"/>
      <w:r w:rsidRPr="00771D44">
        <w:t>Antimicrob</w:t>
      </w:r>
      <w:proofErr w:type="spellEnd"/>
      <w:r w:rsidRPr="00771D44">
        <w:t xml:space="preserve"> Agents Chemother. 2016;60(1):451-8. </w:t>
      </w:r>
      <w:proofErr w:type="spellStart"/>
      <w:r w:rsidRPr="00771D44">
        <w:t>Epub</w:t>
      </w:r>
      <w:proofErr w:type="spellEnd"/>
      <w:r w:rsidRPr="00771D44">
        <w:t xml:space="preserve"> 2015/11/04. </w:t>
      </w:r>
      <w:proofErr w:type="spellStart"/>
      <w:r w:rsidRPr="00771D44">
        <w:t>doi</w:t>
      </w:r>
      <w:proofErr w:type="spellEnd"/>
      <w:r w:rsidRPr="00771D44">
        <w:t>: 10.1128/aac.02071-15. PubMed PMID: 26525797; PubMed Central PMCID: PMCPMC4704217.</w:t>
      </w:r>
    </w:p>
    <w:p w14:paraId="2A8DD107" w14:textId="77777777" w:rsidR="001C5DE6" w:rsidRPr="00771D44" w:rsidRDefault="001C5DE6" w:rsidP="004A076D">
      <w:pPr>
        <w:spacing w:line="360" w:lineRule="auto"/>
        <w:jc w:val="both"/>
      </w:pPr>
      <w:r w:rsidRPr="00771D44">
        <w:lastRenderedPageBreak/>
        <w:t>91.</w:t>
      </w:r>
      <w:r w:rsidRPr="00771D44">
        <w:tab/>
        <w:t xml:space="preserve">Smith JR, Barber KE, Raut A, Aboutaleb M, </w:t>
      </w:r>
      <w:proofErr w:type="spellStart"/>
      <w:r w:rsidRPr="00771D44">
        <w:t>Sakoulas</w:t>
      </w:r>
      <w:proofErr w:type="spellEnd"/>
      <w:r w:rsidRPr="00771D44">
        <w:t xml:space="preserve"> G, Rybak MJ. β-lactam combinations with daptomycin provide synergy against vancomycin-resistant Enterococcus faecalis and Enterococcus faecium. J </w:t>
      </w:r>
      <w:proofErr w:type="spellStart"/>
      <w:r w:rsidRPr="00771D44">
        <w:t>Antimicrob</w:t>
      </w:r>
      <w:proofErr w:type="spellEnd"/>
      <w:r w:rsidRPr="00771D44">
        <w:t xml:space="preserve"> Chemother. 2015;70(6):1738-43. </w:t>
      </w:r>
      <w:proofErr w:type="spellStart"/>
      <w:r w:rsidRPr="00771D44">
        <w:t>Epub</w:t>
      </w:r>
      <w:proofErr w:type="spellEnd"/>
      <w:r w:rsidRPr="00771D44">
        <w:t xml:space="preserve"> 2015/02/04. </w:t>
      </w:r>
      <w:proofErr w:type="spellStart"/>
      <w:r w:rsidRPr="00771D44">
        <w:t>doi</w:t>
      </w:r>
      <w:proofErr w:type="spellEnd"/>
      <w:r w:rsidRPr="00771D44">
        <w:t>: 10.1093/</w:t>
      </w:r>
      <w:proofErr w:type="spellStart"/>
      <w:r w:rsidRPr="00771D44">
        <w:t>jac</w:t>
      </w:r>
      <w:proofErr w:type="spellEnd"/>
      <w:r w:rsidRPr="00771D44">
        <w:t>/dkv007. PubMed PMID: 25645208; PubMed Central PMCID: PMCPMC4542582.</w:t>
      </w:r>
    </w:p>
    <w:p w14:paraId="1D98D2A3" w14:textId="77777777" w:rsidR="001C5DE6" w:rsidRPr="00771D44" w:rsidRDefault="001C5DE6" w:rsidP="004A076D">
      <w:pPr>
        <w:spacing w:line="360" w:lineRule="auto"/>
        <w:jc w:val="both"/>
      </w:pPr>
      <w:r w:rsidRPr="00771D44">
        <w:t>92.</w:t>
      </w:r>
      <w:r w:rsidRPr="00771D44">
        <w:tab/>
        <w:t>Neuhaus FC, Lynch JL. The enzymatic synthesis of D-alanyl-D-alanine. 3. On the inhibition of D-alanyl-D-alanine synthetase by the antibiotic D-</w:t>
      </w:r>
      <w:proofErr w:type="spellStart"/>
      <w:r w:rsidRPr="00771D44">
        <w:t>cycloserine</w:t>
      </w:r>
      <w:proofErr w:type="spellEnd"/>
      <w:r w:rsidRPr="00771D44">
        <w:t xml:space="preserve">. Biochemistry. 1964;3:471-80. </w:t>
      </w:r>
      <w:proofErr w:type="spellStart"/>
      <w:r w:rsidRPr="00771D44">
        <w:t>Epub</w:t>
      </w:r>
      <w:proofErr w:type="spellEnd"/>
      <w:r w:rsidRPr="00771D44">
        <w:t xml:space="preserve"> 1964/04/01. </w:t>
      </w:r>
      <w:proofErr w:type="spellStart"/>
      <w:r w:rsidRPr="00771D44">
        <w:t>doi</w:t>
      </w:r>
      <w:proofErr w:type="spellEnd"/>
      <w:r w:rsidRPr="00771D44">
        <w:t>: 10.1021/bi00892a001. PubMed PMID: 14188160.</w:t>
      </w:r>
    </w:p>
    <w:p w14:paraId="0AD56992" w14:textId="77777777" w:rsidR="001C5DE6" w:rsidRPr="00771D44" w:rsidRDefault="001C5DE6" w:rsidP="004A076D">
      <w:pPr>
        <w:spacing w:line="360" w:lineRule="auto"/>
        <w:jc w:val="both"/>
      </w:pPr>
    </w:p>
    <w:p w14:paraId="383FBBEA" w14:textId="77777777" w:rsidR="001C5DE6" w:rsidRPr="00771D44" w:rsidRDefault="001C5DE6" w:rsidP="004A076D">
      <w:pPr>
        <w:spacing w:line="360" w:lineRule="auto"/>
        <w:jc w:val="both"/>
        <w:rPr>
          <w:b/>
          <w:bCs/>
          <w:iCs/>
          <w:sz w:val="28"/>
          <w:szCs w:val="28"/>
        </w:rPr>
      </w:pPr>
      <w:bookmarkStart w:id="47" w:name="_Toc289175831"/>
      <w:r w:rsidRPr="00771D44">
        <w:br w:type="page"/>
      </w:r>
    </w:p>
    <w:p w14:paraId="0018CA7E" w14:textId="77777777" w:rsidR="001C5DE6" w:rsidRPr="00771D44" w:rsidRDefault="001C5DE6" w:rsidP="004A076D">
      <w:pPr>
        <w:pStyle w:val="Heading2"/>
        <w:spacing w:before="0" w:after="0" w:line="360" w:lineRule="auto"/>
        <w:jc w:val="both"/>
      </w:pPr>
      <w:bookmarkStart w:id="48" w:name="_Toc83375453"/>
      <w:bookmarkEnd w:id="47"/>
      <w:r w:rsidRPr="00771D44">
        <w:lastRenderedPageBreak/>
        <w:t>Supplemental data</w:t>
      </w:r>
      <w:bookmarkEnd w:id="48"/>
    </w:p>
    <w:p w14:paraId="521CE604" w14:textId="77777777" w:rsidR="001C5DE6" w:rsidRPr="00771D44" w:rsidRDefault="001C5DE6" w:rsidP="004A076D">
      <w:pPr>
        <w:pStyle w:val="Table"/>
        <w:spacing w:before="0" w:after="0" w:line="360" w:lineRule="auto"/>
        <w:jc w:val="both"/>
      </w:pPr>
      <w:bookmarkStart w:id="49" w:name="_Toc83375164"/>
      <w:r w:rsidRPr="00771D44">
        <w:t xml:space="preserve">Supplemental Table </w:t>
      </w:r>
      <w:fldSimple w:instr=" STYLEREF 1 \s ">
        <w:r w:rsidRPr="00771D44">
          <w:rPr>
            <w:noProof/>
          </w:rPr>
          <w:t>2</w:t>
        </w:r>
      </w:fldSimple>
      <w:r w:rsidRPr="00771D44">
        <w:t>.</w:t>
      </w:r>
      <w:fldSimple w:instr=" SEQ Supplemental_Table \* ARABIC \s 1 ">
        <w:r w:rsidRPr="00771D44">
          <w:rPr>
            <w:noProof/>
          </w:rPr>
          <w:t>1</w:t>
        </w:r>
      </w:fldSimple>
      <w:r w:rsidRPr="00771D44">
        <w:t>. List of bacterial strains used in this study.</w:t>
      </w:r>
      <w:bookmarkEnd w:id="49"/>
    </w:p>
    <w:tbl>
      <w:tblPr>
        <w:tblStyle w:val="TableGrid"/>
        <w:tblW w:w="0" w:type="auto"/>
        <w:tblLook w:val="04A0" w:firstRow="1" w:lastRow="0" w:firstColumn="1" w:lastColumn="0" w:noHBand="0" w:noVBand="1"/>
      </w:tblPr>
      <w:tblGrid>
        <w:gridCol w:w="3870"/>
        <w:gridCol w:w="4760"/>
      </w:tblGrid>
      <w:tr w:rsidR="001C5DE6" w:rsidRPr="00771D44" w14:paraId="672329AD" w14:textId="77777777" w:rsidTr="00FB17E5">
        <w:tc>
          <w:tcPr>
            <w:tcW w:w="3870" w:type="dxa"/>
          </w:tcPr>
          <w:p w14:paraId="39B101AB" w14:textId="77777777" w:rsidR="001C5DE6" w:rsidRPr="00771D44" w:rsidRDefault="001C5DE6" w:rsidP="004A076D">
            <w:pPr>
              <w:spacing w:line="360" w:lineRule="auto"/>
              <w:contextualSpacing/>
              <w:jc w:val="both"/>
              <w:rPr>
                <w:b/>
                <w:bCs/>
              </w:rPr>
            </w:pPr>
            <w:r w:rsidRPr="00771D44">
              <w:rPr>
                <w:b/>
                <w:bCs/>
              </w:rPr>
              <w:t>Bacterial strain</w:t>
            </w:r>
          </w:p>
        </w:tc>
        <w:tc>
          <w:tcPr>
            <w:tcW w:w="4760" w:type="dxa"/>
          </w:tcPr>
          <w:p w14:paraId="5699D8E8" w14:textId="77777777" w:rsidR="001C5DE6" w:rsidRPr="00771D44" w:rsidRDefault="001C5DE6" w:rsidP="004A076D">
            <w:pPr>
              <w:spacing w:line="360" w:lineRule="auto"/>
              <w:contextualSpacing/>
              <w:jc w:val="both"/>
              <w:rPr>
                <w:b/>
                <w:bCs/>
              </w:rPr>
            </w:pPr>
            <w:r w:rsidRPr="00771D44">
              <w:rPr>
                <w:b/>
                <w:bCs/>
              </w:rPr>
              <w:t>Reference</w:t>
            </w:r>
          </w:p>
        </w:tc>
      </w:tr>
      <w:tr w:rsidR="001C5DE6" w:rsidRPr="00771D44" w14:paraId="4F7FA721" w14:textId="77777777" w:rsidTr="00FB17E5">
        <w:tc>
          <w:tcPr>
            <w:tcW w:w="3870" w:type="dxa"/>
          </w:tcPr>
          <w:p w14:paraId="4B02B32E" w14:textId="77777777" w:rsidR="001C5DE6" w:rsidRPr="00771D44" w:rsidRDefault="001C5DE6" w:rsidP="004A076D">
            <w:pPr>
              <w:spacing w:line="360" w:lineRule="auto"/>
              <w:contextualSpacing/>
              <w:jc w:val="both"/>
            </w:pPr>
            <w:r w:rsidRPr="00771D44">
              <w:rPr>
                <w:i/>
                <w:iCs/>
              </w:rPr>
              <w:t xml:space="preserve">Enterococcus faecalis </w:t>
            </w:r>
            <w:r w:rsidRPr="00771D44">
              <w:t>OG1RF</w:t>
            </w:r>
          </w:p>
        </w:tc>
        <w:tc>
          <w:tcPr>
            <w:tcW w:w="4760" w:type="dxa"/>
          </w:tcPr>
          <w:p w14:paraId="41A0C3AD" w14:textId="77777777" w:rsidR="001C5DE6" w:rsidRPr="00771D44" w:rsidRDefault="001C5DE6" w:rsidP="004A076D">
            <w:pPr>
              <w:spacing w:line="360" w:lineRule="auto"/>
              <w:contextualSpacing/>
              <w:jc w:val="both"/>
            </w:pPr>
            <w:r w:rsidRPr="00771D44">
              <w:t>Lab stock.</w:t>
            </w:r>
          </w:p>
        </w:tc>
      </w:tr>
      <w:tr w:rsidR="001C5DE6" w:rsidRPr="00771D44" w14:paraId="6E7C49A9" w14:textId="77777777" w:rsidTr="00FB17E5">
        <w:tc>
          <w:tcPr>
            <w:tcW w:w="3870" w:type="dxa"/>
          </w:tcPr>
          <w:p w14:paraId="6F3B6A50" w14:textId="77777777" w:rsidR="001C5DE6" w:rsidRPr="00771D44" w:rsidRDefault="001C5DE6" w:rsidP="004A076D">
            <w:pPr>
              <w:spacing w:line="360" w:lineRule="auto"/>
              <w:contextualSpacing/>
              <w:jc w:val="both"/>
            </w:pPr>
            <w:r w:rsidRPr="00771D44">
              <w:rPr>
                <w:i/>
                <w:iCs/>
              </w:rPr>
              <w:t xml:space="preserve">Enterococcus faecium </w:t>
            </w:r>
            <w:r w:rsidRPr="00771D44">
              <w:t>DO (TX0016)</w:t>
            </w:r>
          </w:p>
        </w:tc>
        <w:tc>
          <w:tcPr>
            <w:tcW w:w="4760" w:type="dxa"/>
          </w:tcPr>
          <w:p w14:paraId="556A6A49" w14:textId="77777777" w:rsidR="001C5DE6" w:rsidRPr="00771D44" w:rsidRDefault="001C5DE6" w:rsidP="004A076D">
            <w:pPr>
              <w:spacing w:line="360" w:lineRule="auto"/>
              <w:contextualSpacing/>
              <w:jc w:val="both"/>
              <w:rPr>
                <w:b/>
                <w:bCs/>
              </w:rPr>
            </w:pPr>
            <w:r w:rsidRPr="00771D44">
              <w:t>Generous gift of Barbara Murray</w:t>
            </w:r>
            <w:r w:rsidRPr="00771D44">
              <w:rPr>
                <w:noProof/>
              </w:rPr>
              <w:t>.</w:t>
            </w:r>
          </w:p>
        </w:tc>
      </w:tr>
      <w:tr w:rsidR="001C5DE6" w:rsidRPr="00771D44" w14:paraId="636111D6" w14:textId="77777777" w:rsidTr="00FB17E5">
        <w:tc>
          <w:tcPr>
            <w:tcW w:w="3870" w:type="dxa"/>
          </w:tcPr>
          <w:p w14:paraId="3122BBC0" w14:textId="77777777" w:rsidR="001C5DE6" w:rsidRPr="00771D44" w:rsidRDefault="001C5DE6" w:rsidP="004A076D">
            <w:pPr>
              <w:spacing w:line="360" w:lineRule="auto"/>
              <w:contextualSpacing/>
              <w:jc w:val="both"/>
            </w:pPr>
            <w:r w:rsidRPr="00771D44">
              <w:rPr>
                <w:i/>
                <w:iCs/>
              </w:rPr>
              <w:t xml:space="preserve">Staphylococcus aureus </w:t>
            </w:r>
            <w:r w:rsidRPr="00771D44">
              <w:t>USA300</w:t>
            </w:r>
          </w:p>
        </w:tc>
        <w:tc>
          <w:tcPr>
            <w:tcW w:w="4760" w:type="dxa"/>
          </w:tcPr>
          <w:p w14:paraId="1C898932" w14:textId="77777777" w:rsidR="001C5DE6" w:rsidRPr="00771D44" w:rsidRDefault="001C5DE6" w:rsidP="004A076D">
            <w:pPr>
              <w:spacing w:line="360" w:lineRule="auto"/>
              <w:contextualSpacing/>
              <w:jc w:val="both"/>
            </w:pPr>
            <w:r w:rsidRPr="00771D44">
              <w:t>From ATCC</w:t>
            </w:r>
            <w:r w:rsidRPr="00771D44">
              <w:rPr>
                <w:noProof/>
              </w:rPr>
              <w:t>.</w:t>
            </w:r>
          </w:p>
        </w:tc>
      </w:tr>
      <w:tr w:rsidR="001C5DE6" w:rsidRPr="00771D44" w14:paraId="2E23E669" w14:textId="77777777" w:rsidTr="00FB17E5">
        <w:tc>
          <w:tcPr>
            <w:tcW w:w="3870" w:type="dxa"/>
          </w:tcPr>
          <w:p w14:paraId="1DF6344F" w14:textId="77777777" w:rsidR="001C5DE6" w:rsidRPr="00771D44" w:rsidRDefault="001C5DE6" w:rsidP="004A076D">
            <w:pPr>
              <w:spacing w:line="360" w:lineRule="auto"/>
              <w:contextualSpacing/>
              <w:jc w:val="both"/>
            </w:pPr>
            <w:r w:rsidRPr="00771D44">
              <w:rPr>
                <w:i/>
                <w:iCs/>
              </w:rPr>
              <w:t xml:space="preserve">Bacillus subtilis sub. subtilis </w:t>
            </w:r>
            <w:r w:rsidRPr="00771D44">
              <w:t>168</w:t>
            </w:r>
          </w:p>
        </w:tc>
        <w:tc>
          <w:tcPr>
            <w:tcW w:w="4760" w:type="dxa"/>
          </w:tcPr>
          <w:p w14:paraId="09416DF4" w14:textId="77777777" w:rsidR="001C5DE6" w:rsidRPr="00771D44" w:rsidRDefault="001C5DE6" w:rsidP="004A076D">
            <w:pPr>
              <w:spacing w:line="360" w:lineRule="auto"/>
              <w:contextualSpacing/>
              <w:jc w:val="both"/>
            </w:pPr>
            <w:r w:rsidRPr="00771D44">
              <w:t>Lab stock.</w:t>
            </w:r>
          </w:p>
        </w:tc>
      </w:tr>
    </w:tbl>
    <w:p w14:paraId="324B0989" w14:textId="77777777" w:rsidR="001C5DE6" w:rsidRPr="00771D44" w:rsidRDefault="001C5DE6" w:rsidP="004A076D">
      <w:pPr>
        <w:spacing w:line="360" w:lineRule="auto"/>
        <w:jc w:val="both"/>
      </w:pPr>
    </w:p>
    <w:p w14:paraId="03B999E0" w14:textId="77777777" w:rsidR="001C5DE6" w:rsidRPr="00771D44" w:rsidRDefault="001C5DE6" w:rsidP="004A076D">
      <w:pPr>
        <w:spacing w:line="360" w:lineRule="auto"/>
        <w:jc w:val="both"/>
      </w:pPr>
    </w:p>
    <w:p w14:paraId="0250D655" w14:textId="77777777" w:rsidR="001C5DE6" w:rsidRPr="00771D44" w:rsidRDefault="001C5DE6" w:rsidP="004A076D">
      <w:pPr>
        <w:spacing w:line="360" w:lineRule="auto"/>
        <w:jc w:val="both"/>
      </w:pPr>
      <w:r w:rsidRPr="00771D44">
        <w:br w:type="page"/>
      </w:r>
    </w:p>
    <w:p w14:paraId="723B37F1" w14:textId="77777777" w:rsidR="001C5DE6" w:rsidRPr="00771D44" w:rsidRDefault="001C5DE6" w:rsidP="004A076D">
      <w:pPr>
        <w:pStyle w:val="Table"/>
        <w:spacing w:before="0" w:after="0" w:line="360" w:lineRule="auto"/>
        <w:jc w:val="both"/>
      </w:pPr>
      <w:bookmarkStart w:id="50" w:name="_Toc83375165"/>
      <w:r w:rsidRPr="00771D44">
        <w:lastRenderedPageBreak/>
        <w:t xml:space="preserve">Supplemental Table </w:t>
      </w:r>
      <w:fldSimple w:instr=" STYLEREF 1 \s ">
        <w:r w:rsidRPr="00771D44">
          <w:rPr>
            <w:noProof/>
          </w:rPr>
          <w:t>2</w:t>
        </w:r>
      </w:fldSimple>
      <w:r w:rsidRPr="00771D44">
        <w:t>.</w:t>
      </w:r>
      <w:fldSimple w:instr=" SEQ Supplemental_Table \* ARABIC \s 1 ">
        <w:r w:rsidRPr="00771D44">
          <w:rPr>
            <w:noProof/>
          </w:rPr>
          <w:t>2</w:t>
        </w:r>
      </w:fldSimple>
      <w:r w:rsidRPr="00771D44">
        <w:t>. Minimal inhibitory concentrations of daptomycin for the bacterium used in this study.</w:t>
      </w:r>
      <w:bookmarkEnd w:id="50"/>
    </w:p>
    <w:tbl>
      <w:tblPr>
        <w:tblStyle w:val="TableGrid"/>
        <w:tblW w:w="0" w:type="auto"/>
        <w:tblLook w:val="04A0" w:firstRow="1" w:lastRow="0" w:firstColumn="1" w:lastColumn="0" w:noHBand="0" w:noVBand="1"/>
      </w:tblPr>
      <w:tblGrid>
        <w:gridCol w:w="4361"/>
        <w:gridCol w:w="4269"/>
      </w:tblGrid>
      <w:tr w:rsidR="001C5DE6" w:rsidRPr="00771D44" w14:paraId="702AAD7F" w14:textId="77777777" w:rsidTr="00FB17E5">
        <w:tc>
          <w:tcPr>
            <w:tcW w:w="4361" w:type="dxa"/>
          </w:tcPr>
          <w:p w14:paraId="64DE1A2D" w14:textId="77777777" w:rsidR="001C5DE6" w:rsidRPr="00771D44" w:rsidRDefault="001C5DE6" w:rsidP="004A076D">
            <w:pPr>
              <w:spacing w:line="360" w:lineRule="auto"/>
              <w:contextualSpacing/>
              <w:jc w:val="both"/>
              <w:rPr>
                <w:b/>
                <w:bCs/>
              </w:rPr>
            </w:pPr>
            <w:r w:rsidRPr="00771D44">
              <w:rPr>
                <w:b/>
                <w:bCs/>
              </w:rPr>
              <w:t>Bacterial strain</w:t>
            </w:r>
          </w:p>
        </w:tc>
        <w:tc>
          <w:tcPr>
            <w:tcW w:w="4269" w:type="dxa"/>
          </w:tcPr>
          <w:p w14:paraId="379F2A68" w14:textId="77777777" w:rsidR="001C5DE6" w:rsidRPr="00771D44" w:rsidRDefault="001C5DE6" w:rsidP="004A076D">
            <w:pPr>
              <w:spacing w:line="360" w:lineRule="auto"/>
              <w:contextualSpacing/>
              <w:jc w:val="both"/>
              <w:rPr>
                <w:b/>
                <w:bCs/>
              </w:rPr>
            </w:pPr>
            <w:r w:rsidRPr="00771D44">
              <w:rPr>
                <w:b/>
                <w:bCs/>
              </w:rPr>
              <w:t>MIC range (µg/mL)</w:t>
            </w:r>
          </w:p>
        </w:tc>
      </w:tr>
      <w:tr w:rsidR="001C5DE6" w:rsidRPr="00771D44" w14:paraId="0671906E" w14:textId="77777777" w:rsidTr="00FB17E5">
        <w:tc>
          <w:tcPr>
            <w:tcW w:w="4361" w:type="dxa"/>
          </w:tcPr>
          <w:p w14:paraId="304ED98C" w14:textId="77777777" w:rsidR="001C5DE6" w:rsidRPr="00771D44" w:rsidRDefault="001C5DE6" w:rsidP="004A076D">
            <w:pPr>
              <w:spacing w:line="360" w:lineRule="auto"/>
              <w:contextualSpacing/>
              <w:jc w:val="both"/>
              <w:rPr>
                <w:b/>
                <w:bCs/>
              </w:rPr>
            </w:pPr>
            <w:r w:rsidRPr="00771D44">
              <w:rPr>
                <w:i/>
                <w:iCs/>
              </w:rPr>
              <w:t xml:space="preserve">Enterococcus faecalis </w:t>
            </w:r>
            <w:r w:rsidRPr="00771D44">
              <w:t>OG1RF</w:t>
            </w:r>
          </w:p>
        </w:tc>
        <w:tc>
          <w:tcPr>
            <w:tcW w:w="4269" w:type="dxa"/>
          </w:tcPr>
          <w:p w14:paraId="5BFCA5CD" w14:textId="77777777" w:rsidR="001C5DE6" w:rsidRPr="00771D44" w:rsidRDefault="001C5DE6" w:rsidP="004A076D">
            <w:pPr>
              <w:spacing w:line="360" w:lineRule="auto"/>
              <w:contextualSpacing/>
              <w:jc w:val="both"/>
            </w:pPr>
            <w:r w:rsidRPr="00771D44">
              <w:t>2-4</w:t>
            </w:r>
          </w:p>
        </w:tc>
      </w:tr>
      <w:tr w:rsidR="001C5DE6" w:rsidRPr="00771D44" w14:paraId="61161FA5" w14:textId="77777777" w:rsidTr="00FB17E5">
        <w:tc>
          <w:tcPr>
            <w:tcW w:w="4361" w:type="dxa"/>
          </w:tcPr>
          <w:p w14:paraId="4DBE6F1A" w14:textId="77777777" w:rsidR="001C5DE6" w:rsidRPr="00771D44" w:rsidRDefault="001C5DE6" w:rsidP="004A076D">
            <w:pPr>
              <w:spacing w:line="360" w:lineRule="auto"/>
              <w:contextualSpacing/>
              <w:jc w:val="both"/>
              <w:rPr>
                <w:b/>
                <w:bCs/>
              </w:rPr>
            </w:pPr>
            <w:r w:rsidRPr="00771D44">
              <w:rPr>
                <w:i/>
                <w:iCs/>
              </w:rPr>
              <w:t xml:space="preserve">Enterococcus faecium </w:t>
            </w:r>
            <w:r w:rsidRPr="00771D44">
              <w:t>DO (TX0016)</w:t>
            </w:r>
          </w:p>
        </w:tc>
        <w:tc>
          <w:tcPr>
            <w:tcW w:w="4269" w:type="dxa"/>
          </w:tcPr>
          <w:p w14:paraId="1DB9198E" w14:textId="77777777" w:rsidR="001C5DE6" w:rsidRPr="00771D44" w:rsidRDefault="001C5DE6" w:rsidP="004A076D">
            <w:pPr>
              <w:spacing w:line="360" w:lineRule="auto"/>
              <w:contextualSpacing/>
              <w:jc w:val="both"/>
            </w:pPr>
            <w:r w:rsidRPr="00771D44">
              <w:t>4</w:t>
            </w:r>
          </w:p>
        </w:tc>
      </w:tr>
      <w:tr w:rsidR="001C5DE6" w:rsidRPr="00771D44" w14:paraId="23593617" w14:textId="77777777" w:rsidTr="00FB17E5">
        <w:tc>
          <w:tcPr>
            <w:tcW w:w="4361" w:type="dxa"/>
          </w:tcPr>
          <w:p w14:paraId="28C8EC96" w14:textId="77777777" w:rsidR="001C5DE6" w:rsidRPr="00771D44" w:rsidRDefault="001C5DE6" w:rsidP="004A076D">
            <w:pPr>
              <w:spacing w:line="360" w:lineRule="auto"/>
              <w:contextualSpacing/>
              <w:jc w:val="both"/>
              <w:rPr>
                <w:b/>
                <w:bCs/>
              </w:rPr>
            </w:pPr>
            <w:r w:rsidRPr="00771D44">
              <w:rPr>
                <w:i/>
                <w:iCs/>
              </w:rPr>
              <w:t xml:space="preserve">Staphylococcus aureus </w:t>
            </w:r>
            <w:r w:rsidRPr="00771D44">
              <w:t>USA300</w:t>
            </w:r>
          </w:p>
        </w:tc>
        <w:tc>
          <w:tcPr>
            <w:tcW w:w="4269" w:type="dxa"/>
          </w:tcPr>
          <w:p w14:paraId="3F2902B2" w14:textId="77777777" w:rsidR="001C5DE6" w:rsidRPr="00771D44" w:rsidRDefault="001C5DE6" w:rsidP="004A076D">
            <w:pPr>
              <w:spacing w:line="360" w:lineRule="auto"/>
              <w:contextualSpacing/>
              <w:jc w:val="both"/>
            </w:pPr>
            <w:r w:rsidRPr="00771D44">
              <w:t>0.5-1</w:t>
            </w:r>
          </w:p>
        </w:tc>
      </w:tr>
      <w:tr w:rsidR="001C5DE6" w:rsidRPr="00771D44" w14:paraId="2D33B9F0" w14:textId="77777777" w:rsidTr="00FB17E5">
        <w:tc>
          <w:tcPr>
            <w:tcW w:w="4361" w:type="dxa"/>
          </w:tcPr>
          <w:p w14:paraId="307CD883" w14:textId="77777777" w:rsidR="001C5DE6" w:rsidRPr="00771D44" w:rsidRDefault="001C5DE6" w:rsidP="004A076D">
            <w:pPr>
              <w:spacing w:line="360" w:lineRule="auto"/>
              <w:contextualSpacing/>
              <w:jc w:val="both"/>
              <w:rPr>
                <w:b/>
                <w:bCs/>
              </w:rPr>
            </w:pPr>
            <w:r w:rsidRPr="00771D44">
              <w:rPr>
                <w:i/>
                <w:iCs/>
              </w:rPr>
              <w:t xml:space="preserve">Bacillus subtilis sub. subtilis </w:t>
            </w:r>
            <w:r w:rsidRPr="00771D44">
              <w:t>168</w:t>
            </w:r>
          </w:p>
        </w:tc>
        <w:tc>
          <w:tcPr>
            <w:tcW w:w="4269" w:type="dxa"/>
          </w:tcPr>
          <w:p w14:paraId="408AF05B" w14:textId="77777777" w:rsidR="001C5DE6" w:rsidRPr="00771D44" w:rsidRDefault="001C5DE6" w:rsidP="004A076D">
            <w:pPr>
              <w:spacing w:line="360" w:lineRule="auto"/>
              <w:contextualSpacing/>
              <w:jc w:val="both"/>
            </w:pPr>
            <w:r w:rsidRPr="00771D44">
              <w:t>0.5</w:t>
            </w:r>
          </w:p>
        </w:tc>
      </w:tr>
    </w:tbl>
    <w:p w14:paraId="3470EEBA" w14:textId="77777777" w:rsidR="001C5DE6" w:rsidRPr="00771D44" w:rsidRDefault="001C5DE6" w:rsidP="004A076D">
      <w:pPr>
        <w:spacing w:line="360" w:lineRule="auto"/>
        <w:contextualSpacing/>
        <w:jc w:val="both"/>
      </w:pPr>
    </w:p>
    <w:p w14:paraId="6B83146F" w14:textId="77777777" w:rsidR="001C5DE6" w:rsidRPr="00771D44" w:rsidRDefault="001C5DE6" w:rsidP="004A076D">
      <w:pPr>
        <w:spacing w:line="360" w:lineRule="auto"/>
        <w:jc w:val="both"/>
      </w:pPr>
      <w:r w:rsidRPr="00771D44">
        <w:t>Minimal inhibitory concentrations (MICs) were performed using broth dilution technique. The ranges observed are reported above. Brain heart infusion + 1.5 mM CaCl</w:t>
      </w:r>
      <w:r w:rsidRPr="00771D44">
        <w:rPr>
          <w:vertAlign w:val="subscript"/>
        </w:rPr>
        <w:t>2</w:t>
      </w:r>
      <w:r w:rsidRPr="00771D44">
        <w:t xml:space="preserve"> was used for </w:t>
      </w:r>
      <w:r w:rsidRPr="00771D44">
        <w:rPr>
          <w:i/>
          <w:iCs/>
        </w:rPr>
        <w:t>Enterococcus</w:t>
      </w:r>
      <w:r w:rsidRPr="00771D44">
        <w:t xml:space="preserve"> and </w:t>
      </w:r>
      <w:r w:rsidRPr="00771D44">
        <w:rPr>
          <w:i/>
          <w:iCs/>
        </w:rPr>
        <w:t xml:space="preserve">Staphylococcus </w:t>
      </w:r>
      <w:r w:rsidRPr="00771D44">
        <w:t>strains grown statically. LB + 1.5 mM CaCl</w:t>
      </w:r>
      <w:r w:rsidRPr="00771D44">
        <w:rPr>
          <w:vertAlign w:val="subscript"/>
        </w:rPr>
        <w:t>2</w:t>
      </w:r>
      <w:r w:rsidRPr="00771D44">
        <w:t xml:space="preserve"> was used for </w:t>
      </w:r>
      <w:r w:rsidRPr="00771D44">
        <w:rPr>
          <w:i/>
          <w:iCs/>
        </w:rPr>
        <w:t xml:space="preserve">B. subtilis </w:t>
      </w:r>
      <w:r w:rsidRPr="00771D44">
        <w:t xml:space="preserve">grown shaking (250 RPM). </w:t>
      </w:r>
      <w:r w:rsidRPr="00771D44">
        <w:rPr>
          <w:i/>
          <w:iCs/>
        </w:rPr>
        <w:t>n</w:t>
      </w:r>
      <w:r w:rsidRPr="00771D44">
        <w:t xml:space="preserve"> = 3 for all experiments.</w:t>
      </w:r>
    </w:p>
    <w:p w14:paraId="1EB3CF60" w14:textId="77777777" w:rsidR="001C5DE6" w:rsidRPr="00771D44" w:rsidRDefault="001C5DE6" w:rsidP="004A076D">
      <w:pPr>
        <w:spacing w:line="360" w:lineRule="auto"/>
        <w:jc w:val="both"/>
        <w:rPr>
          <w:rFonts w:eastAsia="Calibri"/>
          <w:b/>
          <w:bCs/>
        </w:rPr>
      </w:pPr>
      <w:r w:rsidRPr="00771D44">
        <w:br w:type="page"/>
      </w:r>
    </w:p>
    <w:p w14:paraId="732762D3" w14:textId="77777777" w:rsidR="001C5DE6" w:rsidRPr="00771D44" w:rsidRDefault="001C5DE6" w:rsidP="004A076D">
      <w:pPr>
        <w:pStyle w:val="Table"/>
        <w:spacing w:before="0" w:after="0" w:line="360" w:lineRule="auto"/>
        <w:jc w:val="both"/>
      </w:pPr>
      <w:bookmarkStart w:id="51" w:name="_Toc83375166"/>
      <w:r w:rsidRPr="00771D44">
        <w:lastRenderedPageBreak/>
        <w:t xml:space="preserve">Supplemental Table </w:t>
      </w:r>
      <w:fldSimple w:instr=" STYLEREF 1 \s ">
        <w:r w:rsidRPr="00771D44">
          <w:rPr>
            <w:noProof/>
          </w:rPr>
          <w:t>2</w:t>
        </w:r>
      </w:fldSimple>
      <w:r w:rsidRPr="00771D44">
        <w:t>.</w:t>
      </w:r>
      <w:fldSimple w:instr=" SEQ Supplemental_Table \* ARABIC \s 1 ">
        <w:r w:rsidRPr="00771D44">
          <w:rPr>
            <w:noProof/>
          </w:rPr>
          <w:t>3</w:t>
        </w:r>
      </w:fldSimple>
      <w:r w:rsidRPr="00771D44">
        <w:t>. Colony forming units per milliliter (CFU/mL) taken during cell survival assays within this study.</w:t>
      </w:r>
      <w:bookmarkEnd w:id="51"/>
    </w:p>
    <w:tbl>
      <w:tblPr>
        <w:tblStyle w:val="TableGrid1"/>
        <w:tblW w:w="9805" w:type="dxa"/>
        <w:tblLayout w:type="fixed"/>
        <w:tblLook w:val="04A0" w:firstRow="1" w:lastRow="0" w:firstColumn="1" w:lastColumn="0" w:noHBand="0" w:noVBand="1"/>
      </w:tblPr>
      <w:tblGrid>
        <w:gridCol w:w="1980"/>
        <w:gridCol w:w="2245"/>
        <w:gridCol w:w="1710"/>
        <w:gridCol w:w="1290"/>
        <w:gridCol w:w="1290"/>
        <w:gridCol w:w="1290"/>
      </w:tblGrid>
      <w:tr w:rsidR="001C5DE6" w:rsidRPr="00771D44" w14:paraId="446A2775" w14:textId="77777777" w:rsidTr="00EB4843">
        <w:tc>
          <w:tcPr>
            <w:tcW w:w="1980" w:type="dxa"/>
          </w:tcPr>
          <w:p w14:paraId="49072765" w14:textId="77777777" w:rsidR="001C5DE6" w:rsidRPr="00771D44" w:rsidRDefault="001C5DE6" w:rsidP="004A076D">
            <w:pPr>
              <w:spacing w:line="360" w:lineRule="auto"/>
              <w:contextualSpacing/>
              <w:jc w:val="both"/>
              <w:rPr>
                <w:bCs/>
                <w:sz w:val="22"/>
                <w:szCs w:val="22"/>
              </w:rPr>
            </w:pPr>
            <w:r w:rsidRPr="00771D44">
              <w:rPr>
                <w:bCs/>
                <w:sz w:val="22"/>
                <w:szCs w:val="22"/>
              </w:rPr>
              <w:t>Variable</w:t>
            </w:r>
          </w:p>
        </w:tc>
        <w:tc>
          <w:tcPr>
            <w:tcW w:w="2245" w:type="dxa"/>
          </w:tcPr>
          <w:p w14:paraId="327F3984" w14:textId="77777777" w:rsidR="001C5DE6" w:rsidRPr="00771D44" w:rsidRDefault="001C5DE6" w:rsidP="004A076D">
            <w:pPr>
              <w:spacing w:line="360" w:lineRule="auto"/>
              <w:contextualSpacing/>
              <w:jc w:val="both"/>
              <w:rPr>
                <w:bCs/>
                <w:sz w:val="22"/>
                <w:szCs w:val="22"/>
              </w:rPr>
            </w:pPr>
            <w:r w:rsidRPr="00771D44">
              <w:rPr>
                <w:bCs/>
                <w:sz w:val="22"/>
                <w:szCs w:val="22"/>
              </w:rPr>
              <w:t>Corresponding figure in text</w:t>
            </w:r>
          </w:p>
        </w:tc>
        <w:tc>
          <w:tcPr>
            <w:tcW w:w="1710" w:type="dxa"/>
          </w:tcPr>
          <w:p w14:paraId="55CE3F0A" w14:textId="77777777" w:rsidR="001C5DE6" w:rsidRPr="00771D44" w:rsidRDefault="001C5DE6" w:rsidP="004A076D">
            <w:pPr>
              <w:spacing w:line="360" w:lineRule="auto"/>
              <w:contextualSpacing/>
              <w:jc w:val="both"/>
              <w:rPr>
                <w:bCs/>
                <w:sz w:val="22"/>
                <w:szCs w:val="22"/>
              </w:rPr>
            </w:pPr>
            <w:r w:rsidRPr="00771D44">
              <w:rPr>
                <w:bCs/>
                <w:sz w:val="22"/>
                <w:szCs w:val="22"/>
              </w:rPr>
              <w:t>Time</w:t>
            </w:r>
          </w:p>
        </w:tc>
        <w:tc>
          <w:tcPr>
            <w:tcW w:w="1290" w:type="dxa"/>
          </w:tcPr>
          <w:p w14:paraId="6455446A" w14:textId="77777777" w:rsidR="001C5DE6" w:rsidRPr="00771D44" w:rsidRDefault="001C5DE6" w:rsidP="004A076D">
            <w:pPr>
              <w:spacing w:line="360" w:lineRule="auto"/>
              <w:contextualSpacing/>
              <w:jc w:val="both"/>
              <w:rPr>
                <w:bCs/>
                <w:sz w:val="22"/>
                <w:szCs w:val="22"/>
              </w:rPr>
            </w:pPr>
            <w:r w:rsidRPr="00771D44">
              <w:rPr>
                <w:bCs/>
                <w:sz w:val="22"/>
                <w:szCs w:val="22"/>
              </w:rPr>
              <w:t>CFU/mL (replicate 1)</w:t>
            </w:r>
          </w:p>
        </w:tc>
        <w:tc>
          <w:tcPr>
            <w:tcW w:w="1290" w:type="dxa"/>
          </w:tcPr>
          <w:p w14:paraId="362E71EC" w14:textId="77777777" w:rsidR="001C5DE6" w:rsidRPr="00771D44" w:rsidRDefault="001C5DE6" w:rsidP="004A076D">
            <w:pPr>
              <w:spacing w:line="360" w:lineRule="auto"/>
              <w:contextualSpacing/>
              <w:jc w:val="both"/>
              <w:rPr>
                <w:bCs/>
                <w:sz w:val="22"/>
                <w:szCs w:val="22"/>
              </w:rPr>
            </w:pPr>
            <w:r w:rsidRPr="00771D44">
              <w:rPr>
                <w:bCs/>
                <w:sz w:val="22"/>
                <w:szCs w:val="22"/>
              </w:rPr>
              <w:t>CFU/mL (replicate 2)</w:t>
            </w:r>
          </w:p>
        </w:tc>
        <w:tc>
          <w:tcPr>
            <w:tcW w:w="1290" w:type="dxa"/>
          </w:tcPr>
          <w:p w14:paraId="2ED5354A" w14:textId="77777777" w:rsidR="001C5DE6" w:rsidRPr="00771D44" w:rsidRDefault="001C5DE6" w:rsidP="004A076D">
            <w:pPr>
              <w:spacing w:line="360" w:lineRule="auto"/>
              <w:contextualSpacing/>
              <w:jc w:val="both"/>
              <w:rPr>
                <w:bCs/>
                <w:sz w:val="22"/>
                <w:szCs w:val="22"/>
              </w:rPr>
            </w:pPr>
            <w:r w:rsidRPr="00771D44">
              <w:rPr>
                <w:bCs/>
                <w:sz w:val="22"/>
                <w:szCs w:val="22"/>
              </w:rPr>
              <w:t>CFU/mL (replicate 3)</w:t>
            </w:r>
          </w:p>
        </w:tc>
      </w:tr>
      <w:tr w:rsidR="001C5DE6" w:rsidRPr="00771D44" w14:paraId="35622778" w14:textId="77777777" w:rsidTr="00EB4843">
        <w:tc>
          <w:tcPr>
            <w:tcW w:w="1980" w:type="dxa"/>
            <w:vMerge w:val="restart"/>
          </w:tcPr>
          <w:p w14:paraId="37788999" w14:textId="77777777" w:rsidR="001C5DE6" w:rsidRPr="00771D44" w:rsidRDefault="001C5DE6" w:rsidP="004A076D">
            <w:pPr>
              <w:spacing w:line="360" w:lineRule="auto"/>
              <w:contextualSpacing/>
              <w:jc w:val="both"/>
              <w:rPr>
                <w:sz w:val="22"/>
                <w:szCs w:val="22"/>
              </w:rPr>
            </w:pPr>
            <w:r w:rsidRPr="00771D44">
              <w:rPr>
                <w:sz w:val="22"/>
                <w:szCs w:val="22"/>
              </w:rPr>
              <w:t>Exponential</w:t>
            </w:r>
          </w:p>
        </w:tc>
        <w:tc>
          <w:tcPr>
            <w:tcW w:w="2245" w:type="dxa"/>
            <w:vMerge w:val="restart"/>
          </w:tcPr>
          <w:p w14:paraId="2643811C" w14:textId="77777777" w:rsidR="001C5DE6" w:rsidRPr="00771D44" w:rsidRDefault="001C5DE6" w:rsidP="004A076D">
            <w:pPr>
              <w:spacing w:line="360" w:lineRule="auto"/>
              <w:contextualSpacing/>
              <w:jc w:val="both"/>
              <w:rPr>
                <w:sz w:val="22"/>
                <w:szCs w:val="22"/>
              </w:rPr>
            </w:pPr>
            <w:r w:rsidRPr="00771D44">
              <w:rPr>
                <w:sz w:val="22"/>
                <w:szCs w:val="22"/>
              </w:rPr>
              <w:t>Figure 2.1A</w:t>
            </w:r>
          </w:p>
          <w:p w14:paraId="06BCD070" w14:textId="77777777" w:rsidR="001C5DE6" w:rsidRPr="00771D44" w:rsidRDefault="001C5DE6" w:rsidP="004A076D">
            <w:pPr>
              <w:spacing w:line="360" w:lineRule="auto"/>
              <w:contextualSpacing/>
              <w:jc w:val="both"/>
              <w:rPr>
                <w:sz w:val="22"/>
                <w:szCs w:val="22"/>
              </w:rPr>
            </w:pPr>
          </w:p>
        </w:tc>
        <w:tc>
          <w:tcPr>
            <w:tcW w:w="1710" w:type="dxa"/>
          </w:tcPr>
          <w:p w14:paraId="1495142F"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tcPr>
          <w:p w14:paraId="36340B18" w14:textId="77777777" w:rsidR="001C5DE6" w:rsidRPr="00771D44" w:rsidRDefault="001C5DE6" w:rsidP="004A076D">
            <w:pPr>
              <w:spacing w:line="360" w:lineRule="auto"/>
              <w:jc w:val="both"/>
              <w:rPr>
                <w:sz w:val="22"/>
                <w:szCs w:val="22"/>
                <w:vertAlign w:val="superscript"/>
              </w:rPr>
            </w:pPr>
            <w:r w:rsidRPr="00771D44">
              <w:rPr>
                <w:sz w:val="22"/>
                <w:szCs w:val="22"/>
              </w:rPr>
              <w:t>2.54 X 10</w:t>
            </w:r>
            <w:r w:rsidRPr="00771D44">
              <w:rPr>
                <w:sz w:val="22"/>
                <w:szCs w:val="22"/>
                <w:vertAlign w:val="superscript"/>
              </w:rPr>
              <w:t>8</w:t>
            </w:r>
          </w:p>
        </w:tc>
        <w:tc>
          <w:tcPr>
            <w:tcW w:w="1290" w:type="dxa"/>
          </w:tcPr>
          <w:p w14:paraId="059A5E28" w14:textId="77777777" w:rsidR="001C5DE6" w:rsidRPr="00771D44" w:rsidRDefault="001C5DE6" w:rsidP="004A076D">
            <w:pPr>
              <w:spacing w:line="360" w:lineRule="auto"/>
              <w:jc w:val="both"/>
              <w:rPr>
                <w:sz w:val="22"/>
                <w:szCs w:val="22"/>
              </w:rPr>
            </w:pPr>
            <w:r w:rsidRPr="00771D44">
              <w:rPr>
                <w:sz w:val="22"/>
                <w:szCs w:val="22"/>
              </w:rPr>
              <w:t>2.71 X 10</w:t>
            </w:r>
            <w:r w:rsidRPr="00771D44">
              <w:rPr>
                <w:sz w:val="22"/>
                <w:szCs w:val="22"/>
                <w:vertAlign w:val="superscript"/>
              </w:rPr>
              <w:t>8</w:t>
            </w:r>
          </w:p>
        </w:tc>
        <w:tc>
          <w:tcPr>
            <w:tcW w:w="1290" w:type="dxa"/>
          </w:tcPr>
          <w:p w14:paraId="0E1ACE1F" w14:textId="77777777" w:rsidR="001C5DE6" w:rsidRPr="00771D44" w:rsidRDefault="001C5DE6" w:rsidP="004A076D">
            <w:pPr>
              <w:spacing w:line="360" w:lineRule="auto"/>
              <w:jc w:val="both"/>
              <w:rPr>
                <w:sz w:val="22"/>
                <w:szCs w:val="22"/>
              </w:rPr>
            </w:pPr>
            <w:r w:rsidRPr="00771D44">
              <w:rPr>
                <w:sz w:val="22"/>
                <w:szCs w:val="22"/>
              </w:rPr>
              <w:t>2.92 X 10</w:t>
            </w:r>
            <w:r w:rsidRPr="00771D44">
              <w:rPr>
                <w:sz w:val="22"/>
                <w:szCs w:val="22"/>
                <w:vertAlign w:val="superscript"/>
              </w:rPr>
              <w:t>8</w:t>
            </w:r>
          </w:p>
        </w:tc>
      </w:tr>
      <w:tr w:rsidR="001C5DE6" w:rsidRPr="00771D44" w14:paraId="39F9D05F" w14:textId="77777777" w:rsidTr="00EB4843">
        <w:tc>
          <w:tcPr>
            <w:tcW w:w="1980" w:type="dxa"/>
            <w:vMerge/>
          </w:tcPr>
          <w:p w14:paraId="119106E1" w14:textId="77777777" w:rsidR="001C5DE6" w:rsidRPr="00771D44" w:rsidRDefault="001C5DE6" w:rsidP="004A076D">
            <w:pPr>
              <w:spacing w:line="360" w:lineRule="auto"/>
              <w:contextualSpacing/>
              <w:jc w:val="both"/>
              <w:rPr>
                <w:sz w:val="22"/>
                <w:szCs w:val="22"/>
              </w:rPr>
            </w:pPr>
          </w:p>
        </w:tc>
        <w:tc>
          <w:tcPr>
            <w:tcW w:w="2245" w:type="dxa"/>
            <w:vMerge/>
          </w:tcPr>
          <w:p w14:paraId="03C1A8E1" w14:textId="77777777" w:rsidR="001C5DE6" w:rsidRPr="00771D44" w:rsidRDefault="001C5DE6" w:rsidP="004A076D">
            <w:pPr>
              <w:spacing w:line="360" w:lineRule="auto"/>
              <w:contextualSpacing/>
              <w:jc w:val="both"/>
              <w:rPr>
                <w:sz w:val="22"/>
                <w:szCs w:val="22"/>
              </w:rPr>
            </w:pPr>
          </w:p>
        </w:tc>
        <w:tc>
          <w:tcPr>
            <w:tcW w:w="1710" w:type="dxa"/>
          </w:tcPr>
          <w:p w14:paraId="377869A0"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tcPr>
          <w:p w14:paraId="2178E735" w14:textId="77777777" w:rsidR="001C5DE6" w:rsidRPr="00771D44" w:rsidRDefault="001C5DE6" w:rsidP="004A076D">
            <w:pPr>
              <w:spacing w:line="360" w:lineRule="auto"/>
              <w:jc w:val="both"/>
              <w:rPr>
                <w:sz w:val="22"/>
                <w:szCs w:val="22"/>
              </w:rPr>
            </w:pPr>
            <w:r w:rsidRPr="00771D44">
              <w:rPr>
                <w:sz w:val="22"/>
                <w:szCs w:val="22"/>
              </w:rPr>
              <w:t>6.50 X 10</w:t>
            </w:r>
            <w:r w:rsidRPr="00771D44">
              <w:rPr>
                <w:sz w:val="22"/>
                <w:szCs w:val="22"/>
                <w:vertAlign w:val="superscript"/>
              </w:rPr>
              <w:t>4</w:t>
            </w:r>
          </w:p>
        </w:tc>
        <w:tc>
          <w:tcPr>
            <w:tcW w:w="1290" w:type="dxa"/>
          </w:tcPr>
          <w:p w14:paraId="364AAC0E" w14:textId="77777777" w:rsidR="001C5DE6" w:rsidRPr="00771D44" w:rsidRDefault="001C5DE6" w:rsidP="004A076D">
            <w:pPr>
              <w:spacing w:line="360" w:lineRule="auto"/>
              <w:jc w:val="both"/>
              <w:rPr>
                <w:sz w:val="22"/>
                <w:szCs w:val="22"/>
              </w:rPr>
            </w:pPr>
            <w:r w:rsidRPr="00771D44">
              <w:rPr>
                <w:sz w:val="22"/>
                <w:szCs w:val="22"/>
              </w:rPr>
              <w:t>1.40 X 10</w:t>
            </w:r>
            <w:r w:rsidRPr="00771D44">
              <w:rPr>
                <w:sz w:val="22"/>
                <w:szCs w:val="22"/>
                <w:vertAlign w:val="superscript"/>
              </w:rPr>
              <w:t>5</w:t>
            </w:r>
          </w:p>
        </w:tc>
        <w:tc>
          <w:tcPr>
            <w:tcW w:w="1290" w:type="dxa"/>
          </w:tcPr>
          <w:p w14:paraId="69B759B8" w14:textId="77777777" w:rsidR="001C5DE6" w:rsidRPr="00771D44" w:rsidRDefault="001C5DE6" w:rsidP="004A076D">
            <w:pPr>
              <w:spacing w:line="360" w:lineRule="auto"/>
              <w:jc w:val="both"/>
              <w:rPr>
                <w:sz w:val="22"/>
                <w:szCs w:val="22"/>
              </w:rPr>
            </w:pPr>
            <w:r w:rsidRPr="00771D44">
              <w:rPr>
                <w:sz w:val="22"/>
                <w:szCs w:val="22"/>
              </w:rPr>
              <w:t>3.00 X 10</w:t>
            </w:r>
            <w:r w:rsidRPr="00771D44">
              <w:rPr>
                <w:sz w:val="22"/>
                <w:szCs w:val="22"/>
                <w:vertAlign w:val="superscript"/>
              </w:rPr>
              <w:t>4</w:t>
            </w:r>
          </w:p>
        </w:tc>
      </w:tr>
      <w:tr w:rsidR="001C5DE6" w:rsidRPr="00771D44" w14:paraId="72FBC086" w14:textId="77777777" w:rsidTr="00EB4843">
        <w:tc>
          <w:tcPr>
            <w:tcW w:w="1980" w:type="dxa"/>
            <w:vMerge/>
          </w:tcPr>
          <w:p w14:paraId="3FBB8EE6" w14:textId="77777777" w:rsidR="001C5DE6" w:rsidRPr="00771D44" w:rsidRDefault="001C5DE6" w:rsidP="004A076D">
            <w:pPr>
              <w:spacing w:line="360" w:lineRule="auto"/>
              <w:contextualSpacing/>
              <w:jc w:val="both"/>
              <w:rPr>
                <w:sz w:val="22"/>
                <w:szCs w:val="22"/>
              </w:rPr>
            </w:pPr>
          </w:p>
        </w:tc>
        <w:tc>
          <w:tcPr>
            <w:tcW w:w="2245" w:type="dxa"/>
            <w:vMerge/>
          </w:tcPr>
          <w:p w14:paraId="1965E4D9" w14:textId="77777777" w:rsidR="001C5DE6" w:rsidRPr="00771D44" w:rsidRDefault="001C5DE6" w:rsidP="004A076D">
            <w:pPr>
              <w:spacing w:line="360" w:lineRule="auto"/>
              <w:contextualSpacing/>
              <w:jc w:val="both"/>
              <w:rPr>
                <w:sz w:val="22"/>
                <w:szCs w:val="22"/>
              </w:rPr>
            </w:pPr>
          </w:p>
        </w:tc>
        <w:tc>
          <w:tcPr>
            <w:tcW w:w="1710" w:type="dxa"/>
          </w:tcPr>
          <w:p w14:paraId="750923C2"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tcPr>
          <w:p w14:paraId="7AADBBE4" w14:textId="77777777" w:rsidR="001C5DE6" w:rsidRPr="00771D44" w:rsidRDefault="001C5DE6" w:rsidP="004A076D">
            <w:pPr>
              <w:spacing w:line="360" w:lineRule="auto"/>
              <w:jc w:val="both"/>
              <w:rPr>
                <w:sz w:val="22"/>
                <w:szCs w:val="22"/>
              </w:rPr>
            </w:pPr>
            <w:r w:rsidRPr="00771D44">
              <w:rPr>
                <w:sz w:val="22"/>
                <w:szCs w:val="22"/>
              </w:rPr>
              <w:t>1.81 X 10</w:t>
            </w:r>
            <w:r w:rsidRPr="00771D44">
              <w:rPr>
                <w:sz w:val="22"/>
                <w:szCs w:val="22"/>
                <w:vertAlign w:val="superscript"/>
              </w:rPr>
              <w:t>4</w:t>
            </w:r>
          </w:p>
        </w:tc>
        <w:tc>
          <w:tcPr>
            <w:tcW w:w="1290" w:type="dxa"/>
          </w:tcPr>
          <w:p w14:paraId="760E01C0" w14:textId="77777777" w:rsidR="001C5DE6" w:rsidRPr="00771D44" w:rsidRDefault="001C5DE6" w:rsidP="004A076D">
            <w:pPr>
              <w:spacing w:line="360" w:lineRule="auto"/>
              <w:jc w:val="both"/>
              <w:rPr>
                <w:sz w:val="22"/>
                <w:szCs w:val="22"/>
              </w:rPr>
            </w:pPr>
            <w:r w:rsidRPr="00771D44">
              <w:rPr>
                <w:sz w:val="22"/>
                <w:szCs w:val="22"/>
              </w:rPr>
              <w:t>1.71 X 10</w:t>
            </w:r>
            <w:r w:rsidRPr="00771D44">
              <w:rPr>
                <w:sz w:val="22"/>
                <w:szCs w:val="22"/>
                <w:vertAlign w:val="superscript"/>
              </w:rPr>
              <w:t>4</w:t>
            </w:r>
          </w:p>
        </w:tc>
        <w:tc>
          <w:tcPr>
            <w:tcW w:w="1290" w:type="dxa"/>
          </w:tcPr>
          <w:p w14:paraId="1266208F" w14:textId="77777777" w:rsidR="001C5DE6" w:rsidRPr="00771D44" w:rsidRDefault="001C5DE6" w:rsidP="004A076D">
            <w:pPr>
              <w:spacing w:line="360" w:lineRule="auto"/>
              <w:jc w:val="both"/>
              <w:rPr>
                <w:sz w:val="22"/>
                <w:szCs w:val="22"/>
              </w:rPr>
            </w:pPr>
            <w:r w:rsidRPr="00771D44">
              <w:rPr>
                <w:sz w:val="22"/>
                <w:szCs w:val="22"/>
              </w:rPr>
              <w:t>8.40 X 10</w:t>
            </w:r>
            <w:r w:rsidRPr="00771D44">
              <w:rPr>
                <w:sz w:val="22"/>
                <w:szCs w:val="22"/>
                <w:vertAlign w:val="superscript"/>
              </w:rPr>
              <w:t>3</w:t>
            </w:r>
          </w:p>
        </w:tc>
      </w:tr>
      <w:tr w:rsidR="001C5DE6" w:rsidRPr="00771D44" w14:paraId="30D81929" w14:textId="77777777" w:rsidTr="00EB4843">
        <w:tc>
          <w:tcPr>
            <w:tcW w:w="1980" w:type="dxa"/>
            <w:vMerge/>
          </w:tcPr>
          <w:p w14:paraId="3F15C5D2" w14:textId="77777777" w:rsidR="001C5DE6" w:rsidRPr="00771D44" w:rsidRDefault="001C5DE6" w:rsidP="004A076D">
            <w:pPr>
              <w:spacing w:line="360" w:lineRule="auto"/>
              <w:contextualSpacing/>
              <w:jc w:val="both"/>
              <w:rPr>
                <w:sz w:val="22"/>
                <w:szCs w:val="22"/>
              </w:rPr>
            </w:pPr>
          </w:p>
        </w:tc>
        <w:tc>
          <w:tcPr>
            <w:tcW w:w="2245" w:type="dxa"/>
            <w:vMerge/>
          </w:tcPr>
          <w:p w14:paraId="4152EDEB" w14:textId="77777777" w:rsidR="001C5DE6" w:rsidRPr="00771D44" w:rsidRDefault="001C5DE6" w:rsidP="004A076D">
            <w:pPr>
              <w:spacing w:line="360" w:lineRule="auto"/>
              <w:contextualSpacing/>
              <w:jc w:val="both"/>
              <w:rPr>
                <w:sz w:val="22"/>
                <w:szCs w:val="22"/>
              </w:rPr>
            </w:pPr>
          </w:p>
        </w:tc>
        <w:tc>
          <w:tcPr>
            <w:tcW w:w="1710" w:type="dxa"/>
          </w:tcPr>
          <w:p w14:paraId="257E280A"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tcPr>
          <w:p w14:paraId="73D2CF09" w14:textId="77777777" w:rsidR="001C5DE6" w:rsidRPr="00771D44" w:rsidRDefault="001C5DE6" w:rsidP="004A076D">
            <w:pPr>
              <w:spacing w:line="360" w:lineRule="auto"/>
              <w:contextualSpacing/>
              <w:jc w:val="both"/>
              <w:rPr>
                <w:sz w:val="22"/>
                <w:szCs w:val="22"/>
              </w:rPr>
            </w:pPr>
            <w:r w:rsidRPr="00771D44">
              <w:rPr>
                <w:sz w:val="22"/>
                <w:szCs w:val="22"/>
              </w:rPr>
              <w:t>4.80 X 10</w:t>
            </w:r>
            <w:r w:rsidRPr="00771D44">
              <w:rPr>
                <w:sz w:val="22"/>
                <w:szCs w:val="22"/>
                <w:vertAlign w:val="superscript"/>
              </w:rPr>
              <w:t>3</w:t>
            </w:r>
          </w:p>
        </w:tc>
        <w:tc>
          <w:tcPr>
            <w:tcW w:w="1290" w:type="dxa"/>
          </w:tcPr>
          <w:p w14:paraId="795D9071" w14:textId="77777777" w:rsidR="001C5DE6" w:rsidRPr="00771D44" w:rsidRDefault="001C5DE6" w:rsidP="004A076D">
            <w:pPr>
              <w:spacing w:line="360" w:lineRule="auto"/>
              <w:contextualSpacing/>
              <w:jc w:val="both"/>
              <w:rPr>
                <w:sz w:val="22"/>
                <w:szCs w:val="22"/>
              </w:rPr>
            </w:pPr>
            <w:r w:rsidRPr="00771D44">
              <w:rPr>
                <w:sz w:val="22"/>
                <w:szCs w:val="22"/>
              </w:rPr>
              <w:t>4.10 X 10</w:t>
            </w:r>
            <w:r w:rsidRPr="00771D44">
              <w:rPr>
                <w:sz w:val="22"/>
                <w:szCs w:val="22"/>
                <w:vertAlign w:val="superscript"/>
              </w:rPr>
              <w:t>3</w:t>
            </w:r>
          </w:p>
        </w:tc>
        <w:tc>
          <w:tcPr>
            <w:tcW w:w="1290" w:type="dxa"/>
          </w:tcPr>
          <w:p w14:paraId="157B28C7" w14:textId="77777777" w:rsidR="001C5DE6" w:rsidRPr="00771D44" w:rsidRDefault="001C5DE6" w:rsidP="004A076D">
            <w:pPr>
              <w:spacing w:line="360" w:lineRule="auto"/>
              <w:contextualSpacing/>
              <w:jc w:val="both"/>
              <w:rPr>
                <w:sz w:val="22"/>
                <w:szCs w:val="22"/>
              </w:rPr>
            </w:pPr>
            <w:r w:rsidRPr="00771D44">
              <w:rPr>
                <w:sz w:val="22"/>
                <w:szCs w:val="22"/>
              </w:rPr>
              <w:t>4.60 X 10</w:t>
            </w:r>
            <w:r w:rsidRPr="00771D44">
              <w:rPr>
                <w:sz w:val="22"/>
                <w:szCs w:val="22"/>
                <w:vertAlign w:val="superscript"/>
              </w:rPr>
              <w:t>3</w:t>
            </w:r>
          </w:p>
        </w:tc>
      </w:tr>
      <w:tr w:rsidR="001C5DE6" w:rsidRPr="00771D44" w14:paraId="0F5B7D1F" w14:textId="77777777" w:rsidTr="00EB4843">
        <w:tc>
          <w:tcPr>
            <w:tcW w:w="1980" w:type="dxa"/>
            <w:vMerge/>
          </w:tcPr>
          <w:p w14:paraId="6D49FC94" w14:textId="77777777" w:rsidR="001C5DE6" w:rsidRPr="00771D44" w:rsidRDefault="001C5DE6" w:rsidP="004A076D">
            <w:pPr>
              <w:spacing w:line="360" w:lineRule="auto"/>
              <w:contextualSpacing/>
              <w:jc w:val="both"/>
              <w:rPr>
                <w:sz w:val="22"/>
                <w:szCs w:val="22"/>
              </w:rPr>
            </w:pPr>
          </w:p>
        </w:tc>
        <w:tc>
          <w:tcPr>
            <w:tcW w:w="2245" w:type="dxa"/>
            <w:vMerge/>
          </w:tcPr>
          <w:p w14:paraId="4A6BACEE" w14:textId="77777777" w:rsidR="001C5DE6" w:rsidRPr="00771D44" w:rsidRDefault="001C5DE6" w:rsidP="004A076D">
            <w:pPr>
              <w:spacing w:line="360" w:lineRule="auto"/>
              <w:contextualSpacing/>
              <w:jc w:val="both"/>
              <w:rPr>
                <w:sz w:val="22"/>
                <w:szCs w:val="22"/>
              </w:rPr>
            </w:pPr>
          </w:p>
        </w:tc>
        <w:tc>
          <w:tcPr>
            <w:tcW w:w="1710" w:type="dxa"/>
          </w:tcPr>
          <w:p w14:paraId="1FD60758" w14:textId="77777777" w:rsidR="001C5DE6" w:rsidRPr="00771D44" w:rsidRDefault="001C5DE6" w:rsidP="004A076D">
            <w:pPr>
              <w:spacing w:line="360" w:lineRule="auto"/>
              <w:contextualSpacing/>
              <w:jc w:val="both"/>
              <w:rPr>
                <w:sz w:val="22"/>
                <w:szCs w:val="22"/>
              </w:rPr>
            </w:pPr>
            <w:r w:rsidRPr="00771D44">
              <w:rPr>
                <w:sz w:val="22"/>
                <w:szCs w:val="22"/>
              </w:rPr>
              <w:t>240 minutes</w:t>
            </w:r>
          </w:p>
        </w:tc>
        <w:tc>
          <w:tcPr>
            <w:tcW w:w="1290" w:type="dxa"/>
          </w:tcPr>
          <w:p w14:paraId="70E48F7C" w14:textId="77777777" w:rsidR="001C5DE6" w:rsidRPr="00771D44" w:rsidRDefault="001C5DE6" w:rsidP="004A076D">
            <w:pPr>
              <w:spacing w:line="360" w:lineRule="auto"/>
              <w:contextualSpacing/>
              <w:jc w:val="both"/>
              <w:rPr>
                <w:sz w:val="22"/>
                <w:szCs w:val="22"/>
              </w:rPr>
            </w:pPr>
            <w:r w:rsidRPr="00771D44">
              <w:rPr>
                <w:sz w:val="22"/>
                <w:szCs w:val="22"/>
              </w:rPr>
              <w:t>1.00 X 10</w:t>
            </w:r>
            <w:r w:rsidRPr="00771D44">
              <w:rPr>
                <w:sz w:val="22"/>
                <w:szCs w:val="22"/>
                <w:vertAlign w:val="superscript"/>
              </w:rPr>
              <w:t>2</w:t>
            </w:r>
          </w:p>
        </w:tc>
        <w:tc>
          <w:tcPr>
            <w:tcW w:w="1290" w:type="dxa"/>
          </w:tcPr>
          <w:p w14:paraId="0B61840F" w14:textId="77777777" w:rsidR="001C5DE6" w:rsidRPr="00771D44" w:rsidRDefault="001C5DE6" w:rsidP="004A076D">
            <w:pPr>
              <w:spacing w:line="360" w:lineRule="auto"/>
              <w:contextualSpacing/>
              <w:jc w:val="both"/>
              <w:rPr>
                <w:sz w:val="22"/>
                <w:szCs w:val="22"/>
              </w:rPr>
            </w:pPr>
            <w:r w:rsidRPr="00771D44">
              <w:rPr>
                <w:sz w:val="22"/>
                <w:szCs w:val="22"/>
              </w:rPr>
              <w:t>2.30 X 10</w:t>
            </w:r>
            <w:r w:rsidRPr="00771D44">
              <w:rPr>
                <w:sz w:val="22"/>
                <w:szCs w:val="22"/>
                <w:vertAlign w:val="superscript"/>
              </w:rPr>
              <w:t>2</w:t>
            </w:r>
          </w:p>
        </w:tc>
        <w:tc>
          <w:tcPr>
            <w:tcW w:w="1290" w:type="dxa"/>
          </w:tcPr>
          <w:p w14:paraId="3713D83D" w14:textId="77777777" w:rsidR="001C5DE6" w:rsidRPr="00771D44" w:rsidRDefault="001C5DE6" w:rsidP="004A076D">
            <w:pPr>
              <w:spacing w:line="360" w:lineRule="auto"/>
              <w:contextualSpacing/>
              <w:jc w:val="both"/>
              <w:rPr>
                <w:sz w:val="22"/>
                <w:szCs w:val="22"/>
              </w:rPr>
            </w:pPr>
            <w:r w:rsidRPr="00771D44">
              <w:rPr>
                <w:sz w:val="22"/>
                <w:szCs w:val="22"/>
              </w:rPr>
              <w:t>2.30 X 10</w:t>
            </w:r>
            <w:r w:rsidRPr="00771D44">
              <w:rPr>
                <w:sz w:val="22"/>
                <w:szCs w:val="22"/>
                <w:vertAlign w:val="superscript"/>
              </w:rPr>
              <w:t>2</w:t>
            </w:r>
          </w:p>
        </w:tc>
      </w:tr>
      <w:tr w:rsidR="001C5DE6" w:rsidRPr="00771D44" w14:paraId="30AC071A" w14:textId="77777777" w:rsidTr="00EB4843">
        <w:tc>
          <w:tcPr>
            <w:tcW w:w="1980" w:type="dxa"/>
            <w:vMerge/>
          </w:tcPr>
          <w:p w14:paraId="43DBC363" w14:textId="77777777" w:rsidR="001C5DE6" w:rsidRPr="00771D44" w:rsidRDefault="001C5DE6" w:rsidP="004A076D">
            <w:pPr>
              <w:spacing w:line="360" w:lineRule="auto"/>
              <w:contextualSpacing/>
              <w:jc w:val="both"/>
              <w:rPr>
                <w:sz w:val="22"/>
                <w:szCs w:val="22"/>
              </w:rPr>
            </w:pPr>
          </w:p>
        </w:tc>
        <w:tc>
          <w:tcPr>
            <w:tcW w:w="2245" w:type="dxa"/>
            <w:vMerge/>
          </w:tcPr>
          <w:p w14:paraId="60E37E7C" w14:textId="77777777" w:rsidR="001C5DE6" w:rsidRPr="00771D44" w:rsidRDefault="001C5DE6" w:rsidP="004A076D">
            <w:pPr>
              <w:spacing w:line="360" w:lineRule="auto"/>
              <w:contextualSpacing/>
              <w:jc w:val="both"/>
              <w:rPr>
                <w:sz w:val="22"/>
                <w:szCs w:val="22"/>
              </w:rPr>
            </w:pPr>
          </w:p>
        </w:tc>
        <w:tc>
          <w:tcPr>
            <w:tcW w:w="1710" w:type="dxa"/>
          </w:tcPr>
          <w:p w14:paraId="12784CDE" w14:textId="77777777" w:rsidR="001C5DE6" w:rsidRPr="00771D44" w:rsidRDefault="001C5DE6" w:rsidP="004A076D">
            <w:pPr>
              <w:spacing w:line="360" w:lineRule="auto"/>
              <w:contextualSpacing/>
              <w:jc w:val="both"/>
              <w:rPr>
                <w:sz w:val="22"/>
                <w:szCs w:val="22"/>
              </w:rPr>
            </w:pPr>
            <w:r w:rsidRPr="00771D44">
              <w:rPr>
                <w:sz w:val="22"/>
                <w:szCs w:val="22"/>
              </w:rPr>
              <w:t>24 hours</w:t>
            </w:r>
          </w:p>
        </w:tc>
        <w:tc>
          <w:tcPr>
            <w:tcW w:w="1290" w:type="dxa"/>
          </w:tcPr>
          <w:p w14:paraId="2C2990C1" w14:textId="77777777" w:rsidR="001C5DE6" w:rsidRPr="00771D44" w:rsidRDefault="001C5DE6" w:rsidP="004A076D">
            <w:pPr>
              <w:spacing w:line="360" w:lineRule="auto"/>
              <w:contextualSpacing/>
              <w:jc w:val="both"/>
              <w:rPr>
                <w:sz w:val="22"/>
                <w:szCs w:val="22"/>
              </w:rPr>
            </w:pPr>
            <w:r w:rsidRPr="00771D44">
              <w:rPr>
                <w:sz w:val="22"/>
                <w:szCs w:val="22"/>
              </w:rPr>
              <w:t>Below limit of detection</w:t>
            </w:r>
          </w:p>
        </w:tc>
        <w:tc>
          <w:tcPr>
            <w:tcW w:w="1290" w:type="dxa"/>
          </w:tcPr>
          <w:p w14:paraId="51A3071E" w14:textId="77777777" w:rsidR="001C5DE6" w:rsidRPr="00771D44" w:rsidRDefault="001C5DE6" w:rsidP="004A076D">
            <w:pPr>
              <w:spacing w:line="360" w:lineRule="auto"/>
              <w:contextualSpacing/>
              <w:jc w:val="both"/>
              <w:rPr>
                <w:sz w:val="22"/>
                <w:szCs w:val="22"/>
              </w:rPr>
            </w:pPr>
            <w:r w:rsidRPr="00771D44">
              <w:rPr>
                <w:sz w:val="22"/>
                <w:szCs w:val="22"/>
              </w:rPr>
              <w:t>Below limit of detection</w:t>
            </w:r>
          </w:p>
        </w:tc>
        <w:tc>
          <w:tcPr>
            <w:tcW w:w="1290" w:type="dxa"/>
          </w:tcPr>
          <w:p w14:paraId="7654DCEA" w14:textId="77777777" w:rsidR="001C5DE6" w:rsidRPr="00771D44" w:rsidRDefault="001C5DE6" w:rsidP="004A076D">
            <w:pPr>
              <w:spacing w:line="360" w:lineRule="auto"/>
              <w:contextualSpacing/>
              <w:jc w:val="both"/>
              <w:rPr>
                <w:sz w:val="22"/>
                <w:szCs w:val="22"/>
              </w:rPr>
            </w:pPr>
            <w:r w:rsidRPr="00771D44">
              <w:rPr>
                <w:sz w:val="22"/>
                <w:szCs w:val="22"/>
              </w:rPr>
              <w:t>Below limit of detection</w:t>
            </w:r>
          </w:p>
        </w:tc>
      </w:tr>
      <w:tr w:rsidR="001C5DE6" w:rsidRPr="00771D44" w14:paraId="1496BDB3" w14:textId="77777777" w:rsidTr="00EB4843">
        <w:tc>
          <w:tcPr>
            <w:tcW w:w="1980" w:type="dxa"/>
            <w:vMerge w:val="restart"/>
          </w:tcPr>
          <w:p w14:paraId="5299414B" w14:textId="77777777" w:rsidR="001C5DE6" w:rsidRPr="00771D44" w:rsidRDefault="001C5DE6" w:rsidP="004A076D">
            <w:pPr>
              <w:spacing w:line="360" w:lineRule="auto"/>
              <w:contextualSpacing/>
              <w:jc w:val="both"/>
              <w:rPr>
                <w:sz w:val="22"/>
                <w:szCs w:val="22"/>
              </w:rPr>
            </w:pPr>
            <w:r w:rsidRPr="00771D44">
              <w:rPr>
                <w:sz w:val="22"/>
                <w:szCs w:val="22"/>
              </w:rPr>
              <w:t>Stationary</w:t>
            </w:r>
          </w:p>
        </w:tc>
        <w:tc>
          <w:tcPr>
            <w:tcW w:w="2245" w:type="dxa"/>
            <w:vMerge w:val="restart"/>
          </w:tcPr>
          <w:p w14:paraId="5C6AB3B6" w14:textId="77777777" w:rsidR="001C5DE6" w:rsidRPr="00771D44" w:rsidRDefault="001C5DE6" w:rsidP="004A076D">
            <w:pPr>
              <w:spacing w:line="360" w:lineRule="auto"/>
              <w:contextualSpacing/>
              <w:jc w:val="both"/>
              <w:rPr>
                <w:sz w:val="22"/>
                <w:szCs w:val="22"/>
              </w:rPr>
            </w:pPr>
            <w:r w:rsidRPr="00771D44">
              <w:rPr>
                <w:sz w:val="22"/>
                <w:szCs w:val="22"/>
              </w:rPr>
              <w:t>Figure 2.1A</w:t>
            </w:r>
          </w:p>
          <w:p w14:paraId="047D2251" w14:textId="77777777" w:rsidR="001C5DE6" w:rsidRPr="00771D44" w:rsidRDefault="001C5DE6" w:rsidP="004A076D">
            <w:pPr>
              <w:spacing w:line="360" w:lineRule="auto"/>
              <w:contextualSpacing/>
              <w:jc w:val="both"/>
              <w:rPr>
                <w:sz w:val="22"/>
                <w:szCs w:val="22"/>
              </w:rPr>
            </w:pPr>
          </w:p>
        </w:tc>
        <w:tc>
          <w:tcPr>
            <w:tcW w:w="1710" w:type="dxa"/>
          </w:tcPr>
          <w:p w14:paraId="4F9A1EB1"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66985F04" w14:textId="77777777" w:rsidR="001C5DE6" w:rsidRPr="00771D44" w:rsidRDefault="001C5DE6" w:rsidP="004A076D">
            <w:pPr>
              <w:spacing w:line="360" w:lineRule="auto"/>
              <w:contextualSpacing/>
              <w:jc w:val="both"/>
              <w:rPr>
                <w:sz w:val="22"/>
                <w:szCs w:val="22"/>
              </w:rPr>
            </w:pPr>
            <w:r w:rsidRPr="00771D44">
              <w:rPr>
                <w:sz w:val="22"/>
                <w:szCs w:val="22"/>
              </w:rPr>
              <w:t>1.27 X 10</w:t>
            </w:r>
            <w:r w:rsidRPr="00771D44">
              <w:rPr>
                <w:sz w:val="22"/>
                <w:szCs w:val="22"/>
                <w:vertAlign w:val="superscript"/>
              </w:rPr>
              <w:t>9</w:t>
            </w:r>
          </w:p>
        </w:tc>
        <w:tc>
          <w:tcPr>
            <w:tcW w:w="1290" w:type="dxa"/>
            <w:shd w:val="clear" w:color="auto" w:fill="auto"/>
            <w:vAlign w:val="bottom"/>
          </w:tcPr>
          <w:p w14:paraId="7E81F9CF" w14:textId="77777777" w:rsidR="001C5DE6" w:rsidRPr="00771D44" w:rsidRDefault="001C5DE6" w:rsidP="004A076D">
            <w:pPr>
              <w:spacing w:line="360" w:lineRule="auto"/>
              <w:contextualSpacing/>
              <w:jc w:val="both"/>
              <w:rPr>
                <w:sz w:val="22"/>
                <w:szCs w:val="22"/>
              </w:rPr>
            </w:pPr>
            <w:r w:rsidRPr="00771D44">
              <w:rPr>
                <w:sz w:val="22"/>
                <w:szCs w:val="22"/>
              </w:rPr>
              <w:t>1.49 X 10</w:t>
            </w:r>
            <w:r w:rsidRPr="00771D44">
              <w:rPr>
                <w:sz w:val="22"/>
                <w:szCs w:val="22"/>
                <w:vertAlign w:val="superscript"/>
              </w:rPr>
              <w:t>9</w:t>
            </w:r>
          </w:p>
        </w:tc>
        <w:tc>
          <w:tcPr>
            <w:tcW w:w="1290" w:type="dxa"/>
            <w:shd w:val="clear" w:color="auto" w:fill="auto"/>
            <w:vAlign w:val="bottom"/>
          </w:tcPr>
          <w:p w14:paraId="5B5986D7" w14:textId="77777777" w:rsidR="001C5DE6" w:rsidRPr="00771D44" w:rsidRDefault="001C5DE6" w:rsidP="004A076D">
            <w:pPr>
              <w:spacing w:line="360" w:lineRule="auto"/>
              <w:contextualSpacing/>
              <w:jc w:val="both"/>
              <w:rPr>
                <w:sz w:val="22"/>
                <w:szCs w:val="22"/>
              </w:rPr>
            </w:pPr>
            <w:r w:rsidRPr="00771D44">
              <w:rPr>
                <w:sz w:val="22"/>
                <w:szCs w:val="22"/>
              </w:rPr>
              <w:t>1.42 X 10</w:t>
            </w:r>
            <w:r w:rsidRPr="00771D44">
              <w:rPr>
                <w:sz w:val="22"/>
                <w:szCs w:val="22"/>
                <w:vertAlign w:val="superscript"/>
              </w:rPr>
              <w:t>9</w:t>
            </w:r>
          </w:p>
        </w:tc>
      </w:tr>
      <w:tr w:rsidR="001C5DE6" w:rsidRPr="00771D44" w14:paraId="05570DE2" w14:textId="77777777" w:rsidTr="00EB4843">
        <w:tc>
          <w:tcPr>
            <w:tcW w:w="1980" w:type="dxa"/>
            <w:vMerge/>
          </w:tcPr>
          <w:p w14:paraId="75F83C76" w14:textId="77777777" w:rsidR="001C5DE6" w:rsidRPr="00771D44" w:rsidRDefault="001C5DE6" w:rsidP="004A076D">
            <w:pPr>
              <w:spacing w:line="360" w:lineRule="auto"/>
              <w:contextualSpacing/>
              <w:jc w:val="both"/>
              <w:rPr>
                <w:sz w:val="22"/>
                <w:szCs w:val="22"/>
              </w:rPr>
            </w:pPr>
          </w:p>
        </w:tc>
        <w:tc>
          <w:tcPr>
            <w:tcW w:w="2245" w:type="dxa"/>
            <w:vMerge/>
          </w:tcPr>
          <w:p w14:paraId="4F348329" w14:textId="77777777" w:rsidR="001C5DE6" w:rsidRPr="00771D44" w:rsidRDefault="001C5DE6" w:rsidP="004A076D">
            <w:pPr>
              <w:spacing w:line="360" w:lineRule="auto"/>
              <w:contextualSpacing/>
              <w:jc w:val="both"/>
              <w:rPr>
                <w:sz w:val="22"/>
                <w:szCs w:val="22"/>
              </w:rPr>
            </w:pPr>
          </w:p>
        </w:tc>
        <w:tc>
          <w:tcPr>
            <w:tcW w:w="1710" w:type="dxa"/>
          </w:tcPr>
          <w:p w14:paraId="2C98A552"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770B0411" w14:textId="77777777" w:rsidR="001C5DE6" w:rsidRPr="00771D44" w:rsidRDefault="001C5DE6" w:rsidP="004A076D">
            <w:pPr>
              <w:spacing w:line="360" w:lineRule="auto"/>
              <w:contextualSpacing/>
              <w:jc w:val="both"/>
              <w:rPr>
                <w:sz w:val="22"/>
                <w:szCs w:val="22"/>
              </w:rPr>
            </w:pPr>
            <w:r w:rsidRPr="00771D44">
              <w:rPr>
                <w:sz w:val="22"/>
                <w:szCs w:val="22"/>
              </w:rPr>
              <w:t>8.70 X 10</w:t>
            </w:r>
            <w:r w:rsidRPr="00771D44">
              <w:rPr>
                <w:sz w:val="22"/>
                <w:szCs w:val="22"/>
                <w:vertAlign w:val="superscript"/>
              </w:rPr>
              <w:t>8</w:t>
            </w:r>
          </w:p>
        </w:tc>
        <w:tc>
          <w:tcPr>
            <w:tcW w:w="1290" w:type="dxa"/>
            <w:shd w:val="clear" w:color="auto" w:fill="auto"/>
            <w:vAlign w:val="bottom"/>
          </w:tcPr>
          <w:p w14:paraId="7CA7F2BD" w14:textId="77777777" w:rsidR="001C5DE6" w:rsidRPr="00771D44" w:rsidRDefault="001C5DE6" w:rsidP="004A076D">
            <w:pPr>
              <w:spacing w:line="360" w:lineRule="auto"/>
              <w:contextualSpacing/>
              <w:jc w:val="both"/>
              <w:rPr>
                <w:sz w:val="22"/>
                <w:szCs w:val="22"/>
              </w:rPr>
            </w:pPr>
            <w:r w:rsidRPr="00771D44">
              <w:rPr>
                <w:sz w:val="22"/>
                <w:szCs w:val="22"/>
              </w:rPr>
              <w:t>7.00 X 10</w:t>
            </w:r>
            <w:r w:rsidRPr="00771D44">
              <w:rPr>
                <w:sz w:val="22"/>
                <w:szCs w:val="22"/>
                <w:vertAlign w:val="superscript"/>
              </w:rPr>
              <w:t>8</w:t>
            </w:r>
          </w:p>
        </w:tc>
        <w:tc>
          <w:tcPr>
            <w:tcW w:w="1290" w:type="dxa"/>
            <w:shd w:val="clear" w:color="auto" w:fill="auto"/>
            <w:vAlign w:val="bottom"/>
          </w:tcPr>
          <w:p w14:paraId="52183286" w14:textId="77777777" w:rsidR="001C5DE6" w:rsidRPr="00771D44" w:rsidRDefault="001C5DE6" w:rsidP="004A076D">
            <w:pPr>
              <w:spacing w:line="360" w:lineRule="auto"/>
              <w:contextualSpacing/>
              <w:jc w:val="both"/>
              <w:rPr>
                <w:sz w:val="22"/>
                <w:szCs w:val="22"/>
              </w:rPr>
            </w:pPr>
            <w:r w:rsidRPr="00771D44">
              <w:rPr>
                <w:sz w:val="22"/>
                <w:szCs w:val="22"/>
              </w:rPr>
              <w:t>7.20 X 10</w:t>
            </w:r>
            <w:r w:rsidRPr="00771D44">
              <w:rPr>
                <w:sz w:val="22"/>
                <w:szCs w:val="22"/>
                <w:vertAlign w:val="superscript"/>
              </w:rPr>
              <w:t>8</w:t>
            </w:r>
          </w:p>
        </w:tc>
      </w:tr>
      <w:tr w:rsidR="001C5DE6" w:rsidRPr="00771D44" w14:paraId="1E15279B" w14:textId="77777777" w:rsidTr="00EB4843">
        <w:tc>
          <w:tcPr>
            <w:tcW w:w="1980" w:type="dxa"/>
            <w:vMerge/>
          </w:tcPr>
          <w:p w14:paraId="77BC4A59" w14:textId="77777777" w:rsidR="001C5DE6" w:rsidRPr="00771D44" w:rsidRDefault="001C5DE6" w:rsidP="004A076D">
            <w:pPr>
              <w:spacing w:line="360" w:lineRule="auto"/>
              <w:contextualSpacing/>
              <w:jc w:val="both"/>
              <w:rPr>
                <w:sz w:val="22"/>
                <w:szCs w:val="22"/>
              </w:rPr>
            </w:pPr>
          </w:p>
        </w:tc>
        <w:tc>
          <w:tcPr>
            <w:tcW w:w="2245" w:type="dxa"/>
            <w:vMerge/>
          </w:tcPr>
          <w:p w14:paraId="0D7D41D4" w14:textId="77777777" w:rsidR="001C5DE6" w:rsidRPr="00771D44" w:rsidRDefault="001C5DE6" w:rsidP="004A076D">
            <w:pPr>
              <w:spacing w:line="360" w:lineRule="auto"/>
              <w:contextualSpacing/>
              <w:jc w:val="both"/>
              <w:rPr>
                <w:sz w:val="22"/>
                <w:szCs w:val="22"/>
              </w:rPr>
            </w:pPr>
          </w:p>
        </w:tc>
        <w:tc>
          <w:tcPr>
            <w:tcW w:w="1710" w:type="dxa"/>
          </w:tcPr>
          <w:p w14:paraId="1953217C"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5383FC1" w14:textId="77777777" w:rsidR="001C5DE6" w:rsidRPr="00771D44" w:rsidRDefault="001C5DE6" w:rsidP="004A076D">
            <w:pPr>
              <w:spacing w:line="360" w:lineRule="auto"/>
              <w:contextualSpacing/>
              <w:jc w:val="both"/>
              <w:rPr>
                <w:sz w:val="22"/>
                <w:szCs w:val="22"/>
              </w:rPr>
            </w:pPr>
            <w:r w:rsidRPr="00771D44">
              <w:rPr>
                <w:sz w:val="22"/>
                <w:szCs w:val="22"/>
              </w:rPr>
              <w:t>8.70 X 10</w:t>
            </w:r>
            <w:r w:rsidRPr="00771D44">
              <w:rPr>
                <w:sz w:val="22"/>
                <w:szCs w:val="22"/>
                <w:vertAlign w:val="superscript"/>
              </w:rPr>
              <w:t>8</w:t>
            </w:r>
          </w:p>
        </w:tc>
        <w:tc>
          <w:tcPr>
            <w:tcW w:w="1290" w:type="dxa"/>
            <w:shd w:val="clear" w:color="auto" w:fill="auto"/>
            <w:vAlign w:val="bottom"/>
          </w:tcPr>
          <w:p w14:paraId="79F2A14E" w14:textId="77777777" w:rsidR="001C5DE6" w:rsidRPr="00771D44" w:rsidRDefault="001C5DE6" w:rsidP="004A076D">
            <w:pPr>
              <w:spacing w:line="360" w:lineRule="auto"/>
              <w:contextualSpacing/>
              <w:jc w:val="both"/>
              <w:rPr>
                <w:sz w:val="22"/>
                <w:szCs w:val="22"/>
              </w:rPr>
            </w:pPr>
            <w:r w:rsidRPr="00771D44">
              <w:rPr>
                <w:sz w:val="22"/>
                <w:szCs w:val="22"/>
              </w:rPr>
              <w:t>7.80 X 10</w:t>
            </w:r>
            <w:r w:rsidRPr="00771D44">
              <w:rPr>
                <w:sz w:val="22"/>
                <w:szCs w:val="22"/>
                <w:vertAlign w:val="superscript"/>
              </w:rPr>
              <w:t>8</w:t>
            </w:r>
          </w:p>
        </w:tc>
        <w:tc>
          <w:tcPr>
            <w:tcW w:w="1290" w:type="dxa"/>
            <w:shd w:val="clear" w:color="auto" w:fill="auto"/>
            <w:vAlign w:val="bottom"/>
          </w:tcPr>
          <w:p w14:paraId="6C233780" w14:textId="77777777" w:rsidR="001C5DE6" w:rsidRPr="00771D44" w:rsidRDefault="001C5DE6" w:rsidP="004A076D">
            <w:pPr>
              <w:spacing w:line="360" w:lineRule="auto"/>
              <w:contextualSpacing/>
              <w:jc w:val="both"/>
              <w:rPr>
                <w:sz w:val="22"/>
                <w:szCs w:val="22"/>
              </w:rPr>
            </w:pPr>
            <w:r w:rsidRPr="00771D44">
              <w:rPr>
                <w:sz w:val="22"/>
                <w:szCs w:val="22"/>
              </w:rPr>
              <w:t>5.70 X 10</w:t>
            </w:r>
            <w:r w:rsidRPr="00771D44">
              <w:rPr>
                <w:sz w:val="22"/>
                <w:szCs w:val="22"/>
                <w:vertAlign w:val="superscript"/>
              </w:rPr>
              <w:t>8</w:t>
            </w:r>
          </w:p>
        </w:tc>
      </w:tr>
      <w:tr w:rsidR="001C5DE6" w:rsidRPr="00771D44" w14:paraId="4CEBDB59" w14:textId="77777777" w:rsidTr="00EB4843">
        <w:tc>
          <w:tcPr>
            <w:tcW w:w="1980" w:type="dxa"/>
            <w:vMerge/>
          </w:tcPr>
          <w:p w14:paraId="2C9D33C3" w14:textId="77777777" w:rsidR="001C5DE6" w:rsidRPr="00771D44" w:rsidRDefault="001C5DE6" w:rsidP="004A076D">
            <w:pPr>
              <w:spacing w:line="360" w:lineRule="auto"/>
              <w:contextualSpacing/>
              <w:jc w:val="both"/>
              <w:rPr>
                <w:sz w:val="22"/>
                <w:szCs w:val="22"/>
              </w:rPr>
            </w:pPr>
          </w:p>
        </w:tc>
        <w:tc>
          <w:tcPr>
            <w:tcW w:w="2245" w:type="dxa"/>
            <w:vMerge/>
          </w:tcPr>
          <w:p w14:paraId="25D77A23" w14:textId="77777777" w:rsidR="001C5DE6" w:rsidRPr="00771D44" w:rsidRDefault="001C5DE6" w:rsidP="004A076D">
            <w:pPr>
              <w:spacing w:line="360" w:lineRule="auto"/>
              <w:contextualSpacing/>
              <w:jc w:val="both"/>
              <w:rPr>
                <w:sz w:val="22"/>
                <w:szCs w:val="22"/>
              </w:rPr>
            </w:pPr>
          </w:p>
        </w:tc>
        <w:tc>
          <w:tcPr>
            <w:tcW w:w="1710" w:type="dxa"/>
          </w:tcPr>
          <w:p w14:paraId="56755054"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6D978885" w14:textId="77777777" w:rsidR="001C5DE6" w:rsidRPr="00771D44" w:rsidRDefault="001C5DE6" w:rsidP="004A076D">
            <w:pPr>
              <w:spacing w:line="360" w:lineRule="auto"/>
              <w:contextualSpacing/>
              <w:jc w:val="both"/>
              <w:rPr>
                <w:sz w:val="22"/>
                <w:szCs w:val="22"/>
              </w:rPr>
            </w:pPr>
            <w:r w:rsidRPr="00771D44">
              <w:rPr>
                <w:sz w:val="22"/>
                <w:szCs w:val="22"/>
              </w:rPr>
              <w:t>6.20 X 10</w:t>
            </w:r>
            <w:r w:rsidRPr="00771D44">
              <w:rPr>
                <w:sz w:val="22"/>
                <w:szCs w:val="22"/>
                <w:vertAlign w:val="superscript"/>
              </w:rPr>
              <w:t>8</w:t>
            </w:r>
          </w:p>
        </w:tc>
        <w:tc>
          <w:tcPr>
            <w:tcW w:w="1290" w:type="dxa"/>
            <w:shd w:val="clear" w:color="auto" w:fill="auto"/>
            <w:vAlign w:val="bottom"/>
          </w:tcPr>
          <w:p w14:paraId="695D46A2" w14:textId="77777777" w:rsidR="001C5DE6" w:rsidRPr="00771D44" w:rsidRDefault="001C5DE6" w:rsidP="004A076D">
            <w:pPr>
              <w:spacing w:line="360" w:lineRule="auto"/>
              <w:contextualSpacing/>
              <w:jc w:val="both"/>
              <w:rPr>
                <w:sz w:val="22"/>
                <w:szCs w:val="22"/>
              </w:rPr>
            </w:pPr>
            <w:r w:rsidRPr="00771D44">
              <w:rPr>
                <w:sz w:val="22"/>
                <w:szCs w:val="22"/>
              </w:rPr>
              <w:t>5.50 X 10</w:t>
            </w:r>
            <w:r w:rsidRPr="00771D44">
              <w:rPr>
                <w:sz w:val="22"/>
                <w:szCs w:val="22"/>
                <w:vertAlign w:val="superscript"/>
              </w:rPr>
              <w:t>8</w:t>
            </w:r>
          </w:p>
        </w:tc>
        <w:tc>
          <w:tcPr>
            <w:tcW w:w="1290" w:type="dxa"/>
            <w:shd w:val="clear" w:color="auto" w:fill="auto"/>
            <w:vAlign w:val="bottom"/>
          </w:tcPr>
          <w:p w14:paraId="3A6B997B" w14:textId="77777777" w:rsidR="001C5DE6" w:rsidRPr="00771D44" w:rsidRDefault="001C5DE6" w:rsidP="004A076D">
            <w:pPr>
              <w:spacing w:line="360" w:lineRule="auto"/>
              <w:contextualSpacing/>
              <w:jc w:val="both"/>
              <w:rPr>
                <w:sz w:val="22"/>
                <w:szCs w:val="22"/>
              </w:rPr>
            </w:pPr>
            <w:r w:rsidRPr="00771D44">
              <w:rPr>
                <w:sz w:val="22"/>
                <w:szCs w:val="22"/>
              </w:rPr>
              <w:t>7.30 X 10</w:t>
            </w:r>
            <w:r w:rsidRPr="00771D44">
              <w:rPr>
                <w:sz w:val="22"/>
                <w:szCs w:val="22"/>
                <w:vertAlign w:val="superscript"/>
              </w:rPr>
              <w:t>8</w:t>
            </w:r>
          </w:p>
        </w:tc>
      </w:tr>
      <w:tr w:rsidR="001C5DE6" w:rsidRPr="00771D44" w14:paraId="2ADF1CA1" w14:textId="77777777" w:rsidTr="00EB4843">
        <w:tc>
          <w:tcPr>
            <w:tcW w:w="1980" w:type="dxa"/>
            <w:vMerge/>
          </w:tcPr>
          <w:p w14:paraId="0F4AD31B" w14:textId="77777777" w:rsidR="001C5DE6" w:rsidRPr="00771D44" w:rsidRDefault="001C5DE6" w:rsidP="004A076D">
            <w:pPr>
              <w:spacing w:line="360" w:lineRule="auto"/>
              <w:contextualSpacing/>
              <w:jc w:val="both"/>
              <w:rPr>
                <w:sz w:val="22"/>
                <w:szCs w:val="22"/>
              </w:rPr>
            </w:pPr>
          </w:p>
        </w:tc>
        <w:tc>
          <w:tcPr>
            <w:tcW w:w="2245" w:type="dxa"/>
            <w:vMerge/>
          </w:tcPr>
          <w:p w14:paraId="44916A41" w14:textId="77777777" w:rsidR="001C5DE6" w:rsidRPr="00771D44" w:rsidRDefault="001C5DE6" w:rsidP="004A076D">
            <w:pPr>
              <w:spacing w:line="360" w:lineRule="auto"/>
              <w:contextualSpacing/>
              <w:jc w:val="both"/>
              <w:rPr>
                <w:sz w:val="22"/>
                <w:szCs w:val="22"/>
              </w:rPr>
            </w:pPr>
          </w:p>
        </w:tc>
        <w:tc>
          <w:tcPr>
            <w:tcW w:w="1710" w:type="dxa"/>
          </w:tcPr>
          <w:p w14:paraId="19A62957" w14:textId="77777777" w:rsidR="001C5DE6" w:rsidRPr="00771D44" w:rsidRDefault="001C5DE6" w:rsidP="004A076D">
            <w:pPr>
              <w:spacing w:line="360" w:lineRule="auto"/>
              <w:contextualSpacing/>
              <w:jc w:val="both"/>
              <w:rPr>
                <w:sz w:val="22"/>
                <w:szCs w:val="22"/>
              </w:rPr>
            </w:pPr>
            <w:r w:rsidRPr="00771D44">
              <w:rPr>
                <w:sz w:val="22"/>
                <w:szCs w:val="22"/>
              </w:rPr>
              <w:t>240 minutes</w:t>
            </w:r>
          </w:p>
        </w:tc>
        <w:tc>
          <w:tcPr>
            <w:tcW w:w="1290" w:type="dxa"/>
            <w:shd w:val="clear" w:color="auto" w:fill="auto"/>
            <w:vAlign w:val="bottom"/>
          </w:tcPr>
          <w:p w14:paraId="168CAD66"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8</w:t>
            </w:r>
          </w:p>
        </w:tc>
        <w:tc>
          <w:tcPr>
            <w:tcW w:w="1290" w:type="dxa"/>
            <w:shd w:val="clear" w:color="auto" w:fill="auto"/>
            <w:vAlign w:val="bottom"/>
          </w:tcPr>
          <w:p w14:paraId="2DE4DDC6"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c>
          <w:tcPr>
            <w:tcW w:w="1290" w:type="dxa"/>
            <w:shd w:val="clear" w:color="auto" w:fill="auto"/>
            <w:vAlign w:val="bottom"/>
          </w:tcPr>
          <w:p w14:paraId="401CC5DA"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r>
      <w:tr w:rsidR="001C5DE6" w:rsidRPr="00771D44" w14:paraId="78ED3460" w14:textId="77777777" w:rsidTr="00EB4843">
        <w:tc>
          <w:tcPr>
            <w:tcW w:w="1980" w:type="dxa"/>
            <w:vMerge/>
          </w:tcPr>
          <w:p w14:paraId="4C5A1D8F" w14:textId="77777777" w:rsidR="001C5DE6" w:rsidRPr="00771D44" w:rsidRDefault="001C5DE6" w:rsidP="004A076D">
            <w:pPr>
              <w:spacing w:line="360" w:lineRule="auto"/>
              <w:contextualSpacing/>
              <w:jc w:val="both"/>
              <w:rPr>
                <w:sz w:val="22"/>
                <w:szCs w:val="22"/>
              </w:rPr>
            </w:pPr>
          </w:p>
        </w:tc>
        <w:tc>
          <w:tcPr>
            <w:tcW w:w="2245" w:type="dxa"/>
            <w:vMerge/>
          </w:tcPr>
          <w:p w14:paraId="382CE552" w14:textId="77777777" w:rsidR="001C5DE6" w:rsidRPr="00771D44" w:rsidRDefault="001C5DE6" w:rsidP="004A076D">
            <w:pPr>
              <w:spacing w:line="360" w:lineRule="auto"/>
              <w:contextualSpacing/>
              <w:jc w:val="both"/>
              <w:rPr>
                <w:sz w:val="22"/>
                <w:szCs w:val="22"/>
              </w:rPr>
            </w:pPr>
          </w:p>
        </w:tc>
        <w:tc>
          <w:tcPr>
            <w:tcW w:w="1710" w:type="dxa"/>
          </w:tcPr>
          <w:p w14:paraId="2D66439F" w14:textId="77777777" w:rsidR="001C5DE6" w:rsidRPr="00771D44" w:rsidRDefault="001C5DE6" w:rsidP="004A076D">
            <w:pPr>
              <w:spacing w:line="360" w:lineRule="auto"/>
              <w:contextualSpacing/>
              <w:jc w:val="both"/>
              <w:rPr>
                <w:sz w:val="22"/>
                <w:szCs w:val="22"/>
              </w:rPr>
            </w:pPr>
            <w:r w:rsidRPr="00771D44">
              <w:rPr>
                <w:sz w:val="22"/>
                <w:szCs w:val="22"/>
              </w:rPr>
              <w:t>24 hours</w:t>
            </w:r>
          </w:p>
        </w:tc>
        <w:tc>
          <w:tcPr>
            <w:tcW w:w="1290" w:type="dxa"/>
            <w:shd w:val="clear" w:color="auto" w:fill="auto"/>
            <w:vAlign w:val="bottom"/>
          </w:tcPr>
          <w:p w14:paraId="473CF384" w14:textId="77777777" w:rsidR="001C5DE6" w:rsidRPr="00771D44" w:rsidRDefault="001C5DE6" w:rsidP="004A076D">
            <w:pPr>
              <w:spacing w:line="360" w:lineRule="auto"/>
              <w:contextualSpacing/>
              <w:jc w:val="both"/>
              <w:rPr>
                <w:sz w:val="22"/>
                <w:szCs w:val="22"/>
              </w:rPr>
            </w:pPr>
            <w:r w:rsidRPr="00771D44">
              <w:rPr>
                <w:sz w:val="22"/>
                <w:szCs w:val="22"/>
              </w:rPr>
              <w:t>6.40 X 10</w:t>
            </w:r>
            <w:r w:rsidRPr="00771D44">
              <w:rPr>
                <w:sz w:val="22"/>
                <w:szCs w:val="22"/>
                <w:vertAlign w:val="superscript"/>
              </w:rPr>
              <w:t>7</w:t>
            </w:r>
          </w:p>
        </w:tc>
        <w:tc>
          <w:tcPr>
            <w:tcW w:w="1290" w:type="dxa"/>
            <w:shd w:val="clear" w:color="auto" w:fill="auto"/>
            <w:vAlign w:val="bottom"/>
          </w:tcPr>
          <w:p w14:paraId="0856F71B" w14:textId="77777777" w:rsidR="001C5DE6" w:rsidRPr="00771D44" w:rsidRDefault="001C5DE6" w:rsidP="004A076D">
            <w:pPr>
              <w:spacing w:line="360" w:lineRule="auto"/>
              <w:contextualSpacing/>
              <w:jc w:val="both"/>
              <w:rPr>
                <w:sz w:val="22"/>
                <w:szCs w:val="22"/>
              </w:rPr>
            </w:pPr>
            <w:r w:rsidRPr="00771D44">
              <w:rPr>
                <w:sz w:val="22"/>
                <w:szCs w:val="22"/>
              </w:rPr>
              <w:t>5.00 X 10</w:t>
            </w:r>
            <w:r w:rsidRPr="00771D44">
              <w:rPr>
                <w:sz w:val="22"/>
                <w:szCs w:val="22"/>
                <w:vertAlign w:val="superscript"/>
              </w:rPr>
              <w:t>7</w:t>
            </w:r>
          </w:p>
        </w:tc>
        <w:tc>
          <w:tcPr>
            <w:tcW w:w="1290" w:type="dxa"/>
            <w:shd w:val="clear" w:color="auto" w:fill="auto"/>
            <w:vAlign w:val="bottom"/>
          </w:tcPr>
          <w:p w14:paraId="0B528CB8" w14:textId="77777777" w:rsidR="001C5DE6" w:rsidRPr="00771D44" w:rsidRDefault="001C5DE6" w:rsidP="004A076D">
            <w:pPr>
              <w:spacing w:line="360" w:lineRule="auto"/>
              <w:contextualSpacing/>
              <w:jc w:val="both"/>
              <w:rPr>
                <w:sz w:val="22"/>
                <w:szCs w:val="22"/>
              </w:rPr>
            </w:pPr>
            <w:r w:rsidRPr="00771D44">
              <w:rPr>
                <w:sz w:val="22"/>
                <w:szCs w:val="22"/>
              </w:rPr>
              <w:t>4.00 X 10</w:t>
            </w:r>
            <w:r w:rsidRPr="00771D44">
              <w:rPr>
                <w:sz w:val="22"/>
                <w:szCs w:val="22"/>
                <w:vertAlign w:val="superscript"/>
              </w:rPr>
              <w:t>7</w:t>
            </w:r>
          </w:p>
        </w:tc>
      </w:tr>
      <w:tr w:rsidR="001C5DE6" w:rsidRPr="00771D44" w14:paraId="572D9F6D" w14:textId="77777777" w:rsidTr="00EB4843">
        <w:tc>
          <w:tcPr>
            <w:tcW w:w="1980" w:type="dxa"/>
            <w:vMerge w:val="restart"/>
          </w:tcPr>
          <w:p w14:paraId="3EFF364B" w14:textId="77777777" w:rsidR="001C5DE6" w:rsidRPr="00771D44" w:rsidRDefault="001C5DE6" w:rsidP="004A076D">
            <w:pPr>
              <w:spacing w:line="360" w:lineRule="auto"/>
              <w:contextualSpacing/>
              <w:jc w:val="both"/>
              <w:rPr>
                <w:sz w:val="22"/>
                <w:szCs w:val="22"/>
              </w:rPr>
            </w:pPr>
            <w:r w:rsidRPr="00771D44">
              <w:rPr>
                <w:sz w:val="22"/>
                <w:szCs w:val="22"/>
              </w:rPr>
              <w:t>Water</w:t>
            </w:r>
          </w:p>
        </w:tc>
        <w:tc>
          <w:tcPr>
            <w:tcW w:w="2245" w:type="dxa"/>
            <w:vMerge w:val="restart"/>
          </w:tcPr>
          <w:p w14:paraId="5FD2B8FB" w14:textId="77777777" w:rsidR="001C5DE6" w:rsidRPr="00771D44" w:rsidRDefault="001C5DE6" w:rsidP="004A076D">
            <w:pPr>
              <w:spacing w:line="360" w:lineRule="auto"/>
              <w:contextualSpacing/>
              <w:jc w:val="both"/>
              <w:rPr>
                <w:sz w:val="22"/>
                <w:szCs w:val="22"/>
              </w:rPr>
            </w:pPr>
            <w:r w:rsidRPr="00771D44">
              <w:rPr>
                <w:sz w:val="22"/>
                <w:szCs w:val="22"/>
              </w:rPr>
              <w:t>Figure 2.2A</w:t>
            </w:r>
          </w:p>
          <w:p w14:paraId="320F57F1" w14:textId="77777777" w:rsidR="001C5DE6" w:rsidRPr="00771D44" w:rsidRDefault="001C5DE6" w:rsidP="004A076D">
            <w:pPr>
              <w:spacing w:line="360" w:lineRule="auto"/>
              <w:contextualSpacing/>
              <w:jc w:val="both"/>
              <w:rPr>
                <w:sz w:val="22"/>
                <w:szCs w:val="22"/>
              </w:rPr>
            </w:pPr>
          </w:p>
        </w:tc>
        <w:tc>
          <w:tcPr>
            <w:tcW w:w="1710" w:type="dxa"/>
          </w:tcPr>
          <w:p w14:paraId="11AD7B77"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47663F93" w14:textId="77777777" w:rsidR="001C5DE6" w:rsidRPr="00771D44" w:rsidRDefault="001C5DE6" w:rsidP="004A076D">
            <w:pPr>
              <w:spacing w:line="360" w:lineRule="auto"/>
              <w:contextualSpacing/>
              <w:jc w:val="both"/>
              <w:rPr>
                <w:sz w:val="22"/>
                <w:szCs w:val="22"/>
              </w:rPr>
            </w:pPr>
            <w:r w:rsidRPr="00771D44">
              <w:rPr>
                <w:sz w:val="22"/>
                <w:szCs w:val="22"/>
              </w:rPr>
              <w:t>3.50 X 10</w:t>
            </w:r>
            <w:r w:rsidRPr="00771D44">
              <w:rPr>
                <w:sz w:val="22"/>
                <w:szCs w:val="22"/>
                <w:vertAlign w:val="superscript"/>
              </w:rPr>
              <w:t>8</w:t>
            </w:r>
          </w:p>
        </w:tc>
        <w:tc>
          <w:tcPr>
            <w:tcW w:w="1290" w:type="dxa"/>
            <w:shd w:val="clear" w:color="auto" w:fill="auto"/>
            <w:vAlign w:val="bottom"/>
          </w:tcPr>
          <w:p w14:paraId="38A1BED9" w14:textId="77777777" w:rsidR="001C5DE6" w:rsidRPr="00771D44" w:rsidRDefault="001C5DE6" w:rsidP="004A076D">
            <w:pPr>
              <w:spacing w:line="360" w:lineRule="auto"/>
              <w:contextualSpacing/>
              <w:jc w:val="both"/>
              <w:rPr>
                <w:sz w:val="22"/>
                <w:szCs w:val="22"/>
              </w:rPr>
            </w:pPr>
            <w:r w:rsidRPr="00771D44">
              <w:rPr>
                <w:sz w:val="22"/>
                <w:szCs w:val="22"/>
              </w:rPr>
              <w:t>5.00 X 10</w:t>
            </w:r>
            <w:r w:rsidRPr="00771D44">
              <w:rPr>
                <w:sz w:val="22"/>
                <w:szCs w:val="22"/>
                <w:vertAlign w:val="superscript"/>
              </w:rPr>
              <w:t>8</w:t>
            </w:r>
          </w:p>
        </w:tc>
        <w:tc>
          <w:tcPr>
            <w:tcW w:w="1290" w:type="dxa"/>
            <w:shd w:val="clear" w:color="auto" w:fill="auto"/>
            <w:vAlign w:val="bottom"/>
          </w:tcPr>
          <w:p w14:paraId="30235982" w14:textId="77777777" w:rsidR="001C5DE6" w:rsidRPr="00771D44" w:rsidRDefault="001C5DE6" w:rsidP="004A076D">
            <w:pPr>
              <w:spacing w:line="360" w:lineRule="auto"/>
              <w:contextualSpacing/>
              <w:jc w:val="both"/>
              <w:rPr>
                <w:sz w:val="22"/>
                <w:szCs w:val="22"/>
              </w:rPr>
            </w:pPr>
            <w:r w:rsidRPr="00771D44">
              <w:rPr>
                <w:sz w:val="22"/>
                <w:szCs w:val="22"/>
              </w:rPr>
              <w:t>3.80 X 10</w:t>
            </w:r>
            <w:r w:rsidRPr="00771D44">
              <w:rPr>
                <w:sz w:val="22"/>
                <w:szCs w:val="22"/>
                <w:vertAlign w:val="superscript"/>
              </w:rPr>
              <w:t>8</w:t>
            </w:r>
          </w:p>
        </w:tc>
      </w:tr>
      <w:tr w:rsidR="001C5DE6" w:rsidRPr="00771D44" w14:paraId="36F874B8" w14:textId="77777777" w:rsidTr="00EB4843">
        <w:tc>
          <w:tcPr>
            <w:tcW w:w="1980" w:type="dxa"/>
            <w:vMerge/>
          </w:tcPr>
          <w:p w14:paraId="0C49F237" w14:textId="77777777" w:rsidR="001C5DE6" w:rsidRPr="00771D44" w:rsidRDefault="001C5DE6" w:rsidP="004A076D">
            <w:pPr>
              <w:spacing w:line="360" w:lineRule="auto"/>
              <w:contextualSpacing/>
              <w:jc w:val="both"/>
              <w:rPr>
                <w:sz w:val="22"/>
                <w:szCs w:val="22"/>
              </w:rPr>
            </w:pPr>
          </w:p>
        </w:tc>
        <w:tc>
          <w:tcPr>
            <w:tcW w:w="2245" w:type="dxa"/>
            <w:vMerge/>
          </w:tcPr>
          <w:p w14:paraId="0BDDE4C0" w14:textId="77777777" w:rsidR="001C5DE6" w:rsidRPr="00771D44" w:rsidRDefault="001C5DE6" w:rsidP="004A076D">
            <w:pPr>
              <w:spacing w:line="360" w:lineRule="auto"/>
              <w:contextualSpacing/>
              <w:jc w:val="both"/>
              <w:rPr>
                <w:sz w:val="22"/>
                <w:szCs w:val="22"/>
              </w:rPr>
            </w:pPr>
          </w:p>
        </w:tc>
        <w:tc>
          <w:tcPr>
            <w:tcW w:w="1710" w:type="dxa"/>
          </w:tcPr>
          <w:p w14:paraId="5A9D5923"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6171872D"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4</w:t>
            </w:r>
          </w:p>
        </w:tc>
        <w:tc>
          <w:tcPr>
            <w:tcW w:w="1290" w:type="dxa"/>
            <w:shd w:val="clear" w:color="auto" w:fill="auto"/>
            <w:vAlign w:val="bottom"/>
          </w:tcPr>
          <w:p w14:paraId="5B5BC607" w14:textId="77777777" w:rsidR="001C5DE6" w:rsidRPr="00771D44" w:rsidRDefault="001C5DE6" w:rsidP="004A076D">
            <w:pPr>
              <w:spacing w:line="360" w:lineRule="auto"/>
              <w:contextualSpacing/>
              <w:jc w:val="both"/>
              <w:rPr>
                <w:sz w:val="22"/>
                <w:szCs w:val="22"/>
              </w:rPr>
            </w:pPr>
            <w:r w:rsidRPr="00771D44">
              <w:rPr>
                <w:sz w:val="22"/>
                <w:szCs w:val="22"/>
              </w:rPr>
              <w:t>5.20 X 10</w:t>
            </w:r>
            <w:r w:rsidRPr="00771D44">
              <w:rPr>
                <w:sz w:val="22"/>
                <w:szCs w:val="22"/>
                <w:vertAlign w:val="superscript"/>
              </w:rPr>
              <w:t>4</w:t>
            </w:r>
          </w:p>
        </w:tc>
        <w:tc>
          <w:tcPr>
            <w:tcW w:w="1290" w:type="dxa"/>
            <w:shd w:val="clear" w:color="auto" w:fill="auto"/>
            <w:vAlign w:val="bottom"/>
          </w:tcPr>
          <w:p w14:paraId="6AC8DDF8" w14:textId="77777777" w:rsidR="001C5DE6" w:rsidRPr="00771D44" w:rsidRDefault="001C5DE6" w:rsidP="004A076D">
            <w:pPr>
              <w:spacing w:line="360" w:lineRule="auto"/>
              <w:contextualSpacing/>
              <w:jc w:val="both"/>
              <w:rPr>
                <w:sz w:val="22"/>
                <w:szCs w:val="22"/>
              </w:rPr>
            </w:pPr>
            <w:r w:rsidRPr="00771D44">
              <w:rPr>
                <w:sz w:val="22"/>
                <w:szCs w:val="22"/>
              </w:rPr>
              <w:t>9.20 X 10</w:t>
            </w:r>
            <w:r w:rsidRPr="00771D44">
              <w:rPr>
                <w:sz w:val="22"/>
                <w:szCs w:val="22"/>
                <w:vertAlign w:val="superscript"/>
              </w:rPr>
              <w:t>3</w:t>
            </w:r>
          </w:p>
        </w:tc>
      </w:tr>
      <w:tr w:rsidR="001C5DE6" w:rsidRPr="00771D44" w14:paraId="6F7B1B39" w14:textId="77777777" w:rsidTr="00EB4843">
        <w:tc>
          <w:tcPr>
            <w:tcW w:w="1980" w:type="dxa"/>
            <w:vMerge/>
          </w:tcPr>
          <w:p w14:paraId="74A299F9" w14:textId="77777777" w:rsidR="001C5DE6" w:rsidRPr="00771D44" w:rsidRDefault="001C5DE6" w:rsidP="004A076D">
            <w:pPr>
              <w:spacing w:line="360" w:lineRule="auto"/>
              <w:contextualSpacing/>
              <w:jc w:val="both"/>
              <w:rPr>
                <w:sz w:val="22"/>
                <w:szCs w:val="22"/>
              </w:rPr>
            </w:pPr>
          </w:p>
        </w:tc>
        <w:tc>
          <w:tcPr>
            <w:tcW w:w="2245" w:type="dxa"/>
            <w:vMerge/>
          </w:tcPr>
          <w:p w14:paraId="1CF9CB36" w14:textId="77777777" w:rsidR="001C5DE6" w:rsidRPr="00771D44" w:rsidRDefault="001C5DE6" w:rsidP="004A076D">
            <w:pPr>
              <w:spacing w:line="360" w:lineRule="auto"/>
              <w:contextualSpacing/>
              <w:jc w:val="both"/>
              <w:rPr>
                <w:sz w:val="22"/>
                <w:szCs w:val="22"/>
              </w:rPr>
            </w:pPr>
          </w:p>
        </w:tc>
        <w:tc>
          <w:tcPr>
            <w:tcW w:w="1710" w:type="dxa"/>
          </w:tcPr>
          <w:p w14:paraId="35F5A3DF"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B9C5FE7" w14:textId="77777777" w:rsidR="001C5DE6" w:rsidRPr="00771D44" w:rsidRDefault="001C5DE6" w:rsidP="004A076D">
            <w:pPr>
              <w:spacing w:line="360" w:lineRule="auto"/>
              <w:contextualSpacing/>
              <w:jc w:val="both"/>
              <w:rPr>
                <w:sz w:val="22"/>
                <w:szCs w:val="22"/>
              </w:rPr>
            </w:pPr>
            <w:r w:rsidRPr="00771D44">
              <w:rPr>
                <w:sz w:val="22"/>
                <w:szCs w:val="22"/>
              </w:rPr>
              <w:t>1.07 X 10</w:t>
            </w:r>
            <w:r w:rsidRPr="00771D44">
              <w:rPr>
                <w:sz w:val="22"/>
                <w:szCs w:val="22"/>
                <w:vertAlign w:val="superscript"/>
              </w:rPr>
              <w:t>4</w:t>
            </w:r>
          </w:p>
        </w:tc>
        <w:tc>
          <w:tcPr>
            <w:tcW w:w="1290" w:type="dxa"/>
            <w:shd w:val="clear" w:color="auto" w:fill="auto"/>
            <w:vAlign w:val="bottom"/>
          </w:tcPr>
          <w:p w14:paraId="2917FC1C" w14:textId="77777777" w:rsidR="001C5DE6" w:rsidRPr="00771D44" w:rsidRDefault="001C5DE6" w:rsidP="004A076D">
            <w:pPr>
              <w:spacing w:line="360" w:lineRule="auto"/>
              <w:contextualSpacing/>
              <w:jc w:val="both"/>
              <w:rPr>
                <w:sz w:val="22"/>
                <w:szCs w:val="22"/>
              </w:rPr>
            </w:pPr>
            <w:r w:rsidRPr="00771D44">
              <w:rPr>
                <w:sz w:val="22"/>
                <w:szCs w:val="22"/>
              </w:rPr>
              <w:t>7.80 X 10</w:t>
            </w:r>
            <w:r w:rsidRPr="00771D44">
              <w:rPr>
                <w:sz w:val="22"/>
                <w:szCs w:val="22"/>
                <w:vertAlign w:val="superscript"/>
              </w:rPr>
              <w:t>3</w:t>
            </w:r>
          </w:p>
        </w:tc>
        <w:tc>
          <w:tcPr>
            <w:tcW w:w="1290" w:type="dxa"/>
            <w:shd w:val="clear" w:color="auto" w:fill="auto"/>
            <w:vAlign w:val="bottom"/>
          </w:tcPr>
          <w:p w14:paraId="182F73D3" w14:textId="77777777" w:rsidR="001C5DE6" w:rsidRPr="00771D44" w:rsidRDefault="001C5DE6" w:rsidP="004A076D">
            <w:pPr>
              <w:spacing w:line="360" w:lineRule="auto"/>
              <w:contextualSpacing/>
              <w:jc w:val="both"/>
              <w:rPr>
                <w:sz w:val="22"/>
                <w:szCs w:val="22"/>
              </w:rPr>
            </w:pPr>
            <w:r w:rsidRPr="00771D44">
              <w:rPr>
                <w:sz w:val="22"/>
                <w:szCs w:val="22"/>
              </w:rPr>
              <w:t>1.78 X 10</w:t>
            </w:r>
            <w:r w:rsidRPr="00771D44">
              <w:rPr>
                <w:sz w:val="22"/>
                <w:szCs w:val="22"/>
                <w:vertAlign w:val="superscript"/>
              </w:rPr>
              <w:t>3</w:t>
            </w:r>
          </w:p>
        </w:tc>
      </w:tr>
      <w:tr w:rsidR="001C5DE6" w:rsidRPr="00771D44" w14:paraId="1BCDDBC6" w14:textId="77777777" w:rsidTr="00EB4843">
        <w:tc>
          <w:tcPr>
            <w:tcW w:w="1980" w:type="dxa"/>
            <w:vMerge/>
          </w:tcPr>
          <w:p w14:paraId="60D0550A" w14:textId="77777777" w:rsidR="001C5DE6" w:rsidRPr="00771D44" w:rsidRDefault="001C5DE6" w:rsidP="004A076D">
            <w:pPr>
              <w:spacing w:line="360" w:lineRule="auto"/>
              <w:contextualSpacing/>
              <w:jc w:val="both"/>
              <w:rPr>
                <w:sz w:val="22"/>
                <w:szCs w:val="22"/>
              </w:rPr>
            </w:pPr>
          </w:p>
        </w:tc>
        <w:tc>
          <w:tcPr>
            <w:tcW w:w="2245" w:type="dxa"/>
            <w:vMerge/>
          </w:tcPr>
          <w:p w14:paraId="335B39E0" w14:textId="77777777" w:rsidR="001C5DE6" w:rsidRPr="00771D44" w:rsidRDefault="001C5DE6" w:rsidP="004A076D">
            <w:pPr>
              <w:spacing w:line="360" w:lineRule="auto"/>
              <w:contextualSpacing/>
              <w:jc w:val="both"/>
              <w:rPr>
                <w:sz w:val="22"/>
                <w:szCs w:val="22"/>
              </w:rPr>
            </w:pPr>
          </w:p>
        </w:tc>
        <w:tc>
          <w:tcPr>
            <w:tcW w:w="1710" w:type="dxa"/>
          </w:tcPr>
          <w:p w14:paraId="4DC806AA"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0DB47BC1" w14:textId="77777777" w:rsidR="001C5DE6" w:rsidRPr="00771D44" w:rsidRDefault="001C5DE6" w:rsidP="004A076D">
            <w:pPr>
              <w:spacing w:line="360" w:lineRule="auto"/>
              <w:contextualSpacing/>
              <w:jc w:val="both"/>
              <w:rPr>
                <w:sz w:val="22"/>
                <w:szCs w:val="22"/>
              </w:rPr>
            </w:pPr>
            <w:r w:rsidRPr="00771D44">
              <w:rPr>
                <w:sz w:val="22"/>
                <w:szCs w:val="22"/>
              </w:rPr>
              <w:t>5.90 X 10</w:t>
            </w:r>
            <w:r w:rsidRPr="00771D44">
              <w:rPr>
                <w:sz w:val="22"/>
                <w:szCs w:val="22"/>
                <w:vertAlign w:val="superscript"/>
              </w:rPr>
              <w:t>3</w:t>
            </w:r>
          </w:p>
        </w:tc>
        <w:tc>
          <w:tcPr>
            <w:tcW w:w="1290" w:type="dxa"/>
            <w:shd w:val="clear" w:color="auto" w:fill="auto"/>
            <w:vAlign w:val="bottom"/>
          </w:tcPr>
          <w:p w14:paraId="5FFC6657" w14:textId="77777777" w:rsidR="001C5DE6" w:rsidRPr="00771D44" w:rsidRDefault="001C5DE6" w:rsidP="004A076D">
            <w:pPr>
              <w:spacing w:line="360" w:lineRule="auto"/>
              <w:contextualSpacing/>
              <w:jc w:val="both"/>
              <w:rPr>
                <w:sz w:val="22"/>
                <w:szCs w:val="22"/>
              </w:rPr>
            </w:pPr>
            <w:r w:rsidRPr="00771D44">
              <w:rPr>
                <w:sz w:val="22"/>
                <w:szCs w:val="22"/>
              </w:rPr>
              <w:t>2.90 X 10</w:t>
            </w:r>
            <w:r w:rsidRPr="00771D44">
              <w:rPr>
                <w:sz w:val="22"/>
                <w:szCs w:val="22"/>
                <w:vertAlign w:val="superscript"/>
              </w:rPr>
              <w:t>3</w:t>
            </w:r>
          </w:p>
        </w:tc>
        <w:tc>
          <w:tcPr>
            <w:tcW w:w="1290" w:type="dxa"/>
            <w:shd w:val="clear" w:color="auto" w:fill="auto"/>
            <w:vAlign w:val="bottom"/>
          </w:tcPr>
          <w:p w14:paraId="70EEFF87" w14:textId="77777777" w:rsidR="001C5DE6" w:rsidRPr="00771D44" w:rsidRDefault="001C5DE6" w:rsidP="004A076D">
            <w:pPr>
              <w:spacing w:line="360" w:lineRule="auto"/>
              <w:contextualSpacing/>
              <w:jc w:val="both"/>
              <w:rPr>
                <w:sz w:val="22"/>
                <w:szCs w:val="22"/>
              </w:rPr>
            </w:pPr>
            <w:r w:rsidRPr="00771D44">
              <w:rPr>
                <w:sz w:val="22"/>
                <w:szCs w:val="22"/>
              </w:rPr>
              <w:t>9.60 X 10</w:t>
            </w:r>
            <w:r w:rsidRPr="00771D44">
              <w:rPr>
                <w:sz w:val="22"/>
                <w:szCs w:val="22"/>
                <w:vertAlign w:val="superscript"/>
              </w:rPr>
              <w:t>2</w:t>
            </w:r>
          </w:p>
        </w:tc>
      </w:tr>
      <w:tr w:rsidR="001C5DE6" w:rsidRPr="00771D44" w14:paraId="7BB64414" w14:textId="77777777" w:rsidTr="00EB4843">
        <w:tc>
          <w:tcPr>
            <w:tcW w:w="1980" w:type="dxa"/>
            <w:vMerge w:val="restart"/>
          </w:tcPr>
          <w:p w14:paraId="43750CFA" w14:textId="77777777" w:rsidR="001C5DE6" w:rsidRPr="00771D44" w:rsidRDefault="001C5DE6" w:rsidP="004A076D">
            <w:pPr>
              <w:spacing w:line="360" w:lineRule="auto"/>
              <w:contextualSpacing/>
              <w:jc w:val="both"/>
              <w:rPr>
                <w:sz w:val="22"/>
                <w:szCs w:val="22"/>
              </w:rPr>
            </w:pPr>
            <w:r w:rsidRPr="00771D44">
              <w:rPr>
                <w:sz w:val="22"/>
                <w:szCs w:val="22"/>
              </w:rPr>
              <w:t>Arsenate</w:t>
            </w:r>
          </w:p>
          <w:p w14:paraId="7C7FA8AF" w14:textId="77777777" w:rsidR="001C5DE6" w:rsidRPr="00771D44" w:rsidRDefault="001C5DE6" w:rsidP="004A076D">
            <w:pPr>
              <w:spacing w:line="360" w:lineRule="auto"/>
              <w:contextualSpacing/>
              <w:jc w:val="both"/>
              <w:rPr>
                <w:sz w:val="22"/>
                <w:szCs w:val="22"/>
              </w:rPr>
            </w:pPr>
          </w:p>
        </w:tc>
        <w:tc>
          <w:tcPr>
            <w:tcW w:w="2245" w:type="dxa"/>
            <w:vMerge w:val="restart"/>
          </w:tcPr>
          <w:p w14:paraId="487747EC" w14:textId="77777777" w:rsidR="001C5DE6" w:rsidRPr="00771D44" w:rsidRDefault="001C5DE6" w:rsidP="004A076D">
            <w:pPr>
              <w:spacing w:line="360" w:lineRule="auto"/>
              <w:contextualSpacing/>
              <w:jc w:val="both"/>
              <w:rPr>
                <w:sz w:val="22"/>
                <w:szCs w:val="22"/>
              </w:rPr>
            </w:pPr>
            <w:r w:rsidRPr="00771D44">
              <w:rPr>
                <w:sz w:val="22"/>
                <w:szCs w:val="22"/>
              </w:rPr>
              <w:t>Figure 2.2A</w:t>
            </w:r>
          </w:p>
        </w:tc>
        <w:tc>
          <w:tcPr>
            <w:tcW w:w="1710" w:type="dxa"/>
          </w:tcPr>
          <w:p w14:paraId="230EF670"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1010E807" w14:textId="77777777" w:rsidR="001C5DE6" w:rsidRPr="00771D44" w:rsidRDefault="001C5DE6" w:rsidP="004A076D">
            <w:pPr>
              <w:spacing w:line="360" w:lineRule="auto"/>
              <w:contextualSpacing/>
              <w:jc w:val="both"/>
              <w:rPr>
                <w:sz w:val="22"/>
                <w:szCs w:val="22"/>
              </w:rPr>
            </w:pPr>
            <w:r w:rsidRPr="00771D44">
              <w:rPr>
                <w:sz w:val="22"/>
                <w:szCs w:val="22"/>
              </w:rPr>
              <w:t>1.78 X 10</w:t>
            </w:r>
            <w:r w:rsidRPr="00771D44">
              <w:rPr>
                <w:sz w:val="22"/>
                <w:szCs w:val="22"/>
                <w:vertAlign w:val="superscript"/>
              </w:rPr>
              <w:t>8</w:t>
            </w:r>
          </w:p>
        </w:tc>
        <w:tc>
          <w:tcPr>
            <w:tcW w:w="1290" w:type="dxa"/>
            <w:shd w:val="clear" w:color="auto" w:fill="auto"/>
            <w:vAlign w:val="bottom"/>
          </w:tcPr>
          <w:p w14:paraId="73A21700" w14:textId="77777777" w:rsidR="001C5DE6" w:rsidRPr="00771D44" w:rsidRDefault="001C5DE6" w:rsidP="004A076D">
            <w:pPr>
              <w:spacing w:line="360" w:lineRule="auto"/>
              <w:contextualSpacing/>
              <w:jc w:val="both"/>
              <w:rPr>
                <w:sz w:val="22"/>
                <w:szCs w:val="22"/>
              </w:rPr>
            </w:pPr>
            <w:r w:rsidRPr="00771D44">
              <w:rPr>
                <w:sz w:val="22"/>
                <w:szCs w:val="22"/>
              </w:rPr>
              <w:t>1.81 X 10</w:t>
            </w:r>
            <w:r w:rsidRPr="00771D44">
              <w:rPr>
                <w:sz w:val="22"/>
                <w:szCs w:val="22"/>
                <w:vertAlign w:val="superscript"/>
              </w:rPr>
              <w:t>8</w:t>
            </w:r>
          </w:p>
        </w:tc>
        <w:tc>
          <w:tcPr>
            <w:tcW w:w="1290" w:type="dxa"/>
            <w:shd w:val="clear" w:color="auto" w:fill="auto"/>
            <w:vAlign w:val="bottom"/>
          </w:tcPr>
          <w:p w14:paraId="2C595FA0" w14:textId="77777777" w:rsidR="001C5DE6" w:rsidRPr="00771D44" w:rsidRDefault="001C5DE6" w:rsidP="004A076D">
            <w:pPr>
              <w:spacing w:line="360" w:lineRule="auto"/>
              <w:contextualSpacing/>
              <w:jc w:val="both"/>
              <w:rPr>
                <w:sz w:val="22"/>
                <w:szCs w:val="22"/>
              </w:rPr>
            </w:pPr>
            <w:r w:rsidRPr="00771D44">
              <w:rPr>
                <w:sz w:val="22"/>
                <w:szCs w:val="22"/>
              </w:rPr>
              <w:t>2.08 X 10</w:t>
            </w:r>
            <w:r w:rsidRPr="00771D44">
              <w:rPr>
                <w:sz w:val="22"/>
                <w:szCs w:val="22"/>
                <w:vertAlign w:val="superscript"/>
              </w:rPr>
              <w:t>8</w:t>
            </w:r>
          </w:p>
        </w:tc>
      </w:tr>
      <w:tr w:rsidR="001C5DE6" w:rsidRPr="00771D44" w14:paraId="7C99D5DB" w14:textId="77777777" w:rsidTr="00EB4843">
        <w:tc>
          <w:tcPr>
            <w:tcW w:w="1980" w:type="dxa"/>
            <w:vMerge/>
          </w:tcPr>
          <w:p w14:paraId="1A5EB3FF" w14:textId="77777777" w:rsidR="001C5DE6" w:rsidRPr="00771D44" w:rsidRDefault="001C5DE6" w:rsidP="004A076D">
            <w:pPr>
              <w:spacing w:line="360" w:lineRule="auto"/>
              <w:contextualSpacing/>
              <w:jc w:val="both"/>
              <w:rPr>
                <w:sz w:val="22"/>
                <w:szCs w:val="22"/>
              </w:rPr>
            </w:pPr>
          </w:p>
        </w:tc>
        <w:tc>
          <w:tcPr>
            <w:tcW w:w="2245" w:type="dxa"/>
            <w:vMerge/>
          </w:tcPr>
          <w:p w14:paraId="3E2BF383" w14:textId="77777777" w:rsidR="001C5DE6" w:rsidRPr="00771D44" w:rsidRDefault="001C5DE6" w:rsidP="004A076D">
            <w:pPr>
              <w:spacing w:line="360" w:lineRule="auto"/>
              <w:contextualSpacing/>
              <w:jc w:val="both"/>
              <w:rPr>
                <w:sz w:val="22"/>
                <w:szCs w:val="22"/>
              </w:rPr>
            </w:pPr>
          </w:p>
        </w:tc>
        <w:tc>
          <w:tcPr>
            <w:tcW w:w="1710" w:type="dxa"/>
          </w:tcPr>
          <w:p w14:paraId="3729B312"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55C78225" w14:textId="77777777" w:rsidR="001C5DE6" w:rsidRPr="00771D44" w:rsidRDefault="001C5DE6" w:rsidP="004A076D">
            <w:pPr>
              <w:spacing w:line="360" w:lineRule="auto"/>
              <w:contextualSpacing/>
              <w:jc w:val="both"/>
              <w:rPr>
                <w:sz w:val="22"/>
                <w:szCs w:val="22"/>
              </w:rPr>
            </w:pPr>
            <w:r w:rsidRPr="00771D44">
              <w:rPr>
                <w:sz w:val="22"/>
                <w:szCs w:val="22"/>
              </w:rPr>
              <w:t>9.90 X 10</w:t>
            </w:r>
            <w:r w:rsidRPr="00771D44">
              <w:rPr>
                <w:sz w:val="22"/>
                <w:szCs w:val="22"/>
                <w:vertAlign w:val="superscript"/>
              </w:rPr>
              <w:t>3</w:t>
            </w:r>
          </w:p>
        </w:tc>
        <w:tc>
          <w:tcPr>
            <w:tcW w:w="1290" w:type="dxa"/>
            <w:shd w:val="clear" w:color="auto" w:fill="auto"/>
            <w:vAlign w:val="bottom"/>
          </w:tcPr>
          <w:p w14:paraId="61D89FA7" w14:textId="77777777" w:rsidR="001C5DE6" w:rsidRPr="00771D44" w:rsidRDefault="001C5DE6" w:rsidP="004A076D">
            <w:pPr>
              <w:spacing w:line="360" w:lineRule="auto"/>
              <w:contextualSpacing/>
              <w:jc w:val="both"/>
              <w:rPr>
                <w:sz w:val="22"/>
                <w:szCs w:val="22"/>
              </w:rPr>
            </w:pPr>
            <w:r w:rsidRPr="00771D44">
              <w:rPr>
                <w:sz w:val="22"/>
                <w:szCs w:val="22"/>
              </w:rPr>
              <w:t>1.13 X 10</w:t>
            </w:r>
            <w:r w:rsidRPr="00771D44">
              <w:rPr>
                <w:sz w:val="22"/>
                <w:szCs w:val="22"/>
                <w:vertAlign w:val="superscript"/>
              </w:rPr>
              <w:t>4</w:t>
            </w:r>
          </w:p>
        </w:tc>
        <w:tc>
          <w:tcPr>
            <w:tcW w:w="1290" w:type="dxa"/>
            <w:shd w:val="clear" w:color="auto" w:fill="auto"/>
            <w:vAlign w:val="bottom"/>
          </w:tcPr>
          <w:p w14:paraId="4E71BE2E" w14:textId="77777777" w:rsidR="001C5DE6" w:rsidRPr="00771D44" w:rsidRDefault="001C5DE6" w:rsidP="004A076D">
            <w:pPr>
              <w:spacing w:line="360" w:lineRule="auto"/>
              <w:contextualSpacing/>
              <w:jc w:val="both"/>
              <w:rPr>
                <w:sz w:val="22"/>
                <w:szCs w:val="22"/>
              </w:rPr>
            </w:pPr>
            <w:r w:rsidRPr="00771D44">
              <w:rPr>
                <w:sz w:val="22"/>
                <w:szCs w:val="22"/>
              </w:rPr>
              <w:t>3.60 X 10</w:t>
            </w:r>
            <w:r w:rsidRPr="00771D44">
              <w:rPr>
                <w:sz w:val="22"/>
                <w:szCs w:val="22"/>
                <w:vertAlign w:val="superscript"/>
              </w:rPr>
              <w:t>3</w:t>
            </w:r>
          </w:p>
        </w:tc>
      </w:tr>
      <w:tr w:rsidR="001C5DE6" w:rsidRPr="00771D44" w14:paraId="53868601" w14:textId="77777777" w:rsidTr="00EB4843">
        <w:tc>
          <w:tcPr>
            <w:tcW w:w="1980" w:type="dxa"/>
            <w:vMerge/>
          </w:tcPr>
          <w:p w14:paraId="34AE2905" w14:textId="77777777" w:rsidR="001C5DE6" w:rsidRPr="00771D44" w:rsidRDefault="001C5DE6" w:rsidP="004A076D">
            <w:pPr>
              <w:spacing w:line="360" w:lineRule="auto"/>
              <w:contextualSpacing/>
              <w:jc w:val="both"/>
              <w:rPr>
                <w:sz w:val="22"/>
                <w:szCs w:val="22"/>
              </w:rPr>
            </w:pPr>
          </w:p>
        </w:tc>
        <w:tc>
          <w:tcPr>
            <w:tcW w:w="2245" w:type="dxa"/>
            <w:vMerge/>
          </w:tcPr>
          <w:p w14:paraId="18688567" w14:textId="77777777" w:rsidR="001C5DE6" w:rsidRPr="00771D44" w:rsidRDefault="001C5DE6" w:rsidP="004A076D">
            <w:pPr>
              <w:spacing w:line="360" w:lineRule="auto"/>
              <w:contextualSpacing/>
              <w:jc w:val="both"/>
              <w:rPr>
                <w:sz w:val="22"/>
                <w:szCs w:val="22"/>
              </w:rPr>
            </w:pPr>
          </w:p>
        </w:tc>
        <w:tc>
          <w:tcPr>
            <w:tcW w:w="1710" w:type="dxa"/>
          </w:tcPr>
          <w:p w14:paraId="7CD2790F"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317B40F1" w14:textId="77777777" w:rsidR="001C5DE6" w:rsidRPr="00771D44" w:rsidRDefault="001C5DE6" w:rsidP="004A076D">
            <w:pPr>
              <w:spacing w:line="360" w:lineRule="auto"/>
              <w:contextualSpacing/>
              <w:jc w:val="both"/>
              <w:rPr>
                <w:sz w:val="22"/>
                <w:szCs w:val="22"/>
              </w:rPr>
            </w:pPr>
            <w:r w:rsidRPr="00771D44">
              <w:rPr>
                <w:sz w:val="22"/>
                <w:szCs w:val="22"/>
              </w:rPr>
              <w:t>2.21 X 10</w:t>
            </w:r>
            <w:r w:rsidRPr="00771D44">
              <w:rPr>
                <w:sz w:val="22"/>
                <w:szCs w:val="22"/>
                <w:vertAlign w:val="superscript"/>
              </w:rPr>
              <w:t>3</w:t>
            </w:r>
          </w:p>
        </w:tc>
        <w:tc>
          <w:tcPr>
            <w:tcW w:w="1290" w:type="dxa"/>
            <w:shd w:val="clear" w:color="auto" w:fill="auto"/>
            <w:vAlign w:val="bottom"/>
          </w:tcPr>
          <w:p w14:paraId="60772734" w14:textId="77777777" w:rsidR="001C5DE6" w:rsidRPr="00771D44" w:rsidRDefault="001C5DE6" w:rsidP="004A076D">
            <w:pPr>
              <w:spacing w:line="360" w:lineRule="auto"/>
              <w:contextualSpacing/>
              <w:jc w:val="both"/>
              <w:rPr>
                <w:sz w:val="22"/>
                <w:szCs w:val="22"/>
              </w:rPr>
            </w:pPr>
            <w:r w:rsidRPr="00771D44">
              <w:rPr>
                <w:sz w:val="22"/>
                <w:szCs w:val="22"/>
              </w:rPr>
              <w:t>1.83 X 10</w:t>
            </w:r>
            <w:r w:rsidRPr="00771D44">
              <w:rPr>
                <w:sz w:val="22"/>
                <w:szCs w:val="22"/>
                <w:vertAlign w:val="superscript"/>
              </w:rPr>
              <w:t>3</w:t>
            </w:r>
          </w:p>
        </w:tc>
        <w:tc>
          <w:tcPr>
            <w:tcW w:w="1290" w:type="dxa"/>
            <w:shd w:val="clear" w:color="auto" w:fill="auto"/>
            <w:vAlign w:val="bottom"/>
          </w:tcPr>
          <w:p w14:paraId="5627E4EF" w14:textId="77777777" w:rsidR="001C5DE6" w:rsidRPr="00771D44" w:rsidRDefault="001C5DE6" w:rsidP="004A076D">
            <w:pPr>
              <w:spacing w:line="360" w:lineRule="auto"/>
              <w:contextualSpacing/>
              <w:jc w:val="both"/>
              <w:rPr>
                <w:sz w:val="22"/>
                <w:szCs w:val="22"/>
              </w:rPr>
            </w:pPr>
            <w:r w:rsidRPr="00771D44">
              <w:rPr>
                <w:sz w:val="22"/>
                <w:szCs w:val="22"/>
              </w:rPr>
              <w:t>7.20 X 10</w:t>
            </w:r>
            <w:r w:rsidRPr="00771D44">
              <w:rPr>
                <w:sz w:val="22"/>
                <w:szCs w:val="22"/>
                <w:vertAlign w:val="superscript"/>
              </w:rPr>
              <w:t>2</w:t>
            </w:r>
          </w:p>
        </w:tc>
      </w:tr>
      <w:tr w:rsidR="001C5DE6" w:rsidRPr="00771D44" w14:paraId="06B01130" w14:textId="77777777" w:rsidTr="00EB4843">
        <w:tc>
          <w:tcPr>
            <w:tcW w:w="1980" w:type="dxa"/>
            <w:vMerge/>
          </w:tcPr>
          <w:p w14:paraId="6ACFC4C1" w14:textId="77777777" w:rsidR="001C5DE6" w:rsidRPr="00771D44" w:rsidRDefault="001C5DE6" w:rsidP="004A076D">
            <w:pPr>
              <w:spacing w:line="360" w:lineRule="auto"/>
              <w:contextualSpacing/>
              <w:jc w:val="both"/>
              <w:rPr>
                <w:sz w:val="22"/>
                <w:szCs w:val="22"/>
              </w:rPr>
            </w:pPr>
          </w:p>
        </w:tc>
        <w:tc>
          <w:tcPr>
            <w:tcW w:w="2245" w:type="dxa"/>
            <w:vMerge/>
          </w:tcPr>
          <w:p w14:paraId="3FBC0BA3" w14:textId="77777777" w:rsidR="001C5DE6" w:rsidRPr="00771D44" w:rsidRDefault="001C5DE6" w:rsidP="004A076D">
            <w:pPr>
              <w:spacing w:line="360" w:lineRule="auto"/>
              <w:contextualSpacing/>
              <w:jc w:val="both"/>
              <w:rPr>
                <w:sz w:val="22"/>
                <w:szCs w:val="22"/>
              </w:rPr>
            </w:pPr>
          </w:p>
        </w:tc>
        <w:tc>
          <w:tcPr>
            <w:tcW w:w="1710" w:type="dxa"/>
          </w:tcPr>
          <w:p w14:paraId="2C1738DE"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11ED6F86" w14:textId="77777777" w:rsidR="001C5DE6" w:rsidRPr="00771D44" w:rsidRDefault="001C5DE6" w:rsidP="004A076D">
            <w:pPr>
              <w:spacing w:line="360" w:lineRule="auto"/>
              <w:contextualSpacing/>
              <w:jc w:val="both"/>
              <w:rPr>
                <w:sz w:val="22"/>
                <w:szCs w:val="22"/>
              </w:rPr>
            </w:pPr>
            <w:r w:rsidRPr="00771D44">
              <w:rPr>
                <w:sz w:val="22"/>
                <w:szCs w:val="22"/>
              </w:rPr>
              <w:t>8.30 X 10</w:t>
            </w:r>
            <w:r w:rsidRPr="00771D44">
              <w:rPr>
                <w:sz w:val="22"/>
                <w:szCs w:val="22"/>
                <w:vertAlign w:val="superscript"/>
              </w:rPr>
              <w:t>2</w:t>
            </w:r>
          </w:p>
        </w:tc>
        <w:tc>
          <w:tcPr>
            <w:tcW w:w="1290" w:type="dxa"/>
            <w:shd w:val="clear" w:color="auto" w:fill="auto"/>
            <w:vAlign w:val="bottom"/>
          </w:tcPr>
          <w:p w14:paraId="5CDC171C" w14:textId="77777777" w:rsidR="001C5DE6" w:rsidRPr="00771D44" w:rsidRDefault="001C5DE6" w:rsidP="004A076D">
            <w:pPr>
              <w:spacing w:line="360" w:lineRule="auto"/>
              <w:contextualSpacing/>
              <w:jc w:val="both"/>
              <w:rPr>
                <w:sz w:val="22"/>
                <w:szCs w:val="22"/>
              </w:rPr>
            </w:pPr>
            <w:r w:rsidRPr="00771D44">
              <w:rPr>
                <w:sz w:val="22"/>
                <w:szCs w:val="22"/>
              </w:rPr>
              <w:t>9.40 X 10</w:t>
            </w:r>
            <w:r w:rsidRPr="00771D44">
              <w:rPr>
                <w:sz w:val="22"/>
                <w:szCs w:val="22"/>
                <w:vertAlign w:val="superscript"/>
              </w:rPr>
              <w:t>2</w:t>
            </w:r>
          </w:p>
        </w:tc>
        <w:tc>
          <w:tcPr>
            <w:tcW w:w="1290" w:type="dxa"/>
            <w:shd w:val="clear" w:color="auto" w:fill="auto"/>
            <w:vAlign w:val="bottom"/>
          </w:tcPr>
          <w:p w14:paraId="026F6631" w14:textId="77777777" w:rsidR="001C5DE6" w:rsidRPr="00771D44" w:rsidRDefault="001C5DE6" w:rsidP="004A076D">
            <w:pPr>
              <w:spacing w:line="360" w:lineRule="auto"/>
              <w:contextualSpacing/>
              <w:jc w:val="both"/>
              <w:rPr>
                <w:sz w:val="22"/>
                <w:szCs w:val="22"/>
              </w:rPr>
            </w:pPr>
            <w:r w:rsidRPr="00771D44">
              <w:rPr>
                <w:sz w:val="22"/>
                <w:szCs w:val="22"/>
              </w:rPr>
              <w:t>2.70 X 10</w:t>
            </w:r>
            <w:r w:rsidRPr="00771D44">
              <w:rPr>
                <w:sz w:val="22"/>
                <w:szCs w:val="22"/>
                <w:vertAlign w:val="superscript"/>
              </w:rPr>
              <w:t>2</w:t>
            </w:r>
          </w:p>
        </w:tc>
      </w:tr>
      <w:tr w:rsidR="001C5DE6" w:rsidRPr="00771D44" w14:paraId="70497157" w14:textId="77777777" w:rsidTr="00EB4843">
        <w:tc>
          <w:tcPr>
            <w:tcW w:w="1980" w:type="dxa"/>
            <w:vMerge w:val="restart"/>
          </w:tcPr>
          <w:p w14:paraId="2B901870" w14:textId="77777777" w:rsidR="001C5DE6" w:rsidRPr="00771D44" w:rsidRDefault="001C5DE6" w:rsidP="004A076D">
            <w:pPr>
              <w:spacing w:line="360" w:lineRule="auto"/>
              <w:contextualSpacing/>
              <w:jc w:val="both"/>
              <w:rPr>
                <w:sz w:val="22"/>
                <w:szCs w:val="22"/>
              </w:rPr>
            </w:pPr>
            <w:r w:rsidRPr="00771D44">
              <w:rPr>
                <w:sz w:val="22"/>
                <w:szCs w:val="22"/>
              </w:rPr>
              <w:t>Solvent control</w:t>
            </w:r>
          </w:p>
          <w:p w14:paraId="52063B6C" w14:textId="77777777" w:rsidR="001C5DE6" w:rsidRPr="00771D44" w:rsidRDefault="001C5DE6" w:rsidP="004A076D">
            <w:pPr>
              <w:spacing w:line="360" w:lineRule="auto"/>
              <w:contextualSpacing/>
              <w:jc w:val="both"/>
              <w:rPr>
                <w:sz w:val="22"/>
                <w:szCs w:val="22"/>
              </w:rPr>
            </w:pPr>
          </w:p>
        </w:tc>
        <w:tc>
          <w:tcPr>
            <w:tcW w:w="2245" w:type="dxa"/>
            <w:vMerge w:val="restart"/>
          </w:tcPr>
          <w:p w14:paraId="54227869" w14:textId="77777777" w:rsidR="001C5DE6" w:rsidRPr="00771D44" w:rsidRDefault="001C5DE6" w:rsidP="004A076D">
            <w:pPr>
              <w:spacing w:line="360" w:lineRule="auto"/>
              <w:contextualSpacing/>
              <w:jc w:val="both"/>
              <w:rPr>
                <w:sz w:val="22"/>
                <w:szCs w:val="22"/>
              </w:rPr>
            </w:pPr>
            <w:r w:rsidRPr="00771D44">
              <w:rPr>
                <w:sz w:val="22"/>
                <w:szCs w:val="22"/>
              </w:rPr>
              <w:t>Figure 2.3A</w:t>
            </w:r>
          </w:p>
          <w:p w14:paraId="497231F4" w14:textId="77777777" w:rsidR="001C5DE6" w:rsidRPr="00771D44" w:rsidRDefault="001C5DE6" w:rsidP="004A076D">
            <w:pPr>
              <w:spacing w:line="360" w:lineRule="auto"/>
              <w:contextualSpacing/>
              <w:jc w:val="both"/>
              <w:rPr>
                <w:sz w:val="22"/>
                <w:szCs w:val="22"/>
              </w:rPr>
            </w:pPr>
          </w:p>
        </w:tc>
        <w:tc>
          <w:tcPr>
            <w:tcW w:w="1710" w:type="dxa"/>
          </w:tcPr>
          <w:p w14:paraId="3CF3475D"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5C059FF0" w14:textId="77777777" w:rsidR="001C5DE6" w:rsidRPr="00771D44" w:rsidRDefault="001C5DE6" w:rsidP="004A076D">
            <w:pPr>
              <w:spacing w:line="360" w:lineRule="auto"/>
              <w:contextualSpacing/>
              <w:jc w:val="both"/>
              <w:rPr>
                <w:sz w:val="22"/>
                <w:szCs w:val="22"/>
              </w:rPr>
            </w:pPr>
            <w:r w:rsidRPr="00771D44">
              <w:rPr>
                <w:sz w:val="22"/>
                <w:szCs w:val="22"/>
              </w:rPr>
              <w:t>2.12 X 10</w:t>
            </w:r>
            <w:r w:rsidRPr="00771D44">
              <w:rPr>
                <w:sz w:val="22"/>
                <w:szCs w:val="22"/>
                <w:vertAlign w:val="superscript"/>
              </w:rPr>
              <w:t>8</w:t>
            </w:r>
          </w:p>
        </w:tc>
        <w:tc>
          <w:tcPr>
            <w:tcW w:w="1290" w:type="dxa"/>
            <w:shd w:val="clear" w:color="auto" w:fill="auto"/>
            <w:vAlign w:val="bottom"/>
          </w:tcPr>
          <w:p w14:paraId="5ED59C44" w14:textId="77777777" w:rsidR="001C5DE6" w:rsidRPr="00771D44" w:rsidRDefault="001C5DE6" w:rsidP="004A076D">
            <w:pPr>
              <w:spacing w:line="360" w:lineRule="auto"/>
              <w:contextualSpacing/>
              <w:jc w:val="both"/>
              <w:rPr>
                <w:sz w:val="22"/>
                <w:szCs w:val="22"/>
              </w:rPr>
            </w:pPr>
            <w:r w:rsidRPr="00771D44">
              <w:rPr>
                <w:sz w:val="22"/>
                <w:szCs w:val="22"/>
              </w:rPr>
              <w:t>2.97 X 10</w:t>
            </w:r>
            <w:r w:rsidRPr="00771D44">
              <w:rPr>
                <w:sz w:val="22"/>
                <w:szCs w:val="22"/>
                <w:vertAlign w:val="superscript"/>
              </w:rPr>
              <w:t>8</w:t>
            </w:r>
          </w:p>
        </w:tc>
        <w:tc>
          <w:tcPr>
            <w:tcW w:w="1290" w:type="dxa"/>
            <w:shd w:val="clear" w:color="auto" w:fill="auto"/>
            <w:vAlign w:val="bottom"/>
          </w:tcPr>
          <w:p w14:paraId="43D8D3FD" w14:textId="77777777" w:rsidR="001C5DE6" w:rsidRPr="00771D44" w:rsidRDefault="001C5DE6" w:rsidP="004A076D">
            <w:pPr>
              <w:spacing w:line="360" w:lineRule="auto"/>
              <w:contextualSpacing/>
              <w:jc w:val="both"/>
              <w:rPr>
                <w:sz w:val="22"/>
                <w:szCs w:val="22"/>
              </w:rPr>
            </w:pPr>
            <w:r w:rsidRPr="00771D44">
              <w:rPr>
                <w:sz w:val="22"/>
                <w:szCs w:val="22"/>
              </w:rPr>
              <w:t>2.40 X 10</w:t>
            </w:r>
            <w:r w:rsidRPr="00771D44">
              <w:rPr>
                <w:sz w:val="22"/>
                <w:szCs w:val="22"/>
                <w:vertAlign w:val="superscript"/>
              </w:rPr>
              <w:t>8</w:t>
            </w:r>
          </w:p>
        </w:tc>
      </w:tr>
      <w:tr w:rsidR="001C5DE6" w:rsidRPr="00771D44" w14:paraId="51DD2C29" w14:textId="77777777" w:rsidTr="00EB4843">
        <w:tc>
          <w:tcPr>
            <w:tcW w:w="1980" w:type="dxa"/>
            <w:vMerge/>
          </w:tcPr>
          <w:p w14:paraId="4C8E0E0A" w14:textId="77777777" w:rsidR="001C5DE6" w:rsidRPr="00771D44" w:rsidRDefault="001C5DE6" w:rsidP="004A076D">
            <w:pPr>
              <w:spacing w:line="360" w:lineRule="auto"/>
              <w:contextualSpacing/>
              <w:jc w:val="both"/>
              <w:rPr>
                <w:sz w:val="22"/>
                <w:szCs w:val="22"/>
              </w:rPr>
            </w:pPr>
          </w:p>
        </w:tc>
        <w:tc>
          <w:tcPr>
            <w:tcW w:w="2245" w:type="dxa"/>
            <w:vMerge/>
          </w:tcPr>
          <w:p w14:paraId="00BD8428" w14:textId="77777777" w:rsidR="001C5DE6" w:rsidRPr="00771D44" w:rsidRDefault="001C5DE6" w:rsidP="004A076D">
            <w:pPr>
              <w:spacing w:line="360" w:lineRule="auto"/>
              <w:contextualSpacing/>
              <w:jc w:val="both"/>
              <w:rPr>
                <w:sz w:val="22"/>
                <w:szCs w:val="22"/>
              </w:rPr>
            </w:pPr>
          </w:p>
        </w:tc>
        <w:tc>
          <w:tcPr>
            <w:tcW w:w="1710" w:type="dxa"/>
          </w:tcPr>
          <w:p w14:paraId="0183A2F0"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320E91B4" w14:textId="77777777" w:rsidR="001C5DE6" w:rsidRPr="00771D44" w:rsidRDefault="001C5DE6" w:rsidP="004A076D">
            <w:pPr>
              <w:spacing w:line="360" w:lineRule="auto"/>
              <w:contextualSpacing/>
              <w:jc w:val="both"/>
              <w:rPr>
                <w:sz w:val="22"/>
                <w:szCs w:val="22"/>
              </w:rPr>
            </w:pPr>
            <w:r w:rsidRPr="00771D44">
              <w:rPr>
                <w:sz w:val="22"/>
                <w:szCs w:val="22"/>
              </w:rPr>
              <w:t>1.61 X 10</w:t>
            </w:r>
            <w:r w:rsidRPr="00771D44">
              <w:rPr>
                <w:sz w:val="22"/>
                <w:szCs w:val="22"/>
                <w:vertAlign w:val="superscript"/>
              </w:rPr>
              <w:t>3</w:t>
            </w:r>
          </w:p>
        </w:tc>
        <w:tc>
          <w:tcPr>
            <w:tcW w:w="1290" w:type="dxa"/>
            <w:shd w:val="clear" w:color="auto" w:fill="auto"/>
            <w:vAlign w:val="bottom"/>
          </w:tcPr>
          <w:p w14:paraId="73F8746C" w14:textId="77777777" w:rsidR="001C5DE6" w:rsidRPr="00771D44" w:rsidRDefault="001C5DE6" w:rsidP="004A076D">
            <w:pPr>
              <w:spacing w:line="360" w:lineRule="auto"/>
              <w:contextualSpacing/>
              <w:jc w:val="both"/>
              <w:rPr>
                <w:sz w:val="22"/>
                <w:szCs w:val="22"/>
              </w:rPr>
            </w:pPr>
            <w:r w:rsidRPr="00771D44">
              <w:rPr>
                <w:sz w:val="22"/>
                <w:szCs w:val="22"/>
              </w:rPr>
              <w:t>2.70 X 10</w:t>
            </w:r>
            <w:r w:rsidRPr="00771D44">
              <w:rPr>
                <w:sz w:val="22"/>
                <w:szCs w:val="22"/>
                <w:vertAlign w:val="superscript"/>
              </w:rPr>
              <w:t>3</w:t>
            </w:r>
          </w:p>
        </w:tc>
        <w:tc>
          <w:tcPr>
            <w:tcW w:w="1290" w:type="dxa"/>
            <w:shd w:val="clear" w:color="auto" w:fill="auto"/>
            <w:vAlign w:val="bottom"/>
          </w:tcPr>
          <w:p w14:paraId="1D975679" w14:textId="77777777" w:rsidR="001C5DE6" w:rsidRPr="00771D44" w:rsidRDefault="001C5DE6" w:rsidP="004A076D">
            <w:pPr>
              <w:spacing w:line="360" w:lineRule="auto"/>
              <w:contextualSpacing/>
              <w:jc w:val="both"/>
              <w:rPr>
                <w:sz w:val="22"/>
                <w:szCs w:val="22"/>
              </w:rPr>
            </w:pPr>
            <w:r w:rsidRPr="00771D44">
              <w:rPr>
                <w:sz w:val="22"/>
                <w:szCs w:val="22"/>
              </w:rPr>
              <w:t>2.01 X 10</w:t>
            </w:r>
            <w:r w:rsidRPr="00771D44">
              <w:rPr>
                <w:sz w:val="22"/>
                <w:szCs w:val="22"/>
                <w:vertAlign w:val="superscript"/>
              </w:rPr>
              <w:t>3</w:t>
            </w:r>
          </w:p>
        </w:tc>
      </w:tr>
      <w:tr w:rsidR="001C5DE6" w:rsidRPr="00771D44" w14:paraId="0AC6FA9A" w14:textId="77777777" w:rsidTr="00EB4843">
        <w:tc>
          <w:tcPr>
            <w:tcW w:w="1980" w:type="dxa"/>
            <w:vMerge/>
          </w:tcPr>
          <w:p w14:paraId="2CF3F052" w14:textId="77777777" w:rsidR="001C5DE6" w:rsidRPr="00771D44" w:rsidRDefault="001C5DE6" w:rsidP="004A076D">
            <w:pPr>
              <w:spacing w:line="360" w:lineRule="auto"/>
              <w:contextualSpacing/>
              <w:jc w:val="both"/>
              <w:rPr>
                <w:sz w:val="22"/>
                <w:szCs w:val="22"/>
              </w:rPr>
            </w:pPr>
          </w:p>
        </w:tc>
        <w:tc>
          <w:tcPr>
            <w:tcW w:w="2245" w:type="dxa"/>
            <w:vMerge/>
          </w:tcPr>
          <w:p w14:paraId="255741F2" w14:textId="77777777" w:rsidR="001C5DE6" w:rsidRPr="00771D44" w:rsidRDefault="001C5DE6" w:rsidP="004A076D">
            <w:pPr>
              <w:spacing w:line="360" w:lineRule="auto"/>
              <w:contextualSpacing/>
              <w:jc w:val="both"/>
              <w:rPr>
                <w:sz w:val="22"/>
                <w:szCs w:val="22"/>
              </w:rPr>
            </w:pPr>
          </w:p>
        </w:tc>
        <w:tc>
          <w:tcPr>
            <w:tcW w:w="1710" w:type="dxa"/>
          </w:tcPr>
          <w:p w14:paraId="1F89B7AF"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01587517" w14:textId="77777777" w:rsidR="001C5DE6" w:rsidRPr="00771D44" w:rsidRDefault="001C5DE6" w:rsidP="004A076D">
            <w:pPr>
              <w:spacing w:line="360" w:lineRule="auto"/>
              <w:contextualSpacing/>
              <w:jc w:val="both"/>
              <w:rPr>
                <w:sz w:val="22"/>
                <w:szCs w:val="22"/>
              </w:rPr>
            </w:pPr>
            <w:r w:rsidRPr="00771D44">
              <w:rPr>
                <w:sz w:val="22"/>
                <w:szCs w:val="22"/>
              </w:rPr>
              <w:t>8.90 X 10</w:t>
            </w:r>
            <w:r w:rsidRPr="00771D44">
              <w:rPr>
                <w:sz w:val="22"/>
                <w:szCs w:val="22"/>
                <w:vertAlign w:val="superscript"/>
              </w:rPr>
              <w:t>2</w:t>
            </w:r>
          </w:p>
        </w:tc>
        <w:tc>
          <w:tcPr>
            <w:tcW w:w="1290" w:type="dxa"/>
            <w:shd w:val="clear" w:color="auto" w:fill="auto"/>
            <w:vAlign w:val="bottom"/>
          </w:tcPr>
          <w:p w14:paraId="3990B5E4" w14:textId="77777777" w:rsidR="001C5DE6" w:rsidRPr="00771D44" w:rsidRDefault="001C5DE6" w:rsidP="004A076D">
            <w:pPr>
              <w:spacing w:line="360" w:lineRule="auto"/>
              <w:contextualSpacing/>
              <w:jc w:val="both"/>
              <w:rPr>
                <w:sz w:val="22"/>
                <w:szCs w:val="22"/>
              </w:rPr>
            </w:pPr>
            <w:r w:rsidRPr="00771D44">
              <w:rPr>
                <w:sz w:val="22"/>
                <w:szCs w:val="22"/>
              </w:rPr>
              <w:t>8.80 X 10</w:t>
            </w:r>
            <w:r w:rsidRPr="00771D44">
              <w:rPr>
                <w:sz w:val="22"/>
                <w:szCs w:val="22"/>
                <w:vertAlign w:val="superscript"/>
              </w:rPr>
              <w:t>2</w:t>
            </w:r>
          </w:p>
        </w:tc>
        <w:tc>
          <w:tcPr>
            <w:tcW w:w="1290" w:type="dxa"/>
            <w:shd w:val="clear" w:color="auto" w:fill="auto"/>
            <w:vAlign w:val="bottom"/>
          </w:tcPr>
          <w:p w14:paraId="7F9ED10E" w14:textId="77777777" w:rsidR="001C5DE6" w:rsidRPr="00771D44" w:rsidRDefault="001C5DE6" w:rsidP="004A076D">
            <w:pPr>
              <w:spacing w:line="360" w:lineRule="auto"/>
              <w:contextualSpacing/>
              <w:jc w:val="both"/>
              <w:rPr>
                <w:sz w:val="22"/>
                <w:szCs w:val="22"/>
              </w:rPr>
            </w:pPr>
            <w:r w:rsidRPr="00771D44">
              <w:rPr>
                <w:sz w:val="22"/>
                <w:szCs w:val="22"/>
              </w:rPr>
              <w:t>6.50 X 10</w:t>
            </w:r>
            <w:r w:rsidRPr="00771D44">
              <w:rPr>
                <w:sz w:val="22"/>
                <w:szCs w:val="22"/>
                <w:vertAlign w:val="superscript"/>
              </w:rPr>
              <w:t>2</w:t>
            </w:r>
          </w:p>
        </w:tc>
      </w:tr>
      <w:tr w:rsidR="001C5DE6" w:rsidRPr="00771D44" w14:paraId="63BBE7C6" w14:textId="77777777" w:rsidTr="00EB4843">
        <w:tc>
          <w:tcPr>
            <w:tcW w:w="1980" w:type="dxa"/>
            <w:vMerge/>
          </w:tcPr>
          <w:p w14:paraId="0E88AACF" w14:textId="77777777" w:rsidR="001C5DE6" w:rsidRPr="00771D44" w:rsidRDefault="001C5DE6" w:rsidP="004A076D">
            <w:pPr>
              <w:spacing w:line="360" w:lineRule="auto"/>
              <w:contextualSpacing/>
              <w:jc w:val="both"/>
              <w:rPr>
                <w:sz w:val="22"/>
                <w:szCs w:val="22"/>
              </w:rPr>
            </w:pPr>
          </w:p>
        </w:tc>
        <w:tc>
          <w:tcPr>
            <w:tcW w:w="2245" w:type="dxa"/>
            <w:vMerge/>
          </w:tcPr>
          <w:p w14:paraId="2C0D77E7" w14:textId="77777777" w:rsidR="001C5DE6" w:rsidRPr="00771D44" w:rsidRDefault="001C5DE6" w:rsidP="004A076D">
            <w:pPr>
              <w:spacing w:line="360" w:lineRule="auto"/>
              <w:contextualSpacing/>
              <w:jc w:val="both"/>
              <w:rPr>
                <w:sz w:val="22"/>
                <w:szCs w:val="22"/>
              </w:rPr>
            </w:pPr>
          </w:p>
        </w:tc>
        <w:tc>
          <w:tcPr>
            <w:tcW w:w="1710" w:type="dxa"/>
          </w:tcPr>
          <w:p w14:paraId="1BBDB54F"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57E149C0" w14:textId="77777777" w:rsidR="001C5DE6" w:rsidRPr="00771D44" w:rsidRDefault="001C5DE6" w:rsidP="004A076D">
            <w:pPr>
              <w:spacing w:line="360" w:lineRule="auto"/>
              <w:contextualSpacing/>
              <w:jc w:val="both"/>
              <w:rPr>
                <w:sz w:val="22"/>
                <w:szCs w:val="22"/>
              </w:rPr>
            </w:pPr>
            <w:r w:rsidRPr="00771D44">
              <w:rPr>
                <w:sz w:val="22"/>
                <w:szCs w:val="22"/>
              </w:rPr>
              <w:t>4.00 X 10</w:t>
            </w:r>
            <w:r w:rsidRPr="00771D44">
              <w:rPr>
                <w:sz w:val="22"/>
                <w:szCs w:val="22"/>
                <w:vertAlign w:val="superscript"/>
              </w:rPr>
              <w:t>2</w:t>
            </w:r>
          </w:p>
        </w:tc>
        <w:tc>
          <w:tcPr>
            <w:tcW w:w="1290" w:type="dxa"/>
            <w:shd w:val="clear" w:color="auto" w:fill="auto"/>
            <w:vAlign w:val="bottom"/>
          </w:tcPr>
          <w:p w14:paraId="78D73179" w14:textId="77777777" w:rsidR="001C5DE6" w:rsidRPr="00771D44" w:rsidRDefault="001C5DE6" w:rsidP="004A076D">
            <w:pPr>
              <w:spacing w:line="360" w:lineRule="auto"/>
              <w:contextualSpacing/>
              <w:jc w:val="both"/>
              <w:rPr>
                <w:sz w:val="22"/>
                <w:szCs w:val="22"/>
              </w:rPr>
            </w:pPr>
            <w:r w:rsidRPr="00771D44">
              <w:rPr>
                <w:sz w:val="22"/>
                <w:szCs w:val="22"/>
              </w:rPr>
              <w:t>3.10 X 10</w:t>
            </w:r>
            <w:r w:rsidRPr="00771D44">
              <w:rPr>
                <w:sz w:val="22"/>
                <w:szCs w:val="22"/>
                <w:vertAlign w:val="superscript"/>
              </w:rPr>
              <w:t>2</w:t>
            </w:r>
          </w:p>
        </w:tc>
        <w:tc>
          <w:tcPr>
            <w:tcW w:w="1290" w:type="dxa"/>
            <w:shd w:val="clear" w:color="auto" w:fill="auto"/>
            <w:vAlign w:val="bottom"/>
          </w:tcPr>
          <w:p w14:paraId="7291F048" w14:textId="77777777" w:rsidR="001C5DE6" w:rsidRPr="00771D44" w:rsidRDefault="001C5DE6" w:rsidP="004A076D">
            <w:pPr>
              <w:spacing w:line="360" w:lineRule="auto"/>
              <w:contextualSpacing/>
              <w:jc w:val="both"/>
              <w:rPr>
                <w:sz w:val="22"/>
                <w:szCs w:val="22"/>
              </w:rPr>
            </w:pPr>
            <w:r w:rsidRPr="00771D44">
              <w:rPr>
                <w:sz w:val="22"/>
                <w:szCs w:val="22"/>
              </w:rPr>
              <w:t>2.40 X 10</w:t>
            </w:r>
            <w:r w:rsidRPr="00771D44">
              <w:rPr>
                <w:sz w:val="22"/>
                <w:szCs w:val="22"/>
                <w:vertAlign w:val="superscript"/>
              </w:rPr>
              <w:t>2</w:t>
            </w:r>
          </w:p>
        </w:tc>
      </w:tr>
      <w:tr w:rsidR="001C5DE6" w:rsidRPr="00771D44" w14:paraId="5BF1037E" w14:textId="77777777" w:rsidTr="00EB4843">
        <w:tc>
          <w:tcPr>
            <w:tcW w:w="1980" w:type="dxa"/>
            <w:vMerge w:val="restart"/>
          </w:tcPr>
          <w:p w14:paraId="3AB78D3E" w14:textId="77777777" w:rsidR="001C5DE6" w:rsidRPr="00771D44" w:rsidRDefault="001C5DE6" w:rsidP="004A076D">
            <w:pPr>
              <w:spacing w:line="360" w:lineRule="auto"/>
              <w:contextualSpacing/>
              <w:jc w:val="both"/>
              <w:rPr>
                <w:sz w:val="22"/>
                <w:szCs w:val="22"/>
              </w:rPr>
            </w:pPr>
            <w:r w:rsidRPr="00771D44">
              <w:rPr>
                <w:sz w:val="22"/>
                <w:szCs w:val="22"/>
              </w:rPr>
              <w:lastRenderedPageBreak/>
              <w:t>Chloramphenicol</w:t>
            </w:r>
          </w:p>
          <w:p w14:paraId="2EB25619" w14:textId="77777777" w:rsidR="001C5DE6" w:rsidRPr="00771D44" w:rsidRDefault="001C5DE6" w:rsidP="004A076D">
            <w:pPr>
              <w:spacing w:line="360" w:lineRule="auto"/>
              <w:contextualSpacing/>
              <w:jc w:val="both"/>
              <w:rPr>
                <w:sz w:val="22"/>
                <w:szCs w:val="22"/>
              </w:rPr>
            </w:pPr>
          </w:p>
        </w:tc>
        <w:tc>
          <w:tcPr>
            <w:tcW w:w="2245" w:type="dxa"/>
            <w:vMerge w:val="restart"/>
          </w:tcPr>
          <w:p w14:paraId="0A9DB701" w14:textId="77777777" w:rsidR="001C5DE6" w:rsidRPr="00771D44" w:rsidRDefault="001C5DE6" w:rsidP="004A076D">
            <w:pPr>
              <w:spacing w:line="360" w:lineRule="auto"/>
              <w:contextualSpacing/>
              <w:jc w:val="both"/>
              <w:rPr>
                <w:sz w:val="22"/>
                <w:szCs w:val="22"/>
              </w:rPr>
            </w:pPr>
            <w:r w:rsidRPr="00771D44">
              <w:rPr>
                <w:sz w:val="22"/>
                <w:szCs w:val="22"/>
              </w:rPr>
              <w:t>Figure 2.3A</w:t>
            </w:r>
          </w:p>
          <w:p w14:paraId="5F82647F" w14:textId="77777777" w:rsidR="001C5DE6" w:rsidRPr="00771D44" w:rsidRDefault="001C5DE6" w:rsidP="004A076D">
            <w:pPr>
              <w:spacing w:line="360" w:lineRule="auto"/>
              <w:contextualSpacing/>
              <w:jc w:val="both"/>
              <w:rPr>
                <w:sz w:val="22"/>
                <w:szCs w:val="22"/>
              </w:rPr>
            </w:pPr>
          </w:p>
        </w:tc>
        <w:tc>
          <w:tcPr>
            <w:tcW w:w="1710" w:type="dxa"/>
          </w:tcPr>
          <w:p w14:paraId="285652C0"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12B157D6" w14:textId="77777777" w:rsidR="001C5DE6" w:rsidRPr="00771D44" w:rsidRDefault="001C5DE6" w:rsidP="004A076D">
            <w:pPr>
              <w:spacing w:line="360" w:lineRule="auto"/>
              <w:contextualSpacing/>
              <w:jc w:val="both"/>
              <w:rPr>
                <w:sz w:val="22"/>
                <w:szCs w:val="22"/>
              </w:rPr>
            </w:pPr>
            <w:r w:rsidRPr="00771D44">
              <w:rPr>
                <w:sz w:val="22"/>
                <w:szCs w:val="22"/>
              </w:rPr>
              <w:t>1.54 X 10</w:t>
            </w:r>
            <w:r w:rsidRPr="00771D44">
              <w:rPr>
                <w:sz w:val="22"/>
                <w:szCs w:val="22"/>
                <w:vertAlign w:val="superscript"/>
              </w:rPr>
              <w:t>8</w:t>
            </w:r>
          </w:p>
        </w:tc>
        <w:tc>
          <w:tcPr>
            <w:tcW w:w="1290" w:type="dxa"/>
            <w:shd w:val="clear" w:color="auto" w:fill="auto"/>
            <w:vAlign w:val="bottom"/>
          </w:tcPr>
          <w:p w14:paraId="3883562E" w14:textId="77777777" w:rsidR="001C5DE6" w:rsidRPr="00771D44" w:rsidRDefault="001C5DE6" w:rsidP="004A076D">
            <w:pPr>
              <w:spacing w:line="360" w:lineRule="auto"/>
              <w:contextualSpacing/>
              <w:jc w:val="both"/>
              <w:rPr>
                <w:sz w:val="22"/>
                <w:szCs w:val="22"/>
              </w:rPr>
            </w:pPr>
            <w:r w:rsidRPr="00771D44">
              <w:rPr>
                <w:sz w:val="22"/>
                <w:szCs w:val="22"/>
              </w:rPr>
              <w:t>8.90 X 10</w:t>
            </w:r>
            <w:r w:rsidRPr="00771D44">
              <w:rPr>
                <w:sz w:val="22"/>
                <w:szCs w:val="22"/>
                <w:vertAlign w:val="superscript"/>
              </w:rPr>
              <w:t>7</w:t>
            </w:r>
          </w:p>
        </w:tc>
        <w:tc>
          <w:tcPr>
            <w:tcW w:w="1290" w:type="dxa"/>
            <w:shd w:val="clear" w:color="auto" w:fill="auto"/>
            <w:vAlign w:val="bottom"/>
          </w:tcPr>
          <w:p w14:paraId="218DE759" w14:textId="77777777" w:rsidR="001C5DE6" w:rsidRPr="00771D44" w:rsidRDefault="001C5DE6" w:rsidP="004A076D">
            <w:pPr>
              <w:spacing w:line="360" w:lineRule="auto"/>
              <w:contextualSpacing/>
              <w:jc w:val="both"/>
              <w:rPr>
                <w:sz w:val="22"/>
                <w:szCs w:val="22"/>
              </w:rPr>
            </w:pPr>
            <w:r w:rsidRPr="00771D44">
              <w:rPr>
                <w:sz w:val="22"/>
                <w:szCs w:val="22"/>
              </w:rPr>
              <w:t>8.90 X 10</w:t>
            </w:r>
            <w:r w:rsidRPr="00771D44">
              <w:rPr>
                <w:sz w:val="22"/>
                <w:szCs w:val="22"/>
                <w:vertAlign w:val="superscript"/>
              </w:rPr>
              <w:t>7</w:t>
            </w:r>
          </w:p>
        </w:tc>
      </w:tr>
      <w:tr w:rsidR="001C5DE6" w:rsidRPr="00771D44" w14:paraId="46C08851" w14:textId="77777777" w:rsidTr="00EB4843">
        <w:tc>
          <w:tcPr>
            <w:tcW w:w="1980" w:type="dxa"/>
            <w:vMerge/>
          </w:tcPr>
          <w:p w14:paraId="481FE186" w14:textId="77777777" w:rsidR="001C5DE6" w:rsidRPr="00771D44" w:rsidRDefault="001C5DE6" w:rsidP="004A076D">
            <w:pPr>
              <w:spacing w:line="360" w:lineRule="auto"/>
              <w:contextualSpacing/>
              <w:jc w:val="both"/>
              <w:rPr>
                <w:sz w:val="22"/>
                <w:szCs w:val="22"/>
              </w:rPr>
            </w:pPr>
          </w:p>
        </w:tc>
        <w:tc>
          <w:tcPr>
            <w:tcW w:w="2245" w:type="dxa"/>
            <w:vMerge/>
          </w:tcPr>
          <w:p w14:paraId="0A1BA8FA" w14:textId="77777777" w:rsidR="001C5DE6" w:rsidRPr="00771D44" w:rsidRDefault="001C5DE6" w:rsidP="004A076D">
            <w:pPr>
              <w:spacing w:line="360" w:lineRule="auto"/>
              <w:contextualSpacing/>
              <w:jc w:val="both"/>
              <w:rPr>
                <w:sz w:val="22"/>
                <w:szCs w:val="22"/>
              </w:rPr>
            </w:pPr>
          </w:p>
        </w:tc>
        <w:tc>
          <w:tcPr>
            <w:tcW w:w="1710" w:type="dxa"/>
          </w:tcPr>
          <w:p w14:paraId="622E2362"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1F105905" w14:textId="77777777" w:rsidR="001C5DE6" w:rsidRPr="00771D44" w:rsidRDefault="001C5DE6" w:rsidP="004A076D">
            <w:pPr>
              <w:spacing w:line="360" w:lineRule="auto"/>
              <w:contextualSpacing/>
              <w:jc w:val="both"/>
              <w:rPr>
                <w:sz w:val="22"/>
                <w:szCs w:val="22"/>
              </w:rPr>
            </w:pPr>
            <w:r w:rsidRPr="00771D44">
              <w:rPr>
                <w:sz w:val="22"/>
                <w:szCs w:val="22"/>
              </w:rPr>
              <w:t>6.90 X 10</w:t>
            </w:r>
            <w:r w:rsidRPr="00771D44">
              <w:rPr>
                <w:sz w:val="22"/>
                <w:szCs w:val="22"/>
                <w:vertAlign w:val="superscript"/>
              </w:rPr>
              <w:t>4</w:t>
            </w:r>
          </w:p>
        </w:tc>
        <w:tc>
          <w:tcPr>
            <w:tcW w:w="1290" w:type="dxa"/>
            <w:shd w:val="clear" w:color="auto" w:fill="auto"/>
            <w:vAlign w:val="bottom"/>
          </w:tcPr>
          <w:p w14:paraId="5133D64E" w14:textId="77777777" w:rsidR="001C5DE6" w:rsidRPr="00771D44" w:rsidRDefault="001C5DE6" w:rsidP="004A076D">
            <w:pPr>
              <w:spacing w:line="360" w:lineRule="auto"/>
              <w:contextualSpacing/>
              <w:jc w:val="both"/>
              <w:rPr>
                <w:sz w:val="22"/>
                <w:szCs w:val="22"/>
              </w:rPr>
            </w:pPr>
            <w:r w:rsidRPr="00771D44">
              <w:rPr>
                <w:sz w:val="22"/>
                <w:szCs w:val="22"/>
              </w:rPr>
              <w:t>1.05 X 10</w:t>
            </w:r>
            <w:r w:rsidRPr="00771D44">
              <w:rPr>
                <w:sz w:val="22"/>
                <w:szCs w:val="22"/>
                <w:vertAlign w:val="superscript"/>
              </w:rPr>
              <w:t>5</w:t>
            </w:r>
          </w:p>
        </w:tc>
        <w:tc>
          <w:tcPr>
            <w:tcW w:w="1290" w:type="dxa"/>
            <w:shd w:val="clear" w:color="auto" w:fill="auto"/>
            <w:vAlign w:val="bottom"/>
          </w:tcPr>
          <w:p w14:paraId="4CB13EBC" w14:textId="77777777" w:rsidR="001C5DE6" w:rsidRPr="00771D44" w:rsidRDefault="001C5DE6" w:rsidP="004A076D">
            <w:pPr>
              <w:spacing w:line="360" w:lineRule="auto"/>
              <w:contextualSpacing/>
              <w:jc w:val="both"/>
              <w:rPr>
                <w:sz w:val="22"/>
                <w:szCs w:val="22"/>
              </w:rPr>
            </w:pPr>
            <w:r w:rsidRPr="00771D44">
              <w:rPr>
                <w:sz w:val="22"/>
                <w:szCs w:val="22"/>
              </w:rPr>
              <w:t>2.80 X 10</w:t>
            </w:r>
            <w:r w:rsidRPr="00771D44">
              <w:rPr>
                <w:sz w:val="22"/>
                <w:szCs w:val="22"/>
                <w:vertAlign w:val="superscript"/>
              </w:rPr>
              <w:t>5</w:t>
            </w:r>
          </w:p>
        </w:tc>
      </w:tr>
      <w:tr w:rsidR="001C5DE6" w:rsidRPr="00771D44" w14:paraId="4B5B0659" w14:textId="77777777" w:rsidTr="00EB4843">
        <w:tc>
          <w:tcPr>
            <w:tcW w:w="1980" w:type="dxa"/>
            <w:vMerge/>
          </w:tcPr>
          <w:p w14:paraId="633A52FB" w14:textId="77777777" w:rsidR="001C5DE6" w:rsidRPr="00771D44" w:rsidRDefault="001C5DE6" w:rsidP="004A076D">
            <w:pPr>
              <w:spacing w:line="360" w:lineRule="auto"/>
              <w:contextualSpacing/>
              <w:jc w:val="both"/>
              <w:rPr>
                <w:sz w:val="22"/>
                <w:szCs w:val="22"/>
              </w:rPr>
            </w:pPr>
          </w:p>
        </w:tc>
        <w:tc>
          <w:tcPr>
            <w:tcW w:w="2245" w:type="dxa"/>
            <w:vMerge/>
          </w:tcPr>
          <w:p w14:paraId="4F8E52EE" w14:textId="77777777" w:rsidR="001C5DE6" w:rsidRPr="00771D44" w:rsidRDefault="001C5DE6" w:rsidP="004A076D">
            <w:pPr>
              <w:spacing w:line="360" w:lineRule="auto"/>
              <w:contextualSpacing/>
              <w:jc w:val="both"/>
              <w:rPr>
                <w:sz w:val="22"/>
                <w:szCs w:val="22"/>
              </w:rPr>
            </w:pPr>
          </w:p>
        </w:tc>
        <w:tc>
          <w:tcPr>
            <w:tcW w:w="1710" w:type="dxa"/>
          </w:tcPr>
          <w:p w14:paraId="221055F2"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67BDE473" w14:textId="77777777" w:rsidR="001C5DE6" w:rsidRPr="00771D44" w:rsidRDefault="001C5DE6" w:rsidP="004A076D">
            <w:pPr>
              <w:spacing w:line="360" w:lineRule="auto"/>
              <w:contextualSpacing/>
              <w:jc w:val="both"/>
              <w:rPr>
                <w:sz w:val="22"/>
                <w:szCs w:val="22"/>
              </w:rPr>
            </w:pPr>
            <w:r w:rsidRPr="00771D44">
              <w:rPr>
                <w:sz w:val="22"/>
                <w:szCs w:val="22"/>
              </w:rPr>
              <w:t>4.80 X 10</w:t>
            </w:r>
            <w:r w:rsidRPr="00771D44">
              <w:rPr>
                <w:sz w:val="22"/>
                <w:szCs w:val="22"/>
                <w:vertAlign w:val="superscript"/>
              </w:rPr>
              <w:t>3</w:t>
            </w:r>
          </w:p>
        </w:tc>
        <w:tc>
          <w:tcPr>
            <w:tcW w:w="1290" w:type="dxa"/>
            <w:shd w:val="clear" w:color="auto" w:fill="auto"/>
            <w:vAlign w:val="bottom"/>
          </w:tcPr>
          <w:p w14:paraId="7AF2112D" w14:textId="77777777" w:rsidR="001C5DE6" w:rsidRPr="00771D44" w:rsidRDefault="001C5DE6" w:rsidP="004A076D">
            <w:pPr>
              <w:spacing w:line="360" w:lineRule="auto"/>
              <w:contextualSpacing/>
              <w:jc w:val="both"/>
              <w:rPr>
                <w:sz w:val="22"/>
                <w:szCs w:val="22"/>
              </w:rPr>
            </w:pPr>
            <w:r w:rsidRPr="00771D44">
              <w:rPr>
                <w:sz w:val="22"/>
                <w:szCs w:val="22"/>
              </w:rPr>
              <w:t>5.50 X 10</w:t>
            </w:r>
            <w:r w:rsidRPr="00771D44">
              <w:rPr>
                <w:sz w:val="22"/>
                <w:szCs w:val="22"/>
                <w:vertAlign w:val="superscript"/>
              </w:rPr>
              <w:t>3</w:t>
            </w:r>
          </w:p>
        </w:tc>
        <w:tc>
          <w:tcPr>
            <w:tcW w:w="1290" w:type="dxa"/>
            <w:shd w:val="clear" w:color="auto" w:fill="auto"/>
            <w:vAlign w:val="bottom"/>
          </w:tcPr>
          <w:p w14:paraId="3389DFCA" w14:textId="77777777" w:rsidR="001C5DE6" w:rsidRPr="00771D44" w:rsidRDefault="001C5DE6" w:rsidP="004A076D">
            <w:pPr>
              <w:spacing w:line="360" w:lineRule="auto"/>
              <w:contextualSpacing/>
              <w:jc w:val="both"/>
              <w:rPr>
                <w:sz w:val="22"/>
                <w:szCs w:val="22"/>
              </w:rPr>
            </w:pPr>
            <w:r w:rsidRPr="00771D44">
              <w:rPr>
                <w:sz w:val="22"/>
                <w:szCs w:val="22"/>
              </w:rPr>
              <w:t>4.20 X 10</w:t>
            </w:r>
            <w:r w:rsidRPr="00771D44">
              <w:rPr>
                <w:sz w:val="22"/>
                <w:szCs w:val="22"/>
                <w:vertAlign w:val="superscript"/>
              </w:rPr>
              <w:t>3</w:t>
            </w:r>
          </w:p>
        </w:tc>
      </w:tr>
      <w:tr w:rsidR="001C5DE6" w:rsidRPr="00771D44" w14:paraId="5953230F" w14:textId="77777777" w:rsidTr="00EB4843">
        <w:tc>
          <w:tcPr>
            <w:tcW w:w="1980" w:type="dxa"/>
            <w:vMerge/>
          </w:tcPr>
          <w:p w14:paraId="7E0F667C" w14:textId="77777777" w:rsidR="001C5DE6" w:rsidRPr="00771D44" w:rsidRDefault="001C5DE6" w:rsidP="004A076D">
            <w:pPr>
              <w:spacing w:line="360" w:lineRule="auto"/>
              <w:contextualSpacing/>
              <w:jc w:val="both"/>
              <w:rPr>
                <w:sz w:val="22"/>
                <w:szCs w:val="22"/>
              </w:rPr>
            </w:pPr>
          </w:p>
        </w:tc>
        <w:tc>
          <w:tcPr>
            <w:tcW w:w="2245" w:type="dxa"/>
            <w:vMerge/>
          </w:tcPr>
          <w:p w14:paraId="2FDBA14D" w14:textId="77777777" w:rsidR="001C5DE6" w:rsidRPr="00771D44" w:rsidRDefault="001C5DE6" w:rsidP="004A076D">
            <w:pPr>
              <w:spacing w:line="360" w:lineRule="auto"/>
              <w:contextualSpacing/>
              <w:jc w:val="both"/>
              <w:rPr>
                <w:sz w:val="22"/>
                <w:szCs w:val="22"/>
              </w:rPr>
            </w:pPr>
          </w:p>
        </w:tc>
        <w:tc>
          <w:tcPr>
            <w:tcW w:w="1710" w:type="dxa"/>
          </w:tcPr>
          <w:p w14:paraId="17C7E35D"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6A6A18D6" w14:textId="77777777" w:rsidR="001C5DE6" w:rsidRPr="00771D44" w:rsidRDefault="001C5DE6" w:rsidP="004A076D">
            <w:pPr>
              <w:spacing w:line="360" w:lineRule="auto"/>
              <w:contextualSpacing/>
              <w:jc w:val="both"/>
              <w:rPr>
                <w:sz w:val="22"/>
                <w:szCs w:val="22"/>
              </w:rPr>
            </w:pPr>
            <w:r w:rsidRPr="00771D44">
              <w:rPr>
                <w:sz w:val="22"/>
                <w:szCs w:val="22"/>
              </w:rPr>
              <w:t>6.60 X 10</w:t>
            </w:r>
            <w:r w:rsidRPr="00771D44">
              <w:rPr>
                <w:sz w:val="22"/>
                <w:szCs w:val="22"/>
                <w:vertAlign w:val="superscript"/>
              </w:rPr>
              <w:t>2</w:t>
            </w:r>
          </w:p>
        </w:tc>
        <w:tc>
          <w:tcPr>
            <w:tcW w:w="1290" w:type="dxa"/>
            <w:shd w:val="clear" w:color="auto" w:fill="auto"/>
            <w:vAlign w:val="bottom"/>
          </w:tcPr>
          <w:p w14:paraId="0347B079" w14:textId="77777777" w:rsidR="001C5DE6" w:rsidRPr="00771D44" w:rsidRDefault="001C5DE6" w:rsidP="004A076D">
            <w:pPr>
              <w:spacing w:line="360" w:lineRule="auto"/>
              <w:contextualSpacing/>
              <w:jc w:val="both"/>
              <w:rPr>
                <w:sz w:val="22"/>
                <w:szCs w:val="22"/>
              </w:rPr>
            </w:pPr>
            <w:r w:rsidRPr="00771D44">
              <w:rPr>
                <w:sz w:val="22"/>
                <w:szCs w:val="22"/>
              </w:rPr>
              <w:t>1.21 X 10</w:t>
            </w:r>
            <w:r w:rsidRPr="00771D44">
              <w:rPr>
                <w:sz w:val="22"/>
                <w:szCs w:val="22"/>
                <w:vertAlign w:val="superscript"/>
              </w:rPr>
              <w:t>3</w:t>
            </w:r>
          </w:p>
        </w:tc>
        <w:tc>
          <w:tcPr>
            <w:tcW w:w="1290" w:type="dxa"/>
            <w:shd w:val="clear" w:color="auto" w:fill="auto"/>
            <w:vAlign w:val="bottom"/>
          </w:tcPr>
          <w:p w14:paraId="7049C68E" w14:textId="77777777" w:rsidR="001C5DE6" w:rsidRPr="00771D44" w:rsidRDefault="001C5DE6" w:rsidP="004A076D">
            <w:pPr>
              <w:spacing w:line="360" w:lineRule="auto"/>
              <w:contextualSpacing/>
              <w:jc w:val="both"/>
              <w:rPr>
                <w:sz w:val="22"/>
                <w:szCs w:val="22"/>
              </w:rPr>
            </w:pPr>
            <w:r w:rsidRPr="00771D44">
              <w:rPr>
                <w:sz w:val="22"/>
                <w:szCs w:val="22"/>
              </w:rPr>
              <w:t>1.96 X 10</w:t>
            </w:r>
            <w:r w:rsidRPr="00771D44">
              <w:rPr>
                <w:sz w:val="22"/>
                <w:szCs w:val="22"/>
                <w:vertAlign w:val="superscript"/>
              </w:rPr>
              <w:t>3</w:t>
            </w:r>
          </w:p>
        </w:tc>
      </w:tr>
      <w:tr w:rsidR="001C5DE6" w:rsidRPr="00771D44" w14:paraId="079F6D65" w14:textId="77777777" w:rsidTr="00EB4843">
        <w:tc>
          <w:tcPr>
            <w:tcW w:w="1980" w:type="dxa"/>
            <w:vMerge w:val="restart"/>
          </w:tcPr>
          <w:p w14:paraId="6574CF63" w14:textId="77777777" w:rsidR="001C5DE6" w:rsidRPr="00771D44" w:rsidRDefault="001C5DE6" w:rsidP="004A076D">
            <w:pPr>
              <w:spacing w:line="360" w:lineRule="auto"/>
              <w:contextualSpacing/>
              <w:jc w:val="both"/>
              <w:rPr>
                <w:sz w:val="22"/>
                <w:szCs w:val="22"/>
              </w:rPr>
            </w:pPr>
            <w:r w:rsidRPr="00771D44">
              <w:rPr>
                <w:sz w:val="22"/>
                <w:szCs w:val="22"/>
              </w:rPr>
              <w:t>Solvent control</w:t>
            </w:r>
          </w:p>
          <w:p w14:paraId="4D44FA1B" w14:textId="77777777" w:rsidR="001C5DE6" w:rsidRPr="00771D44" w:rsidRDefault="001C5DE6" w:rsidP="004A076D">
            <w:pPr>
              <w:spacing w:line="360" w:lineRule="auto"/>
              <w:contextualSpacing/>
              <w:jc w:val="both"/>
              <w:rPr>
                <w:sz w:val="22"/>
                <w:szCs w:val="22"/>
              </w:rPr>
            </w:pPr>
          </w:p>
        </w:tc>
        <w:tc>
          <w:tcPr>
            <w:tcW w:w="2245" w:type="dxa"/>
            <w:vMerge w:val="restart"/>
          </w:tcPr>
          <w:p w14:paraId="6A3BC249" w14:textId="77777777" w:rsidR="001C5DE6" w:rsidRPr="00771D44" w:rsidRDefault="001C5DE6" w:rsidP="004A076D">
            <w:pPr>
              <w:spacing w:line="360" w:lineRule="auto"/>
              <w:contextualSpacing/>
              <w:jc w:val="both"/>
              <w:rPr>
                <w:sz w:val="22"/>
                <w:szCs w:val="22"/>
              </w:rPr>
            </w:pPr>
            <w:r w:rsidRPr="00771D44">
              <w:rPr>
                <w:sz w:val="22"/>
                <w:szCs w:val="22"/>
              </w:rPr>
              <w:t>Figure 2.4A</w:t>
            </w:r>
          </w:p>
          <w:p w14:paraId="11995A9E" w14:textId="77777777" w:rsidR="001C5DE6" w:rsidRPr="00771D44" w:rsidRDefault="001C5DE6" w:rsidP="004A076D">
            <w:pPr>
              <w:spacing w:line="360" w:lineRule="auto"/>
              <w:contextualSpacing/>
              <w:jc w:val="both"/>
              <w:rPr>
                <w:sz w:val="22"/>
                <w:szCs w:val="22"/>
              </w:rPr>
            </w:pPr>
          </w:p>
        </w:tc>
        <w:tc>
          <w:tcPr>
            <w:tcW w:w="1710" w:type="dxa"/>
          </w:tcPr>
          <w:p w14:paraId="433608AF"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0AF7FEA4" w14:textId="77777777" w:rsidR="001C5DE6" w:rsidRPr="00771D44" w:rsidRDefault="001C5DE6" w:rsidP="004A076D">
            <w:pPr>
              <w:spacing w:line="360" w:lineRule="auto"/>
              <w:contextualSpacing/>
              <w:jc w:val="both"/>
              <w:rPr>
                <w:sz w:val="22"/>
                <w:szCs w:val="22"/>
              </w:rPr>
            </w:pPr>
            <w:r w:rsidRPr="00771D44">
              <w:rPr>
                <w:sz w:val="22"/>
                <w:szCs w:val="22"/>
              </w:rPr>
              <w:t>1.15 X 10</w:t>
            </w:r>
            <w:r w:rsidRPr="00771D44">
              <w:rPr>
                <w:sz w:val="22"/>
                <w:szCs w:val="22"/>
                <w:vertAlign w:val="superscript"/>
              </w:rPr>
              <w:t>8</w:t>
            </w:r>
          </w:p>
        </w:tc>
        <w:tc>
          <w:tcPr>
            <w:tcW w:w="1290" w:type="dxa"/>
            <w:shd w:val="clear" w:color="auto" w:fill="auto"/>
            <w:vAlign w:val="bottom"/>
          </w:tcPr>
          <w:p w14:paraId="66F07D9E" w14:textId="77777777" w:rsidR="001C5DE6" w:rsidRPr="00771D44" w:rsidRDefault="001C5DE6" w:rsidP="004A076D">
            <w:pPr>
              <w:spacing w:line="360" w:lineRule="auto"/>
              <w:contextualSpacing/>
              <w:jc w:val="both"/>
              <w:rPr>
                <w:sz w:val="22"/>
                <w:szCs w:val="22"/>
              </w:rPr>
            </w:pPr>
            <w:r w:rsidRPr="00771D44">
              <w:rPr>
                <w:sz w:val="22"/>
                <w:szCs w:val="22"/>
              </w:rPr>
              <w:t>1.26 X 10</w:t>
            </w:r>
            <w:r w:rsidRPr="00771D44">
              <w:rPr>
                <w:sz w:val="22"/>
                <w:szCs w:val="22"/>
                <w:vertAlign w:val="superscript"/>
              </w:rPr>
              <w:t>8</w:t>
            </w:r>
          </w:p>
        </w:tc>
        <w:tc>
          <w:tcPr>
            <w:tcW w:w="1290" w:type="dxa"/>
            <w:shd w:val="clear" w:color="auto" w:fill="auto"/>
            <w:vAlign w:val="bottom"/>
          </w:tcPr>
          <w:p w14:paraId="330FFE66" w14:textId="77777777" w:rsidR="001C5DE6" w:rsidRPr="00771D44" w:rsidRDefault="001C5DE6" w:rsidP="004A076D">
            <w:pPr>
              <w:spacing w:line="360" w:lineRule="auto"/>
              <w:contextualSpacing/>
              <w:jc w:val="both"/>
              <w:rPr>
                <w:sz w:val="22"/>
                <w:szCs w:val="22"/>
              </w:rPr>
            </w:pPr>
            <w:r w:rsidRPr="00771D44">
              <w:rPr>
                <w:sz w:val="22"/>
                <w:szCs w:val="22"/>
              </w:rPr>
              <w:t>1.52 X 10</w:t>
            </w:r>
            <w:r w:rsidRPr="00771D44">
              <w:rPr>
                <w:sz w:val="22"/>
                <w:szCs w:val="22"/>
                <w:vertAlign w:val="superscript"/>
              </w:rPr>
              <w:t>8</w:t>
            </w:r>
          </w:p>
        </w:tc>
      </w:tr>
      <w:tr w:rsidR="001C5DE6" w:rsidRPr="00771D44" w14:paraId="50D56478" w14:textId="77777777" w:rsidTr="00EB4843">
        <w:tc>
          <w:tcPr>
            <w:tcW w:w="1980" w:type="dxa"/>
            <w:vMerge/>
          </w:tcPr>
          <w:p w14:paraId="0A34631B" w14:textId="77777777" w:rsidR="001C5DE6" w:rsidRPr="00771D44" w:rsidRDefault="001C5DE6" w:rsidP="004A076D">
            <w:pPr>
              <w:spacing w:line="360" w:lineRule="auto"/>
              <w:contextualSpacing/>
              <w:jc w:val="both"/>
              <w:rPr>
                <w:sz w:val="22"/>
                <w:szCs w:val="22"/>
              </w:rPr>
            </w:pPr>
          </w:p>
        </w:tc>
        <w:tc>
          <w:tcPr>
            <w:tcW w:w="2245" w:type="dxa"/>
            <w:vMerge/>
          </w:tcPr>
          <w:p w14:paraId="16CACB1E" w14:textId="77777777" w:rsidR="001C5DE6" w:rsidRPr="00771D44" w:rsidRDefault="001C5DE6" w:rsidP="004A076D">
            <w:pPr>
              <w:spacing w:line="360" w:lineRule="auto"/>
              <w:contextualSpacing/>
              <w:jc w:val="both"/>
              <w:rPr>
                <w:sz w:val="22"/>
                <w:szCs w:val="22"/>
              </w:rPr>
            </w:pPr>
          </w:p>
        </w:tc>
        <w:tc>
          <w:tcPr>
            <w:tcW w:w="1710" w:type="dxa"/>
          </w:tcPr>
          <w:p w14:paraId="7CDEFC3C"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117F8ECC" w14:textId="77777777" w:rsidR="001C5DE6" w:rsidRPr="00771D44" w:rsidRDefault="001C5DE6" w:rsidP="004A076D">
            <w:pPr>
              <w:spacing w:line="360" w:lineRule="auto"/>
              <w:contextualSpacing/>
              <w:jc w:val="both"/>
              <w:rPr>
                <w:sz w:val="22"/>
                <w:szCs w:val="22"/>
              </w:rPr>
            </w:pPr>
            <w:r w:rsidRPr="00771D44">
              <w:rPr>
                <w:sz w:val="22"/>
                <w:szCs w:val="22"/>
              </w:rPr>
              <w:t>7.30 X 10</w:t>
            </w:r>
            <w:r w:rsidRPr="00771D44">
              <w:rPr>
                <w:sz w:val="22"/>
                <w:szCs w:val="22"/>
                <w:vertAlign w:val="superscript"/>
              </w:rPr>
              <w:t>3</w:t>
            </w:r>
          </w:p>
        </w:tc>
        <w:tc>
          <w:tcPr>
            <w:tcW w:w="1290" w:type="dxa"/>
            <w:shd w:val="clear" w:color="auto" w:fill="auto"/>
            <w:vAlign w:val="bottom"/>
          </w:tcPr>
          <w:p w14:paraId="6595EB78" w14:textId="77777777" w:rsidR="001C5DE6" w:rsidRPr="00771D44" w:rsidRDefault="001C5DE6" w:rsidP="004A076D">
            <w:pPr>
              <w:spacing w:line="360" w:lineRule="auto"/>
              <w:contextualSpacing/>
              <w:jc w:val="both"/>
              <w:rPr>
                <w:sz w:val="22"/>
                <w:szCs w:val="22"/>
              </w:rPr>
            </w:pPr>
            <w:r w:rsidRPr="00771D44">
              <w:rPr>
                <w:sz w:val="22"/>
                <w:szCs w:val="22"/>
              </w:rPr>
              <w:t>5.90 X 10</w:t>
            </w:r>
            <w:r w:rsidRPr="00771D44">
              <w:rPr>
                <w:sz w:val="22"/>
                <w:szCs w:val="22"/>
                <w:vertAlign w:val="superscript"/>
              </w:rPr>
              <w:t>3</w:t>
            </w:r>
          </w:p>
        </w:tc>
        <w:tc>
          <w:tcPr>
            <w:tcW w:w="1290" w:type="dxa"/>
            <w:shd w:val="clear" w:color="auto" w:fill="auto"/>
            <w:vAlign w:val="bottom"/>
          </w:tcPr>
          <w:p w14:paraId="43773FBF" w14:textId="77777777" w:rsidR="001C5DE6" w:rsidRPr="00771D44" w:rsidRDefault="001C5DE6" w:rsidP="004A076D">
            <w:pPr>
              <w:spacing w:line="360" w:lineRule="auto"/>
              <w:contextualSpacing/>
              <w:jc w:val="both"/>
              <w:rPr>
                <w:sz w:val="22"/>
                <w:szCs w:val="22"/>
              </w:rPr>
            </w:pPr>
            <w:r w:rsidRPr="00771D44">
              <w:rPr>
                <w:sz w:val="22"/>
                <w:szCs w:val="22"/>
              </w:rPr>
              <w:t>1.09 X 10</w:t>
            </w:r>
            <w:r w:rsidRPr="00771D44">
              <w:rPr>
                <w:sz w:val="22"/>
                <w:szCs w:val="22"/>
                <w:vertAlign w:val="superscript"/>
              </w:rPr>
              <w:t>3</w:t>
            </w:r>
          </w:p>
        </w:tc>
      </w:tr>
      <w:tr w:rsidR="001C5DE6" w:rsidRPr="00771D44" w14:paraId="7AA2F1B4" w14:textId="77777777" w:rsidTr="00EB4843">
        <w:tc>
          <w:tcPr>
            <w:tcW w:w="1980" w:type="dxa"/>
            <w:vMerge/>
          </w:tcPr>
          <w:p w14:paraId="257C2085" w14:textId="77777777" w:rsidR="001C5DE6" w:rsidRPr="00771D44" w:rsidRDefault="001C5DE6" w:rsidP="004A076D">
            <w:pPr>
              <w:spacing w:line="360" w:lineRule="auto"/>
              <w:contextualSpacing/>
              <w:jc w:val="both"/>
              <w:rPr>
                <w:sz w:val="22"/>
                <w:szCs w:val="22"/>
              </w:rPr>
            </w:pPr>
          </w:p>
        </w:tc>
        <w:tc>
          <w:tcPr>
            <w:tcW w:w="2245" w:type="dxa"/>
            <w:vMerge/>
          </w:tcPr>
          <w:p w14:paraId="25F84863" w14:textId="77777777" w:rsidR="001C5DE6" w:rsidRPr="00771D44" w:rsidRDefault="001C5DE6" w:rsidP="004A076D">
            <w:pPr>
              <w:spacing w:line="360" w:lineRule="auto"/>
              <w:contextualSpacing/>
              <w:jc w:val="both"/>
              <w:rPr>
                <w:sz w:val="22"/>
                <w:szCs w:val="22"/>
              </w:rPr>
            </w:pPr>
          </w:p>
        </w:tc>
        <w:tc>
          <w:tcPr>
            <w:tcW w:w="1710" w:type="dxa"/>
          </w:tcPr>
          <w:p w14:paraId="40FDCF0A"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63FC7AA3"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2</w:t>
            </w:r>
          </w:p>
        </w:tc>
        <w:tc>
          <w:tcPr>
            <w:tcW w:w="1290" w:type="dxa"/>
            <w:shd w:val="clear" w:color="auto" w:fill="auto"/>
            <w:vAlign w:val="bottom"/>
          </w:tcPr>
          <w:p w14:paraId="67F9AE68" w14:textId="77777777" w:rsidR="001C5DE6" w:rsidRPr="00771D44" w:rsidRDefault="001C5DE6" w:rsidP="004A076D">
            <w:pPr>
              <w:spacing w:line="360" w:lineRule="auto"/>
              <w:contextualSpacing/>
              <w:jc w:val="both"/>
              <w:rPr>
                <w:sz w:val="22"/>
                <w:szCs w:val="22"/>
              </w:rPr>
            </w:pPr>
            <w:r w:rsidRPr="00771D44">
              <w:rPr>
                <w:sz w:val="22"/>
                <w:szCs w:val="22"/>
              </w:rPr>
              <w:t>5.20 X 10</w:t>
            </w:r>
            <w:r w:rsidRPr="00771D44">
              <w:rPr>
                <w:sz w:val="22"/>
                <w:szCs w:val="22"/>
                <w:vertAlign w:val="superscript"/>
              </w:rPr>
              <w:t>2</w:t>
            </w:r>
          </w:p>
        </w:tc>
        <w:tc>
          <w:tcPr>
            <w:tcW w:w="1290" w:type="dxa"/>
            <w:shd w:val="clear" w:color="auto" w:fill="auto"/>
            <w:vAlign w:val="bottom"/>
          </w:tcPr>
          <w:p w14:paraId="70A4BAE6" w14:textId="77777777" w:rsidR="001C5DE6" w:rsidRPr="00771D44" w:rsidRDefault="001C5DE6" w:rsidP="004A076D">
            <w:pPr>
              <w:spacing w:line="360" w:lineRule="auto"/>
              <w:contextualSpacing/>
              <w:jc w:val="both"/>
              <w:rPr>
                <w:sz w:val="22"/>
                <w:szCs w:val="22"/>
              </w:rPr>
            </w:pPr>
            <w:r w:rsidRPr="00771D44">
              <w:rPr>
                <w:sz w:val="22"/>
                <w:szCs w:val="22"/>
              </w:rPr>
              <w:t>3.30 X 10</w:t>
            </w:r>
            <w:r w:rsidRPr="00771D44">
              <w:rPr>
                <w:sz w:val="22"/>
                <w:szCs w:val="22"/>
                <w:vertAlign w:val="superscript"/>
              </w:rPr>
              <w:t>2</w:t>
            </w:r>
          </w:p>
        </w:tc>
      </w:tr>
      <w:tr w:rsidR="001C5DE6" w:rsidRPr="00771D44" w14:paraId="3A81311C" w14:textId="77777777" w:rsidTr="00EB4843">
        <w:tc>
          <w:tcPr>
            <w:tcW w:w="1980" w:type="dxa"/>
            <w:vMerge/>
          </w:tcPr>
          <w:p w14:paraId="581F72D0" w14:textId="77777777" w:rsidR="001C5DE6" w:rsidRPr="00771D44" w:rsidRDefault="001C5DE6" w:rsidP="004A076D">
            <w:pPr>
              <w:spacing w:line="360" w:lineRule="auto"/>
              <w:contextualSpacing/>
              <w:jc w:val="both"/>
              <w:rPr>
                <w:sz w:val="22"/>
                <w:szCs w:val="22"/>
              </w:rPr>
            </w:pPr>
          </w:p>
        </w:tc>
        <w:tc>
          <w:tcPr>
            <w:tcW w:w="2245" w:type="dxa"/>
            <w:vMerge/>
          </w:tcPr>
          <w:p w14:paraId="4984691B" w14:textId="77777777" w:rsidR="001C5DE6" w:rsidRPr="00771D44" w:rsidRDefault="001C5DE6" w:rsidP="004A076D">
            <w:pPr>
              <w:spacing w:line="360" w:lineRule="auto"/>
              <w:contextualSpacing/>
              <w:jc w:val="both"/>
              <w:rPr>
                <w:sz w:val="22"/>
                <w:szCs w:val="22"/>
              </w:rPr>
            </w:pPr>
          </w:p>
        </w:tc>
        <w:tc>
          <w:tcPr>
            <w:tcW w:w="1710" w:type="dxa"/>
          </w:tcPr>
          <w:p w14:paraId="77C11EF3"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46CD50EE" w14:textId="77777777" w:rsidR="001C5DE6" w:rsidRPr="00771D44" w:rsidRDefault="001C5DE6" w:rsidP="004A076D">
            <w:pPr>
              <w:spacing w:line="360" w:lineRule="auto"/>
              <w:contextualSpacing/>
              <w:jc w:val="both"/>
              <w:rPr>
                <w:sz w:val="22"/>
                <w:szCs w:val="22"/>
              </w:rPr>
            </w:pPr>
            <w:r w:rsidRPr="00771D44">
              <w:rPr>
                <w:sz w:val="22"/>
                <w:szCs w:val="22"/>
              </w:rPr>
              <w:t>9.00 X 10</w:t>
            </w:r>
            <w:r w:rsidRPr="00771D44">
              <w:rPr>
                <w:sz w:val="22"/>
                <w:szCs w:val="22"/>
                <w:vertAlign w:val="superscript"/>
              </w:rPr>
              <w:t>1</w:t>
            </w:r>
          </w:p>
        </w:tc>
        <w:tc>
          <w:tcPr>
            <w:tcW w:w="1290" w:type="dxa"/>
            <w:shd w:val="clear" w:color="auto" w:fill="auto"/>
            <w:vAlign w:val="bottom"/>
          </w:tcPr>
          <w:p w14:paraId="4DA68FA7" w14:textId="77777777" w:rsidR="001C5DE6" w:rsidRPr="00771D44" w:rsidRDefault="001C5DE6" w:rsidP="004A076D">
            <w:pPr>
              <w:spacing w:line="360" w:lineRule="auto"/>
              <w:contextualSpacing/>
              <w:jc w:val="both"/>
              <w:rPr>
                <w:sz w:val="22"/>
                <w:szCs w:val="22"/>
              </w:rPr>
            </w:pPr>
            <w:r w:rsidRPr="00771D44">
              <w:rPr>
                <w:sz w:val="22"/>
                <w:szCs w:val="22"/>
              </w:rPr>
              <w:t>1.10 X 10</w:t>
            </w:r>
            <w:r w:rsidRPr="00771D44">
              <w:rPr>
                <w:sz w:val="22"/>
                <w:szCs w:val="22"/>
                <w:vertAlign w:val="superscript"/>
              </w:rPr>
              <w:t>2</w:t>
            </w:r>
          </w:p>
        </w:tc>
        <w:tc>
          <w:tcPr>
            <w:tcW w:w="1290" w:type="dxa"/>
            <w:shd w:val="clear" w:color="auto" w:fill="auto"/>
            <w:vAlign w:val="bottom"/>
          </w:tcPr>
          <w:p w14:paraId="09E1E7AB" w14:textId="77777777" w:rsidR="001C5DE6" w:rsidRPr="00771D44" w:rsidRDefault="001C5DE6" w:rsidP="004A076D">
            <w:pPr>
              <w:spacing w:line="360" w:lineRule="auto"/>
              <w:contextualSpacing/>
              <w:jc w:val="both"/>
              <w:rPr>
                <w:sz w:val="22"/>
                <w:szCs w:val="22"/>
              </w:rPr>
            </w:pPr>
            <w:r w:rsidRPr="00771D44">
              <w:rPr>
                <w:sz w:val="22"/>
                <w:szCs w:val="22"/>
              </w:rPr>
              <w:t>1.90 X 10</w:t>
            </w:r>
            <w:r w:rsidRPr="00771D44">
              <w:rPr>
                <w:sz w:val="22"/>
                <w:szCs w:val="22"/>
                <w:vertAlign w:val="superscript"/>
              </w:rPr>
              <w:t>2</w:t>
            </w:r>
          </w:p>
        </w:tc>
      </w:tr>
      <w:tr w:rsidR="001C5DE6" w:rsidRPr="00771D44" w14:paraId="6F0686E8" w14:textId="77777777" w:rsidTr="00EB4843">
        <w:tc>
          <w:tcPr>
            <w:tcW w:w="1980" w:type="dxa"/>
            <w:vMerge w:val="restart"/>
          </w:tcPr>
          <w:p w14:paraId="0945DC89" w14:textId="77777777" w:rsidR="001C5DE6" w:rsidRPr="00771D44" w:rsidRDefault="001C5DE6" w:rsidP="004A076D">
            <w:pPr>
              <w:spacing w:line="360" w:lineRule="auto"/>
              <w:contextualSpacing/>
              <w:jc w:val="both"/>
              <w:rPr>
                <w:sz w:val="22"/>
                <w:szCs w:val="22"/>
              </w:rPr>
            </w:pPr>
            <w:r w:rsidRPr="00771D44">
              <w:rPr>
                <w:sz w:val="22"/>
                <w:szCs w:val="22"/>
              </w:rPr>
              <w:t>Cerulenin</w:t>
            </w:r>
          </w:p>
          <w:p w14:paraId="582A33AF" w14:textId="77777777" w:rsidR="001C5DE6" w:rsidRPr="00771D44" w:rsidRDefault="001C5DE6" w:rsidP="004A076D">
            <w:pPr>
              <w:spacing w:line="360" w:lineRule="auto"/>
              <w:contextualSpacing/>
              <w:jc w:val="both"/>
              <w:rPr>
                <w:sz w:val="22"/>
                <w:szCs w:val="22"/>
              </w:rPr>
            </w:pPr>
          </w:p>
        </w:tc>
        <w:tc>
          <w:tcPr>
            <w:tcW w:w="2245" w:type="dxa"/>
            <w:vMerge w:val="restart"/>
          </w:tcPr>
          <w:p w14:paraId="660D9817" w14:textId="77777777" w:rsidR="001C5DE6" w:rsidRPr="00771D44" w:rsidRDefault="001C5DE6" w:rsidP="004A076D">
            <w:pPr>
              <w:spacing w:line="360" w:lineRule="auto"/>
              <w:contextualSpacing/>
              <w:jc w:val="both"/>
              <w:rPr>
                <w:sz w:val="22"/>
                <w:szCs w:val="22"/>
              </w:rPr>
            </w:pPr>
            <w:r w:rsidRPr="00771D44">
              <w:rPr>
                <w:sz w:val="22"/>
                <w:szCs w:val="22"/>
              </w:rPr>
              <w:t>Figure 2.4A</w:t>
            </w:r>
          </w:p>
        </w:tc>
        <w:tc>
          <w:tcPr>
            <w:tcW w:w="1710" w:type="dxa"/>
          </w:tcPr>
          <w:p w14:paraId="32908A31"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vAlign w:val="bottom"/>
          </w:tcPr>
          <w:p w14:paraId="6E12397D" w14:textId="77777777" w:rsidR="001C5DE6" w:rsidRPr="00771D44" w:rsidRDefault="001C5DE6" w:rsidP="004A076D">
            <w:pPr>
              <w:spacing w:line="360" w:lineRule="auto"/>
              <w:contextualSpacing/>
              <w:jc w:val="both"/>
              <w:rPr>
                <w:sz w:val="22"/>
                <w:szCs w:val="22"/>
              </w:rPr>
            </w:pPr>
            <w:r w:rsidRPr="00771D44">
              <w:rPr>
                <w:sz w:val="22"/>
                <w:szCs w:val="22"/>
              </w:rPr>
              <w:t>8.50 X 10</w:t>
            </w:r>
            <w:r w:rsidRPr="00771D44">
              <w:rPr>
                <w:sz w:val="22"/>
                <w:szCs w:val="22"/>
                <w:vertAlign w:val="superscript"/>
              </w:rPr>
              <w:t>7</w:t>
            </w:r>
          </w:p>
        </w:tc>
        <w:tc>
          <w:tcPr>
            <w:tcW w:w="1290" w:type="dxa"/>
            <w:vAlign w:val="bottom"/>
          </w:tcPr>
          <w:p w14:paraId="4C345962" w14:textId="77777777" w:rsidR="001C5DE6" w:rsidRPr="00771D44" w:rsidRDefault="001C5DE6" w:rsidP="004A076D">
            <w:pPr>
              <w:spacing w:line="360" w:lineRule="auto"/>
              <w:contextualSpacing/>
              <w:jc w:val="both"/>
              <w:rPr>
                <w:sz w:val="22"/>
                <w:szCs w:val="22"/>
              </w:rPr>
            </w:pPr>
            <w:r w:rsidRPr="00771D44">
              <w:rPr>
                <w:sz w:val="22"/>
                <w:szCs w:val="22"/>
              </w:rPr>
              <w:t>7.90 X 10</w:t>
            </w:r>
            <w:r w:rsidRPr="00771D44">
              <w:rPr>
                <w:sz w:val="22"/>
                <w:szCs w:val="22"/>
                <w:vertAlign w:val="superscript"/>
              </w:rPr>
              <w:t>7</w:t>
            </w:r>
          </w:p>
        </w:tc>
        <w:tc>
          <w:tcPr>
            <w:tcW w:w="1290" w:type="dxa"/>
            <w:vAlign w:val="bottom"/>
          </w:tcPr>
          <w:p w14:paraId="0F55F0E0" w14:textId="77777777" w:rsidR="001C5DE6" w:rsidRPr="00771D44" w:rsidRDefault="001C5DE6" w:rsidP="004A076D">
            <w:pPr>
              <w:spacing w:line="360" w:lineRule="auto"/>
              <w:contextualSpacing/>
              <w:jc w:val="both"/>
              <w:rPr>
                <w:sz w:val="22"/>
                <w:szCs w:val="22"/>
              </w:rPr>
            </w:pPr>
            <w:r w:rsidRPr="00771D44">
              <w:rPr>
                <w:sz w:val="22"/>
                <w:szCs w:val="22"/>
              </w:rPr>
              <w:t>1.02 X 10</w:t>
            </w:r>
            <w:r w:rsidRPr="00771D44">
              <w:rPr>
                <w:sz w:val="22"/>
                <w:szCs w:val="22"/>
                <w:vertAlign w:val="superscript"/>
              </w:rPr>
              <w:t>8</w:t>
            </w:r>
          </w:p>
        </w:tc>
      </w:tr>
      <w:tr w:rsidR="001C5DE6" w:rsidRPr="00771D44" w14:paraId="3CAF2221" w14:textId="77777777" w:rsidTr="00EB4843">
        <w:tc>
          <w:tcPr>
            <w:tcW w:w="1980" w:type="dxa"/>
            <w:vMerge/>
          </w:tcPr>
          <w:p w14:paraId="687261B3" w14:textId="77777777" w:rsidR="001C5DE6" w:rsidRPr="00771D44" w:rsidRDefault="001C5DE6" w:rsidP="004A076D">
            <w:pPr>
              <w:spacing w:line="360" w:lineRule="auto"/>
              <w:contextualSpacing/>
              <w:jc w:val="both"/>
              <w:rPr>
                <w:sz w:val="22"/>
                <w:szCs w:val="22"/>
              </w:rPr>
            </w:pPr>
          </w:p>
        </w:tc>
        <w:tc>
          <w:tcPr>
            <w:tcW w:w="2245" w:type="dxa"/>
            <w:vMerge/>
          </w:tcPr>
          <w:p w14:paraId="071AEDC4" w14:textId="77777777" w:rsidR="001C5DE6" w:rsidRPr="00771D44" w:rsidRDefault="001C5DE6" w:rsidP="004A076D">
            <w:pPr>
              <w:spacing w:line="360" w:lineRule="auto"/>
              <w:contextualSpacing/>
              <w:jc w:val="both"/>
              <w:rPr>
                <w:sz w:val="22"/>
                <w:szCs w:val="22"/>
              </w:rPr>
            </w:pPr>
          </w:p>
        </w:tc>
        <w:tc>
          <w:tcPr>
            <w:tcW w:w="1710" w:type="dxa"/>
          </w:tcPr>
          <w:p w14:paraId="2F203499"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vAlign w:val="bottom"/>
          </w:tcPr>
          <w:p w14:paraId="018E947F" w14:textId="77777777" w:rsidR="001C5DE6" w:rsidRPr="00771D44" w:rsidRDefault="001C5DE6" w:rsidP="004A076D">
            <w:pPr>
              <w:spacing w:line="360" w:lineRule="auto"/>
              <w:contextualSpacing/>
              <w:jc w:val="both"/>
              <w:rPr>
                <w:sz w:val="22"/>
                <w:szCs w:val="22"/>
              </w:rPr>
            </w:pPr>
            <w:r w:rsidRPr="00771D44">
              <w:rPr>
                <w:sz w:val="22"/>
                <w:szCs w:val="22"/>
              </w:rPr>
              <w:t>6.30 X 10</w:t>
            </w:r>
            <w:r w:rsidRPr="00771D44">
              <w:rPr>
                <w:sz w:val="22"/>
                <w:szCs w:val="22"/>
                <w:vertAlign w:val="superscript"/>
              </w:rPr>
              <w:t>4</w:t>
            </w:r>
          </w:p>
        </w:tc>
        <w:tc>
          <w:tcPr>
            <w:tcW w:w="1290" w:type="dxa"/>
            <w:vAlign w:val="bottom"/>
          </w:tcPr>
          <w:p w14:paraId="55E3877B" w14:textId="77777777" w:rsidR="001C5DE6" w:rsidRPr="00771D44" w:rsidRDefault="001C5DE6" w:rsidP="004A076D">
            <w:pPr>
              <w:spacing w:line="360" w:lineRule="auto"/>
              <w:contextualSpacing/>
              <w:jc w:val="both"/>
              <w:rPr>
                <w:sz w:val="22"/>
                <w:szCs w:val="22"/>
              </w:rPr>
            </w:pPr>
            <w:r w:rsidRPr="00771D44">
              <w:rPr>
                <w:sz w:val="22"/>
                <w:szCs w:val="22"/>
              </w:rPr>
              <w:t>4.60 X 10</w:t>
            </w:r>
            <w:r w:rsidRPr="00771D44">
              <w:rPr>
                <w:sz w:val="22"/>
                <w:szCs w:val="22"/>
                <w:vertAlign w:val="superscript"/>
              </w:rPr>
              <w:t>4</w:t>
            </w:r>
          </w:p>
        </w:tc>
        <w:tc>
          <w:tcPr>
            <w:tcW w:w="1290" w:type="dxa"/>
            <w:vAlign w:val="bottom"/>
          </w:tcPr>
          <w:p w14:paraId="14D14E22" w14:textId="77777777" w:rsidR="001C5DE6" w:rsidRPr="00771D44" w:rsidRDefault="001C5DE6" w:rsidP="004A076D">
            <w:pPr>
              <w:spacing w:line="360" w:lineRule="auto"/>
              <w:contextualSpacing/>
              <w:jc w:val="both"/>
              <w:rPr>
                <w:sz w:val="22"/>
                <w:szCs w:val="22"/>
              </w:rPr>
            </w:pPr>
            <w:r w:rsidRPr="00771D44">
              <w:rPr>
                <w:sz w:val="22"/>
                <w:szCs w:val="22"/>
              </w:rPr>
              <w:t>5.10 X 10</w:t>
            </w:r>
            <w:r w:rsidRPr="00771D44">
              <w:rPr>
                <w:sz w:val="22"/>
                <w:szCs w:val="22"/>
                <w:vertAlign w:val="superscript"/>
              </w:rPr>
              <w:t>4</w:t>
            </w:r>
          </w:p>
        </w:tc>
      </w:tr>
      <w:tr w:rsidR="001C5DE6" w:rsidRPr="00771D44" w14:paraId="69FD137D" w14:textId="77777777" w:rsidTr="00EB4843">
        <w:tc>
          <w:tcPr>
            <w:tcW w:w="1980" w:type="dxa"/>
            <w:vMerge/>
          </w:tcPr>
          <w:p w14:paraId="25BD132C" w14:textId="77777777" w:rsidR="001C5DE6" w:rsidRPr="00771D44" w:rsidRDefault="001C5DE6" w:rsidP="004A076D">
            <w:pPr>
              <w:spacing w:line="360" w:lineRule="auto"/>
              <w:contextualSpacing/>
              <w:jc w:val="both"/>
              <w:rPr>
                <w:sz w:val="22"/>
                <w:szCs w:val="22"/>
              </w:rPr>
            </w:pPr>
          </w:p>
        </w:tc>
        <w:tc>
          <w:tcPr>
            <w:tcW w:w="2245" w:type="dxa"/>
            <w:vMerge/>
          </w:tcPr>
          <w:p w14:paraId="619547E3" w14:textId="77777777" w:rsidR="001C5DE6" w:rsidRPr="00771D44" w:rsidRDefault="001C5DE6" w:rsidP="004A076D">
            <w:pPr>
              <w:spacing w:line="360" w:lineRule="auto"/>
              <w:contextualSpacing/>
              <w:jc w:val="both"/>
              <w:rPr>
                <w:sz w:val="22"/>
                <w:szCs w:val="22"/>
              </w:rPr>
            </w:pPr>
          </w:p>
        </w:tc>
        <w:tc>
          <w:tcPr>
            <w:tcW w:w="1710" w:type="dxa"/>
          </w:tcPr>
          <w:p w14:paraId="36F3C58D"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vAlign w:val="bottom"/>
          </w:tcPr>
          <w:p w14:paraId="40EE9641" w14:textId="77777777" w:rsidR="001C5DE6" w:rsidRPr="00771D44" w:rsidRDefault="001C5DE6" w:rsidP="004A076D">
            <w:pPr>
              <w:spacing w:line="360" w:lineRule="auto"/>
              <w:contextualSpacing/>
              <w:jc w:val="both"/>
              <w:rPr>
                <w:sz w:val="22"/>
                <w:szCs w:val="22"/>
              </w:rPr>
            </w:pPr>
            <w:r w:rsidRPr="00771D44">
              <w:rPr>
                <w:sz w:val="22"/>
                <w:szCs w:val="22"/>
              </w:rPr>
              <w:t>5.20 X 10</w:t>
            </w:r>
            <w:r w:rsidRPr="00771D44">
              <w:rPr>
                <w:sz w:val="22"/>
                <w:szCs w:val="22"/>
                <w:vertAlign w:val="superscript"/>
              </w:rPr>
              <w:t>3</w:t>
            </w:r>
          </w:p>
        </w:tc>
        <w:tc>
          <w:tcPr>
            <w:tcW w:w="1290" w:type="dxa"/>
            <w:vAlign w:val="bottom"/>
          </w:tcPr>
          <w:p w14:paraId="1C0701E6" w14:textId="77777777" w:rsidR="001C5DE6" w:rsidRPr="00771D44" w:rsidRDefault="001C5DE6" w:rsidP="004A076D">
            <w:pPr>
              <w:spacing w:line="360" w:lineRule="auto"/>
              <w:contextualSpacing/>
              <w:jc w:val="both"/>
              <w:rPr>
                <w:sz w:val="22"/>
                <w:szCs w:val="22"/>
              </w:rPr>
            </w:pPr>
            <w:r w:rsidRPr="00771D44">
              <w:rPr>
                <w:sz w:val="22"/>
                <w:szCs w:val="22"/>
              </w:rPr>
              <w:t>2.80 X 10</w:t>
            </w:r>
            <w:r w:rsidRPr="00771D44">
              <w:rPr>
                <w:sz w:val="22"/>
                <w:szCs w:val="22"/>
                <w:vertAlign w:val="superscript"/>
              </w:rPr>
              <w:t>3</w:t>
            </w:r>
          </w:p>
        </w:tc>
        <w:tc>
          <w:tcPr>
            <w:tcW w:w="1290" w:type="dxa"/>
            <w:vAlign w:val="bottom"/>
          </w:tcPr>
          <w:p w14:paraId="53E09691"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3</w:t>
            </w:r>
          </w:p>
        </w:tc>
      </w:tr>
      <w:tr w:rsidR="001C5DE6" w:rsidRPr="00771D44" w14:paraId="5A35363C" w14:textId="77777777" w:rsidTr="00EB4843">
        <w:tc>
          <w:tcPr>
            <w:tcW w:w="1980" w:type="dxa"/>
            <w:vMerge/>
          </w:tcPr>
          <w:p w14:paraId="2CE181F2" w14:textId="77777777" w:rsidR="001C5DE6" w:rsidRPr="00771D44" w:rsidRDefault="001C5DE6" w:rsidP="004A076D">
            <w:pPr>
              <w:spacing w:line="360" w:lineRule="auto"/>
              <w:contextualSpacing/>
              <w:jc w:val="both"/>
              <w:rPr>
                <w:sz w:val="22"/>
                <w:szCs w:val="22"/>
              </w:rPr>
            </w:pPr>
          </w:p>
        </w:tc>
        <w:tc>
          <w:tcPr>
            <w:tcW w:w="2245" w:type="dxa"/>
            <w:vMerge/>
          </w:tcPr>
          <w:p w14:paraId="6242EB17" w14:textId="77777777" w:rsidR="001C5DE6" w:rsidRPr="00771D44" w:rsidRDefault="001C5DE6" w:rsidP="004A076D">
            <w:pPr>
              <w:spacing w:line="360" w:lineRule="auto"/>
              <w:contextualSpacing/>
              <w:jc w:val="both"/>
              <w:rPr>
                <w:sz w:val="22"/>
                <w:szCs w:val="22"/>
              </w:rPr>
            </w:pPr>
          </w:p>
        </w:tc>
        <w:tc>
          <w:tcPr>
            <w:tcW w:w="1710" w:type="dxa"/>
          </w:tcPr>
          <w:p w14:paraId="3C41CAD1"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vAlign w:val="bottom"/>
          </w:tcPr>
          <w:p w14:paraId="430E7843" w14:textId="77777777" w:rsidR="001C5DE6" w:rsidRPr="00771D44" w:rsidRDefault="001C5DE6" w:rsidP="004A076D">
            <w:pPr>
              <w:spacing w:line="360" w:lineRule="auto"/>
              <w:contextualSpacing/>
              <w:jc w:val="both"/>
              <w:rPr>
                <w:sz w:val="22"/>
                <w:szCs w:val="22"/>
              </w:rPr>
            </w:pPr>
            <w:r w:rsidRPr="00771D44">
              <w:rPr>
                <w:sz w:val="22"/>
                <w:szCs w:val="22"/>
              </w:rPr>
              <w:t>6.10 X 10</w:t>
            </w:r>
            <w:r w:rsidRPr="00771D44">
              <w:rPr>
                <w:sz w:val="22"/>
                <w:szCs w:val="22"/>
                <w:vertAlign w:val="superscript"/>
              </w:rPr>
              <w:t>2</w:t>
            </w:r>
          </w:p>
        </w:tc>
        <w:tc>
          <w:tcPr>
            <w:tcW w:w="1290" w:type="dxa"/>
            <w:vAlign w:val="bottom"/>
          </w:tcPr>
          <w:p w14:paraId="1D286EFE" w14:textId="77777777" w:rsidR="001C5DE6" w:rsidRPr="00771D44" w:rsidRDefault="001C5DE6" w:rsidP="004A076D">
            <w:pPr>
              <w:spacing w:line="360" w:lineRule="auto"/>
              <w:contextualSpacing/>
              <w:jc w:val="both"/>
              <w:rPr>
                <w:sz w:val="22"/>
                <w:szCs w:val="22"/>
              </w:rPr>
            </w:pPr>
            <w:r w:rsidRPr="00771D44">
              <w:rPr>
                <w:sz w:val="22"/>
                <w:szCs w:val="22"/>
              </w:rPr>
              <w:t>1.80 X 10</w:t>
            </w:r>
            <w:r w:rsidRPr="00771D44">
              <w:rPr>
                <w:sz w:val="22"/>
                <w:szCs w:val="22"/>
                <w:vertAlign w:val="superscript"/>
              </w:rPr>
              <w:t>2</w:t>
            </w:r>
          </w:p>
        </w:tc>
        <w:tc>
          <w:tcPr>
            <w:tcW w:w="1290" w:type="dxa"/>
            <w:vAlign w:val="bottom"/>
          </w:tcPr>
          <w:p w14:paraId="3336D925" w14:textId="77777777" w:rsidR="001C5DE6" w:rsidRPr="00771D44" w:rsidRDefault="001C5DE6" w:rsidP="004A076D">
            <w:pPr>
              <w:spacing w:line="360" w:lineRule="auto"/>
              <w:contextualSpacing/>
              <w:jc w:val="both"/>
              <w:rPr>
                <w:sz w:val="22"/>
                <w:szCs w:val="22"/>
              </w:rPr>
            </w:pPr>
            <w:r w:rsidRPr="00771D44">
              <w:rPr>
                <w:sz w:val="22"/>
                <w:szCs w:val="22"/>
              </w:rPr>
              <w:t>1.61 X 10</w:t>
            </w:r>
            <w:r w:rsidRPr="00771D44">
              <w:rPr>
                <w:sz w:val="22"/>
                <w:szCs w:val="22"/>
                <w:vertAlign w:val="superscript"/>
              </w:rPr>
              <w:t>3</w:t>
            </w:r>
          </w:p>
        </w:tc>
      </w:tr>
      <w:tr w:rsidR="001C5DE6" w:rsidRPr="00771D44" w14:paraId="03FBB378" w14:textId="77777777" w:rsidTr="00EB4843">
        <w:tc>
          <w:tcPr>
            <w:tcW w:w="1980" w:type="dxa"/>
            <w:vMerge w:val="restart"/>
          </w:tcPr>
          <w:p w14:paraId="466E74D0" w14:textId="77777777" w:rsidR="001C5DE6" w:rsidRPr="00771D44" w:rsidRDefault="001C5DE6" w:rsidP="004A076D">
            <w:pPr>
              <w:spacing w:line="360" w:lineRule="auto"/>
              <w:contextualSpacing/>
              <w:jc w:val="both"/>
              <w:rPr>
                <w:sz w:val="22"/>
                <w:szCs w:val="22"/>
              </w:rPr>
            </w:pPr>
            <w:r w:rsidRPr="00771D44">
              <w:rPr>
                <w:sz w:val="22"/>
                <w:szCs w:val="22"/>
              </w:rPr>
              <w:t>Whole cells</w:t>
            </w:r>
          </w:p>
        </w:tc>
        <w:tc>
          <w:tcPr>
            <w:tcW w:w="2245" w:type="dxa"/>
            <w:vMerge w:val="restart"/>
          </w:tcPr>
          <w:p w14:paraId="16842150" w14:textId="77777777" w:rsidR="001C5DE6" w:rsidRPr="00771D44" w:rsidRDefault="001C5DE6" w:rsidP="004A076D">
            <w:pPr>
              <w:spacing w:line="360" w:lineRule="auto"/>
              <w:contextualSpacing/>
              <w:jc w:val="both"/>
              <w:rPr>
                <w:sz w:val="22"/>
                <w:szCs w:val="22"/>
              </w:rPr>
            </w:pPr>
            <w:r w:rsidRPr="00771D44">
              <w:rPr>
                <w:sz w:val="22"/>
                <w:szCs w:val="22"/>
              </w:rPr>
              <w:t>Figure 2.5A</w:t>
            </w:r>
          </w:p>
        </w:tc>
        <w:tc>
          <w:tcPr>
            <w:tcW w:w="1710" w:type="dxa"/>
          </w:tcPr>
          <w:p w14:paraId="65FEB40E"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774E6D8D" w14:textId="77777777" w:rsidR="001C5DE6" w:rsidRPr="00771D44" w:rsidRDefault="001C5DE6" w:rsidP="004A076D">
            <w:pPr>
              <w:spacing w:line="360" w:lineRule="auto"/>
              <w:contextualSpacing/>
              <w:jc w:val="both"/>
              <w:rPr>
                <w:sz w:val="22"/>
                <w:szCs w:val="22"/>
              </w:rPr>
            </w:pPr>
            <w:r w:rsidRPr="00771D44">
              <w:rPr>
                <w:sz w:val="22"/>
                <w:szCs w:val="22"/>
              </w:rPr>
              <w:t>3.15 X 10</w:t>
            </w:r>
            <w:r w:rsidRPr="00771D44">
              <w:rPr>
                <w:sz w:val="22"/>
                <w:szCs w:val="22"/>
                <w:vertAlign w:val="superscript"/>
              </w:rPr>
              <w:t>8</w:t>
            </w:r>
          </w:p>
        </w:tc>
        <w:tc>
          <w:tcPr>
            <w:tcW w:w="1290" w:type="dxa"/>
            <w:shd w:val="clear" w:color="auto" w:fill="auto"/>
            <w:vAlign w:val="bottom"/>
          </w:tcPr>
          <w:p w14:paraId="16CDACB7" w14:textId="77777777" w:rsidR="001C5DE6" w:rsidRPr="00771D44" w:rsidRDefault="001C5DE6" w:rsidP="004A076D">
            <w:pPr>
              <w:spacing w:line="360" w:lineRule="auto"/>
              <w:contextualSpacing/>
              <w:jc w:val="both"/>
              <w:rPr>
                <w:sz w:val="22"/>
                <w:szCs w:val="22"/>
              </w:rPr>
            </w:pPr>
            <w:r w:rsidRPr="00771D44">
              <w:rPr>
                <w:sz w:val="22"/>
                <w:szCs w:val="22"/>
              </w:rPr>
              <w:t>3.25 X 10</w:t>
            </w:r>
            <w:r w:rsidRPr="00771D44">
              <w:rPr>
                <w:sz w:val="22"/>
                <w:szCs w:val="22"/>
                <w:vertAlign w:val="superscript"/>
              </w:rPr>
              <w:t>8</w:t>
            </w:r>
          </w:p>
        </w:tc>
        <w:tc>
          <w:tcPr>
            <w:tcW w:w="1290" w:type="dxa"/>
            <w:shd w:val="clear" w:color="auto" w:fill="auto"/>
            <w:vAlign w:val="bottom"/>
          </w:tcPr>
          <w:p w14:paraId="6B67B0EF" w14:textId="77777777" w:rsidR="001C5DE6" w:rsidRPr="00771D44" w:rsidRDefault="001C5DE6" w:rsidP="004A076D">
            <w:pPr>
              <w:spacing w:line="360" w:lineRule="auto"/>
              <w:contextualSpacing/>
              <w:jc w:val="both"/>
              <w:rPr>
                <w:sz w:val="22"/>
                <w:szCs w:val="22"/>
              </w:rPr>
            </w:pPr>
            <w:r w:rsidRPr="00771D44">
              <w:rPr>
                <w:sz w:val="22"/>
                <w:szCs w:val="22"/>
              </w:rPr>
              <w:t>2.53 X 10</w:t>
            </w:r>
            <w:r w:rsidRPr="00771D44">
              <w:rPr>
                <w:sz w:val="22"/>
                <w:szCs w:val="22"/>
                <w:vertAlign w:val="superscript"/>
              </w:rPr>
              <w:t>8</w:t>
            </w:r>
          </w:p>
        </w:tc>
      </w:tr>
      <w:tr w:rsidR="001C5DE6" w:rsidRPr="00771D44" w14:paraId="64BC6935" w14:textId="77777777" w:rsidTr="00EB4843">
        <w:tc>
          <w:tcPr>
            <w:tcW w:w="1980" w:type="dxa"/>
            <w:vMerge/>
          </w:tcPr>
          <w:p w14:paraId="6A20B2C5" w14:textId="77777777" w:rsidR="001C5DE6" w:rsidRPr="00771D44" w:rsidRDefault="001C5DE6" w:rsidP="004A076D">
            <w:pPr>
              <w:spacing w:line="360" w:lineRule="auto"/>
              <w:contextualSpacing/>
              <w:jc w:val="both"/>
              <w:rPr>
                <w:sz w:val="22"/>
                <w:szCs w:val="22"/>
              </w:rPr>
            </w:pPr>
          </w:p>
        </w:tc>
        <w:tc>
          <w:tcPr>
            <w:tcW w:w="2245" w:type="dxa"/>
            <w:vMerge/>
          </w:tcPr>
          <w:p w14:paraId="037727E8" w14:textId="77777777" w:rsidR="001C5DE6" w:rsidRPr="00771D44" w:rsidRDefault="001C5DE6" w:rsidP="004A076D">
            <w:pPr>
              <w:spacing w:line="360" w:lineRule="auto"/>
              <w:contextualSpacing/>
              <w:jc w:val="both"/>
              <w:rPr>
                <w:sz w:val="22"/>
                <w:szCs w:val="22"/>
              </w:rPr>
            </w:pPr>
          </w:p>
        </w:tc>
        <w:tc>
          <w:tcPr>
            <w:tcW w:w="1710" w:type="dxa"/>
          </w:tcPr>
          <w:p w14:paraId="0D4297D2"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4EC71108" w14:textId="77777777" w:rsidR="001C5DE6" w:rsidRPr="00771D44" w:rsidRDefault="001C5DE6" w:rsidP="004A076D">
            <w:pPr>
              <w:spacing w:line="360" w:lineRule="auto"/>
              <w:contextualSpacing/>
              <w:jc w:val="both"/>
              <w:rPr>
                <w:sz w:val="22"/>
                <w:szCs w:val="22"/>
              </w:rPr>
            </w:pPr>
            <w:r w:rsidRPr="00771D44">
              <w:rPr>
                <w:sz w:val="22"/>
                <w:szCs w:val="22"/>
              </w:rPr>
              <w:t>4.10 X 10</w:t>
            </w:r>
            <w:r w:rsidRPr="00771D44">
              <w:rPr>
                <w:sz w:val="22"/>
                <w:szCs w:val="22"/>
                <w:vertAlign w:val="superscript"/>
              </w:rPr>
              <w:t>3</w:t>
            </w:r>
          </w:p>
        </w:tc>
        <w:tc>
          <w:tcPr>
            <w:tcW w:w="1290" w:type="dxa"/>
            <w:shd w:val="clear" w:color="auto" w:fill="auto"/>
            <w:vAlign w:val="bottom"/>
          </w:tcPr>
          <w:p w14:paraId="45E52D28" w14:textId="77777777" w:rsidR="001C5DE6" w:rsidRPr="00771D44" w:rsidRDefault="001C5DE6" w:rsidP="004A076D">
            <w:pPr>
              <w:spacing w:line="360" w:lineRule="auto"/>
              <w:contextualSpacing/>
              <w:jc w:val="both"/>
              <w:rPr>
                <w:sz w:val="22"/>
                <w:szCs w:val="22"/>
              </w:rPr>
            </w:pPr>
            <w:r w:rsidRPr="00771D44">
              <w:rPr>
                <w:sz w:val="22"/>
                <w:szCs w:val="22"/>
              </w:rPr>
              <w:t>2.60 X 10</w:t>
            </w:r>
            <w:r w:rsidRPr="00771D44">
              <w:rPr>
                <w:sz w:val="22"/>
                <w:szCs w:val="22"/>
                <w:vertAlign w:val="superscript"/>
              </w:rPr>
              <w:t>3</w:t>
            </w:r>
          </w:p>
        </w:tc>
        <w:tc>
          <w:tcPr>
            <w:tcW w:w="1290" w:type="dxa"/>
            <w:shd w:val="clear" w:color="auto" w:fill="auto"/>
            <w:vAlign w:val="bottom"/>
          </w:tcPr>
          <w:p w14:paraId="04023BCA" w14:textId="77777777" w:rsidR="001C5DE6" w:rsidRPr="00771D44" w:rsidRDefault="001C5DE6" w:rsidP="004A076D">
            <w:pPr>
              <w:spacing w:line="360" w:lineRule="auto"/>
              <w:contextualSpacing/>
              <w:jc w:val="both"/>
              <w:rPr>
                <w:sz w:val="22"/>
                <w:szCs w:val="22"/>
              </w:rPr>
            </w:pPr>
            <w:r w:rsidRPr="00771D44">
              <w:rPr>
                <w:sz w:val="22"/>
                <w:szCs w:val="22"/>
              </w:rPr>
              <w:t>1.72 X 10</w:t>
            </w:r>
            <w:r w:rsidRPr="00771D44">
              <w:rPr>
                <w:sz w:val="22"/>
                <w:szCs w:val="22"/>
                <w:vertAlign w:val="superscript"/>
              </w:rPr>
              <w:t>4</w:t>
            </w:r>
          </w:p>
        </w:tc>
      </w:tr>
      <w:tr w:rsidR="001C5DE6" w:rsidRPr="00771D44" w14:paraId="328BBF12" w14:textId="77777777" w:rsidTr="00EB4843">
        <w:tc>
          <w:tcPr>
            <w:tcW w:w="1980" w:type="dxa"/>
            <w:vMerge/>
          </w:tcPr>
          <w:p w14:paraId="2B1CF244" w14:textId="77777777" w:rsidR="001C5DE6" w:rsidRPr="00771D44" w:rsidRDefault="001C5DE6" w:rsidP="004A076D">
            <w:pPr>
              <w:spacing w:line="360" w:lineRule="auto"/>
              <w:contextualSpacing/>
              <w:jc w:val="both"/>
              <w:rPr>
                <w:sz w:val="22"/>
                <w:szCs w:val="22"/>
              </w:rPr>
            </w:pPr>
          </w:p>
        </w:tc>
        <w:tc>
          <w:tcPr>
            <w:tcW w:w="2245" w:type="dxa"/>
            <w:vMerge/>
          </w:tcPr>
          <w:p w14:paraId="1086F6A5" w14:textId="77777777" w:rsidR="001C5DE6" w:rsidRPr="00771D44" w:rsidRDefault="001C5DE6" w:rsidP="004A076D">
            <w:pPr>
              <w:spacing w:line="360" w:lineRule="auto"/>
              <w:contextualSpacing/>
              <w:jc w:val="both"/>
              <w:rPr>
                <w:sz w:val="22"/>
                <w:szCs w:val="22"/>
              </w:rPr>
            </w:pPr>
          </w:p>
        </w:tc>
        <w:tc>
          <w:tcPr>
            <w:tcW w:w="1710" w:type="dxa"/>
          </w:tcPr>
          <w:p w14:paraId="24B0C68C"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CBDC1F3" w14:textId="77777777" w:rsidR="001C5DE6" w:rsidRPr="00771D44" w:rsidRDefault="001C5DE6" w:rsidP="004A076D">
            <w:pPr>
              <w:spacing w:line="360" w:lineRule="auto"/>
              <w:contextualSpacing/>
              <w:jc w:val="both"/>
              <w:rPr>
                <w:sz w:val="22"/>
                <w:szCs w:val="22"/>
              </w:rPr>
            </w:pPr>
            <w:r w:rsidRPr="00771D44">
              <w:rPr>
                <w:sz w:val="22"/>
                <w:szCs w:val="22"/>
              </w:rPr>
              <w:t>1.00 X 10</w:t>
            </w:r>
            <w:r w:rsidRPr="00771D44">
              <w:rPr>
                <w:sz w:val="22"/>
                <w:szCs w:val="22"/>
                <w:vertAlign w:val="superscript"/>
              </w:rPr>
              <w:t>3</w:t>
            </w:r>
          </w:p>
        </w:tc>
        <w:tc>
          <w:tcPr>
            <w:tcW w:w="1290" w:type="dxa"/>
            <w:shd w:val="clear" w:color="auto" w:fill="auto"/>
            <w:vAlign w:val="bottom"/>
          </w:tcPr>
          <w:p w14:paraId="06C65FFF" w14:textId="77777777" w:rsidR="001C5DE6" w:rsidRPr="00771D44" w:rsidRDefault="001C5DE6" w:rsidP="004A076D">
            <w:pPr>
              <w:spacing w:line="360" w:lineRule="auto"/>
              <w:contextualSpacing/>
              <w:jc w:val="both"/>
              <w:rPr>
                <w:sz w:val="22"/>
                <w:szCs w:val="22"/>
              </w:rPr>
            </w:pPr>
            <w:r w:rsidRPr="00771D44">
              <w:rPr>
                <w:sz w:val="22"/>
                <w:szCs w:val="22"/>
              </w:rPr>
              <w:t>2.40 X 10</w:t>
            </w:r>
            <w:r w:rsidRPr="00771D44">
              <w:rPr>
                <w:sz w:val="22"/>
                <w:szCs w:val="22"/>
                <w:vertAlign w:val="superscript"/>
              </w:rPr>
              <w:t>2</w:t>
            </w:r>
          </w:p>
        </w:tc>
        <w:tc>
          <w:tcPr>
            <w:tcW w:w="1290" w:type="dxa"/>
            <w:shd w:val="clear" w:color="auto" w:fill="auto"/>
            <w:vAlign w:val="bottom"/>
          </w:tcPr>
          <w:p w14:paraId="035D6F84" w14:textId="77777777" w:rsidR="001C5DE6" w:rsidRPr="00771D44" w:rsidRDefault="001C5DE6" w:rsidP="004A076D">
            <w:pPr>
              <w:spacing w:line="360" w:lineRule="auto"/>
              <w:contextualSpacing/>
              <w:jc w:val="both"/>
              <w:rPr>
                <w:sz w:val="22"/>
                <w:szCs w:val="22"/>
              </w:rPr>
            </w:pPr>
            <w:r w:rsidRPr="00771D44">
              <w:rPr>
                <w:sz w:val="22"/>
                <w:szCs w:val="22"/>
              </w:rPr>
              <w:t>2.65 X 10</w:t>
            </w:r>
            <w:r w:rsidRPr="00771D44">
              <w:rPr>
                <w:sz w:val="22"/>
                <w:szCs w:val="22"/>
                <w:vertAlign w:val="superscript"/>
              </w:rPr>
              <w:t>3</w:t>
            </w:r>
          </w:p>
        </w:tc>
      </w:tr>
      <w:tr w:rsidR="001C5DE6" w:rsidRPr="00771D44" w14:paraId="5D8E9531" w14:textId="77777777" w:rsidTr="00EB4843">
        <w:tc>
          <w:tcPr>
            <w:tcW w:w="1980" w:type="dxa"/>
            <w:vMerge/>
          </w:tcPr>
          <w:p w14:paraId="362DDE25" w14:textId="77777777" w:rsidR="001C5DE6" w:rsidRPr="00771D44" w:rsidRDefault="001C5DE6" w:rsidP="004A076D">
            <w:pPr>
              <w:spacing w:line="360" w:lineRule="auto"/>
              <w:contextualSpacing/>
              <w:jc w:val="both"/>
              <w:rPr>
                <w:sz w:val="22"/>
                <w:szCs w:val="22"/>
              </w:rPr>
            </w:pPr>
          </w:p>
        </w:tc>
        <w:tc>
          <w:tcPr>
            <w:tcW w:w="2245" w:type="dxa"/>
            <w:vMerge/>
          </w:tcPr>
          <w:p w14:paraId="18B00BA8" w14:textId="77777777" w:rsidR="001C5DE6" w:rsidRPr="00771D44" w:rsidRDefault="001C5DE6" w:rsidP="004A076D">
            <w:pPr>
              <w:spacing w:line="360" w:lineRule="auto"/>
              <w:contextualSpacing/>
              <w:jc w:val="both"/>
              <w:rPr>
                <w:sz w:val="22"/>
                <w:szCs w:val="22"/>
              </w:rPr>
            </w:pPr>
          </w:p>
        </w:tc>
        <w:tc>
          <w:tcPr>
            <w:tcW w:w="1710" w:type="dxa"/>
          </w:tcPr>
          <w:p w14:paraId="34BBFA2F"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2A79A1DC" w14:textId="77777777" w:rsidR="001C5DE6" w:rsidRPr="00771D44" w:rsidRDefault="001C5DE6" w:rsidP="004A076D">
            <w:pPr>
              <w:spacing w:line="360" w:lineRule="auto"/>
              <w:contextualSpacing/>
              <w:jc w:val="both"/>
              <w:rPr>
                <w:sz w:val="22"/>
                <w:szCs w:val="22"/>
              </w:rPr>
            </w:pPr>
            <w:r w:rsidRPr="00771D44">
              <w:rPr>
                <w:sz w:val="22"/>
                <w:szCs w:val="22"/>
              </w:rPr>
              <w:t>1.20 X 10</w:t>
            </w:r>
            <w:r w:rsidRPr="00771D44">
              <w:rPr>
                <w:sz w:val="22"/>
                <w:szCs w:val="22"/>
                <w:vertAlign w:val="superscript"/>
              </w:rPr>
              <w:t>2</w:t>
            </w:r>
          </w:p>
        </w:tc>
        <w:tc>
          <w:tcPr>
            <w:tcW w:w="1290" w:type="dxa"/>
            <w:shd w:val="clear" w:color="auto" w:fill="auto"/>
            <w:vAlign w:val="bottom"/>
          </w:tcPr>
          <w:p w14:paraId="17434506" w14:textId="77777777" w:rsidR="001C5DE6" w:rsidRPr="00771D44" w:rsidRDefault="001C5DE6" w:rsidP="004A076D">
            <w:pPr>
              <w:spacing w:line="360" w:lineRule="auto"/>
              <w:contextualSpacing/>
              <w:jc w:val="both"/>
              <w:rPr>
                <w:sz w:val="22"/>
                <w:szCs w:val="22"/>
              </w:rPr>
            </w:pPr>
            <w:r w:rsidRPr="00771D44">
              <w:rPr>
                <w:sz w:val="22"/>
                <w:szCs w:val="22"/>
              </w:rPr>
              <w:t>1.20 X 10</w:t>
            </w:r>
            <w:r w:rsidRPr="00771D44">
              <w:rPr>
                <w:sz w:val="22"/>
                <w:szCs w:val="22"/>
                <w:vertAlign w:val="superscript"/>
              </w:rPr>
              <w:t>2</w:t>
            </w:r>
          </w:p>
        </w:tc>
        <w:tc>
          <w:tcPr>
            <w:tcW w:w="1290" w:type="dxa"/>
            <w:shd w:val="clear" w:color="auto" w:fill="auto"/>
            <w:vAlign w:val="bottom"/>
          </w:tcPr>
          <w:p w14:paraId="0ABBB154" w14:textId="77777777" w:rsidR="001C5DE6" w:rsidRPr="00771D44" w:rsidRDefault="001C5DE6" w:rsidP="004A076D">
            <w:pPr>
              <w:spacing w:line="360" w:lineRule="auto"/>
              <w:contextualSpacing/>
              <w:jc w:val="both"/>
              <w:rPr>
                <w:sz w:val="22"/>
                <w:szCs w:val="22"/>
              </w:rPr>
            </w:pPr>
            <w:r w:rsidRPr="00771D44">
              <w:rPr>
                <w:sz w:val="22"/>
                <w:szCs w:val="22"/>
              </w:rPr>
              <w:t>1.50 X 10</w:t>
            </w:r>
            <w:r w:rsidRPr="00771D44">
              <w:rPr>
                <w:sz w:val="22"/>
                <w:szCs w:val="22"/>
                <w:vertAlign w:val="superscript"/>
              </w:rPr>
              <w:t>2</w:t>
            </w:r>
          </w:p>
        </w:tc>
      </w:tr>
      <w:tr w:rsidR="001C5DE6" w:rsidRPr="00771D44" w14:paraId="2AC87BD5" w14:textId="77777777" w:rsidTr="00EB4843">
        <w:tc>
          <w:tcPr>
            <w:tcW w:w="1980" w:type="dxa"/>
            <w:vMerge w:val="restart"/>
          </w:tcPr>
          <w:p w14:paraId="41FE630D" w14:textId="77777777" w:rsidR="001C5DE6" w:rsidRPr="00771D44" w:rsidRDefault="001C5DE6" w:rsidP="004A076D">
            <w:pPr>
              <w:spacing w:line="360" w:lineRule="auto"/>
              <w:contextualSpacing/>
              <w:jc w:val="both"/>
              <w:rPr>
                <w:sz w:val="22"/>
                <w:szCs w:val="22"/>
              </w:rPr>
            </w:pPr>
            <w:r w:rsidRPr="00771D44">
              <w:rPr>
                <w:sz w:val="22"/>
                <w:szCs w:val="22"/>
              </w:rPr>
              <w:t>Protoplasts</w:t>
            </w:r>
          </w:p>
        </w:tc>
        <w:tc>
          <w:tcPr>
            <w:tcW w:w="2245" w:type="dxa"/>
            <w:vMerge w:val="restart"/>
          </w:tcPr>
          <w:p w14:paraId="572AB2ED" w14:textId="77777777" w:rsidR="001C5DE6" w:rsidRPr="00771D44" w:rsidRDefault="001C5DE6" w:rsidP="004A076D">
            <w:pPr>
              <w:spacing w:line="360" w:lineRule="auto"/>
              <w:contextualSpacing/>
              <w:jc w:val="both"/>
              <w:rPr>
                <w:sz w:val="22"/>
                <w:szCs w:val="22"/>
              </w:rPr>
            </w:pPr>
            <w:r w:rsidRPr="00771D44">
              <w:rPr>
                <w:sz w:val="22"/>
                <w:szCs w:val="22"/>
              </w:rPr>
              <w:t>Figure 2.5A</w:t>
            </w:r>
          </w:p>
        </w:tc>
        <w:tc>
          <w:tcPr>
            <w:tcW w:w="1710" w:type="dxa"/>
          </w:tcPr>
          <w:p w14:paraId="1C1F19B2"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70299535"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6</w:t>
            </w:r>
          </w:p>
        </w:tc>
        <w:tc>
          <w:tcPr>
            <w:tcW w:w="1290" w:type="dxa"/>
            <w:shd w:val="clear" w:color="auto" w:fill="auto"/>
            <w:vAlign w:val="bottom"/>
          </w:tcPr>
          <w:p w14:paraId="064E0067" w14:textId="77777777" w:rsidR="001C5DE6" w:rsidRPr="00771D44" w:rsidRDefault="001C5DE6" w:rsidP="004A076D">
            <w:pPr>
              <w:spacing w:line="360" w:lineRule="auto"/>
              <w:contextualSpacing/>
              <w:jc w:val="both"/>
              <w:rPr>
                <w:sz w:val="22"/>
                <w:szCs w:val="22"/>
              </w:rPr>
            </w:pPr>
            <w:r w:rsidRPr="00771D44">
              <w:rPr>
                <w:sz w:val="22"/>
                <w:szCs w:val="22"/>
              </w:rPr>
              <w:t>9.30 X 10</w:t>
            </w:r>
            <w:r w:rsidRPr="00771D44">
              <w:rPr>
                <w:sz w:val="22"/>
                <w:szCs w:val="22"/>
                <w:vertAlign w:val="superscript"/>
              </w:rPr>
              <w:t>5</w:t>
            </w:r>
          </w:p>
        </w:tc>
        <w:tc>
          <w:tcPr>
            <w:tcW w:w="1290" w:type="dxa"/>
            <w:shd w:val="clear" w:color="auto" w:fill="auto"/>
            <w:vAlign w:val="bottom"/>
          </w:tcPr>
          <w:p w14:paraId="7972237D" w14:textId="77777777" w:rsidR="001C5DE6" w:rsidRPr="00771D44" w:rsidRDefault="001C5DE6" w:rsidP="004A076D">
            <w:pPr>
              <w:tabs>
                <w:tab w:val="left" w:pos="795"/>
              </w:tabs>
              <w:spacing w:line="360" w:lineRule="auto"/>
              <w:contextualSpacing/>
              <w:jc w:val="both"/>
              <w:rPr>
                <w:sz w:val="22"/>
                <w:szCs w:val="22"/>
              </w:rPr>
            </w:pPr>
            <w:r w:rsidRPr="00771D44">
              <w:rPr>
                <w:sz w:val="22"/>
                <w:szCs w:val="22"/>
              </w:rPr>
              <w:t>4.40 X 10</w:t>
            </w:r>
            <w:r w:rsidRPr="00771D44">
              <w:rPr>
                <w:sz w:val="22"/>
                <w:szCs w:val="22"/>
                <w:vertAlign w:val="superscript"/>
              </w:rPr>
              <w:t>6</w:t>
            </w:r>
          </w:p>
        </w:tc>
      </w:tr>
      <w:tr w:rsidR="001C5DE6" w:rsidRPr="00771D44" w14:paraId="353DED57" w14:textId="77777777" w:rsidTr="00EB4843">
        <w:tc>
          <w:tcPr>
            <w:tcW w:w="1980" w:type="dxa"/>
            <w:vMerge/>
          </w:tcPr>
          <w:p w14:paraId="684352F3" w14:textId="77777777" w:rsidR="001C5DE6" w:rsidRPr="00771D44" w:rsidRDefault="001C5DE6" w:rsidP="004A076D">
            <w:pPr>
              <w:spacing w:line="360" w:lineRule="auto"/>
              <w:contextualSpacing/>
              <w:jc w:val="both"/>
              <w:rPr>
                <w:sz w:val="22"/>
                <w:szCs w:val="22"/>
              </w:rPr>
            </w:pPr>
          </w:p>
        </w:tc>
        <w:tc>
          <w:tcPr>
            <w:tcW w:w="2245" w:type="dxa"/>
            <w:vMerge/>
          </w:tcPr>
          <w:p w14:paraId="79D2136F" w14:textId="77777777" w:rsidR="001C5DE6" w:rsidRPr="00771D44" w:rsidRDefault="001C5DE6" w:rsidP="004A076D">
            <w:pPr>
              <w:spacing w:line="360" w:lineRule="auto"/>
              <w:contextualSpacing/>
              <w:jc w:val="both"/>
              <w:rPr>
                <w:sz w:val="22"/>
                <w:szCs w:val="22"/>
              </w:rPr>
            </w:pPr>
          </w:p>
        </w:tc>
        <w:tc>
          <w:tcPr>
            <w:tcW w:w="1710" w:type="dxa"/>
          </w:tcPr>
          <w:p w14:paraId="0B407D64"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441726BE" w14:textId="77777777" w:rsidR="001C5DE6" w:rsidRPr="00771D44" w:rsidRDefault="001C5DE6" w:rsidP="004A076D">
            <w:pPr>
              <w:spacing w:line="360" w:lineRule="auto"/>
              <w:contextualSpacing/>
              <w:jc w:val="both"/>
              <w:rPr>
                <w:sz w:val="22"/>
                <w:szCs w:val="22"/>
              </w:rPr>
            </w:pPr>
            <w:r w:rsidRPr="00771D44">
              <w:rPr>
                <w:sz w:val="22"/>
                <w:szCs w:val="22"/>
              </w:rPr>
              <w:t>9.00 X 10</w:t>
            </w:r>
            <w:r w:rsidRPr="00771D44">
              <w:rPr>
                <w:sz w:val="22"/>
                <w:szCs w:val="22"/>
                <w:vertAlign w:val="superscript"/>
              </w:rPr>
              <w:t>5</w:t>
            </w:r>
          </w:p>
        </w:tc>
        <w:tc>
          <w:tcPr>
            <w:tcW w:w="1290" w:type="dxa"/>
            <w:shd w:val="clear" w:color="auto" w:fill="auto"/>
            <w:vAlign w:val="bottom"/>
          </w:tcPr>
          <w:p w14:paraId="47361074" w14:textId="77777777" w:rsidR="001C5DE6" w:rsidRPr="00771D44" w:rsidRDefault="001C5DE6" w:rsidP="004A076D">
            <w:pPr>
              <w:spacing w:line="360" w:lineRule="auto"/>
              <w:contextualSpacing/>
              <w:jc w:val="both"/>
              <w:rPr>
                <w:sz w:val="22"/>
                <w:szCs w:val="22"/>
              </w:rPr>
            </w:pPr>
            <w:r w:rsidRPr="00771D44">
              <w:rPr>
                <w:sz w:val="22"/>
                <w:szCs w:val="22"/>
              </w:rPr>
              <w:t>9.10 X 10</w:t>
            </w:r>
            <w:r w:rsidRPr="00771D44">
              <w:rPr>
                <w:sz w:val="22"/>
                <w:szCs w:val="22"/>
                <w:vertAlign w:val="superscript"/>
              </w:rPr>
              <w:t>4</w:t>
            </w:r>
          </w:p>
        </w:tc>
        <w:tc>
          <w:tcPr>
            <w:tcW w:w="1290" w:type="dxa"/>
            <w:shd w:val="clear" w:color="auto" w:fill="auto"/>
            <w:vAlign w:val="bottom"/>
          </w:tcPr>
          <w:p w14:paraId="00220C49" w14:textId="77777777" w:rsidR="001C5DE6" w:rsidRPr="00771D44" w:rsidRDefault="001C5DE6" w:rsidP="004A076D">
            <w:pPr>
              <w:spacing w:line="360" w:lineRule="auto"/>
              <w:contextualSpacing/>
              <w:jc w:val="both"/>
              <w:rPr>
                <w:sz w:val="22"/>
                <w:szCs w:val="22"/>
              </w:rPr>
            </w:pPr>
            <w:r w:rsidRPr="00771D44">
              <w:rPr>
                <w:sz w:val="22"/>
                <w:szCs w:val="22"/>
              </w:rPr>
              <w:t>7.00 X 10</w:t>
            </w:r>
            <w:r w:rsidRPr="00771D44">
              <w:rPr>
                <w:sz w:val="22"/>
                <w:szCs w:val="22"/>
                <w:vertAlign w:val="superscript"/>
              </w:rPr>
              <w:t>5</w:t>
            </w:r>
          </w:p>
        </w:tc>
      </w:tr>
      <w:tr w:rsidR="001C5DE6" w:rsidRPr="00771D44" w14:paraId="7AF8DA81" w14:textId="77777777" w:rsidTr="00EB4843">
        <w:tc>
          <w:tcPr>
            <w:tcW w:w="1980" w:type="dxa"/>
            <w:vMerge/>
          </w:tcPr>
          <w:p w14:paraId="23C6EB84" w14:textId="77777777" w:rsidR="001C5DE6" w:rsidRPr="00771D44" w:rsidRDefault="001C5DE6" w:rsidP="004A076D">
            <w:pPr>
              <w:spacing w:line="360" w:lineRule="auto"/>
              <w:contextualSpacing/>
              <w:jc w:val="both"/>
              <w:rPr>
                <w:sz w:val="22"/>
                <w:szCs w:val="22"/>
              </w:rPr>
            </w:pPr>
          </w:p>
        </w:tc>
        <w:tc>
          <w:tcPr>
            <w:tcW w:w="2245" w:type="dxa"/>
            <w:vMerge/>
          </w:tcPr>
          <w:p w14:paraId="2145DEB4" w14:textId="77777777" w:rsidR="001C5DE6" w:rsidRPr="00771D44" w:rsidRDefault="001C5DE6" w:rsidP="004A076D">
            <w:pPr>
              <w:spacing w:line="360" w:lineRule="auto"/>
              <w:contextualSpacing/>
              <w:jc w:val="both"/>
              <w:rPr>
                <w:sz w:val="22"/>
                <w:szCs w:val="22"/>
              </w:rPr>
            </w:pPr>
          </w:p>
        </w:tc>
        <w:tc>
          <w:tcPr>
            <w:tcW w:w="1710" w:type="dxa"/>
          </w:tcPr>
          <w:p w14:paraId="107D5844"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33AFD703" w14:textId="77777777" w:rsidR="001C5DE6" w:rsidRPr="00771D44" w:rsidRDefault="001C5DE6" w:rsidP="004A076D">
            <w:pPr>
              <w:spacing w:line="360" w:lineRule="auto"/>
              <w:contextualSpacing/>
              <w:jc w:val="both"/>
              <w:rPr>
                <w:sz w:val="22"/>
                <w:szCs w:val="22"/>
              </w:rPr>
            </w:pPr>
            <w:r w:rsidRPr="00771D44">
              <w:rPr>
                <w:sz w:val="22"/>
                <w:szCs w:val="22"/>
              </w:rPr>
              <w:t>6.90 X 10</w:t>
            </w:r>
            <w:r w:rsidRPr="00771D44">
              <w:rPr>
                <w:sz w:val="22"/>
                <w:szCs w:val="22"/>
                <w:vertAlign w:val="superscript"/>
              </w:rPr>
              <w:t>5</w:t>
            </w:r>
          </w:p>
        </w:tc>
        <w:tc>
          <w:tcPr>
            <w:tcW w:w="1290" w:type="dxa"/>
            <w:shd w:val="clear" w:color="auto" w:fill="auto"/>
            <w:vAlign w:val="bottom"/>
          </w:tcPr>
          <w:p w14:paraId="7BD84B4E" w14:textId="77777777" w:rsidR="001C5DE6" w:rsidRPr="00771D44" w:rsidRDefault="001C5DE6" w:rsidP="004A076D">
            <w:pPr>
              <w:spacing w:line="360" w:lineRule="auto"/>
              <w:contextualSpacing/>
              <w:jc w:val="both"/>
              <w:rPr>
                <w:sz w:val="22"/>
                <w:szCs w:val="22"/>
              </w:rPr>
            </w:pPr>
            <w:r w:rsidRPr="00771D44">
              <w:rPr>
                <w:sz w:val="22"/>
                <w:szCs w:val="22"/>
              </w:rPr>
              <w:t>4.20 X 10</w:t>
            </w:r>
            <w:r w:rsidRPr="00771D44">
              <w:rPr>
                <w:sz w:val="22"/>
                <w:szCs w:val="22"/>
                <w:vertAlign w:val="superscript"/>
              </w:rPr>
              <w:t>4</w:t>
            </w:r>
          </w:p>
        </w:tc>
        <w:tc>
          <w:tcPr>
            <w:tcW w:w="1290" w:type="dxa"/>
            <w:shd w:val="clear" w:color="auto" w:fill="auto"/>
            <w:vAlign w:val="bottom"/>
          </w:tcPr>
          <w:p w14:paraId="33CDD889"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5</w:t>
            </w:r>
          </w:p>
        </w:tc>
      </w:tr>
      <w:tr w:rsidR="001C5DE6" w:rsidRPr="00771D44" w14:paraId="095315DC" w14:textId="77777777" w:rsidTr="00EB4843">
        <w:tc>
          <w:tcPr>
            <w:tcW w:w="1980" w:type="dxa"/>
            <w:vMerge/>
          </w:tcPr>
          <w:p w14:paraId="37E385CB" w14:textId="77777777" w:rsidR="001C5DE6" w:rsidRPr="00771D44" w:rsidRDefault="001C5DE6" w:rsidP="004A076D">
            <w:pPr>
              <w:spacing w:line="360" w:lineRule="auto"/>
              <w:contextualSpacing/>
              <w:jc w:val="both"/>
              <w:rPr>
                <w:sz w:val="22"/>
                <w:szCs w:val="22"/>
              </w:rPr>
            </w:pPr>
          </w:p>
        </w:tc>
        <w:tc>
          <w:tcPr>
            <w:tcW w:w="2245" w:type="dxa"/>
            <w:vMerge/>
          </w:tcPr>
          <w:p w14:paraId="2E908B33" w14:textId="77777777" w:rsidR="001C5DE6" w:rsidRPr="00771D44" w:rsidRDefault="001C5DE6" w:rsidP="004A076D">
            <w:pPr>
              <w:spacing w:line="360" w:lineRule="auto"/>
              <w:contextualSpacing/>
              <w:jc w:val="both"/>
              <w:rPr>
                <w:sz w:val="22"/>
                <w:szCs w:val="22"/>
              </w:rPr>
            </w:pPr>
          </w:p>
        </w:tc>
        <w:tc>
          <w:tcPr>
            <w:tcW w:w="1710" w:type="dxa"/>
          </w:tcPr>
          <w:p w14:paraId="7A38DDD1"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72A2A744" w14:textId="77777777" w:rsidR="001C5DE6" w:rsidRPr="00771D44" w:rsidRDefault="001C5DE6" w:rsidP="004A076D">
            <w:pPr>
              <w:spacing w:line="360" w:lineRule="auto"/>
              <w:contextualSpacing/>
              <w:jc w:val="both"/>
              <w:rPr>
                <w:sz w:val="22"/>
                <w:szCs w:val="22"/>
              </w:rPr>
            </w:pPr>
            <w:r w:rsidRPr="00771D44">
              <w:rPr>
                <w:sz w:val="22"/>
                <w:szCs w:val="22"/>
              </w:rPr>
              <w:t>3.40 X 10</w:t>
            </w:r>
            <w:r w:rsidRPr="00771D44">
              <w:rPr>
                <w:sz w:val="22"/>
                <w:szCs w:val="22"/>
                <w:vertAlign w:val="superscript"/>
              </w:rPr>
              <w:t>5</w:t>
            </w:r>
          </w:p>
        </w:tc>
        <w:tc>
          <w:tcPr>
            <w:tcW w:w="1290" w:type="dxa"/>
            <w:shd w:val="clear" w:color="auto" w:fill="auto"/>
            <w:vAlign w:val="bottom"/>
          </w:tcPr>
          <w:p w14:paraId="64F7BDC8" w14:textId="77777777" w:rsidR="001C5DE6" w:rsidRPr="00771D44" w:rsidRDefault="001C5DE6" w:rsidP="004A076D">
            <w:pPr>
              <w:spacing w:line="360" w:lineRule="auto"/>
              <w:contextualSpacing/>
              <w:jc w:val="both"/>
              <w:rPr>
                <w:sz w:val="22"/>
                <w:szCs w:val="22"/>
              </w:rPr>
            </w:pPr>
            <w:r w:rsidRPr="00771D44">
              <w:rPr>
                <w:sz w:val="22"/>
                <w:szCs w:val="22"/>
              </w:rPr>
              <w:t>3.09 X 10</w:t>
            </w:r>
            <w:r w:rsidRPr="00771D44">
              <w:rPr>
                <w:sz w:val="22"/>
                <w:szCs w:val="22"/>
                <w:vertAlign w:val="superscript"/>
              </w:rPr>
              <w:t>4</w:t>
            </w:r>
          </w:p>
        </w:tc>
        <w:tc>
          <w:tcPr>
            <w:tcW w:w="1290" w:type="dxa"/>
            <w:shd w:val="clear" w:color="auto" w:fill="auto"/>
            <w:vAlign w:val="bottom"/>
          </w:tcPr>
          <w:p w14:paraId="0F389905" w14:textId="77777777" w:rsidR="001C5DE6" w:rsidRPr="00771D44" w:rsidRDefault="001C5DE6" w:rsidP="004A076D">
            <w:pPr>
              <w:spacing w:line="360" w:lineRule="auto"/>
              <w:contextualSpacing/>
              <w:jc w:val="both"/>
              <w:rPr>
                <w:sz w:val="22"/>
                <w:szCs w:val="22"/>
              </w:rPr>
            </w:pPr>
            <w:r w:rsidRPr="00771D44">
              <w:rPr>
                <w:sz w:val="22"/>
                <w:szCs w:val="22"/>
              </w:rPr>
              <w:t>2.09 X 10</w:t>
            </w:r>
            <w:r w:rsidRPr="00771D44">
              <w:rPr>
                <w:sz w:val="22"/>
                <w:szCs w:val="22"/>
                <w:vertAlign w:val="superscript"/>
              </w:rPr>
              <w:t>5</w:t>
            </w:r>
          </w:p>
        </w:tc>
      </w:tr>
      <w:tr w:rsidR="001C5DE6" w:rsidRPr="00771D44" w14:paraId="77E443A3" w14:textId="77777777" w:rsidTr="00EB4843">
        <w:tc>
          <w:tcPr>
            <w:tcW w:w="1980" w:type="dxa"/>
            <w:vMerge w:val="restart"/>
          </w:tcPr>
          <w:p w14:paraId="537A3F82" w14:textId="77777777" w:rsidR="001C5DE6" w:rsidRPr="00771D44" w:rsidRDefault="001C5DE6" w:rsidP="004A076D">
            <w:pPr>
              <w:spacing w:line="360" w:lineRule="auto"/>
              <w:contextualSpacing/>
              <w:jc w:val="both"/>
              <w:rPr>
                <w:sz w:val="22"/>
                <w:szCs w:val="22"/>
              </w:rPr>
            </w:pPr>
            <w:r w:rsidRPr="00771D44">
              <w:rPr>
                <w:sz w:val="22"/>
                <w:szCs w:val="22"/>
              </w:rPr>
              <w:t>Whole Cells (Exp)</w:t>
            </w:r>
          </w:p>
        </w:tc>
        <w:tc>
          <w:tcPr>
            <w:tcW w:w="2245" w:type="dxa"/>
            <w:vMerge w:val="restart"/>
          </w:tcPr>
          <w:p w14:paraId="13E34CF9" w14:textId="77777777" w:rsidR="001C5DE6" w:rsidRPr="00771D44" w:rsidRDefault="001C5DE6" w:rsidP="004A076D">
            <w:pPr>
              <w:spacing w:line="360" w:lineRule="auto"/>
              <w:contextualSpacing/>
              <w:jc w:val="both"/>
              <w:rPr>
                <w:sz w:val="22"/>
                <w:szCs w:val="22"/>
              </w:rPr>
            </w:pPr>
            <w:r w:rsidRPr="00771D44">
              <w:rPr>
                <w:sz w:val="22"/>
                <w:szCs w:val="22"/>
              </w:rPr>
              <w:t>Figure 2.5B</w:t>
            </w:r>
          </w:p>
        </w:tc>
        <w:tc>
          <w:tcPr>
            <w:tcW w:w="1710" w:type="dxa"/>
          </w:tcPr>
          <w:p w14:paraId="120CB1C5"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0C0C86B8" w14:textId="77777777" w:rsidR="001C5DE6" w:rsidRPr="00771D44" w:rsidRDefault="001C5DE6" w:rsidP="004A076D">
            <w:pPr>
              <w:spacing w:line="360" w:lineRule="auto"/>
              <w:contextualSpacing/>
              <w:jc w:val="both"/>
              <w:rPr>
                <w:sz w:val="22"/>
                <w:szCs w:val="22"/>
              </w:rPr>
            </w:pPr>
            <w:r w:rsidRPr="00771D44">
              <w:rPr>
                <w:sz w:val="22"/>
                <w:szCs w:val="22"/>
              </w:rPr>
              <w:t>4.50 X 10</w:t>
            </w:r>
            <w:r w:rsidRPr="00771D44">
              <w:rPr>
                <w:sz w:val="22"/>
                <w:szCs w:val="22"/>
                <w:vertAlign w:val="superscript"/>
              </w:rPr>
              <w:t>8</w:t>
            </w:r>
          </w:p>
        </w:tc>
        <w:tc>
          <w:tcPr>
            <w:tcW w:w="1290" w:type="dxa"/>
            <w:shd w:val="clear" w:color="auto" w:fill="auto"/>
            <w:vAlign w:val="bottom"/>
          </w:tcPr>
          <w:p w14:paraId="57990481"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8</w:t>
            </w:r>
          </w:p>
        </w:tc>
        <w:tc>
          <w:tcPr>
            <w:tcW w:w="1290" w:type="dxa"/>
            <w:shd w:val="clear" w:color="auto" w:fill="auto"/>
            <w:vAlign w:val="bottom"/>
          </w:tcPr>
          <w:p w14:paraId="244EA387" w14:textId="77777777" w:rsidR="001C5DE6" w:rsidRPr="00771D44" w:rsidRDefault="001C5DE6" w:rsidP="004A076D">
            <w:pPr>
              <w:spacing w:line="360" w:lineRule="auto"/>
              <w:contextualSpacing/>
              <w:jc w:val="both"/>
              <w:rPr>
                <w:sz w:val="22"/>
                <w:szCs w:val="22"/>
              </w:rPr>
            </w:pPr>
            <w:r w:rsidRPr="00771D44">
              <w:rPr>
                <w:sz w:val="22"/>
                <w:szCs w:val="22"/>
              </w:rPr>
              <w:t>3.90 X 10</w:t>
            </w:r>
            <w:r w:rsidRPr="00771D44">
              <w:rPr>
                <w:sz w:val="22"/>
                <w:szCs w:val="22"/>
                <w:vertAlign w:val="superscript"/>
              </w:rPr>
              <w:t>8</w:t>
            </w:r>
          </w:p>
        </w:tc>
      </w:tr>
      <w:tr w:rsidR="001C5DE6" w:rsidRPr="00771D44" w14:paraId="0558D768" w14:textId="77777777" w:rsidTr="00EB4843">
        <w:tc>
          <w:tcPr>
            <w:tcW w:w="1980" w:type="dxa"/>
            <w:vMerge/>
          </w:tcPr>
          <w:p w14:paraId="0B03BD01" w14:textId="77777777" w:rsidR="001C5DE6" w:rsidRPr="00771D44" w:rsidRDefault="001C5DE6" w:rsidP="004A076D">
            <w:pPr>
              <w:spacing w:line="360" w:lineRule="auto"/>
              <w:contextualSpacing/>
              <w:jc w:val="both"/>
              <w:rPr>
                <w:sz w:val="22"/>
                <w:szCs w:val="22"/>
              </w:rPr>
            </w:pPr>
          </w:p>
        </w:tc>
        <w:tc>
          <w:tcPr>
            <w:tcW w:w="2245" w:type="dxa"/>
            <w:vMerge/>
          </w:tcPr>
          <w:p w14:paraId="29767B59" w14:textId="77777777" w:rsidR="001C5DE6" w:rsidRPr="00771D44" w:rsidRDefault="001C5DE6" w:rsidP="004A076D">
            <w:pPr>
              <w:spacing w:line="360" w:lineRule="auto"/>
              <w:contextualSpacing/>
              <w:jc w:val="both"/>
              <w:rPr>
                <w:sz w:val="22"/>
                <w:szCs w:val="22"/>
              </w:rPr>
            </w:pPr>
          </w:p>
        </w:tc>
        <w:tc>
          <w:tcPr>
            <w:tcW w:w="1710" w:type="dxa"/>
          </w:tcPr>
          <w:p w14:paraId="4166D0B6"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2061A59E" w14:textId="77777777" w:rsidR="001C5DE6" w:rsidRPr="00771D44" w:rsidRDefault="001C5DE6" w:rsidP="004A076D">
            <w:pPr>
              <w:spacing w:line="360" w:lineRule="auto"/>
              <w:contextualSpacing/>
              <w:jc w:val="both"/>
              <w:rPr>
                <w:sz w:val="22"/>
                <w:szCs w:val="22"/>
              </w:rPr>
            </w:pPr>
            <w:r w:rsidRPr="00771D44">
              <w:rPr>
                <w:sz w:val="22"/>
                <w:szCs w:val="22"/>
              </w:rPr>
              <w:t>4.40 X 10</w:t>
            </w:r>
            <w:r w:rsidRPr="00771D44">
              <w:rPr>
                <w:sz w:val="22"/>
                <w:szCs w:val="22"/>
                <w:vertAlign w:val="superscript"/>
              </w:rPr>
              <w:t>2</w:t>
            </w:r>
          </w:p>
        </w:tc>
        <w:tc>
          <w:tcPr>
            <w:tcW w:w="1290" w:type="dxa"/>
            <w:shd w:val="clear" w:color="auto" w:fill="auto"/>
            <w:vAlign w:val="bottom"/>
          </w:tcPr>
          <w:p w14:paraId="5D1B6D85" w14:textId="77777777" w:rsidR="001C5DE6" w:rsidRPr="00771D44" w:rsidRDefault="001C5DE6" w:rsidP="004A076D">
            <w:pPr>
              <w:spacing w:line="360" w:lineRule="auto"/>
              <w:contextualSpacing/>
              <w:jc w:val="both"/>
              <w:rPr>
                <w:sz w:val="22"/>
                <w:szCs w:val="22"/>
              </w:rPr>
            </w:pPr>
            <w:r w:rsidRPr="00771D44">
              <w:rPr>
                <w:sz w:val="22"/>
                <w:szCs w:val="22"/>
              </w:rPr>
              <w:t>2.90 X 10</w:t>
            </w:r>
            <w:r w:rsidRPr="00771D44">
              <w:rPr>
                <w:sz w:val="22"/>
                <w:szCs w:val="22"/>
                <w:vertAlign w:val="superscript"/>
              </w:rPr>
              <w:t>2</w:t>
            </w:r>
          </w:p>
        </w:tc>
        <w:tc>
          <w:tcPr>
            <w:tcW w:w="1290" w:type="dxa"/>
            <w:shd w:val="clear" w:color="auto" w:fill="auto"/>
            <w:vAlign w:val="bottom"/>
          </w:tcPr>
          <w:p w14:paraId="00458054" w14:textId="77777777" w:rsidR="001C5DE6" w:rsidRPr="00771D44" w:rsidRDefault="001C5DE6" w:rsidP="004A076D">
            <w:pPr>
              <w:spacing w:line="360" w:lineRule="auto"/>
              <w:contextualSpacing/>
              <w:jc w:val="both"/>
              <w:rPr>
                <w:sz w:val="22"/>
                <w:szCs w:val="22"/>
              </w:rPr>
            </w:pPr>
            <w:r w:rsidRPr="00771D44">
              <w:rPr>
                <w:sz w:val="22"/>
                <w:szCs w:val="22"/>
              </w:rPr>
              <w:t>3.40 X 10</w:t>
            </w:r>
            <w:r w:rsidRPr="00771D44">
              <w:rPr>
                <w:sz w:val="22"/>
                <w:szCs w:val="22"/>
                <w:vertAlign w:val="superscript"/>
              </w:rPr>
              <w:t>2</w:t>
            </w:r>
          </w:p>
        </w:tc>
      </w:tr>
      <w:tr w:rsidR="001C5DE6" w:rsidRPr="00771D44" w14:paraId="7B896A31" w14:textId="77777777" w:rsidTr="00EB4843">
        <w:tc>
          <w:tcPr>
            <w:tcW w:w="1980" w:type="dxa"/>
            <w:vMerge/>
          </w:tcPr>
          <w:p w14:paraId="3C4C6FCC" w14:textId="77777777" w:rsidR="001C5DE6" w:rsidRPr="00771D44" w:rsidRDefault="001C5DE6" w:rsidP="004A076D">
            <w:pPr>
              <w:spacing w:line="360" w:lineRule="auto"/>
              <w:contextualSpacing/>
              <w:jc w:val="both"/>
              <w:rPr>
                <w:sz w:val="22"/>
                <w:szCs w:val="22"/>
              </w:rPr>
            </w:pPr>
          </w:p>
        </w:tc>
        <w:tc>
          <w:tcPr>
            <w:tcW w:w="2245" w:type="dxa"/>
            <w:vMerge/>
          </w:tcPr>
          <w:p w14:paraId="5B69C41A" w14:textId="77777777" w:rsidR="001C5DE6" w:rsidRPr="00771D44" w:rsidRDefault="001C5DE6" w:rsidP="004A076D">
            <w:pPr>
              <w:spacing w:line="360" w:lineRule="auto"/>
              <w:contextualSpacing/>
              <w:jc w:val="both"/>
              <w:rPr>
                <w:sz w:val="22"/>
                <w:szCs w:val="22"/>
              </w:rPr>
            </w:pPr>
          </w:p>
        </w:tc>
        <w:tc>
          <w:tcPr>
            <w:tcW w:w="1710" w:type="dxa"/>
          </w:tcPr>
          <w:p w14:paraId="03950F16"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08707937"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2</w:t>
            </w:r>
          </w:p>
        </w:tc>
        <w:tc>
          <w:tcPr>
            <w:tcW w:w="1290" w:type="dxa"/>
            <w:shd w:val="clear" w:color="auto" w:fill="auto"/>
            <w:vAlign w:val="bottom"/>
          </w:tcPr>
          <w:p w14:paraId="5DE6EBA0"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2</w:t>
            </w:r>
          </w:p>
        </w:tc>
        <w:tc>
          <w:tcPr>
            <w:tcW w:w="1290" w:type="dxa"/>
            <w:shd w:val="clear" w:color="auto" w:fill="auto"/>
            <w:vAlign w:val="bottom"/>
          </w:tcPr>
          <w:p w14:paraId="7EEA3F40" w14:textId="77777777" w:rsidR="001C5DE6" w:rsidRPr="00771D44" w:rsidRDefault="001C5DE6" w:rsidP="004A076D">
            <w:pPr>
              <w:spacing w:line="360" w:lineRule="auto"/>
              <w:contextualSpacing/>
              <w:jc w:val="both"/>
              <w:rPr>
                <w:sz w:val="22"/>
                <w:szCs w:val="22"/>
              </w:rPr>
            </w:pPr>
            <w:r w:rsidRPr="00771D44">
              <w:rPr>
                <w:sz w:val="22"/>
                <w:szCs w:val="22"/>
              </w:rPr>
              <w:t>3.50 X 10</w:t>
            </w:r>
            <w:r w:rsidRPr="00771D44">
              <w:rPr>
                <w:sz w:val="22"/>
                <w:szCs w:val="22"/>
                <w:vertAlign w:val="superscript"/>
              </w:rPr>
              <w:t>2</w:t>
            </w:r>
          </w:p>
        </w:tc>
      </w:tr>
      <w:tr w:rsidR="001C5DE6" w:rsidRPr="00771D44" w14:paraId="5BDFD43A" w14:textId="77777777" w:rsidTr="00EB4843">
        <w:tc>
          <w:tcPr>
            <w:tcW w:w="1980" w:type="dxa"/>
            <w:vMerge/>
          </w:tcPr>
          <w:p w14:paraId="61BBC206" w14:textId="77777777" w:rsidR="001C5DE6" w:rsidRPr="00771D44" w:rsidRDefault="001C5DE6" w:rsidP="004A076D">
            <w:pPr>
              <w:spacing w:line="360" w:lineRule="auto"/>
              <w:contextualSpacing/>
              <w:jc w:val="both"/>
              <w:rPr>
                <w:sz w:val="22"/>
                <w:szCs w:val="22"/>
              </w:rPr>
            </w:pPr>
          </w:p>
        </w:tc>
        <w:tc>
          <w:tcPr>
            <w:tcW w:w="2245" w:type="dxa"/>
            <w:vMerge/>
          </w:tcPr>
          <w:p w14:paraId="7B0F537E" w14:textId="77777777" w:rsidR="001C5DE6" w:rsidRPr="00771D44" w:rsidRDefault="001C5DE6" w:rsidP="004A076D">
            <w:pPr>
              <w:spacing w:line="360" w:lineRule="auto"/>
              <w:contextualSpacing/>
              <w:jc w:val="both"/>
              <w:rPr>
                <w:sz w:val="22"/>
                <w:szCs w:val="22"/>
              </w:rPr>
            </w:pPr>
          </w:p>
        </w:tc>
        <w:tc>
          <w:tcPr>
            <w:tcW w:w="1710" w:type="dxa"/>
          </w:tcPr>
          <w:p w14:paraId="1602F785"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0ADE6EC7" w14:textId="77777777" w:rsidR="001C5DE6" w:rsidRPr="00771D44" w:rsidRDefault="001C5DE6" w:rsidP="004A076D">
            <w:pPr>
              <w:spacing w:line="360" w:lineRule="auto"/>
              <w:contextualSpacing/>
              <w:jc w:val="both"/>
              <w:rPr>
                <w:sz w:val="22"/>
                <w:szCs w:val="22"/>
              </w:rPr>
            </w:pPr>
            <w:r w:rsidRPr="00771D44">
              <w:rPr>
                <w:sz w:val="22"/>
                <w:szCs w:val="22"/>
              </w:rPr>
              <w:t>3.30 X 10</w:t>
            </w:r>
            <w:r w:rsidRPr="00771D44">
              <w:rPr>
                <w:sz w:val="22"/>
                <w:szCs w:val="22"/>
                <w:vertAlign w:val="superscript"/>
              </w:rPr>
              <w:t>2</w:t>
            </w:r>
          </w:p>
        </w:tc>
        <w:tc>
          <w:tcPr>
            <w:tcW w:w="1290" w:type="dxa"/>
            <w:shd w:val="clear" w:color="auto" w:fill="auto"/>
            <w:vAlign w:val="bottom"/>
          </w:tcPr>
          <w:p w14:paraId="124C8A62" w14:textId="77777777" w:rsidR="001C5DE6" w:rsidRPr="00771D44" w:rsidRDefault="001C5DE6" w:rsidP="004A076D">
            <w:pPr>
              <w:spacing w:line="360" w:lineRule="auto"/>
              <w:contextualSpacing/>
              <w:jc w:val="both"/>
              <w:rPr>
                <w:sz w:val="22"/>
                <w:szCs w:val="22"/>
              </w:rPr>
            </w:pPr>
            <w:r w:rsidRPr="00771D44">
              <w:rPr>
                <w:sz w:val="22"/>
                <w:szCs w:val="22"/>
              </w:rPr>
              <w:t>3.10 X 10</w:t>
            </w:r>
            <w:r w:rsidRPr="00771D44">
              <w:rPr>
                <w:sz w:val="22"/>
                <w:szCs w:val="22"/>
                <w:vertAlign w:val="superscript"/>
              </w:rPr>
              <w:t>2</w:t>
            </w:r>
          </w:p>
        </w:tc>
        <w:tc>
          <w:tcPr>
            <w:tcW w:w="1290" w:type="dxa"/>
            <w:shd w:val="clear" w:color="auto" w:fill="auto"/>
            <w:vAlign w:val="bottom"/>
          </w:tcPr>
          <w:p w14:paraId="1D658D06" w14:textId="77777777" w:rsidR="001C5DE6" w:rsidRPr="00771D44" w:rsidRDefault="001C5DE6" w:rsidP="004A076D">
            <w:pPr>
              <w:spacing w:line="360" w:lineRule="auto"/>
              <w:contextualSpacing/>
              <w:jc w:val="both"/>
              <w:rPr>
                <w:sz w:val="22"/>
                <w:szCs w:val="22"/>
              </w:rPr>
            </w:pPr>
            <w:r w:rsidRPr="00771D44">
              <w:rPr>
                <w:sz w:val="22"/>
                <w:szCs w:val="22"/>
              </w:rPr>
              <w:t>3.10 X 10</w:t>
            </w:r>
            <w:r w:rsidRPr="00771D44">
              <w:rPr>
                <w:sz w:val="22"/>
                <w:szCs w:val="22"/>
                <w:vertAlign w:val="superscript"/>
              </w:rPr>
              <w:t>2</w:t>
            </w:r>
          </w:p>
        </w:tc>
      </w:tr>
      <w:tr w:rsidR="001C5DE6" w:rsidRPr="00771D44" w14:paraId="59977C92" w14:textId="77777777" w:rsidTr="00EB4843">
        <w:tc>
          <w:tcPr>
            <w:tcW w:w="1980" w:type="dxa"/>
            <w:vMerge w:val="restart"/>
          </w:tcPr>
          <w:p w14:paraId="34DDA5FD" w14:textId="77777777" w:rsidR="001C5DE6" w:rsidRPr="00771D44" w:rsidRDefault="001C5DE6" w:rsidP="004A076D">
            <w:pPr>
              <w:spacing w:line="360" w:lineRule="auto"/>
              <w:contextualSpacing/>
              <w:jc w:val="both"/>
              <w:rPr>
                <w:sz w:val="22"/>
                <w:szCs w:val="22"/>
              </w:rPr>
            </w:pPr>
            <w:r w:rsidRPr="00771D44">
              <w:rPr>
                <w:sz w:val="22"/>
                <w:szCs w:val="22"/>
              </w:rPr>
              <w:t>Protoplasts (Exp)</w:t>
            </w:r>
          </w:p>
        </w:tc>
        <w:tc>
          <w:tcPr>
            <w:tcW w:w="2245" w:type="dxa"/>
            <w:vMerge w:val="restart"/>
          </w:tcPr>
          <w:p w14:paraId="3635AA7C" w14:textId="77777777" w:rsidR="001C5DE6" w:rsidRPr="00771D44" w:rsidRDefault="001C5DE6" w:rsidP="004A076D">
            <w:pPr>
              <w:spacing w:line="360" w:lineRule="auto"/>
              <w:contextualSpacing/>
              <w:jc w:val="both"/>
              <w:rPr>
                <w:sz w:val="22"/>
                <w:szCs w:val="22"/>
              </w:rPr>
            </w:pPr>
            <w:r w:rsidRPr="00771D44">
              <w:rPr>
                <w:sz w:val="22"/>
                <w:szCs w:val="22"/>
              </w:rPr>
              <w:t>Figure 2.5B</w:t>
            </w:r>
          </w:p>
        </w:tc>
        <w:tc>
          <w:tcPr>
            <w:tcW w:w="1710" w:type="dxa"/>
          </w:tcPr>
          <w:p w14:paraId="43DA2D24"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24028C9B" w14:textId="77777777" w:rsidR="001C5DE6" w:rsidRPr="00771D44" w:rsidRDefault="001C5DE6" w:rsidP="004A076D">
            <w:pPr>
              <w:tabs>
                <w:tab w:val="left" w:pos="825"/>
              </w:tabs>
              <w:spacing w:line="360" w:lineRule="auto"/>
              <w:contextualSpacing/>
              <w:jc w:val="both"/>
              <w:rPr>
                <w:sz w:val="22"/>
                <w:szCs w:val="22"/>
              </w:rPr>
            </w:pPr>
            <w:r w:rsidRPr="00771D44">
              <w:rPr>
                <w:sz w:val="22"/>
                <w:szCs w:val="22"/>
              </w:rPr>
              <w:t>9.60 X 10</w:t>
            </w:r>
            <w:r w:rsidRPr="00771D44">
              <w:rPr>
                <w:sz w:val="22"/>
                <w:szCs w:val="22"/>
                <w:vertAlign w:val="superscript"/>
              </w:rPr>
              <w:t>5</w:t>
            </w:r>
          </w:p>
        </w:tc>
        <w:tc>
          <w:tcPr>
            <w:tcW w:w="1290" w:type="dxa"/>
            <w:shd w:val="clear" w:color="auto" w:fill="auto"/>
            <w:vAlign w:val="bottom"/>
          </w:tcPr>
          <w:p w14:paraId="10D8D793" w14:textId="77777777" w:rsidR="001C5DE6" w:rsidRPr="00771D44" w:rsidRDefault="001C5DE6" w:rsidP="004A076D">
            <w:pPr>
              <w:spacing w:line="360" w:lineRule="auto"/>
              <w:contextualSpacing/>
              <w:jc w:val="both"/>
              <w:rPr>
                <w:sz w:val="22"/>
                <w:szCs w:val="22"/>
              </w:rPr>
            </w:pPr>
            <w:r w:rsidRPr="00771D44">
              <w:rPr>
                <w:sz w:val="22"/>
                <w:szCs w:val="22"/>
              </w:rPr>
              <w:t>3.40 X 10</w:t>
            </w:r>
            <w:r w:rsidRPr="00771D44">
              <w:rPr>
                <w:sz w:val="22"/>
                <w:szCs w:val="22"/>
                <w:vertAlign w:val="superscript"/>
              </w:rPr>
              <w:t>6</w:t>
            </w:r>
          </w:p>
        </w:tc>
        <w:tc>
          <w:tcPr>
            <w:tcW w:w="1290" w:type="dxa"/>
            <w:shd w:val="clear" w:color="auto" w:fill="auto"/>
            <w:vAlign w:val="bottom"/>
          </w:tcPr>
          <w:p w14:paraId="69D2DDE5" w14:textId="77777777" w:rsidR="001C5DE6" w:rsidRPr="00771D44" w:rsidRDefault="001C5DE6" w:rsidP="004A076D">
            <w:pPr>
              <w:spacing w:line="360" w:lineRule="auto"/>
              <w:contextualSpacing/>
              <w:jc w:val="both"/>
              <w:rPr>
                <w:sz w:val="22"/>
                <w:szCs w:val="22"/>
              </w:rPr>
            </w:pPr>
            <w:r w:rsidRPr="00771D44">
              <w:rPr>
                <w:sz w:val="22"/>
                <w:szCs w:val="22"/>
              </w:rPr>
              <w:t>9.00 X 10</w:t>
            </w:r>
            <w:r w:rsidRPr="00771D44">
              <w:rPr>
                <w:sz w:val="22"/>
                <w:szCs w:val="22"/>
                <w:vertAlign w:val="superscript"/>
              </w:rPr>
              <w:t>5</w:t>
            </w:r>
          </w:p>
        </w:tc>
      </w:tr>
      <w:tr w:rsidR="001C5DE6" w:rsidRPr="00771D44" w14:paraId="29262B4C" w14:textId="77777777" w:rsidTr="00EB4843">
        <w:tc>
          <w:tcPr>
            <w:tcW w:w="1980" w:type="dxa"/>
            <w:vMerge/>
          </w:tcPr>
          <w:p w14:paraId="2392D9D6" w14:textId="77777777" w:rsidR="001C5DE6" w:rsidRPr="00771D44" w:rsidRDefault="001C5DE6" w:rsidP="004A076D">
            <w:pPr>
              <w:spacing w:line="360" w:lineRule="auto"/>
              <w:contextualSpacing/>
              <w:jc w:val="both"/>
              <w:rPr>
                <w:sz w:val="22"/>
                <w:szCs w:val="22"/>
              </w:rPr>
            </w:pPr>
          </w:p>
        </w:tc>
        <w:tc>
          <w:tcPr>
            <w:tcW w:w="2245" w:type="dxa"/>
            <w:vMerge/>
          </w:tcPr>
          <w:p w14:paraId="53BBB6B1" w14:textId="77777777" w:rsidR="001C5DE6" w:rsidRPr="00771D44" w:rsidRDefault="001C5DE6" w:rsidP="004A076D">
            <w:pPr>
              <w:spacing w:line="360" w:lineRule="auto"/>
              <w:contextualSpacing/>
              <w:jc w:val="both"/>
              <w:rPr>
                <w:sz w:val="22"/>
                <w:szCs w:val="22"/>
              </w:rPr>
            </w:pPr>
          </w:p>
        </w:tc>
        <w:tc>
          <w:tcPr>
            <w:tcW w:w="1710" w:type="dxa"/>
          </w:tcPr>
          <w:p w14:paraId="635C76DF"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6D49294B"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5</w:t>
            </w:r>
          </w:p>
        </w:tc>
        <w:tc>
          <w:tcPr>
            <w:tcW w:w="1290" w:type="dxa"/>
            <w:shd w:val="clear" w:color="auto" w:fill="auto"/>
            <w:vAlign w:val="bottom"/>
          </w:tcPr>
          <w:p w14:paraId="2AC20BBF" w14:textId="77777777" w:rsidR="001C5DE6" w:rsidRPr="00771D44" w:rsidRDefault="001C5DE6" w:rsidP="004A076D">
            <w:pPr>
              <w:spacing w:line="360" w:lineRule="auto"/>
              <w:contextualSpacing/>
              <w:jc w:val="both"/>
              <w:rPr>
                <w:sz w:val="22"/>
                <w:szCs w:val="22"/>
              </w:rPr>
            </w:pPr>
            <w:r w:rsidRPr="00771D44">
              <w:rPr>
                <w:sz w:val="22"/>
                <w:szCs w:val="22"/>
              </w:rPr>
              <w:t>1.12 X 10</w:t>
            </w:r>
            <w:r w:rsidRPr="00771D44">
              <w:rPr>
                <w:sz w:val="22"/>
                <w:szCs w:val="22"/>
                <w:vertAlign w:val="superscript"/>
              </w:rPr>
              <w:t>6</w:t>
            </w:r>
          </w:p>
        </w:tc>
        <w:tc>
          <w:tcPr>
            <w:tcW w:w="1290" w:type="dxa"/>
            <w:shd w:val="clear" w:color="auto" w:fill="auto"/>
            <w:vAlign w:val="bottom"/>
          </w:tcPr>
          <w:p w14:paraId="71496EA2" w14:textId="77777777" w:rsidR="001C5DE6" w:rsidRPr="00771D44" w:rsidRDefault="001C5DE6" w:rsidP="004A076D">
            <w:pPr>
              <w:spacing w:line="360" w:lineRule="auto"/>
              <w:contextualSpacing/>
              <w:jc w:val="both"/>
              <w:rPr>
                <w:sz w:val="22"/>
                <w:szCs w:val="22"/>
              </w:rPr>
            </w:pPr>
            <w:r w:rsidRPr="00771D44">
              <w:rPr>
                <w:sz w:val="22"/>
                <w:szCs w:val="22"/>
              </w:rPr>
              <w:t>2.60 X 10</w:t>
            </w:r>
            <w:r w:rsidRPr="00771D44">
              <w:rPr>
                <w:sz w:val="22"/>
                <w:szCs w:val="22"/>
                <w:vertAlign w:val="superscript"/>
              </w:rPr>
              <w:t>5</w:t>
            </w:r>
          </w:p>
        </w:tc>
      </w:tr>
      <w:tr w:rsidR="001C5DE6" w:rsidRPr="00771D44" w14:paraId="4493CAF5" w14:textId="77777777" w:rsidTr="00EB4843">
        <w:tc>
          <w:tcPr>
            <w:tcW w:w="1980" w:type="dxa"/>
            <w:vMerge/>
          </w:tcPr>
          <w:p w14:paraId="3857D28F" w14:textId="77777777" w:rsidR="001C5DE6" w:rsidRPr="00771D44" w:rsidRDefault="001C5DE6" w:rsidP="004A076D">
            <w:pPr>
              <w:spacing w:line="360" w:lineRule="auto"/>
              <w:contextualSpacing/>
              <w:jc w:val="both"/>
              <w:rPr>
                <w:sz w:val="22"/>
                <w:szCs w:val="22"/>
              </w:rPr>
            </w:pPr>
          </w:p>
        </w:tc>
        <w:tc>
          <w:tcPr>
            <w:tcW w:w="2245" w:type="dxa"/>
            <w:vMerge/>
          </w:tcPr>
          <w:p w14:paraId="1C358A86" w14:textId="77777777" w:rsidR="001C5DE6" w:rsidRPr="00771D44" w:rsidRDefault="001C5DE6" w:rsidP="004A076D">
            <w:pPr>
              <w:spacing w:line="360" w:lineRule="auto"/>
              <w:contextualSpacing/>
              <w:jc w:val="both"/>
              <w:rPr>
                <w:sz w:val="22"/>
                <w:szCs w:val="22"/>
              </w:rPr>
            </w:pPr>
          </w:p>
        </w:tc>
        <w:tc>
          <w:tcPr>
            <w:tcW w:w="1710" w:type="dxa"/>
          </w:tcPr>
          <w:p w14:paraId="4D0FF099"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778E0714" w14:textId="77777777" w:rsidR="001C5DE6" w:rsidRPr="00771D44" w:rsidRDefault="001C5DE6" w:rsidP="004A076D">
            <w:pPr>
              <w:spacing w:line="360" w:lineRule="auto"/>
              <w:contextualSpacing/>
              <w:jc w:val="both"/>
              <w:rPr>
                <w:sz w:val="22"/>
                <w:szCs w:val="22"/>
              </w:rPr>
            </w:pPr>
            <w:r w:rsidRPr="00771D44">
              <w:rPr>
                <w:sz w:val="22"/>
                <w:szCs w:val="22"/>
              </w:rPr>
              <w:t>3.90 X 10</w:t>
            </w:r>
            <w:r w:rsidRPr="00771D44">
              <w:rPr>
                <w:sz w:val="22"/>
                <w:szCs w:val="22"/>
                <w:vertAlign w:val="superscript"/>
              </w:rPr>
              <w:t>5</w:t>
            </w:r>
          </w:p>
        </w:tc>
        <w:tc>
          <w:tcPr>
            <w:tcW w:w="1290" w:type="dxa"/>
            <w:shd w:val="clear" w:color="auto" w:fill="auto"/>
            <w:vAlign w:val="bottom"/>
          </w:tcPr>
          <w:p w14:paraId="1EB280E1" w14:textId="77777777" w:rsidR="001C5DE6" w:rsidRPr="00771D44" w:rsidRDefault="001C5DE6" w:rsidP="004A076D">
            <w:pPr>
              <w:spacing w:line="360" w:lineRule="auto"/>
              <w:contextualSpacing/>
              <w:jc w:val="both"/>
              <w:rPr>
                <w:sz w:val="22"/>
                <w:szCs w:val="22"/>
              </w:rPr>
            </w:pPr>
            <w:r w:rsidRPr="00771D44">
              <w:rPr>
                <w:sz w:val="22"/>
                <w:szCs w:val="22"/>
              </w:rPr>
              <w:t>7.10 X 10</w:t>
            </w:r>
            <w:r w:rsidRPr="00771D44">
              <w:rPr>
                <w:sz w:val="22"/>
                <w:szCs w:val="22"/>
                <w:vertAlign w:val="superscript"/>
              </w:rPr>
              <w:t>5</w:t>
            </w:r>
          </w:p>
        </w:tc>
        <w:tc>
          <w:tcPr>
            <w:tcW w:w="1290" w:type="dxa"/>
            <w:shd w:val="clear" w:color="auto" w:fill="auto"/>
            <w:vAlign w:val="bottom"/>
          </w:tcPr>
          <w:p w14:paraId="4106FFE5" w14:textId="77777777" w:rsidR="001C5DE6" w:rsidRPr="00771D44" w:rsidRDefault="001C5DE6" w:rsidP="004A076D">
            <w:pPr>
              <w:spacing w:line="360" w:lineRule="auto"/>
              <w:contextualSpacing/>
              <w:jc w:val="both"/>
              <w:rPr>
                <w:sz w:val="22"/>
                <w:szCs w:val="22"/>
              </w:rPr>
            </w:pPr>
            <w:r w:rsidRPr="00771D44">
              <w:rPr>
                <w:sz w:val="22"/>
                <w:szCs w:val="22"/>
              </w:rPr>
              <w:t>2.70 X 10</w:t>
            </w:r>
            <w:r w:rsidRPr="00771D44">
              <w:rPr>
                <w:sz w:val="22"/>
                <w:szCs w:val="22"/>
                <w:vertAlign w:val="superscript"/>
              </w:rPr>
              <w:t>5</w:t>
            </w:r>
          </w:p>
        </w:tc>
      </w:tr>
      <w:tr w:rsidR="001C5DE6" w:rsidRPr="00771D44" w14:paraId="5D21DA37" w14:textId="77777777" w:rsidTr="00EB4843">
        <w:tc>
          <w:tcPr>
            <w:tcW w:w="1980" w:type="dxa"/>
            <w:vMerge/>
          </w:tcPr>
          <w:p w14:paraId="74DDFFE1" w14:textId="77777777" w:rsidR="001C5DE6" w:rsidRPr="00771D44" w:rsidRDefault="001C5DE6" w:rsidP="004A076D">
            <w:pPr>
              <w:spacing w:line="360" w:lineRule="auto"/>
              <w:contextualSpacing/>
              <w:jc w:val="both"/>
              <w:rPr>
                <w:sz w:val="22"/>
                <w:szCs w:val="22"/>
              </w:rPr>
            </w:pPr>
          </w:p>
        </w:tc>
        <w:tc>
          <w:tcPr>
            <w:tcW w:w="2245" w:type="dxa"/>
            <w:vMerge/>
          </w:tcPr>
          <w:p w14:paraId="03AE43A4" w14:textId="77777777" w:rsidR="001C5DE6" w:rsidRPr="00771D44" w:rsidRDefault="001C5DE6" w:rsidP="004A076D">
            <w:pPr>
              <w:spacing w:line="360" w:lineRule="auto"/>
              <w:contextualSpacing/>
              <w:jc w:val="both"/>
              <w:rPr>
                <w:sz w:val="22"/>
                <w:szCs w:val="22"/>
              </w:rPr>
            </w:pPr>
          </w:p>
        </w:tc>
        <w:tc>
          <w:tcPr>
            <w:tcW w:w="1710" w:type="dxa"/>
          </w:tcPr>
          <w:p w14:paraId="4F65A971"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0A223D1B" w14:textId="77777777" w:rsidR="001C5DE6" w:rsidRPr="00771D44" w:rsidRDefault="001C5DE6" w:rsidP="004A076D">
            <w:pPr>
              <w:spacing w:line="360" w:lineRule="auto"/>
              <w:contextualSpacing/>
              <w:jc w:val="both"/>
              <w:rPr>
                <w:sz w:val="22"/>
                <w:szCs w:val="22"/>
              </w:rPr>
            </w:pPr>
            <w:r w:rsidRPr="00771D44">
              <w:rPr>
                <w:sz w:val="22"/>
                <w:szCs w:val="22"/>
              </w:rPr>
              <w:t>2.45 X 10</w:t>
            </w:r>
            <w:r w:rsidRPr="00771D44">
              <w:rPr>
                <w:sz w:val="22"/>
                <w:szCs w:val="22"/>
                <w:vertAlign w:val="superscript"/>
              </w:rPr>
              <w:t>5</w:t>
            </w:r>
          </w:p>
        </w:tc>
        <w:tc>
          <w:tcPr>
            <w:tcW w:w="1290" w:type="dxa"/>
            <w:shd w:val="clear" w:color="auto" w:fill="auto"/>
            <w:vAlign w:val="bottom"/>
          </w:tcPr>
          <w:p w14:paraId="5E8EDB3F" w14:textId="77777777" w:rsidR="001C5DE6" w:rsidRPr="00771D44" w:rsidRDefault="001C5DE6" w:rsidP="004A076D">
            <w:pPr>
              <w:spacing w:line="360" w:lineRule="auto"/>
              <w:contextualSpacing/>
              <w:jc w:val="both"/>
              <w:rPr>
                <w:sz w:val="22"/>
                <w:szCs w:val="22"/>
              </w:rPr>
            </w:pPr>
            <w:r w:rsidRPr="00771D44">
              <w:rPr>
                <w:sz w:val="22"/>
                <w:szCs w:val="22"/>
              </w:rPr>
              <w:t>4.30 X 10</w:t>
            </w:r>
            <w:r w:rsidRPr="00771D44">
              <w:rPr>
                <w:sz w:val="22"/>
                <w:szCs w:val="22"/>
                <w:vertAlign w:val="superscript"/>
              </w:rPr>
              <w:t>5</w:t>
            </w:r>
          </w:p>
        </w:tc>
        <w:tc>
          <w:tcPr>
            <w:tcW w:w="1290" w:type="dxa"/>
            <w:shd w:val="clear" w:color="auto" w:fill="auto"/>
            <w:vAlign w:val="bottom"/>
          </w:tcPr>
          <w:p w14:paraId="297DE0B2" w14:textId="77777777" w:rsidR="001C5DE6" w:rsidRPr="00771D44" w:rsidRDefault="001C5DE6" w:rsidP="004A076D">
            <w:pPr>
              <w:spacing w:line="360" w:lineRule="auto"/>
              <w:contextualSpacing/>
              <w:jc w:val="both"/>
              <w:rPr>
                <w:sz w:val="22"/>
                <w:szCs w:val="22"/>
              </w:rPr>
            </w:pPr>
            <w:r w:rsidRPr="00771D44">
              <w:rPr>
                <w:sz w:val="22"/>
                <w:szCs w:val="22"/>
              </w:rPr>
              <w:t>1.82 X 10</w:t>
            </w:r>
            <w:r w:rsidRPr="00771D44">
              <w:rPr>
                <w:sz w:val="22"/>
                <w:szCs w:val="22"/>
                <w:vertAlign w:val="superscript"/>
              </w:rPr>
              <w:t>5</w:t>
            </w:r>
          </w:p>
        </w:tc>
      </w:tr>
      <w:tr w:rsidR="001C5DE6" w:rsidRPr="00771D44" w14:paraId="4DEFF51E" w14:textId="77777777" w:rsidTr="00EB4843">
        <w:tc>
          <w:tcPr>
            <w:tcW w:w="1980" w:type="dxa"/>
            <w:vMerge w:val="restart"/>
          </w:tcPr>
          <w:p w14:paraId="76BD49BE" w14:textId="77777777" w:rsidR="001C5DE6" w:rsidRPr="00771D44" w:rsidRDefault="001C5DE6" w:rsidP="004A076D">
            <w:pPr>
              <w:spacing w:line="360" w:lineRule="auto"/>
              <w:contextualSpacing/>
              <w:jc w:val="both"/>
              <w:rPr>
                <w:sz w:val="22"/>
                <w:szCs w:val="22"/>
              </w:rPr>
            </w:pPr>
            <w:r w:rsidRPr="00771D44">
              <w:rPr>
                <w:sz w:val="22"/>
                <w:szCs w:val="22"/>
              </w:rPr>
              <w:t>Whole Cells (Stat)</w:t>
            </w:r>
          </w:p>
        </w:tc>
        <w:tc>
          <w:tcPr>
            <w:tcW w:w="2245" w:type="dxa"/>
            <w:vMerge w:val="restart"/>
          </w:tcPr>
          <w:p w14:paraId="56C2EF17" w14:textId="77777777" w:rsidR="001C5DE6" w:rsidRPr="00771D44" w:rsidRDefault="001C5DE6" w:rsidP="004A076D">
            <w:pPr>
              <w:spacing w:line="360" w:lineRule="auto"/>
              <w:contextualSpacing/>
              <w:jc w:val="both"/>
              <w:rPr>
                <w:sz w:val="22"/>
                <w:szCs w:val="22"/>
              </w:rPr>
            </w:pPr>
            <w:r w:rsidRPr="00771D44">
              <w:rPr>
                <w:sz w:val="22"/>
                <w:szCs w:val="22"/>
              </w:rPr>
              <w:t>Figure 2.5B</w:t>
            </w:r>
          </w:p>
        </w:tc>
        <w:tc>
          <w:tcPr>
            <w:tcW w:w="1710" w:type="dxa"/>
          </w:tcPr>
          <w:p w14:paraId="0F5B22F2"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36584C5F" w14:textId="77777777" w:rsidR="001C5DE6" w:rsidRPr="00771D44" w:rsidRDefault="001C5DE6" w:rsidP="004A076D">
            <w:pPr>
              <w:spacing w:line="360" w:lineRule="auto"/>
              <w:contextualSpacing/>
              <w:jc w:val="both"/>
              <w:rPr>
                <w:sz w:val="22"/>
                <w:szCs w:val="22"/>
              </w:rPr>
            </w:pPr>
            <w:r w:rsidRPr="00771D44">
              <w:rPr>
                <w:sz w:val="22"/>
                <w:szCs w:val="22"/>
              </w:rPr>
              <w:t>9.20 X 10</w:t>
            </w:r>
            <w:r w:rsidRPr="00771D44">
              <w:rPr>
                <w:sz w:val="22"/>
                <w:szCs w:val="22"/>
                <w:vertAlign w:val="superscript"/>
              </w:rPr>
              <w:t>8</w:t>
            </w:r>
          </w:p>
        </w:tc>
        <w:tc>
          <w:tcPr>
            <w:tcW w:w="1290" w:type="dxa"/>
            <w:shd w:val="clear" w:color="auto" w:fill="auto"/>
            <w:vAlign w:val="bottom"/>
          </w:tcPr>
          <w:p w14:paraId="7476A3A9" w14:textId="77777777" w:rsidR="001C5DE6" w:rsidRPr="00771D44" w:rsidRDefault="001C5DE6" w:rsidP="004A076D">
            <w:pPr>
              <w:tabs>
                <w:tab w:val="left" w:pos="915"/>
              </w:tabs>
              <w:spacing w:line="360" w:lineRule="auto"/>
              <w:contextualSpacing/>
              <w:jc w:val="both"/>
              <w:rPr>
                <w:sz w:val="22"/>
                <w:szCs w:val="22"/>
              </w:rPr>
            </w:pPr>
            <w:r w:rsidRPr="00771D44">
              <w:rPr>
                <w:sz w:val="22"/>
                <w:szCs w:val="22"/>
              </w:rPr>
              <w:t>1.25 X 10</w:t>
            </w:r>
            <w:r w:rsidRPr="00771D44">
              <w:rPr>
                <w:sz w:val="22"/>
                <w:szCs w:val="22"/>
                <w:vertAlign w:val="superscript"/>
              </w:rPr>
              <w:t>9</w:t>
            </w:r>
          </w:p>
        </w:tc>
        <w:tc>
          <w:tcPr>
            <w:tcW w:w="1290" w:type="dxa"/>
            <w:shd w:val="clear" w:color="auto" w:fill="auto"/>
            <w:vAlign w:val="bottom"/>
          </w:tcPr>
          <w:p w14:paraId="067191B8" w14:textId="77777777" w:rsidR="001C5DE6" w:rsidRPr="00771D44" w:rsidRDefault="001C5DE6" w:rsidP="004A076D">
            <w:pPr>
              <w:spacing w:line="360" w:lineRule="auto"/>
              <w:contextualSpacing/>
              <w:jc w:val="both"/>
              <w:rPr>
                <w:sz w:val="22"/>
                <w:szCs w:val="22"/>
              </w:rPr>
            </w:pPr>
            <w:r w:rsidRPr="00771D44">
              <w:rPr>
                <w:sz w:val="22"/>
                <w:szCs w:val="22"/>
              </w:rPr>
              <w:t>1.25 X 10</w:t>
            </w:r>
            <w:r w:rsidRPr="00771D44">
              <w:rPr>
                <w:sz w:val="22"/>
                <w:szCs w:val="22"/>
                <w:vertAlign w:val="superscript"/>
              </w:rPr>
              <w:t>9</w:t>
            </w:r>
          </w:p>
        </w:tc>
      </w:tr>
      <w:tr w:rsidR="001C5DE6" w:rsidRPr="00771D44" w14:paraId="1F2DA74A" w14:textId="77777777" w:rsidTr="00EB4843">
        <w:tc>
          <w:tcPr>
            <w:tcW w:w="1980" w:type="dxa"/>
            <w:vMerge/>
          </w:tcPr>
          <w:p w14:paraId="099B5F5C" w14:textId="77777777" w:rsidR="001C5DE6" w:rsidRPr="00771D44" w:rsidRDefault="001C5DE6" w:rsidP="004A076D">
            <w:pPr>
              <w:spacing w:line="360" w:lineRule="auto"/>
              <w:contextualSpacing/>
              <w:jc w:val="both"/>
              <w:rPr>
                <w:sz w:val="22"/>
                <w:szCs w:val="22"/>
              </w:rPr>
            </w:pPr>
          </w:p>
        </w:tc>
        <w:tc>
          <w:tcPr>
            <w:tcW w:w="2245" w:type="dxa"/>
            <w:vMerge/>
          </w:tcPr>
          <w:p w14:paraId="28A60FA2" w14:textId="77777777" w:rsidR="001C5DE6" w:rsidRPr="00771D44" w:rsidRDefault="001C5DE6" w:rsidP="004A076D">
            <w:pPr>
              <w:spacing w:line="360" w:lineRule="auto"/>
              <w:contextualSpacing/>
              <w:jc w:val="both"/>
              <w:rPr>
                <w:sz w:val="22"/>
                <w:szCs w:val="22"/>
              </w:rPr>
            </w:pPr>
          </w:p>
        </w:tc>
        <w:tc>
          <w:tcPr>
            <w:tcW w:w="1710" w:type="dxa"/>
          </w:tcPr>
          <w:p w14:paraId="05B29112"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2E742380" w14:textId="77777777" w:rsidR="001C5DE6" w:rsidRPr="00771D44" w:rsidRDefault="001C5DE6" w:rsidP="004A076D">
            <w:pPr>
              <w:spacing w:line="360" w:lineRule="auto"/>
              <w:contextualSpacing/>
              <w:jc w:val="both"/>
              <w:rPr>
                <w:sz w:val="22"/>
                <w:szCs w:val="22"/>
              </w:rPr>
            </w:pPr>
            <w:r w:rsidRPr="00771D44">
              <w:rPr>
                <w:sz w:val="22"/>
                <w:szCs w:val="22"/>
              </w:rPr>
              <w:t>2.56 X 10</w:t>
            </w:r>
            <w:r w:rsidRPr="00771D44">
              <w:rPr>
                <w:sz w:val="22"/>
                <w:szCs w:val="22"/>
                <w:vertAlign w:val="superscript"/>
              </w:rPr>
              <w:t>8</w:t>
            </w:r>
          </w:p>
        </w:tc>
        <w:tc>
          <w:tcPr>
            <w:tcW w:w="1290" w:type="dxa"/>
            <w:shd w:val="clear" w:color="auto" w:fill="auto"/>
            <w:vAlign w:val="bottom"/>
          </w:tcPr>
          <w:p w14:paraId="3882B5AD" w14:textId="77777777" w:rsidR="001C5DE6" w:rsidRPr="00771D44" w:rsidRDefault="001C5DE6" w:rsidP="004A076D">
            <w:pPr>
              <w:spacing w:line="360" w:lineRule="auto"/>
              <w:contextualSpacing/>
              <w:jc w:val="both"/>
              <w:rPr>
                <w:sz w:val="22"/>
                <w:szCs w:val="22"/>
              </w:rPr>
            </w:pPr>
            <w:r w:rsidRPr="00771D44">
              <w:rPr>
                <w:sz w:val="22"/>
                <w:szCs w:val="22"/>
              </w:rPr>
              <w:t>3.60 X 10</w:t>
            </w:r>
            <w:r w:rsidRPr="00771D44">
              <w:rPr>
                <w:sz w:val="22"/>
                <w:szCs w:val="22"/>
                <w:vertAlign w:val="superscript"/>
              </w:rPr>
              <w:t>8</w:t>
            </w:r>
          </w:p>
        </w:tc>
        <w:tc>
          <w:tcPr>
            <w:tcW w:w="1290" w:type="dxa"/>
            <w:shd w:val="clear" w:color="auto" w:fill="auto"/>
            <w:vAlign w:val="bottom"/>
          </w:tcPr>
          <w:p w14:paraId="09806EF7" w14:textId="77777777" w:rsidR="001C5DE6" w:rsidRPr="00771D44" w:rsidRDefault="001C5DE6" w:rsidP="004A076D">
            <w:pPr>
              <w:spacing w:line="360" w:lineRule="auto"/>
              <w:contextualSpacing/>
              <w:jc w:val="both"/>
              <w:rPr>
                <w:sz w:val="22"/>
                <w:szCs w:val="22"/>
              </w:rPr>
            </w:pPr>
            <w:r w:rsidRPr="00771D44">
              <w:rPr>
                <w:sz w:val="22"/>
                <w:szCs w:val="22"/>
              </w:rPr>
              <w:t>4.20 X 10</w:t>
            </w:r>
            <w:r w:rsidRPr="00771D44">
              <w:rPr>
                <w:sz w:val="22"/>
                <w:szCs w:val="22"/>
                <w:vertAlign w:val="superscript"/>
              </w:rPr>
              <w:t>8</w:t>
            </w:r>
          </w:p>
        </w:tc>
      </w:tr>
      <w:tr w:rsidR="001C5DE6" w:rsidRPr="00771D44" w14:paraId="6ECC60D3" w14:textId="77777777" w:rsidTr="00EB4843">
        <w:tc>
          <w:tcPr>
            <w:tcW w:w="1980" w:type="dxa"/>
            <w:vMerge/>
          </w:tcPr>
          <w:p w14:paraId="35778625" w14:textId="77777777" w:rsidR="001C5DE6" w:rsidRPr="00771D44" w:rsidRDefault="001C5DE6" w:rsidP="004A076D">
            <w:pPr>
              <w:spacing w:line="360" w:lineRule="auto"/>
              <w:contextualSpacing/>
              <w:jc w:val="both"/>
              <w:rPr>
                <w:sz w:val="22"/>
                <w:szCs w:val="22"/>
              </w:rPr>
            </w:pPr>
          </w:p>
        </w:tc>
        <w:tc>
          <w:tcPr>
            <w:tcW w:w="2245" w:type="dxa"/>
            <w:vMerge/>
          </w:tcPr>
          <w:p w14:paraId="4561FF20" w14:textId="77777777" w:rsidR="001C5DE6" w:rsidRPr="00771D44" w:rsidRDefault="001C5DE6" w:rsidP="004A076D">
            <w:pPr>
              <w:spacing w:line="360" w:lineRule="auto"/>
              <w:contextualSpacing/>
              <w:jc w:val="both"/>
              <w:rPr>
                <w:sz w:val="22"/>
                <w:szCs w:val="22"/>
              </w:rPr>
            </w:pPr>
          </w:p>
        </w:tc>
        <w:tc>
          <w:tcPr>
            <w:tcW w:w="1710" w:type="dxa"/>
          </w:tcPr>
          <w:p w14:paraId="5B85459E"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2CC93D2" w14:textId="77777777" w:rsidR="001C5DE6" w:rsidRPr="00771D44" w:rsidRDefault="001C5DE6" w:rsidP="004A076D">
            <w:pPr>
              <w:spacing w:line="360" w:lineRule="auto"/>
              <w:contextualSpacing/>
              <w:jc w:val="both"/>
              <w:rPr>
                <w:sz w:val="22"/>
                <w:szCs w:val="22"/>
              </w:rPr>
            </w:pPr>
            <w:r w:rsidRPr="00771D44">
              <w:rPr>
                <w:sz w:val="22"/>
                <w:szCs w:val="22"/>
              </w:rPr>
              <w:t>1.81 X 10</w:t>
            </w:r>
            <w:r w:rsidRPr="00771D44">
              <w:rPr>
                <w:sz w:val="22"/>
                <w:szCs w:val="22"/>
                <w:vertAlign w:val="superscript"/>
              </w:rPr>
              <w:t>8</w:t>
            </w:r>
          </w:p>
        </w:tc>
        <w:tc>
          <w:tcPr>
            <w:tcW w:w="1290" w:type="dxa"/>
            <w:shd w:val="clear" w:color="auto" w:fill="auto"/>
            <w:vAlign w:val="bottom"/>
          </w:tcPr>
          <w:p w14:paraId="1D4F9577" w14:textId="77777777" w:rsidR="001C5DE6" w:rsidRPr="00771D44" w:rsidRDefault="001C5DE6" w:rsidP="004A076D">
            <w:pPr>
              <w:spacing w:line="360" w:lineRule="auto"/>
              <w:contextualSpacing/>
              <w:jc w:val="both"/>
              <w:rPr>
                <w:sz w:val="22"/>
                <w:szCs w:val="22"/>
              </w:rPr>
            </w:pPr>
            <w:r w:rsidRPr="00771D44">
              <w:rPr>
                <w:sz w:val="22"/>
                <w:szCs w:val="22"/>
              </w:rPr>
              <w:t>1.79 X 10</w:t>
            </w:r>
            <w:r w:rsidRPr="00771D44">
              <w:rPr>
                <w:sz w:val="22"/>
                <w:szCs w:val="22"/>
                <w:vertAlign w:val="superscript"/>
              </w:rPr>
              <w:t>8</w:t>
            </w:r>
          </w:p>
        </w:tc>
        <w:tc>
          <w:tcPr>
            <w:tcW w:w="1290" w:type="dxa"/>
            <w:shd w:val="clear" w:color="auto" w:fill="auto"/>
            <w:vAlign w:val="bottom"/>
          </w:tcPr>
          <w:p w14:paraId="1125B639" w14:textId="77777777" w:rsidR="001C5DE6" w:rsidRPr="00771D44" w:rsidRDefault="001C5DE6" w:rsidP="004A076D">
            <w:pPr>
              <w:spacing w:line="360" w:lineRule="auto"/>
              <w:contextualSpacing/>
              <w:jc w:val="both"/>
              <w:rPr>
                <w:sz w:val="22"/>
                <w:szCs w:val="22"/>
              </w:rPr>
            </w:pPr>
            <w:r w:rsidRPr="00771D44">
              <w:rPr>
                <w:sz w:val="22"/>
                <w:szCs w:val="22"/>
              </w:rPr>
              <w:t>2.53 X 10</w:t>
            </w:r>
            <w:r w:rsidRPr="00771D44">
              <w:rPr>
                <w:sz w:val="22"/>
                <w:szCs w:val="22"/>
                <w:vertAlign w:val="superscript"/>
              </w:rPr>
              <w:t>8</w:t>
            </w:r>
          </w:p>
        </w:tc>
      </w:tr>
      <w:tr w:rsidR="001C5DE6" w:rsidRPr="00771D44" w14:paraId="4D721F7E" w14:textId="77777777" w:rsidTr="00EB4843">
        <w:tc>
          <w:tcPr>
            <w:tcW w:w="1980" w:type="dxa"/>
            <w:vMerge/>
          </w:tcPr>
          <w:p w14:paraId="31AB80BB" w14:textId="77777777" w:rsidR="001C5DE6" w:rsidRPr="00771D44" w:rsidRDefault="001C5DE6" w:rsidP="004A076D">
            <w:pPr>
              <w:spacing w:line="360" w:lineRule="auto"/>
              <w:contextualSpacing/>
              <w:jc w:val="both"/>
              <w:rPr>
                <w:sz w:val="22"/>
                <w:szCs w:val="22"/>
              </w:rPr>
            </w:pPr>
          </w:p>
        </w:tc>
        <w:tc>
          <w:tcPr>
            <w:tcW w:w="2245" w:type="dxa"/>
            <w:vMerge/>
          </w:tcPr>
          <w:p w14:paraId="1B764600" w14:textId="77777777" w:rsidR="001C5DE6" w:rsidRPr="00771D44" w:rsidRDefault="001C5DE6" w:rsidP="004A076D">
            <w:pPr>
              <w:spacing w:line="360" w:lineRule="auto"/>
              <w:contextualSpacing/>
              <w:jc w:val="both"/>
              <w:rPr>
                <w:sz w:val="22"/>
                <w:szCs w:val="22"/>
              </w:rPr>
            </w:pPr>
          </w:p>
        </w:tc>
        <w:tc>
          <w:tcPr>
            <w:tcW w:w="1710" w:type="dxa"/>
          </w:tcPr>
          <w:p w14:paraId="23682D17"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6E96A2F2"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7</w:t>
            </w:r>
          </w:p>
        </w:tc>
        <w:tc>
          <w:tcPr>
            <w:tcW w:w="1290" w:type="dxa"/>
            <w:shd w:val="clear" w:color="auto" w:fill="auto"/>
            <w:vAlign w:val="bottom"/>
          </w:tcPr>
          <w:p w14:paraId="23F604B8" w14:textId="77777777" w:rsidR="001C5DE6" w:rsidRPr="00771D44" w:rsidRDefault="001C5DE6" w:rsidP="004A076D">
            <w:pPr>
              <w:spacing w:line="360" w:lineRule="auto"/>
              <w:contextualSpacing/>
              <w:jc w:val="both"/>
              <w:rPr>
                <w:sz w:val="22"/>
                <w:szCs w:val="22"/>
              </w:rPr>
            </w:pPr>
            <w:r w:rsidRPr="00771D44">
              <w:rPr>
                <w:sz w:val="22"/>
                <w:szCs w:val="22"/>
              </w:rPr>
              <w:t>1.63 X 10</w:t>
            </w:r>
            <w:r w:rsidRPr="00771D44">
              <w:rPr>
                <w:sz w:val="22"/>
                <w:szCs w:val="22"/>
                <w:vertAlign w:val="superscript"/>
              </w:rPr>
              <w:t>8</w:t>
            </w:r>
          </w:p>
        </w:tc>
        <w:tc>
          <w:tcPr>
            <w:tcW w:w="1290" w:type="dxa"/>
            <w:shd w:val="clear" w:color="auto" w:fill="auto"/>
            <w:vAlign w:val="bottom"/>
          </w:tcPr>
          <w:p w14:paraId="301FC26A" w14:textId="77777777" w:rsidR="001C5DE6" w:rsidRPr="00771D44" w:rsidRDefault="001C5DE6" w:rsidP="004A076D">
            <w:pPr>
              <w:spacing w:line="360" w:lineRule="auto"/>
              <w:contextualSpacing/>
              <w:jc w:val="both"/>
              <w:rPr>
                <w:sz w:val="22"/>
                <w:szCs w:val="22"/>
              </w:rPr>
            </w:pPr>
            <w:r w:rsidRPr="00771D44">
              <w:rPr>
                <w:sz w:val="22"/>
                <w:szCs w:val="22"/>
              </w:rPr>
              <w:t>2.01 X 10</w:t>
            </w:r>
            <w:r w:rsidRPr="00771D44">
              <w:rPr>
                <w:sz w:val="22"/>
                <w:szCs w:val="22"/>
                <w:vertAlign w:val="superscript"/>
              </w:rPr>
              <w:t>8</w:t>
            </w:r>
          </w:p>
        </w:tc>
      </w:tr>
      <w:tr w:rsidR="001C5DE6" w:rsidRPr="00771D44" w14:paraId="72E71428" w14:textId="77777777" w:rsidTr="00EB4843">
        <w:tc>
          <w:tcPr>
            <w:tcW w:w="1980" w:type="dxa"/>
            <w:vMerge w:val="restart"/>
          </w:tcPr>
          <w:p w14:paraId="2E2F0D73" w14:textId="77777777" w:rsidR="001C5DE6" w:rsidRPr="00771D44" w:rsidRDefault="001C5DE6" w:rsidP="004A076D">
            <w:pPr>
              <w:spacing w:line="360" w:lineRule="auto"/>
              <w:contextualSpacing/>
              <w:jc w:val="both"/>
              <w:rPr>
                <w:sz w:val="22"/>
                <w:szCs w:val="22"/>
              </w:rPr>
            </w:pPr>
            <w:r w:rsidRPr="00771D44">
              <w:rPr>
                <w:sz w:val="22"/>
                <w:szCs w:val="22"/>
              </w:rPr>
              <w:t>Protoplasts (Stat)</w:t>
            </w:r>
          </w:p>
        </w:tc>
        <w:tc>
          <w:tcPr>
            <w:tcW w:w="2245" w:type="dxa"/>
            <w:vMerge w:val="restart"/>
          </w:tcPr>
          <w:p w14:paraId="5E23C519" w14:textId="77777777" w:rsidR="001C5DE6" w:rsidRPr="00771D44" w:rsidRDefault="001C5DE6" w:rsidP="004A076D">
            <w:pPr>
              <w:spacing w:line="360" w:lineRule="auto"/>
              <w:contextualSpacing/>
              <w:jc w:val="both"/>
              <w:rPr>
                <w:sz w:val="22"/>
                <w:szCs w:val="22"/>
              </w:rPr>
            </w:pPr>
            <w:r w:rsidRPr="00771D44">
              <w:rPr>
                <w:sz w:val="22"/>
                <w:szCs w:val="22"/>
              </w:rPr>
              <w:t>Figure 2.5B</w:t>
            </w:r>
          </w:p>
        </w:tc>
        <w:tc>
          <w:tcPr>
            <w:tcW w:w="1710" w:type="dxa"/>
          </w:tcPr>
          <w:p w14:paraId="1D4D457F"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386FE4D1" w14:textId="77777777" w:rsidR="001C5DE6" w:rsidRPr="00771D44" w:rsidRDefault="001C5DE6" w:rsidP="004A076D">
            <w:pPr>
              <w:spacing w:line="360" w:lineRule="auto"/>
              <w:contextualSpacing/>
              <w:jc w:val="both"/>
              <w:rPr>
                <w:sz w:val="22"/>
                <w:szCs w:val="22"/>
              </w:rPr>
            </w:pPr>
            <w:r w:rsidRPr="00771D44">
              <w:rPr>
                <w:sz w:val="22"/>
                <w:szCs w:val="22"/>
              </w:rPr>
              <w:t>2.80 X 10</w:t>
            </w:r>
            <w:r w:rsidRPr="00771D44">
              <w:rPr>
                <w:sz w:val="22"/>
                <w:szCs w:val="22"/>
                <w:vertAlign w:val="superscript"/>
              </w:rPr>
              <w:t>8</w:t>
            </w:r>
          </w:p>
        </w:tc>
        <w:tc>
          <w:tcPr>
            <w:tcW w:w="1290" w:type="dxa"/>
            <w:shd w:val="clear" w:color="auto" w:fill="auto"/>
            <w:vAlign w:val="bottom"/>
          </w:tcPr>
          <w:p w14:paraId="37A9EAF0" w14:textId="77777777" w:rsidR="001C5DE6" w:rsidRPr="00771D44" w:rsidRDefault="001C5DE6" w:rsidP="004A076D">
            <w:pPr>
              <w:spacing w:line="360" w:lineRule="auto"/>
              <w:contextualSpacing/>
              <w:jc w:val="both"/>
              <w:rPr>
                <w:sz w:val="22"/>
                <w:szCs w:val="22"/>
              </w:rPr>
            </w:pPr>
            <w:r w:rsidRPr="00771D44">
              <w:rPr>
                <w:sz w:val="22"/>
                <w:szCs w:val="22"/>
              </w:rPr>
              <w:t>5.40 X 10</w:t>
            </w:r>
            <w:r w:rsidRPr="00771D44">
              <w:rPr>
                <w:sz w:val="22"/>
                <w:szCs w:val="22"/>
                <w:vertAlign w:val="superscript"/>
              </w:rPr>
              <w:t>8</w:t>
            </w:r>
          </w:p>
        </w:tc>
        <w:tc>
          <w:tcPr>
            <w:tcW w:w="1290" w:type="dxa"/>
            <w:shd w:val="clear" w:color="auto" w:fill="auto"/>
            <w:vAlign w:val="bottom"/>
          </w:tcPr>
          <w:p w14:paraId="0CA6B7D5" w14:textId="77777777" w:rsidR="001C5DE6" w:rsidRPr="00771D44" w:rsidRDefault="001C5DE6" w:rsidP="004A076D">
            <w:pPr>
              <w:spacing w:line="360" w:lineRule="auto"/>
              <w:contextualSpacing/>
              <w:jc w:val="both"/>
              <w:rPr>
                <w:sz w:val="22"/>
                <w:szCs w:val="22"/>
              </w:rPr>
            </w:pPr>
            <w:r w:rsidRPr="00771D44">
              <w:rPr>
                <w:sz w:val="22"/>
                <w:szCs w:val="22"/>
              </w:rPr>
              <w:t>2.50 X 10</w:t>
            </w:r>
            <w:r w:rsidRPr="00771D44">
              <w:rPr>
                <w:sz w:val="22"/>
                <w:szCs w:val="22"/>
                <w:vertAlign w:val="superscript"/>
              </w:rPr>
              <w:t>8</w:t>
            </w:r>
          </w:p>
        </w:tc>
      </w:tr>
      <w:tr w:rsidR="001C5DE6" w:rsidRPr="00771D44" w14:paraId="671DBF11" w14:textId="77777777" w:rsidTr="00EB4843">
        <w:tc>
          <w:tcPr>
            <w:tcW w:w="1980" w:type="dxa"/>
            <w:vMerge/>
          </w:tcPr>
          <w:p w14:paraId="25FD4210" w14:textId="77777777" w:rsidR="001C5DE6" w:rsidRPr="00771D44" w:rsidRDefault="001C5DE6" w:rsidP="004A076D">
            <w:pPr>
              <w:spacing w:line="360" w:lineRule="auto"/>
              <w:contextualSpacing/>
              <w:jc w:val="both"/>
              <w:rPr>
                <w:sz w:val="22"/>
                <w:szCs w:val="22"/>
              </w:rPr>
            </w:pPr>
          </w:p>
        </w:tc>
        <w:tc>
          <w:tcPr>
            <w:tcW w:w="2245" w:type="dxa"/>
            <w:vMerge/>
          </w:tcPr>
          <w:p w14:paraId="7FDC1947" w14:textId="77777777" w:rsidR="001C5DE6" w:rsidRPr="00771D44" w:rsidRDefault="001C5DE6" w:rsidP="004A076D">
            <w:pPr>
              <w:spacing w:line="360" w:lineRule="auto"/>
              <w:contextualSpacing/>
              <w:jc w:val="both"/>
              <w:rPr>
                <w:sz w:val="22"/>
                <w:szCs w:val="22"/>
              </w:rPr>
            </w:pPr>
          </w:p>
        </w:tc>
        <w:tc>
          <w:tcPr>
            <w:tcW w:w="1710" w:type="dxa"/>
          </w:tcPr>
          <w:p w14:paraId="39C2C536"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00146B62"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c>
          <w:tcPr>
            <w:tcW w:w="1290" w:type="dxa"/>
            <w:shd w:val="clear" w:color="auto" w:fill="auto"/>
            <w:vAlign w:val="bottom"/>
          </w:tcPr>
          <w:p w14:paraId="2A683C02" w14:textId="77777777" w:rsidR="001C5DE6" w:rsidRPr="00771D44" w:rsidRDefault="001C5DE6" w:rsidP="004A076D">
            <w:pPr>
              <w:spacing w:line="360" w:lineRule="auto"/>
              <w:contextualSpacing/>
              <w:jc w:val="both"/>
              <w:rPr>
                <w:sz w:val="22"/>
                <w:szCs w:val="22"/>
              </w:rPr>
            </w:pPr>
            <w:r w:rsidRPr="00771D44">
              <w:rPr>
                <w:sz w:val="22"/>
                <w:szCs w:val="22"/>
              </w:rPr>
              <w:t>3.15 X 10</w:t>
            </w:r>
            <w:r w:rsidRPr="00771D44">
              <w:rPr>
                <w:sz w:val="22"/>
                <w:szCs w:val="22"/>
                <w:vertAlign w:val="superscript"/>
              </w:rPr>
              <w:t>8</w:t>
            </w:r>
          </w:p>
        </w:tc>
        <w:tc>
          <w:tcPr>
            <w:tcW w:w="1290" w:type="dxa"/>
            <w:shd w:val="clear" w:color="auto" w:fill="auto"/>
            <w:vAlign w:val="bottom"/>
          </w:tcPr>
          <w:p w14:paraId="7BD2F569"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r>
      <w:tr w:rsidR="001C5DE6" w:rsidRPr="00771D44" w14:paraId="08AFB8C5" w14:textId="77777777" w:rsidTr="00EB4843">
        <w:tc>
          <w:tcPr>
            <w:tcW w:w="1980" w:type="dxa"/>
            <w:vMerge/>
          </w:tcPr>
          <w:p w14:paraId="7B37EE2D" w14:textId="77777777" w:rsidR="001C5DE6" w:rsidRPr="00771D44" w:rsidRDefault="001C5DE6" w:rsidP="004A076D">
            <w:pPr>
              <w:spacing w:line="360" w:lineRule="auto"/>
              <w:contextualSpacing/>
              <w:jc w:val="both"/>
              <w:rPr>
                <w:sz w:val="22"/>
                <w:szCs w:val="22"/>
              </w:rPr>
            </w:pPr>
          </w:p>
        </w:tc>
        <w:tc>
          <w:tcPr>
            <w:tcW w:w="2245" w:type="dxa"/>
            <w:vMerge/>
          </w:tcPr>
          <w:p w14:paraId="2BB92FFB" w14:textId="77777777" w:rsidR="001C5DE6" w:rsidRPr="00771D44" w:rsidRDefault="001C5DE6" w:rsidP="004A076D">
            <w:pPr>
              <w:spacing w:line="360" w:lineRule="auto"/>
              <w:contextualSpacing/>
              <w:jc w:val="both"/>
              <w:rPr>
                <w:sz w:val="22"/>
                <w:szCs w:val="22"/>
              </w:rPr>
            </w:pPr>
          </w:p>
        </w:tc>
        <w:tc>
          <w:tcPr>
            <w:tcW w:w="1710" w:type="dxa"/>
          </w:tcPr>
          <w:p w14:paraId="7A727EEE"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157C6CFF" w14:textId="77777777" w:rsidR="001C5DE6" w:rsidRPr="00771D44" w:rsidRDefault="001C5DE6" w:rsidP="004A076D">
            <w:pPr>
              <w:spacing w:line="360" w:lineRule="auto"/>
              <w:contextualSpacing/>
              <w:jc w:val="both"/>
              <w:rPr>
                <w:sz w:val="22"/>
                <w:szCs w:val="22"/>
              </w:rPr>
            </w:pPr>
            <w:r w:rsidRPr="00771D44">
              <w:rPr>
                <w:sz w:val="22"/>
                <w:szCs w:val="22"/>
              </w:rPr>
              <w:t>3.50 X 10</w:t>
            </w:r>
            <w:r w:rsidRPr="00771D44">
              <w:rPr>
                <w:sz w:val="22"/>
                <w:szCs w:val="22"/>
                <w:vertAlign w:val="superscript"/>
              </w:rPr>
              <w:t>8</w:t>
            </w:r>
          </w:p>
        </w:tc>
        <w:tc>
          <w:tcPr>
            <w:tcW w:w="1290" w:type="dxa"/>
            <w:shd w:val="clear" w:color="auto" w:fill="auto"/>
            <w:vAlign w:val="bottom"/>
          </w:tcPr>
          <w:p w14:paraId="616E21EA" w14:textId="77777777" w:rsidR="001C5DE6" w:rsidRPr="00771D44" w:rsidRDefault="001C5DE6" w:rsidP="004A076D">
            <w:pPr>
              <w:spacing w:line="360" w:lineRule="auto"/>
              <w:contextualSpacing/>
              <w:jc w:val="both"/>
              <w:rPr>
                <w:sz w:val="22"/>
                <w:szCs w:val="22"/>
              </w:rPr>
            </w:pPr>
            <w:r w:rsidRPr="00771D44">
              <w:rPr>
                <w:sz w:val="22"/>
                <w:szCs w:val="22"/>
              </w:rPr>
              <w:t>3.14 X 10</w:t>
            </w:r>
            <w:r w:rsidRPr="00771D44">
              <w:rPr>
                <w:sz w:val="22"/>
                <w:szCs w:val="22"/>
                <w:vertAlign w:val="superscript"/>
              </w:rPr>
              <w:t>8</w:t>
            </w:r>
          </w:p>
        </w:tc>
        <w:tc>
          <w:tcPr>
            <w:tcW w:w="1290" w:type="dxa"/>
            <w:shd w:val="clear" w:color="auto" w:fill="auto"/>
            <w:vAlign w:val="bottom"/>
          </w:tcPr>
          <w:p w14:paraId="5917FF73" w14:textId="77777777" w:rsidR="001C5DE6" w:rsidRPr="00771D44" w:rsidRDefault="001C5DE6" w:rsidP="004A076D">
            <w:pPr>
              <w:spacing w:line="360" w:lineRule="auto"/>
              <w:contextualSpacing/>
              <w:jc w:val="both"/>
              <w:rPr>
                <w:sz w:val="22"/>
                <w:szCs w:val="22"/>
              </w:rPr>
            </w:pPr>
            <w:r w:rsidRPr="00771D44">
              <w:rPr>
                <w:sz w:val="22"/>
                <w:szCs w:val="22"/>
              </w:rPr>
              <w:t>2.75 X 10</w:t>
            </w:r>
            <w:r w:rsidRPr="00771D44">
              <w:rPr>
                <w:sz w:val="22"/>
                <w:szCs w:val="22"/>
                <w:vertAlign w:val="superscript"/>
              </w:rPr>
              <w:t>8</w:t>
            </w:r>
          </w:p>
        </w:tc>
      </w:tr>
      <w:tr w:rsidR="001C5DE6" w:rsidRPr="00771D44" w14:paraId="7D726E36" w14:textId="77777777" w:rsidTr="00EB4843">
        <w:tc>
          <w:tcPr>
            <w:tcW w:w="1980" w:type="dxa"/>
            <w:vMerge/>
          </w:tcPr>
          <w:p w14:paraId="585016CF" w14:textId="77777777" w:rsidR="001C5DE6" w:rsidRPr="00771D44" w:rsidRDefault="001C5DE6" w:rsidP="004A076D">
            <w:pPr>
              <w:spacing w:line="360" w:lineRule="auto"/>
              <w:contextualSpacing/>
              <w:jc w:val="both"/>
              <w:rPr>
                <w:sz w:val="22"/>
                <w:szCs w:val="22"/>
              </w:rPr>
            </w:pPr>
          </w:p>
        </w:tc>
        <w:tc>
          <w:tcPr>
            <w:tcW w:w="2245" w:type="dxa"/>
            <w:vMerge/>
          </w:tcPr>
          <w:p w14:paraId="1387FAB6" w14:textId="77777777" w:rsidR="001C5DE6" w:rsidRPr="00771D44" w:rsidRDefault="001C5DE6" w:rsidP="004A076D">
            <w:pPr>
              <w:spacing w:line="360" w:lineRule="auto"/>
              <w:contextualSpacing/>
              <w:jc w:val="both"/>
              <w:rPr>
                <w:sz w:val="22"/>
                <w:szCs w:val="22"/>
              </w:rPr>
            </w:pPr>
          </w:p>
        </w:tc>
        <w:tc>
          <w:tcPr>
            <w:tcW w:w="1710" w:type="dxa"/>
          </w:tcPr>
          <w:p w14:paraId="62A9E717"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2B13486E" w14:textId="77777777" w:rsidR="001C5DE6" w:rsidRPr="00771D44" w:rsidRDefault="001C5DE6" w:rsidP="004A076D">
            <w:pPr>
              <w:spacing w:line="360" w:lineRule="auto"/>
              <w:contextualSpacing/>
              <w:jc w:val="both"/>
              <w:rPr>
                <w:sz w:val="22"/>
                <w:szCs w:val="22"/>
              </w:rPr>
            </w:pPr>
            <w:r w:rsidRPr="00771D44">
              <w:rPr>
                <w:sz w:val="22"/>
                <w:szCs w:val="22"/>
              </w:rPr>
              <w:t>2.11 X 10</w:t>
            </w:r>
            <w:r w:rsidRPr="00771D44">
              <w:rPr>
                <w:sz w:val="22"/>
                <w:szCs w:val="22"/>
                <w:vertAlign w:val="superscript"/>
              </w:rPr>
              <w:t>8</w:t>
            </w:r>
          </w:p>
        </w:tc>
        <w:tc>
          <w:tcPr>
            <w:tcW w:w="1290" w:type="dxa"/>
            <w:shd w:val="clear" w:color="auto" w:fill="auto"/>
            <w:vAlign w:val="bottom"/>
          </w:tcPr>
          <w:p w14:paraId="1DCE6D18" w14:textId="77777777" w:rsidR="001C5DE6" w:rsidRPr="00771D44" w:rsidRDefault="001C5DE6" w:rsidP="004A076D">
            <w:pPr>
              <w:spacing w:line="360" w:lineRule="auto"/>
              <w:contextualSpacing/>
              <w:jc w:val="both"/>
              <w:rPr>
                <w:sz w:val="22"/>
                <w:szCs w:val="22"/>
              </w:rPr>
            </w:pPr>
            <w:r w:rsidRPr="00771D44">
              <w:rPr>
                <w:sz w:val="22"/>
                <w:szCs w:val="22"/>
              </w:rPr>
              <w:t>2.40 X 10</w:t>
            </w:r>
            <w:r w:rsidRPr="00771D44">
              <w:rPr>
                <w:sz w:val="22"/>
                <w:szCs w:val="22"/>
                <w:vertAlign w:val="superscript"/>
              </w:rPr>
              <w:t>8</w:t>
            </w:r>
          </w:p>
        </w:tc>
        <w:tc>
          <w:tcPr>
            <w:tcW w:w="1290" w:type="dxa"/>
            <w:shd w:val="clear" w:color="auto" w:fill="auto"/>
            <w:vAlign w:val="bottom"/>
          </w:tcPr>
          <w:p w14:paraId="133BEFFD" w14:textId="77777777" w:rsidR="001C5DE6" w:rsidRPr="00771D44" w:rsidRDefault="001C5DE6" w:rsidP="004A076D">
            <w:pPr>
              <w:spacing w:line="360" w:lineRule="auto"/>
              <w:contextualSpacing/>
              <w:jc w:val="both"/>
              <w:rPr>
                <w:sz w:val="22"/>
                <w:szCs w:val="22"/>
              </w:rPr>
            </w:pPr>
            <w:r w:rsidRPr="00771D44">
              <w:rPr>
                <w:sz w:val="22"/>
                <w:szCs w:val="22"/>
              </w:rPr>
              <w:t>2.15 X 10</w:t>
            </w:r>
            <w:r w:rsidRPr="00771D44">
              <w:rPr>
                <w:sz w:val="22"/>
                <w:szCs w:val="22"/>
                <w:vertAlign w:val="superscript"/>
              </w:rPr>
              <w:t>8</w:t>
            </w:r>
          </w:p>
        </w:tc>
      </w:tr>
      <w:tr w:rsidR="001C5DE6" w:rsidRPr="00771D44" w14:paraId="18952D11" w14:textId="77777777" w:rsidTr="00EB4843">
        <w:tc>
          <w:tcPr>
            <w:tcW w:w="1980" w:type="dxa"/>
            <w:vMerge w:val="restart"/>
          </w:tcPr>
          <w:p w14:paraId="29FAFB64" w14:textId="77777777" w:rsidR="001C5DE6" w:rsidRPr="00771D44" w:rsidRDefault="001C5DE6" w:rsidP="004A076D">
            <w:pPr>
              <w:spacing w:line="360" w:lineRule="auto"/>
              <w:contextualSpacing/>
              <w:jc w:val="both"/>
              <w:rPr>
                <w:sz w:val="22"/>
                <w:szCs w:val="22"/>
              </w:rPr>
            </w:pPr>
            <w:r w:rsidRPr="00771D44">
              <w:rPr>
                <w:sz w:val="22"/>
                <w:szCs w:val="22"/>
              </w:rPr>
              <w:t xml:space="preserve">Whole Cells </w:t>
            </w:r>
          </w:p>
          <w:p w14:paraId="1C8AE2DA" w14:textId="77777777" w:rsidR="001C5DE6" w:rsidRPr="00771D44" w:rsidRDefault="001C5DE6" w:rsidP="004A076D">
            <w:pPr>
              <w:spacing w:line="360" w:lineRule="auto"/>
              <w:contextualSpacing/>
              <w:jc w:val="both"/>
              <w:rPr>
                <w:sz w:val="22"/>
                <w:szCs w:val="22"/>
              </w:rPr>
            </w:pPr>
            <w:r w:rsidRPr="00771D44">
              <w:rPr>
                <w:sz w:val="22"/>
                <w:szCs w:val="22"/>
              </w:rPr>
              <w:t>[</w:t>
            </w:r>
            <w:r w:rsidRPr="00771D44">
              <w:rPr>
                <w:i/>
                <w:iCs/>
                <w:sz w:val="22"/>
                <w:szCs w:val="22"/>
              </w:rPr>
              <w:t>E. faecium</w:t>
            </w:r>
            <w:r w:rsidRPr="00771D44">
              <w:rPr>
                <w:sz w:val="22"/>
                <w:szCs w:val="22"/>
              </w:rPr>
              <w:t>]</w:t>
            </w:r>
          </w:p>
          <w:p w14:paraId="172D8F87" w14:textId="77777777" w:rsidR="001C5DE6" w:rsidRPr="00771D44" w:rsidRDefault="001C5DE6" w:rsidP="004A076D">
            <w:pPr>
              <w:spacing w:line="360" w:lineRule="auto"/>
              <w:contextualSpacing/>
              <w:jc w:val="both"/>
              <w:rPr>
                <w:sz w:val="22"/>
                <w:szCs w:val="22"/>
              </w:rPr>
            </w:pPr>
          </w:p>
        </w:tc>
        <w:tc>
          <w:tcPr>
            <w:tcW w:w="2245" w:type="dxa"/>
            <w:vMerge w:val="restart"/>
          </w:tcPr>
          <w:p w14:paraId="49E7E8B6" w14:textId="77777777" w:rsidR="001C5DE6" w:rsidRPr="00771D44" w:rsidRDefault="001C5DE6" w:rsidP="004A076D">
            <w:pPr>
              <w:spacing w:line="360" w:lineRule="auto"/>
              <w:contextualSpacing/>
              <w:jc w:val="both"/>
              <w:rPr>
                <w:sz w:val="22"/>
                <w:szCs w:val="22"/>
              </w:rPr>
            </w:pPr>
            <w:r w:rsidRPr="00771D44">
              <w:rPr>
                <w:sz w:val="22"/>
                <w:szCs w:val="22"/>
              </w:rPr>
              <w:t>Figure 2.6A</w:t>
            </w:r>
          </w:p>
          <w:p w14:paraId="60D77092" w14:textId="77777777" w:rsidR="001C5DE6" w:rsidRPr="00771D44" w:rsidRDefault="001C5DE6" w:rsidP="004A076D">
            <w:pPr>
              <w:spacing w:line="360" w:lineRule="auto"/>
              <w:contextualSpacing/>
              <w:jc w:val="both"/>
              <w:rPr>
                <w:sz w:val="22"/>
                <w:szCs w:val="22"/>
              </w:rPr>
            </w:pPr>
          </w:p>
        </w:tc>
        <w:tc>
          <w:tcPr>
            <w:tcW w:w="1710" w:type="dxa"/>
          </w:tcPr>
          <w:p w14:paraId="440684CE"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49219EAA" w14:textId="77777777" w:rsidR="001C5DE6" w:rsidRPr="00771D44" w:rsidRDefault="001C5DE6" w:rsidP="004A076D">
            <w:pPr>
              <w:spacing w:line="360" w:lineRule="auto"/>
              <w:contextualSpacing/>
              <w:jc w:val="both"/>
              <w:rPr>
                <w:sz w:val="22"/>
                <w:szCs w:val="22"/>
              </w:rPr>
            </w:pPr>
            <w:r w:rsidRPr="00771D44">
              <w:rPr>
                <w:sz w:val="22"/>
                <w:szCs w:val="22"/>
              </w:rPr>
              <w:t>1.21 X 10</w:t>
            </w:r>
            <w:r w:rsidRPr="00771D44">
              <w:rPr>
                <w:sz w:val="22"/>
                <w:szCs w:val="22"/>
                <w:vertAlign w:val="superscript"/>
              </w:rPr>
              <w:t>8</w:t>
            </w:r>
          </w:p>
        </w:tc>
        <w:tc>
          <w:tcPr>
            <w:tcW w:w="1290" w:type="dxa"/>
            <w:shd w:val="clear" w:color="auto" w:fill="auto"/>
            <w:vAlign w:val="bottom"/>
          </w:tcPr>
          <w:p w14:paraId="29D0B2B5" w14:textId="77777777" w:rsidR="001C5DE6" w:rsidRPr="00771D44" w:rsidRDefault="001C5DE6" w:rsidP="004A076D">
            <w:pPr>
              <w:spacing w:line="360" w:lineRule="auto"/>
              <w:contextualSpacing/>
              <w:jc w:val="both"/>
              <w:rPr>
                <w:sz w:val="22"/>
                <w:szCs w:val="22"/>
              </w:rPr>
            </w:pPr>
            <w:r w:rsidRPr="00771D44">
              <w:rPr>
                <w:sz w:val="22"/>
                <w:szCs w:val="22"/>
              </w:rPr>
              <w:t>2.40 X 10</w:t>
            </w:r>
            <w:r w:rsidRPr="00771D44">
              <w:rPr>
                <w:sz w:val="22"/>
                <w:szCs w:val="22"/>
                <w:vertAlign w:val="superscript"/>
              </w:rPr>
              <w:t>8</w:t>
            </w:r>
          </w:p>
        </w:tc>
        <w:tc>
          <w:tcPr>
            <w:tcW w:w="1290" w:type="dxa"/>
            <w:shd w:val="clear" w:color="auto" w:fill="auto"/>
            <w:vAlign w:val="bottom"/>
          </w:tcPr>
          <w:p w14:paraId="46648027" w14:textId="77777777" w:rsidR="001C5DE6" w:rsidRPr="00771D44" w:rsidRDefault="001C5DE6" w:rsidP="004A076D">
            <w:pPr>
              <w:spacing w:line="360" w:lineRule="auto"/>
              <w:contextualSpacing/>
              <w:jc w:val="both"/>
              <w:rPr>
                <w:sz w:val="22"/>
                <w:szCs w:val="22"/>
              </w:rPr>
            </w:pPr>
            <w:r w:rsidRPr="00771D44">
              <w:rPr>
                <w:sz w:val="22"/>
                <w:szCs w:val="22"/>
              </w:rPr>
              <w:t>3.10 X 10</w:t>
            </w:r>
            <w:r w:rsidRPr="00771D44">
              <w:rPr>
                <w:sz w:val="22"/>
                <w:szCs w:val="22"/>
                <w:vertAlign w:val="superscript"/>
              </w:rPr>
              <w:t>7</w:t>
            </w:r>
          </w:p>
        </w:tc>
      </w:tr>
      <w:tr w:rsidR="001C5DE6" w:rsidRPr="00771D44" w14:paraId="619150A5" w14:textId="77777777" w:rsidTr="00EB4843">
        <w:tc>
          <w:tcPr>
            <w:tcW w:w="1980" w:type="dxa"/>
            <w:vMerge/>
          </w:tcPr>
          <w:p w14:paraId="2DEE90EF" w14:textId="77777777" w:rsidR="001C5DE6" w:rsidRPr="00771D44" w:rsidRDefault="001C5DE6" w:rsidP="004A076D">
            <w:pPr>
              <w:spacing w:line="360" w:lineRule="auto"/>
              <w:contextualSpacing/>
              <w:jc w:val="both"/>
              <w:rPr>
                <w:sz w:val="22"/>
                <w:szCs w:val="22"/>
              </w:rPr>
            </w:pPr>
          </w:p>
        </w:tc>
        <w:tc>
          <w:tcPr>
            <w:tcW w:w="2245" w:type="dxa"/>
            <w:vMerge/>
          </w:tcPr>
          <w:p w14:paraId="343AFDA9" w14:textId="77777777" w:rsidR="001C5DE6" w:rsidRPr="00771D44" w:rsidRDefault="001C5DE6" w:rsidP="004A076D">
            <w:pPr>
              <w:spacing w:line="360" w:lineRule="auto"/>
              <w:contextualSpacing/>
              <w:jc w:val="both"/>
              <w:rPr>
                <w:sz w:val="22"/>
                <w:szCs w:val="22"/>
              </w:rPr>
            </w:pPr>
          </w:p>
        </w:tc>
        <w:tc>
          <w:tcPr>
            <w:tcW w:w="1710" w:type="dxa"/>
          </w:tcPr>
          <w:p w14:paraId="56221841"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750969F9" w14:textId="77777777" w:rsidR="001C5DE6" w:rsidRPr="00771D44" w:rsidRDefault="001C5DE6" w:rsidP="004A076D">
            <w:pPr>
              <w:spacing w:line="360" w:lineRule="auto"/>
              <w:contextualSpacing/>
              <w:jc w:val="both"/>
              <w:rPr>
                <w:sz w:val="22"/>
                <w:szCs w:val="22"/>
              </w:rPr>
            </w:pPr>
            <w:r w:rsidRPr="00771D44">
              <w:rPr>
                <w:sz w:val="22"/>
                <w:szCs w:val="22"/>
              </w:rPr>
              <w:t>6.30 X 10</w:t>
            </w:r>
            <w:r w:rsidRPr="00771D44">
              <w:rPr>
                <w:sz w:val="22"/>
                <w:szCs w:val="22"/>
                <w:vertAlign w:val="superscript"/>
              </w:rPr>
              <w:t>3</w:t>
            </w:r>
          </w:p>
        </w:tc>
        <w:tc>
          <w:tcPr>
            <w:tcW w:w="1290" w:type="dxa"/>
            <w:shd w:val="clear" w:color="auto" w:fill="auto"/>
            <w:vAlign w:val="bottom"/>
          </w:tcPr>
          <w:p w14:paraId="05337909" w14:textId="77777777" w:rsidR="001C5DE6" w:rsidRPr="00771D44" w:rsidRDefault="001C5DE6" w:rsidP="004A076D">
            <w:pPr>
              <w:spacing w:line="360" w:lineRule="auto"/>
              <w:contextualSpacing/>
              <w:jc w:val="both"/>
              <w:rPr>
                <w:sz w:val="22"/>
                <w:szCs w:val="22"/>
              </w:rPr>
            </w:pPr>
            <w:r w:rsidRPr="00771D44">
              <w:rPr>
                <w:sz w:val="22"/>
                <w:szCs w:val="22"/>
              </w:rPr>
              <w:t>5.40 X 10</w:t>
            </w:r>
            <w:r w:rsidRPr="00771D44">
              <w:rPr>
                <w:sz w:val="22"/>
                <w:szCs w:val="22"/>
                <w:vertAlign w:val="superscript"/>
              </w:rPr>
              <w:t>3</w:t>
            </w:r>
          </w:p>
        </w:tc>
        <w:tc>
          <w:tcPr>
            <w:tcW w:w="1290" w:type="dxa"/>
            <w:shd w:val="clear" w:color="auto" w:fill="auto"/>
            <w:vAlign w:val="bottom"/>
          </w:tcPr>
          <w:p w14:paraId="22B70040" w14:textId="77777777" w:rsidR="001C5DE6" w:rsidRPr="00771D44" w:rsidRDefault="001C5DE6" w:rsidP="004A076D">
            <w:pPr>
              <w:spacing w:line="360" w:lineRule="auto"/>
              <w:contextualSpacing/>
              <w:jc w:val="both"/>
              <w:rPr>
                <w:sz w:val="22"/>
                <w:szCs w:val="22"/>
              </w:rPr>
            </w:pPr>
            <w:r w:rsidRPr="00771D44">
              <w:rPr>
                <w:sz w:val="22"/>
                <w:szCs w:val="22"/>
              </w:rPr>
              <w:t>6.40 X 10</w:t>
            </w:r>
            <w:r w:rsidRPr="00771D44">
              <w:rPr>
                <w:sz w:val="22"/>
                <w:szCs w:val="22"/>
                <w:vertAlign w:val="superscript"/>
              </w:rPr>
              <w:t>3</w:t>
            </w:r>
          </w:p>
        </w:tc>
      </w:tr>
      <w:tr w:rsidR="001C5DE6" w:rsidRPr="00771D44" w14:paraId="01C3F177" w14:textId="77777777" w:rsidTr="00EB4843">
        <w:tc>
          <w:tcPr>
            <w:tcW w:w="1980" w:type="dxa"/>
            <w:vMerge/>
          </w:tcPr>
          <w:p w14:paraId="1ECFA907" w14:textId="77777777" w:rsidR="001C5DE6" w:rsidRPr="00771D44" w:rsidRDefault="001C5DE6" w:rsidP="004A076D">
            <w:pPr>
              <w:spacing w:line="360" w:lineRule="auto"/>
              <w:contextualSpacing/>
              <w:jc w:val="both"/>
              <w:rPr>
                <w:sz w:val="22"/>
                <w:szCs w:val="22"/>
              </w:rPr>
            </w:pPr>
          </w:p>
        </w:tc>
        <w:tc>
          <w:tcPr>
            <w:tcW w:w="2245" w:type="dxa"/>
            <w:vMerge/>
          </w:tcPr>
          <w:p w14:paraId="1F943847" w14:textId="77777777" w:rsidR="001C5DE6" w:rsidRPr="00771D44" w:rsidRDefault="001C5DE6" w:rsidP="004A076D">
            <w:pPr>
              <w:spacing w:line="360" w:lineRule="auto"/>
              <w:contextualSpacing/>
              <w:jc w:val="both"/>
              <w:rPr>
                <w:sz w:val="22"/>
                <w:szCs w:val="22"/>
              </w:rPr>
            </w:pPr>
          </w:p>
        </w:tc>
        <w:tc>
          <w:tcPr>
            <w:tcW w:w="1710" w:type="dxa"/>
          </w:tcPr>
          <w:p w14:paraId="143FC141"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6CE59CB3" w14:textId="77777777" w:rsidR="001C5DE6" w:rsidRPr="00771D44" w:rsidRDefault="001C5DE6" w:rsidP="004A076D">
            <w:pPr>
              <w:spacing w:line="360" w:lineRule="auto"/>
              <w:contextualSpacing/>
              <w:jc w:val="both"/>
              <w:rPr>
                <w:sz w:val="22"/>
                <w:szCs w:val="22"/>
              </w:rPr>
            </w:pPr>
            <w:r w:rsidRPr="00771D44">
              <w:rPr>
                <w:sz w:val="22"/>
                <w:szCs w:val="22"/>
              </w:rPr>
              <w:t>2.81 X 10</w:t>
            </w:r>
            <w:r w:rsidRPr="00771D44">
              <w:rPr>
                <w:sz w:val="22"/>
                <w:szCs w:val="22"/>
                <w:vertAlign w:val="superscript"/>
              </w:rPr>
              <w:t>3</w:t>
            </w:r>
          </w:p>
        </w:tc>
        <w:tc>
          <w:tcPr>
            <w:tcW w:w="1290" w:type="dxa"/>
            <w:shd w:val="clear" w:color="auto" w:fill="auto"/>
            <w:vAlign w:val="bottom"/>
          </w:tcPr>
          <w:p w14:paraId="3FB960CF" w14:textId="77777777" w:rsidR="001C5DE6" w:rsidRPr="00771D44" w:rsidRDefault="001C5DE6" w:rsidP="004A076D">
            <w:pPr>
              <w:spacing w:line="360" w:lineRule="auto"/>
              <w:contextualSpacing/>
              <w:jc w:val="both"/>
              <w:rPr>
                <w:sz w:val="22"/>
                <w:szCs w:val="22"/>
              </w:rPr>
            </w:pPr>
            <w:r w:rsidRPr="00771D44">
              <w:rPr>
                <w:sz w:val="22"/>
                <w:szCs w:val="22"/>
              </w:rPr>
              <w:t>2.25 X 10</w:t>
            </w:r>
            <w:r w:rsidRPr="00771D44">
              <w:rPr>
                <w:sz w:val="22"/>
                <w:szCs w:val="22"/>
                <w:vertAlign w:val="superscript"/>
              </w:rPr>
              <w:t>3</w:t>
            </w:r>
          </w:p>
        </w:tc>
        <w:tc>
          <w:tcPr>
            <w:tcW w:w="1290" w:type="dxa"/>
            <w:shd w:val="clear" w:color="auto" w:fill="auto"/>
            <w:vAlign w:val="bottom"/>
          </w:tcPr>
          <w:p w14:paraId="45C3C0B0" w14:textId="77777777" w:rsidR="001C5DE6" w:rsidRPr="00771D44" w:rsidRDefault="001C5DE6" w:rsidP="004A076D">
            <w:pPr>
              <w:spacing w:line="360" w:lineRule="auto"/>
              <w:contextualSpacing/>
              <w:jc w:val="both"/>
              <w:rPr>
                <w:sz w:val="22"/>
                <w:szCs w:val="22"/>
              </w:rPr>
            </w:pPr>
            <w:r w:rsidRPr="00771D44">
              <w:rPr>
                <w:sz w:val="22"/>
                <w:szCs w:val="22"/>
              </w:rPr>
              <w:t>2.71 X 10</w:t>
            </w:r>
            <w:r w:rsidRPr="00771D44">
              <w:rPr>
                <w:sz w:val="22"/>
                <w:szCs w:val="22"/>
                <w:vertAlign w:val="superscript"/>
              </w:rPr>
              <w:t>3</w:t>
            </w:r>
          </w:p>
        </w:tc>
      </w:tr>
      <w:tr w:rsidR="001C5DE6" w:rsidRPr="00771D44" w14:paraId="22AE5F8D" w14:textId="77777777" w:rsidTr="00EB4843">
        <w:tc>
          <w:tcPr>
            <w:tcW w:w="1980" w:type="dxa"/>
            <w:vMerge/>
          </w:tcPr>
          <w:p w14:paraId="55130752" w14:textId="77777777" w:rsidR="001C5DE6" w:rsidRPr="00771D44" w:rsidRDefault="001C5DE6" w:rsidP="004A076D">
            <w:pPr>
              <w:spacing w:line="360" w:lineRule="auto"/>
              <w:contextualSpacing/>
              <w:jc w:val="both"/>
              <w:rPr>
                <w:sz w:val="22"/>
                <w:szCs w:val="22"/>
              </w:rPr>
            </w:pPr>
          </w:p>
        </w:tc>
        <w:tc>
          <w:tcPr>
            <w:tcW w:w="2245" w:type="dxa"/>
            <w:vMerge/>
          </w:tcPr>
          <w:p w14:paraId="560CAB42" w14:textId="77777777" w:rsidR="001C5DE6" w:rsidRPr="00771D44" w:rsidRDefault="001C5DE6" w:rsidP="004A076D">
            <w:pPr>
              <w:spacing w:line="360" w:lineRule="auto"/>
              <w:contextualSpacing/>
              <w:jc w:val="both"/>
              <w:rPr>
                <w:sz w:val="22"/>
                <w:szCs w:val="22"/>
              </w:rPr>
            </w:pPr>
          </w:p>
        </w:tc>
        <w:tc>
          <w:tcPr>
            <w:tcW w:w="1710" w:type="dxa"/>
          </w:tcPr>
          <w:p w14:paraId="3F12E4FC"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52E76180" w14:textId="77777777" w:rsidR="001C5DE6" w:rsidRPr="00771D44" w:rsidRDefault="001C5DE6" w:rsidP="004A076D">
            <w:pPr>
              <w:spacing w:line="360" w:lineRule="auto"/>
              <w:contextualSpacing/>
              <w:jc w:val="both"/>
              <w:rPr>
                <w:sz w:val="22"/>
                <w:szCs w:val="22"/>
              </w:rPr>
            </w:pPr>
            <w:r w:rsidRPr="00771D44">
              <w:rPr>
                <w:sz w:val="22"/>
                <w:szCs w:val="22"/>
              </w:rPr>
              <w:t>2.00 X 10</w:t>
            </w:r>
            <w:r w:rsidRPr="00771D44">
              <w:rPr>
                <w:sz w:val="22"/>
                <w:szCs w:val="22"/>
                <w:vertAlign w:val="superscript"/>
              </w:rPr>
              <w:t>2</w:t>
            </w:r>
          </w:p>
        </w:tc>
        <w:tc>
          <w:tcPr>
            <w:tcW w:w="1290" w:type="dxa"/>
            <w:shd w:val="clear" w:color="auto" w:fill="auto"/>
            <w:vAlign w:val="bottom"/>
          </w:tcPr>
          <w:p w14:paraId="1194500F" w14:textId="77777777" w:rsidR="001C5DE6" w:rsidRPr="00771D44" w:rsidRDefault="001C5DE6" w:rsidP="004A076D">
            <w:pPr>
              <w:spacing w:line="360" w:lineRule="auto"/>
              <w:contextualSpacing/>
              <w:jc w:val="both"/>
              <w:rPr>
                <w:sz w:val="22"/>
                <w:szCs w:val="22"/>
              </w:rPr>
            </w:pPr>
            <w:r w:rsidRPr="00771D44">
              <w:rPr>
                <w:sz w:val="22"/>
                <w:szCs w:val="22"/>
              </w:rPr>
              <w:t>6.40 X 10</w:t>
            </w:r>
            <w:r w:rsidRPr="00771D44">
              <w:rPr>
                <w:sz w:val="22"/>
                <w:szCs w:val="22"/>
                <w:vertAlign w:val="superscript"/>
              </w:rPr>
              <w:t>2</w:t>
            </w:r>
          </w:p>
        </w:tc>
        <w:tc>
          <w:tcPr>
            <w:tcW w:w="1290" w:type="dxa"/>
            <w:shd w:val="clear" w:color="auto" w:fill="auto"/>
            <w:vAlign w:val="bottom"/>
          </w:tcPr>
          <w:p w14:paraId="01CFF9CA" w14:textId="77777777" w:rsidR="001C5DE6" w:rsidRPr="00771D44" w:rsidRDefault="001C5DE6" w:rsidP="004A076D">
            <w:pPr>
              <w:spacing w:line="360" w:lineRule="auto"/>
              <w:contextualSpacing/>
              <w:jc w:val="both"/>
              <w:rPr>
                <w:sz w:val="22"/>
                <w:szCs w:val="22"/>
              </w:rPr>
            </w:pPr>
            <w:r w:rsidRPr="00771D44">
              <w:rPr>
                <w:sz w:val="22"/>
                <w:szCs w:val="22"/>
              </w:rPr>
              <w:t>7.20 X 10</w:t>
            </w:r>
            <w:r w:rsidRPr="00771D44">
              <w:rPr>
                <w:sz w:val="22"/>
                <w:szCs w:val="22"/>
                <w:vertAlign w:val="superscript"/>
              </w:rPr>
              <w:t>2</w:t>
            </w:r>
          </w:p>
        </w:tc>
      </w:tr>
      <w:tr w:rsidR="001C5DE6" w:rsidRPr="00771D44" w14:paraId="02164C6C" w14:textId="77777777" w:rsidTr="00EB4843">
        <w:tc>
          <w:tcPr>
            <w:tcW w:w="1980" w:type="dxa"/>
            <w:vMerge w:val="restart"/>
          </w:tcPr>
          <w:p w14:paraId="16945B4D" w14:textId="77777777" w:rsidR="001C5DE6" w:rsidRPr="00771D44" w:rsidRDefault="001C5DE6" w:rsidP="004A076D">
            <w:pPr>
              <w:spacing w:line="360" w:lineRule="auto"/>
              <w:contextualSpacing/>
              <w:jc w:val="both"/>
              <w:rPr>
                <w:sz w:val="22"/>
                <w:szCs w:val="22"/>
              </w:rPr>
            </w:pPr>
            <w:r w:rsidRPr="00771D44">
              <w:rPr>
                <w:sz w:val="22"/>
                <w:szCs w:val="22"/>
              </w:rPr>
              <w:t>Protoplasts [</w:t>
            </w:r>
            <w:r w:rsidRPr="00771D44">
              <w:rPr>
                <w:i/>
                <w:iCs/>
                <w:sz w:val="22"/>
                <w:szCs w:val="22"/>
              </w:rPr>
              <w:t>E. faecium</w:t>
            </w:r>
            <w:r w:rsidRPr="00771D44">
              <w:rPr>
                <w:sz w:val="22"/>
                <w:szCs w:val="22"/>
              </w:rPr>
              <w:t>]</w:t>
            </w:r>
          </w:p>
        </w:tc>
        <w:tc>
          <w:tcPr>
            <w:tcW w:w="2245" w:type="dxa"/>
            <w:vMerge w:val="restart"/>
          </w:tcPr>
          <w:p w14:paraId="547F507E" w14:textId="77777777" w:rsidR="001C5DE6" w:rsidRPr="00771D44" w:rsidRDefault="001C5DE6" w:rsidP="004A076D">
            <w:pPr>
              <w:spacing w:line="360" w:lineRule="auto"/>
              <w:contextualSpacing/>
              <w:jc w:val="both"/>
              <w:rPr>
                <w:sz w:val="22"/>
                <w:szCs w:val="22"/>
              </w:rPr>
            </w:pPr>
            <w:r w:rsidRPr="00771D44">
              <w:rPr>
                <w:sz w:val="22"/>
                <w:szCs w:val="22"/>
              </w:rPr>
              <w:t>Figure 2.6A</w:t>
            </w:r>
          </w:p>
        </w:tc>
        <w:tc>
          <w:tcPr>
            <w:tcW w:w="1710" w:type="dxa"/>
          </w:tcPr>
          <w:p w14:paraId="333FE277"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34DFD043" w14:textId="77777777" w:rsidR="001C5DE6" w:rsidRPr="00771D44" w:rsidRDefault="001C5DE6" w:rsidP="004A076D">
            <w:pPr>
              <w:spacing w:line="360" w:lineRule="auto"/>
              <w:contextualSpacing/>
              <w:jc w:val="both"/>
              <w:rPr>
                <w:sz w:val="22"/>
                <w:szCs w:val="22"/>
              </w:rPr>
            </w:pPr>
            <w:r w:rsidRPr="00771D44">
              <w:rPr>
                <w:sz w:val="22"/>
                <w:szCs w:val="22"/>
              </w:rPr>
              <w:t>4.80 X 10</w:t>
            </w:r>
            <w:r w:rsidRPr="00771D44">
              <w:rPr>
                <w:sz w:val="22"/>
                <w:szCs w:val="22"/>
                <w:vertAlign w:val="superscript"/>
              </w:rPr>
              <w:t>6</w:t>
            </w:r>
          </w:p>
        </w:tc>
        <w:tc>
          <w:tcPr>
            <w:tcW w:w="1290" w:type="dxa"/>
            <w:shd w:val="clear" w:color="auto" w:fill="auto"/>
            <w:vAlign w:val="bottom"/>
          </w:tcPr>
          <w:p w14:paraId="09457CCD" w14:textId="77777777" w:rsidR="001C5DE6" w:rsidRPr="00771D44" w:rsidRDefault="001C5DE6" w:rsidP="004A076D">
            <w:pPr>
              <w:spacing w:line="360" w:lineRule="auto"/>
              <w:contextualSpacing/>
              <w:jc w:val="both"/>
              <w:rPr>
                <w:sz w:val="22"/>
                <w:szCs w:val="22"/>
              </w:rPr>
            </w:pPr>
            <w:r w:rsidRPr="00771D44">
              <w:rPr>
                <w:sz w:val="22"/>
                <w:szCs w:val="22"/>
              </w:rPr>
              <w:t>9.70 X 10</w:t>
            </w:r>
            <w:r w:rsidRPr="00771D44">
              <w:rPr>
                <w:sz w:val="22"/>
                <w:szCs w:val="22"/>
                <w:vertAlign w:val="superscript"/>
              </w:rPr>
              <w:t>5</w:t>
            </w:r>
          </w:p>
        </w:tc>
        <w:tc>
          <w:tcPr>
            <w:tcW w:w="1290" w:type="dxa"/>
            <w:shd w:val="clear" w:color="auto" w:fill="auto"/>
            <w:vAlign w:val="bottom"/>
          </w:tcPr>
          <w:p w14:paraId="49D16B83" w14:textId="77777777" w:rsidR="001C5DE6" w:rsidRPr="00771D44" w:rsidRDefault="001C5DE6" w:rsidP="004A076D">
            <w:pPr>
              <w:spacing w:line="360" w:lineRule="auto"/>
              <w:contextualSpacing/>
              <w:jc w:val="both"/>
              <w:rPr>
                <w:sz w:val="22"/>
                <w:szCs w:val="22"/>
              </w:rPr>
            </w:pPr>
            <w:r w:rsidRPr="00771D44">
              <w:rPr>
                <w:sz w:val="22"/>
                <w:szCs w:val="22"/>
              </w:rPr>
              <w:t>6.90 X 10</w:t>
            </w:r>
            <w:r w:rsidRPr="00771D44">
              <w:rPr>
                <w:sz w:val="22"/>
                <w:szCs w:val="22"/>
                <w:vertAlign w:val="superscript"/>
              </w:rPr>
              <w:t>5</w:t>
            </w:r>
          </w:p>
        </w:tc>
      </w:tr>
      <w:tr w:rsidR="001C5DE6" w:rsidRPr="00771D44" w14:paraId="5F1C802A" w14:textId="77777777" w:rsidTr="00EB4843">
        <w:tc>
          <w:tcPr>
            <w:tcW w:w="1980" w:type="dxa"/>
            <w:vMerge/>
          </w:tcPr>
          <w:p w14:paraId="2C7E77D1" w14:textId="77777777" w:rsidR="001C5DE6" w:rsidRPr="00771D44" w:rsidRDefault="001C5DE6" w:rsidP="004A076D">
            <w:pPr>
              <w:spacing w:line="360" w:lineRule="auto"/>
              <w:contextualSpacing/>
              <w:jc w:val="both"/>
              <w:rPr>
                <w:sz w:val="22"/>
                <w:szCs w:val="22"/>
              </w:rPr>
            </w:pPr>
          </w:p>
        </w:tc>
        <w:tc>
          <w:tcPr>
            <w:tcW w:w="2245" w:type="dxa"/>
            <w:vMerge/>
          </w:tcPr>
          <w:p w14:paraId="0AC769B1" w14:textId="77777777" w:rsidR="001C5DE6" w:rsidRPr="00771D44" w:rsidRDefault="001C5DE6" w:rsidP="004A076D">
            <w:pPr>
              <w:spacing w:line="360" w:lineRule="auto"/>
              <w:contextualSpacing/>
              <w:jc w:val="both"/>
              <w:rPr>
                <w:sz w:val="22"/>
                <w:szCs w:val="22"/>
              </w:rPr>
            </w:pPr>
          </w:p>
        </w:tc>
        <w:tc>
          <w:tcPr>
            <w:tcW w:w="1710" w:type="dxa"/>
          </w:tcPr>
          <w:p w14:paraId="1F2E70D6"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53AB8ACC" w14:textId="77777777" w:rsidR="001C5DE6" w:rsidRPr="00771D44" w:rsidRDefault="001C5DE6" w:rsidP="004A076D">
            <w:pPr>
              <w:spacing w:line="360" w:lineRule="auto"/>
              <w:contextualSpacing/>
              <w:jc w:val="both"/>
              <w:rPr>
                <w:sz w:val="22"/>
                <w:szCs w:val="22"/>
              </w:rPr>
            </w:pPr>
            <w:r w:rsidRPr="00771D44">
              <w:rPr>
                <w:sz w:val="22"/>
                <w:szCs w:val="22"/>
              </w:rPr>
              <w:t>2.08 X 10</w:t>
            </w:r>
            <w:r w:rsidRPr="00771D44">
              <w:rPr>
                <w:sz w:val="22"/>
                <w:szCs w:val="22"/>
                <w:vertAlign w:val="superscript"/>
              </w:rPr>
              <w:t>6</w:t>
            </w:r>
          </w:p>
        </w:tc>
        <w:tc>
          <w:tcPr>
            <w:tcW w:w="1290" w:type="dxa"/>
            <w:shd w:val="clear" w:color="auto" w:fill="auto"/>
            <w:vAlign w:val="bottom"/>
          </w:tcPr>
          <w:p w14:paraId="76F891C4" w14:textId="77777777" w:rsidR="001C5DE6" w:rsidRPr="00771D44" w:rsidRDefault="001C5DE6" w:rsidP="004A076D">
            <w:pPr>
              <w:spacing w:line="360" w:lineRule="auto"/>
              <w:contextualSpacing/>
              <w:jc w:val="both"/>
              <w:rPr>
                <w:sz w:val="22"/>
                <w:szCs w:val="22"/>
              </w:rPr>
            </w:pPr>
            <w:r w:rsidRPr="00771D44">
              <w:rPr>
                <w:sz w:val="22"/>
                <w:szCs w:val="22"/>
              </w:rPr>
              <w:t>6.00 X 10</w:t>
            </w:r>
            <w:r w:rsidRPr="00771D44">
              <w:rPr>
                <w:sz w:val="22"/>
                <w:szCs w:val="22"/>
                <w:vertAlign w:val="superscript"/>
              </w:rPr>
              <w:t>5</w:t>
            </w:r>
          </w:p>
        </w:tc>
        <w:tc>
          <w:tcPr>
            <w:tcW w:w="1290" w:type="dxa"/>
            <w:shd w:val="clear" w:color="auto" w:fill="auto"/>
            <w:vAlign w:val="bottom"/>
          </w:tcPr>
          <w:p w14:paraId="38FD0E5B" w14:textId="77777777" w:rsidR="001C5DE6" w:rsidRPr="00771D44" w:rsidRDefault="001C5DE6" w:rsidP="004A076D">
            <w:pPr>
              <w:spacing w:line="360" w:lineRule="auto"/>
              <w:contextualSpacing/>
              <w:jc w:val="both"/>
              <w:rPr>
                <w:sz w:val="22"/>
                <w:szCs w:val="22"/>
              </w:rPr>
            </w:pPr>
            <w:r w:rsidRPr="00771D44">
              <w:rPr>
                <w:sz w:val="22"/>
                <w:szCs w:val="22"/>
              </w:rPr>
              <w:t>4.50 X 10</w:t>
            </w:r>
            <w:r w:rsidRPr="00771D44">
              <w:rPr>
                <w:sz w:val="22"/>
                <w:szCs w:val="22"/>
                <w:vertAlign w:val="superscript"/>
              </w:rPr>
              <w:t>5</w:t>
            </w:r>
          </w:p>
        </w:tc>
      </w:tr>
      <w:tr w:rsidR="001C5DE6" w:rsidRPr="00771D44" w14:paraId="32BF5215" w14:textId="77777777" w:rsidTr="00EB4843">
        <w:tc>
          <w:tcPr>
            <w:tcW w:w="1980" w:type="dxa"/>
            <w:vMerge/>
          </w:tcPr>
          <w:p w14:paraId="636DB38E" w14:textId="77777777" w:rsidR="001C5DE6" w:rsidRPr="00771D44" w:rsidRDefault="001C5DE6" w:rsidP="004A076D">
            <w:pPr>
              <w:spacing w:line="360" w:lineRule="auto"/>
              <w:contextualSpacing/>
              <w:jc w:val="both"/>
              <w:rPr>
                <w:sz w:val="22"/>
                <w:szCs w:val="22"/>
              </w:rPr>
            </w:pPr>
          </w:p>
        </w:tc>
        <w:tc>
          <w:tcPr>
            <w:tcW w:w="2245" w:type="dxa"/>
            <w:vMerge/>
          </w:tcPr>
          <w:p w14:paraId="028E48CC" w14:textId="77777777" w:rsidR="001C5DE6" w:rsidRPr="00771D44" w:rsidRDefault="001C5DE6" w:rsidP="004A076D">
            <w:pPr>
              <w:spacing w:line="360" w:lineRule="auto"/>
              <w:contextualSpacing/>
              <w:jc w:val="both"/>
              <w:rPr>
                <w:sz w:val="22"/>
                <w:szCs w:val="22"/>
              </w:rPr>
            </w:pPr>
          </w:p>
        </w:tc>
        <w:tc>
          <w:tcPr>
            <w:tcW w:w="1710" w:type="dxa"/>
          </w:tcPr>
          <w:p w14:paraId="278B7767"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C70743A" w14:textId="77777777" w:rsidR="001C5DE6" w:rsidRPr="00771D44" w:rsidRDefault="001C5DE6" w:rsidP="004A076D">
            <w:pPr>
              <w:spacing w:line="360" w:lineRule="auto"/>
              <w:contextualSpacing/>
              <w:jc w:val="both"/>
              <w:rPr>
                <w:sz w:val="22"/>
                <w:szCs w:val="22"/>
              </w:rPr>
            </w:pPr>
            <w:r w:rsidRPr="00771D44">
              <w:rPr>
                <w:sz w:val="22"/>
                <w:szCs w:val="22"/>
              </w:rPr>
              <w:t>5.30 X 10</w:t>
            </w:r>
            <w:r w:rsidRPr="00771D44">
              <w:rPr>
                <w:sz w:val="22"/>
                <w:szCs w:val="22"/>
                <w:vertAlign w:val="superscript"/>
              </w:rPr>
              <w:t>5</w:t>
            </w:r>
          </w:p>
        </w:tc>
        <w:tc>
          <w:tcPr>
            <w:tcW w:w="1290" w:type="dxa"/>
            <w:shd w:val="clear" w:color="auto" w:fill="auto"/>
            <w:vAlign w:val="bottom"/>
          </w:tcPr>
          <w:p w14:paraId="71279C53" w14:textId="77777777" w:rsidR="001C5DE6" w:rsidRPr="00771D44" w:rsidRDefault="001C5DE6" w:rsidP="004A076D">
            <w:pPr>
              <w:spacing w:line="360" w:lineRule="auto"/>
              <w:contextualSpacing/>
              <w:jc w:val="both"/>
              <w:rPr>
                <w:sz w:val="22"/>
                <w:szCs w:val="22"/>
              </w:rPr>
            </w:pPr>
            <w:r w:rsidRPr="00771D44">
              <w:rPr>
                <w:sz w:val="22"/>
                <w:szCs w:val="22"/>
              </w:rPr>
              <w:t>5.30 X 10</w:t>
            </w:r>
            <w:r w:rsidRPr="00771D44">
              <w:rPr>
                <w:sz w:val="22"/>
                <w:szCs w:val="22"/>
                <w:vertAlign w:val="superscript"/>
              </w:rPr>
              <w:t>5</w:t>
            </w:r>
          </w:p>
        </w:tc>
        <w:tc>
          <w:tcPr>
            <w:tcW w:w="1290" w:type="dxa"/>
            <w:shd w:val="clear" w:color="auto" w:fill="auto"/>
            <w:vAlign w:val="bottom"/>
          </w:tcPr>
          <w:p w14:paraId="17A51264"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5</w:t>
            </w:r>
          </w:p>
        </w:tc>
      </w:tr>
      <w:tr w:rsidR="001C5DE6" w:rsidRPr="00771D44" w14:paraId="71EE2FE8" w14:textId="77777777" w:rsidTr="00EB4843">
        <w:tc>
          <w:tcPr>
            <w:tcW w:w="1980" w:type="dxa"/>
            <w:vMerge/>
          </w:tcPr>
          <w:p w14:paraId="70BCBB9B" w14:textId="77777777" w:rsidR="001C5DE6" w:rsidRPr="00771D44" w:rsidRDefault="001C5DE6" w:rsidP="004A076D">
            <w:pPr>
              <w:spacing w:line="360" w:lineRule="auto"/>
              <w:contextualSpacing/>
              <w:jc w:val="both"/>
              <w:rPr>
                <w:sz w:val="22"/>
                <w:szCs w:val="22"/>
              </w:rPr>
            </w:pPr>
          </w:p>
        </w:tc>
        <w:tc>
          <w:tcPr>
            <w:tcW w:w="2245" w:type="dxa"/>
            <w:vMerge/>
          </w:tcPr>
          <w:p w14:paraId="13760A32" w14:textId="77777777" w:rsidR="001C5DE6" w:rsidRPr="00771D44" w:rsidRDefault="001C5DE6" w:rsidP="004A076D">
            <w:pPr>
              <w:spacing w:line="360" w:lineRule="auto"/>
              <w:contextualSpacing/>
              <w:jc w:val="both"/>
              <w:rPr>
                <w:sz w:val="22"/>
                <w:szCs w:val="22"/>
              </w:rPr>
            </w:pPr>
          </w:p>
        </w:tc>
        <w:tc>
          <w:tcPr>
            <w:tcW w:w="1710" w:type="dxa"/>
          </w:tcPr>
          <w:p w14:paraId="3271CE65"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5307D54D" w14:textId="77777777" w:rsidR="001C5DE6" w:rsidRPr="00771D44" w:rsidRDefault="001C5DE6" w:rsidP="004A076D">
            <w:pPr>
              <w:spacing w:line="360" w:lineRule="auto"/>
              <w:contextualSpacing/>
              <w:jc w:val="both"/>
              <w:rPr>
                <w:sz w:val="22"/>
                <w:szCs w:val="22"/>
              </w:rPr>
            </w:pPr>
            <w:r w:rsidRPr="00771D44">
              <w:rPr>
                <w:sz w:val="22"/>
                <w:szCs w:val="22"/>
              </w:rPr>
              <w:t>1.70 X 10</w:t>
            </w:r>
            <w:r w:rsidRPr="00771D44">
              <w:rPr>
                <w:sz w:val="22"/>
                <w:szCs w:val="22"/>
                <w:vertAlign w:val="superscript"/>
              </w:rPr>
              <w:t>5</w:t>
            </w:r>
          </w:p>
        </w:tc>
        <w:tc>
          <w:tcPr>
            <w:tcW w:w="1290" w:type="dxa"/>
            <w:shd w:val="clear" w:color="auto" w:fill="auto"/>
            <w:vAlign w:val="bottom"/>
          </w:tcPr>
          <w:p w14:paraId="6E8ED84A" w14:textId="77777777" w:rsidR="001C5DE6" w:rsidRPr="00771D44" w:rsidRDefault="001C5DE6" w:rsidP="004A076D">
            <w:pPr>
              <w:spacing w:line="360" w:lineRule="auto"/>
              <w:contextualSpacing/>
              <w:jc w:val="both"/>
              <w:rPr>
                <w:sz w:val="22"/>
                <w:szCs w:val="22"/>
              </w:rPr>
            </w:pPr>
            <w:r w:rsidRPr="00771D44">
              <w:rPr>
                <w:sz w:val="22"/>
                <w:szCs w:val="22"/>
              </w:rPr>
              <w:t>5.40 X 10</w:t>
            </w:r>
            <w:r w:rsidRPr="00771D44">
              <w:rPr>
                <w:sz w:val="22"/>
                <w:szCs w:val="22"/>
                <w:vertAlign w:val="superscript"/>
              </w:rPr>
              <w:t>5</w:t>
            </w:r>
          </w:p>
        </w:tc>
        <w:tc>
          <w:tcPr>
            <w:tcW w:w="1290" w:type="dxa"/>
            <w:shd w:val="clear" w:color="auto" w:fill="auto"/>
            <w:vAlign w:val="bottom"/>
          </w:tcPr>
          <w:p w14:paraId="790C8F9B"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5</w:t>
            </w:r>
          </w:p>
        </w:tc>
      </w:tr>
      <w:tr w:rsidR="001C5DE6" w:rsidRPr="00771D44" w14:paraId="7D5E5015" w14:textId="77777777" w:rsidTr="00EB4843">
        <w:tc>
          <w:tcPr>
            <w:tcW w:w="1980" w:type="dxa"/>
            <w:vMerge w:val="restart"/>
          </w:tcPr>
          <w:p w14:paraId="59B0C832" w14:textId="77777777" w:rsidR="001C5DE6" w:rsidRPr="00771D44" w:rsidRDefault="001C5DE6" w:rsidP="004A076D">
            <w:pPr>
              <w:spacing w:line="360" w:lineRule="auto"/>
              <w:contextualSpacing/>
              <w:jc w:val="both"/>
              <w:rPr>
                <w:sz w:val="22"/>
                <w:szCs w:val="22"/>
              </w:rPr>
            </w:pPr>
            <w:r w:rsidRPr="00771D44">
              <w:rPr>
                <w:sz w:val="22"/>
                <w:szCs w:val="22"/>
              </w:rPr>
              <w:t>Whole Cells</w:t>
            </w:r>
          </w:p>
          <w:p w14:paraId="6DFD1C2C" w14:textId="77777777" w:rsidR="001C5DE6" w:rsidRPr="00771D44" w:rsidRDefault="001C5DE6" w:rsidP="004A076D">
            <w:pPr>
              <w:spacing w:line="360" w:lineRule="auto"/>
              <w:contextualSpacing/>
              <w:jc w:val="both"/>
              <w:rPr>
                <w:sz w:val="22"/>
                <w:szCs w:val="22"/>
              </w:rPr>
            </w:pPr>
            <w:r w:rsidRPr="00771D44">
              <w:rPr>
                <w:sz w:val="22"/>
                <w:szCs w:val="22"/>
              </w:rPr>
              <w:t>[</w:t>
            </w:r>
            <w:r w:rsidRPr="00771D44">
              <w:rPr>
                <w:i/>
                <w:iCs/>
                <w:sz w:val="22"/>
                <w:szCs w:val="22"/>
              </w:rPr>
              <w:t>B. subtilis</w:t>
            </w:r>
            <w:r w:rsidRPr="00771D44">
              <w:rPr>
                <w:sz w:val="22"/>
                <w:szCs w:val="22"/>
              </w:rPr>
              <w:t>]</w:t>
            </w:r>
          </w:p>
          <w:p w14:paraId="222EC769" w14:textId="77777777" w:rsidR="001C5DE6" w:rsidRPr="00771D44" w:rsidRDefault="001C5DE6" w:rsidP="004A076D">
            <w:pPr>
              <w:spacing w:line="360" w:lineRule="auto"/>
              <w:contextualSpacing/>
              <w:jc w:val="both"/>
              <w:rPr>
                <w:sz w:val="22"/>
                <w:szCs w:val="22"/>
              </w:rPr>
            </w:pPr>
          </w:p>
        </w:tc>
        <w:tc>
          <w:tcPr>
            <w:tcW w:w="2245" w:type="dxa"/>
            <w:vMerge w:val="restart"/>
          </w:tcPr>
          <w:p w14:paraId="77A4D1B2" w14:textId="77777777" w:rsidR="001C5DE6" w:rsidRPr="00771D44" w:rsidRDefault="001C5DE6" w:rsidP="004A076D">
            <w:pPr>
              <w:spacing w:line="360" w:lineRule="auto"/>
              <w:contextualSpacing/>
              <w:jc w:val="both"/>
              <w:rPr>
                <w:sz w:val="22"/>
                <w:szCs w:val="22"/>
              </w:rPr>
            </w:pPr>
            <w:r w:rsidRPr="00771D44">
              <w:rPr>
                <w:sz w:val="22"/>
                <w:szCs w:val="22"/>
              </w:rPr>
              <w:t>Figure 2.6B</w:t>
            </w:r>
          </w:p>
          <w:p w14:paraId="090D8F9B" w14:textId="77777777" w:rsidR="001C5DE6" w:rsidRPr="00771D44" w:rsidRDefault="001C5DE6" w:rsidP="004A076D">
            <w:pPr>
              <w:spacing w:line="360" w:lineRule="auto"/>
              <w:contextualSpacing/>
              <w:jc w:val="both"/>
              <w:rPr>
                <w:sz w:val="22"/>
                <w:szCs w:val="22"/>
              </w:rPr>
            </w:pPr>
          </w:p>
        </w:tc>
        <w:tc>
          <w:tcPr>
            <w:tcW w:w="1710" w:type="dxa"/>
          </w:tcPr>
          <w:p w14:paraId="684ADD30"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1B1456E7" w14:textId="77777777" w:rsidR="001C5DE6" w:rsidRPr="00771D44" w:rsidRDefault="001C5DE6" w:rsidP="004A076D">
            <w:pPr>
              <w:spacing w:line="360" w:lineRule="auto"/>
              <w:contextualSpacing/>
              <w:jc w:val="both"/>
              <w:rPr>
                <w:sz w:val="22"/>
                <w:szCs w:val="22"/>
              </w:rPr>
            </w:pPr>
            <w:r w:rsidRPr="00771D44">
              <w:rPr>
                <w:sz w:val="22"/>
                <w:szCs w:val="22"/>
              </w:rPr>
              <w:t>1.82 X 10</w:t>
            </w:r>
            <w:r w:rsidRPr="00771D44">
              <w:rPr>
                <w:sz w:val="22"/>
                <w:szCs w:val="22"/>
                <w:vertAlign w:val="superscript"/>
              </w:rPr>
              <w:t>7</w:t>
            </w:r>
          </w:p>
        </w:tc>
        <w:tc>
          <w:tcPr>
            <w:tcW w:w="1290" w:type="dxa"/>
            <w:shd w:val="clear" w:color="auto" w:fill="auto"/>
            <w:vAlign w:val="bottom"/>
          </w:tcPr>
          <w:p w14:paraId="765694EF" w14:textId="77777777" w:rsidR="001C5DE6" w:rsidRPr="00771D44" w:rsidRDefault="001C5DE6" w:rsidP="004A076D">
            <w:pPr>
              <w:spacing w:line="360" w:lineRule="auto"/>
              <w:contextualSpacing/>
              <w:jc w:val="both"/>
              <w:rPr>
                <w:sz w:val="22"/>
                <w:szCs w:val="22"/>
              </w:rPr>
            </w:pPr>
            <w:r w:rsidRPr="00771D44">
              <w:rPr>
                <w:sz w:val="22"/>
                <w:szCs w:val="22"/>
              </w:rPr>
              <w:t>1.76 X 10</w:t>
            </w:r>
            <w:r w:rsidRPr="00771D44">
              <w:rPr>
                <w:sz w:val="22"/>
                <w:szCs w:val="22"/>
                <w:vertAlign w:val="superscript"/>
              </w:rPr>
              <w:t>7</w:t>
            </w:r>
          </w:p>
        </w:tc>
        <w:tc>
          <w:tcPr>
            <w:tcW w:w="1290" w:type="dxa"/>
            <w:shd w:val="clear" w:color="auto" w:fill="auto"/>
            <w:vAlign w:val="bottom"/>
          </w:tcPr>
          <w:p w14:paraId="729C9DCA"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7</w:t>
            </w:r>
          </w:p>
        </w:tc>
      </w:tr>
      <w:tr w:rsidR="001C5DE6" w:rsidRPr="00771D44" w14:paraId="1CE7D920" w14:textId="77777777" w:rsidTr="00EB4843">
        <w:tc>
          <w:tcPr>
            <w:tcW w:w="1980" w:type="dxa"/>
            <w:vMerge/>
          </w:tcPr>
          <w:p w14:paraId="26331FA8" w14:textId="77777777" w:rsidR="001C5DE6" w:rsidRPr="00771D44" w:rsidRDefault="001C5DE6" w:rsidP="004A076D">
            <w:pPr>
              <w:spacing w:line="360" w:lineRule="auto"/>
              <w:contextualSpacing/>
              <w:jc w:val="both"/>
              <w:rPr>
                <w:sz w:val="22"/>
                <w:szCs w:val="22"/>
              </w:rPr>
            </w:pPr>
          </w:p>
        </w:tc>
        <w:tc>
          <w:tcPr>
            <w:tcW w:w="2245" w:type="dxa"/>
            <w:vMerge/>
          </w:tcPr>
          <w:p w14:paraId="12522469" w14:textId="77777777" w:rsidR="001C5DE6" w:rsidRPr="00771D44" w:rsidRDefault="001C5DE6" w:rsidP="004A076D">
            <w:pPr>
              <w:spacing w:line="360" w:lineRule="auto"/>
              <w:contextualSpacing/>
              <w:jc w:val="both"/>
              <w:rPr>
                <w:sz w:val="22"/>
                <w:szCs w:val="22"/>
              </w:rPr>
            </w:pPr>
          </w:p>
        </w:tc>
        <w:tc>
          <w:tcPr>
            <w:tcW w:w="1710" w:type="dxa"/>
          </w:tcPr>
          <w:p w14:paraId="744B8258"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0FD45EA3" w14:textId="77777777" w:rsidR="001C5DE6" w:rsidRPr="00771D44" w:rsidRDefault="001C5DE6" w:rsidP="004A076D">
            <w:pPr>
              <w:spacing w:line="360" w:lineRule="auto"/>
              <w:contextualSpacing/>
              <w:jc w:val="both"/>
              <w:rPr>
                <w:sz w:val="22"/>
                <w:szCs w:val="22"/>
              </w:rPr>
            </w:pPr>
            <w:r w:rsidRPr="00771D44">
              <w:rPr>
                <w:sz w:val="22"/>
                <w:szCs w:val="22"/>
              </w:rPr>
              <w:t>2.10 X 10</w:t>
            </w:r>
            <w:r w:rsidRPr="00771D44">
              <w:rPr>
                <w:sz w:val="22"/>
                <w:szCs w:val="22"/>
                <w:vertAlign w:val="superscript"/>
              </w:rPr>
              <w:t>2</w:t>
            </w:r>
          </w:p>
        </w:tc>
        <w:tc>
          <w:tcPr>
            <w:tcW w:w="1290" w:type="dxa"/>
            <w:shd w:val="clear" w:color="auto" w:fill="auto"/>
            <w:vAlign w:val="bottom"/>
          </w:tcPr>
          <w:p w14:paraId="613F3FA5" w14:textId="77777777" w:rsidR="001C5DE6" w:rsidRPr="00771D44" w:rsidRDefault="001C5DE6" w:rsidP="004A076D">
            <w:pPr>
              <w:spacing w:line="360" w:lineRule="auto"/>
              <w:contextualSpacing/>
              <w:jc w:val="both"/>
              <w:rPr>
                <w:sz w:val="22"/>
                <w:szCs w:val="22"/>
              </w:rPr>
            </w:pPr>
            <w:r w:rsidRPr="00771D44">
              <w:rPr>
                <w:sz w:val="22"/>
                <w:szCs w:val="22"/>
              </w:rPr>
              <w:t>1.50 X 10</w:t>
            </w:r>
            <w:r w:rsidRPr="00771D44">
              <w:rPr>
                <w:sz w:val="22"/>
                <w:szCs w:val="22"/>
                <w:vertAlign w:val="superscript"/>
              </w:rPr>
              <w:t>2</w:t>
            </w:r>
          </w:p>
        </w:tc>
        <w:tc>
          <w:tcPr>
            <w:tcW w:w="1290" w:type="dxa"/>
            <w:shd w:val="clear" w:color="auto" w:fill="auto"/>
            <w:vAlign w:val="bottom"/>
          </w:tcPr>
          <w:p w14:paraId="52799221" w14:textId="77777777" w:rsidR="001C5DE6" w:rsidRPr="00771D44" w:rsidRDefault="001C5DE6" w:rsidP="004A076D">
            <w:pPr>
              <w:spacing w:line="360" w:lineRule="auto"/>
              <w:contextualSpacing/>
              <w:jc w:val="both"/>
              <w:rPr>
                <w:sz w:val="22"/>
                <w:szCs w:val="22"/>
              </w:rPr>
            </w:pPr>
            <w:r w:rsidRPr="00771D44">
              <w:rPr>
                <w:sz w:val="22"/>
                <w:szCs w:val="22"/>
              </w:rPr>
              <w:t>1.30 X 10</w:t>
            </w:r>
            <w:r w:rsidRPr="00771D44">
              <w:rPr>
                <w:sz w:val="22"/>
                <w:szCs w:val="22"/>
                <w:vertAlign w:val="superscript"/>
              </w:rPr>
              <w:t>2</w:t>
            </w:r>
          </w:p>
        </w:tc>
      </w:tr>
      <w:tr w:rsidR="001C5DE6" w:rsidRPr="00771D44" w14:paraId="08A2DC7E" w14:textId="77777777" w:rsidTr="00EB4843">
        <w:tc>
          <w:tcPr>
            <w:tcW w:w="1980" w:type="dxa"/>
            <w:vMerge/>
          </w:tcPr>
          <w:p w14:paraId="05817200" w14:textId="77777777" w:rsidR="001C5DE6" w:rsidRPr="00771D44" w:rsidRDefault="001C5DE6" w:rsidP="004A076D">
            <w:pPr>
              <w:spacing w:line="360" w:lineRule="auto"/>
              <w:contextualSpacing/>
              <w:jc w:val="both"/>
              <w:rPr>
                <w:sz w:val="22"/>
                <w:szCs w:val="22"/>
              </w:rPr>
            </w:pPr>
          </w:p>
        </w:tc>
        <w:tc>
          <w:tcPr>
            <w:tcW w:w="2245" w:type="dxa"/>
            <w:vMerge/>
          </w:tcPr>
          <w:p w14:paraId="51FF2784" w14:textId="77777777" w:rsidR="001C5DE6" w:rsidRPr="00771D44" w:rsidRDefault="001C5DE6" w:rsidP="004A076D">
            <w:pPr>
              <w:spacing w:line="360" w:lineRule="auto"/>
              <w:contextualSpacing/>
              <w:jc w:val="both"/>
              <w:rPr>
                <w:sz w:val="22"/>
                <w:szCs w:val="22"/>
              </w:rPr>
            </w:pPr>
          </w:p>
        </w:tc>
        <w:tc>
          <w:tcPr>
            <w:tcW w:w="1710" w:type="dxa"/>
          </w:tcPr>
          <w:p w14:paraId="449BD1AA"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8C73103" w14:textId="77777777" w:rsidR="001C5DE6" w:rsidRPr="00771D44" w:rsidRDefault="001C5DE6" w:rsidP="004A076D">
            <w:pPr>
              <w:spacing w:line="360" w:lineRule="auto"/>
              <w:contextualSpacing/>
              <w:jc w:val="both"/>
              <w:rPr>
                <w:sz w:val="22"/>
                <w:szCs w:val="22"/>
              </w:rPr>
            </w:pPr>
            <w:r w:rsidRPr="00771D44">
              <w:rPr>
                <w:sz w:val="22"/>
                <w:szCs w:val="22"/>
              </w:rPr>
              <w:t>2.20 X 10</w:t>
            </w:r>
            <w:r w:rsidRPr="00771D44">
              <w:rPr>
                <w:sz w:val="22"/>
                <w:szCs w:val="22"/>
                <w:vertAlign w:val="superscript"/>
              </w:rPr>
              <w:t>2</w:t>
            </w:r>
          </w:p>
        </w:tc>
        <w:tc>
          <w:tcPr>
            <w:tcW w:w="1290" w:type="dxa"/>
            <w:shd w:val="clear" w:color="auto" w:fill="auto"/>
            <w:vAlign w:val="bottom"/>
          </w:tcPr>
          <w:p w14:paraId="7CB01A26" w14:textId="77777777" w:rsidR="001C5DE6" w:rsidRPr="00771D44" w:rsidRDefault="001C5DE6" w:rsidP="004A076D">
            <w:pPr>
              <w:spacing w:line="360" w:lineRule="auto"/>
              <w:contextualSpacing/>
              <w:jc w:val="both"/>
              <w:rPr>
                <w:sz w:val="22"/>
                <w:szCs w:val="22"/>
              </w:rPr>
            </w:pPr>
            <w:r w:rsidRPr="00771D44">
              <w:rPr>
                <w:sz w:val="22"/>
                <w:szCs w:val="22"/>
              </w:rPr>
              <w:t>1.90 X 10</w:t>
            </w:r>
            <w:r w:rsidRPr="00771D44">
              <w:rPr>
                <w:sz w:val="22"/>
                <w:szCs w:val="22"/>
                <w:vertAlign w:val="superscript"/>
              </w:rPr>
              <w:t>2</w:t>
            </w:r>
          </w:p>
        </w:tc>
        <w:tc>
          <w:tcPr>
            <w:tcW w:w="1290" w:type="dxa"/>
            <w:shd w:val="clear" w:color="auto" w:fill="auto"/>
            <w:vAlign w:val="bottom"/>
          </w:tcPr>
          <w:p w14:paraId="0AE830C0" w14:textId="77777777" w:rsidR="001C5DE6" w:rsidRPr="00771D44" w:rsidRDefault="001C5DE6" w:rsidP="004A076D">
            <w:pPr>
              <w:spacing w:line="360" w:lineRule="auto"/>
              <w:contextualSpacing/>
              <w:jc w:val="both"/>
              <w:rPr>
                <w:sz w:val="22"/>
                <w:szCs w:val="22"/>
              </w:rPr>
            </w:pPr>
            <w:r w:rsidRPr="00771D44">
              <w:rPr>
                <w:sz w:val="22"/>
                <w:szCs w:val="22"/>
              </w:rPr>
              <w:t>1.30 X 10</w:t>
            </w:r>
            <w:r w:rsidRPr="00771D44">
              <w:rPr>
                <w:sz w:val="22"/>
                <w:szCs w:val="22"/>
                <w:vertAlign w:val="superscript"/>
              </w:rPr>
              <w:t>2</w:t>
            </w:r>
          </w:p>
        </w:tc>
      </w:tr>
      <w:tr w:rsidR="001C5DE6" w:rsidRPr="00771D44" w14:paraId="6A7E379A" w14:textId="77777777" w:rsidTr="00EB4843">
        <w:tc>
          <w:tcPr>
            <w:tcW w:w="1980" w:type="dxa"/>
            <w:vMerge/>
          </w:tcPr>
          <w:p w14:paraId="6AF17DBA" w14:textId="77777777" w:rsidR="001C5DE6" w:rsidRPr="00771D44" w:rsidRDefault="001C5DE6" w:rsidP="004A076D">
            <w:pPr>
              <w:spacing w:line="360" w:lineRule="auto"/>
              <w:contextualSpacing/>
              <w:jc w:val="both"/>
              <w:rPr>
                <w:sz w:val="22"/>
                <w:szCs w:val="22"/>
              </w:rPr>
            </w:pPr>
          </w:p>
        </w:tc>
        <w:tc>
          <w:tcPr>
            <w:tcW w:w="2245" w:type="dxa"/>
            <w:vMerge/>
          </w:tcPr>
          <w:p w14:paraId="4D712C00" w14:textId="77777777" w:rsidR="001C5DE6" w:rsidRPr="00771D44" w:rsidRDefault="001C5DE6" w:rsidP="004A076D">
            <w:pPr>
              <w:spacing w:line="360" w:lineRule="auto"/>
              <w:contextualSpacing/>
              <w:jc w:val="both"/>
              <w:rPr>
                <w:sz w:val="22"/>
                <w:szCs w:val="22"/>
              </w:rPr>
            </w:pPr>
          </w:p>
        </w:tc>
        <w:tc>
          <w:tcPr>
            <w:tcW w:w="1710" w:type="dxa"/>
          </w:tcPr>
          <w:p w14:paraId="09B1D757"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069EE832" w14:textId="77777777" w:rsidR="001C5DE6" w:rsidRPr="00771D44" w:rsidRDefault="001C5DE6" w:rsidP="004A076D">
            <w:pPr>
              <w:spacing w:line="360" w:lineRule="auto"/>
              <w:contextualSpacing/>
              <w:jc w:val="both"/>
              <w:rPr>
                <w:sz w:val="22"/>
                <w:szCs w:val="22"/>
              </w:rPr>
            </w:pPr>
            <w:r w:rsidRPr="00771D44">
              <w:rPr>
                <w:sz w:val="22"/>
                <w:szCs w:val="22"/>
              </w:rPr>
              <w:t>2.30 X 10</w:t>
            </w:r>
            <w:r w:rsidRPr="00771D44">
              <w:rPr>
                <w:sz w:val="22"/>
                <w:szCs w:val="22"/>
                <w:vertAlign w:val="superscript"/>
              </w:rPr>
              <w:t>2</w:t>
            </w:r>
          </w:p>
        </w:tc>
        <w:tc>
          <w:tcPr>
            <w:tcW w:w="1290" w:type="dxa"/>
            <w:shd w:val="clear" w:color="auto" w:fill="auto"/>
            <w:vAlign w:val="bottom"/>
          </w:tcPr>
          <w:p w14:paraId="193E7380" w14:textId="77777777" w:rsidR="001C5DE6" w:rsidRPr="00771D44" w:rsidRDefault="001C5DE6" w:rsidP="004A076D">
            <w:pPr>
              <w:spacing w:line="360" w:lineRule="auto"/>
              <w:contextualSpacing/>
              <w:jc w:val="both"/>
              <w:rPr>
                <w:sz w:val="22"/>
                <w:szCs w:val="22"/>
              </w:rPr>
            </w:pPr>
            <w:r w:rsidRPr="00771D44">
              <w:rPr>
                <w:sz w:val="22"/>
                <w:szCs w:val="22"/>
              </w:rPr>
              <w:t>1.20 X 10</w:t>
            </w:r>
            <w:r w:rsidRPr="00771D44">
              <w:rPr>
                <w:sz w:val="22"/>
                <w:szCs w:val="22"/>
                <w:vertAlign w:val="superscript"/>
              </w:rPr>
              <w:t>2</w:t>
            </w:r>
          </w:p>
        </w:tc>
        <w:tc>
          <w:tcPr>
            <w:tcW w:w="1290" w:type="dxa"/>
            <w:shd w:val="clear" w:color="auto" w:fill="auto"/>
            <w:vAlign w:val="bottom"/>
          </w:tcPr>
          <w:p w14:paraId="0BE1A4DC" w14:textId="77777777" w:rsidR="001C5DE6" w:rsidRPr="00771D44" w:rsidRDefault="001C5DE6" w:rsidP="004A076D">
            <w:pPr>
              <w:spacing w:line="360" w:lineRule="auto"/>
              <w:contextualSpacing/>
              <w:jc w:val="both"/>
              <w:rPr>
                <w:sz w:val="22"/>
                <w:szCs w:val="22"/>
              </w:rPr>
            </w:pPr>
            <w:r w:rsidRPr="00771D44">
              <w:rPr>
                <w:sz w:val="22"/>
                <w:szCs w:val="22"/>
              </w:rPr>
              <w:t>1.40 X 10</w:t>
            </w:r>
            <w:r w:rsidRPr="00771D44">
              <w:rPr>
                <w:sz w:val="22"/>
                <w:szCs w:val="22"/>
                <w:vertAlign w:val="superscript"/>
              </w:rPr>
              <w:t>2</w:t>
            </w:r>
          </w:p>
        </w:tc>
      </w:tr>
      <w:tr w:rsidR="001C5DE6" w:rsidRPr="00771D44" w14:paraId="167D9AC6" w14:textId="77777777" w:rsidTr="00EB4843">
        <w:tc>
          <w:tcPr>
            <w:tcW w:w="1980" w:type="dxa"/>
            <w:vMerge w:val="restart"/>
          </w:tcPr>
          <w:p w14:paraId="07280B2E" w14:textId="77777777" w:rsidR="001C5DE6" w:rsidRPr="00771D44" w:rsidRDefault="001C5DE6" w:rsidP="004A076D">
            <w:pPr>
              <w:spacing w:line="360" w:lineRule="auto"/>
              <w:contextualSpacing/>
              <w:jc w:val="both"/>
              <w:rPr>
                <w:sz w:val="22"/>
                <w:szCs w:val="22"/>
              </w:rPr>
            </w:pPr>
            <w:r w:rsidRPr="00771D44">
              <w:rPr>
                <w:sz w:val="22"/>
                <w:szCs w:val="22"/>
              </w:rPr>
              <w:t>Protoplasts [</w:t>
            </w:r>
            <w:r w:rsidRPr="00771D44">
              <w:rPr>
                <w:i/>
                <w:iCs/>
                <w:sz w:val="22"/>
                <w:szCs w:val="22"/>
              </w:rPr>
              <w:t>B. subtilis</w:t>
            </w:r>
            <w:r w:rsidRPr="00771D44">
              <w:rPr>
                <w:sz w:val="22"/>
                <w:szCs w:val="22"/>
              </w:rPr>
              <w:t>]</w:t>
            </w:r>
          </w:p>
        </w:tc>
        <w:tc>
          <w:tcPr>
            <w:tcW w:w="2245" w:type="dxa"/>
            <w:vMerge w:val="restart"/>
          </w:tcPr>
          <w:p w14:paraId="26419D55" w14:textId="77777777" w:rsidR="001C5DE6" w:rsidRPr="00771D44" w:rsidRDefault="001C5DE6" w:rsidP="004A076D">
            <w:pPr>
              <w:spacing w:line="360" w:lineRule="auto"/>
              <w:contextualSpacing/>
              <w:jc w:val="both"/>
              <w:rPr>
                <w:sz w:val="22"/>
                <w:szCs w:val="22"/>
              </w:rPr>
            </w:pPr>
            <w:r w:rsidRPr="00771D44">
              <w:rPr>
                <w:sz w:val="22"/>
                <w:szCs w:val="22"/>
              </w:rPr>
              <w:t>Figure 2.6B</w:t>
            </w:r>
          </w:p>
        </w:tc>
        <w:tc>
          <w:tcPr>
            <w:tcW w:w="1710" w:type="dxa"/>
          </w:tcPr>
          <w:p w14:paraId="3E3D9381"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5B509C98" w14:textId="77777777" w:rsidR="001C5DE6" w:rsidRPr="00771D44" w:rsidRDefault="001C5DE6" w:rsidP="004A076D">
            <w:pPr>
              <w:spacing w:line="360" w:lineRule="auto"/>
              <w:contextualSpacing/>
              <w:jc w:val="both"/>
              <w:rPr>
                <w:sz w:val="22"/>
                <w:szCs w:val="22"/>
              </w:rPr>
            </w:pPr>
            <w:r w:rsidRPr="00771D44">
              <w:rPr>
                <w:sz w:val="22"/>
                <w:szCs w:val="22"/>
              </w:rPr>
              <w:t>2.90 X 10</w:t>
            </w:r>
            <w:r w:rsidRPr="00771D44">
              <w:rPr>
                <w:sz w:val="22"/>
                <w:szCs w:val="22"/>
                <w:vertAlign w:val="superscript"/>
              </w:rPr>
              <w:t>5</w:t>
            </w:r>
          </w:p>
        </w:tc>
        <w:tc>
          <w:tcPr>
            <w:tcW w:w="1290" w:type="dxa"/>
            <w:shd w:val="clear" w:color="auto" w:fill="auto"/>
            <w:vAlign w:val="bottom"/>
          </w:tcPr>
          <w:p w14:paraId="3E94602A" w14:textId="77777777" w:rsidR="001C5DE6" w:rsidRPr="00771D44" w:rsidRDefault="001C5DE6" w:rsidP="004A076D">
            <w:pPr>
              <w:spacing w:line="360" w:lineRule="auto"/>
              <w:contextualSpacing/>
              <w:jc w:val="both"/>
              <w:rPr>
                <w:sz w:val="22"/>
                <w:szCs w:val="22"/>
              </w:rPr>
            </w:pPr>
            <w:r w:rsidRPr="00771D44">
              <w:rPr>
                <w:sz w:val="22"/>
                <w:szCs w:val="22"/>
              </w:rPr>
              <w:t>7.00 X 10</w:t>
            </w:r>
            <w:r w:rsidRPr="00771D44">
              <w:rPr>
                <w:sz w:val="22"/>
                <w:szCs w:val="22"/>
                <w:vertAlign w:val="superscript"/>
              </w:rPr>
              <w:t>5</w:t>
            </w:r>
          </w:p>
        </w:tc>
        <w:tc>
          <w:tcPr>
            <w:tcW w:w="1290" w:type="dxa"/>
            <w:shd w:val="clear" w:color="auto" w:fill="auto"/>
            <w:vAlign w:val="bottom"/>
          </w:tcPr>
          <w:p w14:paraId="5D3A0924" w14:textId="77777777" w:rsidR="001C5DE6" w:rsidRPr="00771D44" w:rsidRDefault="001C5DE6" w:rsidP="004A076D">
            <w:pPr>
              <w:spacing w:line="360" w:lineRule="auto"/>
              <w:contextualSpacing/>
              <w:jc w:val="both"/>
              <w:rPr>
                <w:sz w:val="22"/>
                <w:szCs w:val="22"/>
              </w:rPr>
            </w:pPr>
            <w:r w:rsidRPr="00771D44">
              <w:rPr>
                <w:sz w:val="22"/>
                <w:szCs w:val="22"/>
              </w:rPr>
              <w:t>5.40 X 10</w:t>
            </w:r>
            <w:r w:rsidRPr="00771D44">
              <w:rPr>
                <w:sz w:val="22"/>
                <w:szCs w:val="22"/>
                <w:vertAlign w:val="superscript"/>
              </w:rPr>
              <w:t>5</w:t>
            </w:r>
          </w:p>
        </w:tc>
      </w:tr>
      <w:tr w:rsidR="001C5DE6" w:rsidRPr="00771D44" w14:paraId="04D2B145" w14:textId="77777777" w:rsidTr="00EB4843">
        <w:tc>
          <w:tcPr>
            <w:tcW w:w="1980" w:type="dxa"/>
            <w:vMerge/>
          </w:tcPr>
          <w:p w14:paraId="6BA75899" w14:textId="77777777" w:rsidR="001C5DE6" w:rsidRPr="00771D44" w:rsidRDefault="001C5DE6" w:rsidP="004A076D">
            <w:pPr>
              <w:spacing w:line="360" w:lineRule="auto"/>
              <w:contextualSpacing/>
              <w:jc w:val="both"/>
              <w:rPr>
                <w:sz w:val="22"/>
                <w:szCs w:val="22"/>
              </w:rPr>
            </w:pPr>
          </w:p>
        </w:tc>
        <w:tc>
          <w:tcPr>
            <w:tcW w:w="2245" w:type="dxa"/>
            <w:vMerge/>
          </w:tcPr>
          <w:p w14:paraId="0DFEC80B" w14:textId="77777777" w:rsidR="001C5DE6" w:rsidRPr="00771D44" w:rsidRDefault="001C5DE6" w:rsidP="004A076D">
            <w:pPr>
              <w:spacing w:line="360" w:lineRule="auto"/>
              <w:contextualSpacing/>
              <w:jc w:val="both"/>
              <w:rPr>
                <w:sz w:val="22"/>
                <w:szCs w:val="22"/>
              </w:rPr>
            </w:pPr>
          </w:p>
        </w:tc>
        <w:tc>
          <w:tcPr>
            <w:tcW w:w="1710" w:type="dxa"/>
          </w:tcPr>
          <w:p w14:paraId="024CF530"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5D66E5D6" w14:textId="77777777" w:rsidR="001C5DE6" w:rsidRPr="00771D44" w:rsidRDefault="001C5DE6" w:rsidP="004A076D">
            <w:pPr>
              <w:spacing w:line="360" w:lineRule="auto"/>
              <w:contextualSpacing/>
              <w:jc w:val="both"/>
              <w:rPr>
                <w:sz w:val="22"/>
                <w:szCs w:val="22"/>
              </w:rPr>
            </w:pPr>
            <w:r w:rsidRPr="00771D44">
              <w:rPr>
                <w:sz w:val="22"/>
                <w:szCs w:val="22"/>
              </w:rPr>
              <w:t>6.50 X 10</w:t>
            </w:r>
            <w:r w:rsidRPr="00771D44">
              <w:rPr>
                <w:sz w:val="22"/>
                <w:szCs w:val="22"/>
                <w:vertAlign w:val="superscript"/>
              </w:rPr>
              <w:t>4</w:t>
            </w:r>
          </w:p>
        </w:tc>
        <w:tc>
          <w:tcPr>
            <w:tcW w:w="1290" w:type="dxa"/>
            <w:shd w:val="clear" w:color="auto" w:fill="auto"/>
            <w:vAlign w:val="bottom"/>
          </w:tcPr>
          <w:p w14:paraId="4F8C33D0" w14:textId="77777777" w:rsidR="001C5DE6" w:rsidRPr="00771D44" w:rsidRDefault="001C5DE6" w:rsidP="004A076D">
            <w:pPr>
              <w:spacing w:line="360" w:lineRule="auto"/>
              <w:contextualSpacing/>
              <w:jc w:val="both"/>
              <w:rPr>
                <w:sz w:val="22"/>
                <w:szCs w:val="22"/>
              </w:rPr>
            </w:pPr>
            <w:r w:rsidRPr="00771D44">
              <w:rPr>
                <w:sz w:val="22"/>
                <w:szCs w:val="22"/>
              </w:rPr>
              <w:t>9.30 X 10</w:t>
            </w:r>
            <w:r w:rsidRPr="00771D44">
              <w:rPr>
                <w:sz w:val="22"/>
                <w:szCs w:val="22"/>
                <w:vertAlign w:val="superscript"/>
              </w:rPr>
              <w:t>4</w:t>
            </w:r>
          </w:p>
        </w:tc>
        <w:tc>
          <w:tcPr>
            <w:tcW w:w="1290" w:type="dxa"/>
            <w:shd w:val="clear" w:color="auto" w:fill="auto"/>
            <w:vAlign w:val="bottom"/>
          </w:tcPr>
          <w:p w14:paraId="50AC80B6" w14:textId="77777777" w:rsidR="001C5DE6" w:rsidRPr="00771D44" w:rsidRDefault="001C5DE6" w:rsidP="004A076D">
            <w:pPr>
              <w:spacing w:line="360" w:lineRule="auto"/>
              <w:contextualSpacing/>
              <w:jc w:val="both"/>
              <w:rPr>
                <w:sz w:val="22"/>
                <w:szCs w:val="22"/>
              </w:rPr>
            </w:pPr>
            <w:r w:rsidRPr="00771D44">
              <w:rPr>
                <w:sz w:val="22"/>
                <w:szCs w:val="22"/>
              </w:rPr>
              <w:t>1.64 X 10</w:t>
            </w:r>
            <w:r w:rsidRPr="00771D44">
              <w:rPr>
                <w:sz w:val="22"/>
                <w:szCs w:val="22"/>
                <w:vertAlign w:val="superscript"/>
              </w:rPr>
              <w:t>5</w:t>
            </w:r>
          </w:p>
        </w:tc>
      </w:tr>
      <w:tr w:rsidR="001C5DE6" w:rsidRPr="00771D44" w14:paraId="3138F0BE" w14:textId="77777777" w:rsidTr="00EB4843">
        <w:tc>
          <w:tcPr>
            <w:tcW w:w="1980" w:type="dxa"/>
            <w:vMerge/>
          </w:tcPr>
          <w:p w14:paraId="21E74DCE" w14:textId="77777777" w:rsidR="001C5DE6" w:rsidRPr="00771D44" w:rsidRDefault="001C5DE6" w:rsidP="004A076D">
            <w:pPr>
              <w:spacing w:line="360" w:lineRule="auto"/>
              <w:contextualSpacing/>
              <w:jc w:val="both"/>
              <w:rPr>
                <w:sz w:val="22"/>
                <w:szCs w:val="22"/>
              </w:rPr>
            </w:pPr>
          </w:p>
        </w:tc>
        <w:tc>
          <w:tcPr>
            <w:tcW w:w="2245" w:type="dxa"/>
            <w:vMerge/>
          </w:tcPr>
          <w:p w14:paraId="41A091FB" w14:textId="77777777" w:rsidR="001C5DE6" w:rsidRPr="00771D44" w:rsidRDefault="001C5DE6" w:rsidP="004A076D">
            <w:pPr>
              <w:spacing w:line="360" w:lineRule="auto"/>
              <w:contextualSpacing/>
              <w:jc w:val="both"/>
              <w:rPr>
                <w:sz w:val="22"/>
                <w:szCs w:val="22"/>
              </w:rPr>
            </w:pPr>
          </w:p>
        </w:tc>
        <w:tc>
          <w:tcPr>
            <w:tcW w:w="1710" w:type="dxa"/>
          </w:tcPr>
          <w:p w14:paraId="480D2239"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3AE6CEF5" w14:textId="77777777" w:rsidR="001C5DE6" w:rsidRPr="00771D44" w:rsidRDefault="001C5DE6" w:rsidP="004A076D">
            <w:pPr>
              <w:spacing w:line="360" w:lineRule="auto"/>
              <w:contextualSpacing/>
              <w:jc w:val="both"/>
              <w:rPr>
                <w:sz w:val="22"/>
                <w:szCs w:val="22"/>
              </w:rPr>
            </w:pPr>
            <w:r w:rsidRPr="00771D44">
              <w:rPr>
                <w:sz w:val="22"/>
                <w:szCs w:val="22"/>
              </w:rPr>
              <w:t>3.10 X 10</w:t>
            </w:r>
            <w:r w:rsidRPr="00771D44">
              <w:rPr>
                <w:sz w:val="22"/>
                <w:szCs w:val="22"/>
                <w:vertAlign w:val="superscript"/>
              </w:rPr>
              <w:t>4</w:t>
            </w:r>
          </w:p>
        </w:tc>
        <w:tc>
          <w:tcPr>
            <w:tcW w:w="1290" w:type="dxa"/>
            <w:shd w:val="clear" w:color="auto" w:fill="auto"/>
            <w:vAlign w:val="bottom"/>
          </w:tcPr>
          <w:p w14:paraId="439E5635" w14:textId="77777777" w:rsidR="001C5DE6" w:rsidRPr="00771D44" w:rsidRDefault="001C5DE6" w:rsidP="004A076D">
            <w:pPr>
              <w:spacing w:line="360" w:lineRule="auto"/>
              <w:contextualSpacing/>
              <w:jc w:val="both"/>
              <w:rPr>
                <w:sz w:val="22"/>
                <w:szCs w:val="22"/>
              </w:rPr>
            </w:pPr>
            <w:r w:rsidRPr="00771D44">
              <w:rPr>
                <w:sz w:val="22"/>
                <w:szCs w:val="22"/>
              </w:rPr>
              <w:t>4.90 X 10</w:t>
            </w:r>
            <w:r w:rsidRPr="00771D44">
              <w:rPr>
                <w:sz w:val="22"/>
                <w:szCs w:val="22"/>
                <w:vertAlign w:val="superscript"/>
              </w:rPr>
              <w:t>4</w:t>
            </w:r>
          </w:p>
        </w:tc>
        <w:tc>
          <w:tcPr>
            <w:tcW w:w="1290" w:type="dxa"/>
            <w:shd w:val="clear" w:color="auto" w:fill="auto"/>
            <w:vAlign w:val="bottom"/>
          </w:tcPr>
          <w:p w14:paraId="2C5E1ADA" w14:textId="77777777" w:rsidR="001C5DE6" w:rsidRPr="00771D44" w:rsidRDefault="001C5DE6" w:rsidP="004A076D">
            <w:pPr>
              <w:spacing w:line="360" w:lineRule="auto"/>
              <w:contextualSpacing/>
              <w:jc w:val="both"/>
              <w:rPr>
                <w:sz w:val="22"/>
                <w:szCs w:val="22"/>
              </w:rPr>
            </w:pPr>
            <w:r w:rsidRPr="00771D44">
              <w:rPr>
                <w:sz w:val="22"/>
                <w:szCs w:val="22"/>
              </w:rPr>
              <w:t>1.32 X 10</w:t>
            </w:r>
            <w:r w:rsidRPr="00771D44">
              <w:rPr>
                <w:sz w:val="22"/>
                <w:szCs w:val="22"/>
                <w:vertAlign w:val="superscript"/>
              </w:rPr>
              <w:t>5</w:t>
            </w:r>
          </w:p>
        </w:tc>
      </w:tr>
      <w:tr w:rsidR="001C5DE6" w:rsidRPr="00771D44" w14:paraId="52D451F9" w14:textId="77777777" w:rsidTr="00EB4843">
        <w:tc>
          <w:tcPr>
            <w:tcW w:w="1980" w:type="dxa"/>
            <w:vMerge/>
          </w:tcPr>
          <w:p w14:paraId="707870CD" w14:textId="77777777" w:rsidR="001C5DE6" w:rsidRPr="00771D44" w:rsidRDefault="001C5DE6" w:rsidP="004A076D">
            <w:pPr>
              <w:spacing w:line="360" w:lineRule="auto"/>
              <w:contextualSpacing/>
              <w:jc w:val="both"/>
              <w:rPr>
                <w:sz w:val="22"/>
                <w:szCs w:val="22"/>
              </w:rPr>
            </w:pPr>
          </w:p>
        </w:tc>
        <w:tc>
          <w:tcPr>
            <w:tcW w:w="2245" w:type="dxa"/>
            <w:vMerge/>
          </w:tcPr>
          <w:p w14:paraId="578C6920" w14:textId="77777777" w:rsidR="001C5DE6" w:rsidRPr="00771D44" w:rsidRDefault="001C5DE6" w:rsidP="004A076D">
            <w:pPr>
              <w:spacing w:line="360" w:lineRule="auto"/>
              <w:contextualSpacing/>
              <w:jc w:val="both"/>
              <w:rPr>
                <w:sz w:val="22"/>
                <w:szCs w:val="22"/>
              </w:rPr>
            </w:pPr>
          </w:p>
        </w:tc>
        <w:tc>
          <w:tcPr>
            <w:tcW w:w="1710" w:type="dxa"/>
          </w:tcPr>
          <w:p w14:paraId="40A9C5D2"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4C16D0EC" w14:textId="77777777" w:rsidR="001C5DE6" w:rsidRPr="00771D44" w:rsidRDefault="001C5DE6" w:rsidP="004A076D">
            <w:pPr>
              <w:spacing w:line="360" w:lineRule="auto"/>
              <w:contextualSpacing/>
              <w:jc w:val="both"/>
              <w:rPr>
                <w:sz w:val="22"/>
                <w:szCs w:val="22"/>
              </w:rPr>
            </w:pPr>
            <w:r w:rsidRPr="00771D44">
              <w:rPr>
                <w:sz w:val="22"/>
                <w:szCs w:val="22"/>
              </w:rPr>
              <w:t>4.60 X 10</w:t>
            </w:r>
            <w:r w:rsidRPr="00771D44">
              <w:rPr>
                <w:sz w:val="22"/>
                <w:szCs w:val="22"/>
                <w:vertAlign w:val="superscript"/>
              </w:rPr>
              <w:t>4</w:t>
            </w:r>
          </w:p>
        </w:tc>
        <w:tc>
          <w:tcPr>
            <w:tcW w:w="1290" w:type="dxa"/>
            <w:shd w:val="clear" w:color="auto" w:fill="auto"/>
            <w:vAlign w:val="bottom"/>
          </w:tcPr>
          <w:p w14:paraId="2259BA17" w14:textId="77777777" w:rsidR="001C5DE6" w:rsidRPr="00771D44" w:rsidRDefault="001C5DE6" w:rsidP="004A076D">
            <w:pPr>
              <w:spacing w:line="360" w:lineRule="auto"/>
              <w:contextualSpacing/>
              <w:jc w:val="both"/>
              <w:rPr>
                <w:sz w:val="22"/>
                <w:szCs w:val="22"/>
              </w:rPr>
            </w:pPr>
            <w:r w:rsidRPr="00771D44">
              <w:rPr>
                <w:sz w:val="22"/>
                <w:szCs w:val="22"/>
              </w:rPr>
              <w:t>9.40 X 10</w:t>
            </w:r>
            <w:r w:rsidRPr="00771D44">
              <w:rPr>
                <w:sz w:val="22"/>
                <w:szCs w:val="22"/>
                <w:vertAlign w:val="superscript"/>
              </w:rPr>
              <w:t>4</w:t>
            </w:r>
          </w:p>
        </w:tc>
        <w:tc>
          <w:tcPr>
            <w:tcW w:w="1290" w:type="dxa"/>
            <w:shd w:val="clear" w:color="auto" w:fill="auto"/>
            <w:vAlign w:val="bottom"/>
          </w:tcPr>
          <w:p w14:paraId="6744BB5A" w14:textId="77777777" w:rsidR="001C5DE6" w:rsidRPr="00771D44" w:rsidRDefault="001C5DE6" w:rsidP="004A076D">
            <w:pPr>
              <w:spacing w:line="360" w:lineRule="auto"/>
              <w:contextualSpacing/>
              <w:jc w:val="both"/>
              <w:rPr>
                <w:sz w:val="22"/>
                <w:szCs w:val="22"/>
              </w:rPr>
            </w:pPr>
            <w:r w:rsidRPr="00771D44">
              <w:rPr>
                <w:sz w:val="22"/>
                <w:szCs w:val="22"/>
              </w:rPr>
              <w:t>2.30 X 10</w:t>
            </w:r>
            <w:r w:rsidRPr="00771D44">
              <w:rPr>
                <w:sz w:val="22"/>
                <w:szCs w:val="22"/>
                <w:vertAlign w:val="superscript"/>
              </w:rPr>
              <w:t>5</w:t>
            </w:r>
          </w:p>
        </w:tc>
      </w:tr>
      <w:tr w:rsidR="001C5DE6" w:rsidRPr="00771D44" w14:paraId="7AA4E23F" w14:textId="77777777" w:rsidTr="00EB4843">
        <w:tc>
          <w:tcPr>
            <w:tcW w:w="1980" w:type="dxa"/>
            <w:vMerge w:val="restart"/>
          </w:tcPr>
          <w:p w14:paraId="365994F9" w14:textId="77777777" w:rsidR="001C5DE6" w:rsidRPr="00771D44" w:rsidRDefault="001C5DE6" w:rsidP="004A076D">
            <w:pPr>
              <w:spacing w:line="360" w:lineRule="auto"/>
              <w:contextualSpacing/>
              <w:jc w:val="both"/>
              <w:rPr>
                <w:sz w:val="22"/>
                <w:szCs w:val="22"/>
              </w:rPr>
            </w:pPr>
            <w:r w:rsidRPr="00771D44">
              <w:rPr>
                <w:sz w:val="22"/>
                <w:szCs w:val="22"/>
              </w:rPr>
              <w:t>Whole Cells</w:t>
            </w:r>
          </w:p>
          <w:p w14:paraId="25B4F44B" w14:textId="77777777" w:rsidR="001C5DE6" w:rsidRPr="00771D44" w:rsidRDefault="001C5DE6" w:rsidP="004A076D">
            <w:pPr>
              <w:spacing w:line="360" w:lineRule="auto"/>
              <w:contextualSpacing/>
              <w:jc w:val="both"/>
              <w:rPr>
                <w:sz w:val="22"/>
                <w:szCs w:val="22"/>
              </w:rPr>
            </w:pPr>
            <w:r w:rsidRPr="00771D44">
              <w:rPr>
                <w:sz w:val="22"/>
                <w:szCs w:val="22"/>
              </w:rPr>
              <w:t>[</w:t>
            </w:r>
            <w:r w:rsidRPr="00771D44">
              <w:rPr>
                <w:i/>
                <w:iCs/>
                <w:sz w:val="22"/>
                <w:szCs w:val="22"/>
              </w:rPr>
              <w:t>S. aureus</w:t>
            </w:r>
            <w:r w:rsidRPr="00771D44">
              <w:rPr>
                <w:sz w:val="22"/>
                <w:szCs w:val="22"/>
              </w:rPr>
              <w:t>]</w:t>
            </w:r>
          </w:p>
          <w:p w14:paraId="2A0CA0F0" w14:textId="77777777" w:rsidR="001C5DE6" w:rsidRPr="00771D44" w:rsidRDefault="001C5DE6" w:rsidP="004A076D">
            <w:pPr>
              <w:spacing w:line="360" w:lineRule="auto"/>
              <w:contextualSpacing/>
              <w:jc w:val="both"/>
              <w:rPr>
                <w:sz w:val="22"/>
                <w:szCs w:val="22"/>
              </w:rPr>
            </w:pPr>
          </w:p>
        </w:tc>
        <w:tc>
          <w:tcPr>
            <w:tcW w:w="2245" w:type="dxa"/>
            <w:vMerge w:val="restart"/>
          </w:tcPr>
          <w:p w14:paraId="4186D9CD" w14:textId="77777777" w:rsidR="001C5DE6" w:rsidRPr="00771D44" w:rsidRDefault="001C5DE6" w:rsidP="004A076D">
            <w:pPr>
              <w:spacing w:line="360" w:lineRule="auto"/>
              <w:contextualSpacing/>
              <w:jc w:val="both"/>
              <w:rPr>
                <w:sz w:val="22"/>
                <w:szCs w:val="22"/>
              </w:rPr>
            </w:pPr>
            <w:r w:rsidRPr="00771D44">
              <w:rPr>
                <w:sz w:val="22"/>
                <w:szCs w:val="22"/>
              </w:rPr>
              <w:t>Figure 2.6C</w:t>
            </w:r>
          </w:p>
          <w:p w14:paraId="6D5E534E" w14:textId="77777777" w:rsidR="001C5DE6" w:rsidRPr="00771D44" w:rsidRDefault="001C5DE6" w:rsidP="004A076D">
            <w:pPr>
              <w:spacing w:line="360" w:lineRule="auto"/>
              <w:contextualSpacing/>
              <w:jc w:val="both"/>
              <w:rPr>
                <w:sz w:val="22"/>
                <w:szCs w:val="22"/>
              </w:rPr>
            </w:pPr>
          </w:p>
        </w:tc>
        <w:tc>
          <w:tcPr>
            <w:tcW w:w="1710" w:type="dxa"/>
          </w:tcPr>
          <w:p w14:paraId="56AEBC43"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087949F5"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6</w:t>
            </w:r>
          </w:p>
        </w:tc>
        <w:tc>
          <w:tcPr>
            <w:tcW w:w="1290" w:type="dxa"/>
            <w:shd w:val="clear" w:color="auto" w:fill="auto"/>
            <w:vAlign w:val="bottom"/>
          </w:tcPr>
          <w:p w14:paraId="3016F9E5" w14:textId="77777777" w:rsidR="001C5DE6" w:rsidRPr="00771D44" w:rsidRDefault="001C5DE6" w:rsidP="004A076D">
            <w:pPr>
              <w:spacing w:line="360" w:lineRule="auto"/>
              <w:contextualSpacing/>
              <w:jc w:val="both"/>
              <w:rPr>
                <w:sz w:val="22"/>
                <w:szCs w:val="22"/>
              </w:rPr>
            </w:pPr>
            <w:r w:rsidRPr="00771D44">
              <w:rPr>
                <w:sz w:val="22"/>
                <w:szCs w:val="22"/>
              </w:rPr>
              <w:t>2.81 X 10</w:t>
            </w:r>
            <w:r w:rsidRPr="00771D44">
              <w:rPr>
                <w:sz w:val="22"/>
                <w:szCs w:val="22"/>
                <w:vertAlign w:val="superscript"/>
              </w:rPr>
              <w:t>7</w:t>
            </w:r>
          </w:p>
        </w:tc>
        <w:tc>
          <w:tcPr>
            <w:tcW w:w="1290" w:type="dxa"/>
            <w:shd w:val="clear" w:color="auto" w:fill="auto"/>
            <w:vAlign w:val="bottom"/>
          </w:tcPr>
          <w:p w14:paraId="7C7DA160" w14:textId="77777777" w:rsidR="001C5DE6" w:rsidRPr="00771D44" w:rsidRDefault="001C5DE6" w:rsidP="004A076D">
            <w:pPr>
              <w:spacing w:line="360" w:lineRule="auto"/>
              <w:contextualSpacing/>
              <w:jc w:val="both"/>
              <w:rPr>
                <w:sz w:val="22"/>
                <w:szCs w:val="22"/>
              </w:rPr>
            </w:pPr>
            <w:r w:rsidRPr="00771D44">
              <w:rPr>
                <w:sz w:val="22"/>
                <w:szCs w:val="22"/>
              </w:rPr>
              <w:t>8.10 X 10</w:t>
            </w:r>
            <w:r w:rsidRPr="00771D44">
              <w:rPr>
                <w:sz w:val="22"/>
                <w:szCs w:val="22"/>
                <w:vertAlign w:val="superscript"/>
              </w:rPr>
              <w:t>6</w:t>
            </w:r>
          </w:p>
        </w:tc>
      </w:tr>
      <w:tr w:rsidR="001C5DE6" w:rsidRPr="00771D44" w14:paraId="58623521" w14:textId="77777777" w:rsidTr="00EB4843">
        <w:tc>
          <w:tcPr>
            <w:tcW w:w="1980" w:type="dxa"/>
            <w:vMerge/>
          </w:tcPr>
          <w:p w14:paraId="22888D30" w14:textId="77777777" w:rsidR="001C5DE6" w:rsidRPr="00771D44" w:rsidRDefault="001C5DE6" w:rsidP="004A076D">
            <w:pPr>
              <w:spacing w:line="360" w:lineRule="auto"/>
              <w:contextualSpacing/>
              <w:jc w:val="both"/>
              <w:rPr>
                <w:sz w:val="22"/>
                <w:szCs w:val="22"/>
              </w:rPr>
            </w:pPr>
          </w:p>
        </w:tc>
        <w:tc>
          <w:tcPr>
            <w:tcW w:w="2245" w:type="dxa"/>
            <w:vMerge/>
          </w:tcPr>
          <w:p w14:paraId="6B9D3F7B" w14:textId="77777777" w:rsidR="001C5DE6" w:rsidRPr="00771D44" w:rsidRDefault="001C5DE6" w:rsidP="004A076D">
            <w:pPr>
              <w:spacing w:line="360" w:lineRule="auto"/>
              <w:contextualSpacing/>
              <w:jc w:val="both"/>
              <w:rPr>
                <w:sz w:val="22"/>
                <w:szCs w:val="22"/>
              </w:rPr>
            </w:pPr>
          </w:p>
        </w:tc>
        <w:tc>
          <w:tcPr>
            <w:tcW w:w="1710" w:type="dxa"/>
          </w:tcPr>
          <w:p w14:paraId="0A9931BF"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32161AC5" w14:textId="77777777" w:rsidR="001C5DE6" w:rsidRPr="00771D44" w:rsidRDefault="001C5DE6" w:rsidP="004A076D">
            <w:pPr>
              <w:spacing w:line="360" w:lineRule="auto"/>
              <w:contextualSpacing/>
              <w:jc w:val="both"/>
              <w:rPr>
                <w:sz w:val="22"/>
                <w:szCs w:val="22"/>
              </w:rPr>
            </w:pPr>
            <w:r w:rsidRPr="00771D44">
              <w:rPr>
                <w:sz w:val="22"/>
                <w:szCs w:val="22"/>
              </w:rPr>
              <w:t>2.74 X 10</w:t>
            </w:r>
            <w:r w:rsidRPr="00771D44">
              <w:rPr>
                <w:sz w:val="22"/>
                <w:szCs w:val="22"/>
                <w:vertAlign w:val="superscript"/>
              </w:rPr>
              <w:t>3</w:t>
            </w:r>
          </w:p>
        </w:tc>
        <w:tc>
          <w:tcPr>
            <w:tcW w:w="1290" w:type="dxa"/>
            <w:shd w:val="clear" w:color="auto" w:fill="auto"/>
            <w:vAlign w:val="bottom"/>
          </w:tcPr>
          <w:p w14:paraId="150DBBC1" w14:textId="77777777" w:rsidR="001C5DE6" w:rsidRPr="00771D44" w:rsidRDefault="001C5DE6" w:rsidP="004A076D">
            <w:pPr>
              <w:spacing w:line="360" w:lineRule="auto"/>
              <w:contextualSpacing/>
              <w:jc w:val="both"/>
              <w:rPr>
                <w:sz w:val="22"/>
                <w:szCs w:val="22"/>
              </w:rPr>
            </w:pPr>
            <w:r w:rsidRPr="00771D44">
              <w:rPr>
                <w:sz w:val="22"/>
                <w:szCs w:val="22"/>
              </w:rPr>
              <w:t>1.64 X 10</w:t>
            </w:r>
            <w:r w:rsidRPr="00771D44">
              <w:rPr>
                <w:sz w:val="22"/>
                <w:szCs w:val="22"/>
                <w:vertAlign w:val="superscript"/>
              </w:rPr>
              <w:t>4</w:t>
            </w:r>
          </w:p>
        </w:tc>
        <w:tc>
          <w:tcPr>
            <w:tcW w:w="1290" w:type="dxa"/>
            <w:shd w:val="clear" w:color="auto" w:fill="auto"/>
            <w:vAlign w:val="bottom"/>
          </w:tcPr>
          <w:p w14:paraId="4AE899D4" w14:textId="77777777" w:rsidR="001C5DE6" w:rsidRPr="00771D44" w:rsidRDefault="001C5DE6" w:rsidP="004A076D">
            <w:pPr>
              <w:spacing w:line="360" w:lineRule="auto"/>
              <w:contextualSpacing/>
              <w:jc w:val="both"/>
              <w:rPr>
                <w:sz w:val="22"/>
                <w:szCs w:val="22"/>
              </w:rPr>
            </w:pPr>
            <w:r w:rsidRPr="00771D44">
              <w:rPr>
                <w:sz w:val="22"/>
                <w:szCs w:val="22"/>
              </w:rPr>
              <w:t>2.52 X 10</w:t>
            </w:r>
            <w:r w:rsidRPr="00771D44">
              <w:rPr>
                <w:sz w:val="22"/>
                <w:szCs w:val="22"/>
                <w:vertAlign w:val="superscript"/>
              </w:rPr>
              <w:t>3</w:t>
            </w:r>
          </w:p>
        </w:tc>
      </w:tr>
      <w:tr w:rsidR="001C5DE6" w:rsidRPr="00771D44" w14:paraId="67FBF76F" w14:textId="77777777" w:rsidTr="00EB4843">
        <w:tc>
          <w:tcPr>
            <w:tcW w:w="1980" w:type="dxa"/>
            <w:vMerge/>
          </w:tcPr>
          <w:p w14:paraId="4A9D0808" w14:textId="77777777" w:rsidR="001C5DE6" w:rsidRPr="00771D44" w:rsidRDefault="001C5DE6" w:rsidP="004A076D">
            <w:pPr>
              <w:spacing w:line="360" w:lineRule="auto"/>
              <w:contextualSpacing/>
              <w:jc w:val="both"/>
              <w:rPr>
                <w:sz w:val="22"/>
                <w:szCs w:val="22"/>
              </w:rPr>
            </w:pPr>
          </w:p>
        </w:tc>
        <w:tc>
          <w:tcPr>
            <w:tcW w:w="2245" w:type="dxa"/>
            <w:vMerge/>
          </w:tcPr>
          <w:p w14:paraId="0549FAF8" w14:textId="77777777" w:rsidR="001C5DE6" w:rsidRPr="00771D44" w:rsidRDefault="001C5DE6" w:rsidP="004A076D">
            <w:pPr>
              <w:spacing w:line="360" w:lineRule="auto"/>
              <w:contextualSpacing/>
              <w:jc w:val="both"/>
              <w:rPr>
                <w:sz w:val="22"/>
                <w:szCs w:val="22"/>
              </w:rPr>
            </w:pPr>
          </w:p>
        </w:tc>
        <w:tc>
          <w:tcPr>
            <w:tcW w:w="1710" w:type="dxa"/>
          </w:tcPr>
          <w:p w14:paraId="022DAA54"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2CEC0EC4" w14:textId="77777777" w:rsidR="001C5DE6" w:rsidRPr="00771D44" w:rsidRDefault="001C5DE6" w:rsidP="004A076D">
            <w:pPr>
              <w:spacing w:line="360" w:lineRule="auto"/>
              <w:contextualSpacing/>
              <w:jc w:val="both"/>
              <w:rPr>
                <w:sz w:val="22"/>
                <w:szCs w:val="22"/>
              </w:rPr>
            </w:pPr>
            <w:r w:rsidRPr="00771D44">
              <w:rPr>
                <w:sz w:val="22"/>
                <w:szCs w:val="22"/>
              </w:rPr>
              <w:t>1.17 X 10</w:t>
            </w:r>
            <w:r w:rsidRPr="00771D44">
              <w:rPr>
                <w:sz w:val="22"/>
                <w:szCs w:val="22"/>
                <w:vertAlign w:val="superscript"/>
              </w:rPr>
              <w:t>3</w:t>
            </w:r>
          </w:p>
        </w:tc>
        <w:tc>
          <w:tcPr>
            <w:tcW w:w="1290" w:type="dxa"/>
            <w:shd w:val="clear" w:color="auto" w:fill="auto"/>
            <w:vAlign w:val="bottom"/>
          </w:tcPr>
          <w:p w14:paraId="76FF3C29" w14:textId="77777777" w:rsidR="001C5DE6" w:rsidRPr="00771D44" w:rsidRDefault="001C5DE6" w:rsidP="004A076D">
            <w:pPr>
              <w:spacing w:line="360" w:lineRule="auto"/>
              <w:contextualSpacing/>
              <w:jc w:val="both"/>
              <w:rPr>
                <w:sz w:val="22"/>
                <w:szCs w:val="22"/>
              </w:rPr>
            </w:pPr>
            <w:r w:rsidRPr="00771D44">
              <w:rPr>
                <w:sz w:val="22"/>
                <w:szCs w:val="22"/>
              </w:rPr>
              <w:t>2.36 X 10</w:t>
            </w:r>
            <w:r w:rsidRPr="00771D44">
              <w:rPr>
                <w:sz w:val="22"/>
                <w:szCs w:val="22"/>
                <w:vertAlign w:val="superscript"/>
              </w:rPr>
              <w:t>3</w:t>
            </w:r>
          </w:p>
        </w:tc>
        <w:tc>
          <w:tcPr>
            <w:tcW w:w="1290" w:type="dxa"/>
            <w:shd w:val="clear" w:color="auto" w:fill="auto"/>
            <w:vAlign w:val="bottom"/>
          </w:tcPr>
          <w:p w14:paraId="38B3E243" w14:textId="77777777" w:rsidR="001C5DE6" w:rsidRPr="00771D44" w:rsidRDefault="001C5DE6" w:rsidP="004A076D">
            <w:pPr>
              <w:spacing w:line="360" w:lineRule="auto"/>
              <w:contextualSpacing/>
              <w:jc w:val="both"/>
              <w:rPr>
                <w:sz w:val="22"/>
                <w:szCs w:val="22"/>
              </w:rPr>
            </w:pPr>
            <w:r w:rsidRPr="00771D44">
              <w:rPr>
                <w:sz w:val="22"/>
                <w:szCs w:val="22"/>
              </w:rPr>
              <w:t>1.70 X 10</w:t>
            </w:r>
            <w:r w:rsidRPr="00771D44">
              <w:rPr>
                <w:sz w:val="22"/>
                <w:szCs w:val="22"/>
                <w:vertAlign w:val="superscript"/>
              </w:rPr>
              <w:t>3</w:t>
            </w:r>
          </w:p>
        </w:tc>
      </w:tr>
      <w:tr w:rsidR="001C5DE6" w:rsidRPr="00771D44" w14:paraId="36896E1A" w14:textId="77777777" w:rsidTr="00EB4843">
        <w:tc>
          <w:tcPr>
            <w:tcW w:w="1980" w:type="dxa"/>
            <w:vMerge/>
          </w:tcPr>
          <w:p w14:paraId="48504806" w14:textId="77777777" w:rsidR="001C5DE6" w:rsidRPr="00771D44" w:rsidRDefault="001C5DE6" w:rsidP="004A076D">
            <w:pPr>
              <w:spacing w:line="360" w:lineRule="auto"/>
              <w:contextualSpacing/>
              <w:jc w:val="both"/>
              <w:rPr>
                <w:sz w:val="22"/>
                <w:szCs w:val="22"/>
              </w:rPr>
            </w:pPr>
          </w:p>
        </w:tc>
        <w:tc>
          <w:tcPr>
            <w:tcW w:w="2245" w:type="dxa"/>
            <w:vMerge/>
          </w:tcPr>
          <w:p w14:paraId="4AE7DAD5" w14:textId="77777777" w:rsidR="001C5DE6" w:rsidRPr="00771D44" w:rsidRDefault="001C5DE6" w:rsidP="004A076D">
            <w:pPr>
              <w:spacing w:line="360" w:lineRule="auto"/>
              <w:contextualSpacing/>
              <w:jc w:val="both"/>
              <w:rPr>
                <w:sz w:val="22"/>
                <w:szCs w:val="22"/>
              </w:rPr>
            </w:pPr>
          </w:p>
        </w:tc>
        <w:tc>
          <w:tcPr>
            <w:tcW w:w="1710" w:type="dxa"/>
          </w:tcPr>
          <w:p w14:paraId="3BC2F040"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40879D0B" w14:textId="77777777" w:rsidR="001C5DE6" w:rsidRPr="00771D44" w:rsidRDefault="001C5DE6" w:rsidP="004A076D">
            <w:pPr>
              <w:spacing w:line="360" w:lineRule="auto"/>
              <w:contextualSpacing/>
              <w:jc w:val="both"/>
              <w:rPr>
                <w:sz w:val="22"/>
                <w:szCs w:val="22"/>
              </w:rPr>
            </w:pPr>
            <w:r w:rsidRPr="00771D44">
              <w:rPr>
                <w:sz w:val="22"/>
                <w:szCs w:val="22"/>
              </w:rPr>
              <w:t>2.30 X 10</w:t>
            </w:r>
            <w:r w:rsidRPr="00771D44">
              <w:rPr>
                <w:sz w:val="22"/>
                <w:szCs w:val="22"/>
                <w:vertAlign w:val="superscript"/>
              </w:rPr>
              <w:t>2</w:t>
            </w:r>
          </w:p>
        </w:tc>
        <w:tc>
          <w:tcPr>
            <w:tcW w:w="1290" w:type="dxa"/>
            <w:shd w:val="clear" w:color="auto" w:fill="auto"/>
            <w:vAlign w:val="bottom"/>
          </w:tcPr>
          <w:p w14:paraId="2DA08803" w14:textId="77777777" w:rsidR="001C5DE6" w:rsidRPr="00771D44" w:rsidRDefault="001C5DE6" w:rsidP="004A076D">
            <w:pPr>
              <w:spacing w:line="360" w:lineRule="auto"/>
              <w:contextualSpacing/>
              <w:jc w:val="both"/>
              <w:rPr>
                <w:sz w:val="22"/>
                <w:szCs w:val="22"/>
              </w:rPr>
            </w:pPr>
            <w:r w:rsidRPr="00771D44">
              <w:rPr>
                <w:sz w:val="22"/>
                <w:szCs w:val="22"/>
              </w:rPr>
              <w:t>5.10 X 10</w:t>
            </w:r>
            <w:r w:rsidRPr="00771D44">
              <w:rPr>
                <w:sz w:val="22"/>
                <w:szCs w:val="22"/>
                <w:vertAlign w:val="superscript"/>
              </w:rPr>
              <w:t>2</w:t>
            </w:r>
          </w:p>
        </w:tc>
        <w:tc>
          <w:tcPr>
            <w:tcW w:w="1290" w:type="dxa"/>
            <w:shd w:val="clear" w:color="auto" w:fill="auto"/>
            <w:vAlign w:val="bottom"/>
          </w:tcPr>
          <w:p w14:paraId="028EACD7" w14:textId="77777777" w:rsidR="001C5DE6" w:rsidRPr="00771D44" w:rsidRDefault="001C5DE6" w:rsidP="004A076D">
            <w:pPr>
              <w:spacing w:line="360" w:lineRule="auto"/>
              <w:contextualSpacing/>
              <w:jc w:val="both"/>
              <w:rPr>
                <w:sz w:val="22"/>
                <w:szCs w:val="22"/>
              </w:rPr>
            </w:pPr>
            <w:r w:rsidRPr="00771D44">
              <w:rPr>
                <w:sz w:val="22"/>
                <w:szCs w:val="22"/>
              </w:rPr>
              <w:t>1.90 X 10</w:t>
            </w:r>
            <w:r w:rsidRPr="00771D44">
              <w:rPr>
                <w:sz w:val="22"/>
                <w:szCs w:val="22"/>
                <w:vertAlign w:val="superscript"/>
              </w:rPr>
              <w:t>2</w:t>
            </w:r>
          </w:p>
        </w:tc>
      </w:tr>
      <w:tr w:rsidR="001C5DE6" w:rsidRPr="00771D44" w14:paraId="6861FCEC" w14:textId="77777777" w:rsidTr="00EB4843">
        <w:tc>
          <w:tcPr>
            <w:tcW w:w="1980" w:type="dxa"/>
            <w:vMerge w:val="restart"/>
          </w:tcPr>
          <w:p w14:paraId="5151A58D" w14:textId="77777777" w:rsidR="001C5DE6" w:rsidRPr="00771D44" w:rsidRDefault="001C5DE6" w:rsidP="004A076D">
            <w:pPr>
              <w:spacing w:line="360" w:lineRule="auto"/>
              <w:contextualSpacing/>
              <w:jc w:val="both"/>
              <w:rPr>
                <w:sz w:val="22"/>
                <w:szCs w:val="22"/>
              </w:rPr>
            </w:pPr>
            <w:r w:rsidRPr="00771D44">
              <w:rPr>
                <w:sz w:val="22"/>
                <w:szCs w:val="22"/>
              </w:rPr>
              <w:t>Protoplasts</w:t>
            </w:r>
          </w:p>
          <w:p w14:paraId="4448F55A" w14:textId="77777777" w:rsidR="001C5DE6" w:rsidRPr="00771D44" w:rsidRDefault="001C5DE6" w:rsidP="004A076D">
            <w:pPr>
              <w:spacing w:line="360" w:lineRule="auto"/>
              <w:contextualSpacing/>
              <w:jc w:val="both"/>
              <w:rPr>
                <w:sz w:val="22"/>
                <w:szCs w:val="22"/>
              </w:rPr>
            </w:pPr>
            <w:r w:rsidRPr="00771D44">
              <w:rPr>
                <w:sz w:val="22"/>
                <w:szCs w:val="22"/>
              </w:rPr>
              <w:t>[</w:t>
            </w:r>
            <w:r w:rsidRPr="00771D44">
              <w:rPr>
                <w:i/>
                <w:iCs/>
                <w:sz w:val="22"/>
                <w:szCs w:val="22"/>
              </w:rPr>
              <w:t>S. aureus</w:t>
            </w:r>
            <w:r w:rsidRPr="00771D44">
              <w:rPr>
                <w:sz w:val="22"/>
                <w:szCs w:val="22"/>
              </w:rPr>
              <w:t>]</w:t>
            </w:r>
          </w:p>
          <w:p w14:paraId="3DF96373" w14:textId="77777777" w:rsidR="001C5DE6" w:rsidRPr="00771D44" w:rsidRDefault="001C5DE6" w:rsidP="004A076D">
            <w:pPr>
              <w:spacing w:line="360" w:lineRule="auto"/>
              <w:contextualSpacing/>
              <w:jc w:val="both"/>
              <w:rPr>
                <w:sz w:val="22"/>
                <w:szCs w:val="22"/>
              </w:rPr>
            </w:pPr>
          </w:p>
        </w:tc>
        <w:tc>
          <w:tcPr>
            <w:tcW w:w="2245" w:type="dxa"/>
            <w:vMerge w:val="restart"/>
          </w:tcPr>
          <w:p w14:paraId="2368FFE1" w14:textId="77777777" w:rsidR="001C5DE6" w:rsidRPr="00771D44" w:rsidRDefault="001C5DE6" w:rsidP="004A076D">
            <w:pPr>
              <w:spacing w:line="360" w:lineRule="auto"/>
              <w:contextualSpacing/>
              <w:jc w:val="both"/>
              <w:rPr>
                <w:sz w:val="22"/>
                <w:szCs w:val="22"/>
              </w:rPr>
            </w:pPr>
            <w:r w:rsidRPr="00771D44">
              <w:rPr>
                <w:sz w:val="22"/>
                <w:szCs w:val="22"/>
              </w:rPr>
              <w:t>Figure 2.6C</w:t>
            </w:r>
          </w:p>
        </w:tc>
        <w:tc>
          <w:tcPr>
            <w:tcW w:w="1710" w:type="dxa"/>
          </w:tcPr>
          <w:p w14:paraId="0E2D310F"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76BFC983" w14:textId="77777777" w:rsidR="001C5DE6" w:rsidRPr="00771D44" w:rsidRDefault="001C5DE6" w:rsidP="004A076D">
            <w:pPr>
              <w:spacing w:line="360" w:lineRule="auto"/>
              <w:contextualSpacing/>
              <w:jc w:val="both"/>
              <w:rPr>
                <w:sz w:val="22"/>
                <w:szCs w:val="22"/>
              </w:rPr>
            </w:pPr>
            <w:r w:rsidRPr="00771D44">
              <w:rPr>
                <w:sz w:val="22"/>
                <w:szCs w:val="22"/>
              </w:rPr>
              <w:t>1.39 X 10</w:t>
            </w:r>
            <w:r w:rsidRPr="00771D44">
              <w:rPr>
                <w:sz w:val="22"/>
                <w:szCs w:val="22"/>
                <w:vertAlign w:val="superscript"/>
              </w:rPr>
              <w:t>7</w:t>
            </w:r>
          </w:p>
        </w:tc>
        <w:tc>
          <w:tcPr>
            <w:tcW w:w="1290" w:type="dxa"/>
            <w:shd w:val="clear" w:color="auto" w:fill="auto"/>
            <w:vAlign w:val="bottom"/>
          </w:tcPr>
          <w:p w14:paraId="36A2A837" w14:textId="77777777" w:rsidR="001C5DE6" w:rsidRPr="00771D44" w:rsidRDefault="001C5DE6" w:rsidP="004A076D">
            <w:pPr>
              <w:spacing w:line="360" w:lineRule="auto"/>
              <w:contextualSpacing/>
              <w:jc w:val="both"/>
              <w:rPr>
                <w:sz w:val="22"/>
                <w:szCs w:val="22"/>
              </w:rPr>
            </w:pPr>
            <w:r w:rsidRPr="00771D44">
              <w:rPr>
                <w:sz w:val="22"/>
                <w:szCs w:val="22"/>
              </w:rPr>
              <w:t>2.28 X 10</w:t>
            </w:r>
            <w:r w:rsidRPr="00771D44">
              <w:rPr>
                <w:sz w:val="22"/>
                <w:szCs w:val="22"/>
                <w:vertAlign w:val="superscript"/>
              </w:rPr>
              <w:t>7</w:t>
            </w:r>
          </w:p>
        </w:tc>
        <w:tc>
          <w:tcPr>
            <w:tcW w:w="1290" w:type="dxa"/>
            <w:shd w:val="clear" w:color="auto" w:fill="auto"/>
            <w:vAlign w:val="bottom"/>
          </w:tcPr>
          <w:p w14:paraId="191C291D" w14:textId="77777777" w:rsidR="001C5DE6" w:rsidRPr="00771D44" w:rsidRDefault="001C5DE6" w:rsidP="004A076D">
            <w:pPr>
              <w:tabs>
                <w:tab w:val="left" w:pos="870"/>
              </w:tabs>
              <w:spacing w:line="360" w:lineRule="auto"/>
              <w:contextualSpacing/>
              <w:jc w:val="both"/>
              <w:rPr>
                <w:sz w:val="22"/>
                <w:szCs w:val="22"/>
              </w:rPr>
            </w:pPr>
            <w:r w:rsidRPr="00771D44">
              <w:rPr>
                <w:sz w:val="22"/>
                <w:szCs w:val="22"/>
              </w:rPr>
              <w:t>1.50 X 10</w:t>
            </w:r>
            <w:r w:rsidRPr="00771D44">
              <w:rPr>
                <w:sz w:val="22"/>
                <w:szCs w:val="22"/>
                <w:vertAlign w:val="superscript"/>
              </w:rPr>
              <w:t>7</w:t>
            </w:r>
          </w:p>
        </w:tc>
      </w:tr>
      <w:tr w:rsidR="001C5DE6" w:rsidRPr="00771D44" w14:paraId="41E196B4" w14:textId="77777777" w:rsidTr="00EB4843">
        <w:tc>
          <w:tcPr>
            <w:tcW w:w="1980" w:type="dxa"/>
            <w:vMerge/>
          </w:tcPr>
          <w:p w14:paraId="1230DD34" w14:textId="77777777" w:rsidR="001C5DE6" w:rsidRPr="00771D44" w:rsidRDefault="001C5DE6" w:rsidP="004A076D">
            <w:pPr>
              <w:spacing w:line="360" w:lineRule="auto"/>
              <w:contextualSpacing/>
              <w:jc w:val="both"/>
              <w:rPr>
                <w:sz w:val="22"/>
                <w:szCs w:val="22"/>
              </w:rPr>
            </w:pPr>
          </w:p>
        </w:tc>
        <w:tc>
          <w:tcPr>
            <w:tcW w:w="2245" w:type="dxa"/>
            <w:vMerge/>
          </w:tcPr>
          <w:p w14:paraId="77A2C3D7" w14:textId="77777777" w:rsidR="001C5DE6" w:rsidRPr="00771D44" w:rsidRDefault="001C5DE6" w:rsidP="004A076D">
            <w:pPr>
              <w:spacing w:line="360" w:lineRule="auto"/>
              <w:contextualSpacing/>
              <w:jc w:val="both"/>
              <w:rPr>
                <w:sz w:val="22"/>
                <w:szCs w:val="22"/>
              </w:rPr>
            </w:pPr>
          </w:p>
        </w:tc>
        <w:tc>
          <w:tcPr>
            <w:tcW w:w="1710" w:type="dxa"/>
          </w:tcPr>
          <w:p w14:paraId="3A4018E6"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48080AE4" w14:textId="77777777" w:rsidR="001C5DE6" w:rsidRPr="00771D44" w:rsidRDefault="001C5DE6" w:rsidP="004A076D">
            <w:pPr>
              <w:spacing w:line="360" w:lineRule="auto"/>
              <w:contextualSpacing/>
              <w:jc w:val="both"/>
              <w:rPr>
                <w:sz w:val="22"/>
                <w:szCs w:val="22"/>
              </w:rPr>
            </w:pPr>
            <w:r w:rsidRPr="00771D44">
              <w:rPr>
                <w:sz w:val="22"/>
                <w:szCs w:val="22"/>
              </w:rPr>
              <w:t>1.22 X 10</w:t>
            </w:r>
            <w:r w:rsidRPr="00771D44">
              <w:rPr>
                <w:sz w:val="22"/>
                <w:szCs w:val="22"/>
                <w:vertAlign w:val="superscript"/>
              </w:rPr>
              <w:t>7</w:t>
            </w:r>
          </w:p>
        </w:tc>
        <w:tc>
          <w:tcPr>
            <w:tcW w:w="1290" w:type="dxa"/>
            <w:shd w:val="clear" w:color="auto" w:fill="auto"/>
            <w:vAlign w:val="bottom"/>
          </w:tcPr>
          <w:p w14:paraId="7796B6C6" w14:textId="77777777" w:rsidR="001C5DE6" w:rsidRPr="00771D44" w:rsidRDefault="001C5DE6" w:rsidP="004A076D">
            <w:pPr>
              <w:spacing w:line="360" w:lineRule="auto"/>
              <w:contextualSpacing/>
              <w:jc w:val="both"/>
              <w:rPr>
                <w:sz w:val="22"/>
                <w:szCs w:val="22"/>
              </w:rPr>
            </w:pPr>
            <w:r w:rsidRPr="00771D44">
              <w:rPr>
                <w:sz w:val="22"/>
                <w:szCs w:val="22"/>
              </w:rPr>
              <w:t>1.45 X 10</w:t>
            </w:r>
            <w:r w:rsidRPr="00771D44">
              <w:rPr>
                <w:sz w:val="22"/>
                <w:szCs w:val="22"/>
                <w:vertAlign w:val="superscript"/>
              </w:rPr>
              <w:t>7</w:t>
            </w:r>
          </w:p>
        </w:tc>
        <w:tc>
          <w:tcPr>
            <w:tcW w:w="1290" w:type="dxa"/>
            <w:shd w:val="clear" w:color="auto" w:fill="auto"/>
            <w:vAlign w:val="bottom"/>
          </w:tcPr>
          <w:p w14:paraId="6BEEC3FC" w14:textId="77777777" w:rsidR="001C5DE6" w:rsidRPr="00771D44" w:rsidRDefault="001C5DE6" w:rsidP="004A076D">
            <w:pPr>
              <w:spacing w:line="360" w:lineRule="auto"/>
              <w:contextualSpacing/>
              <w:jc w:val="both"/>
              <w:rPr>
                <w:sz w:val="22"/>
                <w:szCs w:val="22"/>
              </w:rPr>
            </w:pPr>
            <w:r w:rsidRPr="00771D44">
              <w:rPr>
                <w:sz w:val="22"/>
                <w:szCs w:val="22"/>
              </w:rPr>
              <w:t>1.36 X 10</w:t>
            </w:r>
            <w:r w:rsidRPr="00771D44">
              <w:rPr>
                <w:sz w:val="22"/>
                <w:szCs w:val="22"/>
                <w:vertAlign w:val="superscript"/>
              </w:rPr>
              <w:t>7</w:t>
            </w:r>
          </w:p>
        </w:tc>
      </w:tr>
      <w:tr w:rsidR="001C5DE6" w:rsidRPr="00771D44" w14:paraId="25F96577" w14:textId="77777777" w:rsidTr="00EB4843">
        <w:tc>
          <w:tcPr>
            <w:tcW w:w="1980" w:type="dxa"/>
            <w:vMerge/>
          </w:tcPr>
          <w:p w14:paraId="065F507C" w14:textId="77777777" w:rsidR="001C5DE6" w:rsidRPr="00771D44" w:rsidRDefault="001C5DE6" w:rsidP="004A076D">
            <w:pPr>
              <w:spacing w:line="360" w:lineRule="auto"/>
              <w:contextualSpacing/>
              <w:jc w:val="both"/>
              <w:rPr>
                <w:sz w:val="22"/>
                <w:szCs w:val="22"/>
              </w:rPr>
            </w:pPr>
          </w:p>
        </w:tc>
        <w:tc>
          <w:tcPr>
            <w:tcW w:w="2245" w:type="dxa"/>
            <w:vMerge/>
          </w:tcPr>
          <w:p w14:paraId="119F5767" w14:textId="77777777" w:rsidR="001C5DE6" w:rsidRPr="00771D44" w:rsidRDefault="001C5DE6" w:rsidP="004A076D">
            <w:pPr>
              <w:spacing w:line="360" w:lineRule="auto"/>
              <w:contextualSpacing/>
              <w:jc w:val="both"/>
              <w:rPr>
                <w:sz w:val="22"/>
                <w:szCs w:val="22"/>
              </w:rPr>
            </w:pPr>
          </w:p>
        </w:tc>
        <w:tc>
          <w:tcPr>
            <w:tcW w:w="1710" w:type="dxa"/>
          </w:tcPr>
          <w:p w14:paraId="28E8C04B"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0425C7BB" w14:textId="77777777" w:rsidR="001C5DE6" w:rsidRPr="00771D44" w:rsidRDefault="001C5DE6" w:rsidP="004A076D">
            <w:pPr>
              <w:spacing w:line="360" w:lineRule="auto"/>
              <w:contextualSpacing/>
              <w:jc w:val="both"/>
              <w:rPr>
                <w:sz w:val="22"/>
                <w:szCs w:val="22"/>
              </w:rPr>
            </w:pPr>
            <w:r w:rsidRPr="00771D44">
              <w:rPr>
                <w:sz w:val="22"/>
                <w:szCs w:val="22"/>
              </w:rPr>
              <w:t>1.52 X 10</w:t>
            </w:r>
            <w:r w:rsidRPr="00771D44">
              <w:rPr>
                <w:sz w:val="22"/>
                <w:szCs w:val="22"/>
                <w:vertAlign w:val="superscript"/>
              </w:rPr>
              <w:t>7</w:t>
            </w:r>
          </w:p>
        </w:tc>
        <w:tc>
          <w:tcPr>
            <w:tcW w:w="1290" w:type="dxa"/>
            <w:shd w:val="clear" w:color="auto" w:fill="auto"/>
            <w:vAlign w:val="bottom"/>
          </w:tcPr>
          <w:p w14:paraId="386BF32D" w14:textId="77777777" w:rsidR="001C5DE6" w:rsidRPr="00771D44" w:rsidRDefault="001C5DE6" w:rsidP="004A076D">
            <w:pPr>
              <w:spacing w:line="360" w:lineRule="auto"/>
              <w:contextualSpacing/>
              <w:jc w:val="both"/>
              <w:rPr>
                <w:sz w:val="22"/>
                <w:szCs w:val="22"/>
              </w:rPr>
            </w:pPr>
            <w:r w:rsidRPr="00771D44">
              <w:rPr>
                <w:sz w:val="22"/>
                <w:szCs w:val="22"/>
              </w:rPr>
              <w:t>1.04 X 10</w:t>
            </w:r>
            <w:r w:rsidRPr="00771D44">
              <w:rPr>
                <w:sz w:val="22"/>
                <w:szCs w:val="22"/>
                <w:vertAlign w:val="superscript"/>
              </w:rPr>
              <w:t>7</w:t>
            </w:r>
          </w:p>
        </w:tc>
        <w:tc>
          <w:tcPr>
            <w:tcW w:w="1290" w:type="dxa"/>
            <w:shd w:val="clear" w:color="auto" w:fill="auto"/>
            <w:vAlign w:val="bottom"/>
          </w:tcPr>
          <w:p w14:paraId="205CDF90" w14:textId="77777777" w:rsidR="001C5DE6" w:rsidRPr="00771D44" w:rsidRDefault="001C5DE6" w:rsidP="004A076D">
            <w:pPr>
              <w:spacing w:line="360" w:lineRule="auto"/>
              <w:contextualSpacing/>
              <w:jc w:val="both"/>
              <w:rPr>
                <w:sz w:val="22"/>
                <w:szCs w:val="22"/>
              </w:rPr>
            </w:pPr>
            <w:r w:rsidRPr="00771D44">
              <w:rPr>
                <w:sz w:val="22"/>
                <w:szCs w:val="22"/>
              </w:rPr>
              <w:t>1.12 X 10</w:t>
            </w:r>
            <w:r w:rsidRPr="00771D44">
              <w:rPr>
                <w:sz w:val="22"/>
                <w:szCs w:val="22"/>
                <w:vertAlign w:val="superscript"/>
              </w:rPr>
              <w:t>7</w:t>
            </w:r>
          </w:p>
        </w:tc>
      </w:tr>
      <w:tr w:rsidR="001C5DE6" w:rsidRPr="00771D44" w14:paraId="0CE4F5F9" w14:textId="77777777" w:rsidTr="00EB4843">
        <w:tc>
          <w:tcPr>
            <w:tcW w:w="1980" w:type="dxa"/>
            <w:vMerge/>
          </w:tcPr>
          <w:p w14:paraId="6BB64B03" w14:textId="77777777" w:rsidR="001C5DE6" w:rsidRPr="00771D44" w:rsidRDefault="001C5DE6" w:rsidP="004A076D">
            <w:pPr>
              <w:spacing w:line="360" w:lineRule="auto"/>
              <w:contextualSpacing/>
              <w:jc w:val="both"/>
              <w:rPr>
                <w:sz w:val="22"/>
                <w:szCs w:val="22"/>
              </w:rPr>
            </w:pPr>
          </w:p>
        </w:tc>
        <w:tc>
          <w:tcPr>
            <w:tcW w:w="2245" w:type="dxa"/>
            <w:vMerge/>
          </w:tcPr>
          <w:p w14:paraId="4B68A88D" w14:textId="77777777" w:rsidR="001C5DE6" w:rsidRPr="00771D44" w:rsidRDefault="001C5DE6" w:rsidP="004A076D">
            <w:pPr>
              <w:spacing w:line="360" w:lineRule="auto"/>
              <w:contextualSpacing/>
              <w:jc w:val="both"/>
              <w:rPr>
                <w:sz w:val="22"/>
                <w:szCs w:val="22"/>
              </w:rPr>
            </w:pPr>
          </w:p>
        </w:tc>
        <w:tc>
          <w:tcPr>
            <w:tcW w:w="1710" w:type="dxa"/>
          </w:tcPr>
          <w:p w14:paraId="091709CF"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53E002D8" w14:textId="77777777" w:rsidR="001C5DE6" w:rsidRPr="00771D44" w:rsidRDefault="001C5DE6" w:rsidP="004A076D">
            <w:pPr>
              <w:spacing w:line="360" w:lineRule="auto"/>
              <w:contextualSpacing/>
              <w:jc w:val="both"/>
              <w:rPr>
                <w:sz w:val="22"/>
                <w:szCs w:val="22"/>
              </w:rPr>
            </w:pPr>
            <w:r w:rsidRPr="00771D44">
              <w:rPr>
                <w:sz w:val="22"/>
                <w:szCs w:val="22"/>
              </w:rPr>
              <w:t>1.17 X 10</w:t>
            </w:r>
            <w:r w:rsidRPr="00771D44">
              <w:rPr>
                <w:sz w:val="22"/>
                <w:szCs w:val="22"/>
                <w:vertAlign w:val="superscript"/>
              </w:rPr>
              <w:t>6</w:t>
            </w:r>
          </w:p>
        </w:tc>
        <w:tc>
          <w:tcPr>
            <w:tcW w:w="1290" w:type="dxa"/>
            <w:shd w:val="clear" w:color="auto" w:fill="auto"/>
            <w:vAlign w:val="bottom"/>
          </w:tcPr>
          <w:p w14:paraId="53D9FE98" w14:textId="77777777" w:rsidR="001C5DE6" w:rsidRPr="00771D44" w:rsidRDefault="001C5DE6" w:rsidP="004A076D">
            <w:pPr>
              <w:spacing w:line="360" w:lineRule="auto"/>
              <w:contextualSpacing/>
              <w:jc w:val="both"/>
              <w:rPr>
                <w:sz w:val="22"/>
                <w:szCs w:val="22"/>
              </w:rPr>
            </w:pPr>
            <w:r w:rsidRPr="00771D44">
              <w:rPr>
                <w:sz w:val="22"/>
                <w:szCs w:val="22"/>
              </w:rPr>
              <w:t>9.10 X 10</w:t>
            </w:r>
            <w:r w:rsidRPr="00771D44">
              <w:rPr>
                <w:sz w:val="22"/>
                <w:szCs w:val="22"/>
                <w:vertAlign w:val="superscript"/>
              </w:rPr>
              <w:t>5</w:t>
            </w:r>
          </w:p>
        </w:tc>
        <w:tc>
          <w:tcPr>
            <w:tcW w:w="1290" w:type="dxa"/>
            <w:shd w:val="clear" w:color="auto" w:fill="auto"/>
            <w:vAlign w:val="bottom"/>
          </w:tcPr>
          <w:p w14:paraId="6D08FD29" w14:textId="77777777" w:rsidR="001C5DE6" w:rsidRPr="00771D44" w:rsidRDefault="001C5DE6" w:rsidP="004A076D">
            <w:pPr>
              <w:spacing w:line="360" w:lineRule="auto"/>
              <w:contextualSpacing/>
              <w:jc w:val="both"/>
              <w:rPr>
                <w:sz w:val="22"/>
                <w:szCs w:val="22"/>
              </w:rPr>
            </w:pPr>
            <w:r w:rsidRPr="00771D44">
              <w:rPr>
                <w:sz w:val="22"/>
                <w:szCs w:val="22"/>
              </w:rPr>
              <w:t>9.80 X 10</w:t>
            </w:r>
            <w:r w:rsidRPr="00771D44">
              <w:rPr>
                <w:sz w:val="22"/>
                <w:szCs w:val="22"/>
                <w:vertAlign w:val="superscript"/>
              </w:rPr>
              <w:t>5</w:t>
            </w:r>
          </w:p>
        </w:tc>
      </w:tr>
      <w:tr w:rsidR="001C5DE6" w:rsidRPr="00771D44" w14:paraId="370DC399" w14:textId="77777777" w:rsidTr="00EB4843">
        <w:tc>
          <w:tcPr>
            <w:tcW w:w="1980" w:type="dxa"/>
            <w:vMerge w:val="restart"/>
          </w:tcPr>
          <w:p w14:paraId="46BD1079" w14:textId="77777777" w:rsidR="001C5DE6" w:rsidRPr="00771D44" w:rsidRDefault="001C5DE6" w:rsidP="004A076D">
            <w:pPr>
              <w:spacing w:line="360" w:lineRule="auto"/>
              <w:contextualSpacing/>
              <w:jc w:val="both"/>
              <w:rPr>
                <w:sz w:val="22"/>
                <w:szCs w:val="22"/>
              </w:rPr>
            </w:pPr>
            <w:r w:rsidRPr="00771D44">
              <w:rPr>
                <w:sz w:val="22"/>
                <w:szCs w:val="22"/>
              </w:rPr>
              <w:t>Mock Treatment</w:t>
            </w:r>
          </w:p>
          <w:p w14:paraId="5E2DC294" w14:textId="77777777" w:rsidR="001C5DE6" w:rsidRPr="00771D44" w:rsidRDefault="001C5DE6" w:rsidP="004A076D">
            <w:pPr>
              <w:spacing w:line="360" w:lineRule="auto"/>
              <w:contextualSpacing/>
              <w:jc w:val="both"/>
              <w:rPr>
                <w:sz w:val="22"/>
                <w:szCs w:val="22"/>
              </w:rPr>
            </w:pPr>
          </w:p>
        </w:tc>
        <w:tc>
          <w:tcPr>
            <w:tcW w:w="2245" w:type="dxa"/>
            <w:vMerge w:val="restart"/>
          </w:tcPr>
          <w:p w14:paraId="1C8E92B1" w14:textId="77777777" w:rsidR="001C5DE6" w:rsidRPr="00771D44" w:rsidRDefault="001C5DE6" w:rsidP="004A076D">
            <w:pPr>
              <w:spacing w:line="360" w:lineRule="auto"/>
              <w:contextualSpacing/>
              <w:jc w:val="both"/>
              <w:rPr>
                <w:sz w:val="22"/>
                <w:szCs w:val="22"/>
              </w:rPr>
            </w:pPr>
            <w:r w:rsidRPr="00771D44">
              <w:rPr>
                <w:sz w:val="22"/>
                <w:szCs w:val="22"/>
              </w:rPr>
              <w:t>Supplemental Figure 2.3</w:t>
            </w:r>
          </w:p>
          <w:p w14:paraId="249E4B7F" w14:textId="77777777" w:rsidR="001C5DE6" w:rsidRPr="00771D44" w:rsidRDefault="001C5DE6" w:rsidP="004A076D">
            <w:pPr>
              <w:spacing w:line="360" w:lineRule="auto"/>
              <w:contextualSpacing/>
              <w:jc w:val="both"/>
              <w:rPr>
                <w:sz w:val="22"/>
                <w:szCs w:val="22"/>
              </w:rPr>
            </w:pPr>
          </w:p>
        </w:tc>
        <w:tc>
          <w:tcPr>
            <w:tcW w:w="1710" w:type="dxa"/>
          </w:tcPr>
          <w:p w14:paraId="67C30DA4" w14:textId="77777777" w:rsidR="001C5DE6" w:rsidRPr="00771D44" w:rsidRDefault="001C5DE6" w:rsidP="004A076D">
            <w:pPr>
              <w:spacing w:line="360" w:lineRule="auto"/>
              <w:contextualSpacing/>
              <w:jc w:val="both"/>
              <w:rPr>
                <w:sz w:val="22"/>
                <w:szCs w:val="22"/>
              </w:rPr>
            </w:pPr>
            <w:r w:rsidRPr="00771D44">
              <w:rPr>
                <w:sz w:val="22"/>
                <w:szCs w:val="22"/>
              </w:rPr>
              <w:lastRenderedPageBreak/>
              <w:t>0 minutes</w:t>
            </w:r>
          </w:p>
        </w:tc>
        <w:tc>
          <w:tcPr>
            <w:tcW w:w="1290" w:type="dxa"/>
            <w:shd w:val="clear" w:color="auto" w:fill="auto"/>
            <w:vAlign w:val="bottom"/>
          </w:tcPr>
          <w:p w14:paraId="40EF49DC" w14:textId="77777777" w:rsidR="001C5DE6" w:rsidRPr="00771D44" w:rsidRDefault="001C5DE6" w:rsidP="004A076D">
            <w:pPr>
              <w:spacing w:line="360" w:lineRule="auto"/>
              <w:contextualSpacing/>
              <w:jc w:val="both"/>
              <w:rPr>
                <w:sz w:val="22"/>
                <w:szCs w:val="22"/>
              </w:rPr>
            </w:pPr>
            <w:r w:rsidRPr="00771D44">
              <w:rPr>
                <w:sz w:val="22"/>
                <w:szCs w:val="22"/>
              </w:rPr>
              <w:t>3.08 X 10</w:t>
            </w:r>
            <w:r w:rsidRPr="00771D44">
              <w:rPr>
                <w:sz w:val="22"/>
                <w:szCs w:val="22"/>
                <w:vertAlign w:val="superscript"/>
              </w:rPr>
              <w:t>8</w:t>
            </w:r>
          </w:p>
        </w:tc>
        <w:tc>
          <w:tcPr>
            <w:tcW w:w="1290" w:type="dxa"/>
            <w:shd w:val="clear" w:color="auto" w:fill="auto"/>
            <w:vAlign w:val="bottom"/>
          </w:tcPr>
          <w:p w14:paraId="36F14B5F" w14:textId="77777777" w:rsidR="001C5DE6" w:rsidRPr="00771D44" w:rsidRDefault="001C5DE6" w:rsidP="004A076D">
            <w:pPr>
              <w:spacing w:line="360" w:lineRule="auto"/>
              <w:contextualSpacing/>
              <w:jc w:val="both"/>
              <w:rPr>
                <w:sz w:val="22"/>
                <w:szCs w:val="22"/>
              </w:rPr>
            </w:pPr>
            <w:r w:rsidRPr="00771D44">
              <w:rPr>
                <w:sz w:val="22"/>
                <w:szCs w:val="22"/>
              </w:rPr>
              <w:t>3.40 X 10</w:t>
            </w:r>
            <w:r w:rsidRPr="00771D44">
              <w:rPr>
                <w:sz w:val="22"/>
                <w:szCs w:val="22"/>
                <w:vertAlign w:val="superscript"/>
              </w:rPr>
              <w:t>8</w:t>
            </w:r>
          </w:p>
        </w:tc>
        <w:tc>
          <w:tcPr>
            <w:tcW w:w="1290" w:type="dxa"/>
            <w:shd w:val="clear" w:color="auto" w:fill="auto"/>
            <w:vAlign w:val="bottom"/>
          </w:tcPr>
          <w:p w14:paraId="61E55C2B" w14:textId="77777777" w:rsidR="001C5DE6" w:rsidRPr="00771D44" w:rsidRDefault="001C5DE6" w:rsidP="004A076D">
            <w:pPr>
              <w:spacing w:line="360" w:lineRule="auto"/>
              <w:contextualSpacing/>
              <w:jc w:val="both"/>
              <w:rPr>
                <w:sz w:val="22"/>
                <w:szCs w:val="22"/>
              </w:rPr>
            </w:pPr>
            <w:r w:rsidRPr="00771D44">
              <w:rPr>
                <w:sz w:val="22"/>
                <w:szCs w:val="22"/>
              </w:rPr>
              <w:t>3.06 X 10</w:t>
            </w:r>
            <w:r w:rsidRPr="00771D44">
              <w:rPr>
                <w:sz w:val="22"/>
                <w:szCs w:val="22"/>
                <w:vertAlign w:val="superscript"/>
              </w:rPr>
              <w:t>8</w:t>
            </w:r>
          </w:p>
        </w:tc>
      </w:tr>
      <w:tr w:rsidR="001C5DE6" w:rsidRPr="00771D44" w14:paraId="28DF9286" w14:textId="77777777" w:rsidTr="00EB4843">
        <w:tc>
          <w:tcPr>
            <w:tcW w:w="1980" w:type="dxa"/>
            <w:vMerge/>
          </w:tcPr>
          <w:p w14:paraId="2615A697" w14:textId="77777777" w:rsidR="001C5DE6" w:rsidRPr="00771D44" w:rsidRDefault="001C5DE6" w:rsidP="004A076D">
            <w:pPr>
              <w:spacing w:line="360" w:lineRule="auto"/>
              <w:contextualSpacing/>
              <w:jc w:val="both"/>
              <w:rPr>
                <w:sz w:val="22"/>
                <w:szCs w:val="22"/>
              </w:rPr>
            </w:pPr>
          </w:p>
        </w:tc>
        <w:tc>
          <w:tcPr>
            <w:tcW w:w="2245" w:type="dxa"/>
            <w:vMerge/>
          </w:tcPr>
          <w:p w14:paraId="27A4B8D0" w14:textId="77777777" w:rsidR="001C5DE6" w:rsidRPr="00771D44" w:rsidRDefault="001C5DE6" w:rsidP="004A076D">
            <w:pPr>
              <w:spacing w:line="360" w:lineRule="auto"/>
              <w:contextualSpacing/>
              <w:jc w:val="both"/>
              <w:rPr>
                <w:sz w:val="22"/>
                <w:szCs w:val="22"/>
              </w:rPr>
            </w:pPr>
          </w:p>
        </w:tc>
        <w:tc>
          <w:tcPr>
            <w:tcW w:w="1710" w:type="dxa"/>
          </w:tcPr>
          <w:p w14:paraId="7552C1C0"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02DFD9D1" w14:textId="77777777" w:rsidR="001C5DE6" w:rsidRPr="00771D44" w:rsidRDefault="001C5DE6" w:rsidP="004A076D">
            <w:pPr>
              <w:spacing w:line="360" w:lineRule="auto"/>
              <w:contextualSpacing/>
              <w:jc w:val="both"/>
              <w:rPr>
                <w:sz w:val="22"/>
                <w:szCs w:val="22"/>
              </w:rPr>
            </w:pPr>
            <w:r w:rsidRPr="00771D44">
              <w:rPr>
                <w:sz w:val="22"/>
                <w:szCs w:val="22"/>
              </w:rPr>
              <w:t>2.90 X 10</w:t>
            </w:r>
            <w:r w:rsidRPr="00771D44">
              <w:rPr>
                <w:sz w:val="22"/>
                <w:szCs w:val="22"/>
                <w:vertAlign w:val="superscript"/>
              </w:rPr>
              <w:t>8</w:t>
            </w:r>
          </w:p>
        </w:tc>
        <w:tc>
          <w:tcPr>
            <w:tcW w:w="1290" w:type="dxa"/>
            <w:shd w:val="clear" w:color="auto" w:fill="auto"/>
            <w:vAlign w:val="bottom"/>
          </w:tcPr>
          <w:p w14:paraId="60B3CC2A"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8</w:t>
            </w:r>
          </w:p>
        </w:tc>
        <w:tc>
          <w:tcPr>
            <w:tcW w:w="1290" w:type="dxa"/>
            <w:shd w:val="clear" w:color="auto" w:fill="auto"/>
            <w:vAlign w:val="bottom"/>
          </w:tcPr>
          <w:p w14:paraId="6CAC4BA9"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r>
      <w:tr w:rsidR="001C5DE6" w:rsidRPr="00771D44" w14:paraId="2E6A8E8C" w14:textId="77777777" w:rsidTr="00EB4843">
        <w:tc>
          <w:tcPr>
            <w:tcW w:w="1980" w:type="dxa"/>
            <w:vMerge/>
          </w:tcPr>
          <w:p w14:paraId="2404E989" w14:textId="77777777" w:rsidR="001C5DE6" w:rsidRPr="00771D44" w:rsidRDefault="001C5DE6" w:rsidP="004A076D">
            <w:pPr>
              <w:spacing w:line="360" w:lineRule="auto"/>
              <w:contextualSpacing/>
              <w:jc w:val="both"/>
              <w:rPr>
                <w:sz w:val="22"/>
                <w:szCs w:val="22"/>
              </w:rPr>
            </w:pPr>
          </w:p>
        </w:tc>
        <w:tc>
          <w:tcPr>
            <w:tcW w:w="2245" w:type="dxa"/>
            <w:vMerge/>
          </w:tcPr>
          <w:p w14:paraId="6B7FF1DA" w14:textId="77777777" w:rsidR="001C5DE6" w:rsidRPr="00771D44" w:rsidRDefault="001C5DE6" w:rsidP="004A076D">
            <w:pPr>
              <w:spacing w:line="360" w:lineRule="auto"/>
              <w:contextualSpacing/>
              <w:jc w:val="both"/>
              <w:rPr>
                <w:sz w:val="22"/>
                <w:szCs w:val="22"/>
              </w:rPr>
            </w:pPr>
          </w:p>
        </w:tc>
        <w:tc>
          <w:tcPr>
            <w:tcW w:w="1710" w:type="dxa"/>
          </w:tcPr>
          <w:p w14:paraId="266E242B"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6A6E55B8" w14:textId="77777777" w:rsidR="001C5DE6" w:rsidRPr="00771D44" w:rsidRDefault="001C5DE6" w:rsidP="004A076D">
            <w:pPr>
              <w:spacing w:line="360" w:lineRule="auto"/>
              <w:contextualSpacing/>
              <w:jc w:val="both"/>
              <w:rPr>
                <w:sz w:val="22"/>
                <w:szCs w:val="22"/>
              </w:rPr>
            </w:pPr>
            <w:r w:rsidRPr="00771D44">
              <w:rPr>
                <w:sz w:val="22"/>
                <w:szCs w:val="22"/>
              </w:rPr>
              <w:t>5.30 X 10</w:t>
            </w:r>
            <w:r w:rsidRPr="00771D44">
              <w:rPr>
                <w:sz w:val="22"/>
                <w:szCs w:val="22"/>
                <w:vertAlign w:val="superscript"/>
              </w:rPr>
              <w:t>8</w:t>
            </w:r>
          </w:p>
        </w:tc>
        <w:tc>
          <w:tcPr>
            <w:tcW w:w="1290" w:type="dxa"/>
            <w:shd w:val="clear" w:color="auto" w:fill="auto"/>
            <w:vAlign w:val="bottom"/>
          </w:tcPr>
          <w:p w14:paraId="25DB545A" w14:textId="77777777" w:rsidR="001C5DE6" w:rsidRPr="00771D44" w:rsidRDefault="001C5DE6" w:rsidP="004A076D">
            <w:pPr>
              <w:spacing w:line="360" w:lineRule="auto"/>
              <w:contextualSpacing/>
              <w:jc w:val="both"/>
              <w:rPr>
                <w:sz w:val="22"/>
                <w:szCs w:val="22"/>
              </w:rPr>
            </w:pPr>
            <w:r w:rsidRPr="00771D44">
              <w:rPr>
                <w:sz w:val="22"/>
                <w:szCs w:val="22"/>
              </w:rPr>
              <w:t>3.90 X 10</w:t>
            </w:r>
            <w:r w:rsidRPr="00771D44">
              <w:rPr>
                <w:sz w:val="22"/>
                <w:szCs w:val="22"/>
                <w:vertAlign w:val="superscript"/>
              </w:rPr>
              <w:t>8</w:t>
            </w:r>
          </w:p>
        </w:tc>
        <w:tc>
          <w:tcPr>
            <w:tcW w:w="1290" w:type="dxa"/>
            <w:shd w:val="clear" w:color="auto" w:fill="auto"/>
            <w:vAlign w:val="bottom"/>
          </w:tcPr>
          <w:p w14:paraId="6A3FD8BC" w14:textId="77777777" w:rsidR="001C5DE6" w:rsidRPr="00771D44" w:rsidRDefault="001C5DE6" w:rsidP="004A076D">
            <w:pPr>
              <w:spacing w:line="360" w:lineRule="auto"/>
              <w:contextualSpacing/>
              <w:jc w:val="both"/>
              <w:rPr>
                <w:sz w:val="22"/>
                <w:szCs w:val="22"/>
              </w:rPr>
            </w:pPr>
            <w:r w:rsidRPr="00771D44">
              <w:rPr>
                <w:sz w:val="22"/>
                <w:szCs w:val="22"/>
              </w:rPr>
              <w:t>5.50 X 10</w:t>
            </w:r>
            <w:r w:rsidRPr="00771D44">
              <w:rPr>
                <w:sz w:val="22"/>
                <w:szCs w:val="22"/>
                <w:vertAlign w:val="superscript"/>
              </w:rPr>
              <w:t>8</w:t>
            </w:r>
          </w:p>
        </w:tc>
      </w:tr>
      <w:tr w:rsidR="001C5DE6" w:rsidRPr="00771D44" w14:paraId="6882416F" w14:textId="77777777" w:rsidTr="00EB4843">
        <w:tc>
          <w:tcPr>
            <w:tcW w:w="1980" w:type="dxa"/>
            <w:vMerge/>
          </w:tcPr>
          <w:p w14:paraId="48EB5A10" w14:textId="77777777" w:rsidR="001C5DE6" w:rsidRPr="00771D44" w:rsidRDefault="001C5DE6" w:rsidP="004A076D">
            <w:pPr>
              <w:spacing w:line="360" w:lineRule="auto"/>
              <w:contextualSpacing/>
              <w:jc w:val="both"/>
              <w:rPr>
                <w:sz w:val="22"/>
                <w:szCs w:val="22"/>
              </w:rPr>
            </w:pPr>
          </w:p>
        </w:tc>
        <w:tc>
          <w:tcPr>
            <w:tcW w:w="2245" w:type="dxa"/>
            <w:vMerge/>
          </w:tcPr>
          <w:p w14:paraId="07EB036A" w14:textId="77777777" w:rsidR="001C5DE6" w:rsidRPr="00771D44" w:rsidRDefault="001C5DE6" w:rsidP="004A076D">
            <w:pPr>
              <w:spacing w:line="360" w:lineRule="auto"/>
              <w:contextualSpacing/>
              <w:jc w:val="both"/>
              <w:rPr>
                <w:sz w:val="22"/>
                <w:szCs w:val="22"/>
              </w:rPr>
            </w:pPr>
          </w:p>
        </w:tc>
        <w:tc>
          <w:tcPr>
            <w:tcW w:w="1710" w:type="dxa"/>
          </w:tcPr>
          <w:p w14:paraId="5DEEA6B0"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277D9C15" w14:textId="77777777" w:rsidR="001C5DE6" w:rsidRPr="00771D44" w:rsidRDefault="001C5DE6" w:rsidP="004A076D">
            <w:pPr>
              <w:spacing w:line="360" w:lineRule="auto"/>
              <w:contextualSpacing/>
              <w:jc w:val="both"/>
              <w:rPr>
                <w:sz w:val="22"/>
                <w:szCs w:val="22"/>
              </w:rPr>
            </w:pPr>
            <w:r w:rsidRPr="00771D44">
              <w:rPr>
                <w:sz w:val="22"/>
                <w:szCs w:val="22"/>
              </w:rPr>
              <w:t>6.20 X 10</w:t>
            </w:r>
            <w:r w:rsidRPr="00771D44">
              <w:rPr>
                <w:sz w:val="22"/>
                <w:szCs w:val="22"/>
                <w:vertAlign w:val="superscript"/>
              </w:rPr>
              <w:t>8</w:t>
            </w:r>
          </w:p>
        </w:tc>
        <w:tc>
          <w:tcPr>
            <w:tcW w:w="1290" w:type="dxa"/>
            <w:shd w:val="clear" w:color="auto" w:fill="auto"/>
            <w:vAlign w:val="bottom"/>
          </w:tcPr>
          <w:p w14:paraId="18D9ABEC" w14:textId="77777777" w:rsidR="001C5DE6" w:rsidRPr="00771D44" w:rsidRDefault="001C5DE6" w:rsidP="004A076D">
            <w:pPr>
              <w:spacing w:line="360" w:lineRule="auto"/>
              <w:contextualSpacing/>
              <w:jc w:val="both"/>
              <w:rPr>
                <w:sz w:val="22"/>
                <w:szCs w:val="22"/>
              </w:rPr>
            </w:pPr>
            <w:r w:rsidRPr="00771D44">
              <w:rPr>
                <w:sz w:val="22"/>
                <w:szCs w:val="22"/>
              </w:rPr>
              <w:t>5.80 X 10</w:t>
            </w:r>
            <w:r w:rsidRPr="00771D44">
              <w:rPr>
                <w:sz w:val="22"/>
                <w:szCs w:val="22"/>
                <w:vertAlign w:val="superscript"/>
              </w:rPr>
              <w:t>8</w:t>
            </w:r>
          </w:p>
        </w:tc>
        <w:tc>
          <w:tcPr>
            <w:tcW w:w="1290" w:type="dxa"/>
            <w:shd w:val="clear" w:color="auto" w:fill="auto"/>
            <w:vAlign w:val="bottom"/>
          </w:tcPr>
          <w:p w14:paraId="71A52B7D" w14:textId="77777777" w:rsidR="001C5DE6" w:rsidRPr="00771D44" w:rsidRDefault="001C5DE6" w:rsidP="004A076D">
            <w:pPr>
              <w:spacing w:line="360" w:lineRule="auto"/>
              <w:contextualSpacing/>
              <w:jc w:val="both"/>
              <w:rPr>
                <w:sz w:val="22"/>
                <w:szCs w:val="22"/>
              </w:rPr>
            </w:pPr>
            <w:r w:rsidRPr="00771D44">
              <w:rPr>
                <w:sz w:val="22"/>
                <w:szCs w:val="22"/>
              </w:rPr>
              <w:t>6.40 X 10</w:t>
            </w:r>
            <w:r w:rsidRPr="00771D44">
              <w:rPr>
                <w:sz w:val="22"/>
                <w:szCs w:val="22"/>
                <w:vertAlign w:val="superscript"/>
              </w:rPr>
              <w:t>8</w:t>
            </w:r>
          </w:p>
        </w:tc>
      </w:tr>
      <w:tr w:rsidR="001C5DE6" w:rsidRPr="00771D44" w14:paraId="79314A03" w14:textId="77777777" w:rsidTr="00EB4843">
        <w:tc>
          <w:tcPr>
            <w:tcW w:w="1980" w:type="dxa"/>
            <w:vMerge w:val="restart"/>
          </w:tcPr>
          <w:p w14:paraId="6815363C" w14:textId="77777777" w:rsidR="001C5DE6" w:rsidRPr="00771D44" w:rsidRDefault="001C5DE6" w:rsidP="004A076D">
            <w:pPr>
              <w:spacing w:line="360" w:lineRule="auto"/>
              <w:contextualSpacing/>
              <w:jc w:val="both"/>
              <w:rPr>
                <w:sz w:val="22"/>
                <w:szCs w:val="22"/>
              </w:rPr>
            </w:pPr>
            <w:r w:rsidRPr="00771D44">
              <w:rPr>
                <w:sz w:val="22"/>
                <w:szCs w:val="22"/>
              </w:rPr>
              <w:t>Sodium Arsenate</w:t>
            </w:r>
          </w:p>
        </w:tc>
        <w:tc>
          <w:tcPr>
            <w:tcW w:w="2245" w:type="dxa"/>
            <w:vMerge w:val="restart"/>
          </w:tcPr>
          <w:p w14:paraId="10CE7FC1" w14:textId="77777777" w:rsidR="001C5DE6" w:rsidRPr="00771D44" w:rsidRDefault="001C5DE6" w:rsidP="004A076D">
            <w:pPr>
              <w:spacing w:line="360" w:lineRule="auto"/>
              <w:contextualSpacing/>
              <w:jc w:val="both"/>
              <w:rPr>
                <w:sz w:val="22"/>
                <w:szCs w:val="22"/>
              </w:rPr>
            </w:pPr>
            <w:r w:rsidRPr="00771D44">
              <w:rPr>
                <w:sz w:val="22"/>
                <w:szCs w:val="22"/>
              </w:rPr>
              <w:t>Supplemental Figure 2.3</w:t>
            </w:r>
          </w:p>
          <w:p w14:paraId="5D07CE6D" w14:textId="77777777" w:rsidR="001C5DE6" w:rsidRPr="00771D44" w:rsidRDefault="001C5DE6" w:rsidP="004A076D">
            <w:pPr>
              <w:spacing w:line="360" w:lineRule="auto"/>
              <w:contextualSpacing/>
              <w:jc w:val="both"/>
              <w:rPr>
                <w:sz w:val="22"/>
                <w:szCs w:val="22"/>
              </w:rPr>
            </w:pPr>
          </w:p>
        </w:tc>
        <w:tc>
          <w:tcPr>
            <w:tcW w:w="1710" w:type="dxa"/>
          </w:tcPr>
          <w:p w14:paraId="0F871819"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4CB42B28" w14:textId="77777777" w:rsidR="001C5DE6" w:rsidRPr="00771D44" w:rsidRDefault="001C5DE6" w:rsidP="004A076D">
            <w:pPr>
              <w:spacing w:line="360" w:lineRule="auto"/>
              <w:contextualSpacing/>
              <w:jc w:val="both"/>
              <w:rPr>
                <w:sz w:val="22"/>
                <w:szCs w:val="22"/>
              </w:rPr>
            </w:pPr>
            <w:r w:rsidRPr="00771D44">
              <w:rPr>
                <w:sz w:val="22"/>
                <w:szCs w:val="22"/>
              </w:rPr>
              <w:t>2.06 X 10</w:t>
            </w:r>
            <w:r w:rsidRPr="00771D44">
              <w:rPr>
                <w:sz w:val="22"/>
                <w:szCs w:val="22"/>
                <w:vertAlign w:val="superscript"/>
              </w:rPr>
              <w:t>8</w:t>
            </w:r>
          </w:p>
        </w:tc>
        <w:tc>
          <w:tcPr>
            <w:tcW w:w="1290" w:type="dxa"/>
            <w:shd w:val="clear" w:color="auto" w:fill="auto"/>
            <w:vAlign w:val="bottom"/>
          </w:tcPr>
          <w:p w14:paraId="36E88096" w14:textId="77777777" w:rsidR="001C5DE6" w:rsidRPr="00771D44" w:rsidRDefault="001C5DE6" w:rsidP="004A076D">
            <w:pPr>
              <w:spacing w:line="360" w:lineRule="auto"/>
              <w:contextualSpacing/>
              <w:jc w:val="both"/>
              <w:rPr>
                <w:sz w:val="22"/>
                <w:szCs w:val="22"/>
              </w:rPr>
            </w:pPr>
            <w:r w:rsidRPr="00771D44">
              <w:rPr>
                <w:sz w:val="22"/>
                <w:szCs w:val="22"/>
              </w:rPr>
              <w:t>2.20 X 10</w:t>
            </w:r>
            <w:r w:rsidRPr="00771D44">
              <w:rPr>
                <w:sz w:val="22"/>
                <w:szCs w:val="22"/>
                <w:vertAlign w:val="superscript"/>
              </w:rPr>
              <w:t>8</w:t>
            </w:r>
          </w:p>
        </w:tc>
        <w:tc>
          <w:tcPr>
            <w:tcW w:w="1290" w:type="dxa"/>
            <w:shd w:val="clear" w:color="auto" w:fill="auto"/>
            <w:vAlign w:val="bottom"/>
          </w:tcPr>
          <w:p w14:paraId="1099D948" w14:textId="77777777" w:rsidR="001C5DE6" w:rsidRPr="00771D44" w:rsidRDefault="001C5DE6" w:rsidP="004A076D">
            <w:pPr>
              <w:spacing w:line="360" w:lineRule="auto"/>
              <w:contextualSpacing/>
              <w:jc w:val="both"/>
              <w:rPr>
                <w:sz w:val="22"/>
                <w:szCs w:val="22"/>
              </w:rPr>
            </w:pPr>
            <w:r w:rsidRPr="00771D44">
              <w:rPr>
                <w:sz w:val="22"/>
                <w:szCs w:val="22"/>
              </w:rPr>
              <w:t>1.95 X 10</w:t>
            </w:r>
            <w:r w:rsidRPr="00771D44">
              <w:rPr>
                <w:sz w:val="22"/>
                <w:szCs w:val="22"/>
                <w:vertAlign w:val="superscript"/>
              </w:rPr>
              <w:t>8</w:t>
            </w:r>
          </w:p>
        </w:tc>
      </w:tr>
      <w:tr w:rsidR="001C5DE6" w:rsidRPr="00771D44" w14:paraId="3A053299" w14:textId="77777777" w:rsidTr="00EB4843">
        <w:tc>
          <w:tcPr>
            <w:tcW w:w="1980" w:type="dxa"/>
            <w:vMerge/>
          </w:tcPr>
          <w:p w14:paraId="72F15165" w14:textId="77777777" w:rsidR="001C5DE6" w:rsidRPr="00771D44" w:rsidRDefault="001C5DE6" w:rsidP="004A076D">
            <w:pPr>
              <w:spacing w:line="360" w:lineRule="auto"/>
              <w:contextualSpacing/>
              <w:jc w:val="both"/>
              <w:rPr>
                <w:sz w:val="22"/>
                <w:szCs w:val="22"/>
              </w:rPr>
            </w:pPr>
          </w:p>
        </w:tc>
        <w:tc>
          <w:tcPr>
            <w:tcW w:w="2245" w:type="dxa"/>
            <w:vMerge/>
          </w:tcPr>
          <w:p w14:paraId="2ECC76B8" w14:textId="77777777" w:rsidR="001C5DE6" w:rsidRPr="00771D44" w:rsidRDefault="001C5DE6" w:rsidP="004A076D">
            <w:pPr>
              <w:spacing w:line="360" w:lineRule="auto"/>
              <w:contextualSpacing/>
              <w:jc w:val="both"/>
              <w:rPr>
                <w:sz w:val="22"/>
                <w:szCs w:val="22"/>
              </w:rPr>
            </w:pPr>
          </w:p>
        </w:tc>
        <w:tc>
          <w:tcPr>
            <w:tcW w:w="1710" w:type="dxa"/>
          </w:tcPr>
          <w:p w14:paraId="74F34164"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33207D49" w14:textId="77777777" w:rsidR="001C5DE6" w:rsidRPr="00771D44" w:rsidRDefault="001C5DE6" w:rsidP="004A076D">
            <w:pPr>
              <w:spacing w:line="360" w:lineRule="auto"/>
              <w:contextualSpacing/>
              <w:jc w:val="both"/>
              <w:rPr>
                <w:sz w:val="22"/>
                <w:szCs w:val="22"/>
              </w:rPr>
            </w:pPr>
            <w:r w:rsidRPr="00771D44">
              <w:rPr>
                <w:sz w:val="22"/>
                <w:szCs w:val="22"/>
              </w:rPr>
              <w:t>2.17 X 10</w:t>
            </w:r>
            <w:r w:rsidRPr="00771D44">
              <w:rPr>
                <w:sz w:val="22"/>
                <w:szCs w:val="22"/>
                <w:vertAlign w:val="superscript"/>
              </w:rPr>
              <w:t>8</w:t>
            </w:r>
          </w:p>
        </w:tc>
        <w:tc>
          <w:tcPr>
            <w:tcW w:w="1290" w:type="dxa"/>
            <w:shd w:val="clear" w:color="auto" w:fill="auto"/>
            <w:vAlign w:val="bottom"/>
          </w:tcPr>
          <w:p w14:paraId="007318FD" w14:textId="77777777" w:rsidR="001C5DE6" w:rsidRPr="00771D44" w:rsidRDefault="001C5DE6" w:rsidP="004A076D">
            <w:pPr>
              <w:spacing w:line="360" w:lineRule="auto"/>
              <w:contextualSpacing/>
              <w:jc w:val="both"/>
              <w:rPr>
                <w:sz w:val="22"/>
                <w:szCs w:val="22"/>
              </w:rPr>
            </w:pPr>
            <w:r w:rsidRPr="00771D44">
              <w:rPr>
                <w:sz w:val="22"/>
                <w:szCs w:val="22"/>
              </w:rPr>
              <w:t>2.07 X 10</w:t>
            </w:r>
            <w:r w:rsidRPr="00771D44">
              <w:rPr>
                <w:sz w:val="22"/>
                <w:szCs w:val="22"/>
                <w:vertAlign w:val="superscript"/>
              </w:rPr>
              <w:t>8</w:t>
            </w:r>
          </w:p>
        </w:tc>
        <w:tc>
          <w:tcPr>
            <w:tcW w:w="1290" w:type="dxa"/>
            <w:shd w:val="clear" w:color="auto" w:fill="auto"/>
            <w:vAlign w:val="bottom"/>
          </w:tcPr>
          <w:p w14:paraId="5A924F9D" w14:textId="77777777" w:rsidR="001C5DE6" w:rsidRPr="00771D44" w:rsidRDefault="001C5DE6" w:rsidP="004A076D">
            <w:pPr>
              <w:spacing w:line="360" w:lineRule="auto"/>
              <w:contextualSpacing/>
              <w:jc w:val="both"/>
              <w:rPr>
                <w:sz w:val="22"/>
                <w:szCs w:val="22"/>
              </w:rPr>
            </w:pPr>
            <w:r w:rsidRPr="00771D44">
              <w:rPr>
                <w:sz w:val="22"/>
                <w:szCs w:val="22"/>
              </w:rPr>
              <w:t>2.17 X 10</w:t>
            </w:r>
            <w:r w:rsidRPr="00771D44">
              <w:rPr>
                <w:sz w:val="22"/>
                <w:szCs w:val="22"/>
                <w:vertAlign w:val="superscript"/>
              </w:rPr>
              <w:t>8</w:t>
            </w:r>
          </w:p>
        </w:tc>
      </w:tr>
      <w:tr w:rsidR="001C5DE6" w:rsidRPr="00771D44" w14:paraId="4ABD2569" w14:textId="77777777" w:rsidTr="00EB4843">
        <w:tc>
          <w:tcPr>
            <w:tcW w:w="1980" w:type="dxa"/>
            <w:vMerge/>
          </w:tcPr>
          <w:p w14:paraId="7472E07C" w14:textId="77777777" w:rsidR="001C5DE6" w:rsidRPr="00771D44" w:rsidRDefault="001C5DE6" w:rsidP="004A076D">
            <w:pPr>
              <w:spacing w:line="360" w:lineRule="auto"/>
              <w:contextualSpacing/>
              <w:jc w:val="both"/>
              <w:rPr>
                <w:sz w:val="22"/>
                <w:szCs w:val="22"/>
              </w:rPr>
            </w:pPr>
          </w:p>
        </w:tc>
        <w:tc>
          <w:tcPr>
            <w:tcW w:w="2245" w:type="dxa"/>
            <w:vMerge/>
          </w:tcPr>
          <w:p w14:paraId="761AEB22" w14:textId="77777777" w:rsidR="001C5DE6" w:rsidRPr="00771D44" w:rsidRDefault="001C5DE6" w:rsidP="004A076D">
            <w:pPr>
              <w:spacing w:line="360" w:lineRule="auto"/>
              <w:contextualSpacing/>
              <w:jc w:val="both"/>
              <w:rPr>
                <w:sz w:val="22"/>
                <w:szCs w:val="22"/>
              </w:rPr>
            </w:pPr>
          </w:p>
        </w:tc>
        <w:tc>
          <w:tcPr>
            <w:tcW w:w="1710" w:type="dxa"/>
          </w:tcPr>
          <w:p w14:paraId="01BB5B63"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0BAD84F6"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c>
          <w:tcPr>
            <w:tcW w:w="1290" w:type="dxa"/>
            <w:shd w:val="clear" w:color="auto" w:fill="auto"/>
            <w:vAlign w:val="bottom"/>
          </w:tcPr>
          <w:p w14:paraId="1AD29A5A" w14:textId="77777777" w:rsidR="001C5DE6" w:rsidRPr="00771D44" w:rsidRDefault="001C5DE6" w:rsidP="004A076D">
            <w:pPr>
              <w:spacing w:line="360" w:lineRule="auto"/>
              <w:contextualSpacing/>
              <w:jc w:val="both"/>
              <w:rPr>
                <w:sz w:val="22"/>
                <w:szCs w:val="22"/>
              </w:rPr>
            </w:pPr>
            <w:r w:rsidRPr="00771D44">
              <w:rPr>
                <w:sz w:val="22"/>
                <w:szCs w:val="22"/>
              </w:rPr>
              <w:t>3.00 X 10</w:t>
            </w:r>
            <w:r w:rsidRPr="00771D44">
              <w:rPr>
                <w:sz w:val="22"/>
                <w:szCs w:val="22"/>
                <w:vertAlign w:val="superscript"/>
              </w:rPr>
              <w:t>8</w:t>
            </w:r>
          </w:p>
        </w:tc>
        <w:tc>
          <w:tcPr>
            <w:tcW w:w="1290" w:type="dxa"/>
            <w:shd w:val="clear" w:color="auto" w:fill="auto"/>
            <w:vAlign w:val="bottom"/>
          </w:tcPr>
          <w:p w14:paraId="1C783605" w14:textId="77777777" w:rsidR="001C5DE6" w:rsidRPr="00771D44" w:rsidRDefault="001C5DE6" w:rsidP="004A076D">
            <w:pPr>
              <w:spacing w:line="360" w:lineRule="auto"/>
              <w:contextualSpacing/>
              <w:jc w:val="both"/>
              <w:rPr>
                <w:sz w:val="22"/>
                <w:szCs w:val="22"/>
              </w:rPr>
            </w:pPr>
            <w:r w:rsidRPr="00771D44">
              <w:rPr>
                <w:sz w:val="22"/>
                <w:szCs w:val="22"/>
              </w:rPr>
              <w:t>2.97 X 10</w:t>
            </w:r>
            <w:r w:rsidRPr="00771D44">
              <w:rPr>
                <w:sz w:val="22"/>
                <w:szCs w:val="22"/>
                <w:vertAlign w:val="superscript"/>
              </w:rPr>
              <w:t>8</w:t>
            </w:r>
          </w:p>
        </w:tc>
      </w:tr>
      <w:tr w:rsidR="001C5DE6" w:rsidRPr="00771D44" w14:paraId="1A6CBCDE" w14:textId="77777777" w:rsidTr="00EB4843">
        <w:tc>
          <w:tcPr>
            <w:tcW w:w="1980" w:type="dxa"/>
            <w:vMerge/>
          </w:tcPr>
          <w:p w14:paraId="55510931" w14:textId="77777777" w:rsidR="001C5DE6" w:rsidRPr="00771D44" w:rsidRDefault="001C5DE6" w:rsidP="004A076D">
            <w:pPr>
              <w:spacing w:line="360" w:lineRule="auto"/>
              <w:contextualSpacing/>
              <w:jc w:val="both"/>
              <w:rPr>
                <w:sz w:val="22"/>
                <w:szCs w:val="22"/>
              </w:rPr>
            </w:pPr>
          </w:p>
        </w:tc>
        <w:tc>
          <w:tcPr>
            <w:tcW w:w="2245" w:type="dxa"/>
            <w:vMerge/>
          </w:tcPr>
          <w:p w14:paraId="20DA8F71" w14:textId="77777777" w:rsidR="001C5DE6" w:rsidRPr="00771D44" w:rsidRDefault="001C5DE6" w:rsidP="004A076D">
            <w:pPr>
              <w:spacing w:line="360" w:lineRule="auto"/>
              <w:contextualSpacing/>
              <w:jc w:val="both"/>
              <w:rPr>
                <w:sz w:val="22"/>
                <w:szCs w:val="22"/>
              </w:rPr>
            </w:pPr>
          </w:p>
        </w:tc>
        <w:tc>
          <w:tcPr>
            <w:tcW w:w="1710" w:type="dxa"/>
          </w:tcPr>
          <w:p w14:paraId="7BBDB871"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3859B173" w14:textId="77777777" w:rsidR="001C5DE6" w:rsidRPr="00771D44" w:rsidRDefault="001C5DE6" w:rsidP="004A076D">
            <w:pPr>
              <w:spacing w:line="360" w:lineRule="auto"/>
              <w:contextualSpacing/>
              <w:jc w:val="both"/>
              <w:rPr>
                <w:sz w:val="22"/>
                <w:szCs w:val="22"/>
              </w:rPr>
            </w:pPr>
            <w:r w:rsidRPr="00771D44">
              <w:rPr>
                <w:sz w:val="22"/>
                <w:szCs w:val="22"/>
              </w:rPr>
              <w:t>2.98 X 10</w:t>
            </w:r>
            <w:r w:rsidRPr="00771D44">
              <w:rPr>
                <w:sz w:val="22"/>
                <w:szCs w:val="22"/>
                <w:vertAlign w:val="superscript"/>
              </w:rPr>
              <w:t>8</w:t>
            </w:r>
          </w:p>
        </w:tc>
        <w:tc>
          <w:tcPr>
            <w:tcW w:w="1290" w:type="dxa"/>
            <w:shd w:val="clear" w:color="auto" w:fill="auto"/>
            <w:vAlign w:val="bottom"/>
          </w:tcPr>
          <w:p w14:paraId="63F95FEB" w14:textId="77777777" w:rsidR="001C5DE6" w:rsidRPr="00771D44" w:rsidRDefault="001C5DE6" w:rsidP="004A076D">
            <w:pPr>
              <w:spacing w:line="360" w:lineRule="auto"/>
              <w:contextualSpacing/>
              <w:jc w:val="both"/>
              <w:rPr>
                <w:sz w:val="22"/>
                <w:szCs w:val="22"/>
              </w:rPr>
            </w:pPr>
            <w:r w:rsidRPr="00771D44">
              <w:rPr>
                <w:sz w:val="22"/>
                <w:szCs w:val="22"/>
              </w:rPr>
              <w:t>2.90 X 10</w:t>
            </w:r>
            <w:r w:rsidRPr="00771D44">
              <w:rPr>
                <w:sz w:val="22"/>
                <w:szCs w:val="22"/>
                <w:vertAlign w:val="superscript"/>
              </w:rPr>
              <w:t>8</w:t>
            </w:r>
          </w:p>
        </w:tc>
        <w:tc>
          <w:tcPr>
            <w:tcW w:w="1290" w:type="dxa"/>
            <w:shd w:val="clear" w:color="auto" w:fill="auto"/>
            <w:vAlign w:val="bottom"/>
          </w:tcPr>
          <w:p w14:paraId="70E19DB9" w14:textId="77777777" w:rsidR="001C5DE6" w:rsidRPr="00771D44" w:rsidRDefault="001C5DE6" w:rsidP="004A076D">
            <w:pPr>
              <w:spacing w:line="360" w:lineRule="auto"/>
              <w:contextualSpacing/>
              <w:jc w:val="both"/>
              <w:rPr>
                <w:sz w:val="22"/>
                <w:szCs w:val="22"/>
              </w:rPr>
            </w:pPr>
            <w:r w:rsidRPr="00771D44">
              <w:rPr>
                <w:sz w:val="22"/>
                <w:szCs w:val="22"/>
              </w:rPr>
              <w:t>3.20 X 10</w:t>
            </w:r>
            <w:r w:rsidRPr="00771D44">
              <w:rPr>
                <w:sz w:val="22"/>
                <w:szCs w:val="22"/>
                <w:vertAlign w:val="superscript"/>
              </w:rPr>
              <w:t>8</w:t>
            </w:r>
          </w:p>
        </w:tc>
      </w:tr>
      <w:tr w:rsidR="001C5DE6" w:rsidRPr="00771D44" w14:paraId="64C880D2" w14:textId="77777777" w:rsidTr="00EB4843">
        <w:tc>
          <w:tcPr>
            <w:tcW w:w="1980" w:type="dxa"/>
            <w:vMerge w:val="restart"/>
          </w:tcPr>
          <w:p w14:paraId="58965176" w14:textId="77777777" w:rsidR="001C5DE6" w:rsidRPr="00771D44" w:rsidRDefault="001C5DE6" w:rsidP="004A076D">
            <w:pPr>
              <w:spacing w:line="360" w:lineRule="auto"/>
              <w:contextualSpacing/>
              <w:jc w:val="both"/>
              <w:rPr>
                <w:sz w:val="22"/>
                <w:szCs w:val="22"/>
              </w:rPr>
            </w:pPr>
            <w:r w:rsidRPr="00771D44">
              <w:rPr>
                <w:sz w:val="22"/>
                <w:szCs w:val="22"/>
              </w:rPr>
              <w:t>Whole Cells</w:t>
            </w:r>
          </w:p>
        </w:tc>
        <w:tc>
          <w:tcPr>
            <w:tcW w:w="2245" w:type="dxa"/>
            <w:vMerge w:val="restart"/>
          </w:tcPr>
          <w:p w14:paraId="19BFFA48" w14:textId="77777777" w:rsidR="001C5DE6" w:rsidRPr="00771D44" w:rsidRDefault="001C5DE6" w:rsidP="004A076D">
            <w:pPr>
              <w:spacing w:line="360" w:lineRule="auto"/>
              <w:contextualSpacing/>
              <w:jc w:val="both"/>
              <w:rPr>
                <w:sz w:val="22"/>
                <w:szCs w:val="22"/>
              </w:rPr>
            </w:pPr>
            <w:r w:rsidRPr="00771D44">
              <w:rPr>
                <w:sz w:val="22"/>
                <w:szCs w:val="22"/>
              </w:rPr>
              <w:t>Supplemental Figure 2.4</w:t>
            </w:r>
          </w:p>
          <w:p w14:paraId="74F14A89" w14:textId="77777777" w:rsidR="001C5DE6" w:rsidRPr="00771D44" w:rsidRDefault="001C5DE6" w:rsidP="004A076D">
            <w:pPr>
              <w:spacing w:line="360" w:lineRule="auto"/>
              <w:contextualSpacing/>
              <w:jc w:val="both"/>
              <w:rPr>
                <w:sz w:val="22"/>
                <w:szCs w:val="22"/>
              </w:rPr>
            </w:pPr>
          </w:p>
        </w:tc>
        <w:tc>
          <w:tcPr>
            <w:tcW w:w="1710" w:type="dxa"/>
          </w:tcPr>
          <w:p w14:paraId="67C55451"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18408CA8" w14:textId="77777777" w:rsidR="001C5DE6" w:rsidRPr="00771D44" w:rsidRDefault="001C5DE6" w:rsidP="004A076D">
            <w:pPr>
              <w:spacing w:line="360" w:lineRule="auto"/>
              <w:contextualSpacing/>
              <w:jc w:val="both"/>
              <w:rPr>
                <w:sz w:val="22"/>
                <w:szCs w:val="22"/>
              </w:rPr>
            </w:pPr>
            <w:r w:rsidRPr="00771D44">
              <w:rPr>
                <w:sz w:val="22"/>
                <w:szCs w:val="22"/>
              </w:rPr>
              <w:t>3.13 X 10</w:t>
            </w:r>
            <w:r w:rsidRPr="00771D44">
              <w:rPr>
                <w:sz w:val="22"/>
                <w:szCs w:val="22"/>
                <w:vertAlign w:val="superscript"/>
              </w:rPr>
              <w:t>8</w:t>
            </w:r>
          </w:p>
        </w:tc>
        <w:tc>
          <w:tcPr>
            <w:tcW w:w="1290" w:type="dxa"/>
            <w:shd w:val="clear" w:color="auto" w:fill="auto"/>
            <w:vAlign w:val="bottom"/>
          </w:tcPr>
          <w:p w14:paraId="7F60CBB7" w14:textId="77777777" w:rsidR="001C5DE6" w:rsidRPr="00771D44" w:rsidRDefault="001C5DE6" w:rsidP="004A076D">
            <w:pPr>
              <w:spacing w:line="360" w:lineRule="auto"/>
              <w:contextualSpacing/>
              <w:jc w:val="both"/>
              <w:rPr>
                <w:sz w:val="22"/>
                <w:szCs w:val="22"/>
              </w:rPr>
            </w:pPr>
            <w:r w:rsidRPr="00771D44">
              <w:rPr>
                <w:sz w:val="22"/>
                <w:szCs w:val="22"/>
              </w:rPr>
              <w:t>2.76 X 10</w:t>
            </w:r>
            <w:r w:rsidRPr="00771D44">
              <w:rPr>
                <w:sz w:val="22"/>
                <w:szCs w:val="22"/>
                <w:vertAlign w:val="superscript"/>
              </w:rPr>
              <w:t>8</w:t>
            </w:r>
          </w:p>
        </w:tc>
        <w:tc>
          <w:tcPr>
            <w:tcW w:w="1290" w:type="dxa"/>
            <w:shd w:val="clear" w:color="auto" w:fill="auto"/>
            <w:vAlign w:val="bottom"/>
          </w:tcPr>
          <w:p w14:paraId="3F741EA5" w14:textId="77777777" w:rsidR="001C5DE6" w:rsidRPr="00771D44" w:rsidRDefault="001C5DE6" w:rsidP="004A076D">
            <w:pPr>
              <w:spacing w:line="360" w:lineRule="auto"/>
              <w:contextualSpacing/>
              <w:jc w:val="both"/>
              <w:rPr>
                <w:sz w:val="22"/>
                <w:szCs w:val="22"/>
              </w:rPr>
            </w:pPr>
            <w:r w:rsidRPr="00771D44">
              <w:rPr>
                <w:sz w:val="22"/>
                <w:szCs w:val="22"/>
              </w:rPr>
              <w:t>3.30 X 10</w:t>
            </w:r>
            <w:r w:rsidRPr="00771D44">
              <w:rPr>
                <w:sz w:val="22"/>
                <w:szCs w:val="22"/>
                <w:vertAlign w:val="superscript"/>
              </w:rPr>
              <w:t>8</w:t>
            </w:r>
          </w:p>
        </w:tc>
      </w:tr>
      <w:tr w:rsidR="001C5DE6" w:rsidRPr="00771D44" w14:paraId="7E5938F3" w14:textId="77777777" w:rsidTr="00EB4843">
        <w:tc>
          <w:tcPr>
            <w:tcW w:w="1980" w:type="dxa"/>
            <w:vMerge/>
          </w:tcPr>
          <w:p w14:paraId="7B02F32B" w14:textId="77777777" w:rsidR="001C5DE6" w:rsidRPr="00771D44" w:rsidRDefault="001C5DE6" w:rsidP="004A076D">
            <w:pPr>
              <w:spacing w:line="360" w:lineRule="auto"/>
              <w:contextualSpacing/>
              <w:jc w:val="both"/>
              <w:rPr>
                <w:sz w:val="22"/>
                <w:szCs w:val="22"/>
              </w:rPr>
            </w:pPr>
          </w:p>
        </w:tc>
        <w:tc>
          <w:tcPr>
            <w:tcW w:w="2245" w:type="dxa"/>
            <w:vMerge/>
          </w:tcPr>
          <w:p w14:paraId="3B37B4A1" w14:textId="77777777" w:rsidR="001C5DE6" w:rsidRPr="00771D44" w:rsidRDefault="001C5DE6" w:rsidP="004A076D">
            <w:pPr>
              <w:spacing w:line="360" w:lineRule="auto"/>
              <w:contextualSpacing/>
              <w:jc w:val="both"/>
              <w:rPr>
                <w:sz w:val="22"/>
                <w:szCs w:val="22"/>
              </w:rPr>
            </w:pPr>
          </w:p>
        </w:tc>
        <w:tc>
          <w:tcPr>
            <w:tcW w:w="1710" w:type="dxa"/>
          </w:tcPr>
          <w:p w14:paraId="63194FA4"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5D112789" w14:textId="77777777" w:rsidR="001C5DE6" w:rsidRPr="00771D44" w:rsidRDefault="001C5DE6" w:rsidP="004A076D">
            <w:pPr>
              <w:spacing w:line="360" w:lineRule="auto"/>
              <w:contextualSpacing/>
              <w:jc w:val="both"/>
              <w:rPr>
                <w:sz w:val="22"/>
                <w:szCs w:val="22"/>
              </w:rPr>
            </w:pPr>
            <w:r w:rsidRPr="00771D44">
              <w:rPr>
                <w:sz w:val="22"/>
                <w:szCs w:val="22"/>
              </w:rPr>
              <w:t>3.61 X 10</w:t>
            </w:r>
            <w:r w:rsidRPr="00771D44">
              <w:rPr>
                <w:sz w:val="22"/>
                <w:szCs w:val="22"/>
                <w:vertAlign w:val="superscript"/>
              </w:rPr>
              <w:t>5</w:t>
            </w:r>
          </w:p>
        </w:tc>
        <w:tc>
          <w:tcPr>
            <w:tcW w:w="1290" w:type="dxa"/>
            <w:shd w:val="clear" w:color="auto" w:fill="auto"/>
            <w:vAlign w:val="bottom"/>
          </w:tcPr>
          <w:p w14:paraId="76268E41"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5</w:t>
            </w:r>
          </w:p>
        </w:tc>
        <w:tc>
          <w:tcPr>
            <w:tcW w:w="1290" w:type="dxa"/>
            <w:shd w:val="clear" w:color="auto" w:fill="auto"/>
            <w:vAlign w:val="bottom"/>
          </w:tcPr>
          <w:p w14:paraId="402C4B80" w14:textId="77777777" w:rsidR="001C5DE6" w:rsidRPr="00771D44" w:rsidRDefault="001C5DE6" w:rsidP="004A076D">
            <w:pPr>
              <w:spacing w:line="360" w:lineRule="auto"/>
              <w:contextualSpacing/>
              <w:jc w:val="both"/>
              <w:rPr>
                <w:sz w:val="22"/>
                <w:szCs w:val="22"/>
              </w:rPr>
            </w:pPr>
            <w:r w:rsidRPr="00771D44">
              <w:rPr>
                <w:sz w:val="22"/>
                <w:szCs w:val="22"/>
              </w:rPr>
              <w:t>1.07 X 10</w:t>
            </w:r>
            <w:r w:rsidRPr="00771D44">
              <w:rPr>
                <w:sz w:val="22"/>
                <w:szCs w:val="22"/>
                <w:vertAlign w:val="superscript"/>
              </w:rPr>
              <w:t>5</w:t>
            </w:r>
          </w:p>
        </w:tc>
      </w:tr>
      <w:tr w:rsidR="001C5DE6" w:rsidRPr="00771D44" w14:paraId="12181F03" w14:textId="77777777" w:rsidTr="00EB4843">
        <w:tc>
          <w:tcPr>
            <w:tcW w:w="1980" w:type="dxa"/>
            <w:vMerge/>
          </w:tcPr>
          <w:p w14:paraId="3FEABF1C" w14:textId="77777777" w:rsidR="001C5DE6" w:rsidRPr="00771D44" w:rsidRDefault="001C5DE6" w:rsidP="004A076D">
            <w:pPr>
              <w:spacing w:line="360" w:lineRule="auto"/>
              <w:contextualSpacing/>
              <w:jc w:val="both"/>
              <w:rPr>
                <w:sz w:val="22"/>
                <w:szCs w:val="22"/>
              </w:rPr>
            </w:pPr>
          </w:p>
        </w:tc>
        <w:tc>
          <w:tcPr>
            <w:tcW w:w="2245" w:type="dxa"/>
            <w:vMerge/>
          </w:tcPr>
          <w:p w14:paraId="2BB26054" w14:textId="77777777" w:rsidR="001C5DE6" w:rsidRPr="00771D44" w:rsidRDefault="001C5DE6" w:rsidP="004A076D">
            <w:pPr>
              <w:spacing w:line="360" w:lineRule="auto"/>
              <w:contextualSpacing/>
              <w:jc w:val="both"/>
              <w:rPr>
                <w:sz w:val="22"/>
                <w:szCs w:val="22"/>
              </w:rPr>
            </w:pPr>
          </w:p>
        </w:tc>
        <w:tc>
          <w:tcPr>
            <w:tcW w:w="1710" w:type="dxa"/>
          </w:tcPr>
          <w:p w14:paraId="7526311B"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5536DAA9" w14:textId="77777777" w:rsidR="001C5DE6" w:rsidRPr="00771D44" w:rsidRDefault="001C5DE6" w:rsidP="004A076D">
            <w:pPr>
              <w:spacing w:line="360" w:lineRule="auto"/>
              <w:contextualSpacing/>
              <w:jc w:val="both"/>
              <w:rPr>
                <w:sz w:val="22"/>
                <w:szCs w:val="22"/>
              </w:rPr>
            </w:pPr>
            <w:r w:rsidRPr="00771D44">
              <w:rPr>
                <w:sz w:val="22"/>
                <w:szCs w:val="22"/>
              </w:rPr>
              <w:t>3.26 X 10</w:t>
            </w:r>
            <w:r w:rsidRPr="00771D44">
              <w:rPr>
                <w:sz w:val="22"/>
                <w:szCs w:val="22"/>
                <w:vertAlign w:val="superscript"/>
              </w:rPr>
              <w:t>5</w:t>
            </w:r>
          </w:p>
        </w:tc>
        <w:tc>
          <w:tcPr>
            <w:tcW w:w="1290" w:type="dxa"/>
            <w:shd w:val="clear" w:color="auto" w:fill="auto"/>
            <w:vAlign w:val="bottom"/>
          </w:tcPr>
          <w:p w14:paraId="346F56FE" w14:textId="77777777" w:rsidR="001C5DE6" w:rsidRPr="00771D44" w:rsidRDefault="001C5DE6" w:rsidP="004A076D">
            <w:pPr>
              <w:spacing w:line="360" w:lineRule="auto"/>
              <w:contextualSpacing/>
              <w:jc w:val="both"/>
              <w:rPr>
                <w:sz w:val="22"/>
                <w:szCs w:val="22"/>
              </w:rPr>
            </w:pPr>
            <w:r w:rsidRPr="00771D44">
              <w:rPr>
                <w:sz w:val="22"/>
                <w:szCs w:val="22"/>
              </w:rPr>
              <w:t>3.13 X 10</w:t>
            </w:r>
            <w:r w:rsidRPr="00771D44">
              <w:rPr>
                <w:sz w:val="22"/>
                <w:szCs w:val="22"/>
                <w:vertAlign w:val="superscript"/>
              </w:rPr>
              <w:t>5</w:t>
            </w:r>
          </w:p>
        </w:tc>
        <w:tc>
          <w:tcPr>
            <w:tcW w:w="1290" w:type="dxa"/>
            <w:shd w:val="clear" w:color="auto" w:fill="auto"/>
            <w:vAlign w:val="bottom"/>
          </w:tcPr>
          <w:p w14:paraId="2E6920B2" w14:textId="77777777" w:rsidR="001C5DE6" w:rsidRPr="00771D44" w:rsidRDefault="001C5DE6" w:rsidP="004A076D">
            <w:pPr>
              <w:spacing w:line="360" w:lineRule="auto"/>
              <w:contextualSpacing/>
              <w:jc w:val="both"/>
              <w:rPr>
                <w:sz w:val="22"/>
                <w:szCs w:val="22"/>
              </w:rPr>
            </w:pPr>
            <w:r w:rsidRPr="00771D44">
              <w:rPr>
                <w:sz w:val="22"/>
                <w:szCs w:val="22"/>
              </w:rPr>
              <w:t>1.09 X 10</w:t>
            </w:r>
            <w:r w:rsidRPr="00771D44">
              <w:rPr>
                <w:sz w:val="22"/>
                <w:szCs w:val="22"/>
                <w:vertAlign w:val="superscript"/>
              </w:rPr>
              <w:t>5</w:t>
            </w:r>
          </w:p>
        </w:tc>
      </w:tr>
      <w:tr w:rsidR="001C5DE6" w:rsidRPr="00771D44" w14:paraId="612D98C0" w14:textId="77777777" w:rsidTr="00EB4843">
        <w:tc>
          <w:tcPr>
            <w:tcW w:w="1980" w:type="dxa"/>
            <w:vMerge/>
          </w:tcPr>
          <w:p w14:paraId="426A8178" w14:textId="77777777" w:rsidR="001C5DE6" w:rsidRPr="00771D44" w:rsidRDefault="001C5DE6" w:rsidP="004A076D">
            <w:pPr>
              <w:spacing w:line="360" w:lineRule="auto"/>
              <w:contextualSpacing/>
              <w:jc w:val="both"/>
              <w:rPr>
                <w:sz w:val="22"/>
                <w:szCs w:val="22"/>
              </w:rPr>
            </w:pPr>
          </w:p>
        </w:tc>
        <w:tc>
          <w:tcPr>
            <w:tcW w:w="2245" w:type="dxa"/>
            <w:vMerge/>
          </w:tcPr>
          <w:p w14:paraId="0AF5A819" w14:textId="77777777" w:rsidR="001C5DE6" w:rsidRPr="00771D44" w:rsidRDefault="001C5DE6" w:rsidP="004A076D">
            <w:pPr>
              <w:spacing w:line="360" w:lineRule="auto"/>
              <w:contextualSpacing/>
              <w:jc w:val="both"/>
              <w:rPr>
                <w:sz w:val="22"/>
                <w:szCs w:val="22"/>
              </w:rPr>
            </w:pPr>
          </w:p>
        </w:tc>
        <w:tc>
          <w:tcPr>
            <w:tcW w:w="1710" w:type="dxa"/>
          </w:tcPr>
          <w:p w14:paraId="0D3E6FD9"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2F55841E" w14:textId="77777777" w:rsidR="001C5DE6" w:rsidRPr="00771D44" w:rsidRDefault="001C5DE6" w:rsidP="004A076D">
            <w:pPr>
              <w:spacing w:line="360" w:lineRule="auto"/>
              <w:contextualSpacing/>
              <w:jc w:val="both"/>
              <w:rPr>
                <w:sz w:val="22"/>
                <w:szCs w:val="22"/>
              </w:rPr>
            </w:pPr>
            <w:r w:rsidRPr="00771D44">
              <w:rPr>
                <w:sz w:val="22"/>
                <w:szCs w:val="22"/>
              </w:rPr>
              <w:t>2.72 X 10</w:t>
            </w:r>
            <w:r w:rsidRPr="00771D44">
              <w:rPr>
                <w:sz w:val="22"/>
                <w:szCs w:val="22"/>
                <w:vertAlign w:val="superscript"/>
              </w:rPr>
              <w:t>5</w:t>
            </w:r>
          </w:p>
        </w:tc>
        <w:tc>
          <w:tcPr>
            <w:tcW w:w="1290" w:type="dxa"/>
            <w:shd w:val="clear" w:color="auto" w:fill="auto"/>
            <w:vAlign w:val="bottom"/>
          </w:tcPr>
          <w:p w14:paraId="7EBA33C8" w14:textId="77777777" w:rsidR="001C5DE6" w:rsidRPr="00771D44" w:rsidRDefault="001C5DE6" w:rsidP="004A076D">
            <w:pPr>
              <w:spacing w:line="360" w:lineRule="auto"/>
              <w:contextualSpacing/>
              <w:jc w:val="both"/>
              <w:rPr>
                <w:sz w:val="22"/>
                <w:szCs w:val="22"/>
              </w:rPr>
            </w:pPr>
            <w:r w:rsidRPr="00771D44">
              <w:rPr>
                <w:sz w:val="22"/>
                <w:szCs w:val="22"/>
              </w:rPr>
              <w:t>2.32 X 10</w:t>
            </w:r>
            <w:r w:rsidRPr="00771D44">
              <w:rPr>
                <w:sz w:val="22"/>
                <w:szCs w:val="22"/>
                <w:vertAlign w:val="superscript"/>
              </w:rPr>
              <w:t>5</w:t>
            </w:r>
          </w:p>
        </w:tc>
        <w:tc>
          <w:tcPr>
            <w:tcW w:w="1290" w:type="dxa"/>
            <w:shd w:val="clear" w:color="auto" w:fill="auto"/>
            <w:vAlign w:val="bottom"/>
          </w:tcPr>
          <w:p w14:paraId="48618B66" w14:textId="77777777" w:rsidR="001C5DE6" w:rsidRPr="00771D44" w:rsidRDefault="001C5DE6" w:rsidP="004A076D">
            <w:pPr>
              <w:spacing w:line="360" w:lineRule="auto"/>
              <w:contextualSpacing/>
              <w:jc w:val="both"/>
              <w:rPr>
                <w:sz w:val="22"/>
                <w:szCs w:val="22"/>
              </w:rPr>
            </w:pPr>
            <w:r w:rsidRPr="00771D44">
              <w:rPr>
                <w:sz w:val="22"/>
                <w:szCs w:val="22"/>
              </w:rPr>
              <w:t>8.50 X 10</w:t>
            </w:r>
            <w:r w:rsidRPr="00771D44">
              <w:rPr>
                <w:sz w:val="22"/>
                <w:szCs w:val="22"/>
                <w:vertAlign w:val="superscript"/>
              </w:rPr>
              <w:t>4</w:t>
            </w:r>
          </w:p>
        </w:tc>
      </w:tr>
      <w:tr w:rsidR="001C5DE6" w:rsidRPr="00771D44" w14:paraId="76FA9A4F" w14:textId="77777777" w:rsidTr="00EB4843">
        <w:tc>
          <w:tcPr>
            <w:tcW w:w="1980" w:type="dxa"/>
            <w:vMerge w:val="restart"/>
          </w:tcPr>
          <w:p w14:paraId="2D49EFA4" w14:textId="77777777" w:rsidR="001C5DE6" w:rsidRPr="00771D44" w:rsidRDefault="001C5DE6" w:rsidP="004A076D">
            <w:pPr>
              <w:spacing w:line="360" w:lineRule="auto"/>
              <w:contextualSpacing/>
              <w:jc w:val="both"/>
              <w:rPr>
                <w:sz w:val="22"/>
                <w:szCs w:val="22"/>
              </w:rPr>
            </w:pPr>
            <w:r w:rsidRPr="00771D44">
              <w:rPr>
                <w:sz w:val="22"/>
                <w:szCs w:val="22"/>
              </w:rPr>
              <w:t>Protoplasts</w:t>
            </w:r>
          </w:p>
        </w:tc>
        <w:tc>
          <w:tcPr>
            <w:tcW w:w="2245" w:type="dxa"/>
            <w:vMerge w:val="restart"/>
          </w:tcPr>
          <w:p w14:paraId="087B4404" w14:textId="77777777" w:rsidR="001C5DE6" w:rsidRPr="00771D44" w:rsidRDefault="001C5DE6" w:rsidP="004A076D">
            <w:pPr>
              <w:spacing w:line="360" w:lineRule="auto"/>
              <w:contextualSpacing/>
              <w:jc w:val="both"/>
              <w:rPr>
                <w:sz w:val="22"/>
                <w:szCs w:val="22"/>
              </w:rPr>
            </w:pPr>
            <w:r w:rsidRPr="00771D44">
              <w:rPr>
                <w:sz w:val="22"/>
                <w:szCs w:val="22"/>
              </w:rPr>
              <w:t>Supplemental Figure 2.4</w:t>
            </w:r>
          </w:p>
          <w:p w14:paraId="7BED1455" w14:textId="77777777" w:rsidR="001C5DE6" w:rsidRPr="00771D44" w:rsidRDefault="001C5DE6" w:rsidP="004A076D">
            <w:pPr>
              <w:spacing w:line="360" w:lineRule="auto"/>
              <w:contextualSpacing/>
              <w:jc w:val="both"/>
              <w:rPr>
                <w:sz w:val="22"/>
                <w:szCs w:val="22"/>
              </w:rPr>
            </w:pPr>
          </w:p>
        </w:tc>
        <w:tc>
          <w:tcPr>
            <w:tcW w:w="1710" w:type="dxa"/>
          </w:tcPr>
          <w:p w14:paraId="5131FAA3" w14:textId="77777777" w:rsidR="001C5DE6" w:rsidRPr="00771D44" w:rsidRDefault="001C5DE6" w:rsidP="004A076D">
            <w:pPr>
              <w:spacing w:line="360" w:lineRule="auto"/>
              <w:contextualSpacing/>
              <w:jc w:val="both"/>
              <w:rPr>
                <w:sz w:val="22"/>
                <w:szCs w:val="22"/>
              </w:rPr>
            </w:pPr>
            <w:r w:rsidRPr="00771D44">
              <w:rPr>
                <w:sz w:val="22"/>
                <w:szCs w:val="22"/>
              </w:rPr>
              <w:t>0 minutes</w:t>
            </w:r>
          </w:p>
        </w:tc>
        <w:tc>
          <w:tcPr>
            <w:tcW w:w="1290" w:type="dxa"/>
            <w:shd w:val="clear" w:color="auto" w:fill="auto"/>
            <w:vAlign w:val="bottom"/>
          </w:tcPr>
          <w:p w14:paraId="05691F80" w14:textId="77777777" w:rsidR="001C5DE6" w:rsidRPr="00771D44" w:rsidRDefault="001C5DE6" w:rsidP="004A076D">
            <w:pPr>
              <w:spacing w:line="360" w:lineRule="auto"/>
              <w:contextualSpacing/>
              <w:jc w:val="both"/>
              <w:rPr>
                <w:sz w:val="22"/>
                <w:szCs w:val="22"/>
              </w:rPr>
            </w:pPr>
            <w:r w:rsidRPr="00771D44">
              <w:rPr>
                <w:sz w:val="22"/>
                <w:szCs w:val="22"/>
              </w:rPr>
              <w:t>7.30 X 10</w:t>
            </w:r>
            <w:r w:rsidRPr="00771D44">
              <w:rPr>
                <w:sz w:val="22"/>
                <w:szCs w:val="22"/>
                <w:vertAlign w:val="superscript"/>
              </w:rPr>
              <w:t>6</w:t>
            </w:r>
          </w:p>
        </w:tc>
        <w:tc>
          <w:tcPr>
            <w:tcW w:w="1290" w:type="dxa"/>
            <w:shd w:val="clear" w:color="auto" w:fill="auto"/>
            <w:vAlign w:val="bottom"/>
          </w:tcPr>
          <w:p w14:paraId="2CEA34A3" w14:textId="77777777" w:rsidR="001C5DE6" w:rsidRPr="00771D44" w:rsidRDefault="001C5DE6" w:rsidP="004A076D">
            <w:pPr>
              <w:spacing w:line="360" w:lineRule="auto"/>
              <w:contextualSpacing/>
              <w:jc w:val="both"/>
              <w:rPr>
                <w:sz w:val="22"/>
                <w:szCs w:val="22"/>
              </w:rPr>
            </w:pPr>
            <w:r w:rsidRPr="00771D44">
              <w:rPr>
                <w:sz w:val="22"/>
                <w:szCs w:val="22"/>
              </w:rPr>
              <w:t>1.01 X 10</w:t>
            </w:r>
            <w:r w:rsidRPr="00771D44">
              <w:rPr>
                <w:sz w:val="22"/>
                <w:szCs w:val="22"/>
                <w:vertAlign w:val="superscript"/>
              </w:rPr>
              <w:t>6</w:t>
            </w:r>
          </w:p>
        </w:tc>
        <w:tc>
          <w:tcPr>
            <w:tcW w:w="1290" w:type="dxa"/>
            <w:shd w:val="clear" w:color="auto" w:fill="auto"/>
            <w:vAlign w:val="bottom"/>
          </w:tcPr>
          <w:p w14:paraId="2FF22177" w14:textId="77777777" w:rsidR="001C5DE6" w:rsidRPr="00771D44" w:rsidRDefault="001C5DE6" w:rsidP="004A076D">
            <w:pPr>
              <w:spacing w:line="360" w:lineRule="auto"/>
              <w:contextualSpacing/>
              <w:jc w:val="both"/>
              <w:rPr>
                <w:sz w:val="22"/>
                <w:szCs w:val="22"/>
              </w:rPr>
            </w:pPr>
            <w:r w:rsidRPr="00771D44">
              <w:rPr>
                <w:sz w:val="22"/>
                <w:szCs w:val="22"/>
              </w:rPr>
              <w:t>1.31 X 10</w:t>
            </w:r>
            <w:r w:rsidRPr="00771D44">
              <w:rPr>
                <w:sz w:val="22"/>
                <w:szCs w:val="22"/>
                <w:vertAlign w:val="superscript"/>
              </w:rPr>
              <w:t>6</w:t>
            </w:r>
          </w:p>
        </w:tc>
      </w:tr>
      <w:tr w:rsidR="001C5DE6" w:rsidRPr="00771D44" w14:paraId="2D7D0504" w14:textId="77777777" w:rsidTr="00EB4843">
        <w:tc>
          <w:tcPr>
            <w:tcW w:w="1980" w:type="dxa"/>
            <w:vMerge/>
          </w:tcPr>
          <w:p w14:paraId="06FEBEDD" w14:textId="77777777" w:rsidR="001C5DE6" w:rsidRPr="00771D44" w:rsidRDefault="001C5DE6" w:rsidP="004A076D">
            <w:pPr>
              <w:spacing w:line="360" w:lineRule="auto"/>
              <w:contextualSpacing/>
              <w:jc w:val="both"/>
              <w:rPr>
                <w:sz w:val="22"/>
                <w:szCs w:val="22"/>
              </w:rPr>
            </w:pPr>
          </w:p>
        </w:tc>
        <w:tc>
          <w:tcPr>
            <w:tcW w:w="2245" w:type="dxa"/>
            <w:vMerge/>
          </w:tcPr>
          <w:p w14:paraId="75ECE8FE" w14:textId="77777777" w:rsidR="001C5DE6" w:rsidRPr="00771D44" w:rsidRDefault="001C5DE6" w:rsidP="004A076D">
            <w:pPr>
              <w:spacing w:line="360" w:lineRule="auto"/>
              <w:contextualSpacing/>
              <w:jc w:val="both"/>
              <w:rPr>
                <w:sz w:val="22"/>
                <w:szCs w:val="22"/>
              </w:rPr>
            </w:pPr>
          </w:p>
        </w:tc>
        <w:tc>
          <w:tcPr>
            <w:tcW w:w="1710" w:type="dxa"/>
          </w:tcPr>
          <w:p w14:paraId="1CB347C5" w14:textId="77777777" w:rsidR="001C5DE6" w:rsidRPr="00771D44" w:rsidRDefault="001C5DE6" w:rsidP="004A076D">
            <w:pPr>
              <w:spacing w:line="360" w:lineRule="auto"/>
              <w:contextualSpacing/>
              <w:jc w:val="both"/>
              <w:rPr>
                <w:sz w:val="22"/>
                <w:szCs w:val="22"/>
              </w:rPr>
            </w:pPr>
            <w:r w:rsidRPr="00771D44">
              <w:rPr>
                <w:sz w:val="22"/>
                <w:szCs w:val="22"/>
              </w:rPr>
              <w:t>15 minutes</w:t>
            </w:r>
          </w:p>
        </w:tc>
        <w:tc>
          <w:tcPr>
            <w:tcW w:w="1290" w:type="dxa"/>
            <w:shd w:val="clear" w:color="auto" w:fill="auto"/>
            <w:vAlign w:val="bottom"/>
          </w:tcPr>
          <w:p w14:paraId="24D50ED5" w14:textId="77777777" w:rsidR="001C5DE6" w:rsidRPr="00771D44" w:rsidRDefault="001C5DE6" w:rsidP="004A076D">
            <w:pPr>
              <w:spacing w:line="360" w:lineRule="auto"/>
              <w:contextualSpacing/>
              <w:jc w:val="both"/>
              <w:rPr>
                <w:sz w:val="22"/>
                <w:szCs w:val="22"/>
              </w:rPr>
            </w:pPr>
            <w:r w:rsidRPr="00771D44">
              <w:rPr>
                <w:sz w:val="22"/>
                <w:szCs w:val="22"/>
              </w:rPr>
              <w:t>2.07 X 10</w:t>
            </w:r>
            <w:r w:rsidRPr="00771D44">
              <w:rPr>
                <w:sz w:val="22"/>
                <w:szCs w:val="22"/>
                <w:vertAlign w:val="superscript"/>
              </w:rPr>
              <w:t>3</w:t>
            </w:r>
          </w:p>
        </w:tc>
        <w:tc>
          <w:tcPr>
            <w:tcW w:w="1290" w:type="dxa"/>
            <w:shd w:val="clear" w:color="auto" w:fill="auto"/>
            <w:vAlign w:val="bottom"/>
          </w:tcPr>
          <w:p w14:paraId="1CA6D90C" w14:textId="77777777" w:rsidR="001C5DE6" w:rsidRPr="00771D44" w:rsidRDefault="001C5DE6" w:rsidP="004A076D">
            <w:pPr>
              <w:spacing w:line="360" w:lineRule="auto"/>
              <w:contextualSpacing/>
              <w:jc w:val="both"/>
              <w:rPr>
                <w:sz w:val="22"/>
                <w:szCs w:val="22"/>
              </w:rPr>
            </w:pPr>
            <w:r w:rsidRPr="00771D44">
              <w:rPr>
                <w:sz w:val="22"/>
                <w:szCs w:val="22"/>
              </w:rPr>
              <w:t>2.80 X 10</w:t>
            </w:r>
            <w:r w:rsidRPr="00771D44">
              <w:rPr>
                <w:sz w:val="22"/>
                <w:szCs w:val="22"/>
                <w:vertAlign w:val="superscript"/>
              </w:rPr>
              <w:t>2</w:t>
            </w:r>
          </w:p>
        </w:tc>
        <w:tc>
          <w:tcPr>
            <w:tcW w:w="1290" w:type="dxa"/>
            <w:shd w:val="clear" w:color="auto" w:fill="auto"/>
            <w:vAlign w:val="bottom"/>
          </w:tcPr>
          <w:p w14:paraId="47E168C4" w14:textId="77777777" w:rsidR="001C5DE6" w:rsidRPr="00771D44" w:rsidRDefault="001C5DE6" w:rsidP="004A076D">
            <w:pPr>
              <w:spacing w:line="360" w:lineRule="auto"/>
              <w:contextualSpacing/>
              <w:jc w:val="both"/>
              <w:rPr>
                <w:sz w:val="22"/>
                <w:szCs w:val="22"/>
              </w:rPr>
            </w:pPr>
            <w:r w:rsidRPr="00771D44">
              <w:rPr>
                <w:sz w:val="22"/>
                <w:szCs w:val="22"/>
              </w:rPr>
              <w:t>3.60 X 10</w:t>
            </w:r>
            <w:r w:rsidRPr="00771D44">
              <w:rPr>
                <w:sz w:val="22"/>
                <w:szCs w:val="22"/>
                <w:vertAlign w:val="superscript"/>
              </w:rPr>
              <w:t>2</w:t>
            </w:r>
          </w:p>
        </w:tc>
      </w:tr>
      <w:tr w:rsidR="001C5DE6" w:rsidRPr="00771D44" w14:paraId="7B42753B" w14:textId="77777777" w:rsidTr="00EB4843">
        <w:tc>
          <w:tcPr>
            <w:tcW w:w="1980" w:type="dxa"/>
            <w:vMerge/>
          </w:tcPr>
          <w:p w14:paraId="30362DD1" w14:textId="77777777" w:rsidR="001C5DE6" w:rsidRPr="00771D44" w:rsidRDefault="001C5DE6" w:rsidP="004A076D">
            <w:pPr>
              <w:spacing w:line="360" w:lineRule="auto"/>
              <w:contextualSpacing/>
              <w:jc w:val="both"/>
              <w:rPr>
                <w:sz w:val="22"/>
                <w:szCs w:val="22"/>
              </w:rPr>
            </w:pPr>
          </w:p>
        </w:tc>
        <w:tc>
          <w:tcPr>
            <w:tcW w:w="2245" w:type="dxa"/>
            <w:vMerge/>
          </w:tcPr>
          <w:p w14:paraId="298869B8" w14:textId="77777777" w:rsidR="001C5DE6" w:rsidRPr="00771D44" w:rsidRDefault="001C5DE6" w:rsidP="004A076D">
            <w:pPr>
              <w:spacing w:line="360" w:lineRule="auto"/>
              <w:contextualSpacing/>
              <w:jc w:val="both"/>
              <w:rPr>
                <w:sz w:val="22"/>
                <w:szCs w:val="22"/>
              </w:rPr>
            </w:pPr>
          </w:p>
        </w:tc>
        <w:tc>
          <w:tcPr>
            <w:tcW w:w="1710" w:type="dxa"/>
          </w:tcPr>
          <w:p w14:paraId="714C738F" w14:textId="77777777" w:rsidR="001C5DE6" w:rsidRPr="00771D44" w:rsidRDefault="001C5DE6" w:rsidP="004A076D">
            <w:pPr>
              <w:spacing w:line="360" w:lineRule="auto"/>
              <w:contextualSpacing/>
              <w:jc w:val="both"/>
              <w:rPr>
                <w:sz w:val="22"/>
                <w:szCs w:val="22"/>
              </w:rPr>
            </w:pPr>
            <w:r w:rsidRPr="00771D44">
              <w:rPr>
                <w:sz w:val="22"/>
                <w:szCs w:val="22"/>
              </w:rPr>
              <w:t>30 minutes</w:t>
            </w:r>
          </w:p>
        </w:tc>
        <w:tc>
          <w:tcPr>
            <w:tcW w:w="1290" w:type="dxa"/>
            <w:shd w:val="clear" w:color="auto" w:fill="auto"/>
            <w:vAlign w:val="bottom"/>
          </w:tcPr>
          <w:p w14:paraId="1CFA2C3D" w14:textId="77777777" w:rsidR="001C5DE6" w:rsidRPr="00771D44" w:rsidRDefault="001C5DE6" w:rsidP="004A076D">
            <w:pPr>
              <w:spacing w:line="360" w:lineRule="auto"/>
              <w:contextualSpacing/>
              <w:jc w:val="both"/>
              <w:rPr>
                <w:sz w:val="22"/>
                <w:szCs w:val="22"/>
              </w:rPr>
            </w:pPr>
            <w:r w:rsidRPr="00771D44">
              <w:rPr>
                <w:sz w:val="22"/>
                <w:szCs w:val="22"/>
              </w:rPr>
              <w:t>1.75 X 10</w:t>
            </w:r>
            <w:r w:rsidRPr="00771D44">
              <w:rPr>
                <w:sz w:val="22"/>
                <w:szCs w:val="22"/>
                <w:vertAlign w:val="superscript"/>
              </w:rPr>
              <w:t>3</w:t>
            </w:r>
          </w:p>
        </w:tc>
        <w:tc>
          <w:tcPr>
            <w:tcW w:w="1290" w:type="dxa"/>
            <w:shd w:val="clear" w:color="auto" w:fill="auto"/>
            <w:vAlign w:val="bottom"/>
          </w:tcPr>
          <w:p w14:paraId="447FDA3B" w14:textId="77777777" w:rsidR="001C5DE6" w:rsidRPr="00771D44" w:rsidRDefault="001C5DE6" w:rsidP="004A076D">
            <w:pPr>
              <w:spacing w:line="360" w:lineRule="auto"/>
              <w:contextualSpacing/>
              <w:jc w:val="both"/>
              <w:rPr>
                <w:sz w:val="22"/>
                <w:szCs w:val="22"/>
              </w:rPr>
            </w:pPr>
            <w:r w:rsidRPr="00771D44">
              <w:rPr>
                <w:sz w:val="22"/>
                <w:szCs w:val="22"/>
              </w:rPr>
              <w:t>4.70 X 10</w:t>
            </w:r>
            <w:r w:rsidRPr="00771D44">
              <w:rPr>
                <w:sz w:val="22"/>
                <w:szCs w:val="22"/>
                <w:vertAlign w:val="superscript"/>
              </w:rPr>
              <w:t>2</w:t>
            </w:r>
          </w:p>
        </w:tc>
        <w:tc>
          <w:tcPr>
            <w:tcW w:w="1290" w:type="dxa"/>
            <w:shd w:val="clear" w:color="auto" w:fill="auto"/>
            <w:vAlign w:val="bottom"/>
          </w:tcPr>
          <w:p w14:paraId="77E3DA81" w14:textId="77777777" w:rsidR="001C5DE6" w:rsidRPr="00771D44" w:rsidRDefault="001C5DE6" w:rsidP="004A076D">
            <w:pPr>
              <w:spacing w:line="360" w:lineRule="auto"/>
              <w:contextualSpacing/>
              <w:jc w:val="both"/>
              <w:rPr>
                <w:sz w:val="22"/>
                <w:szCs w:val="22"/>
              </w:rPr>
            </w:pPr>
            <w:r w:rsidRPr="00771D44">
              <w:rPr>
                <w:sz w:val="22"/>
                <w:szCs w:val="22"/>
              </w:rPr>
              <w:t>3.30 X 10</w:t>
            </w:r>
            <w:r w:rsidRPr="00771D44">
              <w:rPr>
                <w:sz w:val="22"/>
                <w:szCs w:val="22"/>
                <w:vertAlign w:val="superscript"/>
              </w:rPr>
              <w:t>2</w:t>
            </w:r>
          </w:p>
        </w:tc>
      </w:tr>
      <w:tr w:rsidR="001C5DE6" w:rsidRPr="00771D44" w14:paraId="3A7BC02A" w14:textId="77777777" w:rsidTr="00EB4843">
        <w:tc>
          <w:tcPr>
            <w:tcW w:w="1980" w:type="dxa"/>
            <w:vMerge/>
          </w:tcPr>
          <w:p w14:paraId="3F9847B4" w14:textId="77777777" w:rsidR="001C5DE6" w:rsidRPr="00771D44" w:rsidRDefault="001C5DE6" w:rsidP="004A076D">
            <w:pPr>
              <w:spacing w:line="360" w:lineRule="auto"/>
              <w:contextualSpacing/>
              <w:jc w:val="both"/>
              <w:rPr>
                <w:sz w:val="22"/>
                <w:szCs w:val="22"/>
              </w:rPr>
            </w:pPr>
          </w:p>
        </w:tc>
        <w:tc>
          <w:tcPr>
            <w:tcW w:w="2245" w:type="dxa"/>
            <w:vMerge/>
          </w:tcPr>
          <w:p w14:paraId="50039430" w14:textId="77777777" w:rsidR="001C5DE6" w:rsidRPr="00771D44" w:rsidRDefault="001C5DE6" w:rsidP="004A076D">
            <w:pPr>
              <w:spacing w:line="360" w:lineRule="auto"/>
              <w:contextualSpacing/>
              <w:jc w:val="both"/>
              <w:rPr>
                <w:sz w:val="22"/>
                <w:szCs w:val="22"/>
              </w:rPr>
            </w:pPr>
          </w:p>
        </w:tc>
        <w:tc>
          <w:tcPr>
            <w:tcW w:w="1710" w:type="dxa"/>
          </w:tcPr>
          <w:p w14:paraId="3458E070" w14:textId="77777777" w:rsidR="001C5DE6" w:rsidRPr="00771D44" w:rsidRDefault="001C5DE6" w:rsidP="004A076D">
            <w:pPr>
              <w:spacing w:line="360" w:lineRule="auto"/>
              <w:contextualSpacing/>
              <w:jc w:val="both"/>
              <w:rPr>
                <w:sz w:val="22"/>
                <w:szCs w:val="22"/>
              </w:rPr>
            </w:pPr>
            <w:r w:rsidRPr="00771D44">
              <w:rPr>
                <w:sz w:val="22"/>
                <w:szCs w:val="22"/>
              </w:rPr>
              <w:t>60 minutes</w:t>
            </w:r>
          </w:p>
        </w:tc>
        <w:tc>
          <w:tcPr>
            <w:tcW w:w="1290" w:type="dxa"/>
            <w:shd w:val="clear" w:color="auto" w:fill="auto"/>
            <w:vAlign w:val="bottom"/>
          </w:tcPr>
          <w:p w14:paraId="50A6EAD9" w14:textId="77777777" w:rsidR="001C5DE6" w:rsidRPr="00771D44" w:rsidRDefault="001C5DE6" w:rsidP="004A076D">
            <w:pPr>
              <w:spacing w:line="360" w:lineRule="auto"/>
              <w:contextualSpacing/>
              <w:jc w:val="both"/>
              <w:rPr>
                <w:sz w:val="22"/>
                <w:szCs w:val="22"/>
              </w:rPr>
            </w:pPr>
            <w:r w:rsidRPr="00771D44">
              <w:rPr>
                <w:sz w:val="22"/>
                <w:szCs w:val="22"/>
              </w:rPr>
              <w:t>1.35 X 10</w:t>
            </w:r>
            <w:r w:rsidRPr="00771D44">
              <w:rPr>
                <w:sz w:val="22"/>
                <w:szCs w:val="22"/>
                <w:vertAlign w:val="superscript"/>
              </w:rPr>
              <w:t>3</w:t>
            </w:r>
          </w:p>
        </w:tc>
        <w:tc>
          <w:tcPr>
            <w:tcW w:w="1290" w:type="dxa"/>
            <w:shd w:val="clear" w:color="auto" w:fill="auto"/>
            <w:vAlign w:val="bottom"/>
          </w:tcPr>
          <w:p w14:paraId="2E8C6F95" w14:textId="77777777" w:rsidR="001C5DE6" w:rsidRPr="00771D44" w:rsidRDefault="001C5DE6" w:rsidP="004A076D">
            <w:pPr>
              <w:spacing w:line="360" w:lineRule="auto"/>
              <w:contextualSpacing/>
              <w:jc w:val="both"/>
              <w:rPr>
                <w:sz w:val="22"/>
                <w:szCs w:val="22"/>
              </w:rPr>
            </w:pPr>
            <w:r w:rsidRPr="00771D44">
              <w:rPr>
                <w:sz w:val="22"/>
                <w:szCs w:val="22"/>
              </w:rPr>
              <w:t>3.70 X 10</w:t>
            </w:r>
            <w:r w:rsidRPr="00771D44">
              <w:rPr>
                <w:sz w:val="22"/>
                <w:szCs w:val="22"/>
                <w:vertAlign w:val="superscript"/>
              </w:rPr>
              <w:t>2</w:t>
            </w:r>
          </w:p>
        </w:tc>
        <w:tc>
          <w:tcPr>
            <w:tcW w:w="1290" w:type="dxa"/>
            <w:shd w:val="clear" w:color="auto" w:fill="auto"/>
            <w:vAlign w:val="bottom"/>
          </w:tcPr>
          <w:p w14:paraId="5CA17E6B" w14:textId="77777777" w:rsidR="001C5DE6" w:rsidRPr="00771D44" w:rsidRDefault="001C5DE6" w:rsidP="004A076D">
            <w:pPr>
              <w:spacing w:line="360" w:lineRule="auto"/>
              <w:contextualSpacing/>
              <w:jc w:val="both"/>
              <w:rPr>
                <w:sz w:val="22"/>
                <w:szCs w:val="22"/>
              </w:rPr>
            </w:pPr>
            <w:r w:rsidRPr="00771D44">
              <w:rPr>
                <w:sz w:val="22"/>
                <w:szCs w:val="22"/>
              </w:rPr>
              <w:t>4.00 X 10</w:t>
            </w:r>
            <w:r w:rsidRPr="00771D44">
              <w:rPr>
                <w:sz w:val="22"/>
                <w:szCs w:val="22"/>
                <w:vertAlign w:val="superscript"/>
              </w:rPr>
              <w:t>2</w:t>
            </w:r>
          </w:p>
        </w:tc>
      </w:tr>
    </w:tbl>
    <w:p w14:paraId="3887D750" w14:textId="77777777" w:rsidR="001C5DE6" w:rsidRPr="00771D44" w:rsidRDefault="001C5DE6" w:rsidP="004A076D">
      <w:pPr>
        <w:spacing w:line="360" w:lineRule="auto"/>
        <w:jc w:val="both"/>
      </w:pPr>
      <w:r w:rsidRPr="00771D44">
        <w:br w:type="page"/>
      </w:r>
    </w:p>
    <w:p w14:paraId="4E5BD98D" w14:textId="77777777" w:rsidR="001C5DE6" w:rsidRPr="00771D44" w:rsidRDefault="001C5DE6" w:rsidP="004A076D">
      <w:pPr>
        <w:pStyle w:val="Table"/>
        <w:spacing w:before="0" w:after="0" w:line="360" w:lineRule="auto"/>
        <w:jc w:val="both"/>
      </w:pPr>
      <w:bookmarkStart w:id="52" w:name="_Toc83375167"/>
      <w:r w:rsidRPr="00771D44">
        <w:lastRenderedPageBreak/>
        <w:t xml:space="preserve">Supplemental Table </w:t>
      </w:r>
      <w:fldSimple w:instr=" STYLEREF 1 \s ">
        <w:r w:rsidRPr="00771D44">
          <w:rPr>
            <w:noProof/>
          </w:rPr>
          <w:t>2</w:t>
        </w:r>
      </w:fldSimple>
      <w:r w:rsidRPr="00771D44">
        <w:t>.</w:t>
      </w:r>
      <w:fldSimple w:instr=" SEQ Supplemental_Table \* ARABIC \s 1 ">
        <w:r w:rsidRPr="00771D44">
          <w:rPr>
            <w:noProof/>
          </w:rPr>
          <w:t>4</w:t>
        </w:r>
      </w:fldSimple>
      <w:r w:rsidRPr="00771D44">
        <w:t xml:space="preserve">. </w:t>
      </w:r>
      <w:r w:rsidRPr="00771D44">
        <w:rPr>
          <w:i/>
          <w:iCs/>
        </w:rPr>
        <w:t>P</w:t>
      </w:r>
      <w:r w:rsidRPr="00771D44">
        <w:t>-values determined within this study.</w:t>
      </w:r>
      <w:bookmarkEnd w:id="52"/>
    </w:p>
    <w:tbl>
      <w:tblPr>
        <w:tblStyle w:val="TableGrid"/>
        <w:tblW w:w="9350" w:type="dxa"/>
        <w:tblLayout w:type="fixed"/>
        <w:tblLook w:val="04A0" w:firstRow="1" w:lastRow="0" w:firstColumn="1" w:lastColumn="0" w:noHBand="0" w:noVBand="1"/>
      </w:tblPr>
      <w:tblGrid>
        <w:gridCol w:w="2245"/>
        <w:gridCol w:w="2070"/>
        <w:gridCol w:w="1980"/>
        <w:gridCol w:w="1710"/>
        <w:gridCol w:w="1345"/>
      </w:tblGrid>
      <w:tr w:rsidR="001C5DE6" w:rsidRPr="00771D44" w14:paraId="3C9197C8" w14:textId="77777777" w:rsidTr="00EB4843">
        <w:tc>
          <w:tcPr>
            <w:tcW w:w="9350" w:type="dxa"/>
            <w:gridSpan w:val="5"/>
          </w:tcPr>
          <w:p w14:paraId="34B5C69F" w14:textId="77777777" w:rsidR="001C5DE6" w:rsidRPr="00771D44" w:rsidRDefault="001C5DE6" w:rsidP="004A076D">
            <w:pPr>
              <w:spacing w:line="360" w:lineRule="auto"/>
              <w:contextualSpacing/>
              <w:jc w:val="both"/>
              <w:rPr>
                <w:b/>
                <w:bCs/>
              </w:rPr>
            </w:pPr>
            <w:r w:rsidRPr="00771D44">
              <w:rPr>
                <w:b/>
                <w:bCs/>
              </w:rPr>
              <w:t>Cell survival assays</w:t>
            </w:r>
          </w:p>
        </w:tc>
      </w:tr>
      <w:tr w:rsidR="001C5DE6" w:rsidRPr="00771D44" w14:paraId="6E581268" w14:textId="77777777" w:rsidTr="00EB4843">
        <w:tc>
          <w:tcPr>
            <w:tcW w:w="2245" w:type="dxa"/>
          </w:tcPr>
          <w:p w14:paraId="38789B37" w14:textId="77777777" w:rsidR="001C5DE6" w:rsidRPr="00771D44" w:rsidRDefault="001C5DE6" w:rsidP="004A076D">
            <w:pPr>
              <w:spacing w:line="360" w:lineRule="auto"/>
              <w:contextualSpacing/>
              <w:jc w:val="both"/>
              <w:rPr>
                <w:b/>
                <w:bCs/>
              </w:rPr>
            </w:pPr>
            <w:r w:rsidRPr="00771D44">
              <w:rPr>
                <w:b/>
                <w:bCs/>
              </w:rPr>
              <w:t>Variable 1</w:t>
            </w:r>
          </w:p>
        </w:tc>
        <w:tc>
          <w:tcPr>
            <w:tcW w:w="2070" w:type="dxa"/>
          </w:tcPr>
          <w:p w14:paraId="05E7525E" w14:textId="77777777" w:rsidR="001C5DE6" w:rsidRPr="00771D44" w:rsidRDefault="001C5DE6" w:rsidP="004A076D">
            <w:pPr>
              <w:spacing w:line="360" w:lineRule="auto"/>
              <w:contextualSpacing/>
              <w:jc w:val="both"/>
              <w:rPr>
                <w:b/>
                <w:bCs/>
              </w:rPr>
            </w:pPr>
            <w:r w:rsidRPr="00771D44">
              <w:rPr>
                <w:b/>
                <w:bCs/>
              </w:rPr>
              <w:t>Variable 2</w:t>
            </w:r>
          </w:p>
        </w:tc>
        <w:tc>
          <w:tcPr>
            <w:tcW w:w="1980" w:type="dxa"/>
          </w:tcPr>
          <w:p w14:paraId="164F9B45" w14:textId="77777777" w:rsidR="001C5DE6" w:rsidRPr="00771D44" w:rsidRDefault="001C5DE6" w:rsidP="004A076D">
            <w:pPr>
              <w:spacing w:line="360" w:lineRule="auto"/>
              <w:contextualSpacing/>
              <w:jc w:val="both"/>
              <w:rPr>
                <w:b/>
                <w:bCs/>
              </w:rPr>
            </w:pPr>
            <w:r w:rsidRPr="00771D44">
              <w:rPr>
                <w:b/>
                <w:bCs/>
              </w:rPr>
              <w:t>Corresponding figure in text</w:t>
            </w:r>
          </w:p>
        </w:tc>
        <w:tc>
          <w:tcPr>
            <w:tcW w:w="1710" w:type="dxa"/>
          </w:tcPr>
          <w:p w14:paraId="0704659C" w14:textId="77777777" w:rsidR="001C5DE6" w:rsidRPr="00771D44" w:rsidRDefault="001C5DE6" w:rsidP="004A076D">
            <w:pPr>
              <w:spacing w:line="360" w:lineRule="auto"/>
              <w:contextualSpacing/>
              <w:jc w:val="both"/>
              <w:rPr>
                <w:b/>
                <w:bCs/>
              </w:rPr>
            </w:pPr>
            <w:r w:rsidRPr="00771D44">
              <w:rPr>
                <w:b/>
                <w:bCs/>
              </w:rPr>
              <w:t>Time</w:t>
            </w:r>
          </w:p>
        </w:tc>
        <w:tc>
          <w:tcPr>
            <w:tcW w:w="1345" w:type="dxa"/>
          </w:tcPr>
          <w:p w14:paraId="4EBAC659" w14:textId="77777777" w:rsidR="001C5DE6" w:rsidRPr="00771D44" w:rsidRDefault="001C5DE6" w:rsidP="004A076D">
            <w:pPr>
              <w:spacing w:line="360" w:lineRule="auto"/>
              <w:contextualSpacing/>
              <w:jc w:val="both"/>
              <w:rPr>
                <w:b/>
                <w:bCs/>
              </w:rPr>
            </w:pPr>
            <w:r w:rsidRPr="00771D44">
              <w:rPr>
                <w:b/>
                <w:bCs/>
              </w:rPr>
              <w:t>P-value</w:t>
            </w:r>
          </w:p>
        </w:tc>
      </w:tr>
      <w:tr w:rsidR="001C5DE6" w:rsidRPr="00771D44" w14:paraId="0852AFFF" w14:textId="77777777" w:rsidTr="00EB4843">
        <w:tc>
          <w:tcPr>
            <w:tcW w:w="2245" w:type="dxa"/>
            <w:vMerge w:val="restart"/>
          </w:tcPr>
          <w:p w14:paraId="43C703F6" w14:textId="77777777" w:rsidR="001C5DE6" w:rsidRPr="00771D44" w:rsidRDefault="001C5DE6" w:rsidP="004A076D">
            <w:pPr>
              <w:spacing w:line="360" w:lineRule="auto"/>
              <w:contextualSpacing/>
              <w:jc w:val="both"/>
            </w:pPr>
            <w:r w:rsidRPr="00771D44">
              <w:t>Exponential</w:t>
            </w:r>
          </w:p>
        </w:tc>
        <w:tc>
          <w:tcPr>
            <w:tcW w:w="2070" w:type="dxa"/>
            <w:vMerge w:val="restart"/>
          </w:tcPr>
          <w:p w14:paraId="44EFC8A9" w14:textId="77777777" w:rsidR="001C5DE6" w:rsidRPr="00771D44" w:rsidRDefault="001C5DE6" w:rsidP="004A076D">
            <w:pPr>
              <w:spacing w:line="360" w:lineRule="auto"/>
              <w:contextualSpacing/>
              <w:jc w:val="both"/>
            </w:pPr>
            <w:r w:rsidRPr="00771D44">
              <w:t>Stationary</w:t>
            </w:r>
          </w:p>
          <w:p w14:paraId="3DF1E27F" w14:textId="77777777" w:rsidR="001C5DE6" w:rsidRPr="00771D44" w:rsidRDefault="001C5DE6" w:rsidP="004A076D">
            <w:pPr>
              <w:spacing w:line="360" w:lineRule="auto"/>
              <w:contextualSpacing/>
              <w:jc w:val="both"/>
            </w:pPr>
          </w:p>
        </w:tc>
        <w:tc>
          <w:tcPr>
            <w:tcW w:w="1980" w:type="dxa"/>
            <w:vMerge w:val="restart"/>
          </w:tcPr>
          <w:p w14:paraId="038AF995" w14:textId="77777777" w:rsidR="001C5DE6" w:rsidRPr="00771D44" w:rsidRDefault="001C5DE6" w:rsidP="004A076D">
            <w:pPr>
              <w:spacing w:line="360" w:lineRule="auto"/>
              <w:contextualSpacing/>
              <w:jc w:val="both"/>
            </w:pPr>
            <w:r w:rsidRPr="00771D44">
              <w:t>Figure 2.1A</w:t>
            </w:r>
          </w:p>
          <w:p w14:paraId="05957BA2" w14:textId="77777777" w:rsidR="001C5DE6" w:rsidRPr="00771D44" w:rsidRDefault="001C5DE6" w:rsidP="004A076D">
            <w:pPr>
              <w:spacing w:line="360" w:lineRule="auto"/>
              <w:contextualSpacing/>
              <w:jc w:val="both"/>
            </w:pPr>
          </w:p>
        </w:tc>
        <w:tc>
          <w:tcPr>
            <w:tcW w:w="1710" w:type="dxa"/>
          </w:tcPr>
          <w:p w14:paraId="52B4B9A9" w14:textId="77777777" w:rsidR="001C5DE6" w:rsidRPr="00771D44" w:rsidRDefault="001C5DE6" w:rsidP="004A076D">
            <w:pPr>
              <w:spacing w:line="360" w:lineRule="auto"/>
              <w:contextualSpacing/>
              <w:jc w:val="both"/>
            </w:pPr>
            <w:r w:rsidRPr="00771D44">
              <w:t>15 minutes</w:t>
            </w:r>
          </w:p>
        </w:tc>
        <w:tc>
          <w:tcPr>
            <w:tcW w:w="1345" w:type="dxa"/>
          </w:tcPr>
          <w:p w14:paraId="7A4370FE" w14:textId="77777777" w:rsidR="001C5DE6" w:rsidRPr="00771D44" w:rsidRDefault="001C5DE6" w:rsidP="004A076D">
            <w:pPr>
              <w:spacing w:line="360" w:lineRule="auto"/>
              <w:contextualSpacing/>
              <w:jc w:val="both"/>
            </w:pPr>
            <w:r w:rsidRPr="00771D44">
              <w:t>&lt;0.001</w:t>
            </w:r>
          </w:p>
        </w:tc>
      </w:tr>
      <w:tr w:rsidR="001C5DE6" w:rsidRPr="00771D44" w14:paraId="723E1515" w14:textId="77777777" w:rsidTr="00EB4843">
        <w:tc>
          <w:tcPr>
            <w:tcW w:w="2245" w:type="dxa"/>
            <w:vMerge/>
          </w:tcPr>
          <w:p w14:paraId="67367684" w14:textId="77777777" w:rsidR="001C5DE6" w:rsidRPr="00771D44" w:rsidRDefault="001C5DE6" w:rsidP="004A076D">
            <w:pPr>
              <w:spacing w:line="360" w:lineRule="auto"/>
              <w:contextualSpacing/>
              <w:jc w:val="both"/>
            </w:pPr>
          </w:p>
        </w:tc>
        <w:tc>
          <w:tcPr>
            <w:tcW w:w="2070" w:type="dxa"/>
            <w:vMerge/>
          </w:tcPr>
          <w:p w14:paraId="2F6D9E97" w14:textId="77777777" w:rsidR="001C5DE6" w:rsidRPr="00771D44" w:rsidRDefault="001C5DE6" w:rsidP="004A076D">
            <w:pPr>
              <w:spacing w:line="360" w:lineRule="auto"/>
              <w:contextualSpacing/>
              <w:jc w:val="both"/>
            </w:pPr>
          </w:p>
        </w:tc>
        <w:tc>
          <w:tcPr>
            <w:tcW w:w="1980" w:type="dxa"/>
            <w:vMerge/>
          </w:tcPr>
          <w:p w14:paraId="1B69CB44" w14:textId="77777777" w:rsidR="001C5DE6" w:rsidRPr="00771D44" w:rsidRDefault="001C5DE6" w:rsidP="004A076D">
            <w:pPr>
              <w:spacing w:line="360" w:lineRule="auto"/>
              <w:contextualSpacing/>
              <w:jc w:val="both"/>
            </w:pPr>
          </w:p>
        </w:tc>
        <w:tc>
          <w:tcPr>
            <w:tcW w:w="1710" w:type="dxa"/>
          </w:tcPr>
          <w:p w14:paraId="44A7C353" w14:textId="77777777" w:rsidR="001C5DE6" w:rsidRPr="00771D44" w:rsidRDefault="001C5DE6" w:rsidP="004A076D">
            <w:pPr>
              <w:spacing w:line="360" w:lineRule="auto"/>
              <w:contextualSpacing/>
              <w:jc w:val="both"/>
            </w:pPr>
            <w:r w:rsidRPr="00771D44">
              <w:t>30 minutes</w:t>
            </w:r>
          </w:p>
        </w:tc>
        <w:tc>
          <w:tcPr>
            <w:tcW w:w="1345" w:type="dxa"/>
          </w:tcPr>
          <w:p w14:paraId="72FD15E6" w14:textId="77777777" w:rsidR="001C5DE6" w:rsidRPr="00771D44" w:rsidRDefault="001C5DE6" w:rsidP="004A076D">
            <w:pPr>
              <w:spacing w:line="360" w:lineRule="auto"/>
              <w:contextualSpacing/>
              <w:jc w:val="both"/>
            </w:pPr>
            <w:r w:rsidRPr="00771D44">
              <w:t>&lt;0.001</w:t>
            </w:r>
          </w:p>
        </w:tc>
      </w:tr>
      <w:tr w:rsidR="001C5DE6" w:rsidRPr="00771D44" w14:paraId="453FA8CE" w14:textId="77777777" w:rsidTr="00EB4843">
        <w:tc>
          <w:tcPr>
            <w:tcW w:w="2245" w:type="dxa"/>
            <w:vMerge/>
          </w:tcPr>
          <w:p w14:paraId="52BBC2A2" w14:textId="77777777" w:rsidR="001C5DE6" w:rsidRPr="00771D44" w:rsidRDefault="001C5DE6" w:rsidP="004A076D">
            <w:pPr>
              <w:spacing w:line="360" w:lineRule="auto"/>
              <w:contextualSpacing/>
              <w:jc w:val="both"/>
            </w:pPr>
          </w:p>
        </w:tc>
        <w:tc>
          <w:tcPr>
            <w:tcW w:w="2070" w:type="dxa"/>
            <w:vMerge/>
          </w:tcPr>
          <w:p w14:paraId="0826B25F" w14:textId="77777777" w:rsidR="001C5DE6" w:rsidRPr="00771D44" w:rsidRDefault="001C5DE6" w:rsidP="004A076D">
            <w:pPr>
              <w:spacing w:line="360" w:lineRule="auto"/>
              <w:contextualSpacing/>
              <w:jc w:val="both"/>
            </w:pPr>
          </w:p>
        </w:tc>
        <w:tc>
          <w:tcPr>
            <w:tcW w:w="1980" w:type="dxa"/>
            <w:vMerge/>
          </w:tcPr>
          <w:p w14:paraId="4F95A11B" w14:textId="77777777" w:rsidR="001C5DE6" w:rsidRPr="00771D44" w:rsidRDefault="001C5DE6" w:rsidP="004A076D">
            <w:pPr>
              <w:spacing w:line="360" w:lineRule="auto"/>
              <w:contextualSpacing/>
              <w:jc w:val="both"/>
            </w:pPr>
          </w:p>
        </w:tc>
        <w:tc>
          <w:tcPr>
            <w:tcW w:w="1710" w:type="dxa"/>
          </w:tcPr>
          <w:p w14:paraId="3A52644C" w14:textId="77777777" w:rsidR="001C5DE6" w:rsidRPr="00771D44" w:rsidRDefault="001C5DE6" w:rsidP="004A076D">
            <w:pPr>
              <w:spacing w:line="360" w:lineRule="auto"/>
              <w:contextualSpacing/>
              <w:jc w:val="both"/>
            </w:pPr>
            <w:r w:rsidRPr="00771D44">
              <w:t>60 minutes</w:t>
            </w:r>
          </w:p>
        </w:tc>
        <w:tc>
          <w:tcPr>
            <w:tcW w:w="1345" w:type="dxa"/>
          </w:tcPr>
          <w:p w14:paraId="05DE8923" w14:textId="77777777" w:rsidR="001C5DE6" w:rsidRPr="00771D44" w:rsidRDefault="001C5DE6" w:rsidP="004A076D">
            <w:pPr>
              <w:spacing w:line="360" w:lineRule="auto"/>
              <w:contextualSpacing/>
              <w:jc w:val="both"/>
            </w:pPr>
            <w:r w:rsidRPr="00771D44">
              <w:t>&lt;0.001</w:t>
            </w:r>
          </w:p>
        </w:tc>
      </w:tr>
      <w:tr w:rsidR="001C5DE6" w:rsidRPr="00771D44" w14:paraId="170DD8EE" w14:textId="77777777" w:rsidTr="00EB4843">
        <w:tc>
          <w:tcPr>
            <w:tcW w:w="2245" w:type="dxa"/>
            <w:vMerge w:val="restart"/>
          </w:tcPr>
          <w:p w14:paraId="363BBD4E" w14:textId="77777777" w:rsidR="001C5DE6" w:rsidRPr="00771D44" w:rsidRDefault="001C5DE6" w:rsidP="004A076D">
            <w:pPr>
              <w:spacing w:line="360" w:lineRule="auto"/>
              <w:contextualSpacing/>
              <w:jc w:val="both"/>
            </w:pPr>
            <w:r w:rsidRPr="00771D44">
              <w:t>Mock treatment</w:t>
            </w:r>
          </w:p>
          <w:p w14:paraId="2CDA2457" w14:textId="77777777" w:rsidR="001C5DE6" w:rsidRPr="00771D44" w:rsidRDefault="001C5DE6" w:rsidP="004A076D">
            <w:pPr>
              <w:spacing w:line="360" w:lineRule="auto"/>
              <w:contextualSpacing/>
              <w:jc w:val="both"/>
            </w:pPr>
          </w:p>
        </w:tc>
        <w:tc>
          <w:tcPr>
            <w:tcW w:w="2070" w:type="dxa"/>
            <w:vMerge w:val="restart"/>
          </w:tcPr>
          <w:p w14:paraId="47B0F0A0" w14:textId="77777777" w:rsidR="001C5DE6" w:rsidRPr="00771D44" w:rsidRDefault="001C5DE6" w:rsidP="004A076D">
            <w:pPr>
              <w:spacing w:line="360" w:lineRule="auto"/>
              <w:contextualSpacing/>
              <w:jc w:val="both"/>
            </w:pPr>
            <w:r w:rsidRPr="00771D44">
              <w:t>Sodium arsenate</w:t>
            </w:r>
          </w:p>
          <w:p w14:paraId="6A0C0DDA" w14:textId="77777777" w:rsidR="001C5DE6" w:rsidRPr="00771D44" w:rsidRDefault="001C5DE6" w:rsidP="004A076D">
            <w:pPr>
              <w:spacing w:line="360" w:lineRule="auto"/>
              <w:contextualSpacing/>
              <w:jc w:val="both"/>
            </w:pPr>
          </w:p>
        </w:tc>
        <w:tc>
          <w:tcPr>
            <w:tcW w:w="1980" w:type="dxa"/>
            <w:vMerge w:val="restart"/>
          </w:tcPr>
          <w:p w14:paraId="6B7C5B54" w14:textId="77777777" w:rsidR="001C5DE6" w:rsidRPr="00771D44" w:rsidRDefault="001C5DE6" w:rsidP="004A076D">
            <w:pPr>
              <w:spacing w:line="360" w:lineRule="auto"/>
              <w:contextualSpacing/>
              <w:jc w:val="both"/>
            </w:pPr>
            <w:r w:rsidRPr="00771D44">
              <w:t>Figure 2.2A</w:t>
            </w:r>
          </w:p>
        </w:tc>
        <w:tc>
          <w:tcPr>
            <w:tcW w:w="1710" w:type="dxa"/>
          </w:tcPr>
          <w:p w14:paraId="1CC89E61" w14:textId="77777777" w:rsidR="001C5DE6" w:rsidRPr="00771D44" w:rsidRDefault="001C5DE6" w:rsidP="004A076D">
            <w:pPr>
              <w:spacing w:line="360" w:lineRule="auto"/>
              <w:contextualSpacing/>
              <w:jc w:val="both"/>
            </w:pPr>
            <w:r w:rsidRPr="00771D44">
              <w:t>15 minutes</w:t>
            </w:r>
          </w:p>
        </w:tc>
        <w:tc>
          <w:tcPr>
            <w:tcW w:w="1345" w:type="dxa"/>
          </w:tcPr>
          <w:p w14:paraId="5770A243" w14:textId="77777777" w:rsidR="001C5DE6" w:rsidRPr="00771D44" w:rsidRDefault="001C5DE6" w:rsidP="004A076D">
            <w:pPr>
              <w:spacing w:line="360" w:lineRule="auto"/>
              <w:contextualSpacing/>
              <w:jc w:val="both"/>
            </w:pPr>
            <w:r w:rsidRPr="00771D44">
              <w:t>0.769</w:t>
            </w:r>
          </w:p>
        </w:tc>
      </w:tr>
      <w:tr w:rsidR="001C5DE6" w:rsidRPr="00771D44" w14:paraId="3085F1E1" w14:textId="77777777" w:rsidTr="00EB4843">
        <w:tc>
          <w:tcPr>
            <w:tcW w:w="2245" w:type="dxa"/>
            <w:vMerge/>
          </w:tcPr>
          <w:p w14:paraId="0947EE38" w14:textId="77777777" w:rsidR="001C5DE6" w:rsidRPr="00771D44" w:rsidRDefault="001C5DE6" w:rsidP="004A076D">
            <w:pPr>
              <w:spacing w:line="360" w:lineRule="auto"/>
              <w:contextualSpacing/>
              <w:jc w:val="both"/>
            </w:pPr>
          </w:p>
        </w:tc>
        <w:tc>
          <w:tcPr>
            <w:tcW w:w="2070" w:type="dxa"/>
            <w:vMerge/>
          </w:tcPr>
          <w:p w14:paraId="278A7FF6" w14:textId="77777777" w:rsidR="001C5DE6" w:rsidRPr="00771D44" w:rsidRDefault="001C5DE6" w:rsidP="004A076D">
            <w:pPr>
              <w:spacing w:line="360" w:lineRule="auto"/>
              <w:contextualSpacing/>
              <w:jc w:val="both"/>
            </w:pPr>
          </w:p>
        </w:tc>
        <w:tc>
          <w:tcPr>
            <w:tcW w:w="1980" w:type="dxa"/>
            <w:vMerge/>
          </w:tcPr>
          <w:p w14:paraId="075BBAE4" w14:textId="77777777" w:rsidR="001C5DE6" w:rsidRPr="00771D44" w:rsidRDefault="001C5DE6" w:rsidP="004A076D">
            <w:pPr>
              <w:spacing w:line="360" w:lineRule="auto"/>
              <w:contextualSpacing/>
              <w:jc w:val="both"/>
            </w:pPr>
          </w:p>
        </w:tc>
        <w:tc>
          <w:tcPr>
            <w:tcW w:w="1710" w:type="dxa"/>
          </w:tcPr>
          <w:p w14:paraId="651D6AFB" w14:textId="77777777" w:rsidR="001C5DE6" w:rsidRPr="00771D44" w:rsidRDefault="001C5DE6" w:rsidP="004A076D">
            <w:pPr>
              <w:spacing w:line="360" w:lineRule="auto"/>
              <w:contextualSpacing/>
              <w:jc w:val="both"/>
            </w:pPr>
            <w:r w:rsidRPr="00771D44">
              <w:t>30 minutes</w:t>
            </w:r>
          </w:p>
        </w:tc>
        <w:tc>
          <w:tcPr>
            <w:tcW w:w="1345" w:type="dxa"/>
          </w:tcPr>
          <w:p w14:paraId="349E1B31" w14:textId="77777777" w:rsidR="001C5DE6" w:rsidRPr="00771D44" w:rsidRDefault="001C5DE6" w:rsidP="004A076D">
            <w:pPr>
              <w:spacing w:line="360" w:lineRule="auto"/>
              <w:contextualSpacing/>
              <w:jc w:val="both"/>
            </w:pPr>
            <w:r w:rsidRPr="00771D44">
              <w:t>0.769</w:t>
            </w:r>
          </w:p>
        </w:tc>
      </w:tr>
      <w:tr w:rsidR="001C5DE6" w:rsidRPr="00771D44" w14:paraId="17AA79D6" w14:textId="77777777" w:rsidTr="00EB4843">
        <w:tc>
          <w:tcPr>
            <w:tcW w:w="2245" w:type="dxa"/>
            <w:vMerge/>
          </w:tcPr>
          <w:p w14:paraId="1D9D1EBB" w14:textId="77777777" w:rsidR="001C5DE6" w:rsidRPr="00771D44" w:rsidRDefault="001C5DE6" w:rsidP="004A076D">
            <w:pPr>
              <w:spacing w:line="360" w:lineRule="auto"/>
              <w:contextualSpacing/>
              <w:jc w:val="both"/>
            </w:pPr>
          </w:p>
        </w:tc>
        <w:tc>
          <w:tcPr>
            <w:tcW w:w="2070" w:type="dxa"/>
            <w:vMerge/>
          </w:tcPr>
          <w:p w14:paraId="2FB0A52E" w14:textId="77777777" w:rsidR="001C5DE6" w:rsidRPr="00771D44" w:rsidRDefault="001C5DE6" w:rsidP="004A076D">
            <w:pPr>
              <w:spacing w:line="360" w:lineRule="auto"/>
              <w:contextualSpacing/>
              <w:jc w:val="both"/>
            </w:pPr>
          </w:p>
        </w:tc>
        <w:tc>
          <w:tcPr>
            <w:tcW w:w="1980" w:type="dxa"/>
            <w:vMerge/>
          </w:tcPr>
          <w:p w14:paraId="26BDA6DC" w14:textId="77777777" w:rsidR="001C5DE6" w:rsidRPr="00771D44" w:rsidRDefault="001C5DE6" w:rsidP="004A076D">
            <w:pPr>
              <w:spacing w:line="360" w:lineRule="auto"/>
              <w:contextualSpacing/>
              <w:jc w:val="both"/>
            </w:pPr>
          </w:p>
        </w:tc>
        <w:tc>
          <w:tcPr>
            <w:tcW w:w="1710" w:type="dxa"/>
          </w:tcPr>
          <w:p w14:paraId="54B714E5" w14:textId="77777777" w:rsidR="001C5DE6" w:rsidRPr="00771D44" w:rsidRDefault="001C5DE6" w:rsidP="004A076D">
            <w:pPr>
              <w:spacing w:line="360" w:lineRule="auto"/>
              <w:contextualSpacing/>
              <w:jc w:val="both"/>
            </w:pPr>
            <w:r w:rsidRPr="00771D44">
              <w:t>60 minutes</w:t>
            </w:r>
          </w:p>
        </w:tc>
        <w:tc>
          <w:tcPr>
            <w:tcW w:w="1345" w:type="dxa"/>
          </w:tcPr>
          <w:p w14:paraId="0EA98044" w14:textId="77777777" w:rsidR="001C5DE6" w:rsidRPr="00771D44" w:rsidRDefault="001C5DE6" w:rsidP="004A076D">
            <w:pPr>
              <w:spacing w:line="360" w:lineRule="auto"/>
              <w:contextualSpacing/>
              <w:jc w:val="both"/>
            </w:pPr>
            <w:r w:rsidRPr="00771D44">
              <w:t>0.769</w:t>
            </w:r>
          </w:p>
        </w:tc>
      </w:tr>
      <w:tr w:rsidR="001C5DE6" w:rsidRPr="00771D44" w14:paraId="52510AB3" w14:textId="77777777" w:rsidTr="00EB4843">
        <w:tc>
          <w:tcPr>
            <w:tcW w:w="2245" w:type="dxa"/>
            <w:vMerge w:val="restart"/>
          </w:tcPr>
          <w:p w14:paraId="0210C503" w14:textId="77777777" w:rsidR="001C5DE6" w:rsidRPr="00771D44" w:rsidRDefault="001C5DE6" w:rsidP="004A076D">
            <w:pPr>
              <w:spacing w:line="360" w:lineRule="auto"/>
              <w:contextualSpacing/>
              <w:jc w:val="both"/>
            </w:pPr>
            <w:r w:rsidRPr="00771D44">
              <w:t>Solvent control</w:t>
            </w:r>
          </w:p>
          <w:p w14:paraId="5862B564" w14:textId="77777777" w:rsidR="001C5DE6" w:rsidRPr="00771D44" w:rsidRDefault="001C5DE6" w:rsidP="004A076D">
            <w:pPr>
              <w:spacing w:line="360" w:lineRule="auto"/>
              <w:contextualSpacing/>
              <w:jc w:val="both"/>
            </w:pPr>
          </w:p>
        </w:tc>
        <w:tc>
          <w:tcPr>
            <w:tcW w:w="2070" w:type="dxa"/>
            <w:vMerge w:val="restart"/>
          </w:tcPr>
          <w:p w14:paraId="5DD5AB19" w14:textId="77777777" w:rsidR="001C5DE6" w:rsidRPr="00771D44" w:rsidRDefault="001C5DE6" w:rsidP="004A076D">
            <w:pPr>
              <w:spacing w:line="360" w:lineRule="auto"/>
              <w:contextualSpacing/>
              <w:jc w:val="both"/>
            </w:pPr>
            <w:r w:rsidRPr="00771D44">
              <w:t>Chloramphenicol</w:t>
            </w:r>
          </w:p>
          <w:p w14:paraId="6911D2E5" w14:textId="77777777" w:rsidR="001C5DE6" w:rsidRPr="00771D44" w:rsidRDefault="001C5DE6" w:rsidP="004A076D">
            <w:pPr>
              <w:spacing w:line="360" w:lineRule="auto"/>
              <w:contextualSpacing/>
              <w:jc w:val="both"/>
            </w:pPr>
          </w:p>
        </w:tc>
        <w:tc>
          <w:tcPr>
            <w:tcW w:w="1980" w:type="dxa"/>
            <w:vMerge w:val="restart"/>
          </w:tcPr>
          <w:p w14:paraId="6BD47BD9" w14:textId="77777777" w:rsidR="001C5DE6" w:rsidRPr="00771D44" w:rsidRDefault="001C5DE6" w:rsidP="004A076D">
            <w:pPr>
              <w:spacing w:line="360" w:lineRule="auto"/>
              <w:contextualSpacing/>
              <w:jc w:val="both"/>
            </w:pPr>
            <w:r w:rsidRPr="00771D44">
              <w:t>Figure 2.3A</w:t>
            </w:r>
          </w:p>
          <w:p w14:paraId="51A019CF" w14:textId="77777777" w:rsidR="001C5DE6" w:rsidRPr="00771D44" w:rsidRDefault="001C5DE6" w:rsidP="004A076D">
            <w:pPr>
              <w:spacing w:line="360" w:lineRule="auto"/>
              <w:contextualSpacing/>
              <w:jc w:val="both"/>
            </w:pPr>
          </w:p>
        </w:tc>
        <w:tc>
          <w:tcPr>
            <w:tcW w:w="1710" w:type="dxa"/>
          </w:tcPr>
          <w:p w14:paraId="060AFC49" w14:textId="77777777" w:rsidR="001C5DE6" w:rsidRPr="00771D44" w:rsidRDefault="001C5DE6" w:rsidP="004A076D">
            <w:pPr>
              <w:spacing w:line="360" w:lineRule="auto"/>
              <w:contextualSpacing/>
              <w:jc w:val="both"/>
            </w:pPr>
            <w:r w:rsidRPr="00771D44">
              <w:t>15 minutes</w:t>
            </w:r>
          </w:p>
        </w:tc>
        <w:tc>
          <w:tcPr>
            <w:tcW w:w="1345" w:type="dxa"/>
          </w:tcPr>
          <w:p w14:paraId="6E7D2714" w14:textId="77777777" w:rsidR="001C5DE6" w:rsidRPr="00771D44" w:rsidRDefault="001C5DE6" w:rsidP="004A076D">
            <w:pPr>
              <w:spacing w:line="360" w:lineRule="auto"/>
              <w:contextualSpacing/>
              <w:jc w:val="both"/>
            </w:pPr>
            <w:r w:rsidRPr="00771D44">
              <w:t>0.002</w:t>
            </w:r>
          </w:p>
        </w:tc>
      </w:tr>
      <w:tr w:rsidR="001C5DE6" w:rsidRPr="00771D44" w14:paraId="46A1AF62" w14:textId="77777777" w:rsidTr="00EB4843">
        <w:tc>
          <w:tcPr>
            <w:tcW w:w="2245" w:type="dxa"/>
            <w:vMerge/>
          </w:tcPr>
          <w:p w14:paraId="0A14462E" w14:textId="77777777" w:rsidR="001C5DE6" w:rsidRPr="00771D44" w:rsidRDefault="001C5DE6" w:rsidP="004A076D">
            <w:pPr>
              <w:spacing w:line="360" w:lineRule="auto"/>
              <w:contextualSpacing/>
              <w:jc w:val="both"/>
            </w:pPr>
          </w:p>
        </w:tc>
        <w:tc>
          <w:tcPr>
            <w:tcW w:w="2070" w:type="dxa"/>
            <w:vMerge/>
          </w:tcPr>
          <w:p w14:paraId="46D4FB52" w14:textId="77777777" w:rsidR="001C5DE6" w:rsidRPr="00771D44" w:rsidRDefault="001C5DE6" w:rsidP="004A076D">
            <w:pPr>
              <w:spacing w:line="360" w:lineRule="auto"/>
              <w:contextualSpacing/>
              <w:jc w:val="both"/>
            </w:pPr>
          </w:p>
        </w:tc>
        <w:tc>
          <w:tcPr>
            <w:tcW w:w="1980" w:type="dxa"/>
            <w:vMerge/>
          </w:tcPr>
          <w:p w14:paraId="73BA63DC" w14:textId="77777777" w:rsidR="001C5DE6" w:rsidRPr="00771D44" w:rsidRDefault="001C5DE6" w:rsidP="004A076D">
            <w:pPr>
              <w:spacing w:line="360" w:lineRule="auto"/>
              <w:contextualSpacing/>
              <w:jc w:val="both"/>
            </w:pPr>
          </w:p>
        </w:tc>
        <w:tc>
          <w:tcPr>
            <w:tcW w:w="1710" w:type="dxa"/>
          </w:tcPr>
          <w:p w14:paraId="5095DE6A" w14:textId="77777777" w:rsidR="001C5DE6" w:rsidRPr="00771D44" w:rsidRDefault="001C5DE6" w:rsidP="004A076D">
            <w:pPr>
              <w:spacing w:line="360" w:lineRule="auto"/>
              <w:contextualSpacing/>
              <w:jc w:val="both"/>
            </w:pPr>
            <w:r w:rsidRPr="00771D44">
              <w:t>30 minutes</w:t>
            </w:r>
          </w:p>
        </w:tc>
        <w:tc>
          <w:tcPr>
            <w:tcW w:w="1345" w:type="dxa"/>
          </w:tcPr>
          <w:p w14:paraId="20826D24" w14:textId="77777777" w:rsidR="001C5DE6" w:rsidRPr="00771D44" w:rsidRDefault="001C5DE6" w:rsidP="004A076D">
            <w:pPr>
              <w:spacing w:line="360" w:lineRule="auto"/>
              <w:contextualSpacing/>
              <w:jc w:val="both"/>
            </w:pPr>
            <w:r w:rsidRPr="00771D44">
              <w:t>0.001</w:t>
            </w:r>
          </w:p>
        </w:tc>
      </w:tr>
      <w:tr w:rsidR="001C5DE6" w:rsidRPr="00771D44" w14:paraId="55936486" w14:textId="77777777" w:rsidTr="00EB4843">
        <w:tc>
          <w:tcPr>
            <w:tcW w:w="2245" w:type="dxa"/>
            <w:vMerge/>
          </w:tcPr>
          <w:p w14:paraId="43D20A02" w14:textId="77777777" w:rsidR="001C5DE6" w:rsidRPr="00771D44" w:rsidRDefault="001C5DE6" w:rsidP="004A076D">
            <w:pPr>
              <w:spacing w:line="360" w:lineRule="auto"/>
              <w:contextualSpacing/>
              <w:jc w:val="both"/>
            </w:pPr>
          </w:p>
        </w:tc>
        <w:tc>
          <w:tcPr>
            <w:tcW w:w="2070" w:type="dxa"/>
            <w:vMerge/>
          </w:tcPr>
          <w:p w14:paraId="6BD6CC89" w14:textId="77777777" w:rsidR="001C5DE6" w:rsidRPr="00771D44" w:rsidRDefault="001C5DE6" w:rsidP="004A076D">
            <w:pPr>
              <w:spacing w:line="360" w:lineRule="auto"/>
              <w:contextualSpacing/>
              <w:jc w:val="both"/>
            </w:pPr>
          </w:p>
        </w:tc>
        <w:tc>
          <w:tcPr>
            <w:tcW w:w="1980" w:type="dxa"/>
            <w:vMerge/>
          </w:tcPr>
          <w:p w14:paraId="2A718D7F" w14:textId="77777777" w:rsidR="001C5DE6" w:rsidRPr="00771D44" w:rsidRDefault="001C5DE6" w:rsidP="004A076D">
            <w:pPr>
              <w:spacing w:line="360" w:lineRule="auto"/>
              <w:contextualSpacing/>
              <w:jc w:val="both"/>
            </w:pPr>
          </w:p>
        </w:tc>
        <w:tc>
          <w:tcPr>
            <w:tcW w:w="1710" w:type="dxa"/>
          </w:tcPr>
          <w:p w14:paraId="614E0000" w14:textId="77777777" w:rsidR="001C5DE6" w:rsidRPr="00771D44" w:rsidRDefault="001C5DE6" w:rsidP="004A076D">
            <w:pPr>
              <w:spacing w:line="360" w:lineRule="auto"/>
              <w:contextualSpacing/>
              <w:jc w:val="both"/>
            </w:pPr>
            <w:r w:rsidRPr="00771D44">
              <w:t>60 minutes</w:t>
            </w:r>
          </w:p>
        </w:tc>
        <w:tc>
          <w:tcPr>
            <w:tcW w:w="1345" w:type="dxa"/>
          </w:tcPr>
          <w:p w14:paraId="0862E90E" w14:textId="77777777" w:rsidR="001C5DE6" w:rsidRPr="00771D44" w:rsidRDefault="001C5DE6" w:rsidP="004A076D">
            <w:pPr>
              <w:spacing w:line="360" w:lineRule="auto"/>
              <w:contextualSpacing/>
              <w:jc w:val="both"/>
            </w:pPr>
            <w:r w:rsidRPr="00771D44">
              <w:t>0.015</w:t>
            </w:r>
          </w:p>
        </w:tc>
      </w:tr>
      <w:tr w:rsidR="001C5DE6" w:rsidRPr="00771D44" w14:paraId="5121D314" w14:textId="77777777" w:rsidTr="00EB4843">
        <w:tc>
          <w:tcPr>
            <w:tcW w:w="2245" w:type="dxa"/>
            <w:vMerge w:val="restart"/>
          </w:tcPr>
          <w:p w14:paraId="1284497D" w14:textId="77777777" w:rsidR="001C5DE6" w:rsidRPr="00771D44" w:rsidRDefault="001C5DE6" w:rsidP="004A076D">
            <w:pPr>
              <w:spacing w:line="360" w:lineRule="auto"/>
              <w:contextualSpacing/>
              <w:jc w:val="both"/>
            </w:pPr>
            <w:r w:rsidRPr="00771D44">
              <w:t>Solvent control</w:t>
            </w:r>
          </w:p>
          <w:p w14:paraId="78040DF5" w14:textId="77777777" w:rsidR="001C5DE6" w:rsidRPr="00771D44" w:rsidRDefault="001C5DE6" w:rsidP="004A076D">
            <w:pPr>
              <w:spacing w:line="360" w:lineRule="auto"/>
              <w:contextualSpacing/>
              <w:jc w:val="both"/>
            </w:pPr>
          </w:p>
        </w:tc>
        <w:tc>
          <w:tcPr>
            <w:tcW w:w="2070" w:type="dxa"/>
            <w:vMerge w:val="restart"/>
          </w:tcPr>
          <w:p w14:paraId="4E987021" w14:textId="77777777" w:rsidR="001C5DE6" w:rsidRPr="00771D44" w:rsidRDefault="001C5DE6" w:rsidP="004A076D">
            <w:pPr>
              <w:spacing w:line="360" w:lineRule="auto"/>
              <w:contextualSpacing/>
              <w:jc w:val="both"/>
            </w:pPr>
            <w:r w:rsidRPr="00771D44">
              <w:t>Cerulenin</w:t>
            </w:r>
          </w:p>
          <w:p w14:paraId="49129334" w14:textId="77777777" w:rsidR="001C5DE6" w:rsidRPr="00771D44" w:rsidRDefault="001C5DE6" w:rsidP="004A076D">
            <w:pPr>
              <w:spacing w:line="360" w:lineRule="auto"/>
              <w:contextualSpacing/>
              <w:jc w:val="both"/>
            </w:pPr>
          </w:p>
        </w:tc>
        <w:tc>
          <w:tcPr>
            <w:tcW w:w="1980" w:type="dxa"/>
            <w:vMerge w:val="restart"/>
          </w:tcPr>
          <w:p w14:paraId="68A61D56" w14:textId="77777777" w:rsidR="001C5DE6" w:rsidRPr="00771D44" w:rsidRDefault="001C5DE6" w:rsidP="004A076D">
            <w:pPr>
              <w:spacing w:line="360" w:lineRule="auto"/>
              <w:contextualSpacing/>
              <w:jc w:val="both"/>
            </w:pPr>
            <w:r w:rsidRPr="00771D44">
              <w:t>Figure 2.4A</w:t>
            </w:r>
          </w:p>
          <w:p w14:paraId="47C05837" w14:textId="77777777" w:rsidR="001C5DE6" w:rsidRPr="00771D44" w:rsidRDefault="001C5DE6" w:rsidP="004A076D">
            <w:pPr>
              <w:spacing w:line="360" w:lineRule="auto"/>
              <w:contextualSpacing/>
              <w:jc w:val="both"/>
            </w:pPr>
          </w:p>
        </w:tc>
        <w:tc>
          <w:tcPr>
            <w:tcW w:w="1710" w:type="dxa"/>
          </w:tcPr>
          <w:p w14:paraId="39050601" w14:textId="77777777" w:rsidR="001C5DE6" w:rsidRPr="00771D44" w:rsidRDefault="001C5DE6" w:rsidP="004A076D">
            <w:pPr>
              <w:spacing w:line="360" w:lineRule="auto"/>
              <w:contextualSpacing/>
              <w:jc w:val="both"/>
            </w:pPr>
            <w:r w:rsidRPr="00771D44">
              <w:t>15 minutes</w:t>
            </w:r>
          </w:p>
        </w:tc>
        <w:tc>
          <w:tcPr>
            <w:tcW w:w="1345" w:type="dxa"/>
          </w:tcPr>
          <w:p w14:paraId="10C42DE8" w14:textId="77777777" w:rsidR="001C5DE6" w:rsidRPr="00771D44" w:rsidRDefault="001C5DE6" w:rsidP="004A076D">
            <w:pPr>
              <w:spacing w:line="360" w:lineRule="auto"/>
              <w:contextualSpacing/>
              <w:jc w:val="both"/>
            </w:pPr>
            <w:r w:rsidRPr="00771D44">
              <w:t>0.022</w:t>
            </w:r>
          </w:p>
        </w:tc>
      </w:tr>
      <w:tr w:rsidR="001C5DE6" w:rsidRPr="00771D44" w14:paraId="060B500F" w14:textId="77777777" w:rsidTr="00EB4843">
        <w:tc>
          <w:tcPr>
            <w:tcW w:w="2245" w:type="dxa"/>
            <w:vMerge/>
          </w:tcPr>
          <w:p w14:paraId="19AB9024" w14:textId="77777777" w:rsidR="001C5DE6" w:rsidRPr="00771D44" w:rsidRDefault="001C5DE6" w:rsidP="004A076D">
            <w:pPr>
              <w:spacing w:line="360" w:lineRule="auto"/>
              <w:contextualSpacing/>
              <w:jc w:val="both"/>
            </w:pPr>
          </w:p>
        </w:tc>
        <w:tc>
          <w:tcPr>
            <w:tcW w:w="2070" w:type="dxa"/>
            <w:vMerge/>
          </w:tcPr>
          <w:p w14:paraId="65C581CD" w14:textId="77777777" w:rsidR="001C5DE6" w:rsidRPr="00771D44" w:rsidRDefault="001C5DE6" w:rsidP="004A076D">
            <w:pPr>
              <w:spacing w:line="360" w:lineRule="auto"/>
              <w:contextualSpacing/>
              <w:jc w:val="both"/>
            </w:pPr>
          </w:p>
        </w:tc>
        <w:tc>
          <w:tcPr>
            <w:tcW w:w="1980" w:type="dxa"/>
            <w:vMerge/>
          </w:tcPr>
          <w:p w14:paraId="651195AC" w14:textId="77777777" w:rsidR="001C5DE6" w:rsidRPr="00771D44" w:rsidRDefault="001C5DE6" w:rsidP="004A076D">
            <w:pPr>
              <w:spacing w:line="360" w:lineRule="auto"/>
              <w:contextualSpacing/>
              <w:jc w:val="both"/>
            </w:pPr>
          </w:p>
        </w:tc>
        <w:tc>
          <w:tcPr>
            <w:tcW w:w="1710" w:type="dxa"/>
          </w:tcPr>
          <w:p w14:paraId="6EA7DF84" w14:textId="77777777" w:rsidR="001C5DE6" w:rsidRPr="00771D44" w:rsidRDefault="001C5DE6" w:rsidP="004A076D">
            <w:pPr>
              <w:spacing w:line="360" w:lineRule="auto"/>
              <w:contextualSpacing/>
              <w:jc w:val="both"/>
            </w:pPr>
            <w:r w:rsidRPr="00771D44">
              <w:t>30 minutes</w:t>
            </w:r>
          </w:p>
        </w:tc>
        <w:tc>
          <w:tcPr>
            <w:tcW w:w="1345" w:type="dxa"/>
          </w:tcPr>
          <w:p w14:paraId="3936CAB5" w14:textId="77777777" w:rsidR="001C5DE6" w:rsidRPr="00771D44" w:rsidRDefault="001C5DE6" w:rsidP="004A076D">
            <w:pPr>
              <w:spacing w:line="360" w:lineRule="auto"/>
              <w:contextualSpacing/>
              <w:jc w:val="both"/>
            </w:pPr>
            <w:r w:rsidRPr="00771D44">
              <w:t>0.002</w:t>
            </w:r>
          </w:p>
        </w:tc>
      </w:tr>
      <w:tr w:rsidR="001C5DE6" w:rsidRPr="00771D44" w14:paraId="1A6C7C45" w14:textId="77777777" w:rsidTr="00EB4843">
        <w:tc>
          <w:tcPr>
            <w:tcW w:w="2245" w:type="dxa"/>
            <w:vMerge/>
          </w:tcPr>
          <w:p w14:paraId="7B0AFBCE" w14:textId="77777777" w:rsidR="001C5DE6" w:rsidRPr="00771D44" w:rsidRDefault="001C5DE6" w:rsidP="004A076D">
            <w:pPr>
              <w:spacing w:line="360" w:lineRule="auto"/>
              <w:contextualSpacing/>
              <w:jc w:val="both"/>
            </w:pPr>
          </w:p>
        </w:tc>
        <w:tc>
          <w:tcPr>
            <w:tcW w:w="2070" w:type="dxa"/>
            <w:vMerge/>
          </w:tcPr>
          <w:p w14:paraId="6F6AFC0E" w14:textId="77777777" w:rsidR="001C5DE6" w:rsidRPr="00771D44" w:rsidRDefault="001C5DE6" w:rsidP="004A076D">
            <w:pPr>
              <w:spacing w:line="360" w:lineRule="auto"/>
              <w:contextualSpacing/>
              <w:jc w:val="both"/>
            </w:pPr>
          </w:p>
        </w:tc>
        <w:tc>
          <w:tcPr>
            <w:tcW w:w="1980" w:type="dxa"/>
            <w:vMerge/>
          </w:tcPr>
          <w:p w14:paraId="7654866A" w14:textId="77777777" w:rsidR="001C5DE6" w:rsidRPr="00771D44" w:rsidRDefault="001C5DE6" w:rsidP="004A076D">
            <w:pPr>
              <w:spacing w:line="360" w:lineRule="auto"/>
              <w:contextualSpacing/>
              <w:jc w:val="both"/>
            </w:pPr>
          </w:p>
        </w:tc>
        <w:tc>
          <w:tcPr>
            <w:tcW w:w="1710" w:type="dxa"/>
          </w:tcPr>
          <w:p w14:paraId="23B58EEA" w14:textId="77777777" w:rsidR="001C5DE6" w:rsidRPr="00771D44" w:rsidRDefault="001C5DE6" w:rsidP="004A076D">
            <w:pPr>
              <w:spacing w:line="360" w:lineRule="auto"/>
              <w:contextualSpacing/>
              <w:jc w:val="both"/>
            </w:pPr>
            <w:r w:rsidRPr="00771D44">
              <w:t>60 minutes</w:t>
            </w:r>
          </w:p>
        </w:tc>
        <w:tc>
          <w:tcPr>
            <w:tcW w:w="1345" w:type="dxa"/>
          </w:tcPr>
          <w:p w14:paraId="07386AF9" w14:textId="77777777" w:rsidR="001C5DE6" w:rsidRPr="00771D44" w:rsidRDefault="001C5DE6" w:rsidP="004A076D">
            <w:pPr>
              <w:spacing w:line="360" w:lineRule="auto"/>
              <w:contextualSpacing/>
              <w:jc w:val="both"/>
            </w:pPr>
            <w:r w:rsidRPr="00771D44">
              <w:t>0.030</w:t>
            </w:r>
          </w:p>
        </w:tc>
      </w:tr>
      <w:tr w:rsidR="001C5DE6" w:rsidRPr="00771D44" w14:paraId="5E6778FE" w14:textId="77777777" w:rsidTr="00EB4843">
        <w:tc>
          <w:tcPr>
            <w:tcW w:w="2245" w:type="dxa"/>
            <w:vMerge w:val="restart"/>
          </w:tcPr>
          <w:p w14:paraId="4EE8242E" w14:textId="77777777" w:rsidR="001C5DE6" w:rsidRPr="00771D44" w:rsidRDefault="001C5DE6" w:rsidP="004A076D">
            <w:pPr>
              <w:spacing w:line="360" w:lineRule="auto"/>
              <w:contextualSpacing/>
              <w:jc w:val="both"/>
            </w:pPr>
            <w:r w:rsidRPr="00771D44">
              <w:t>Whole Cells</w:t>
            </w:r>
          </w:p>
          <w:p w14:paraId="3AC0CCA2" w14:textId="77777777" w:rsidR="001C5DE6" w:rsidRPr="00771D44" w:rsidRDefault="001C5DE6" w:rsidP="004A076D">
            <w:pPr>
              <w:spacing w:line="360" w:lineRule="auto"/>
              <w:contextualSpacing/>
              <w:jc w:val="both"/>
            </w:pPr>
          </w:p>
        </w:tc>
        <w:tc>
          <w:tcPr>
            <w:tcW w:w="2070" w:type="dxa"/>
            <w:vMerge w:val="restart"/>
          </w:tcPr>
          <w:p w14:paraId="1177271D" w14:textId="77777777" w:rsidR="001C5DE6" w:rsidRPr="00771D44" w:rsidRDefault="001C5DE6" w:rsidP="004A076D">
            <w:pPr>
              <w:spacing w:line="360" w:lineRule="auto"/>
              <w:contextualSpacing/>
              <w:jc w:val="both"/>
            </w:pPr>
            <w:r w:rsidRPr="00771D44">
              <w:t>Protoplasts</w:t>
            </w:r>
          </w:p>
          <w:p w14:paraId="23244938" w14:textId="77777777" w:rsidR="001C5DE6" w:rsidRPr="00771D44" w:rsidRDefault="001C5DE6" w:rsidP="004A076D">
            <w:pPr>
              <w:spacing w:line="360" w:lineRule="auto"/>
              <w:contextualSpacing/>
              <w:jc w:val="both"/>
            </w:pPr>
          </w:p>
        </w:tc>
        <w:tc>
          <w:tcPr>
            <w:tcW w:w="1980" w:type="dxa"/>
            <w:vMerge w:val="restart"/>
          </w:tcPr>
          <w:p w14:paraId="4219C056" w14:textId="77777777" w:rsidR="001C5DE6" w:rsidRPr="00771D44" w:rsidRDefault="001C5DE6" w:rsidP="004A076D">
            <w:pPr>
              <w:spacing w:line="360" w:lineRule="auto"/>
              <w:contextualSpacing/>
              <w:jc w:val="both"/>
            </w:pPr>
            <w:r w:rsidRPr="00771D44">
              <w:t>Figure 2.5A</w:t>
            </w:r>
          </w:p>
          <w:p w14:paraId="70F478A8" w14:textId="77777777" w:rsidR="001C5DE6" w:rsidRPr="00771D44" w:rsidRDefault="001C5DE6" w:rsidP="004A076D">
            <w:pPr>
              <w:spacing w:line="360" w:lineRule="auto"/>
              <w:contextualSpacing/>
              <w:jc w:val="both"/>
            </w:pPr>
          </w:p>
        </w:tc>
        <w:tc>
          <w:tcPr>
            <w:tcW w:w="1710" w:type="dxa"/>
          </w:tcPr>
          <w:p w14:paraId="6DC5C7EE" w14:textId="77777777" w:rsidR="001C5DE6" w:rsidRPr="00771D44" w:rsidRDefault="001C5DE6" w:rsidP="004A076D">
            <w:pPr>
              <w:spacing w:line="360" w:lineRule="auto"/>
              <w:contextualSpacing/>
              <w:jc w:val="both"/>
            </w:pPr>
            <w:r w:rsidRPr="00771D44">
              <w:t>15 minutes</w:t>
            </w:r>
          </w:p>
        </w:tc>
        <w:tc>
          <w:tcPr>
            <w:tcW w:w="1345" w:type="dxa"/>
          </w:tcPr>
          <w:p w14:paraId="5793DBE3" w14:textId="77777777" w:rsidR="001C5DE6" w:rsidRPr="00771D44" w:rsidRDefault="001C5DE6" w:rsidP="004A076D">
            <w:pPr>
              <w:spacing w:line="360" w:lineRule="auto"/>
              <w:contextualSpacing/>
              <w:jc w:val="both"/>
            </w:pPr>
            <w:r w:rsidRPr="00771D44">
              <w:t>&lt;0.001</w:t>
            </w:r>
          </w:p>
        </w:tc>
      </w:tr>
      <w:tr w:rsidR="001C5DE6" w:rsidRPr="00771D44" w14:paraId="5EE72D1B" w14:textId="77777777" w:rsidTr="00EB4843">
        <w:tc>
          <w:tcPr>
            <w:tcW w:w="2245" w:type="dxa"/>
            <w:vMerge/>
          </w:tcPr>
          <w:p w14:paraId="429986D5" w14:textId="77777777" w:rsidR="001C5DE6" w:rsidRPr="00771D44" w:rsidRDefault="001C5DE6" w:rsidP="004A076D">
            <w:pPr>
              <w:spacing w:line="360" w:lineRule="auto"/>
              <w:contextualSpacing/>
              <w:jc w:val="both"/>
            </w:pPr>
          </w:p>
        </w:tc>
        <w:tc>
          <w:tcPr>
            <w:tcW w:w="2070" w:type="dxa"/>
            <w:vMerge/>
          </w:tcPr>
          <w:p w14:paraId="16D67C10" w14:textId="77777777" w:rsidR="001C5DE6" w:rsidRPr="00771D44" w:rsidRDefault="001C5DE6" w:rsidP="004A076D">
            <w:pPr>
              <w:spacing w:line="360" w:lineRule="auto"/>
              <w:contextualSpacing/>
              <w:jc w:val="both"/>
            </w:pPr>
          </w:p>
        </w:tc>
        <w:tc>
          <w:tcPr>
            <w:tcW w:w="1980" w:type="dxa"/>
            <w:vMerge/>
          </w:tcPr>
          <w:p w14:paraId="3D622DC1" w14:textId="77777777" w:rsidR="001C5DE6" w:rsidRPr="00771D44" w:rsidRDefault="001C5DE6" w:rsidP="004A076D">
            <w:pPr>
              <w:spacing w:line="360" w:lineRule="auto"/>
              <w:contextualSpacing/>
              <w:jc w:val="both"/>
            </w:pPr>
          </w:p>
        </w:tc>
        <w:tc>
          <w:tcPr>
            <w:tcW w:w="1710" w:type="dxa"/>
          </w:tcPr>
          <w:p w14:paraId="7A822AF0" w14:textId="77777777" w:rsidR="001C5DE6" w:rsidRPr="00771D44" w:rsidRDefault="001C5DE6" w:rsidP="004A076D">
            <w:pPr>
              <w:spacing w:line="360" w:lineRule="auto"/>
              <w:contextualSpacing/>
              <w:jc w:val="both"/>
            </w:pPr>
            <w:r w:rsidRPr="00771D44">
              <w:t>30 minutes</w:t>
            </w:r>
          </w:p>
        </w:tc>
        <w:tc>
          <w:tcPr>
            <w:tcW w:w="1345" w:type="dxa"/>
          </w:tcPr>
          <w:p w14:paraId="6EB6339E" w14:textId="77777777" w:rsidR="001C5DE6" w:rsidRPr="00771D44" w:rsidRDefault="001C5DE6" w:rsidP="004A076D">
            <w:pPr>
              <w:spacing w:line="360" w:lineRule="auto"/>
              <w:contextualSpacing/>
              <w:jc w:val="both"/>
            </w:pPr>
            <w:r w:rsidRPr="00771D44">
              <w:t>&lt;0.001</w:t>
            </w:r>
          </w:p>
        </w:tc>
      </w:tr>
      <w:tr w:rsidR="001C5DE6" w:rsidRPr="00771D44" w14:paraId="0B717EC0" w14:textId="77777777" w:rsidTr="00EB4843">
        <w:tc>
          <w:tcPr>
            <w:tcW w:w="2245" w:type="dxa"/>
            <w:vMerge/>
          </w:tcPr>
          <w:p w14:paraId="65BA569F" w14:textId="77777777" w:rsidR="001C5DE6" w:rsidRPr="00771D44" w:rsidRDefault="001C5DE6" w:rsidP="004A076D">
            <w:pPr>
              <w:spacing w:line="360" w:lineRule="auto"/>
              <w:contextualSpacing/>
              <w:jc w:val="both"/>
            </w:pPr>
          </w:p>
        </w:tc>
        <w:tc>
          <w:tcPr>
            <w:tcW w:w="2070" w:type="dxa"/>
            <w:vMerge/>
          </w:tcPr>
          <w:p w14:paraId="389A0E98" w14:textId="77777777" w:rsidR="001C5DE6" w:rsidRPr="00771D44" w:rsidRDefault="001C5DE6" w:rsidP="004A076D">
            <w:pPr>
              <w:spacing w:line="360" w:lineRule="auto"/>
              <w:contextualSpacing/>
              <w:jc w:val="both"/>
            </w:pPr>
          </w:p>
        </w:tc>
        <w:tc>
          <w:tcPr>
            <w:tcW w:w="1980" w:type="dxa"/>
            <w:vMerge/>
          </w:tcPr>
          <w:p w14:paraId="092EA83A" w14:textId="77777777" w:rsidR="001C5DE6" w:rsidRPr="00771D44" w:rsidRDefault="001C5DE6" w:rsidP="004A076D">
            <w:pPr>
              <w:spacing w:line="360" w:lineRule="auto"/>
              <w:contextualSpacing/>
              <w:jc w:val="both"/>
            </w:pPr>
          </w:p>
        </w:tc>
        <w:tc>
          <w:tcPr>
            <w:tcW w:w="1710" w:type="dxa"/>
          </w:tcPr>
          <w:p w14:paraId="5DF865BA" w14:textId="77777777" w:rsidR="001C5DE6" w:rsidRPr="00771D44" w:rsidRDefault="001C5DE6" w:rsidP="004A076D">
            <w:pPr>
              <w:spacing w:line="360" w:lineRule="auto"/>
              <w:contextualSpacing/>
              <w:jc w:val="both"/>
            </w:pPr>
            <w:r w:rsidRPr="00771D44">
              <w:t>60 minutes</w:t>
            </w:r>
          </w:p>
        </w:tc>
        <w:tc>
          <w:tcPr>
            <w:tcW w:w="1345" w:type="dxa"/>
          </w:tcPr>
          <w:p w14:paraId="1D63744D" w14:textId="77777777" w:rsidR="001C5DE6" w:rsidRPr="00771D44" w:rsidRDefault="001C5DE6" w:rsidP="004A076D">
            <w:pPr>
              <w:spacing w:line="360" w:lineRule="auto"/>
              <w:contextualSpacing/>
              <w:jc w:val="both"/>
            </w:pPr>
            <w:r w:rsidRPr="00771D44">
              <w:t>&lt;0.001</w:t>
            </w:r>
          </w:p>
        </w:tc>
      </w:tr>
      <w:tr w:rsidR="001C5DE6" w:rsidRPr="00771D44" w14:paraId="3C3D7FB7" w14:textId="77777777" w:rsidTr="00EB4843">
        <w:tc>
          <w:tcPr>
            <w:tcW w:w="2245" w:type="dxa"/>
            <w:vMerge w:val="restart"/>
          </w:tcPr>
          <w:p w14:paraId="1C1837E3" w14:textId="77777777" w:rsidR="001C5DE6" w:rsidRPr="00771D44" w:rsidRDefault="001C5DE6" w:rsidP="004A076D">
            <w:pPr>
              <w:spacing w:line="360" w:lineRule="auto"/>
              <w:contextualSpacing/>
              <w:jc w:val="both"/>
            </w:pPr>
            <w:r w:rsidRPr="00771D44">
              <w:t>Whole Cells (Stat)</w:t>
            </w:r>
          </w:p>
          <w:p w14:paraId="6824B26A" w14:textId="77777777" w:rsidR="001C5DE6" w:rsidRPr="00771D44" w:rsidRDefault="001C5DE6" w:rsidP="004A076D">
            <w:pPr>
              <w:spacing w:line="360" w:lineRule="auto"/>
              <w:contextualSpacing/>
              <w:jc w:val="both"/>
            </w:pPr>
          </w:p>
        </w:tc>
        <w:tc>
          <w:tcPr>
            <w:tcW w:w="2070" w:type="dxa"/>
            <w:vMerge w:val="restart"/>
          </w:tcPr>
          <w:p w14:paraId="62DD7A20" w14:textId="77777777" w:rsidR="001C5DE6" w:rsidRPr="00771D44" w:rsidRDefault="001C5DE6" w:rsidP="004A076D">
            <w:pPr>
              <w:spacing w:line="360" w:lineRule="auto"/>
              <w:contextualSpacing/>
              <w:jc w:val="both"/>
            </w:pPr>
            <w:r w:rsidRPr="00771D44">
              <w:t>Protoplasts (Stat)</w:t>
            </w:r>
          </w:p>
          <w:p w14:paraId="65A313DC" w14:textId="77777777" w:rsidR="001C5DE6" w:rsidRPr="00771D44" w:rsidRDefault="001C5DE6" w:rsidP="004A076D">
            <w:pPr>
              <w:spacing w:line="360" w:lineRule="auto"/>
              <w:contextualSpacing/>
              <w:jc w:val="both"/>
            </w:pPr>
          </w:p>
        </w:tc>
        <w:tc>
          <w:tcPr>
            <w:tcW w:w="1980" w:type="dxa"/>
            <w:vMerge w:val="restart"/>
          </w:tcPr>
          <w:p w14:paraId="3C3DD0E3" w14:textId="77777777" w:rsidR="001C5DE6" w:rsidRPr="00771D44" w:rsidRDefault="001C5DE6" w:rsidP="004A076D">
            <w:pPr>
              <w:spacing w:line="360" w:lineRule="auto"/>
              <w:contextualSpacing/>
              <w:jc w:val="both"/>
            </w:pPr>
            <w:r w:rsidRPr="00771D44">
              <w:t>Figure 2.5B</w:t>
            </w:r>
          </w:p>
          <w:p w14:paraId="2A8378DF" w14:textId="77777777" w:rsidR="001C5DE6" w:rsidRPr="00771D44" w:rsidRDefault="001C5DE6" w:rsidP="004A076D">
            <w:pPr>
              <w:spacing w:line="360" w:lineRule="auto"/>
              <w:contextualSpacing/>
              <w:jc w:val="both"/>
            </w:pPr>
          </w:p>
        </w:tc>
        <w:tc>
          <w:tcPr>
            <w:tcW w:w="1710" w:type="dxa"/>
          </w:tcPr>
          <w:p w14:paraId="10C0C5C7" w14:textId="77777777" w:rsidR="001C5DE6" w:rsidRPr="00771D44" w:rsidRDefault="001C5DE6" w:rsidP="004A076D">
            <w:pPr>
              <w:spacing w:line="360" w:lineRule="auto"/>
              <w:contextualSpacing/>
              <w:jc w:val="both"/>
            </w:pPr>
            <w:r w:rsidRPr="00771D44">
              <w:t>15 minutes</w:t>
            </w:r>
          </w:p>
        </w:tc>
        <w:tc>
          <w:tcPr>
            <w:tcW w:w="1345" w:type="dxa"/>
          </w:tcPr>
          <w:p w14:paraId="4E7010B3" w14:textId="77777777" w:rsidR="001C5DE6" w:rsidRPr="00771D44" w:rsidRDefault="001C5DE6" w:rsidP="004A076D">
            <w:pPr>
              <w:spacing w:line="360" w:lineRule="auto"/>
              <w:contextualSpacing/>
              <w:jc w:val="both"/>
            </w:pPr>
            <w:r w:rsidRPr="00771D44">
              <w:t>0.023</w:t>
            </w:r>
          </w:p>
        </w:tc>
      </w:tr>
      <w:tr w:rsidR="001C5DE6" w:rsidRPr="00771D44" w14:paraId="0FB31FCC" w14:textId="77777777" w:rsidTr="00EB4843">
        <w:tc>
          <w:tcPr>
            <w:tcW w:w="2245" w:type="dxa"/>
            <w:vMerge/>
          </w:tcPr>
          <w:p w14:paraId="1E595D69" w14:textId="77777777" w:rsidR="001C5DE6" w:rsidRPr="00771D44" w:rsidRDefault="001C5DE6" w:rsidP="004A076D">
            <w:pPr>
              <w:spacing w:line="360" w:lineRule="auto"/>
              <w:contextualSpacing/>
              <w:jc w:val="both"/>
            </w:pPr>
          </w:p>
        </w:tc>
        <w:tc>
          <w:tcPr>
            <w:tcW w:w="2070" w:type="dxa"/>
            <w:vMerge/>
          </w:tcPr>
          <w:p w14:paraId="65613506" w14:textId="77777777" w:rsidR="001C5DE6" w:rsidRPr="00771D44" w:rsidRDefault="001C5DE6" w:rsidP="004A076D">
            <w:pPr>
              <w:spacing w:line="360" w:lineRule="auto"/>
              <w:contextualSpacing/>
              <w:jc w:val="both"/>
            </w:pPr>
          </w:p>
        </w:tc>
        <w:tc>
          <w:tcPr>
            <w:tcW w:w="1980" w:type="dxa"/>
            <w:vMerge/>
          </w:tcPr>
          <w:p w14:paraId="5D3C03A4" w14:textId="77777777" w:rsidR="001C5DE6" w:rsidRPr="00771D44" w:rsidRDefault="001C5DE6" w:rsidP="004A076D">
            <w:pPr>
              <w:spacing w:line="360" w:lineRule="auto"/>
              <w:contextualSpacing/>
              <w:jc w:val="both"/>
            </w:pPr>
          </w:p>
        </w:tc>
        <w:tc>
          <w:tcPr>
            <w:tcW w:w="1710" w:type="dxa"/>
          </w:tcPr>
          <w:p w14:paraId="626489F6" w14:textId="77777777" w:rsidR="001C5DE6" w:rsidRPr="00771D44" w:rsidRDefault="001C5DE6" w:rsidP="004A076D">
            <w:pPr>
              <w:spacing w:line="360" w:lineRule="auto"/>
              <w:contextualSpacing/>
              <w:jc w:val="both"/>
            </w:pPr>
            <w:r w:rsidRPr="00771D44">
              <w:t>30 minutes</w:t>
            </w:r>
          </w:p>
        </w:tc>
        <w:tc>
          <w:tcPr>
            <w:tcW w:w="1345" w:type="dxa"/>
          </w:tcPr>
          <w:p w14:paraId="460D84F9" w14:textId="77777777" w:rsidR="001C5DE6" w:rsidRPr="00771D44" w:rsidRDefault="001C5DE6" w:rsidP="004A076D">
            <w:pPr>
              <w:spacing w:line="360" w:lineRule="auto"/>
              <w:contextualSpacing/>
              <w:jc w:val="both"/>
            </w:pPr>
            <w:r w:rsidRPr="00771D44">
              <w:t>0.023</w:t>
            </w:r>
          </w:p>
        </w:tc>
      </w:tr>
      <w:tr w:rsidR="001C5DE6" w:rsidRPr="00771D44" w14:paraId="2809C0C2" w14:textId="77777777" w:rsidTr="00EB4843">
        <w:tc>
          <w:tcPr>
            <w:tcW w:w="2245" w:type="dxa"/>
            <w:vMerge/>
          </w:tcPr>
          <w:p w14:paraId="65D798B1" w14:textId="77777777" w:rsidR="001C5DE6" w:rsidRPr="00771D44" w:rsidRDefault="001C5DE6" w:rsidP="004A076D">
            <w:pPr>
              <w:spacing w:line="360" w:lineRule="auto"/>
              <w:contextualSpacing/>
              <w:jc w:val="both"/>
            </w:pPr>
          </w:p>
        </w:tc>
        <w:tc>
          <w:tcPr>
            <w:tcW w:w="2070" w:type="dxa"/>
            <w:vMerge/>
          </w:tcPr>
          <w:p w14:paraId="1B09B85D" w14:textId="77777777" w:rsidR="001C5DE6" w:rsidRPr="00771D44" w:rsidRDefault="001C5DE6" w:rsidP="004A076D">
            <w:pPr>
              <w:spacing w:line="360" w:lineRule="auto"/>
              <w:contextualSpacing/>
              <w:jc w:val="both"/>
            </w:pPr>
          </w:p>
        </w:tc>
        <w:tc>
          <w:tcPr>
            <w:tcW w:w="1980" w:type="dxa"/>
            <w:vMerge/>
          </w:tcPr>
          <w:p w14:paraId="5EF27723" w14:textId="77777777" w:rsidR="001C5DE6" w:rsidRPr="00771D44" w:rsidRDefault="001C5DE6" w:rsidP="004A076D">
            <w:pPr>
              <w:spacing w:line="360" w:lineRule="auto"/>
              <w:contextualSpacing/>
              <w:jc w:val="both"/>
            </w:pPr>
          </w:p>
        </w:tc>
        <w:tc>
          <w:tcPr>
            <w:tcW w:w="1710" w:type="dxa"/>
          </w:tcPr>
          <w:p w14:paraId="16D17221" w14:textId="77777777" w:rsidR="001C5DE6" w:rsidRPr="00771D44" w:rsidRDefault="001C5DE6" w:rsidP="004A076D">
            <w:pPr>
              <w:spacing w:line="360" w:lineRule="auto"/>
              <w:contextualSpacing/>
              <w:jc w:val="both"/>
            </w:pPr>
            <w:r w:rsidRPr="00771D44">
              <w:t>60 minutes</w:t>
            </w:r>
          </w:p>
        </w:tc>
        <w:tc>
          <w:tcPr>
            <w:tcW w:w="1345" w:type="dxa"/>
          </w:tcPr>
          <w:p w14:paraId="7C140B7D" w14:textId="77777777" w:rsidR="001C5DE6" w:rsidRPr="00771D44" w:rsidRDefault="001C5DE6" w:rsidP="004A076D">
            <w:pPr>
              <w:spacing w:line="360" w:lineRule="auto"/>
              <w:contextualSpacing/>
              <w:jc w:val="both"/>
            </w:pPr>
            <w:r w:rsidRPr="00771D44">
              <w:t>0.023</w:t>
            </w:r>
          </w:p>
        </w:tc>
      </w:tr>
      <w:tr w:rsidR="001C5DE6" w:rsidRPr="00771D44" w14:paraId="1B688811" w14:textId="77777777" w:rsidTr="00EB4843">
        <w:tc>
          <w:tcPr>
            <w:tcW w:w="2245" w:type="dxa"/>
            <w:vMerge w:val="restart"/>
          </w:tcPr>
          <w:p w14:paraId="1934A02E" w14:textId="77777777" w:rsidR="001C5DE6" w:rsidRPr="00771D44" w:rsidRDefault="001C5DE6" w:rsidP="004A076D">
            <w:pPr>
              <w:spacing w:line="360" w:lineRule="auto"/>
              <w:contextualSpacing/>
              <w:jc w:val="both"/>
            </w:pPr>
            <w:r w:rsidRPr="00771D44">
              <w:t xml:space="preserve">Whole Cells </w:t>
            </w:r>
          </w:p>
          <w:p w14:paraId="12F1C60D" w14:textId="77777777" w:rsidR="001C5DE6" w:rsidRPr="00771D44" w:rsidRDefault="001C5DE6" w:rsidP="004A076D">
            <w:pPr>
              <w:spacing w:line="360" w:lineRule="auto"/>
              <w:contextualSpacing/>
              <w:jc w:val="both"/>
            </w:pPr>
            <w:r w:rsidRPr="00771D44">
              <w:t>[</w:t>
            </w:r>
            <w:r w:rsidRPr="00771D44">
              <w:rPr>
                <w:i/>
                <w:iCs/>
              </w:rPr>
              <w:t>E. faecium</w:t>
            </w:r>
            <w:r w:rsidRPr="00771D44">
              <w:t>]</w:t>
            </w:r>
          </w:p>
          <w:p w14:paraId="6047A32F" w14:textId="77777777" w:rsidR="001C5DE6" w:rsidRPr="00771D44" w:rsidRDefault="001C5DE6" w:rsidP="004A076D">
            <w:pPr>
              <w:spacing w:line="360" w:lineRule="auto"/>
              <w:contextualSpacing/>
              <w:jc w:val="both"/>
            </w:pPr>
          </w:p>
        </w:tc>
        <w:tc>
          <w:tcPr>
            <w:tcW w:w="2070" w:type="dxa"/>
            <w:vMerge w:val="restart"/>
          </w:tcPr>
          <w:p w14:paraId="374C2056" w14:textId="77777777" w:rsidR="001C5DE6" w:rsidRPr="00771D44" w:rsidRDefault="001C5DE6" w:rsidP="004A076D">
            <w:pPr>
              <w:spacing w:line="360" w:lineRule="auto"/>
              <w:contextualSpacing/>
              <w:jc w:val="both"/>
            </w:pPr>
            <w:r w:rsidRPr="00771D44">
              <w:t xml:space="preserve">Protoplasts  </w:t>
            </w:r>
          </w:p>
          <w:p w14:paraId="7E814A0C" w14:textId="77777777" w:rsidR="001C5DE6" w:rsidRPr="00771D44" w:rsidRDefault="001C5DE6" w:rsidP="004A076D">
            <w:pPr>
              <w:spacing w:line="360" w:lineRule="auto"/>
              <w:contextualSpacing/>
              <w:jc w:val="both"/>
            </w:pPr>
            <w:r w:rsidRPr="00771D44">
              <w:t>[</w:t>
            </w:r>
            <w:r w:rsidRPr="00771D44">
              <w:rPr>
                <w:i/>
                <w:iCs/>
              </w:rPr>
              <w:t>E. faecium</w:t>
            </w:r>
            <w:r w:rsidRPr="00771D44">
              <w:t>]</w:t>
            </w:r>
          </w:p>
          <w:p w14:paraId="4102A126" w14:textId="77777777" w:rsidR="001C5DE6" w:rsidRPr="00771D44" w:rsidRDefault="001C5DE6" w:rsidP="004A076D">
            <w:pPr>
              <w:spacing w:line="360" w:lineRule="auto"/>
              <w:contextualSpacing/>
              <w:jc w:val="both"/>
            </w:pPr>
          </w:p>
        </w:tc>
        <w:tc>
          <w:tcPr>
            <w:tcW w:w="1980" w:type="dxa"/>
            <w:vMerge w:val="restart"/>
          </w:tcPr>
          <w:p w14:paraId="1CED1323" w14:textId="77777777" w:rsidR="001C5DE6" w:rsidRPr="00771D44" w:rsidRDefault="001C5DE6" w:rsidP="004A076D">
            <w:pPr>
              <w:spacing w:line="360" w:lineRule="auto"/>
              <w:contextualSpacing/>
              <w:jc w:val="both"/>
            </w:pPr>
            <w:r w:rsidRPr="00771D44">
              <w:t>Figure 2.6A</w:t>
            </w:r>
          </w:p>
          <w:p w14:paraId="4E03E182" w14:textId="77777777" w:rsidR="001C5DE6" w:rsidRPr="00771D44" w:rsidRDefault="001C5DE6" w:rsidP="004A076D">
            <w:pPr>
              <w:spacing w:line="360" w:lineRule="auto"/>
              <w:contextualSpacing/>
              <w:jc w:val="both"/>
            </w:pPr>
          </w:p>
        </w:tc>
        <w:tc>
          <w:tcPr>
            <w:tcW w:w="1710" w:type="dxa"/>
          </w:tcPr>
          <w:p w14:paraId="05EF101F" w14:textId="77777777" w:rsidR="001C5DE6" w:rsidRPr="00771D44" w:rsidRDefault="001C5DE6" w:rsidP="004A076D">
            <w:pPr>
              <w:spacing w:line="360" w:lineRule="auto"/>
              <w:contextualSpacing/>
              <w:jc w:val="both"/>
            </w:pPr>
            <w:r w:rsidRPr="00771D44">
              <w:t>15 minutes</w:t>
            </w:r>
          </w:p>
        </w:tc>
        <w:tc>
          <w:tcPr>
            <w:tcW w:w="1345" w:type="dxa"/>
          </w:tcPr>
          <w:p w14:paraId="3F4A2B36" w14:textId="77777777" w:rsidR="001C5DE6" w:rsidRPr="00771D44" w:rsidRDefault="001C5DE6" w:rsidP="004A076D">
            <w:pPr>
              <w:spacing w:line="360" w:lineRule="auto"/>
              <w:contextualSpacing/>
              <w:jc w:val="both"/>
            </w:pPr>
            <w:r w:rsidRPr="00771D44">
              <w:t>&lt;0.001</w:t>
            </w:r>
          </w:p>
        </w:tc>
      </w:tr>
      <w:tr w:rsidR="001C5DE6" w:rsidRPr="00771D44" w14:paraId="3E1D2286" w14:textId="77777777" w:rsidTr="00EB4843">
        <w:tc>
          <w:tcPr>
            <w:tcW w:w="2245" w:type="dxa"/>
            <w:vMerge/>
          </w:tcPr>
          <w:p w14:paraId="1438B8AA" w14:textId="77777777" w:rsidR="001C5DE6" w:rsidRPr="00771D44" w:rsidRDefault="001C5DE6" w:rsidP="004A076D">
            <w:pPr>
              <w:spacing w:line="360" w:lineRule="auto"/>
              <w:contextualSpacing/>
              <w:jc w:val="both"/>
            </w:pPr>
          </w:p>
        </w:tc>
        <w:tc>
          <w:tcPr>
            <w:tcW w:w="2070" w:type="dxa"/>
            <w:vMerge/>
          </w:tcPr>
          <w:p w14:paraId="5F1105FB" w14:textId="77777777" w:rsidR="001C5DE6" w:rsidRPr="00771D44" w:rsidRDefault="001C5DE6" w:rsidP="004A076D">
            <w:pPr>
              <w:spacing w:line="360" w:lineRule="auto"/>
              <w:contextualSpacing/>
              <w:jc w:val="both"/>
            </w:pPr>
          </w:p>
        </w:tc>
        <w:tc>
          <w:tcPr>
            <w:tcW w:w="1980" w:type="dxa"/>
            <w:vMerge/>
          </w:tcPr>
          <w:p w14:paraId="2B1F5F2D" w14:textId="77777777" w:rsidR="001C5DE6" w:rsidRPr="00771D44" w:rsidRDefault="001C5DE6" w:rsidP="004A076D">
            <w:pPr>
              <w:spacing w:line="360" w:lineRule="auto"/>
              <w:contextualSpacing/>
              <w:jc w:val="both"/>
            </w:pPr>
          </w:p>
        </w:tc>
        <w:tc>
          <w:tcPr>
            <w:tcW w:w="1710" w:type="dxa"/>
          </w:tcPr>
          <w:p w14:paraId="6D9317E3" w14:textId="77777777" w:rsidR="001C5DE6" w:rsidRPr="00771D44" w:rsidRDefault="001C5DE6" w:rsidP="004A076D">
            <w:pPr>
              <w:spacing w:line="360" w:lineRule="auto"/>
              <w:contextualSpacing/>
              <w:jc w:val="both"/>
            </w:pPr>
            <w:r w:rsidRPr="00771D44">
              <w:t>30 minutes</w:t>
            </w:r>
          </w:p>
        </w:tc>
        <w:tc>
          <w:tcPr>
            <w:tcW w:w="1345" w:type="dxa"/>
          </w:tcPr>
          <w:p w14:paraId="3F0857CD" w14:textId="77777777" w:rsidR="001C5DE6" w:rsidRPr="00771D44" w:rsidRDefault="001C5DE6" w:rsidP="004A076D">
            <w:pPr>
              <w:spacing w:line="360" w:lineRule="auto"/>
              <w:contextualSpacing/>
              <w:jc w:val="both"/>
            </w:pPr>
            <w:r w:rsidRPr="00771D44">
              <w:t>&lt;0.001</w:t>
            </w:r>
          </w:p>
        </w:tc>
      </w:tr>
      <w:tr w:rsidR="001C5DE6" w:rsidRPr="00771D44" w14:paraId="71F418E8" w14:textId="77777777" w:rsidTr="00EB4843">
        <w:tc>
          <w:tcPr>
            <w:tcW w:w="2245" w:type="dxa"/>
            <w:vMerge/>
          </w:tcPr>
          <w:p w14:paraId="7EC23A5B" w14:textId="77777777" w:rsidR="001C5DE6" w:rsidRPr="00771D44" w:rsidRDefault="001C5DE6" w:rsidP="004A076D">
            <w:pPr>
              <w:spacing w:line="360" w:lineRule="auto"/>
              <w:contextualSpacing/>
              <w:jc w:val="both"/>
            </w:pPr>
          </w:p>
        </w:tc>
        <w:tc>
          <w:tcPr>
            <w:tcW w:w="2070" w:type="dxa"/>
            <w:vMerge/>
          </w:tcPr>
          <w:p w14:paraId="7C45A06D" w14:textId="77777777" w:rsidR="001C5DE6" w:rsidRPr="00771D44" w:rsidRDefault="001C5DE6" w:rsidP="004A076D">
            <w:pPr>
              <w:spacing w:line="360" w:lineRule="auto"/>
              <w:contextualSpacing/>
              <w:jc w:val="both"/>
            </w:pPr>
          </w:p>
        </w:tc>
        <w:tc>
          <w:tcPr>
            <w:tcW w:w="1980" w:type="dxa"/>
            <w:vMerge/>
          </w:tcPr>
          <w:p w14:paraId="1628810B" w14:textId="77777777" w:rsidR="001C5DE6" w:rsidRPr="00771D44" w:rsidRDefault="001C5DE6" w:rsidP="004A076D">
            <w:pPr>
              <w:spacing w:line="360" w:lineRule="auto"/>
              <w:contextualSpacing/>
              <w:jc w:val="both"/>
            </w:pPr>
          </w:p>
        </w:tc>
        <w:tc>
          <w:tcPr>
            <w:tcW w:w="1710" w:type="dxa"/>
          </w:tcPr>
          <w:p w14:paraId="2AEB37D2" w14:textId="77777777" w:rsidR="001C5DE6" w:rsidRPr="00771D44" w:rsidRDefault="001C5DE6" w:rsidP="004A076D">
            <w:pPr>
              <w:spacing w:line="360" w:lineRule="auto"/>
              <w:contextualSpacing/>
              <w:jc w:val="both"/>
            </w:pPr>
            <w:r w:rsidRPr="00771D44">
              <w:t>60 minutes</w:t>
            </w:r>
          </w:p>
        </w:tc>
        <w:tc>
          <w:tcPr>
            <w:tcW w:w="1345" w:type="dxa"/>
          </w:tcPr>
          <w:p w14:paraId="1CC94F4E" w14:textId="77777777" w:rsidR="001C5DE6" w:rsidRPr="00771D44" w:rsidRDefault="001C5DE6" w:rsidP="004A076D">
            <w:pPr>
              <w:spacing w:line="360" w:lineRule="auto"/>
              <w:contextualSpacing/>
              <w:jc w:val="both"/>
            </w:pPr>
            <w:r w:rsidRPr="00771D44">
              <w:t>&lt;0.001</w:t>
            </w:r>
          </w:p>
        </w:tc>
      </w:tr>
      <w:tr w:rsidR="001C5DE6" w:rsidRPr="00771D44" w14:paraId="013F9DEC" w14:textId="77777777" w:rsidTr="00EB4843">
        <w:tc>
          <w:tcPr>
            <w:tcW w:w="2245" w:type="dxa"/>
            <w:vMerge w:val="restart"/>
          </w:tcPr>
          <w:p w14:paraId="3C6C779D" w14:textId="77777777" w:rsidR="001C5DE6" w:rsidRPr="00771D44" w:rsidRDefault="001C5DE6" w:rsidP="004A076D">
            <w:pPr>
              <w:spacing w:line="360" w:lineRule="auto"/>
              <w:contextualSpacing/>
              <w:jc w:val="both"/>
            </w:pPr>
            <w:r w:rsidRPr="00771D44">
              <w:t>Whole Cells</w:t>
            </w:r>
          </w:p>
          <w:p w14:paraId="28359B47" w14:textId="77777777" w:rsidR="001C5DE6" w:rsidRPr="00771D44" w:rsidRDefault="001C5DE6" w:rsidP="004A076D">
            <w:pPr>
              <w:spacing w:line="360" w:lineRule="auto"/>
              <w:contextualSpacing/>
              <w:jc w:val="both"/>
            </w:pPr>
            <w:r w:rsidRPr="00771D44">
              <w:t>[</w:t>
            </w:r>
            <w:r w:rsidRPr="00771D44">
              <w:rPr>
                <w:i/>
                <w:iCs/>
              </w:rPr>
              <w:t>B. subtilis</w:t>
            </w:r>
            <w:r w:rsidRPr="00771D44">
              <w:t>]</w:t>
            </w:r>
          </w:p>
          <w:p w14:paraId="2B92B315" w14:textId="77777777" w:rsidR="001C5DE6" w:rsidRPr="00771D44" w:rsidRDefault="001C5DE6" w:rsidP="004A076D">
            <w:pPr>
              <w:spacing w:line="360" w:lineRule="auto"/>
              <w:contextualSpacing/>
              <w:jc w:val="both"/>
            </w:pPr>
          </w:p>
        </w:tc>
        <w:tc>
          <w:tcPr>
            <w:tcW w:w="2070" w:type="dxa"/>
            <w:vMerge w:val="restart"/>
          </w:tcPr>
          <w:p w14:paraId="35ED00A0" w14:textId="77777777" w:rsidR="001C5DE6" w:rsidRPr="00771D44" w:rsidRDefault="001C5DE6" w:rsidP="004A076D">
            <w:pPr>
              <w:spacing w:line="360" w:lineRule="auto"/>
              <w:contextualSpacing/>
              <w:jc w:val="both"/>
            </w:pPr>
            <w:r w:rsidRPr="00771D44">
              <w:t>Protoplasts</w:t>
            </w:r>
          </w:p>
          <w:p w14:paraId="603DC55A" w14:textId="77777777" w:rsidR="001C5DE6" w:rsidRPr="00771D44" w:rsidRDefault="001C5DE6" w:rsidP="004A076D">
            <w:pPr>
              <w:spacing w:line="360" w:lineRule="auto"/>
              <w:contextualSpacing/>
              <w:jc w:val="both"/>
            </w:pPr>
            <w:r w:rsidRPr="00771D44">
              <w:t>[</w:t>
            </w:r>
            <w:r w:rsidRPr="00771D44">
              <w:rPr>
                <w:i/>
                <w:iCs/>
              </w:rPr>
              <w:t>B. subtilis</w:t>
            </w:r>
            <w:r w:rsidRPr="00771D44">
              <w:t>]</w:t>
            </w:r>
          </w:p>
        </w:tc>
        <w:tc>
          <w:tcPr>
            <w:tcW w:w="1980" w:type="dxa"/>
            <w:vMerge w:val="restart"/>
          </w:tcPr>
          <w:p w14:paraId="3CC8F59F" w14:textId="77777777" w:rsidR="001C5DE6" w:rsidRPr="00771D44" w:rsidRDefault="001C5DE6" w:rsidP="004A076D">
            <w:pPr>
              <w:spacing w:line="360" w:lineRule="auto"/>
              <w:contextualSpacing/>
              <w:jc w:val="both"/>
            </w:pPr>
            <w:r w:rsidRPr="00771D44">
              <w:t>Figure 2.6B</w:t>
            </w:r>
          </w:p>
          <w:p w14:paraId="0483AC22" w14:textId="77777777" w:rsidR="001C5DE6" w:rsidRPr="00771D44" w:rsidRDefault="001C5DE6" w:rsidP="004A076D">
            <w:pPr>
              <w:spacing w:line="360" w:lineRule="auto"/>
              <w:contextualSpacing/>
              <w:jc w:val="both"/>
            </w:pPr>
          </w:p>
        </w:tc>
        <w:tc>
          <w:tcPr>
            <w:tcW w:w="1710" w:type="dxa"/>
          </w:tcPr>
          <w:p w14:paraId="4A6F3FE2" w14:textId="77777777" w:rsidR="001C5DE6" w:rsidRPr="00771D44" w:rsidRDefault="001C5DE6" w:rsidP="004A076D">
            <w:pPr>
              <w:spacing w:line="360" w:lineRule="auto"/>
              <w:contextualSpacing/>
              <w:jc w:val="both"/>
            </w:pPr>
            <w:r w:rsidRPr="00771D44">
              <w:t>15 minutes</w:t>
            </w:r>
          </w:p>
        </w:tc>
        <w:tc>
          <w:tcPr>
            <w:tcW w:w="1345" w:type="dxa"/>
          </w:tcPr>
          <w:p w14:paraId="28F2AF66" w14:textId="77777777" w:rsidR="001C5DE6" w:rsidRPr="00771D44" w:rsidRDefault="001C5DE6" w:rsidP="004A076D">
            <w:pPr>
              <w:spacing w:line="360" w:lineRule="auto"/>
              <w:contextualSpacing/>
              <w:jc w:val="both"/>
            </w:pPr>
            <w:r w:rsidRPr="00771D44">
              <w:t>&lt;0.001</w:t>
            </w:r>
          </w:p>
        </w:tc>
      </w:tr>
      <w:tr w:rsidR="001C5DE6" w:rsidRPr="00771D44" w14:paraId="2CAFC4E0" w14:textId="77777777" w:rsidTr="00EB4843">
        <w:tc>
          <w:tcPr>
            <w:tcW w:w="2245" w:type="dxa"/>
            <w:vMerge/>
          </w:tcPr>
          <w:p w14:paraId="009A0D40" w14:textId="77777777" w:rsidR="001C5DE6" w:rsidRPr="00771D44" w:rsidRDefault="001C5DE6" w:rsidP="004A076D">
            <w:pPr>
              <w:spacing w:line="360" w:lineRule="auto"/>
              <w:contextualSpacing/>
              <w:jc w:val="both"/>
            </w:pPr>
          </w:p>
        </w:tc>
        <w:tc>
          <w:tcPr>
            <w:tcW w:w="2070" w:type="dxa"/>
            <w:vMerge/>
          </w:tcPr>
          <w:p w14:paraId="30FB11AA" w14:textId="77777777" w:rsidR="001C5DE6" w:rsidRPr="00771D44" w:rsidRDefault="001C5DE6" w:rsidP="004A076D">
            <w:pPr>
              <w:spacing w:line="360" w:lineRule="auto"/>
              <w:contextualSpacing/>
              <w:jc w:val="both"/>
            </w:pPr>
          </w:p>
        </w:tc>
        <w:tc>
          <w:tcPr>
            <w:tcW w:w="1980" w:type="dxa"/>
            <w:vMerge/>
          </w:tcPr>
          <w:p w14:paraId="2AE17BB0" w14:textId="77777777" w:rsidR="001C5DE6" w:rsidRPr="00771D44" w:rsidRDefault="001C5DE6" w:rsidP="004A076D">
            <w:pPr>
              <w:spacing w:line="360" w:lineRule="auto"/>
              <w:contextualSpacing/>
              <w:jc w:val="both"/>
            </w:pPr>
          </w:p>
        </w:tc>
        <w:tc>
          <w:tcPr>
            <w:tcW w:w="1710" w:type="dxa"/>
          </w:tcPr>
          <w:p w14:paraId="2752E0B9" w14:textId="77777777" w:rsidR="001C5DE6" w:rsidRPr="00771D44" w:rsidRDefault="001C5DE6" w:rsidP="004A076D">
            <w:pPr>
              <w:spacing w:line="360" w:lineRule="auto"/>
              <w:contextualSpacing/>
              <w:jc w:val="both"/>
            </w:pPr>
            <w:r w:rsidRPr="00771D44">
              <w:t>30 minutes</w:t>
            </w:r>
          </w:p>
        </w:tc>
        <w:tc>
          <w:tcPr>
            <w:tcW w:w="1345" w:type="dxa"/>
          </w:tcPr>
          <w:p w14:paraId="3183E9DE" w14:textId="77777777" w:rsidR="001C5DE6" w:rsidRPr="00771D44" w:rsidRDefault="001C5DE6" w:rsidP="004A076D">
            <w:pPr>
              <w:spacing w:line="360" w:lineRule="auto"/>
              <w:contextualSpacing/>
              <w:jc w:val="both"/>
            </w:pPr>
            <w:r w:rsidRPr="00771D44">
              <w:t>&lt;0.001</w:t>
            </w:r>
          </w:p>
        </w:tc>
      </w:tr>
      <w:tr w:rsidR="001C5DE6" w:rsidRPr="00771D44" w14:paraId="18B3042D" w14:textId="77777777" w:rsidTr="00EB4843">
        <w:tc>
          <w:tcPr>
            <w:tcW w:w="2245" w:type="dxa"/>
            <w:vMerge/>
          </w:tcPr>
          <w:p w14:paraId="6E2091B0" w14:textId="77777777" w:rsidR="001C5DE6" w:rsidRPr="00771D44" w:rsidRDefault="001C5DE6" w:rsidP="004A076D">
            <w:pPr>
              <w:spacing w:line="360" w:lineRule="auto"/>
              <w:contextualSpacing/>
              <w:jc w:val="both"/>
            </w:pPr>
          </w:p>
        </w:tc>
        <w:tc>
          <w:tcPr>
            <w:tcW w:w="2070" w:type="dxa"/>
            <w:vMerge/>
          </w:tcPr>
          <w:p w14:paraId="7281F9FE" w14:textId="77777777" w:rsidR="001C5DE6" w:rsidRPr="00771D44" w:rsidRDefault="001C5DE6" w:rsidP="004A076D">
            <w:pPr>
              <w:spacing w:line="360" w:lineRule="auto"/>
              <w:contextualSpacing/>
              <w:jc w:val="both"/>
            </w:pPr>
          </w:p>
        </w:tc>
        <w:tc>
          <w:tcPr>
            <w:tcW w:w="1980" w:type="dxa"/>
            <w:vMerge/>
          </w:tcPr>
          <w:p w14:paraId="7F6080D4" w14:textId="77777777" w:rsidR="001C5DE6" w:rsidRPr="00771D44" w:rsidRDefault="001C5DE6" w:rsidP="004A076D">
            <w:pPr>
              <w:spacing w:line="360" w:lineRule="auto"/>
              <w:contextualSpacing/>
              <w:jc w:val="both"/>
            </w:pPr>
          </w:p>
        </w:tc>
        <w:tc>
          <w:tcPr>
            <w:tcW w:w="1710" w:type="dxa"/>
          </w:tcPr>
          <w:p w14:paraId="343B3316" w14:textId="77777777" w:rsidR="001C5DE6" w:rsidRPr="00771D44" w:rsidRDefault="001C5DE6" w:rsidP="004A076D">
            <w:pPr>
              <w:spacing w:line="360" w:lineRule="auto"/>
              <w:contextualSpacing/>
              <w:jc w:val="both"/>
            </w:pPr>
            <w:r w:rsidRPr="00771D44">
              <w:t>60 minutes</w:t>
            </w:r>
          </w:p>
        </w:tc>
        <w:tc>
          <w:tcPr>
            <w:tcW w:w="1345" w:type="dxa"/>
          </w:tcPr>
          <w:p w14:paraId="5E23A663" w14:textId="77777777" w:rsidR="001C5DE6" w:rsidRPr="00771D44" w:rsidRDefault="001C5DE6" w:rsidP="004A076D">
            <w:pPr>
              <w:spacing w:line="360" w:lineRule="auto"/>
              <w:contextualSpacing/>
              <w:jc w:val="both"/>
            </w:pPr>
            <w:r w:rsidRPr="00771D44">
              <w:t>&lt;0.001</w:t>
            </w:r>
          </w:p>
        </w:tc>
      </w:tr>
      <w:tr w:rsidR="001C5DE6" w:rsidRPr="00771D44" w14:paraId="43CCD8E4" w14:textId="77777777" w:rsidTr="00EB4843">
        <w:tc>
          <w:tcPr>
            <w:tcW w:w="2245" w:type="dxa"/>
            <w:vMerge w:val="restart"/>
          </w:tcPr>
          <w:p w14:paraId="26B3EE84" w14:textId="77777777" w:rsidR="001C5DE6" w:rsidRPr="00771D44" w:rsidRDefault="001C5DE6" w:rsidP="004A076D">
            <w:pPr>
              <w:spacing w:line="360" w:lineRule="auto"/>
              <w:contextualSpacing/>
              <w:jc w:val="both"/>
            </w:pPr>
            <w:r w:rsidRPr="00771D44">
              <w:t>Whole Cells</w:t>
            </w:r>
          </w:p>
          <w:p w14:paraId="5FD21252" w14:textId="77777777" w:rsidR="001C5DE6" w:rsidRPr="00771D44" w:rsidRDefault="001C5DE6" w:rsidP="004A076D">
            <w:pPr>
              <w:spacing w:line="360" w:lineRule="auto"/>
              <w:contextualSpacing/>
              <w:jc w:val="both"/>
            </w:pPr>
            <w:r w:rsidRPr="00771D44">
              <w:lastRenderedPageBreak/>
              <w:t>[</w:t>
            </w:r>
            <w:r w:rsidRPr="00771D44">
              <w:rPr>
                <w:i/>
                <w:iCs/>
              </w:rPr>
              <w:t>S. aureus</w:t>
            </w:r>
            <w:r w:rsidRPr="00771D44">
              <w:t>]</w:t>
            </w:r>
          </w:p>
          <w:p w14:paraId="1915C1DD" w14:textId="77777777" w:rsidR="001C5DE6" w:rsidRPr="00771D44" w:rsidRDefault="001C5DE6" w:rsidP="004A076D">
            <w:pPr>
              <w:spacing w:line="360" w:lineRule="auto"/>
              <w:contextualSpacing/>
              <w:jc w:val="both"/>
            </w:pPr>
          </w:p>
        </w:tc>
        <w:tc>
          <w:tcPr>
            <w:tcW w:w="2070" w:type="dxa"/>
            <w:vMerge w:val="restart"/>
          </w:tcPr>
          <w:p w14:paraId="72BAE83D" w14:textId="77777777" w:rsidR="001C5DE6" w:rsidRPr="00771D44" w:rsidRDefault="001C5DE6" w:rsidP="004A076D">
            <w:pPr>
              <w:spacing w:line="360" w:lineRule="auto"/>
              <w:contextualSpacing/>
              <w:jc w:val="both"/>
            </w:pPr>
            <w:r w:rsidRPr="00771D44">
              <w:lastRenderedPageBreak/>
              <w:t>Protoplasts</w:t>
            </w:r>
          </w:p>
          <w:p w14:paraId="076C6BC4" w14:textId="77777777" w:rsidR="001C5DE6" w:rsidRPr="00771D44" w:rsidRDefault="001C5DE6" w:rsidP="004A076D">
            <w:pPr>
              <w:spacing w:line="360" w:lineRule="auto"/>
              <w:contextualSpacing/>
              <w:jc w:val="both"/>
            </w:pPr>
            <w:r w:rsidRPr="00771D44">
              <w:lastRenderedPageBreak/>
              <w:t>[</w:t>
            </w:r>
            <w:r w:rsidRPr="00771D44">
              <w:rPr>
                <w:i/>
                <w:iCs/>
              </w:rPr>
              <w:t>S. aureus</w:t>
            </w:r>
            <w:r w:rsidRPr="00771D44">
              <w:t>]</w:t>
            </w:r>
          </w:p>
          <w:p w14:paraId="656EFE91" w14:textId="77777777" w:rsidR="001C5DE6" w:rsidRPr="00771D44" w:rsidRDefault="001C5DE6" w:rsidP="004A076D">
            <w:pPr>
              <w:spacing w:line="360" w:lineRule="auto"/>
              <w:contextualSpacing/>
              <w:jc w:val="both"/>
            </w:pPr>
          </w:p>
        </w:tc>
        <w:tc>
          <w:tcPr>
            <w:tcW w:w="1980" w:type="dxa"/>
            <w:vMerge w:val="restart"/>
          </w:tcPr>
          <w:p w14:paraId="6E28DBA3" w14:textId="77777777" w:rsidR="001C5DE6" w:rsidRPr="00771D44" w:rsidRDefault="001C5DE6" w:rsidP="004A076D">
            <w:pPr>
              <w:spacing w:line="360" w:lineRule="auto"/>
              <w:contextualSpacing/>
              <w:jc w:val="both"/>
            </w:pPr>
            <w:r w:rsidRPr="00771D44">
              <w:lastRenderedPageBreak/>
              <w:t>Figure 2.6C</w:t>
            </w:r>
          </w:p>
          <w:p w14:paraId="307EE9B0" w14:textId="77777777" w:rsidR="001C5DE6" w:rsidRPr="00771D44" w:rsidRDefault="001C5DE6" w:rsidP="004A076D">
            <w:pPr>
              <w:spacing w:line="360" w:lineRule="auto"/>
              <w:contextualSpacing/>
              <w:jc w:val="both"/>
            </w:pPr>
          </w:p>
        </w:tc>
        <w:tc>
          <w:tcPr>
            <w:tcW w:w="1710" w:type="dxa"/>
          </w:tcPr>
          <w:p w14:paraId="0FD7C6F4" w14:textId="77777777" w:rsidR="001C5DE6" w:rsidRPr="00771D44" w:rsidRDefault="001C5DE6" w:rsidP="004A076D">
            <w:pPr>
              <w:spacing w:line="360" w:lineRule="auto"/>
              <w:contextualSpacing/>
              <w:jc w:val="both"/>
            </w:pPr>
            <w:r w:rsidRPr="00771D44">
              <w:lastRenderedPageBreak/>
              <w:t>15 minutes</w:t>
            </w:r>
          </w:p>
        </w:tc>
        <w:tc>
          <w:tcPr>
            <w:tcW w:w="1345" w:type="dxa"/>
          </w:tcPr>
          <w:p w14:paraId="63F83317" w14:textId="77777777" w:rsidR="001C5DE6" w:rsidRPr="00771D44" w:rsidRDefault="001C5DE6" w:rsidP="004A076D">
            <w:pPr>
              <w:spacing w:line="360" w:lineRule="auto"/>
              <w:contextualSpacing/>
              <w:jc w:val="both"/>
            </w:pPr>
            <w:r w:rsidRPr="00771D44">
              <w:t>&lt;0.001</w:t>
            </w:r>
          </w:p>
        </w:tc>
      </w:tr>
      <w:tr w:rsidR="001C5DE6" w:rsidRPr="00771D44" w14:paraId="518F53DE" w14:textId="77777777" w:rsidTr="00EB4843">
        <w:tc>
          <w:tcPr>
            <w:tcW w:w="2245" w:type="dxa"/>
            <w:vMerge/>
          </w:tcPr>
          <w:p w14:paraId="24A96D02" w14:textId="77777777" w:rsidR="001C5DE6" w:rsidRPr="00771D44" w:rsidRDefault="001C5DE6" w:rsidP="004A076D">
            <w:pPr>
              <w:spacing w:line="360" w:lineRule="auto"/>
              <w:contextualSpacing/>
              <w:jc w:val="both"/>
            </w:pPr>
          </w:p>
        </w:tc>
        <w:tc>
          <w:tcPr>
            <w:tcW w:w="2070" w:type="dxa"/>
            <w:vMerge/>
          </w:tcPr>
          <w:p w14:paraId="12C7B8D3" w14:textId="77777777" w:rsidR="001C5DE6" w:rsidRPr="00771D44" w:rsidRDefault="001C5DE6" w:rsidP="004A076D">
            <w:pPr>
              <w:spacing w:line="360" w:lineRule="auto"/>
              <w:contextualSpacing/>
              <w:jc w:val="both"/>
            </w:pPr>
          </w:p>
        </w:tc>
        <w:tc>
          <w:tcPr>
            <w:tcW w:w="1980" w:type="dxa"/>
            <w:vMerge/>
          </w:tcPr>
          <w:p w14:paraId="130A3AFD" w14:textId="77777777" w:rsidR="001C5DE6" w:rsidRPr="00771D44" w:rsidRDefault="001C5DE6" w:rsidP="004A076D">
            <w:pPr>
              <w:spacing w:line="360" w:lineRule="auto"/>
              <w:contextualSpacing/>
              <w:jc w:val="both"/>
            </w:pPr>
          </w:p>
        </w:tc>
        <w:tc>
          <w:tcPr>
            <w:tcW w:w="1710" w:type="dxa"/>
          </w:tcPr>
          <w:p w14:paraId="0A85C891" w14:textId="77777777" w:rsidR="001C5DE6" w:rsidRPr="00771D44" w:rsidRDefault="001C5DE6" w:rsidP="004A076D">
            <w:pPr>
              <w:spacing w:line="360" w:lineRule="auto"/>
              <w:contextualSpacing/>
              <w:jc w:val="both"/>
            </w:pPr>
            <w:r w:rsidRPr="00771D44">
              <w:t>30 minutes</w:t>
            </w:r>
          </w:p>
        </w:tc>
        <w:tc>
          <w:tcPr>
            <w:tcW w:w="1345" w:type="dxa"/>
          </w:tcPr>
          <w:p w14:paraId="496C0F2F" w14:textId="77777777" w:rsidR="001C5DE6" w:rsidRPr="00771D44" w:rsidRDefault="001C5DE6" w:rsidP="004A076D">
            <w:pPr>
              <w:spacing w:line="360" w:lineRule="auto"/>
              <w:contextualSpacing/>
              <w:jc w:val="both"/>
            </w:pPr>
            <w:r w:rsidRPr="00771D44">
              <w:t>&lt;0.001</w:t>
            </w:r>
          </w:p>
        </w:tc>
      </w:tr>
      <w:tr w:rsidR="001C5DE6" w:rsidRPr="00771D44" w14:paraId="06E33232" w14:textId="77777777" w:rsidTr="00EB4843">
        <w:tc>
          <w:tcPr>
            <w:tcW w:w="2245" w:type="dxa"/>
            <w:vMerge/>
          </w:tcPr>
          <w:p w14:paraId="029144AB" w14:textId="77777777" w:rsidR="001C5DE6" w:rsidRPr="00771D44" w:rsidRDefault="001C5DE6" w:rsidP="004A076D">
            <w:pPr>
              <w:spacing w:line="360" w:lineRule="auto"/>
              <w:contextualSpacing/>
              <w:jc w:val="both"/>
            </w:pPr>
          </w:p>
        </w:tc>
        <w:tc>
          <w:tcPr>
            <w:tcW w:w="2070" w:type="dxa"/>
            <w:vMerge/>
          </w:tcPr>
          <w:p w14:paraId="1A03FF82" w14:textId="77777777" w:rsidR="001C5DE6" w:rsidRPr="00771D44" w:rsidRDefault="001C5DE6" w:rsidP="004A076D">
            <w:pPr>
              <w:spacing w:line="360" w:lineRule="auto"/>
              <w:contextualSpacing/>
              <w:jc w:val="both"/>
            </w:pPr>
          </w:p>
        </w:tc>
        <w:tc>
          <w:tcPr>
            <w:tcW w:w="1980" w:type="dxa"/>
            <w:vMerge/>
          </w:tcPr>
          <w:p w14:paraId="266DD83A" w14:textId="77777777" w:rsidR="001C5DE6" w:rsidRPr="00771D44" w:rsidRDefault="001C5DE6" w:rsidP="004A076D">
            <w:pPr>
              <w:spacing w:line="360" w:lineRule="auto"/>
              <w:contextualSpacing/>
              <w:jc w:val="both"/>
            </w:pPr>
          </w:p>
        </w:tc>
        <w:tc>
          <w:tcPr>
            <w:tcW w:w="1710" w:type="dxa"/>
          </w:tcPr>
          <w:p w14:paraId="5F0CE3D0" w14:textId="77777777" w:rsidR="001C5DE6" w:rsidRPr="00771D44" w:rsidRDefault="001C5DE6" w:rsidP="004A076D">
            <w:pPr>
              <w:spacing w:line="360" w:lineRule="auto"/>
              <w:contextualSpacing/>
              <w:jc w:val="both"/>
            </w:pPr>
            <w:r w:rsidRPr="00771D44">
              <w:t>60 minutes</w:t>
            </w:r>
          </w:p>
        </w:tc>
        <w:tc>
          <w:tcPr>
            <w:tcW w:w="1345" w:type="dxa"/>
          </w:tcPr>
          <w:p w14:paraId="0C8C8BFD" w14:textId="77777777" w:rsidR="001C5DE6" w:rsidRPr="00771D44" w:rsidRDefault="001C5DE6" w:rsidP="004A076D">
            <w:pPr>
              <w:spacing w:line="360" w:lineRule="auto"/>
              <w:contextualSpacing/>
              <w:jc w:val="both"/>
            </w:pPr>
            <w:r w:rsidRPr="00771D44">
              <w:t>&lt;0.001</w:t>
            </w:r>
          </w:p>
        </w:tc>
      </w:tr>
      <w:tr w:rsidR="001C5DE6" w:rsidRPr="00771D44" w14:paraId="5FA59F26" w14:textId="77777777" w:rsidTr="00EB4843">
        <w:tc>
          <w:tcPr>
            <w:tcW w:w="2245" w:type="dxa"/>
            <w:vMerge w:val="restart"/>
          </w:tcPr>
          <w:p w14:paraId="55094E00" w14:textId="77777777" w:rsidR="001C5DE6" w:rsidRPr="00771D44" w:rsidRDefault="001C5DE6" w:rsidP="004A076D">
            <w:pPr>
              <w:spacing w:line="360" w:lineRule="auto"/>
              <w:contextualSpacing/>
              <w:jc w:val="both"/>
            </w:pPr>
            <w:r w:rsidRPr="00771D44">
              <w:t>Mock Treatment</w:t>
            </w:r>
          </w:p>
        </w:tc>
        <w:tc>
          <w:tcPr>
            <w:tcW w:w="2070" w:type="dxa"/>
            <w:vMerge w:val="restart"/>
          </w:tcPr>
          <w:p w14:paraId="61024BC9" w14:textId="77777777" w:rsidR="001C5DE6" w:rsidRPr="00771D44" w:rsidRDefault="001C5DE6" w:rsidP="004A076D">
            <w:pPr>
              <w:spacing w:line="360" w:lineRule="auto"/>
              <w:contextualSpacing/>
              <w:jc w:val="both"/>
            </w:pPr>
            <w:r w:rsidRPr="00771D44">
              <w:t>Sodium Arsenate</w:t>
            </w:r>
          </w:p>
        </w:tc>
        <w:tc>
          <w:tcPr>
            <w:tcW w:w="1980" w:type="dxa"/>
            <w:vMerge w:val="restart"/>
          </w:tcPr>
          <w:p w14:paraId="30224C8A" w14:textId="77777777" w:rsidR="001C5DE6" w:rsidRPr="00771D44" w:rsidRDefault="001C5DE6" w:rsidP="004A076D">
            <w:pPr>
              <w:spacing w:line="360" w:lineRule="auto"/>
              <w:contextualSpacing/>
              <w:jc w:val="both"/>
              <w:rPr>
                <w:rFonts w:eastAsia="Calibri"/>
                <w:sz w:val="22"/>
                <w:szCs w:val="22"/>
              </w:rPr>
            </w:pPr>
            <w:r w:rsidRPr="00771D44">
              <w:rPr>
                <w:rFonts w:eastAsia="Calibri"/>
                <w:sz w:val="22"/>
                <w:szCs w:val="22"/>
              </w:rPr>
              <w:t>S</w:t>
            </w:r>
            <w:r w:rsidRPr="00771D44">
              <w:rPr>
                <w:sz w:val="22"/>
                <w:szCs w:val="22"/>
              </w:rPr>
              <w:t xml:space="preserve">upplemental </w:t>
            </w:r>
            <w:r w:rsidRPr="00771D44">
              <w:rPr>
                <w:rFonts w:eastAsia="Calibri"/>
                <w:sz w:val="22"/>
                <w:szCs w:val="22"/>
              </w:rPr>
              <w:t>Figure</w:t>
            </w:r>
            <w:r w:rsidRPr="00771D44">
              <w:rPr>
                <w:sz w:val="22"/>
                <w:szCs w:val="22"/>
              </w:rPr>
              <w:t xml:space="preserve"> 2.3</w:t>
            </w:r>
          </w:p>
          <w:p w14:paraId="2EDF20E7" w14:textId="77777777" w:rsidR="001C5DE6" w:rsidRPr="00771D44" w:rsidRDefault="001C5DE6" w:rsidP="004A076D">
            <w:pPr>
              <w:spacing w:line="360" w:lineRule="auto"/>
              <w:contextualSpacing/>
              <w:jc w:val="both"/>
            </w:pPr>
          </w:p>
        </w:tc>
        <w:tc>
          <w:tcPr>
            <w:tcW w:w="1710" w:type="dxa"/>
          </w:tcPr>
          <w:p w14:paraId="40FDFE6E" w14:textId="77777777" w:rsidR="001C5DE6" w:rsidRPr="00771D44" w:rsidRDefault="001C5DE6" w:rsidP="004A076D">
            <w:pPr>
              <w:spacing w:line="360" w:lineRule="auto"/>
              <w:contextualSpacing/>
              <w:jc w:val="both"/>
            </w:pPr>
            <w:r w:rsidRPr="00771D44">
              <w:t>15 minutes</w:t>
            </w:r>
          </w:p>
        </w:tc>
        <w:tc>
          <w:tcPr>
            <w:tcW w:w="1345" w:type="dxa"/>
          </w:tcPr>
          <w:p w14:paraId="6B16AADC" w14:textId="77777777" w:rsidR="001C5DE6" w:rsidRPr="00771D44" w:rsidRDefault="001C5DE6" w:rsidP="004A076D">
            <w:pPr>
              <w:spacing w:line="360" w:lineRule="auto"/>
              <w:contextualSpacing/>
              <w:jc w:val="both"/>
            </w:pPr>
            <w:r w:rsidRPr="00771D44">
              <w:t>0.884</w:t>
            </w:r>
          </w:p>
        </w:tc>
      </w:tr>
      <w:tr w:rsidR="001C5DE6" w:rsidRPr="00771D44" w14:paraId="16ACE115" w14:textId="77777777" w:rsidTr="00EB4843">
        <w:tc>
          <w:tcPr>
            <w:tcW w:w="2245" w:type="dxa"/>
            <w:vMerge/>
          </w:tcPr>
          <w:p w14:paraId="6FD75DED" w14:textId="77777777" w:rsidR="001C5DE6" w:rsidRPr="00771D44" w:rsidRDefault="001C5DE6" w:rsidP="004A076D">
            <w:pPr>
              <w:spacing w:line="360" w:lineRule="auto"/>
              <w:contextualSpacing/>
              <w:jc w:val="both"/>
            </w:pPr>
          </w:p>
        </w:tc>
        <w:tc>
          <w:tcPr>
            <w:tcW w:w="2070" w:type="dxa"/>
            <w:vMerge/>
          </w:tcPr>
          <w:p w14:paraId="343B473B" w14:textId="77777777" w:rsidR="001C5DE6" w:rsidRPr="00771D44" w:rsidRDefault="001C5DE6" w:rsidP="004A076D">
            <w:pPr>
              <w:spacing w:line="360" w:lineRule="auto"/>
              <w:contextualSpacing/>
              <w:jc w:val="both"/>
            </w:pPr>
          </w:p>
        </w:tc>
        <w:tc>
          <w:tcPr>
            <w:tcW w:w="1980" w:type="dxa"/>
            <w:vMerge/>
          </w:tcPr>
          <w:p w14:paraId="61287F45" w14:textId="77777777" w:rsidR="001C5DE6" w:rsidRPr="00771D44" w:rsidRDefault="001C5DE6" w:rsidP="004A076D">
            <w:pPr>
              <w:spacing w:line="360" w:lineRule="auto"/>
              <w:contextualSpacing/>
              <w:jc w:val="both"/>
            </w:pPr>
          </w:p>
        </w:tc>
        <w:tc>
          <w:tcPr>
            <w:tcW w:w="1710" w:type="dxa"/>
          </w:tcPr>
          <w:p w14:paraId="69A755ED" w14:textId="77777777" w:rsidR="001C5DE6" w:rsidRPr="00771D44" w:rsidRDefault="001C5DE6" w:rsidP="004A076D">
            <w:pPr>
              <w:spacing w:line="360" w:lineRule="auto"/>
              <w:contextualSpacing/>
              <w:jc w:val="both"/>
            </w:pPr>
            <w:r w:rsidRPr="00771D44">
              <w:t>30 minutes</w:t>
            </w:r>
          </w:p>
        </w:tc>
        <w:tc>
          <w:tcPr>
            <w:tcW w:w="1345" w:type="dxa"/>
          </w:tcPr>
          <w:p w14:paraId="53985976" w14:textId="77777777" w:rsidR="001C5DE6" w:rsidRPr="00771D44" w:rsidRDefault="001C5DE6" w:rsidP="004A076D">
            <w:pPr>
              <w:spacing w:line="360" w:lineRule="auto"/>
              <w:contextualSpacing/>
              <w:jc w:val="both"/>
            </w:pPr>
            <w:r w:rsidRPr="00771D44">
              <w:t>0.884</w:t>
            </w:r>
          </w:p>
        </w:tc>
      </w:tr>
      <w:tr w:rsidR="001C5DE6" w:rsidRPr="00771D44" w14:paraId="03BF0421" w14:textId="77777777" w:rsidTr="00EB4843">
        <w:tc>
          <w:tcPr>
            <w:tcW w:w="2245" w:type="dxa"/>
            <w:vMerge/>
          </w:tcPr>
          <w:p w14:paraId="0143949C" w14:textId="77777777" w:rsidR="001C5DE6" w:rsidRPr="00771D44" w:rsidRDefault="001C5DE6" w:rsidP="004A076D">
            <w:pPr>
              <w:spacing w:line="360" w:lineRule="auto"/>
              <w:contextualSpacing/>
              <w:jc w:val="both"/>
            </w:pPr>
          </w:p>
        </w:tc>
        <w:tc>
          <w:tcPr>
            <w:tcW w:w="2070" w:type="dxa"/>
            <w:vMerge/>
          </w:tcPr>
          <w:p w14:paraId="18A8DE12" w14:textId="77777777" w:rsidR="001C5DE6" w:rsidRPr="00771D44" w:rsidRDefault="001C5DE6" w:rsidP="004A076D">
            <w:pPr>
              <w:spacing w:line="360" w:lineRule="auto"/>
              <w:contextualSpacing/>
              <w:jc w:val="both"/>
            </w:pPr>
          </w:p>
        </w:tc>
        <w:tc>
          <w:tcPr>
            <w:tcW w:w="1980" w:type="dxa"/>
            <w:vMerge/>
          </w:tcPr>
          <w:p w14:paraId="215C1143" w14:textId="77777777" w:rsidR="001C5DE6" w:rsidRPr="00771D44" w:rsidRDefault="001C5DE6" w:rsidP="004A076D">
            <w:pPr>
              <w:spacing w:line="360" w:lineRule="auto"/>
              <w:contextualSpacing/>
              <w:jc w:val="both"/>
            </w:pPr>
          </w:p>
        </w:tc>
        <w:tc>
          <w:tcPr>
            <w:tcW w:w="1710" w:type="dxa"/>
          </w:tcPr>
          <w:p w14:paraId="640F0992" w14:textId="77777777" w:rsidR="001C5DE6" w:rsidRPr="00771D44" w:rsidRDefault="001C5DE6" w:rsidP="004A076D">
            <w:pPr>
              <w:spacing w:line="360" w:lineRule="auto"/>
              <w:contextualSpacing/>
              <w:jc w:val="both"/>
            </w:pPr>
            <w:r w:rsidRPr="00771D44">
              <w:t>60 minutes</w:t>
            </w:r>
          </w:p>
        </w:tc>
        <w:tc>
          <w:tcPr>
            <w:tcW w:w="1345" w:type="dxa"/>
          </w:tcPr>
          <w:p w14:paraId="2FEF2083" w14:textId="77777777" w:rsidR="001C5DE6" w:rsidRPr="00771D44" w:rsidRDefault="001C5DE6" w:rsidP="004A076D">
            <w:pPr>
              <w:spacing w:line="360" w:lineRule="auto"/>
              <w:contextualSpacing/>
              <w:jc w:val="both"/>
            </w:pPr>
            <w:r w:rsidRPr="00771D44">
              <w:t>0.104</w:t>
            </w:r>
          </w:p>
        </w:tc>
      </w:tr>
      <w:tr w:rsidR="001C5DE6" w:rsidRPr="00771D44" w14:paraId="2C38F1BD" w14:textId="77777777" w:rsidTr="00EB4843">
        <w:tc>
          <w:tcPr>
            <w:tcW w:w="2245" w:type="dxa"/>
            <w:vMerge w:val="restart"/>
          </w:tcPr>
          <w:p w14:paraId="520E24DA" w14:textId="77777777" w:rsidR="001C5DE6" w:rsidRPr="00771D44" w:rsidRDefault="001C5DE6" w:rsidP="004A076D">
            <w:pPr>
              <w:spacing w:line="360" w:lineRule="auto"/>
              <w:contextualSpacing/>
              <w:jc w:val="both"/>
            </w:pPr>
            <w:r w:rsidRPr="00771D44">
              <w:t>Whole Cells</w:t>
            </w:r>
          </w:p>
          <w:p w14:paraId="03A8A840" w14:textId="77777777" w:rsidR="001C5DE6" w:rsidRPr="00771D44" w:rsidRDefault="001C5DE6" w:rsidP="004A076D">
            <w:pPr>
              <w:spacing w:line="360" w:lineRule="auto"/>
              <w:contextualSpacing/>
              <w:jc w:val="both"/>
            </w:pPr>
          </w:p>
        </w:tc>
        <w:tc>
          <w:tcPr>
            <w:tcW w:w="2070" w:type="dxa"/>
            <w:vMerge w:val="restart"/>
          </w:tcPr>
          <w:p w14:paraId="784B45AF" w14:textId="77777777" w:rsidR="001C5DE6" w:rsidRPr="00771D44" w:rsidRDefault="001C5DE6" w:rsidP="004A076D">
            <w:pPr>
              <w:spacing w:line="360" w:lineRule="auto"/>
              <w:contextualSpacing/>
              <w:jc w:val="both"/>
            </w:pPr>
            <w:r w:rsidRPr="00771D44">
              <w:t>Protoplasts</w:t>
            </w:r>
          </w:p>
          <w:p w14:paraId="7ABD51BE" w14:textId="77777777" w:rsidR="001C5DE6" w:rsidRPr="00771D44" w:rsidRDefault="001C5DE6" w:rsidP="004A076D">
            <w:pPr>
              <w:spacing w:line="360" w:lineRule="auto"/>
              <w:contextualSpacing/>
              <w:jc w:val="both"/>
            </w:pPr>
          </w:p>
        </w:tc>
        <w:tc>
          <w:tcPr>
            <w:tcW w:w="1980" w:type="dxa"/>
            <w:vMerge w:val="restart"/>
          </w:tcPr>
          <w:p w14:paraId="4BF5D9F0" w14:textId="77777777" w:rsidR="001C5DE6" w:rsidRPr="00771D44" w:rsidRDefault="001C5DE6" w:rsidP="004A076D">
            <w:pPr>
              <w:spacing w:line="360" w:lineRule="auto"/>
              <w:contextualSpacing/>
              <w:jc w:val="both"/>
              <w:rPr>
                <w:rFonts w:eastAsia="Calibri"/>
                <w:sz w:val="22"/>
                <w:szCs w:val="22"/>
              </w:rPr>
            </w:pPr>
            <w:r w:rsidRPr="00771D44">
              <w:rPr>
                <w:rFonts w:eastAsia="Calibri"/>
                <w:sz w:val="22"/>
                <w:szCs w:val="22"/>
              </w:rPr>
              <w:t>S</w:t>
            </w:r>
            <w:r w:rsidRPr="00771D44">
              <w:rPr>
                <w:sz w:val="22"/>
                <w:szCs w:val="22"/>
              </w:rPr>
              <w:t xml:space="preserve">upplemental </w:t>
            </w:r>
            <w:r w:rsidRPr="00771D44">
              <w:rPr>
                <w:rFonts w:eastAsia="Calibri"/>
                <w:sz w:val="22"/>
                <w:szCs w:val="22"/>
              </w:rPr>
              <w:t>Figure</w:t>
            </w:r>
            <w:r w:rsidRPr="00771D44">
              <w:rPr>
                <w:sz w:val="22"/>
                <w:szCs w:val="22"/>
              </w:rPr>
              <w:t xml:space="preserve"> 2.4</w:t>
            </w:r>
          </w:p>
          <w:p w14:paraId="31B6A607" w14:textId="77777777" w:rsidR="001C5DE6" w:rsidRPr="00771D44" w:rsidRDefault="001C5DE6" w:rsidP="004A076D">
            <w:pPr>
              <w:spacing w:line="360" w:lineRule="auto"/>
              <w:contextualSpacing/>
              <w:jc w:val="both"/>
            </w:pPr>
          </w:p>
        </w:tc>
        <w:tc>
          <w:tcPr>
            <w:tcW w:w="1710" w:type="dxa"/>
          </w:tcPr>
          <w:p w14:paraId="470C2C37" w14:textId="77777777" w:rsidR="001C5DE6" w:rsidRPr="00771D44" w:rsidRDefault="001C5DE6" w:rsidP="004A076D">
            <w:pPr>
              <w:spacing w:line="360" w:lineRule="auto"/>
              <w:contextualSpacing/>
              <w:jc w:val="both"/>
            </w:pPr>
            <w:r w:rsidRPr="00771D44">
              <w:t>15 minutes</w:t>
            </w:r>
          </w:p>
        </w:tc>
        <w:tc>
          <w:tcPr>
            <w:tcW w:w="1345" w:type="dxa"/>
          </w:tcPr>
          <w:p w14:paraId="3909135F" w14:textId="77777777" w:rsidR="001C5DE6" w:rsidRPr="00771D44" w:rsidRDefault="001C5DE6" w:rsidP="004A076D">
            <w:pPr>
              <w:spacing w:line="360" w:lineRule="auto"/>
              <w:contextualSpacing/>
              <w:jc w:val="both"/>
            </w:pPr>
            <w:r w:rsidRPr="00771D44">
              <w:t>0.222</w:t>
            </w:r>
          </w:p>
        </w:tc>
      </w:tr>
      <w:tr w:rsidR="001C5DE6" w:rsidRPr="00771D44" w14:paraId="1D6E8E2C" w14:textId="77777777" w:rsidTr="00EB4843">
        <w:tc>
          <w:tcPr>
            <w:tcW w:w="2245" w:type="dxa"/>
            <w:vMerge/>
          </w:tcPr>
          <w:p w14:paraId="1F9EAB6A" w14:textId="77777777" w:rsidR="001C5DE6" w:rsidRPr="00771D44" w:rsidRDefault="001C5DE6" w:rsidP="004A076D">
            <w:pPr>
              <w:spacing w:line="360" w:lineRule="auto"/>
              <w:contextualSpacing/>
              <w:jc w:val="both"/>
            </w:pPr>
          </w:p>
        </w:tc>
        <w:tc>
          <w:tcPr>
            <w:tcW w:w="2070" w:type="dxa"/>
            <w:vMerge/>
          </w:tcPr>
          <w:p w14:paraId="2522CD7D" w14:textId="77777777" w:rsidR="001C5DE6" w:rsidRPr="00771D44" w:rsidRDefault="001C5DE6" w:rsidP="004A076D">
            <w:pPr>
              <w:spacing w:line="360" w:lineRule="auto"/>
              <w:contextualSpacing/>
              <w:jc w:val="both"/>
            </w:pPr>
          </w:p>
        </w:tc>
        <w:tc>
          <w:tcPr>
            <w:tcW w:w="1980" w:type="dxa"/>
            <w:vMerge/>
          </w:tcPr>
          <w:p w14:paraId="4331EEEE" w14:textId="77777777" w:rsidR="001C5DE6" w:rsidRPr="00771D44" w:rsidRDefault="001C5DE6" w:rsidP="004A076D">
            <w:pPr>
              <w:spacing w:line="360" w:lineRule="auto"/>
              <w:contextualSpacing/>
              <w:jc w:val="both"/>
            </w:pPr>
          </w:p>
        </w:tc>
        <w:tc>
          <w:tcPr>
            <w:tcW w:w="1710" w:type="dxa"/>
          </w:tcPr>
          <w:p w14:paraId="6DA7F4FA" w14:textId="77777777" w:rsidR="001C5DE6" w:rsidRPr="00771D44" w:rsidRDefault="001C5DE6" w:rsidP="004A076D">
            <w:pPr>
              <w:spacing w:line="360" w:lineRule="auto"/>
              <w:contextualSpacing/>
              <w:jc w:val="both"/>
            </w:pPr>
            <w:r w:rsidRPr="00771D44">
              <w:t>30 minutes</w:t>
            </w:r>
          </w:p>
        </w:tc>
        <w:tc>
          <w:tcPr>
            <w:tcW w:w="1345" w:type="dxa"/>
          </w:tcPr>
          <w:p w14:paraId="5F6E16D3" w14:textId="77777777" w:rsidR="001C5DE6" w:rsidRPr="00771D44" w:rsidRDefault="001C5DE6" w:rsidP="004A076D">
            <w:pPr>
              <w:spacing w:line="360" w:lineRule="auto"/>
              <w:contextualSpacing/>
              <w:jc w:val="both"/>
            </w:pPr>
            <w:r w:rsidRPr="00771D44">
              <w:t>0.233</w:t>
            </w:r>
          </w:p>
        </w:tc>
      </w:tr>
      <w:tr w:rsidR="001C5DE6" w:rsidRPr="00771D44" w14:paraId="30F62B5C" w14:textId="77777777" w:rsidTr="00EB4843">
        <w:tc>
          <w:tcPr>
            <w:tcW w:w="2245" w:type="dxa"/>
            <w:vMerge/>
          </w:tcPr>
          <w:p w14:paraId="3550E894" w14:textId="77777777" w:rsidR="001C5DE6" w:rsidRPr="00771D44" w:rsidRDefault="001C5DE6" w:rsidP="004A076D">
            <w:pPr>
              <w:spacing w:line="360" w:lineRule="auto"/>
              <w:contextualSpacing/>
              <w:jc w:val="both"/>
            </w:pPr>
          </w:p>
        </w:tc>
        <w:tc>
          <w:tcPr>
            <w:tcW w:w="2070" w:type="dxa"/>
            <w:vMerge/>
          </w:tcPr>
          <w:p w14:paraId="7BF75140" w14:textId="77777777" w:rsidR="001C5DE6" w:rsidRPr="00771D44" w:rsidRDefault="001C5DE6" w:rsidP="004A076D">
            <w:pPr>
              <w:spacing w:line="360" w:lineRule="auto"/>
              <w:contextualSpacing/>
              <w:jc w:val="both"/>
            </w:pPr>
          </w:p>
        </w:tc>
        <w:tc>
          <w:tcPr>
            <w:tcW w:w="1980" w:type="dxa"/>
            <w:vMerge/>
          </w:tcPr>
          <w:p w14:paraId="59F4FC22" w14:textId="77777777" w:rsidR="001C5DE6" w:rsidRPr="00771D44" w:rsidRDefault="001C5DE6" w:rsidP="004A076D">
            <w:pPr>
              <w:spacing w:line="360" w:lineRule="auto"/>
              <w:contextualSpacing/>
              <w:jc w:val="both"/>
            </w:pPr>
          </w:p>
        </w:tc>
        <w:tc>
          <w:tcPr>
            <w:tcW w:w="1710" w:type="dxa"/>
          </w:tcPr>
          <w:p w14:paraId="2679962B" w14:textId="77777777" w:rsidR="001C5DE6" w:rsidRPr="00771D44" w:rsidRDefault="001C5DE6" w:rsidP="004A076D">
            <w:pPr>
              <w:spacing w:line="360" w:lineRule="auto"/>
              <w:contextualSpacing/>
              <w:jc w:val="both"/>
            </w:pPr>
            <w:r w:rsidRPr="00771D44">
              <w:t>60 minutes</w:t>
            </w:r>
          </w:p>
        </w:tc>
        <w:tc>
          <w:tcPr>
            <w:tcW w:w="1345" w:type="dxa"/>
          </w:tcPr>
          <w:p w14:paraId="2182C617" w14:textId="77777777" w:rsidR="001C5DE6" w:rsidRPr="00771D44" w:rsidRDefault="001C5DE6" w:rsidP="004A076D">
            <w:pPr>
              <w:spacing w:line="360" w:lineRule="auto"/>
              <w:contextualSpacing/>
              <w:jc w:val="both"/>
            </w:pPr>
            <w:r w:rsidRPr="00771D44">
              <w:t>0.233</w:t>
            </w:r>
          </w:p>
        </w:tc>
      </w:tr>
      <w:tr w:rsidR="001C5DE6" w:rsidRPr="00771D44" w14:paraId="2AF741C8" w14:textId="77777777" w:rsidTr="00EB4843">
        <w:tc>
          <w:tcPr>
            <w:tcW w:w="9350" w:type="dxa"/>
            <w:gridSpan w:val="5"/>
          </w:tcPr>
          <w:p w14:paraId="6EEA3B71" w14:textId="77777777" w:rsidR="001C5DE6" w:rsidRPr="00771D44" w:rsidRDefault="001C5DE6" w:rsidP="004A076D">
            <w:pPr>
              <w:spacing w:line="360" w:lineRule="auto"/>
              <w:contextualSpacing/>
              <w:jc w:val="both"/>
              <w:rPr>
                <w:b/>
                <w:bCs/>
              </w:rPr>
            </w:pPr>
            <w:r w:rsidRPr="00771D44">
              <w:rPr>
                <w:b/>
                <w:bCs/>
              </w:rPr>
              <w:t>ATP Determination Assays</w:t>
            </w:r>
          </w:p>
        </w:tc>
      </w:tr>
      <w:tr w:rsidR="001C5DE6" w:rsidRPr="00771D44" w14:paraId="33EE14CF" w14:textId="77777777" w:rsidTr="00EB4843">
        <w:tc>
          <w:tcPr>
            <w:tcW w:w="2245" w:type="dxa"/>
          </w:tcPr>
          <w:p w14:paraId="6AA36680" w14:textId="77777777" w:rsidR="001C5DE6" w:rsidRPr="00771D44" w:rsidRDefault="001C5DE6" w:rsidP="004A076D">
            <w:pPr>
              <w:spacing w:line="360" w:lineRule="auto"/>
              <w:contextualSpacing/>
              <w:jc w:val="both"/>
            </w:pPr>
            <w:r w:rsidRPr="00771D44">
              <w:rPr>
                <w:b/>
                <w:bCs/>
              </w:rPr>
              <w:t>Variable 1</w:t>
            </w:r>
          </w:p>
        </w:tc>
        <w:tc>
          <w:tcPr>
            <w:tcW w:w="2070" w:type="dxa"/>
          </w:tcPr>
          <w:p w14:paraId="19A03C55" w14:textId="77777777" w:rsidR="001C5DE6" w:rsidRPr="00771D44" w:rsidRDefault="001C5DE6" w:rsidP="004A076D">
            <w:pPr>
              <w:spacing w:line="360" w:lineRule="auto"/>
              <w:contextualSpacing/>
              <w:jc w:val="both"/>
              <w:rPr>
                <w:b/>
                <w:bCs/>
              </w:rPr>
            </w:pPr>
            <w:r w:rsidRPr="00771D44">
              <w:rPr>
                <w:b/>
                <w:bCs/>
              </w:rPr>
              <w:t>Variable 2</w:t>
            </w:r>
          </w:p>
        </w:tc>
        <w:tc>
          <w:tcPr>
            <w:tcW w:w="1980" w:type="dxa"/>
          </w:tcPr>
          <w:p w14:paraId="333737B6" w14:textId="77777777" w:rsidR="001C5DE6" w:rsidRPr="00771D44" w:rsidRDefault="001C5DE6" w:rsidP="004A076D">
            <w:pPr>
              <w:spacing w:line="360" w:lineRule="auto"/>
              <w:contextualSpacing/>
              <w:jc w:val="both"/>
              <w:rPr>
                <w:b/>
                <w:bCs/>
              </w:rPr>
            </w:pPr>
            <w:r w:rsidRPr="00771D44">
              <w:rPr>
                <w:b/>
                <w:bCs/>
              </w:rPr>
              <w:t>Corresponding figure in text</w:t>
            </w:r>
          </w:p>
        </w:tc>
        <w:tc>
          <w:tcPr>
            <w:tcW w:w="1710" w:type="dxa"/>
          </w:tcPr>
          <w:p w14:paraId="686108BF" w14:textId="77777777" w:rsidR="001C5DE6" w:rsidRPr="00771D44" w:rsidRDefault="001C5DE6" w:rsidP="004A076D">
            <w:pPr>
              <w:spacing w:line="360" w:lineRule="auto"/>
              <w:contextualSpacing/>
              <w:jc w:val="both"/>
              <w:rPr>
                <w:b/>
                <w:bCs/>
              </w:rPr>
            </w:pPr>
            <w:r w:rsidRPr="00771D44">
              <w:rPr>
                <w:b/>
                <w:bCs/>
              </w:rPr>
              <w:t>P-value</w:t>
            </w:r>
          </w:p>
        </w:tc>
        <w:tc>
          <w:tcPr>
            <w:tcW w:w="1345" w:type="dxa"/>
          </w:tcPr>
          <w:p w14:paraId="6D997A19" w14:textId="77777777" w:rsidR="001C5DE6" w:rsidRPr="00771D44" w:rsidRDefault="001C5DE6" w:rsidP="004A076D">
            <w:pPr>
              <w:spacing w:line="360" w:lineRule="auto"/>
              <w:contextualSpacing/>
              <w:jc w:val="both"/>
            </w:pPr>
          </w:p>
        </w:tc>
      </w:tr>
      <w:tr w:rsidR="001C5DE6" w:rsidRPr="00771D44" w14:paraId="6AF01F35" w14:textId="77777777" w:rsidTr="00EB4843">
        <w:tc>
          <w:tcPr>
            <w:tcW w:w="2245" w:type="dxa"/>
          </w:tcPr>
          <w:p w14:paraId="4FA10943" w14:textId="77777777" w:rsidR="001C5DE6" w:rsidRPr="00771D44" w:rsidRDefault="001C5DE6" w:rsidP="004A076D">
            <w:pPr>
              <w:spacing w:line="360" w:lineRule="auto"/>
              <w:contextualSpacing/>
              <w:jc w:val="both"/>
            </w:pPr>
            <w:r w:rsidRPr="00771D44">
              <w:t>Exponential</w:t>
            </w:r>
          </w:p>
        </w:tc>
        <w:tc>
          <w:tcPr>
            <w:tcW w:w="2070" w:type="dxa"/>
          </w:tcPr>
          <w:p w14:paraId="6FED34CA" w14:textId="77777777" w:rsidR="001C5DE6" w:rsidRPr="00771D44" w:rsidRDefault="001C5DE6" w:rsidP="004A076D">
            <w:pPr>
              <w:spacing w:line="360" w:lineRule="auto"/>
              <w:contextualSpacing/>
              <w:jc w:val="both"/>
            </w:pPr>
            <w:r w:rsidRPr="00771D44">
              <w:t>Stationary</w:t>
            </w:r>
          </w:p>
        </w:tc>
        <w:tc>
          <w:tcPr>
            <w:tcW w:w="1980" w:type="dxa"/>
          </w:tcPr>
          <w:p w14:paraId="7A0F2756" w14:textId="77777777" w:rsidR="001C5DE6" w:rsidRPr="00771D44" w:rsidRDefault="001C5DE6" w:rsidP="004A076D">
            <w:pPr>
              <w:spacing w:line="360" w:lineRule="auto"/>
              <w:contextualSpacing/>
              <w:jc w:val="both"/>
            </w:pPr>
            <w:r w:rsidRPr="00771D44">
              <w:t>Figure 2.1B</w:t>
            </w:r>
          </w:p>
        </w:tc>
        <w:tc>
          <w:tcPr>
            <w:tcW w:w="1710" w:type="dxa"/>
          </w:tcPr>
          <w:p w14:paraId="3264F51F" w14:textId="77777777" w:rsidR="001C5DE6" w:rsidRPr="00771D44" w:rsidRDefault="001C5DE6" w:rsidP="004A076D">
            <w:pPr>
              <w:spacing w:line="360" w:lineRule="auto"/>
              <w:contextualSpacing/>
              <w:jc w:val="both"/>
            </w:pPr>
            <w:r w:rsidRPr="00771D44">
              <w:t>0.0246</w:t>
            </w:r>
          </w:p>
        </w:tc>
        <w:tc>
          <w:tcPr>
            <w:tcW w:w="1345" w:type="dxa"/>
          </w:tcPr>
          <w:p w14:paraId="661C68DF" w14:textId="77777777" w:rsidR="001C5DE6" w:rsidRPr="00771D44" w:rsidRDefault="001C5DE6" w:rsidP="004A076D">
            <w:pPr>
              <w:spacing w:line="360" w:lineRule="auto"/>
              <w:contextualSpacing/>
              <w:jc w:val="both"/>
            </w:pPr>
          </w:p>
        </w:tc>
      </w:tr>
      <w:tr w:rsidR="001C5DE6" w:rsidRPr="00771D44" w14:paraId="5E77069D" w14:textId="77777777" w:rsidTr="00EB4843">
        <w:tc>
          <w:tcPr>
            <w:tcW w:w="2245" w:type="dxa"/>
          </w:tcPr>
          <w:p w14:paraId="18EA192F" w14:textId="77777777" w:rsidR="001C5DE6" w:rsidRPr="00771D44" w:rsidRDefault="001C5DE6" w:rsidP="004A076D">
            <w:pPr>
              <w:spacing w:line="360" w:lineRule="auto"/>
              <w:contextualSpacing/>
              <w:jc w:val="both"/>
            </w:pPr>
            <w:r w:rsidRPr="00771D44">
              <w:t>Mock treatment</w:t>
            </w:r>
          </w:p>
        </w:tc>
        <w:tc>
          <w:tcPr>
            <w:tcW w:w="2070" w:type="dxa"/>
          </w:tcPr>
          <w:p w14:paraId="67D4ED53" w14:textId="77777777" w:rsidR="001C5DE6" w:rsidRPr="00771D44" w:rsidRDefault="001C5DE6" w:rsidP="004A076D">
            <w:pPr>
              <w:spacing w:line="360" w:lineRule="auto"/>
              <w:contextualSpacing/>
              <w:jc w:val="both"/>
            </w:pPr>
            <w:r w:rsidRPr="00771D44">
              <w:t>Arsenate</w:t>
            </w:r>
          </w:p>
        </w:tc>
        <w:tc>
          <w:tcPr>
            <w:tcW w:w="1980" w:type="dxa"/>
          </w:tcPr>
          <w:p w14:paraId="6EA16D67" w14:textId="77777777" w:rsidR="001C5DE6" w:rsidRPr="00771D44" w:rsidRDefault="001C5DE6" w:rsidP="004A076D">
            <w:pPr>
              <w:spacing w:line="360" w:lineRule="auto"/>
              <w:contextualSpacing/>
              <w:jc w:val="both"/>
            </w:pPr>
            <w:r w:rsidRPr="00771D44">
              <w:t>Figure 2.2B</w:t>
            </w:r>
          </w:p>
        </w:tc>
        <w:tc>
          <w:tcPr>
            <w:tcW w:w="1710" w:type="dxa"/>
          </w:tcPr>
          <w:p w14:paraId="41EF09F8" w14:textId="77777777" w:rsidR="001C5DE6" w:rsidRPr="00771D44" w:rsidRDefault="001C5DE6" w:rsidP="004A076D">
            <w:pPr>
              <w:spacing w:line="360" w:lineRule="auto"/>
              <w:contextualSpacing/>
              <w:jc w:val="both"/>
            </w:pPr>
            <w:r w:rsidRPr="00771D44">
              <w:t>0.0011</w:t>
            </w:r>
          </w:p>
        </w:tc>
        <w:tc>
          <w:tcPr>
            <w:tcW w:w="1345" w:type="dxa"/>
          </w:tcPr>
          <w:p w14:paraId="0A5E4B2F" w14:textId="77777777" w:rsidR="001C5DE6" w:rsidRPr="00771D44" w:rsidRDefault="001C5DE6" w:rsidP="004A076D">
            <w:pPr>
              <w:spacing w:line="360" w:lineRule="auto"/>
              <w:contextualSpacing/>
              <w:jc w:val="both"/>
            </w:pPr>
          </w:p>
        </w:tc>
      </w:tr>
      <w:tr w:rsidR="001C5DE6" w:rsidRPr="00771D44" w14:paraId="56842DC7" w14:textId="77777777" w:rsidTr="00EB4843">
        <w:tc>
          <w:tcPr>
            <w:tcW w:w="2245" w:type="dxa"/>
          </w:tcPr>
          <w:p w14:paraId="1745AC40" w14:textId="77777777" w:rsidR="001C5DE6" w:rsidRPr="00771D44" w:rsidRDefault="001C5DE6" w:rsidP="004A076D">
            <w:pPr>
              <w:spacing w:line="360" w:lineRule="auto"/>
              <w:contextualSpacing/>
              <w:jc w:val="both"/>
            </w:pPr>
            <w:r w:rsidRPr="00771D44">
              <w:t>Solvent control</w:t>
            </w:r>
          </w:p>
        </w:tc>
        <w:tc>
          <w:tcPr>
            <w:tcW w:w="2070" w:type="dxa"/>
          </w:tcPr>
          <w:p w14:paraId="66EDC659" w14:textId="77777777" w:rsidR="001C5DE6" w:rsidRPr="00771D44" w:rsidRDefault="001C5DE6" w:rsidP="004A076D">
            <w:pPr>
              <w:spacing w:line="360" w:lineRule="auto"/>
              <w:contextualSpacing/>
              <w:jc w:val="both"/>
            </w:pPr>
            <w:r w:rsidRPr="00771D44">
              <w:t>Chloramphenicol</w:t>
            </w:r>
          </w:p>
        </w:tc>
        <w:tc>
          <w:tcPr>
            <w:tcW w:w="1980" w:type="dxa"/>
          </w:tcPr>
          <w:p w14:paraId="4ADF3FE3" w14:textId="77777777" w:rsidR="001C5DE6" w:rsidRPr="00771D44" w:rsidRDefault="001C5DE6" w:rsidP="004A076D">
            <w:pPr>
              <w:spacing w:line="360" w:lineRule="auto"/>
              <w:contextualSpacing/>
              <w:jc w:val="both"/>
            </w:pPr>
            <w:r w:rsidRPr="00771D44">
              <w:t>Figure 2.3B</w:t>
            </w:r>
          </w:p>
        </w:tc>
        <w:tc>
          <w:tcPr>
            <w:tcW w:w="1710" w:type="dxa"/>
          </w:tcPr>
          <w:p w14:paraId="71A2D575" w14:textId="77777777" w:rsidR="001C5DE6" w:rsidRPr="00771D44" w:rsidRDefault="001C5DE6" w:rsidP="004A076D">
            <w:pPr>
              <w:spacing w:line="360" w:lineRule="auto"/>
              <w:contextualSpacing/>
              <w:jc w:val="both"/>
            </w:pPr>
            <w:r w:rsidRPr="00771D44">
              <w:t>0.5948</w:t>
            </w:r>
          </w:p>
        </w:tc>
        <w:tc>
          <w:tcPr>
            <w:tcW w:w="1345" w:type="dxa"/>
          </w:tcPr>
          <w:p w14:paraId="0EE3DC39" w14:textId="77777777" w:rsidR="001C5DE6" w:rsidRPr="00771D44" w:rsidRDefault="001C5DE6" w:rsidP="004A076D">
            <w:pPr>
              <w:spacing w:line="360" w:lineRule="auto"/>
              <w:contextualSpacing/>
              <w:jc w:val="both"/>
            </w:pPr>
          </w:p>
        </w:tc>
      </w:tr>
      <w:tr w:rsidR="001C5DE6" w:rsidRPr="00771D44" w14:paraId="73505E65" w14:textId="77777777" w:rsidTr="00EB4843">
        <w:tc>
          <w:tcPr>
            <w:tcW w:w="2245" w:type="dxa"/>
          </w:tcPr>
          <w:p w14:paraId="27DD188A" w14:textId="77777777" w:rsidR="001C5DE6" w:rsidRPr="00771D44" w:rsidRDefault="001C5DE6" w:rsidP="004A076D">
            <w:pPr>
              <w:spacing w:line="360" w:lineRule="auto"/>
              <w:contextualSpacing/>
              <w:jc w:val="both"/>
            </w:pPr>
            <w:r w:rsidRPr="00771D44">
              <w:t>Solvent control</w:t>
            </w:r>
          </w:p>
        </w:tc>
        <w:tc>
          <w:tcPr>
            <w:tcW w:w="2070" w:type="dxa"/>
          </w:tcPr>
          <w:p w14:paraId="68033987" w14:textId="77777777" w:rsidR="001C5DE6" w:rsidRPr="00771D44" w:rsidRDefault="001C5DE6" w:rsidP="004A076D">
            <w:pPr>
              <w:spacing w:line="360" w:lineRule="auto"/>
              <w:contextualSpacing/>
              <w:jc w:val="both"/>
            </w:pPr>
            <w:r w:rsidRPr="00771D44">
              <w:t>Cerulenin</w:t>
            </w:r>
          </w:p>
        </w:tc>
        <w:tc>
          <w:tcPr>
            <w:tcW w:w="1980" w:type="dxa"/>
          </w:tcPr>
          <w:p w14:paraId="5EC2D040" w14:textId="77777777" w:rsidR="001C5DE6" w:rsidRPr="00771D44" w:rsidRDefault="001C5DE6" w:rsidP="004A076D">
            <w:pPr>
              <w:spacing w:line="360" w:lineRule="auto"/>
              <w:contextualSpacing/>
              <w:jc w:val="both"/>
            </w:pPr>
            <w:r w:rsidRPr="00771D44">
              <w:t>Figure 2.4B</w:t>
            </w:r>
          </w:p>
        </w:tc>
        <w:tc>
          <w:tcPr>
            <w:tcW w:w="1710" w:type="dxa"/>
          </w:tcPr>
          <w:p w14:paraId="72BC09C7" w14:textId="77777777" w:rsidR="001C5DE6" w:rsidRPr="00771D44" w:rsidRDefault="001C5DE6" w:rsidP="004A076D">
            <w:pPr>
              <w:spacing w:line="360" w:lineRule="auto"/>
              <w:contextualSpacing/>
              <w:jc w:val="both"/>
            </w:pPr>
            <w:r w:rsidRPr="00771D44">
              <w:t>&lt;0.001</w:t>
            </w:r>
          </w:p>
        </w:tc>
        <w:tc>
          <w:tcPr>
            <w:tcW w:w="1345" w:type="dxa"/>
          </w:tcPr>
          <w:p w14:paraId="32D01207" w14:textId="77777777" w:rsidR="001C5DE6" w:rsidRPr="00771D44" w:rsidRDefault="001C5DE6" w:rsidP="004A076D">
            <w:pPr>
              <w:spacing w:line="360" w:lineRule="auto"/>
              <w:contextualSpacing/>
              <w:jc w:val="both"/>
            </w:pPr>
          </w:p>
        </w:tc>
      </w:tr>
      <w:tr w:rsidR="001C5DE6" w:rsidRPr="00771D44" w14:paraId="72017BAF" w14:textId="77777777" w:rsidTr="00EB4843">
        <w:tc>
          <w:tcPr>
            <w:tcW w:w="2245" w:type="dxa"/>
          </w:tcPr>
          <w:p w14:paraId="6D42504F" w14:textId="77777777" w:rsidR="001C5DE6" w:rsidRPr="00771D44" w:rsidRDefault="001C5DE6" w:rsidP="004A076D">
            <w:pPr>
              <w:spacing w:line="360" w:lineRule="auto"/>
              <w:contextualSpacing/>
              <w:jc w:val="both"/>
            </w:pPr>
            <w:r w:rsidRPr="00771D44">
              <w:t>Whole Cells</w:t>
            </w:r>
          </w:p>
        </w:tc>
        <w:tc>
          <w:tcPr>
            <w:tcW w:w="2070" w:type="dxa"/>
          </w:tcPr>
          <w:p w14:paraId="240FDE36" w14:textId="77777777" w:rsidR="001C5DE6" w:rsidRPr="00771D44" w:rsidRDefault="001C5DE6" w:rsidP="004A076D">
            <w:pPr>
              <w:spacing w:line="360" w:lineRule="auto"/>
              <w:contextualSpacing/>
              <w:jc w:val="both"/>
            </w:pPr>
            <w:r w:rsidRPr="00771D44">
              <w:t>Protoplasts</w:t>
            </w:r>
          </w:p>
        </w:tc>
        <w:tc>
          <w:tcPr>
            <w:tcW w:w="1980" w:type="dxa"/>
          </w:tcPr>
          <w:p w14:paraId="0FCC8CAB" w14:textId="77777777" w:rsidR="001C5DE6" w:rsidRPr="00771D44" w:rsidRDefault="001C5DE6" w:rsidP="004A076D">
            <w:pPr>
              <w:spacing w:line="360" w:lineRule="auto"/>
              <w:contextualSpacing/>
              <w:jc w:val="both"/>
            </w:pPr>
            <w:r w:rsidRPr="00771D44">
              <w:t>Supplemental Figure 2.5</w:t>
            </w:r>
          </w:p>
        </w:tc>
        <w:tc>
          <w:tcPr>
            <w:tcW w:w="1710" w:type="dxa"/>
          </w:tcPr>
          <w:p w14:paraId="353D47CD" w14:textId="77777777" w:rsidR="001C5DE6" w:rsidRPr="00771D44" w:rsidRDefault="001C5DE6" w:rsidP="004A076D">
            <w:pPr>
              <w:spacing w:line="360" w:lineRule="auto"/>
              <w:contextualSpacing/>
              <w:jc w:val="both"/>
            </w:pPr>
            <w:r w:rsidRPr="00771D44">
              <w:t>0.2675</w:t>
            </w:r>
          </w:p>
        </w:tc>
        <w:tc>
          <w:tcPr>
            <w:tcW w:w="1345" w:type="dxa"/>
          </w:tcPr>
          <w:p w14:paraId="0AF8487C" w14:textId="77777777" w:rsidR="001C5DE6" w:rsidRPr="00771D44" w:rsidRDefault="001C5DE6" w:rsidP="004A076D">
            <w:pPr>
              <w:spacing w:line="360" w:lineRule="auto"/>
              <w:contextualSpacing/>
              <w:jc w:val="both"/>
            </w:pPr>
          </w:p>
        </w:tc>
      </w:tr>
    </w:tbl>
    <w:p w14:paraId="3DF2E315" w14:textId="77777777" w:rsidR="001C5DE6" w:rsidRPr="00771D44" w:rsidRDefault="001C5DE6" w:rsidP="004A076D">
      <w:pPr>
        <w:spacing w:line="360" w:lineRule="auto"/>
        <w:contextualSpacing/>
        <w:jc w:val="both"/>
        <w:rPr>
          <w:b/>
          <w:bCs/>
          <w:i/>
          <w:iCs/>
        </w:rPr>
      </w:pPr>
    </w:p>
    <w:p w14:paraId="29FE75DF" w14:textId="77777777" w:rsidR="001C5DE6" w:rsidRPr="00771D44" w:rsidRDefault="001C5DE6" w:rsidP="004A076D">
      <w:pPr>
        <w:spacing w:line="360" w:lineRule="auto"/>
        <w:contextualSpacing/>
        <w:jc w:val="both"/>
      </w:pPr>
      <w:r w:rsidRPr="00771D44">
        <w:t xml:space="preserve">Two-tailed Welch’s </w:t>
      </w:r>
      <w:r w:rsidRPr="00771D44">
        <w:rPr>
          <w:i/>
          <w:iCs/>
        </w:rPr>
        <w:t>t-</w:t>
      </w:r>
      <w:r w:rsidRPr="00771D44">
        <w:t xml:space="preserve">tests were used to generate </w:t>
      </w:r>
      <w:r w:rsidRPr="00771D44">
        <w:rPr>
          <w:i/>
          <w:iCs/>
        </w:rPr>
        <w:t>P</w:t>
      </w:r>
      <w:r w:rsidRPr="00771D44">
        <w:t>-values. In the text, α = 0.05 was used to determine significance.</w:t>
      </w:r>
    </w:p>
    <w:p w14:paraId="21FCAC4D" w14:textId="77777777" w:rsidR="001C5DE6" w:rsidRPr="00771D44" w:rsidRDefault="001C5DE6" w:rsidP="004A076D">
      <w:pPr>
        <w:keepNext/>
        <w:spacing w:line="360" w:lineRule="auto"/>
        <w:contextualSpacing/>
        <w:jc w:val="both"/>
      </w:pPr>
      <w:r w:rsidRPr="00771D44">
        <w:rPr>
          <w:b/>
          <w:bCs/>
          <w:caps/>
          <w:sz w:val="28"/>
        </w:rPr>
        <w:br w:type="page"/>
      </w:r>
      <w:r w:rsidRPr="00771D44">
        <w:rPr>
          <w:noProof/>
        </w:rPr>
        <w:lastRenderedPageBreak/>
        <w:drawing>
          <wp:inline distT="0" distB="0" distL="0" distR="0" wp14:anchorId="28A1B3E4" wp14:editId="5E7EFF87">
            <wp:extent cx="5943600" cy="3062605"/>
            <wp:effectExtent l="0" t="0" r="0" b="444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062605"/>
                    </a:xfrm>
                    <a:prstGeom prst="rect">
                      <a:avLst/>
                    </a:prstGeom>
                    <a:noFill/>
                    <a:ln>
                      <a:noFill/>
                    </a:ln>
                  </pic:spPr>
                </pic:pic>
              </a:graphicData>
            </a:graphic>
          </wp:inline>
        </w:drawing>
      </w:r>
    </w:p>
    <w:p w14:paraId="756AD9F7" w14:textId="77777777" w:rsidR="001C5DE6" w:rsidRPr="00771D44" w:rsidRDefault="001C5DE6" w:rsidP="004A076D">
      <w:pPr>
        <w:pStyle w:val="Caption"/>
        <w:spacing w:before="0" w:after="0" w:line="360" w:lineRule="auto"/>
        <w:jc w:val="both"/>
        <w:rPr>
          <w:b w:val="0"/>
          <w:bCs w:val="0"/>
        </w:rPr>
      </w:pPr>
      <w:bookmarkStart w:id="53" w:name="_Toc83375178"/>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1</w:t>
        </w:r>
      </w:fldSimple>
      <w:r w:rsidRPr="00771D44">
        <w:t>. Addition of chloramphenicol halts cellular division.</w:t>
      </w:r>
      <w:bookmarkEnd w:id="53"/>
    </w:p>
    <w:p w14:paraId="1F38CA53" w14:textId="77777777" w:rsidR="001C5DE6" w:rsidRPr="00771D44" w:rsidRDefault="001C5DE6" w:rsidP="004A076D">
      <w:pPr>
        <w:spacing w:line="360" w:lineRule="auto"/>
        <w:contextualSpacing/>
        <w:jc w:val="both"/>
        <w:rPr>
          <w:b/>
          <w:bCs/>
        </w:rPr>
      </w:pPr>
      <w:bookmarkStart w:id="54" w:name="_Hlk58417600"/>
      <w:r w:rsidRPr="00771D44">
        <w:t xml:space="preserve">(A) Optical density of cells over time. Shown are the average optical densities at 600 nm ± standard deviations for </w:t>
      </w:r>
      <w:r w:rsidRPr="00771D44">
        <w:rPr>
          <w:i/>
          <w:iCs/>
        </w:rPr>
        <w:t xml:space="preserve">n </w:t>
      </w:r>
      <w:r w:rsidRPr="00771D44">
        <w:t>= 3 replicates. Black arrow indicates addition of chloramphenicol or solvent control at mid-logarithmic phase (at 175 min into the growth curve; OD</w:t>
      </w:r>
      <w:r w:rsidRPr="00771D44">
        <w:rPr>
          <w:vertAlign w:val="subscript"/>
        </w:rPr>
        <w:t xml:space="preserve">600 </w:t>
      </w:r>
      <w:r w:rsidRPr="00771D44">
        <w:t xml:space="preserve">~ 0.250). Red arrow indicates when cells were harvested and processed prior to a subsequent cell survival assay (30 min post-chloramphenicol/solvent control treatment). (B) The number of colony-forming units as determined by dilution plating of the cultures in S1A. T0 is just prior to the addition of chloramphenicol or solvent control into the cultures, and T30 and T60 are 30 and 60 min after addition of chloramphenicol or solvent control into the cultures, respectively. </w:t>
      </w:r>
      <w:r w:rsidRPr="00771D44">
        <w:rPr>
          <w:i/>
          <w:iCs/>
        </w:rPr>
        <w:t>n = 3.</w:t>
      </w:r>
    </w:p>
    <w:bookmarkEnd w:id="54"/>
    <w:p w14:paraId="60B693B7" w14:textId="77777777" w:rsidR="001C5DE6" w:rsidRPr="00771D44" w:rsidRDefault="001C5DE6" w:rsidP="004A076D">
      <w:pPr>
        <w:spacing w:line="360" w:lineRule="auto"/>
        <w:jc w:val="both"/>
        <w:rPr>
          <w:b/>
          <w:bCs/>
          <w:caps/>
          <w:sz w:val="28"/>
        </w:rPr>
      </w:pPr>
      <w:r w:rsidRPr="00771D44">
        <w:rPr>
          <w:b/>
          <w:bCs/>
          <w:caps/>
          <w:sz w:val="28"/>
        </w:rPr>
        <w:br w:type="page"/>
      </w:r>
    </w:p>
    <w:p w14:paraId="574DAAD9" w14:textId="77777777" w:rsidR="001C5DE6" w:rsidRPr="00771D44" w:rsidRDefault="001C5DE6" w:rsidP="004A076D">
      <w:pPr>
        <w:keepNext/>
        <w:spacing w:line="360" w:lineRule="auto"/>
        <w:contextualSpacing/>
        <w:jc w:val="both"/>
      </w:pPr>
      <w:r w:rsidRPr="00771D44">
        <w:rPr>
          <w:noProof/>
        </w:rPr>
        <w:lastRenderedPageBreak/>
        <w:drawing>
          <wp:inline distT="0" distB="0" distL="0" distR="0" wp14:anchorId="491DC5BE" wp14:editId="1637F2DA">
            <wp:extent cx="5943600" cy="2781935"/>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81935"/>
                    </a:xfrm>
                    <a:prstGeom prst="rect">
                      <a:avLst/>
                    </a:prstGeom>
                    <a:noFill/>
                    <a:ln>
                      <a:noFill/>
                    </a:ln>
                  </pic:spPr>
                </pic:pic>
              </a:graphicData>
            </a:graphic>
          </wp:inline>
        </w:drawing>
      </w:r>
    </w:p>
    <w:p w14:paraId="59A018BA" w14:textId="77777777" w:rsidR="001C5DE6" w:rsidRPr="00771D44" w:rsidRDefault="001C5DE6" w:rsidP="004A076D">
      <w:pPr>
        <w:pStyle w:val="Caption"/>
        <w:spacing w:before="0" w:after="0" w:line="360" w:lineRule="auto"/>
        <w:jc w:val="both"/>
      </w:pPr>
      <w:bookmarkStart w:id="55" w:name="_Toc83375179"/>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2</w:t>
        </w:r>
      </w:fldSimple>
      <w:r w:rsidRPr="00771D44">
        <w:t>. Addition of cerulenin halts cellular division.</w:t>
      </w:r>
      <w:bookmarkEnd w:id="55"/>
    </w:p>
    <w:p w14:paraId="6DE185DD" w14:textId="77777777" w:rsidR="001C5DE6" w:rsidRPr="00771D44" w:rsidRDefault="001C5DE6" w:rsidP="004A076D">
      <w:pPr>
        <w:spacing w:line="360" w:lineRule="auto"/>
        <w:contextualSpacing/>
        <w:jc w:val="both"/>
      </w:pPr>
      <w:bookmarkStart w:id="56" w:name="_Hlk58417894"/>
      <w:r w:rsidRPr="00771D44">
        <w:t xml:space="preserve">(A) Optical density of cells over time. Shown are the average optical densities at 600 nm ± standard deviations for </w:t>
      </w:r>
      <w:r w:rsidRPr="00771D44">
        <w:rPr>
          <w:i/>
          <w:iCs/>
        </w:rPr>
        <w:t xml:space="preserve">n </w:t>
      </w:r>
      <w:r w:rsidRPr="00771D44">
        <w:t xml:space="preserve">= 3 replicates. Black arrow indicates addition of cerulenin or solvent control at </w:t>
      </w:r>
      <w:proofErr w:type="gramStart"/>
      <w:r w:rsidRPr="00771D44">
        <w:t>early-logarithmic</w:t>
      </w:r>
      <w:proofErr w:type="gramEnd"/>
      <w:r w:rsidRPr="00771D44">
        <w:t xml:space="preserve"> phase (at 125 min into the growth curve; OD</w:t>
      </w:r>
      <w:r w:rsidRPr="00771D44">
        <w:rPr>
          <w:vertAlign w:val="subscript"/>
        </w:rPr>
        <w:t>600</w:t>
      </w:r>
      <w:r w:rsidRPr="00771D44">
        <w:t xml:space="preserve"> ~ 0.125). Red arrow indicates when cells were harvested and processed prior to a subsequent cell survival assay (90 min post-cerulenin/solvent control treatment). (B) The number of colony-forming units as determined by dilution plating of the cultures in S2A. T0 is just prior to the addition of cerulenin or solvent control into the cultures. T30, T60, T90, and T120 are 30, 60, 90, and 120 min after addition of cerulenin or solvent control into the cultures, respectively. </w:t>
      </w:r>
      <w:r w:rsidRPr="00771D44">
        <w:rPr>
          <w:i/>
          <w:iCs/>
        </w:rPr>
        <w:t>n = 3</w:t>
      </w:r>
      <w:r w:rsidRPr="00771D44">
        <w:t>.</w:t>
      </w:r>
    </w:p>
    <w:bookmarkEnd w:id="56"/>
    <w:p w14:paraId="7FD95782" w14:textId="77777777" w:rsidR="001C5DE6" w:rsidRPr="00771D44" w:rsidRDefault="001C5DE6" w:rsidP="004A076D">
      <w:pPr>
        <w:spacing w:line="360" w:lineRule="auto"/>
        <w:contextualSpacing/>
        <w:jc w:val="both"/>
        <w:rPr>
          <w:b/>
          <w:bCs/>
        </w:rPr>
      </w:pPr>
    </w:p>
    <w:p w14:paraId="4FFF098A" w14:textId="77777777" w:rsidR="001C5DE6" w:rsidRPr="00771D44" w:rsidRDefault="001C5DE6" w:rsidP="004A076D">
      <w:pPr>
        <w:spacing w:line="360" w:lineRule="auto"/>
        <w:jc w:val="both"/>
        <w:rPr>
          <w:b/>
          <w:bCs/>
        </w:rPr>
      </w:pPr>
      <w:r w:rsidRPr="00771D44">
        <w:rPr>
          <w:b/>
          <w:bCs/>
        </w:rPr>
        <w:br w:type="page"/>
      </w:r>
    </w:p>
    <w:p w14:paraId="061DE1F5" w14:textId="77777777" w:rsidR="001C5DE6" w:rsidRPr="00771D44" w:rsidRDefault="001C5DE6" w:rsidP="004A076D">
      <w:pPr>
        <w:keepNext/>
        <w:spacing w:line="360" w:lineRule="auto"/>
        <w:contextualSpacing/>
        <w:jc w:val="both"/>
      </w:pPr>
      <w:r w:rsidRPr="00771D44">
        <w:rPr>
          <w:noProof/>
        </w:rPr>
        <w:lastRenderedPageBreak/>
        <w:drawing>
          <wp:inline distT="0" distB="0" distL="0" distR="0" wp14:anchorId="7B6C4D17" wp14:editId="04D65888">
            <wp:extent cx="5943600" cy="4036695"/>
            <wp:effectExtent l="0" t="0" r="0" b="1905"/>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036695"/>
                    </a:xfrm>
                    <a:prstGeom prst="rect">
                      <a:avLst/>
                    </a:prstGeom>
                    <a:noFill/>
                    <a:ln>
                      <a:noFill/>
                    </a:ln>
                  </pic:spPr>
                </pic:pic>
              </a:graphicData>
            </a:graphic>
          </wp:inline>
        </w:drawing>
      </w:r>
    </w:p>
    <w:p w14:paraId="437219EB" w14:textId="77777777" w:rsidR="001C5DE6" w:rsidRPr="00771D44" w:rsidRDefault="001C5DE6" w:rsidP="004A076D">
      <w:pPr>
        <w:pStyle w:val="Caption"/>
        <w:spacing w:before="0" w:after="0" w:line="360" w:lineRule="auto"/>
        <w:jc w:val="both"/>
        <w:rPr>
          <w:b w:val="0"/>
          <w:bCs w:val="0"/>
        </w:rPr>
      </w:pPr>
      <w:bookmarkStart w:id="57" w:name="_Toc83375180"/>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3</w:t>
        </w:r>
      </w:fldSimple>
      <w:r w:rsidRPr="00771D44">
        <w:t>. Cells treated with sodium arsenate are still viable.</w:t>
      </w:r>
      <w:bookmarkEnd w:id="57"/>
    </w:p>
    <w:p w14:paraId="0B5922C4" w14:textId="77777777" w:rsidR="001C5DE6" w:rsidRPr="00771D44" w:rsidRDefault="001C5DE6" w:rsidP="004A076D">
      <w:pPr>
        <w:spacing w:line="360" w:lineRule="auto"/>
        <w:contextualSpacing/>
        <w:jc w:val="both"/>
        <w:rPr>
          <w:i/>
          <w:iCs/>
        </w:rPr>
      </w:pPr>
      <w:r w:rsidRPr="00771D44">
        <w:rPr>
          <w:b/>
          <w:bCs/>
        </w:rPr>
        <w:t xml:space="preserve">S3 Fig. Cells treated with sodium arsenate are still viable. </w:t>
      </w:r>
      <w:r w:rsidRPr="00771D44">
        <w:rPr>
          <w:i/>
          <w:iCs/>
        </w:rPr>
        <w:t xml:space="preserve">E. faecalis </w:t>
      </w:r>
      <w:r w:rsidRPr="00771D44">
        <w:t>OG1RF cells were grown in BHI until OD</w:t>
      </w:r>
      <w:r w:rsidRPr="00771D44">
        <w:rPr>
          <w:vertAlign w:val="subscript"/>
        </w:rPr>
        <w:t xml:space="preserve">600 </w:t>
      </w:r>
      <w:r w:rsidRPr="00771D44">
        <w:t xml:space="preserve">reached ~0.250. The cultures were split and treated with 10mM arsenate or mock-treated with water for 30 minutes. Following treatment, the cells were washed twice to remove arsenate and resuspended in BHI prior to enumerating colony forming units. Represented are the log ratio of colony forming units ±standard deviations over time. ns = not significant. </w:t>
      </w:r>
      <w:r w:rsidRPr="00771D44">
        <w:rPr>
          <w:i/>
          <w:iCs/>
        </w:rPr>
        <w:t xml:space="preserve">n </w:t>
      </w:r>
      <w:r w:rsidRPr="00771D44">
        <w:t>= 3.</w:t>
      </w:r>
    </w:p>
    <w:p w14:paraId="75977D3C" w14:textId="77777777" w:rsidR="001C5DE6" w:rsidRPr="00771D44" w:rsidRDefault="001C5DE6" w:rsidP="004A076D">
      <w:pPr>
        <w:spacing w:line="360" w:lineRule="auto"/>
        <w:contextualSpacing/>
        <w:jc w:val="both"/>
      </w:pPr>
    </w:p>
    <w:p w14:paraId="4FAC644D" w14:textId="77777777" w:rsidR="001C5DE6" w:rsidRPr="00771D44" w:rsidRDefault="001C5DE6" w:rsidP="004A076D">
      <w:pPr>
        <w:spacing w:line="360" w:lineRule="auto"/>
        <w:jc w:val="both"/>
      </w:pPr>
      <w:r w:rsidRPr="00771D44">
        <w:br w:type="page"/>
      </w:r>
    </w:p>
    <w:p w14:paraId="2390C168" w14:textId="77777777" w:rsidR="001C5DE6" w:rsidRPr="00771D44" w:rsidRDefault="001C5DE6" w:rsidP="004A076D">
      <w:pPr>
        <w:keepNext/>
        <w:spacing w:line="360" w:lineRule="auto"/>
        <w:contextualSpacing/>
        <w:jc w:val="both"/>
      </w:pPr>
      <w:r w:rsidRPr="00771D44">
        <w:rPr>
          <w:noProof/>
        </w:rPr>
        <w:lastRenderedPageBreak/>
        <w:drawing>
          <wp:inline distT="0" distB="0" distL="0" distR="0" wp14:anchorId="2E0EFF8C" wp14:editId="106E62CC">
            <wp:extent cx="5486400" cy="3063240"/>
            <wp:effectExtent l="0" t="0" r="0" b="381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3063240"/>
                    </a:xfrm>
                    <a:prstGeom prst="rect">
                      <a:avLst/>
                    </a:prstGeom>
                    <a:noFill/>
                    <a:ln>
                      <a:noFill/>
                    </a:ln>
                  </pic:spPr>
                </pic:pic>
              </a:graphicData>
            </a:graphic>
          </wp:inline>
        </w:drawing>
      </w:r>
    </w:p>
    <w:p w14:paraId="035867AF" w14:textId="77777777" w:rsidR="001C5DE6" w:rsidRPr="00771D44" w:rsidRDefault="001C5DE6" w:rsidP="004A076D">
      <w:pPr>
        <w:pStyle w:val="Caption"/>
        <w:spacing w:before="0" w:after="0" w:line="360" w:lineRule="auto"/>
        <w:jc w:val="both"/>
        <w:rPr>
          <w:b w:val="0"/>
          <w:bCs w:val="0"/>
        </w:rPr>
      </w:pPr>
      <w:bookmarkStart w:id="58" w:name="_Toc83375181"/>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4</w:t>
        </w:r>
      </w:fldSimple>
      <w:r w:rsidRPr="00771D44">
        <w:t>. Protoplasts are not protected against SDS.</w:t>
      </w:r>
      <w:bookmarkEnd w:id="58"/>
    </w:p>
    <w:p w14:paraId="718E6130" w14:textId="77777777" w:rsidR="001C5DE6" w:rsidRPr="00771D44" w:rsidRDefault="001C5DE6" w:rsidP="004A076D">
      <w:pPr>
        <w:spacing w:line="360" w:lineRule="auto"/>
        <w:contextualSpacing/>
        <w:jc w:val="both"/>
        <w:rPr>
          <w:b/>
          <w:bCs/>
        </w:rPr>
      </w:pPr>
      <w:r w:rsidRPr="00771D44">
        <w:rPr>
          <w:i/>
          <w:iCs/>
        </w:rPr>
        <w:t xml:space="preserve">E. faecalis </w:t>
      </w:r>
      <w:r w:rsidRPr="00771D44">
        <w:t>OG1RF cells were grown to mid-logarithmic phase (OD</w:t>
      </w:r>
      <w:r w:rsidRPr="00771D44">
        <w:rPr>
          <w:vertAlign w:val="subscript"/>
        </w:rPr>
        <w:t>600</w:t>
      </w:r>
      <w:r w:rsidRPr="00771D44">
        <w:t xml:space="preserve"> ~ 0.3–0.4), split and treated with either lysozyme to generate protoplasts or solvent control to leave cell whole. Subsequently washed cells were subjected to killing by 0.05% SDS. Shown are the average log ratios of survivors ± standard deviations for </w:t>
      </w:r>
      <w:r w:rsidRPr="00771D44">
        <w:rPr>
          <w:i/>
          <w:iCs/>
        </w:rPr>
        <w:t xml:space="preserve">n </w:t>
      </w:r>
      <w:r w:rsidRPr="00771D44">
        <w:t xml:space="preserve">= 3 replicates. No significant differences were observed. Exact </w:t>
      </w:r>
      <w:r w:rsidRPr="00771D44">
        <w:rPr>
          <w:i/>
          <w:iCs/>
        </w:rPr>
        <w:t>P</w:t>
      </w:r>
      <w:r w:rsidRPr="00771D44">
        <w:t>-values are reported in S4 Table.</w:t>
      </w:r>
    </w:p>
    <w:p w14:paraId="7E336C9D" w14:textId="77777777" w:rsidR="001C5DE6" w:rsidRPr="00771D44" w:rsidRDefault="001C5DE6" w:rsidP="004A076D">
      <w:pPr>
        <w:spacing w:line="360" w:lineRule="auto"/>
        <w:jc w:val="both"/>
      </w:pPr>
      <w:r w:rsidRPr="00771D44">
        <w:br w:type="page"/>
      </w:r>
    </w:p>
    <w:p w14:paraId="15DABEBF" w14:textId="77777777" w:rsidR="001C5DE6" w:rsidRPr="00771D44" w:rsidRDefault="001C5DE6" w:rsidP="004A076D">
      <w:pPr>
        <w:keepNext/>
        <w:spacing w:line="360" w:lineRule="auto"/>
        <w:contextualSpacing/>
        <w:jc w:val="both"/>
      </w:pPr>
      <w:r w:rsidRPr="00771D44">
        <w:rPr>
          <w:noProof/>
        </w:rPr>
        <w:lastRenderedPageBreak/>
        <w:drawing>
          <wp:inline distT="0" distB="0" distL="0" distR="0" wp14:anchorId="75D0E3C7" wp14:editId="69BF47EB">
            <wp:extent cx="3081094" cy="4380931"/>
            <wp:effectExtent l="0" t="0" r="5080" b="635"/>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81670" cy="4381750"/>
                    </a:xfrm>
                    <a:prstGeom prst="rect">
                      <a:avLst/>
                    </a:prstGeom>
                    <a:noFill/>
                    <a:ln>
                      <a:noFill/>
                    </a:ln>
                  </pic:spPr>
                </pic:pic>
              </a:graphicData>
            </a:graphic>
          </wp:inline>
        </w:drawing>
      </w:r>
    </w:p>
    <w:p w14:paraId="03D454AC" w14:textId="77777777" w:rsidR="001C5DE6" w:rsidRPr="00771D44" w:rsidRDefault="001C5DE6" w:rsidP="004A076D">
      <w:pPr>
        <w:pStyle w:val="Caption"/>
        <w:spacing w:before="0" w:after="0" w:line="360" w:lineRule="auto"/>
        <w:jc w:val="both"/>
        <w:rPr>
          <w:b w:val="0"/>
          <w:bCs w:val="0"/>
        </w:rPr>
      </w:pPr>
      <w:bookmarkStart w:id="59" w:name="_Toc83375182"/>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5</w:t>
        </w:r>
      </w:fldSimple>
      <w:r w:rsidRPr="00771D44">
        <w:t xml:space="preserve">. ATP levels of </w:t>
      </w:r>
      <w:r w:rsidRPr="00771D44">
        <w:rPr>
          <w:i/>
          <w:iCs/>
        </w:rPr>
        <w:t xml:space="preserve">E. faecalis </w:t>
      </w:r>
      <w:r w:rsidRPr="00771D44">
        <w:t>OG1RF whole cells and protoplasts normalized to colony forming units.</w:t>
      </w:r>
      <w:bookmarkEnd w:id="59"/>
    </w:p>
    <w:p w14:paraId="03C0EF34" w14:textId="77777777" w:rsidR="001C5DE6" w:rsidRPr="00771D44" w:rsidRDefault="001C5DE6" w:rsidP="004A076D">
      <w:pPr>
        <w:spacing w:line="360" w:lineRule="auto"/>
        <w:contextualSpacing/>
        <w:jc w:val="both"/>
      </w:pPr>
      <w:r w:rsidRPr="00771D44">
        <w:t>Cells were grown to mid-logarithmic phase (OD</w:t>
      </w:r>
      <w:r w:rsidRPr="00771D44">
        <w:rPr>
          <w:vertAlign w:val="subscript"/>
        </w:rPr>
        <w:t>600</w:t>
      </w:r>
      <w:r w:rsidRPr="00771D44">
        <w:t xml:space="preserve"> ~ 0.3–0.4) and treated with either lysozyme to generate protoplasts or solvent control to leave cells whole. ATP levels of pre-treatment cells and whole cells or protoplasts were measured using the Promega </w:t>
      </w:r>
      <w:proofErr w:type="spellStart"/>
      <w:r w:rsidRPr="00771D44">
        <w:t>BacTiterGlo</w:t>
      </w:r>
      <w:proofErr w:type="spellEnd"/>
      <w:r w:rsidRPr="00771D44">
        <w:t xml:space="preserve"> kit and normalized to colony forming units. Shown are the average relative light units (RLUs) normalized to colony forming units ± standard deviations for </w:t>
      </w:r>
      <w:r w:rsidRPr="00771D44">
        <w:rPr>
          <w:i/>
          <w:iCs/>
        </w:rPr>
        <w:t xml:space="preserve">n </w:t>
      </w:r>
      <w:r w:rsidRPr="00771D44">
        <w:t xml:space="preserve">= 3 replicates. ** </w:t>
      </w:r>
      <w:r w:rsidRPr="00771D44">
        <w:rPr>
          <w:i/>
          <w:iCs/>
        </w:rPr>
        <w:t>P</w:t>
      </w:r>
      <w:r w:rsidRPr="00771D44">
        <w:t xml:space="preserve"> = 0.01–0.001; exact </w:t>
      </w:r>
      <w:r w:rsidRPr="00771D44">
        <w:rPr>
          <w:i/>
          <w:iCs/>
        </w:rPr>
        <w:t>P</w:t>
      </w:r>
      <w:r w:rsidRPr="00771D44">
        <w:t>-values are reported in S4 Table.</w:t>
      </w:r>
    </w:p>
    <w:p w14:paraId="1BA55185" w14:textId="77777777" w:rsidR="001C5DE6" w:rsidRPr="00771D44" w:rsidRDefault="001C5DE6" w:rsidP="004A076D">
      <w:pPr>
        <w:spacing w:line="360" w:lineRule="auto"/>
        <w:jc w:val="both"/>
      </w:pPr>
      <w:r w:rsidRPr="00771D44">
        <w:br w:type="page"/>
      </w:r>
    </w:p>
    <w:p w14:paraId="30351490" w14:textId="77777777" w:rsidR="001C5DE6" w:rsidRPr="00771D44" w:rsidRDefault="001C5DE6" w:rsidP="004A076D">
      <w:pPr>
        <w:keepNext/>
        <w:spacing w:line="360" w:lineRule="auto"/>
        <w:jc w:val="both"/>
      </w:pPr>
      <w:r w:rsidRPr="00771D44">
        <w:rPr>
          <w:noProof/>
        </w:rPr>
        <w:lastRenderedPageBreak/>
        <w:drawing>
          <wp:inline distT="0" distB="0" distL="0" distR="0" wp14:anchorId="6A3701AC" wp14:editId="5B4814A0">
            <wp:extent cx="5486400" cy="6961505"/>
            <wp:effectExtent l="0" t="0" r="0" b="0"/>
            <wp:docPr id="13" name="Picture 13"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imelin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6961505"/>
                    </a:xfrm>
                    <a:prstGeom prst="rect">
                      <a:avLst/>
                    </a:prstGeom>
                    <a:noFill/>
                    <a:ln>
                      <a:noFill/>
                    </a:ln>
                  </pic:spPr>
                </pic:pic>
              </a:graphicData>
            </a:graphic>
          </wp:inline>
        </w:drawing>
      </w:r>
    </w:p>
    <w:p w14:paraId="7F62A975" w14:textId="77777777" w:rsidR="001C5DE6" w:rsidRPr="00771D44" w:rsidRDefault="001C5DE6" w:rsidP="004A076D">
      <w:pPr>
        <w:pStyle w:val="Caption"/>
        <w:spacing w:before="0" w:after="0" w:line="360" w:lineRule="auto"/>
        <w:jc w:val="both"/>
        <w:rPr>
          <w:b w:val="0"/>
          <w:bCs w:val="0"/>
        </w:rPr>
      </w:pPr>
      <w:bookmarkStart w:id="60" w:name="_Toc83375183"/>
      <w:r w:rsidRPr="00771D44">
        <w:t xml:space="preserve">Supplemental Figure </w:t>
      </w:r>
      <w:fldSimple w:instr=" STYLEREF 1 \s ">
        <w:r w:rsidRPr="00771D44">
          <w:rPr>
            <w:noProof/>
          </w:rPr>
          <w:t>2</w:t>
        </w:r>
      </w:fldSimple>
      <w:r w:rsidRPr="00771D44">
        <w:t>.</w:t>
      </w:r>
      <w:fldSimple w:instr=" SEQ Supplemental_Figure \* ARABIC \s 1 ">
        <w:r w:rsidRPr="00771D44">
          <w:rPr>
            <w:noProof/>
          </w:rPr>
          <w:t>6</w:t>
        </w:r>
      </w:fldSimple>
      <w:r w:rsidRPr="00771D44">
        <w:t>. Removal of peptidoglycan results in a buildup of several metabolites.</w:t>
      </w:r>
      <w:bookmarkEnd w:id="60"/>
    </w:p>
    <w:p w14:paraId="070BE2D8" w14:textId="77777777" w:rsidR="001C5DE6" w:rsidRPr="00771D44" w:rsidRDefault="001C5DE6" w:rsidP="004A076D">
      <w:pPr>
        <w:spacing w:line="360" w:lineRule="auto"/>
        <w:jc w:val="both"/>
        <w:rPr>
          <w:b/>
          <w:bCs/>
        </w:rPr>
      </w:pPr>
      <w:r w:rsidRPr="00771D44">
        <w:lastRenderedPageBreak/>
        <w:t>Exponentially growing (OD</w:t>
      </w:r>
      <w:r w:rsidRPr="00771D44">
        <w:rPr>
          <w:vertAlign w:val="subscript"/>
        </w:rPr>
        <w:t>600</w:t>
      </w:r>
      <w:r w:rsidRPr="00771D44">
        <w:t xml:space="preserve"> ~ 0.3) </w:t>
      </w:r>
      <w:r w:rsidRPr="00771D44">
        <w:rPr>
          <w:i/>
          <w:iCs/>
        </w:rPr>
        <w:t xml:space="preserve">E. faecalis </w:t>
      </w:r>
      <w:r w:rsidRPr="00771D44">
        <w:t>cells were grown to mid-logarithmic phase (OD</w:t>
      </w:r>
      <w:r w:rsidRPr="00771D44">
        <w:rPr>
          <w:vertAlign w:val="subscript"/>
        </w:rPr>
        <w:t>600</w:t>
      </w:r>
      <w:r w:rsidRPr="00771D44">
        <w:t xml:space="preserve"> ~ 0.3–0.4), split and treated with either lysozyme to generate protoplasts or solvent control to leave cell whole as described in Materials and methods. Metabolites of the cells were extracted and detected via mass spectrometry as outlined in Materials and methods. Represented are the log-transformed fold changes of normalized whole cell metabolites to normalized protoplast metabolites. Normalization was performed dividing raw metabolite data by the ratio of colony forming units of protoplast versus whole cells. </w:t>
      </w:r>
      <w:r w:rsidRPr="00771D44">
        <w:rPr>
          <w:i/>
          <w:iCs/>
        </w:rPr>
        <w:t>n</w:t>
      </w:r>
      <w:r w:rsidRPr="00771D44">
        <w:t xml:space="preserve"> = 5 replicates.</w:t>
      </w:r>
    </w:p>
    <w:p w14:paraId="6E0A3D53" w14:textId="77777777" w:rsidR="001C5DE6" w:rsidRPr="00771D44" w:rsidRDefault="001C5DE6" w:rsidP="004A076D">
      <w:pPr>
        <w:spacing w:line="360" w:lineRule="auto"/>
        <w:contextualSpacing/>
        <w:jc w:val="both"/>
      </w:pPr>
    </w:p>
    <w:p w14:paraId="19DF9696" w14:textId="77777777" w:rsidR="001C5DE6" w:rsidRPr="00771D44" w:rsidRDefault="001C5DE6" w:rsidP="004A076D">
      <w:pPr>
        <w:spacing w:line="360" w:lineRule="auto"/>
        <w:jc w:val="both"/>
        <w:rPr>
          <w:b/>
          <w:bCs/>
          <w:caps/>
          <w:sz w:val="28"/>
        </w:rPr>
      </w:pPr>
      <w:r w:rsidRPr="00771D44">
        <w:rPr>
          <w:b/>
          <w:bCs/>
          <w:caps/>
          <w:sz w:val="28"/>
        </w:rPr>
        <w:br w:type="page"/>
      </w:r>
    </w:p>
    <w:p w14:paraId="31A0AEAB" w14:textId="77777777" w:rsidR="001C5DE6" w:rsidRPr="00771D44" w:rsidRDefault="001C5DE6" w:rsidP="004A076D">
      <w:pPr>
        <w:pStyle w:val="Heading1"/>
        <w:spacing w:line="360" w:lineRule="auto"/>
      </w:pPr>
      <w:bookmarkStart w:id="61" w:name="_Toc83375454"/>
      <w:r w:rsidRPr="00771D44">
        <w:rPr>
          <w:caps w:val="0"/>
        </w:rPr>
        <w:lastRenderedPageBreak/>
        <w:t xml:space="preserve">An expanded role of the </w:t>
      </w:r>
      <w:proofErr w:type="spellStart"/>
      <w:r w:rsidRPr="00771D44">
        <w:rPr>
          <w:caps w:val="0"/>
        </w:rPr>
        <w:t>Fak</w:t>
      </w:r>
      <w:proofErr w:type="spellEnd"/>
      <w:r w:rsidRPr="00771D44">
        <w:rPr>
          <w:caps w:val="0"/>
        </w:rPr>
        <w:t xml:space="preserve"> system and </w:t>
      </w:r>
      <w:proofErr w:type="spellStart"/>
      <w:r w:rsidRPr="00771D44">
        <w:rPr>
          <w:caps w:val="0"/>
        </w:rPr>
        <w:t>TesS</w:t>
      </w:r>
      <w:proofErr w:type="spellEnd"/>
      <w:r w:rsidRPr="00771D44">
        <w:rPr>
          <w:caps w:val="0"/>
        </w:rPr>
        <w:t xml:space="preserve"> in </w:t>
      </w:r>
      <w:r w:rsidRPr="00771D44">
        <w:rPr>
          <w:i/>
          <w:iCs/>
          <w:caps w:val="0"/>
        </w:rPr>
        <w:t>Enterococcus faecalis</w:t>
      </w:r>
      <w:bookmarkEnd w:id="61"/>
      <w:r w:rsidRPr="00771D44">
        <w:br w:type="page"/>
      </w:r>
    </w:p>
    <w:p w14:paraId="7C59961B" w14:textId="77777777" w:rsidR="001C5DE6" w:rsidRPr="00771D44" w:rsidRDefault="001C5DE6" w:rsidP="004A076D">
      <w:pPr>
        <w:pStyle w:val="Heading2"/>
        <w:spacing w:before="0" w:after="0" w:line="360" w:lineRule="auto"/>
        <w:jc w:val="both"/>
      </w:pPr>
      <w:bookmarkStart w:id="62" w:name="_Toc289175834"/>
      <w:bookmarkStart w:id="63" w:name="_Toc83375455"/>
      <w:r w:rsidRPr="00771D44">
        <w:lastRenderedPageBreak/>
        <w:t>Future Publication Note</w:t>
      </w:r>
      <w:bookmarkEnd w:id="63"/>
    </w:p>
    <w:p w14:paraId="13E08EA9" w14:textId="77777777" w:rsidR="001C5DE6" w:rsidRPr="00771D44" w:rsidRDefault="001C5DE6" w:rsidP="004A076D">
      <w:pPr>
        <w:spacing w:line="360" w:lineRule="auto"/>
        <w:jc w:val="both"/>
      </w:pPr>
      <w:r w:rsidRPr="00771D44">
        <w:t>A version of this chapter will eventually be submitted for publication.</w:t>
      </w:r>
    </w:p>
    <w:p w14:paraId="28CD9ED2" w14:textId="77777777" w:rsidR="001C5DE6" w:rsidRPr="00771D44" w:rsidRDefault="001C5DE6" w:rsidP="004A076D">
      <w:pPr>
        <w:spacing w:line="360" w:lineRule="auto"/>
        <w:jc w:val="both"/>
      </w:pPr>
    </w:p>
    <w:p w14:paraId="7352A551" w14:textId="77777777" w:rsidR="001C5DE6" w:rsidRPr="00771D44" w:rsidRDefault="001C5DE6" w:rsidP="004A076D">
      <w:pPr>
        <w:spacing w:line="360" w:lineRule="auto"/>
        <w:jc w:val="both"/>
      </w:pPr>
      <w:r w:rsidRPr="00771D44">
        <w:t xml:space="preserve">Johnston RD, Woodall BM, Getty T, King A, </w:t>
      </w:r>
      <w:proofErr w:type="spellStart"/>
      <w:r w:rsidRPr="00771D44">
        <w:t>Ruemmele</w:t>
      </w:r>
      <w:proofErr w:type="spellEnd"/>
      <w:r w:rsidRPr="00771D44">
        <w:t xml:space="preserve"> L, </w:t>
      </w:r>
      <w:proofErr w:type="spellStart"/>
      <w:r w:rsidRPr="00771D44">
        <w:t>Lamie</w:t>
      </w:r>
      <w:proofErr w:type="spellEnd"/>
      <w:r w:rsidRPr="00771D44">
        <w:t xml:space="preserve"> A, Campagna SR, </w:t>
      </w:r>
      <w:proofErr w:type="spellStart"/>
      <w:r w:rsidRPr="00771D44">
        <w:t>Fozo</w:t>
      </w:r>
      <w:proofErr w:type="spellEnd"/>
      <w:r w:rsidRPr="00771D44">
        <w:t xml:space="preserve"> EM. An expanded role for the </w:t>
      </w:r>
      <w:proofErr w:type="spellStart"/>
      <w:r w:rsidRPr="00771D44">
        <w:t>Fak</w:t>
      </w:r>
      <w:proofErr w:type="spellEnd"/>
      <w:r w:rsidRPr="00771D44">
        <w:t xml:space="preserve"> system and </w:t>
      </w:r>
      <w:proofErr w:type="spellStart"/>
      <w:r w:rsidRPr="00771D44">
        <w:t>TesS</w:t>
      </w:r>
      <w:proofErr w:type="spellEnd"/>
      <w:r w:rsidRPr="00771D44">
        <w:t xml:space="preserve"> in </w:t>
      </w:r>
      <w:r w:rsidRPr="00771D44">
        <w:rPr>
          <w:i/>
          <w:iCs/>
        </w:rPr>
        <w:t>Enterococcus faecalis</w:t>
      </w:r>
      <w:r w:rsidRPr="00771D44">
        <w:t>. 2022/2023.</w:t>
      </w:r>
    </w:p>
    <w:p w14:paraId="449D1C1F" w14:textId="77777777" w:rsidR="001C5DE6" w:rsidRPr="00771D44" w:rsidRDefault="001C5DE6" w:rsidP="004A076D">
      <w:pPr>
        <w:spacing w:line="360" w:lineRule="auto"/>
        <w:jc w:val="both"/>
      </w:pPr>
    </w:p>
    <w:p w14:paraId="5A4CA94D" w14:textId="77777777" w:rsidR="001C5DE6" w:rsidRPr="00771D44" w:rsidRDefault="001C5DE6" w:rsidP="004A076D">
      <w:pPr>
        <w:spacing w:line="360" w:lineRule="auto"/>
        <w:jc w:val="both"/>
      </w:pPr>
      <w:r w:rsidRPr="00771D44">
        <w:t xml:space="preserve">Experiments were completed by Rachel Johnston, with the following exceptions: Transmission electron microscopy was performed by Troy Getty and Ainsley King. A </w:t>
      </w:r>
      <w:proofErr w:type="spellStart"/>
      <w:r w:rsidRPr="00771D44">
        <w:t>PlsX</w:t>
      </w:r>
      <w:proofErr w:type="spellEnd"/>
      <w:r w:rsidRPr="00771D44">
        <w:t xml:space="preserve"> overexpression plasmid was generated by Alex </w:t>
      </w:r>
      <w:proofErr w:type="spellStart"/>
      <w:r w:rsidRPr="00771D44">
        <w:t>Lamie</w:t>
      </w:r>
      <w:proofErr w:type="spellEnd"/>
      <w:r w:rsidRPr="00771D44">
        <w:t xml:space="preserve"> and used in growth experiments by Laura </w:t>
      </w:r>
      <w:proofErr w:type="spellStart"/>
      <w:r w:rsidRPr="00771D44">
        <w:t>Ruemmele</w:t>
      </w:r>
      <w:proofErr w:type="spellEnd"/>
      <w:r w:rsidRPr="00771D44">
        <w:t>. GC-FAME was completed by Microbial ID. Mass spectrometry experiments and analyses will be conducted by Brittni Woodall.</w:t>
      </w:r>
    </w:p>
    <w:p w14:paraId="4A07D938" w14:textId="77777777" w:rsidR="001C5DE6" w:rsidRPr="00771D44" w:rsidRDefault="001C5DE6" w:rsidP="004A076D">
      <w:pPr>
        <w:spacing w:line="360" w:lineRule="auto"/>
        <w:jc w:val="both"/>
        <w:rPr>
          <w:b/>
          <w:bCs/>
          <w:iCs/>
          <w:sz w:val="28"/>
          <w:szCs w:val="28"/>
        </w:rPr>
      </w:pPr>
      <w:r w:rsidRPr="00771D44">
        <w:br w:type="page"/>
      </w:r>
    </w:p>
    <w:p w14:paraId="2A2528EA" w14:textId="77777777" w:rsidR="001C5DE6" w:rsidRPr="00771D44" w:rsidRDefault="001C5DE6" w:rsidP="004A076D">
      <w:pPr>
        <w:pStyle w:val="Heading2"/>
        <w:spacing w:before="0" w:after="0" w:line="360" w:lineRule="auto"/>
      </w:pPr>
      <w:bookmarkStart w:id="64" w:name="_Toc83375456"/>
      <w:r w:rsidRPr="00771D44">
        <w:lastRenderedPageBreak/>
        <w:t>Abstract</w:t>
      </w:r>
      <w:bookmarkEnd w:id="62"/>
      <w:bookmarkEnd w:id="64"/>
    </w:p>
    <w:p w14:paraId="6E9F5E3D" w14:textId="77777777" w:rsidR="001C5DE6" w:rsidRPr="00771D44" w:rsidRDefault="001C5DE6" w:rsidP="004A076D">
      <w:pPr>
        <w:spacing w:line="360" w:lineRule="auto"/>
        <w:jc w:val="both"/>
        <w:rPr>
          <w:u w:val="single"/>
        </w:rPr>
      </w:pPr>
      <w:r w:rsidRPr="00771D44">
        <w:rPr>
          <w:u w:val="single"/>
        </w:rPr>
        <w:t>I do not have an abstract written yet.</w:t>
      </w:r>
    </w:p>
    <w:p w14:paraId="72EF4411" w14:textId="77777777" w:rsidR="001C5DE6" w:rsidRPr="00771D44" w:rsidRDefault="001C5DE6" w:rsidP="004A076D">
      <w:pPr>
        <w:spacing w:line="360" w:lineRule="auto"/>
        <w:jc w:val="both"/>
      </w:pPr>
    </w:p>
    <w:p w14:paraId="60132E65" w14:textId="77777777" w:rsidR="001C5DE6" w:rsidRPr="00771D44" w:rsidRDefault="001C5DE6" w:rsidP="004A076D">
      <w:pPr>
        <w:spacing w:line="360" w:lineRule="auto"/>
        <w:jc w:val="both"/>
        <w:rPr>
          <w:b/>
          <w:bCs/>
          <w:iCs/>
          <w:sz w:val="28"/>
          <w:szCs w:val="28"/>
        </w:rPr>
      </w:pPr>
      <w:bookmarkStart w:id="65" w:name="_Toc289175835"/>
      <w:r w:rsidRPr="00771D44">
        <w:br w:type="page"/>
      </w:r>
    </w:p>
    <w:p w14:paraId="5AE7BA06" w14:textId="77777777" w:rsidR="001C5DE6" w:rsidRPr="00771D44" w:rsidRDefault="001C5DE6" w:rsidP="004A076D">
      <w:pPr>
        <w:pStyle w:val="Heading2"/>
        <w:spacing w:before="0" w:after="0" w:line="360" w:lineRule="auto"/>
        <w:jc w:val="both"/>
      </w:pPr>
      <w:bookmarkStart w:id="66" w:name="_Toc83375457"/>
      <w:r w:rsidRPr="00771D44">
        <w:lastRenderedPageBreak/>
        <w:t>Introduction</w:t>
      </w:r>
      <w:bookmarkEnd w:id="65"/>
      <w:bookmarkEnd w:id="66"/>
    </w:p>
    <w:p w14:paraId="06D85026" w14:textId="77777777" w:rsidR="001C5DE6" w:rsidRPr="00771D44" w:rsidRDefault="001C5DE6" w:rsidP="004A076D">
      <w:pPr>
        <w:spacing w:line="360" w:lineRule="auto"/>
        <w:jc w:val="both"/>
      </w:pPr>
      <w:r w:rsidRPr="00771D44">
        <w:t xml:space="preserve">Many bacterial species have a range of differing interactions with their hosts. These bacteria can adapt to different host environments and may, in the same host, occupy both a commensal niche and a pathogenic niche. One such organism, </w:t>
      </w:r>
      <w:r w:rsidRPr="00771D44">
        <w:rPr>
          <w:i/>
          <w:iCs/>
        </w:rPr>
        <w:t>Enterococcus faecalis</w:t>
      </w:r>
      <w:r w:rsidRPr="00771D44">
        <w:t xml:space="preserve">, commensally colonizes the human gastrointestinal tract, yet upon entering wounds or other tissues, causes infection. These two different environments, where </w:t>
      </w:r>
      <w:r w:rsidRPr="00771D44">
        <w:rPr>
          <w:i/>
          <w:iCs/>
        </w:rPr>
        <w:t xml:space="preserve">E. faecalis </w:t>
      </w:r>
      <w:r w:rsidRPr="00771D44">
        <w:t xml:space="preserve">is exposed to bile (gastrointestinal tract; commensal state) and serum (host tissues; pathogenic state), impact the physiology of </w:t>
      </w:r>
      <w:r w:rsidRPr="00771D44">
        <w:rPr>
          <w:i/>
          <w:iCs/>
        </w:rPr>
        <w:t xml:space="preserve">E. faecalis </w:t>
      </w:r>
      <w:r w:rsidRPr="00771D44">
        <w:t xml:space="preserve">given the presence of different nutrient constituents, including long-chain fatty acids, found within these host fluids </w:t>
      </w:r>
      <w:r w:rsidRPr="00771D44">
        <w:rPr>
          <w:noProof/>
        </w:rPr>
        <w:t>[1]</w:t>
      </w:r>
      <w:r w:rsidRPr="00771D44">
        <w:t xml:space="preserve">. Long-chain exogenous fatty acids can be used by bacteria to generate energy, as signaling molecules, or to modify their membranes. Gram-negative organisms such as </w:t>
      </w:r>
      <w:r w:rsidRPr="00771D44">
        <w:rPr>
          <w:i/>
          <w:iCs/>
        </w:rPr>
        <w:t>Escherichia coli</w:t>
      </w:r>
      <w:r w:rsidRPr="00771D44">
        <w:t xml:space="preserve"> can transport fatty acids (acyls), attach coenzyme A (CoA</w:t>
      </w:r>
      <w:proofErr w:type="gramStart"/>
      <w:r w:rsidRPr="00771D44">
        <w:t>)</w:t>
      </w:r>
      <w:proofErr w:type="gramEnd"/>
      <w:r w:rsidRPr="00771D44">
        <w:t xml:space="preserve"> and begin the process of energy generation. The acyl-CoA can then be used in β-oxidation, </w:t>
      </w:r>
      <w:r w:rsidRPr="00771D44">
        <w:rPr>
          <w:i/>
          <w:iCs/>
        </w:rPr>
        <w:t>i.e.</w:t>
      </w:r>
      <w:r w:rsidRPr="00771D44">
        <w:t xml:space="preserve">, fatty acid catabolism, eventually forming acetyl-CoA, which can then enter the citric acid cycle for generating energy. Acyl-CoA can also be transferred to glycerol-3-phosphate (G3P) to form phospholipid precursors </w:t>
      </w:r>
      <w:r w:rsidRPr="00771D44">
        <w:rPr>
          <w:noProof/>
        </w:rPr>
        <w:t>[2]</w:t>
      </w:r>
      <w:r w:rsidRPr="00771D44">
        <w:t xml:space="preserve">. </w:t>
      </w:r>
    </w:p>
    <w:p w14:paraId="33877EB9" w14:textId="77777777" w:rsidR="001C5DE6" w:rsidRPr="00771D44" w:rsidRDefault="001C5DE6" w:rsidP="004A076D">
      <w:pPr>
        <w:spacing w:line="360" w:lineRule="auto"/>
        <w:jc w:val="both"/>
      </w:pPr>
      <w:r w:rsidRPr="00771D44">
        <w:tab/>
        <w:t xml:space="preserve">While exogenous fatty acids can be used as a carbon source in some bacteria, they can also act as signaling molecules which alter fatty acid metabolism. In </w:t>
      </w:r>
      <w:r w:rsidRPr="00771D44">
        <w:rPr>
          <w:i/>
          <w:iCs/>
        </w:rPr>
        <w:t>Bacillus megaterium</w:t>
      </w:r>
      <w:r w:rsidRPr="00771D44">
        <w:t xml:space="preserve">, unsaturated fatty acids (which were noted to be toxic in </w:t>
      </w:r>
      <w:r w:rsidRPr="00771D44">
        <w:rPr>
          <w:i/>
          <w:iCs/>
        </w:rPr>
        <w:t>B. megaterium</w:t>
      </w:r>
      <w:r w:rsidRPr="00771D44">
        <w:t xml:space="preserve">) can bind to the repressor protein Bm3R1, which represses the transcription of </w:t>
      </w:r>
      <w:r w:rsidRPr="00771D44">
        <w:rPr>
          <w:i/>
          <w:iCs/>
        </w:rPr>
        <w:t>cyP1</w:t>
      </w:r>
      <w:r w:rsidRPr="00771D44">
        <w:t xml:space="preserve">02 </w:t>
      </w:r>
      <w:r w:rsidRPr="00771D44">
        <w:rPr>
          <w:noProof/>
        </w:rPr>
        <w:t>[3]</w:t>
      </w:r>
      <w:r w:rsidRPr="00771D44">
        <w:t xml:space="preserve">, which hydroxylates and </w:t>
      </w:r>
      <w:proofErr w:type="spellStart"/>
      <w:r w:rsidRPr="00771D44">
        <w:t>epoxygenates</w:t>
      </w:r>
      <w:proofErr w:type="spellEnd"/>
      <w:r w:rsidRPr="00771D44">
        <w:t xml:space="preserve"> unsaturated fatty acids </w:t>
      </w:r>
      <w:r w:rsidRPr="00771D44">
        <w:rPr>
          <w:noProof/>
        </w:rPr>
        <w:t>[4]</w:t>
      </w:r>
      <w:r w:rsidRPr="00771D44">
        <w:t xml:space="preserve">, thus detoxifying them. Further, it was demonstrated in </w:t>
      </w:r>
      <w:r w:rsidRPr="00771D44">
        <w:rPr>
          <w:i/>
          <w:iCs/>
        </w:rPr>
        <w:t>E. coli</w:t>
      </w:r>
      <w:r w:rsidRPr="00771D44">
        <w:t xml:space="preserve">, which can use free fatty acids as a carbon source, that growth in media containing fatty acids with a carbon chain length of 12 or greater induced expression of genes involved in fatty acid degradation </w:t>
      </w:r>
      <w:r w:rsidRPr="00771D44">
        <w:rPr>
          <w:noProof/>
        </w:rPr>
        <w:t>[5]</w:t>
      </w:r>
      <w:r w:rsidRPr="00771D44">
        <w:t xml:space="preserve">. Additionally, it was previously found that exogenous long-chain fatty acids block </w:t>
      </w:r>
      <w:r w:rsidRPr="00771D44">
        <w:rPr>
          <w:i/>
          <w:iCs/>
        </w:rPr>
        <w:t xml:space="preserve">de novo </w:t>
      </w:r>
      <w:r w:rsidRPr="00771D44">
        <w:t xml:space="preserve">fatty acid biosynthesis </w:t>
      </w:r>
      <w:r w:rsidRPr="00771D44">
        <w:rPr>
          <w:noProof/>
        </w:rPr>
        <w:t>[2, 6-8]</w:t>
      </w:r>
      <w:r w:rsidRPr="00771D44">
        <w:t xml:space="preserve">. In </w:t>
      </w:r>
      <w:r w:rsidRPr="00771D44">
        <w:rPr>
          <w:i/>
          <w:iCs/>
        </w:rPr>
        <w:t>E. faecalis</w:t>
      </w:r>
      <w:r w:rsidRPr="00771D44">
        <w:t xml:space="preserve">, exogenously supplied fatty acids are bound by an auxiliary acyl carrier protein, </w:t>
      </w:r>
      <w:proofErr w:type="spellStart"/>
      <w:r w:rsidRPr="00771D44">
        <w:t>AcpB</w:t>
      </w:r>
      <w:proofErr w:type="spellEnd"/>
      <w:r w:rsidRPr="00771D44">
        <w:t xml:space="preserve"> </w:t>
      </w:r>
      <w:r w:rsidRPr="00771D44">
        <w:rPr>
          <w:noProof/>
        </w:rPr>
        <w:t>[8]</w:t>
      </w:r>
      <w:r w:rsidRPr="00771D44">
        <w:t xml:space="preserve">. Deletion of </w:t>
      </w:r>
      <w:proofErr w:type="spellStart"/>
      <w:r w:rsidRPr="00771D44">
        <w:rPr>
          <w:i/>
          <w:iCs/>
        </w:rPr>
        <w:t>acpB</w:t>
      </w:r>
      <w:proofErr w:type="spellEnd"/>
      <w:r w:rsidRPr="00771D44">
        <w:rPr>
          <w:i/>
          <w:iCs/>
        </w:rPr>
        <w:t xml:space="preserve"> </w:t>
      </w:r>
      <w:r w:rsidRPr="00771D44">
        <w:t xml:space="preserve">resulted in continued </w:t>
      </w:r>
      <w:r w:rsidRPr="00771D44">
        <w:rPr>
          <w:i/>
          <w:iCs/>
        </w:rPr>
        <w:lastRenderedPageBreak/>
        <w:t xml:space="preserve">de novo </w:t>
      </w:r>
      <w:r w:rsidRPr="00771D44">
        <w:t xml:space="preserve">fatty acid synthesis even in the presence of supplied fatty acids </w:t>
      </w:r>
      <w:r w:rsidRPr="00771D44">
        <w:rPr>
          <w:noProof/>
        </w:rPr>
        <w:t>[8]</w:t>
      </w:r>
      <w:r w:rsidRPr="00771D44">
        <w:t xml:space="preserve">. Thus, exogenous fatty acids are important for regulation of </w:t>
      </w:r>
      <w:r w:rsidRPr="00771D44">
        <w:rPr>
          <w:i/>
          <w:iCs/>
        </w:rPr>
        <w:t xml:space="preserve">de novo </w:t>
      </w:r>
      <w:r w:rsidRPr="00771D44">
        <w:t>fatty acid synthesis.</w:t>
      </w:r>
    </w:p>
    <w:p w14:paraId="70154C88" w14:textId="77777777" w:rsidR="001C5DE6" w:rsidRPr="00771D44" w:rsidRDefault="001C5DE6" w:rsidP="004A076D">
      <w:pPr>
        <w:spacing w:line="360" w:lineRule="auto"/>
        <w:jc w:val="both"/>
        <w:rPr>
          <w:i/>
          <w:iCs/>
        </w:rPr>
      </w:pPr>
      <w:r w:rsidRPr="00771D44">
        <w:t xml:space="preserve">Exogenously supplied long-chain fatty acids can also be used for forming phospholipids. In organisms such as </w:t>
      </w:r>
      <w:r w:rsidRPr="00771D44">
        <w:rPr>
          <w:i/>
          <w:iCs/>
        </w:rPr>
        <w:t xml:space="preserve">Streptococcus pneumoniae </w:t>
      </w:r>
      <w:r w:rsidRPr="00771D44">
        <w:t xml:space="preserve">and </w:t>
      </w:r>
      <w:r w:rsidRPr="00771D44">
        <w:rPr>
          <w:i/>
          <w:iCs/>
        </w:rPr>
        <w:t>Staphylococcus aureus</w:t>
      </w:r>
      <w:r w:rsidRPr="00771D44">
        <w:t xml:space="preserve">, β-oxidation does not occur, however, in these organisms, exogenous fatty acids are bound by a </w:t>
      </w:r>
      <w:proofErr w:type="spellStart"/>
      <w:r w:rsidRPr="00771D44">
        <w:t>FakB</w:t>
      </w:r>
      <w:proofErr w:type="spellEnd"/>
      <w:r w:rsidRPr="00771D44">
        <w:t xml:space="preserve"> protein and are activated via phosphorylation by a </w:t>
      </w:r>
      <w:proofErr w:type="spellStart"/>
      <w:r w:rsidRPr="00771D44">
        <w:t>FakA</w:t>
      </w:r>
      <w:proofErr w:type="spellEnd"/>
      <w:r w:rsidRPr="00771D44">
        <w:t xml:space="preserve"> protein </w:t>
      </w:r>
      <w:r w:rsidRPr="00771D44">
        <w:rPr>
          <w:noProof/>
        </w:rPr>
        <w:t>[9, 10]</w:t>
      </w:r>
      <w:r w:rsidRPr="00771D44">
        <w:t xml:space="preserve">. The phosphorylated fatty acid can then be incorporated onto glycerol-3-phosphate by the enzyme </w:t>
      </w:r>
      <w:proofErr w:type="spellStart"/>
      <w:r w:rsidRPr="00771D44">
        <w:t>PlsY</w:t>
      </w:r>
      <w:proofErr w:type="spellEnd"/>
      <w:r w:rsidRPr="00771D44">
        <w:t xml:space="preserve"> or can be converted to acyl-ACP by the enzyme </w:t>
      </w:r>
      <w:proofErr w:type="spellStart"/>
      <w:r w:rsidRPr="00771D44">
        <w:t>PlsX</w:t>
      </w:r>
      <w:proofErr w:type="spellEnd"/>
      <w:r w:rsidRPr="00771D44">
        <w:t xml:space="preserve"> </w:t>
      </w:r>
      <w:r w:rsidRPr="00771D44">
        <w:rPr>
          <w:noProof/>
        </w:rPr>
        <w:t>[10]</w:t>
      </w:r>
      <w:r w:rsidRPr="00771D44">
        <w:t xml:space="preserve">. Acyl-ACP can enter the </w:t>
      </w:r>
      <w:r w:rsidRPr="00771D44">
        <w:rPr>
          <w:i/>
          <w:iCs/>
        </w:rPr>
        <w:t xml:space="preserve">de novo </w:t>
      </w:r>
      <w:r w:rsidRPr="00771D44">
        <w:t xml:space="preserve">fatty acid synthesis cycle or can be used as an acyl donor to form phospholipid precursors (See Figure 3.1 for summary) </w:t>
      </w:r>
      <w:r w:rsidRPr="00771D44">
        <w:rPr>
          <w:noProof/>
        </w:rPr>
        <w:t>[10]</w:t>
      </w:r>
      <w:r w:rsidRPr="00771D44">
        <w:t xml:space="preserve">. In </w:t>
      </w:r>
      <w:r w:rsidRPr="00771D44">
        <w:rPr>
          <w:i/>
          <w:iCs/>
        </w:rPr>
        <w:t>S. aureus</w:t>
      </w:r>
      <w:r w:rsidRPr="00771D44">
        <w:t xml:space="preserve">, there are two proteins which initially bind exogenous fatty acids prior to their activation: FakB1, which specifically binds to saturated fatty acids, and FakB2, which binds to unsaturated fatty acids </w:t>
      </w:r>
      <w:r w:rsidRPr="00771D44">
        <w:rPr>
          <w:noProof/>
        </w:rPr>
        <w:t>[10]</w:t>
      </w:r>
      <w:r w:rsidRPr="00771D44">
        <w:t xml:space="preserve">. Similarly, </w:t>
      </w:r>
      <w:r w:rsidRPr="00771D44">
        <w:rPr>
          <w:i/>
          <w:iCs/>
        </w:rPr>
        <w:t>S. pneumoniae</w:t>
      </w:r>
      <w:r w:rsidRPr="00771D44">
        <w:t xml:space="preserve"> possesses FakB1 and  FakB2, which follow the specificity of S. aureus, and an additional protein, FakB3, binds polyunsaturated fatty acids </w:t>
      </w:r>
      <w:r w:rsidRPr="00771D44">
        <w:rPr>
          <w:noProof/>
        </w:rPr>
        <w:t>[9]</w:t>
      </w:r>
      <w:r w:rsidRPr="00771D44">
        <w:t xml:space="preserve">. Parsons noted that there are four </w:t>
      </w:r>
      <w:proofErr w:type="spellStart"/>
      <w:r w:rsidRPr="00771D44">
        <w:t>FakB</w:t>
      </w:r>
      <w:proofErr w:type="spellEnd"/>
      <w:r w:rsidRPr="00771D44">
        <w:t xml:space="preserve"> homologues in </w:t>
      </w:r>
      <w:r w:rsidRPr="00771D44">
        <w:rPr>
          <w:i/>
          <w:iCs/>
        </w:rPr>
        <w:t xml:space="preserve">E. faecalis </w:t>
      </w:r>
      <w:r w:rsidRPr="00771D44">
        <w:t>V583</w:t>
      </w:r>
      <w:r w:rsidRPr="00771D44">
        <w:rPr>
          <w:i/>
          <w:iCs/>
        </w:rPr>
        <w:t xml:space="preserve">. </w:t>
      </w:r>
    </w:p>
    <w:p w14:paraId="7C25E8A0" w14:textId="77777777" w:rsidR="001C5DE6" w:rsidRPr="00771D44" w:rsidRDefault="001C5DE6" w:rsidP="004A076D">
      <w:pPr>
        <w:spacing w:line="360" w:lineRule="auto"/>
        <w:jc w:val="both"/>
      </w:pPr>
      <w:r w:rsidRPr="00771D44">
        <w:tab/>
        <w:t xml:space="preserve">Regardless of whether formed from exogenous or internally produced fatty acids, phosphorylated acyl chains are critical for phospholipid biosynthesis.  Specifically, </w:t>
      </w:r>
      <w:proofErr w:type="spellStart"/>
      <w:r w:rsidRPr="00771D44">
        <w:t>PlsY</w:t>
      </w:r>
      <w:proofErr w:type="spellEnd"/>
      <w:r w:rsidRPr="00771D44">
        <w:t xml:space="preserve"> uses acyl-phosphates, generated either from </w:t>
      </w:r>
      <w:proofErr w:type="spellStart"/>
      <w:r w:rsidRPr="00771D44">
        <w:t>PlsX</w:t>
      </w:r>
      <w:proofErr w:type="spellEnd"/>
      <w:r w:rsidRPr="00771D44">
        <w:t xml:space="preserve"> (using acyl-ACP) or from the </w:t>
      </w:r>
      <w:proofErr w:type="spellStart"/>
      <w:r w:rsidRPr="00771D44">
        <w:t>Fak</w:t>
      </w:r>
      <w:proofErr w:type="spellEnd"/>
      <w:r w:rsidRPr="00771D44">
        <w:t xml:space="preserve"> system, along with G3P to generate lysophosphatidic acid (Reviewed in </w:t>
      </w:r>
      <w:r w:rsidRPr="00771D44">
        <w:rPr>
          <w:noProof/>
        </w:rPr>
        <w:t>[11]</w:t>
      </w:r>
      <w:r w:rsidRPr="00771D44">
        <w:t xml:space="preserve">). Additionally, while the </w:t>
      </w:r>
      <w:proofErr w:type="spellStart"/>
      <w:r w:rsidRPr="00771D44">
        <w:t>Fak</w:t>
      </w:r>
      <w:proofErr w:type="spellEnd"/>
      <w:r w:rsidRPr="00771D44">
        <w:t xml:space="preserve"> system phosphorylates free fatty acids from the external environment for lipid synthesis, free fats can also be generated internally by cleavage of an acyl from acyl-ACP </w:t>
      </w:r>
      <w:r w:rsidRPr="00771D44">
        <w:rPr>
          <w:noProof/>
        </w:rPr>
        <w:t>[12]</w:t>
      </w:r>
      <w:r w:rsidRPr="00771D44">
        <w:t xml:space="preserve">. As demonstrated in </w:t>
      </w:r>
      <w:r w:rsidRPr="00771D44">
        <w:rPr>
          <w:i/>
          <w:iCs/>
        </w:rPr>
        <w:t xml:space="preserve">S. pneumoniae, </w:t>
      </w:r>
      <w:r w:rsidRPr="00771D44">
        <w:t xml:space="preserve">this action is performed by the </w:t>
      </w:r>
      <w:proofErr w:type="spellStart"/>
      <w:r w:rsidRPr="00771D44">
        <w:t>thioesterase</w:t>
      </w:r>
      <w:proofErr w:type="spellEnd"/>
      <w:r w:rsidRPr="00771D44">
        <w:t xml:space="preserve"> </w:t>
      </w:r>
      <w:proofErr w:type="spellStart"/>
      <w:r w:rsidRPr="00771D44">
        <w:t>TesS</w:t>
      </w:r>
      <w:proofErr w:type="spellEnd"/>
      <w:r w:rsidRPr="00771D44">
        <w:rPr>
          <w:noProof/>
        </w:rPr>
        <w:t>[12]</w:t>
      </w:r>
      <w:r w:rsidRPr="00771D44">
        <w:t xml:space="preserve"> (Figure 1). The newly generated free fatty acid can then be used as a substrate for the </w:t>
      </w:r>
      <w:proofErr w:type="spellStart"/>
      <w:r w:rsidRPr="00771D44">
        <w:t>Fak</w:t>
      </w:r>
      <w:proofErr w:type="spellEnd"/>
      <w:r w:rsidRPr="00771D44">
        <w:t xml:space="preserve"> system to generate acyl-phosphates </w:t>
      </w:r>
      <w:r w:rsidRPr="00771D44">
        <w:rPr>
          <w:noProof/>
        </w:rPr>
        <w:t>[12]</w:t>
      </w:r>
      <w:r w:rsidRPr="00771D44">
        <w:t xml:space="preserve">. However, given that deletion of the </w:t>
      </w:r>
      <w:proofErr w:type="spellStart"/>
      <w:r w:rsidRPr="00771D44">
        <w:rPr>
          <w:i/>
          <w:iCs/>
        </w:rPr>
        <w:t>fak</w:t>
      </w:r>
      <w:proofErr w:type="spellEnd"/>
      <w:r w:rsidRPr="00771D44">
        <w:rPr>
          <w:i/>
          <w:iCs/>
        </w:rPr>
        <w:t xml:space="preserve"> </w:t>
      </w:r>
      <w:r w:rsidRPr="00771D44">
        <w:t xml:space="preserve">genes in </w:t>
      </w:r>
      <w:r w:rsidRPr="00771D44">
        <w:rPr>
          <w:i/>
          <w:iCs/>
        </w:rPr>
        <w:t xml:space="preserve">S. aureus </w:t>
      </w:r>
      <w:r w:rsidRPr="00771D44">
        <w:t xml:space="preserve">and </w:t>
      </w:r>
      <w:r w:rsidRPr="00771D44">
        <w:rPr>
          <w:i/>
          <w:iCs/>
        </w:rPr>
        <w:t xml:space="preserve">S. pneumoniae </w:t>
      </w:r>
      <w:r w:rsidRPr="00771D44">
        <w:t>was not lethal and did not inhibit the growth of the cells, this route is thought to be a minor pathway in these organisms.</w:t>
      </w:r>
    </w:p>
    <w:p w14:paraId="555A3FA1" w14:textId="77777777" w:rsidR="001C5DE6" w:rsidRPr="00771D44" w:rsidRDefault="001C5DE6" w:rsidP="004A076D">
      <w:pPr>
        <w:spacing w:line="360" w:lineRule="auto"/>
        <w:jc w:val="both"/>
      </w:pPr>
      <w:r w:rsidRPr="00771D44">
        <w:br w:type="page"/>
      </w:r>
    </w:p>
    <w:p w14:paraId="0247E6EC" w14:textId="77777777" w:rsidR="001C5DE6" w:rsidRPr="00771D44" w:rsidRDefault="001C5DE6" w:rsidP="004A076D">
      <w:pPr>
        <w:keepNext/>
        <w:spacing w:line="360" w:lineRule="auto"/>
        <w:jc w:val="both"/>
      </w:pPr>
      <w:r w:rsidRPr="00771D44">
        <w:rPr>
          <w:noProof/>
        </w:rPr>
        <w:lastRenderedPageBreak/>
        <w:drawing>
          <wp:inline distT="0" distB="0" distL="0" distR="0" wp14:anchorId="774C229A" wp14:editId="3ED85E0A">
            <wp:extent cx="5486400" cy="2137703"/>
            <wp:effectExtent l="0" t="0" r="0" b="0"/>
            <wp:docPr id="2" name="Picture 2" descr="A picture containing hula hoop, camera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hula hoop, camera len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137703"/>
                    </a:xfrm>
                    <a:prstGeom prst="rect">
                      <a:avLst/>
                    </a:prstGeom>
                    <a:noFill/>
                    <a:ln>
                      <a:noFill/>
                    </a:ln>
                  </pic:spPr>
                </pic:pic>
              </a:graphicData>
            </a:graphic>
          </wp:inline>
        </w:drawing>
      </w:r>
    </w:p>
    <w:p w14:paraId="1B72A0A3" w14:textId="77777777" w:rsidR="001C5DE6" w:rsidRPr="00771D44" w:rsidRDefault="001C5DE6" w:rsidP="004A076D">
      <w:pPr>
        <w:pStyle w:val="Caption"/>
        <w:spacing w:before="0" w:after="0" w:line="360" w:lineRule="auto"/>
        <w:jc w:val="both"/>
      </w:pPr>
      <w:bookmarkStart w:id="67" w:name="_Toc83375184"/>
      <w:r w:rsidRPr="00771D44">
        <w:t xml:space="preserve">Figure </w:t>
      </w:r>
      <w:fldSimple w:instr=" STYLEREF 1 \s ">
        <w:r w:rsidRPr="00771D44">
          <w:rPr>
            <w:noProof/>
          </w:rPr>
          <w:t>3</w:t>
        </w:r>
      </w:fldSimple>
      <w:r w:rsidRPr="00771D44">
        <w:t>.</w:t>
      </w:r>
      <w:fldSimple w:instr=" SEQ Figure \* ARABIC \s 1 ">
        <w:r w:rsidRPr="00771D44">
          <w:rPr>
            <w:noProof/>
          </w:rPr>
          <w:t>1</w:t>
        </w:r>
      </w:fldSimple>
      <w:r w:rsidRPr="00771D44">
        <w:t xml:space="preserve">. The making and use of phosphatidic acid in </w:t>
      </w:r>
      <w:r w:rsidRPr="00771D44">
        <w:rPr>
          <w:i/>
          <w:iCs/>
        </w:rPr>
        <w:t>E. faecalis</w:t>
      </w:r>
      <w:r w:rsidRPr="00771D44">
        <w:t>.</w:t>
      </w:r>
      <w:bookmarkEnd w:id="67"/>
    </w:p>
    <w:p w14:paraId="178949D6" w14:textId="77777777" w:rsidR="001C5DE6" w:rsidRPr="00771D44" w:rsidRDefault="001C5DE6" w:rsidP="004A076D">
      <w:pPr>
        <w:spacing w:line="360" w:lineRule="auto"/>
        <w:jc w:val="both"/>
      </w:pPr>
      <w:r w:rsidRPr="00771D44">
        <w:t xml:space="preserve">Free fatty acids, whether exogenous or produced by cleavage of a fatty acid (acyl) from acyl-ACP by </w:t>
      </w:r>
      <w:proofErr w:type="spellStart"/>
      <w:r w:rsidRPr="00771D44">
        <w:t>TesS</w:t>
      </w:r>
      <w:proofErr w:type="spellEnd"/>
      <w:r w:rsidRPr="00771D44">
        <w:t xml:space="preserve">, are bound by a </w:t>
      </w:r>
      <w:proofErr w:type="spellStart"/>
      <w:r w:rsidRPr="00771D44">
        <w:t>FakB</w:t>
      </w:r>
      <w:proofErr w:type="spellEnd"/>
      <w:r w:rsidRPr="00771D44">
        <w:t xml:space="preserve"> protein. The </w:t>
      </w:r>
      <w:proofErr w:type="spellStart"/>
      <w:r w:rsidRPr="00771D44">
        <w:t>FakA</w:t>
      </w:r>
      <w:proofErr w:type="spellEnd"/>
      <w:r w:rsidRPr="00771D44">
        <w:t xml:space="preserve"> enzyme phosphorylates the acyl, forming acyl-phosphate (Acyl-PO4). Acyl-phosphates are incorporated onto the SN-1 position of glycerol-3-phosphate by </w:t>
      </w:r>
      <w:proofErr w:type="spellStart"/>
      <w:r w:rsidRPr="00771D44">
        <w:t>PlsY</w:t>
      </w:r>
      <w:proofErr w:type="spellEnd"/>
      <w:r w:rsidRPr="00771D44">
        <w:t xml:space="preserve"> to form lysophosphatidic acid (LPA). Acyl-phosphates can also be bound to the acyl carrier protein (ACP) through the action of </w:t>
      </w:r>
      <w:proofErr w:type="spellStart"/>
      <w:r w:rsidRPr="00771D44">
        <w:t>PlsX</w:t>
      </w:r>
      <w:proofErr w:type="spellEnd"/>
      <w:r w:rsidRPr="00771D44">
        <w:t xml:space="preserve"> – this process is reversible. Acyl-ACP, generated through the </w:t>
      </w:r>
      <w:r w:rsidRPr="00771D44">
        <w:rPr>
          <w:i/>
          <w:iCs/>
        </w:rPr>
        <w:t xml:space="preserve">de novo </w:t>
      </w:r>
      <w:r w:rsidRPr="00771D44">
        <w:t>fatty acid synthesis cycle (</w:t>
      </w:r>
      <w:proofErr w:type="spellStart"/>
      <w:r w:rsidRPr="00771D44">
        <w:t>FasII</w:t>
      </w:r>
      <w:proofErr w:type="spellEnd"/>
      <w:r w:rsidRPr="00771D44">
        <w:t>), is used as the acyl donor to form phosphatidic acid, the precursor to membrane phospholipids. The acyl group can be cleaved from acyl-ACP to form a free fatty acid.</w:t>
      </w:r>
    </w:p>
    <w:p w14:paraId="08E25F34" w14:textId="77777777" w:rsidR="001C5DE6" w:rsidRPr="00771D44" w:rsidRDefault="001C5DE6" w:rsidP="004A076D">
      <w:pPr>
        <w:spacing w:line="360" w:lineRule="auto"/>
        <w:jc w:val="both"/>
      </w:pPr>
      <w:r w:rsidRPr="00771D44">
        <w:br w:type="page"/>
      </w:r>
    </w:p>
    <w:p w14:paraId="6F6AF3CD" w14:textId="77777777" w:rsidR="001C5DE6" w:rsidRPr="00771D44" w:rsidRDefault="001C5DE6" w:rsidP="004A076D">
      <w:pPr>
        <w:spacing w:line="360" w:lineRule="auto"/>
        <w:jc w:val="both"/>
      </w:pPr>
      <w:r w:rsidRPr="00771D44">
        <w:lastRenderedPageBreak/>
        <w:tab/>
        <w:t xml:space="preserve">Whether being metabolized, functioning as signaling molecules, or incorporated into the fatty acid biosynthesis pathway and membrane phospholipids, exogenous long-chain fatty acids have been demonstrated to have a variety of effects on the physiology of bacteria. In </w:t>
      </w:r>
      <w:r w:rsidRPr="00771D44">
        <w:rPr>
          <w:i/>
          <w:iCs/>
        </w:rPr>
        <w:t>S. aureus</w:t>
      </w:r>
      <w:r w:rsidRPr="00771D44">
        <w:t xml:space="preserve">, it was observed that exposure to nontoxic free fatty acids impacts membrane composition </w:t>
      </w:r>
      <w:r w:rsidRPr="00771D44">
        <w:rPr>
          <w:noProof/>
        </w:rPr>
        <w:t>[13]</w:t>
      </w:r>
      <w:r w:rsidRPr="00771D44">
        <w:t xml:space="preserve">. Exposure of </w:t>
      </w:r>
      <w:r w:rsidRPr="00771D44">
        <w:rPr>
          <w:i/>
          <w:iCs/>
        </w:rPr>
        <w:t xml:space="preserve">S. aureus </w:t>
      </w:r>
      <w:r w:rsidRPr="00771D44">
        <w:t xml:space="preserve">to toxic fatty acids, such as palmitoleic acid, resulted in membrane depolarization and release of proteins into the growth medium </w:t>
      </w:r>
      <w:r w:rsidRPr="00771D44">
        <w:rPr>
          <w:noProof/>
        </w:rPr>
        <w:t>[14]</w:t>
      </w:r>
      <w:r w:rsidRPr="00771D44">
        <w:t xml:space="preserve">. In </w:t>
      </w:r>
      <w:r w:rsidRPr="00771D44">
        <w:rPr>
          <w:i/>
          <w:iCs/>
        </w:rPr>
        <w:t>E. faecalis,</w:t>
      </w:r>
      <w:r w:rsidRPr="00771D44">
        <w:t xml:space="preserve"> it was previously observed that specific fatty acids impact the gross morphology of the cells </w:t>
      </w:r>
      <w:r w:rsidRPr="00771D44">
        <w:rPr>
          <w:noProof/>
        </w:rPr>
        <w:t>[15]</w:t>
      </w:r>
      <w:r w:rsidRPr="00771D44">
        <w:t xml:space="preserve">. Additionally, specific fatty acids were found to impact the generation time of </w:t>
      </w:r>
      <w:r w:rsidRPr="00771D44">
        <w:rPr>
          <w:i/>
          <w:iCs/>
        </w:rPr>
        <w:t xml:space="preserve">E. faecalis, </w:t>
      </w:r>
      <w:r w:rsidRPr="00771D44">
        <w:t xml:space="preserve">in some cases causing a growth stasis </w:t>
      </w:r>
      <w:r w:rsidRPr="00771D44">
        <w:rPr>
          <w:noProof/>
        </w:rPr>
        <w:t>[15]</w:t>
      </w:r>
      <w:r w:rsidRPr="00771D44">
        <w:t xml:space="preserve">. However, it was observed that unsaturated fatty acids rescued growth in the presence of the fatty acid biosynthesis inhibitor, cerulenin, indicating that these fatty acids were being used in phospholipid synthesis </w:t>
      </w:r>
      <w:r w:rsidRPr="00771D44">
        <w:rPr>
          <w:noProof/>
        </w:rPr>
        <w:t>[15]</w:t>
      </w:r>
      <w:r w:rsidRPr="00771D44">
        <w:t xml:space="preserve">. </w:t>
      </w:r>
    </w:p>
    <w:p w14:paraId="7517FC3A" w14:textId="77777777" w:rsidR="001C5DE6" w:rsidRPr="00771D44" w:rsidRDefault="001C5DE6" w:rsidP="004A076D">
      <w:pPr>
        <w:spacing w:line="360" w:lineRule="auto"/>
        <w:jc w:val="both"/>
      </w:pPr>
      <w:r w:rsidRPr="00771D44">
        <w:tab/>
        <w:t xml:space="preserve">Given the clear evidence that fatty acids in the growth medium alter the physiology of </w:t>
      </w:r>
      <w:r w:rsidRPr="00771D44">
        <w:rPr>
          <w:i/>
          <w:iCs/>
        </w:rPr>
        <w:t>E. faecalis</w:t>
      </w:r>
      <w:r w:rsidRPr="00771D44">
        <w:t xml:space="preserve">, and that </w:t>
      </w:r>
      <w:r w:rsidRPr="00771D44">
        <w:rPr>
          <w:i/>
          <w:iCs/>
        </w:rPr>
        <w:t xml:space="preserve">E. faecalis </w:t>
      </w:r>
      <w:r w:rsidRPr="00771D44">
        <w:t xml:space="preserve">cannot use these fatty acids for energy via β-oxidation, we examined the role of the </w:t>
      </w:r>
      <w:proofErr w:type="spellStart"/>
      <w:r w:rsidRPr="00771D44">
        <w:t>FakA</w:t>
      </w:r>
      <w:proofErr w:type="spellEnd"/>
      <w:r w:rsidRPr="00771D44">
        <w:t>/</w:t>
      </w:r>
      <w:proofErr w:type="spellStart"/>
      <w:r w:rsidRPr="00771D44">
        <w:t>FakB</w:t>
      </w:r>
      <w:proofErr w:type="spellEnd"/>
      <w:r w:rsidRPr="00771D44">
        <w:t xml:space="preserve"> system in enterococcal physiology. Unexpectedly,  we discovered a requirement for the </w:t>
      </w:r>
      <w:proofErr w:type="spellStart"/>
      <w:r w:rsidRPr="00771D44">
        <w:t>Fak</w:t>
      </w:r>
      <w:proofErr w:type="spellEnd"/>
      <w:r w:rsidRPr="00771D44">
        <w:t xml:space="preserve"> system in media lacking exogenous fatty acids. Specifically, we were unable to delete all four </w:t>
      </w:r>
      <w:proofErr w:type="spellStart"/>
      <w:r w:rsidRPr="00771D44">
        <w:rPr>
          <w:i/>
          <w:iCs/>
        </w:rPr>
        <w:t>fakB</w:t>
      </w:r>
      <w:proofErr w:type="spellEnd"/>
      <w:r w:rsidRPr="00771D44">
        <w:t xml:space="preserve"> genes in </w:t>
      </w:r>
      <w:r w:rsidRPr="00771D44">
        <w:rPr>
          <w:i/>
          <w:iCs/>
        </w:rPr>
        <w:t>E. faecalis</w:t>
      </w:r>
      <w:r w:rsidRPr="00771D44">
        <w:t xml:space="preserve">. Combined deletion of specific </w:t>
      </w:r>
      <w:proofErr w:type="spellStart"/>
      <w:r w:rsidRPr="00771D44">
        <w:rPr>
          <w:i/>
          <w:iCs/>
        </w:rPr>
        <w:t>fakB</w:t>
      </w:r>
      <w:proofErr w:type="spellEnd"/>
      <w:r w:rsidRPr="00771D44">
        <w:rPr>
          <w:i/>
          <w:iCs/>
        </w:rPr>
        <w:t xml:space="preserve"> </w:t>
      </w:r>
      <w:r w:rsidRPr="00771D44">
        <w:t xml:space="preserve">genes resulted in altered growth in specific fatty acids; in particular, the </w:t>
      </w:r>
      <w:r w:rsidRPr="00771D44">
        <w:rPr>
          <w:i/>
          <w:iCs/>
        </w:rPr>
        <w:sym w:font="Symbol" w:char="F044"/>
      </w:r>
      <w:r w:rsidRPr="00771D44">
        <w:rPr>
          <w:i/>
          <w:iCs/>
        </w:rPr>
        <w:t>fakB2,3,4</w:t>
      </w:r>
      <w:r w:rsidRPr="00771D44">
        <w:t xml:space="preserve"> strain had increased generation time regardless of the presence of exogenous fatty acids in its growth media compared to a wild-type strain (these growth phenotypes were rescued by deletion of </w:t>
      </w:r>
      <w:proofErr w:type="spellStart"/>
      <w:r w:rsidRPr="00771D44">
        <w:rPr>
          <w:i/>
          <w:iCs/>
        </w:rPr>
        <w:t>tesS</w:t>
      </w:r>
      <w:proofErr w:type="spellEnd"/>
      <w:r w:rsidRPr="00771D44">
        <w:t>; see below) and had severely altered cell morphology.</w:t>
      </w:r>
    </w:p>
    <w:p w14:paraId="3434278B" w14:textId="77777777" w:rsidR="001C5DE6" w:rsidRPr="00771D44" w:rsidRDefault="001C5DE6" w:rsidP="004A076D">
      <w:pPr>
        <w:spacing w:line="360" w:lineRule="auto"/>
        <w:jc w:val="both"/>
      </w:pPr>
      <w:r w:rsidRPr="00771D44">
        <w:t xml:space="preserve">Furthermore, we were able to delete all four </w:t>
      </w:r>
      <w:proofErr w:type="spellStart"/>
      <w:r w:rsidRPr="00771D44">
        <w:rPr>
          <w:i/>
          <w:iCs/>
        </w:rPr>
        <w:t>fakB</w:t>
      </w:r>
      <w:proofErr w:type="spellEnd"/>
      <w:r w:rsidRPr="00771D44">
        <w:t xml:space="preserve"> genes when </w:t>
      </w:r>
      <w:proofErr w:type="spellStart"/>
      <w:r w:rsidRPr="00771D44">
        <w:rPr>
          <w:i/>
          <w:iCs/>
        </w:rPr>
        <w:t>tesS</w:t>
      </w:r>
      <w:proofErr w:type="spellEnd"/>
      <w:r w:rsidRPr="00771D44">
        <w:t xml:space="preserve"> was deleted. Using the </w:t>
      </w:r>
      <w:r w:rsidRPr="00771D44">
        <w:rPr>
          <w:i/>
          <w:iCs/>
        </w:rPr>
        <w:sym w:font="Symbol" w:char="F044"/>
      </w:r>
      <w:r w:rsidRPr="00771D44">
        <w:rPr>
          <w:i/>
          <w:iCs/>
        </w:rPr>
        <w:t>fakB1,2,3,4/</w:t>
      </w:r>
      <w:proofErr w:type="spellStart"/>
      <w:r w:rsidRPr="00771D44">
        <w:rPr>
          <w:i/>
          <w:iCs/>
        </w:rPr>
        <w:t>ΔtesS</w:t>
      </w:r>
      <w:proofErr w:type="spellEnd"/>
      <w:r w:rsidRPr="00771D44">
        <w:rPr>
          <w:i/>
          <w:iCs/>
        </w:rPr>
        <w:t xml:space="preserve"> </w:t>
      </w:r>
      <w:r w:rsidRPr="00771D44">
        <w:t xml:space="preserve">strain, we probed whether free fatty acids could be incorporated into membrane phospholipids by inhibiting </w:t>
      </w:r>
      <w:r w:rsidRPr="00771D44">
        <w:rPr>
          <w:i/>
          <w:iCs/>
        </w:rPr>
        <w:t xml:space="preserve">de novo </w:t>
      </w:r>
      <w:r w:rsidRPr="00771D44">
        <w:t xml:space="preserve">fatty acid synthesis with </w:t>
      </w:r>
      <w:proofErr w:type="gramStart"/>
      <w:r w:rsidRPr="00771D44">
        <w:t>cerulenin, and</w:t>
      </w:r>
      <w:proofErr w:type="gramEnd"/>
      <w:r w:rsidRPr="00771D44">
        <w:t xml:space="preserve"> observed that while wild-type was rescued by addition of fatty acids, Δ</w:t>
      </w:r>
      <w:r w:rsidRPr="00771D44">
        <w:rPr>
          <w:i/>
          <w:iCs/>
        </w:rPr>
        <w:t>fakB1,2,3,4/</w:t>
      </w:r>
      <w:proofErr w:type="spellStart"/>
      <w:r w:rsidRPr="00771D44">
        <w:t>Δ</w:t>
      </w:r>
      <w:r w:rsidRPr="00771D44">
        <w:rPr>
          <w:i/>
          <w:iCs/>
        </w:rPr>
        <w:t>tesS</w:t>
      </w:r>
      <w:proofErr w:type="spellEnd"/>
      <w:r w:rsidRPr="00771D44">
        <w:rPr>
          <w:i/>
          <w:iCs/>
        </w:rPr>
        <w:t xml:space="preserve"> </w:t>
      </w:r>
      <w:r w:rsidRPr="00771D44">
        <w:t xml:space="preserve">was not. Similar results were found for the deletion strain </w:t>
      </w:r>
      <w:r w:rsidRPr="00771D44">
        <w:rPr>
          <w:i/>
          <w:iCs/>
        </w:rPr>
        <w:sym w:font="Symbol" w:char="F044"/>
      </w:r>
      <w:r w:rsidRPr="00771D44">
        <w:rPr>
          <w:i/>
          <w:iCs/>
        </w:rPr>
        <w:t>fakB2,3,4</w:t>
      </w:r>
      <w:r w:rsidRPr="00771D44">
        <w:t xml:space="preserve">. Furthermore, we observed that unsaturated fatty </w:t>
      </w:r>
      <w:r w:rsidRPr="00771D44">
        <w:lastRenderedPageBreak/>
        <w:t xml:space="preserve">acids toxic to wild-type </w:t>
      </w:r>
      <w:r w:rsidRPr="00771D44">
        <w:rPr>
          <w:i/>
          <w:iCs/>
        </w:rPr>
        <w:t>E. faecalis</w:t>
      </w:r>
      <w:r w:rsidRPr="00771D44">
        <w:t xml:space="preserve"> were no longer toxic in Δ</w:t>
      </w:r>
      <w:r w:rsidRPr="00771D44">
        <w:rPr>
          <w:i/>
          <w:iCs/>
        </w:rPr>
        <w:t>fakB1,2,3,4/</w:t>
      </w:r>
      <w:proofErr w:type="spellStart"/>
      <w:r w:rsidRPr="00771D44">
        <w:t>Δ</w:t>
      </w:r>
      <w:r w:rsidRPr="00771D44">
        <w:rPr>
          <w:i/>
          <w:iCs/>
        </w:rPr>
        <w:t>tesS</w:t>
      </w:r>
      <w:proofErr w:type="spellEnd"/>
      <w:r w:rsidRPr="00771D44">
        <w:t xml:space="preserve">, indicating that their incorporation drives the toxicity. </w:t>
      </w:r>
    </w:p>
    <w:p w14:paraId="4FDDDDAE" w14:textId="77777777" w:rsidR="001C5DE6" w:rsidRPr="00771D44" w:rsidRDefault="001C5DE6" w:rsidP="004A076D">
      <w:pPr>
        <w:spacing w:line="360" w:lineRule="auto"/>
        <w:jc w:val="both"/>
        <w:rPr>
          <w:iCs/>
        </w:rPr>
      </w:pPr>
    </w:p>
    <w:p w14:paraId="0D8E426B" w14:textId="77777777" w:rsidR="001C5DE6" w:rsidRPr="00771D44" w:rsidRDefault="001C5DE6" w:rsidP="004A076D">
      <w:pPr>
        <w:pStyle w:val="Heading2"/>
        <w:spacing w:before="0" w:after="0" w:line="360" w:lineRule="auto"/>
        <w:jc w:val="both"/>
      </w:pPr>
      <w:bookmarkStart w:id="68" w:name="_Toc83375458"/>
      <w:r w:rsidRPr="00771D44">
        <w:t>Materials and Methods</w:t>
      </w:r>
      <w:bookmarkEnd w:id="68"/>
    </w:p>
    <w:p w14:paraId="2596AD0F" w14:textId="77777777" w:rsidR="001C5DE6" w:rsidRPr="00771D44" w:rsidRDefault="001C5DE6" w:rsidP="004A076D">
      <w:pPr>
        <w:pStyle w:val="Heading3"/>
        <w:spacing w:before="0" w:after="0" w:line="360" w:lineRule="auto"/>
        <w:jc w:val="both"/>
      </w:pPr>
      <w:bookmarkStart w:id="69" w:name="_Toc83375459"/>
      <w:r w:rsidRPr="00771D44">
        <w:t xml:space="preserve">Identification of </w:t>
      </w:r>
      <w:proofErr w:type="spellStart"/>
      <w:r w:rsidRPr="00771D44">
        <w:t>FakA</w:t>
      </w:r>
      <w:proofErr w:type="spellEnd"/>
      <w:r w:rsidRPr="00771D44">
        <w:t xml:space="preserve"> and </w:t>
      </w:r>
      <w:proofErr w:type="spellStart"/>
      <w:r w:rsidRPr="00771D44">
        <w:t>FakB</w:t>
      </w:r>
      <w:proofErr w:type="spellEnd"/>
      <w:r w:rsidRPr="00771D44">
        <w:t xml:space="preserve"> homologues</w:t>
      </w:r>
      <w:bookmarkEnd w:id="69"/>
    </w:p>
    <w:p w14:paraId="2079D60B" w14:textId="77777777" w:rsidR="001C5DE6" w:rsidRPr="00771D44" w:rsidRDefault="001C5DE6" w:rsidP="004A076D">
      <w:pPr>
        <w:spacing w:line="360" w:lineRule="auto"/>
        <w:jc w:val="both"/>
      </w:pPr>
      <w:proofErr w:type="spellStart"/>
      <w:r w:rsidRPr="00771D44">
        <w:t>FakA</w:t>
      </w:r>
      <w:proofErr w:type="spellEnd"/>
      <w:r w:rsidRPr="00771D44">
        <w:t xml:space="preserve"> and </w:t>
      </w:r>
      <w:proofErr w:type="spellStart"/>
      <w:r w:rsidRPr="00771D44">
        <w:t>FakB</w:t>
      </w:r>
      <w:proofErr w:type="spellEnd"/>
      <w:r w:rsidRPr="00771D44">
        <w:t xml:space="preserve"> homologues were identified using NCBI BLASTP. Briefly, each individual </w:t>
      </w:r>
      <w:r w:rsidRPr="00771D44">
        <w:rPr>
          <w:i/>
          <w:iCs/>
        </w:rPr>
        <w:t xml:space="preserve">S. aureus </w:t>
      </w:r>
      <w:r w:rsidRPr="00771D44">
        <w:t xml:space="preserve">and </w:t>
      </w:r>
      <w:r w:rsidRPr="00771D44">
        <w:rPr>
          <w:i/>
          <w:iCs/>
        </w:rPr>
        <w:t xml:space="preserve">S. pneumoniae </w:t>
      </w:r>
      <w:proofErr w:type="spellStart"/>
      <w:r w:rsidRPr="00771D44">
        <w:t>FakB</w:t>
      </w:r>
      <w:proofErr w:type="spellEnd"/>
      <w:r w:rsidRPr="00771D44">
        <w:t xml:space="preserve"> protein was used as a query for BLASTP (protein-protein BLAST algorithm) against </w:t>
      </w:r>
      <w:r w:rsidRPr="00771D44">
        <w:rPr>
          <w:i/>
          <w:iCs/>
        </w:rPr>
        <w:t xml:space="preserve">E. faecalis </w:t>
      </w:r>
      <w:r w:rsidRPr="00771D44">
        <w:t>OG1RF using the non-redundant protein sequences (nr) database. Percent identity and percent similarity were reported from the resulting alignments in Table 1.</w:t>
      </w:r>
    </w:p>
    <w:p w14:paraId="7D15234F" w14:textId="77777777" w:rsidR="001C5DE6" w:rsidRPr="00771D44" w:rsidRDefault="001C5DE6" w:rsidP="004A076D">
      <w:pPr>
        <w:spacing w:line="360" w:lineRule="auto"/>
        <w:jc w:val="both"/>
        <w:rPr>
          <w:b/>
          <w:bCs/>
        </w:rPr>
      </w:pPr>
    </w:p>
    <w:p w14:paraId="2EF87A32" w14:textId="77777777" w:rsidR="001C5DE6" w:rsidRPr="00771D44" w:rsidRDefault="001C5DE6" w:rsidP="004A076D">
      <w:pPr>
        <w:pStyle w:val="Heading3"/>
        <w:spacing w:before="0" w:after="0" w:line="360" w:lineRule="auto"/>
        <w:jc w:val="both"/>
      </w:pPr>
      <w:bookmarkStart w:id="70" w:name="_Toc83375460"/>
      <w:r w:rsidRPr="00771D44">
        <w:t>Bacterial growth conditions</w:t>
      </w:r>
      <w:bookmarkEnd w:id="70"/>
    </w:p>
    <w:p w14:paraId="0D74AA9B" w14:textId="77777777" w:rsidR="001C5DE6" w:rsidRPr="00771D44" w:rsidRDefault="001C5DE6" w:rsidP="004A076D">
      <w:pPr>
        <w:spacing w:line="360" w:lineRule="auto"/>
        <w:jc w:val="both"/>
      </w:pPr>
      <w:r w:rsidRPr="00771D44">
        <w:rPr>
          <w:i/>
          <w:iCs/>
        </w:rPr>
        <w:t xml:space="preserve">Enterococcus faecalis </w:t>
      </w:r>
      <w:r w:rsidRPr="00771D44">
        <w:t xml:space="preserve">strains (listed in Supplemental Table 1) were grown statically in brain heart infusion medium (BHI; BD </w:t>
      </w:r>
      <w:proofErr w:type="spellStart"/>
      <w:r w:rsidRPr="00771D44">
        <w:t>Difco</w:t>
      </w:r>
      <w:proofErr w:type="spellEnd"/>
      <w:r w:rsidRPr="00771D44">
        <w:t xml:space="preserve">) at 37°C. As a </w:t>
      </w:r>
      <w:proofErr w:type="gramStart"/>
      <w:r w:rsidRPr="00771D44">
        <w:t>standard overnight cultures</w:t>
      </w:r>
      <w:proofErr w:type="gramEnd"/>
      <w:r w:rsidRPr="00771D44">
        <w:t xml:space="preserve"> were diluted to an optical density at 600 nm (OD</w:t>
      </w:r>
      <w:r w:rsidRPr="00771D44">
        <w:rPr>
          <w:vertAlign w:val="subscript"/>
        </w:rPr>
        <w:t>600</w:t>
      </w:r>
      <w:r w:rsidRPr="00771D44">
        <w:t>) of 0.01 prior to performing assays. For the determination of generation times, fatty acids were supplemented at the following concentrations: oleic acid (C</w:t>
      </w:r>
      <w:r w:rsidRPr="00771D44">
        <w:rPr>
          <w:vertAlign w:val="subscript"/>
        </w:rPr>
        <w:t xml:space="preserve">18:1 </w:t>
      </w:r>
      <w:r w:rsidRPr="00771D44">
        <w:rPr>
          <w:i/>
          <w:iCs/>
          <w:vertAlign w:val="subscript"/>
        </w:rPr>
        <w:t>cis</w:t>
      </w:r>
      <w:r w:rsidRPr="00771D44">
        <w:rPr>
          <w:vertAlign w:val="subscript"/>
        </w:rPr>
        <w:t>9</w:t>
      </w:r>
      <w:r w:rsidRPr="00771D44">
        <w:t>) at 20 µg/mL, linoleic acid (C</w:t>
      </w:r>
      <w:r w:rsidRPr="00771D44">
        <w:rPr>
          <w:vertAlign w:val="subscript"/>
        </w:rPr>
        <w:t xml:space="preserve">18:2 </w:t>
      </w:r>
      <w:r w:rsidRPr="00771D44">
        <w:rPr>
          <w:i/>
          <w:iCs/>
          <w:vertAlign w:val="subscript"/>
        </w:rPr>
        <w:t>cis</w:t>
      </w:r>
      <w:r w:rsidRPr="00771D44">
        <w:rPr>
          <w:vertAlign w:val="subscript"/>
        </w:rPr>
        <w:t>9,12</w:t>
      </w:r>
      <w:r w:rsidRPr="00771D44">
        <w:t>) at 10 µg/mL, stearic acid (C</w:t>
      </w:r>
      <w:r w:rsidRPr="00771D44">
        <w:rPr>
          <w:vertAlign w:val="subscript"/>
        </w:rPr>
        <w:t>18:0</w:t>
      </w:r>
      <w:r w:rsidRPr="00771D44">
        <w:t>) at 20 µg/mL, myristic acid (C</w:t>
      </w:r>
      <w:r w:rsidRPr="00771D44">
        <w:rPr>
          <w:vertAlign w:val="subscript"/>
        </w:rPr>
        <w:t>14:0</w:t>
      </w:r>
      <w:r w:rsidRPr="00771D44">
        <w:t>) at 5 µg/mL, and palmitic acid (C</w:t>
      </w:r>
      <w:r w:rsidRPr="00771D44">
        <w:rPr>
          <w:vertAlign w:val="subscript"/>
        </w:rPr>
        <w:t>16:0</w:t>
      </w:r>
      <w:r w:rsidRPr="00771D44">
        <w:t>) at 5 µg/mL or 2.5 µg/mL as indicated in the text. For cerulenin outgrowth assays, cerulenin was supplemented at 5 µg/mL and oleic acid (C</w:t>
      </w:r>
      <w:r w:rsidRPr="00771D44">
        <w:rPr>
          <w:vertAlign w:val="subscript"/>
        </w:rPr>
        <w:t xml:space="preserve">18:1 </w:t>
      </w:r>
      <w:r w:rsidRPr="00771D44">
        <w:rPr>
          <w:i/>
          <w:iCs/>
          <w:vertAlign w:val="subscript"/>
        </w:rPr>
        <w:t>cis</w:t>
      </w:r>
      <w:r w:rsidRPr="00771D44">
        <w:rPr>
          <w:vertAlign w:val="subscript"/>
        </w:rPr>
        <w:t>9</w:t>
      </w:r>
      <w:r w:rsidRPr="00771D44">
        <w:t>) was supplemented at 5 µg/</w:t>
      </w:r>
      <w:proofErr w:type="spellStart"/>
      <w:r w:rsidRPr="00771D44">
        <w:t>mL.</w:t>
      </w:r>
      <w:proofErr w:type="spellEnd"/>
      <w:r w:rsidRPr="00771D44">
        <w:t xml:space="preserve"> For all experiments utilizing fatty acids, a solvent control was also included, whereby an equal volume of ethanol was added to the control culture. All fatty acids and reagents were purchased from Millipore-Sigma unless otherwise noted. Counterselection was performed on M9 minimal media containing yeast extract and glucose (M9MMYEG) agar plates (final concentrations 1X M9 salts, 0.25% yeast extract, 150 µg/mL 5-bromo-4-chloro-3-indolyl-β-D-</w:t>
      </w:r>
      <w:proofErr w:type="spellStart"/>
      <w:r w:rsidRPr="00771D44">
        <w:t>galactopyranoside</w:t>
      </w:r>
      <w:proofErr w:type="spellEnd"/>
      <w:r w:rsidRPr="00771D44">
        <w:t xml:space="preserve"> (X-gal), 0.5% glucose, and 10 mM </w:t>
      </w:r>
      <w:r w:rsidRPr="00771D44">
        <w:rPr>
          <w:i/>
          <w:iCs/>
        </w:rPr>
        <w:t>p-</w:t>
      </w:r>
      <w:r w:rsidRPr="00771D44">
        <w:t>Cl-phenylalanine (</w:t>
      </w:r>
      <w:r w:rsidRPr="00771D44">
        <w:rPr>
          <w:i/>
          <w:iCs/>
        </w:rPr>
        <w:t>p</w:t>
      </w:r>
      <w:r w:rsidRPr="00771D44">
        <w:t>-Cl-</w:t>
      </w:r>
      <w:proofErr w:type="spellStart"/>
      <w:r w:rsidRPr="00771D44">
        <w:t>Phe</w:t>
      </w:r>
      <w:proofErr w:type="spellEnd"/>
      <w:r w:rsidRPr="00771D44">
        <w:t xml:space="preserve">). </w:t>
      </w:r>
      <w:r w:rsidRPr="00771D44">
        <w:rPr>
          <w:i/>
          <w:iCs/>
        </w:rPr>
        <w:t xml:space="preserve">Escherichia coli </w:t>
      </w:r>
      <w:r w:rsidRPr="00771D44">
        <w:t>cultures were grown in LB medium at 37°C with shaking. Antibiotics were used at the following concentrations when needed: erythromycin, 10 µg/mL (</w:t>
      </w:r>
      <w:r w:rsidRPr="00771D44">
        <w:rPr>
          <w:i/>
          <w:iCs/>
        </w:rPr>
        <w:t>E. faecalis</w:t>
      </w:r>
      <w:r w:rsidRPr="00771D44">
        <w:t xml:space="preserve">) or 100 µg/mL </w:t>
      </w:r>
      <w:r w:rsidRPr="00771D44">
        <w:lastRenderedPageBreak/>
        <w:t>(</w:t>
      </w:r>
      <w:r w:rsidRPr="00771D44">
        <w:rPr>
          <w:i/>
          <w:iCs/>
        </w:rPr>
        <w:t>E. coli</w:t>
      </w:r>
      <w:r w:rsidRPr="00771D44">
        <w:t xml:space="preserve">); spectinomycin, 1,000 µg/mL; </w:t>
      </w:r>
      <w:proofErr w:type="spellStart"/>
      <w:r w:rsidRPr="00771D44">
        <w:t>fusidic</w:t>
      </w:r>
      <w:proofErr w:type="spellEnd"/>
      <w:r w:rsidRPr="00771D44">
        <w:t xml:space="preserve"> acid, 25 µg/mL; rifampicin, 250 µg/mL; chloramphenicol, 25 µg/</w:t>
      </w:r>
      <w:proofErr w:type="spellStart"/>
      <w:r w:rsidRPr="00771D44">
        <w:t>mL.</w:t>
      </w:r>
      <w:proofErr w:type="spellEnd"/>
    </w:p>
    <w:p w14:paraId="4FC1B900" w14:textId="77777777" w:rsidR="001C5DE6" w:rsidRPr="00771D44" w:rsidRDefault="001C5DE6" w:rsidP="004A076D">
      <w:pPr>
        <w:spacing w:line="360" w:lineRule="auto"/>
        <w:jc w:val="both"/>
      </w:pPr>
    </w:p>
    <w:p w14:paraId="55E313C9" w14:textId="77777777" w:rsidR="001C5DE6" w:rsidRPr="00771D44" w:rsidRDefault="001C5DE6" w:rsidP="004A076D">
      <w:pPr>
        <w:pStyle w:val="Heading3"/>
        <w:spacing w:before="0" w:after="0" w:line="360" w:lineRule="auto"/>
        <w:jc w:val="both"/>
      </w:pPr>
      <w:bookmarkStart w:id="71" w:name="_Toc83375461"/>
      <w:r w:rsidRPr="00771D44">
        <w:t>Generation of deletion strains</w:t>
      </w:r>
      <w:bookmarkEnd w:id="71"/>
    </w:p>
    <w:p w14:paraId="037AD73F" w14:textId="77777777" w:rsidR="001C5DE6" w:rsidRPr="00771D44" w:rsidRDefault="001C5DE6" w:rsidP="004A076D">
      <w:pPr>
        <w:spacing w:line="360" w:lineRule="auto"/>
        <w:jc w:val="both"/>
      </w:pPr>
      <w:r w:rsidRPr="00771D44">
        <w:t xml:space="preserve">The strains and plasmids used in this study are listed in Supplementary Table 1, and the sequences for oligonucleotides used are given in Supplementary Table 2. Deletion strains were generated following the protocol of </w:t>
      </w:r>
      <w:proofErr w:type="spellStart"/>
      <w:r w:rsidRPr="00771D44">
        <w:t>Kristich</w:t>
      </w:r>
      <w:proofErr w:type="spellEnd"/>
      <w:r w:rsidRPr="00771D44">
        <w:t xml:space="preserve"> et al </w:t>
      </w:r>
      <w:r w:rsidRPr="00771D44">
        <w:rPr>
          <w:noProof/>
        </w:rPr>
        <w:t>[16]</w:t>
      </w:r>
      <w:r w:rsidRPr="00771D44">
        <w:t xml:space="preserve">. Briefly, to delete the </w:t>
      </w:r>
      <w:proofErr w:type="spellStart"/>
      <w:r w:rsidRPr="00771D44">
        <w:rPr>
          <w:i/>
          <w:iCs/>
        </w:rPr>
        <w:t>fakB</w:t>
      </w:r>
      <w:proofErr w:type="spellEnd"/>
      <w:r w:rsidRPr="00771D44">
        <w:rPr>
          <w:i/>
          <w:iCs/>
        </w:rPr>
        <w:t xml:space="preserve"> </w:t>
      </w:r>
      <w:r w:rsidRPr="00771D44">
        <w:t xml:space="preserve">genes and </w:t>
      </w:r>
      <w:proofErr w:type="spellStart"/>
      <w:r w:rsidRPr="00771D44">
        <w:rPr>
          <w:i/>
          <w:iCs/>
        </w:rPr>
        <w:t>tesS</w:t>
      </w:r>
      <w:proofErr w:type="spellEnd"/>
      <w:r w:rsidRPr="00771D44">
        <w:t xml:space="preserve">, ~1 kb upstream (designated piece 1) of the respective gene and ~1 kb downstream (designated piece 2) of the respective gene was amplified from </w:t>
      </w:r>
      <w:r w:rsidRPr="00771D44">
        <w:rPr>
          <w:i/>
          <w:iCs/>
        </w:rPr>
        <w:t xml:space="preserve">E. faecalis </w:t>
      </w:r>
      <w:r w:rsidRPr="00771D44">
        <w:t xml:space="preserve">OG1RF genomic DNA using Gibson assembly primers which provided complementary overlaps with the vector (pCJK47) and the neighboring piece. The vector, pCJK47, was amplified using Gibson assembly primers which provided complementary overlaps with both piece 1 and piece 2. The amplified inserts and vectors were assembled using NEB Gibson Assembly Master Mix. The resulting assembly was transformed into </w:t>
      </w:r>
      <w:r w:rsidRPr="00771D44">
        <w:rPr>
          <w:i/>
          <w:iCs/>
        </w:rPr>
        <w:t xml:space="preserve">E. coli </w:t>
      </w:r>
      <w:r w:rsidRPr="00771D44">
        <w:t xml:space="preserve">EC1000. The resulting plasmids, pFAKB1, pFAKB2, pFAKB3, pFAKB4, and </w:t>
      </w:r>
      <w:proofErr w:type="spellStart"/>
      <w:r w:rsidRPr="00771D44">
        <w:t>pTESS</w:t>
      </w:r>
      <w:proofErr w:type="spellEnd"/>
      <w:r w:rsidRPr="00771D44">
        <w:t xml:space="preserve">, used to generate </w:t>
      </w:r>
      <w:r w:rsidRPr="00771D44">
        <w:rPr>
          <w:i/>
          <w:iCs/>
        </w:rPr>
        <w:t>ΔfakB1, ΔfakB2, ΔfakB3, ΔfakB4,</w:t>
      </w:r>
      <w:r w:rsidRPr="00771D44">
        <w:t xml:space="preserve"> and</w:t>
      </w:r>
      <w:r w:rsidRPr="00771D44">
        <w:rPr>
          <w:i/>
          <w:iCs/>
        </w:rPr>
        <w:t xml:space="preserve"> </w:t>
      </w:r>
      <w:proofErr w:type="spellStart"/>
      <w:r w:rsidRPr="00771D44">
        <w:rPr>
          <w:i/>
          <w:iCs/>
        </w:rPr>
        <w:t>ΔtesS</w:t>
      </w:r>
      <w:proofErr w:type="spellEnd"/>
      <w:r w:rsidRPr="00771D44">
        <w:t xml:space="preserve"> respectively, were transformed into a conjugative donor strain of </w:t>
      </w:r>
      <w:r w:rsidRPr="00771D44">
        <w:rPr>
          <w:i/>
          <w:iCs/>
        </w:rPr>
        <w:t>E. faecalis</w:t>
      </w:r>
      <w:r w:rsidRPr="00771D44">
        <w:t xml:space="preserve">, CK111/pCF10-101. The resulting CK111/pCF10-101 derivatives were then mixed with an OG1RF recipient at a ratio of 1 part donor to 9 parts </w:t>
      </w:r>
      <w:proofErr w:type="gramStart"/>
      <w:r w:rsidRPr="00771D44">
        <w:t>recipient</w:t>
      </w:r>
      <w:proofErr w:type="gramEnd"/>
      <w:r w:rsidRPr="00771D44">
        <w:t xml:space="preserve">. The mixture was plated on </w:t>
      </w:r>
      <w:proofErr w:type="gramStart"/>
      <w:r w:rsidRPr="00771D44">
        <w:t>BHI</w:t>
      </w:r>
      <w:proofErr w:type="gramEnd"/>
      <w:r w:rsidRPr="00771D44">
        <w:t xml:space="preserve"> and mating was allowed to proceed for 5 hours at 37°C.  To select for transconjugant recipients, the resulting mixture was plated in BHI containing rifampicin, </w:t>
      </w:r>
      <w:proofErr w:type="spellStart"/>
      <w:r w:rsidRPr="00771D44">
        <w:t>fusidic</w:t>
      </w:r>
      <w:proofErr w:type="spellEnd"/>
      <w:r w:rsidRPr="00771D44">
        <w:t xml:space="preserve"> acid, erythromycin, and x-gal. To select for donors, the resulting mixture was plated on BHI containing spectinomycin and erythromycin. Blue colonies from the recipient plates were then re-isolated on the same media. The isolates were grown in BHI for 18-24 hours, </w:t>
      </w:r>
      <w:proofErr w:type="spellStart"/>
      <w:r w:rsidRPr="00771D44">
        <w:t>passaged</w:t>
      </w:r>
      <w:proofErr w:type="spellEnd"/>
      <w:r w:rsidRPr="00771D44">
        <w:t xml:space="preserve"> into fresh BHI, and plated on M9MMYEG. White colonies were isolated onto BHI and tested for erythromycin sensitivity on BHI containing </w:t>
      </w:r>
      <w:proofErr w:type="gramStart"/>
      <w:r w:rsidRPr="00771D44">
        <w:t>erythromycin, and</w:t>
      </w:r>
      <w:proofErr w:type="gramEnd"/>
      <w:r w:rsidRPr="00771D44">
        <w:t xml:space="preserve"> screened for deletion of the respective gene.</w:t>
      </w:r>
    </w:p>
    <w:p w14:paraId="1AA03B78" w14:textId="77777777" w:rsidR="001C5DE6" w:rsidRPr="00771D44" w:rsidRDefault="001C5DE6" w:rsidP="004A076D">
      <w:pPr>
        <w:spacing w:line="360" w:lineRule="auto"/>
        <w:jc w:val="both"/>
      </w:pPr>
    </w:p>
    <w:p w14:paraId="10162B2F" w14:textId="77777777" w:rsidR="001C5DE6" w:rsidRPr="00771D44" w:rsidRDefault="001C5DE6" w:rsidP="004A076D">
      <w:pPr>
        <w:pStyle w:val="Heading3"/>
        <w:spacing w:before="0" w:after="0" w:line="360" w:lineRule="auto"/>
        <w:jc w:val="both"/>
      </w:pPr>
      <w:bookmarkStart w:id="72" w:name="_Toc83375462"/>
      <w:r w:rsidRPr="00771D44">
        <w:lastRenderedPageBreak/>
        <w:t>GC-FAME analysis of fatty acids</w:t>
      </w:r>
      <w:bookmarkEnd w:id="72"/>
    </w:p>
    <w:p w14:paraId="3D837394" w14:textId="77777777" w:rsidR="001C5DE6" w:rsidRPr="00771D44" w:rsidRDefault="001C5DE6" w:rsidP="004A076D">
      <w:pPr>
        <w:spacing w:line="360" w:lineRule="auto"/>
        <w:jc w:val="both"/>
      </w:pPr>
      <w:r w:rsidRPr="00771D44">
        <w:rPr>
          <w:i/>
          <w:iCs/>
        </w:rPr>
        <w:t xml:space="preserve">E. faecalis </w:t>
      </w:r>
      <w:r w:rsidRPr="00771D44">
        <w:t xml:space="preserve">OG1RF wild-type, </w:t>
      </w:r>
      <w:proofErr w:type="spellStart"/>
      <w:r w:rsidRPr="00771D44">
        <w:rPr>
          <w:i/>
          <w:iCs/>
        </w:rPr>
        <w:t>ΔtesS</w:t>
      </w:r>
      <w:proofErr w:type="spellEnd"/>
      <w:r w:rsidRPr="00771D44">
        <w:rPr>
          <w:i/>
          <w:iCs/>
        </w:rPr>
        <w:t xml:space="preserve">, ΔfakB2,3,4 </w:t>
      </w:r>
      <w:r w:rsidRPr="00771D44">
        <w:t>and</w:t>
      </w:r>
      <w:r w:rsidRPr="00771D44">
        <w:rPr>
          <w:i/>
          <w:iCs/>
        </w:rPr>
        <w:t xml:space="preserve"> ΔfakB1,2,3,4/</w:t>
      </w:r>
      <w:proofErr w:type="spellStart"/>
      <w:r w:rsidRPr="00771D44">
        <w:rPr>
          <w:i/>
          <w:iCs/>
        </w:rPr>
        <w:t>ΔtesS</w:t>
      </w:r>
      <w:proofErr w:type="spellEnd"/>
      <w:r w:rsidRPr="00771D44">
        <w:t xml:space="preserve"> were grown as indicated until mid-log phase (OD</w:t>
      </w:r>
      <w:r w:rsidRPr="00771D44">
        <w:rPr>
          <w:vertAlign w:val="subscript"/>
        </w:rPr>
        <w:t>600</w:t>
      </w:r>
      <w:r w:rsidRPr="00771D44">
        <w:t xml:space="preserve"> = 0.3-0.4). Aliquots of 10 mL were harvested and washed with 1X phosphate buffer saline (1X PBS) twice to remove the media. Cell pellets were stored at -80°C prior to gas chromatography fatty acid methyl ester analysis (GC-FAME), which was performed by Microbial ID, Inc (Newark, DE), as described previously </w:t>
      </w:r>
      <w:r w:rsidRPr="00771D44">
        <w:rPr>
          <w:noProof/>
        </w:rPr>
        <w:t>[1]</w:t>
      </w:r>
      <w:r w:rsidRPr="00771D44">
        <w:t xml:space="preserve">. The cell pellets were saponified using a mixture of sodium hydroxide-methanol. The samples were then </w:t>
      </w:r>
      <w:proofErr w:type="gramStart"/>
      <w:r w:rsidRPr="00771D44">
        <w:t>methylated</w:t>
      </w:r>
      <w:proofErr w:type="gramEnd"/>
      <w:r w:rsidRPr="00771D44">
        <w:t xml:space="preserve"> and the fatty acid methyl esters were extracted with hexane prior to analysis. </w:t>
      </w:r>
      <w:r w:rsidRPr="00771D44">
        <w:rPr>
          <w:i/>
          <w:iCs/>
        </w:rPr>
        <w:t>n</w:t>
      </w:r>
      <w:r w:rsidRPr="00771D44">
        <w:t xml:space="preserve"> = 3 replicates.</w:t>
      </w:r>
    </w:p>
    <w:p w14:paraId="76F5D5DF" w14:textId="77777777" w:rsidR="001C5DE6" w:rsidRPr="00771D44" w:rsidRDefault="001C5DE6" w:rsidP="004A076D">
      <w:pPr>
        <w:spacing w:line="360" w:lineRule="auto"/>
        <w:jc w:val="both"/>
        <w:rPr>
          <w:b/>
          <w:bCs/>
        </w:rPr>
      </w:pPr>
    </w:p>
    <w:p w14:paraId="501AB56F" w14:textId="77777777" w:rsidR="001C5DE6" w:rsidRPr="00771D44" w:rsidRDefault="001C5DE6" w:rsidP="004A076D">
      <w:pPr>
        <w:pStyle w:val="Heading3"/>
        <w:spacing w:before="0" w:after="0" w:line="360" w:lineRule="auto"/>
        <w:jc w:val="both"/>
      </w:pPr>
      <w:bookmarkStart w:id="73" w:name="_Toc83375463"/>
      <w:r w:rsidRPr="00771D44">
        <w:t>Transmission electron microscopy</w:t>
      </w:r>
      <w:bookmarkEnd w:id="73"/>
    </w:p>
    <w:p w14:paraId="2BAF530B" w14:textId="77777777" w:rsidR="001C5DE6" w:rsidRPr="00771D44" w:rsidRDefault="001C5DE6" w:rsidP="004A076D">
      <w:pPr>
        <w:spacing w:line="360" w:lineRule="auto"/>
        <w:jc w:val="both"/>
      </w:pPr>
      <w:r w:rsidRPr="00771D44">
        <w:t xml:space="preserve">Transmission electron microscopy sample preparation and analysis was performed as follows: Briefly, OG1RF wild-type (100 mL) and </w:t>
      </w:r>
      <w:r w:rsidRPr="00771D44">
        <w:rPr>
          <w:i/>
          <w:iCs/>
        </w:rPr>
        <w:t xml:space="preserve">ΔfakB2,3,4 </w:t>
      </w:r>
      <w:r w:rsidRPr="00771D44">
        <w:t>(150 mL) cultures were grown in BHI as described above until mid-logarithmic phase (OD</w:t>
      </w:r>
      <w:r w:rsidRPr="00771D44">
        <w:rPr>
          <w:vertAlign w:val="subscript"/>
        </w:rPr>
        <w:t>600</w:t>
      </w:r>
      <w:r w:rsidRPr="00771D44">
        <w:t xml:space="preserve"> = 0.35-0.4) and harvested by centrifugation (2379xg for 10 minutes). Cell pellets were washed twice with 1X PBS to remove the growth media, pelleted (2379xg for 10 minutes) and resuspended in 1.5 mL 1X PBS containing 3% glutaraldehyde (Electron Microscopy Sciences). Primary fixation was allowed to occur at room temperature for two hours. Following primary fixation, the cells were washed with 1X PBS three times, then pelleted (2379xg for 10 minutes) and resuspended in 1.5 mL 1X PBS and stored overnight at 4°C. The following day, the cells were washed once with 1X PBS and resuspended in 600 µL 1X PBS containing 2% osmium tetroxide. Secondary fixation was performed at room temperature for 2 ¼ hours. Following secondary fixation, the cells were washed three times with water, pelleted (16.2xg for 5 minutes) and cells were dehydrated with a graded series of ethanol (</w:t>
      </w:r>
      <w:proofErr w:type="gramStart"/>
      <w:r w:rsidRPr="00771D44">
        <w:t>15 minute</w:t>
      </w:r>
      <w:proofErr w:type="gramEnd"/>
      <w:r w:rsidRPr="00771D44">
        <w:t xml:space="preserve"> incubations each with 1.5 mL ethanol at 25%, 50%, and 70% ethanol). The partially dehydrated cells were stored overnight in 70% ethanol at 4°C. The following day, dehydration was completed as above, using 1mL of 95%, 100%, and 100% ethanol. Cells were stored overnight at 4°C in 100% ethanol. </w:t>
      </w:r>
      <w:r w:rsidRPr="00771D44">
        <w:lastRenderedPageBreak/>
        <w:t xml:space="preserve">Following dehydration with ethanol, the cells were pelleted (16.2xg for 5 minutes) and incubated for 15 minutes with 100% acetone (Electron Microscopy Sciences) twice. The cells were then mixed with 3:1 </w:t>
      </w:r>
      <w:proofErr w:type="spellStart"/>
      <w:r w:rsidRPr="00771D44">
        <w:t>acetone:resin</w:t>
      </w:r>
      <w:proofErr w:type="spellEnd"/>
      <w:r w:rsidRPr="00771D44">
        <w:t xml:space="preserve"> (Embed 812, Electron Microscopy Sciences) and incubated for 2 ½ hours at room temperature. This step was repeated with 2:1 </w:t>
      </w:r>
      <w:proofErr w:type="spellStart"/>
      <w:r w:rsidRPr="00771D44">
        <w:t>acetone:resin</w:t>
      </w:r>
      <w:proofErr w:type="spellEnd"/>
      <w:r w:rsidRPr="00771D44">
        <w:t xml:space="preserve"> and 1:1 </w:t>
      </w:r>
      <w:proofErr w:type="spellStart"/>
      <w:r w:rsidRPr="00771D44">
        <w:t>acetone:resin</w:t>
      </w:r>
      <w:proofErr w:type="spellEnd"/>
      <w:r w:rsidRPr="00771D44">
        <w:t xml:space="preserve"> for one hour each. The tube caps were popped </w:t>
      </w:r>
      <w:proofErr w:type="gramStart"/>
      <w:r w:rsidRPr="00771D44">
        <w:t>open</w:t>
      </w:r>
      <w:proofErr w:type="gramEnd"/>
      <w:r w:rsidRPr="00771D44">
        <w:t xml:space="preserve"> and the samples were incubated overnight in a vacuum chamber to remove air bubbles and acetone. The following day, the cells were pelleted (16.2xg for 5 minutes) and transferred to 1 mL 100% resin and incubated for 3 hours at room temperature. The cells were then pelleted (16.2xg for 5 minutes) and this step was repeated with fresh 100% resin for one hour. Finally, the cells were pelleted (16.2xg for 5 minutes) and resuspended in 350 µL fresh 100% resin and transferred to </w:t>
      </w:r>
      <w:proofErr w:type="spellStart"/>
      <w:r w:rsidRPr="00771D44">
        <w:t>Beem</w:t>
      </w:r>
      <w:proofErr w:type="spellEnd"/>
      <w:r w:rsidRPr="00771D44">
        <w:t>® capsules. The samples were pelleted (16.2xg for 5 minutes) and incubated at 68°C for a minimum of 24 hours.</w:t>
      </w:r>
    </w:p>
    <w:p w14:paraId="0011A02C" w14:textId="77777777" w:rsidR="001C5DE6" w:rsidRPr="00771D44" w:rsidRDefault="001C5DE6" w:rsidP="004A076D">
      <w:pPr>
        <w:spacing w:line="360" w:lineRule="auto"/>
        <w:jc w:val="both"/>
      </w:pPr>
      <w:r w:rsidRPr="00771D44">
        <w:tab/>
        <w:t xml:space="preserve">Embedded samples were then sectioned (microtome info here) and placed onto a copper grid. Grids were stained with </w:t>
      </w:r>
      <w:proofErr w:type="spellStart"/>
      <w:r w:rsidRPr="00771D44">
        <w:t>UranyLess</w:t>
      </w:r>
      <w:proofErr w:type="spellEnd"/>
      <w:r w:rsidRPr="00771D44">
        <w:t xml:space="preserve"> (Electron Microscopy Sciences) for 30 minutes, washed with water, then stained with lead citrate for 30 minutes and washed with water prior to imaging on the JEOL JEM 1400-Flash at the Advanced Microscopy and Imaging Center at the University of Tennessee Knoxville campus. </w:t>
      </w:r>
    </w:p>
    <w:p w14:paraId="3F3A5CED" w14:textId="77777777" w:rsidR="001C5DE6" w:rsidRPr="00771D44" w:rsidRDefault="001C5DE6" w:rsidP="004A076D">
      <w:pPr>
        <w:spacing w:line="360" w:lineRule="auto"/>
        <w:jc w:val="both"/>
        <w:rPr>
          <w:b/>
          <w:bCs/>
        </w:rPr>
      </w:pPr>
    </w:p>
    <w:p w14:paraId="3D0BB8A1" w14:textId="77777777" w:rsidR="001C5DE6" w:rsidRPr="00771D44" w:rsidRDefault="001C5DE6" w:rsidP="004A076D">
      <w:pPr>
        <w:pStyle w:val="Heading2"/>
        <w:spacing w:before="0" w:after="0" w:line="360" w:lineRule="auto"/>
        <w:jc w:val="both"/>
      </w:pPr>
      <w:bookmarkStart w:id="74" w:name="_Toc83375464"/>
      <w:r w:rsidRPr="00771D44">
        <w:t>Results</w:t>
      </w:r>
      <w:bookmarkEnd w:id="74"/>
    </w:p>
    <w:p w14:paraId="05B6D960" w14:textId="77777777" w:rsidR="001C5DE6" w:rsidRPr="00771D44" w:rsidRDefault="001C5DE6" w:rsidP="004A076D">
      <w:pPr>
        <w:pStyle w:val="Heading3"/>
        <w:spacing w:before="0" w:after="0" w:line="360" w:lineRule="auto"/>
        <w:jc w:val="both"/>
      </w:pPr>
      <w:bookmarkStart w:id="75" w:name="_Toc83375465"/>
      <w:r w:rsidRPr="00771D44">
        <w:t xml:space="preserve">Identification of </w:t>
      </w:r>
      <w:r w:rsidRPr="00771D44">
        <w:rPr>
          <w:iCs/>
        </w:rPr>
        <w:t xml:space="preserve">Staphylococcus aureus </w:t>
      </w:r>
      <w:proofErr w:type="spellStart"/>
      <w:r w:rsidRPr="00771D44">
        <w:t>FakA</w:t>
      </w:r>
      <w:proofErr w:type="spellEnd"/>
      <w:r w:rsidRPr="00771D44">
        <w:t xml:space="preserve"> and FakB2 homologues</w:t>
      </w:r>
      <w:bookmarkEnd w:id="75"/>
    </w:p>
    <w:p w14:paraId="52BDE608" w14:textId="77777777" w:rsidR="001C5DE6" w:rsidRPr="00771D44" w:rsidRDefault="001C5DE6" w:rsidP="004A076D">
      <w:pPr>
        <w:spacing w:line="360" w:lineRule="auto"/>
        <w:jc w:val="both"/>
        <w:rPr>
          <w:strike/>
        </w:rPr>
      </w:pPr>
      <w:r w:rsidRPr="00771D44">
        <w:t xml:space="preserve">Previous work has demonstrated that growth in exogenous fatty acids altered the membrane composition, both fatty acid tails and polar head group composition, of </w:t>
      </w:r>
      <w:r w:rsidRPr="00771D44">
        <w:rPr>
          <w:i/>
        </w:rPr>
        <w:t xml:space="preserve">E. faecalis </w:t>
      </w:r>
      <w:r w:rsidRPr="00771D44">
        <w:t xml:space="preserve">OG1RF </w:t>
      </w:r>
      <w:r w:rsidRPr="00771D44">
        <w:rPr>
          <w:noProof/>
        </w:rPr>
        <w:t>[1, 17]</w:t>
      </w:r>
      <w:r w:rsidRPr="00771D44">
        <w:t xml:space="preserve">. We wanted to conclude if </w:t>
      </w:r>
      <w:r w:rsidRPr="00771D44">
        <w:rPr>
          <w:i/>
        </w:rPr>
        <w:t>E. faecalis</w:t>
      </w:r>
      <w:r w:rsidRPr="00771D44">
        <w:t xml:space="preserve"> OG1RF utilized the </w:t>
      </w:r>
      <w:proofErr w:type="spellStart"/>
      <w:r w:rsidRPr="00771D44">
        <w:t>FakA</w:t>
      </w:r>
      <w:proofErr w:type="spellEnd"/>
      <w:r w:rsidRPr="00771D44">
        <w:t xml:space="preserve">/B system as described in </w:t>
      </w:r>
      <w:r w:rsidRPr="00771D44">
        <w:rPr>
          <w:i/>
          <w:iCs/>
        </w:rPr>
        <w:t xml:space="preserve">Staphylococcus aureus </w:t>
      </w:r>
      <w:r w:rsidRPr="00771D44">
        <w:rPr>
          <w:noProof/>
        </w:rPr>
        <w:t>[10]</w:t>
      </w:r>
      <w:r w:rsidRPr="00771D44">
        <w:rPr>
          <w:i/>
          <w:iCs/>
        </w:rPr>
        <w:t xml:space="preserve"> </w:t>
      </w:r>
      <w:r w:rsidRPr="00771D44">
        <w:t xml:space="preserve">and </w:t>
      </w:r>
      <w:r w:rsidRPr="00771D44">
        <w:rPr>
          <w:i/>
          <w:iCs/>
        </w:rPr>
        <w:t xml:space="preserve">Streptococcus pneumoniae </w:t>
      </w:r>
      <w:r w:rsidRPr="00771D44">
        <w:rPr>
          <w:noProof/>
        </w:rPr>
        <w:t>[9]</w:t>
      </w:r>
      <w:r w:rsidRPr="00771D44">
        <w:rPr>
          <w:i/>
          <w:iCs/>
        </w:rPr>
        <w:t xml:space="preserve"> </w:t>
      </w:r>
      <w:r w:rsidRPr="00771D44">
        <w:rPr>
          <w:iCs/>
        </w:rPr>
        <w:t>for incorporation</w:t>
      </w:r>
      <w:r w:rsidRPr="00771D44">
        <w:t xml:space="preserve">. In both </w:t>
      </w:r>
      <w:r w:rsidRPr="00771D44">
        <w:rPr>
          <w:i/>
          <w:iCs/>
        </w:rPr>
        <w:t xml:space="preserve">S. aureus </w:t>
      </w:r>
      <w:r w:rsidRPr="00771D44">
        <w:t xml:space="preserve">and </w:t>
      </w:r>
      <w:r w:rsidRPr="00771D44">
        <w:rPr>
          <w:i/>
          <w:iCs/>
        </w:rPr>
        <w:t>S. pneumoniae</w:t>
      </w:r>
      <w:r w:rsidRPr="00771D44">
        <w:t xml:space="preserve">, FakB1 specifically binds saturated fatty acids and FakB2 binds monounsaturated fatty acids </w:t>
      </w:r>
      <w:r w:rsidRPr="00771D44">
        <w:rPr>
          <w:noProof/>
        </w:rPr>
        <w:t>[9, 10]</w:t>
      </w:r>
      <w:r w:rsidRPr="00771D44">
        <w:t xml:space="preserve">. However, in </w:t>
      </w:r>
      <w:r w:rsidRPr="00771D44">
        <w:rPr>
          <w:i/>
          <w:iCs/>
        </w:rPr>
        <w:t xml:space="preserve">S. pneumoniae, </w:t>
      </w:r>
      <w:r w:rsidRPr="00771D44">
        <w:t xml:space="preserve">a third </w:t>
      </w:r>
      <w:proofErr w:type="spellStart"/>
      <w:r w:rsidRPr="00771D44">
        <w:t>FakB</w:t>
      </w:r>
      <w:proofErr w:type="spellEnd"/>
      <w:r w:rsidRPr="00771D44">
        <w:t xml:space="preserve"> protein (FakB3) binds to polyunsaturated fatty acids </w:t>
      </w:r>
      <w:r w:rsidRPr="00771D44">
        <w:rPr>
          <w:noProof/>
        </w:rPr>
        <w:t>[9]</w:t>
      </w:r>
      <w:r w:rsidRPr="00771D44">
        <w:t xml:space="preserve">. Following fatty acid binding, a </w:t>
      </w:r>
      <w:proofErr w:type="spellStart"/>
      <w:r w:rsidRPr="00771D44">
        <w:t>FakA</w:t>
      </w:r>
      <w:proofErr w:type="spellEnd"/>
      <w:r w:rsidRPr="00771D44">
        <w:t xml:space="preserve"> enzyme </w:t>
      </w:r>
      <w:r w:rsidRPr="00771D44">
        <w:lastRenderedPageBreak/>
        <w:t xml:space="preserve">phosphorylates the fatty acid, which can then be utilized in the fatty acid biosynthetic pathway or to form phospholipids (Figure 3.1) </w:t>
      </w:r>
      <w:r w:rsidRPr="00771D44">
        <w:rPr>
          <w:noProof/>
        </w:rPr>
        <w:t>[10]</w:t>
      </w:r>
      <w:r w:rsidRPr="00771D44">
        <w:t xml:space="preserve">. Parsons et al. identified homologues to the </w:t>
      </w:r>
      <w:r w:rsidRPr="00771D44">
        <w:rPr>
          <w:i/>
          <w:iCs/>
        </w:rPr>
        <w:t>S. aureus</w:t>
      </w:r>
      <w:r w:rsidRPr="00771D44">
        <w:t xml:space="preserve"> </w:t>
      </w:r>
      <w:proofErr w:type="spellStart"/>
      <w:r w:rsidRPr="00771D44">
        <w:t>FakA</w:t>
      </w:r>
      <w:proofErr w:type="spellEnd"/>
      <w:r w:rsidRPr="00771D44">
        <w:t xml:space="preserve"> and </w:t>
      </w:r>
      <w:proofErr w:type="spellStart"/>
      <w:r w:rsidRPr="00771D44">
        <w:t>FakB</w:t>
      </w:r>
      <w:proofErr w:type="spellEnd"/>
      <w:r w:rsidRPr="00771D44">
        <w:t xml:space="preserve"> also exist in </w:t>
      </w:r>
      <w:r w:rsidRPr="00771D44">
        <w:rPr>
          <w:i/>
          <w:iCs/>
        </w:rPr>
        <w:t xml:space="preserve">E. faecalis, </w:t>
      </w:r>
      <w:r w:rsidRPr="00771D44">
        <w:t xml:space="preserve">though he noted four possible </w:t>
      </w:r>
      <w:proofErr w:type="spellStart"/>
      <w:r w:rsidRPr="00771D44">
        <w:t>FakB</w:t>
      </w:r>
      <w:proofErr w:type="spellEnd"/>
      <w:r w:rsidRPr="00771D44">
        <w:t xml:space="preserve"> homologs. Here, we also identified via BLAST a single homologue of </w:t>
      </w:r>
      <w:proofErr w:type="spellStart"/>
      <w:r w:rsidRPr="00771D44">
        <w:t>FakA</w:t>
      </w:r>
      <w:proofErr w:type="spellEnd"/>
      <w:r w:rsidRPr="00771D44">
        <w:t xml:space="preserve"> (OG1RF_RS12165) and four homologues of the</w:t>
      </w:r>
      <w:r w:rsidRPr="00771D44">
        <w:rPr>
          <w:i/>
          <w:iCs/>
        </w:rPr>
        <w:t xml:space="preserve"> </w:t>
      </w:r>
      <w:proofErr w:type="spellStart"/>
      <w:r w:rsidRPr="00771D44">
        <w:t>FakB</w:t>
      </w:r>
      <w:proofErr w:type="spellEnd"/>
      <w:r w:rsidRPr="00771D44">
        <w:t xml:space="preserve"> proteins (OG1RF_RS00080, OG1RF_RS07200, OG1RF_RS05020, and OG1RF_RS06660) (Table 3.1).</w:t>
      </w:r>
    </w:p>
    <w:p w14:paraId="5A2E968C" w14:textId="77777777" w:rsidR="001C5DE6" w:rsidRPr="00771D44" w:rsidRDefault="001C5DE6" w:rsidP="004A076D">
      <w:pPr>
        <w:spacing w:line="360" w:lineRule="auto"/>
        <w:jc w:val="both"/>
      </w:pPr>
      <w:r w:rsidRPr="00771D44">
        <w:tab/>
        <w:t xml:space="preserve">Given the specificity of the </w:t>
      </w:r>
      <w:proofErr w:type="spellStart"/>
      <w:r w:rsidRPr="00771D44">
        <w:t>FakB</w:t>
      </w:r>
      <w:proofErr w:type="spellEnd"/>
      <w:r w:rsidRPr="00771D44">
        <w:t xml:space="preserve"> proteins for different fatty acid types, we compared each predicted OG1RF homologue to those of </w:t>
      </w:r>
      <w:r w:rsidRPr="00771D44">
        <w:rPr>
          <w:i/>
          <w:iCs/>
        </w:rPr>
        <w:t xml:space="preserve">S. aureus </w:t>
      </w:r>
      <w:r w:rsidRPr="00771D44">
        <w:t xml:space="preserve">and </w:t>
      </w:r>
      <w:r w:rsidRPr="00771D44">
        <w:rPr>
          <w:i/>
          <w:iCs/>
        </w:rPr>
        <w:t xml:space="preserve">S. pneumoniae </w:t>
      </w:r>
      <w:r w:rsidRPr="00771D44">
        <w:t xml:space="preserve">to identify the specificity  of the enterococcal homologs (Table 3.1). As shown, the protein identities and positive substitutions, however, did not lead to any clear conclusions as to potential specificity.  For example, </w:t>
      </w:r>
      <w:r w:rsidRPr="00771D44">
        <w:rPr>
          <w:i/>
        </w:rPr>
        <w:t>Ef</w:t>
      </w:r>
      <w:r w:rsidRPr="00771D44">
        <w:t>FakB3 (OG1RF_RS05020) has 28% and 51% identity and similarity to S</w:t>
      </w:r>
      <w:r w:rsidRPr="00771D44">
        <w:rPr>
          <w:i/>
          <w:iCs/>
        </w:rPr>
        <w:t>a</w:t>
      </w:r>
      <w:r w:rsidRPr="00771D44">
        <w:t xml:space="preserve">FakB1, but also has 29% and 51% identity and similarity to </w:t>
      </w:r>
      <w:r w:rsidRPr="00771D44">
        <w:rPr>
          <w:i/>
          <w:iCs/>
        </w:rPr>
        <w:t>Sa</w:t>
      </w:r>
      <w:r w:rsidRPr="00771D44">
        <w:t xml:space="preserve">FakB2). Predicted protein structures (Phyre2) also did not lead to apparent specificity hypotheses for the </w:t>
      </w:r>
      <w:r w:rsidRPr="00771D44">
        <w:rPr>
          <w:i/>
          <w:iCs/>
        </w:rPr>
        <w:t xml:space="preserve">E. faecalis </w:t>
      </w:r>
      <w:proofErr w:type="spellStart"/>
      <w:r w:rsidRPr="00771D44">
        <w:t>FakB</w:t>
      </w:r>
      <w:proofErr w:type="spellEnd"/>
      <w:r w:rsidRPr="00771D44">
        <w:t xml:space="preserve"> proteins (Supplementary Figure 3.1</w:t>
      </w:r>
      <w:proofErr w:type="gramStart"/>
      <w:r w:rsidRPr="00771D44">
        <w:t>), and</w:t>
      </w:r>
      <w:proofErr w:type="gramEnd"/>
      <w:r w:rsidRPr="00771D44">
        <w:t xml:space="preserve"> known residues important for fatty acid binding are conserved in each of the </w:t>
      </w:r>
      <w:r w:rsidRPr="00771D44">
        <w:rPr>
          <w:i/>
          <w:iCs/>
        </w:rPr>
        <w:t xml:space="preserve">E. faecalis </w:t>
      </w:r>
      <w:proofErr w:type="spellStart"/>
      <w:r w:rsidRPr="00771D44">
        <w:t>FakB</w:t>
      </w:r>
      <w:proofErr w:type="spellEnd"/>
      <w:r w:rsidRPr="00771D44">
        <w:t xml:space="preserve"> homologues (Supplementary Figure 3.2). As we were unable to generate specific hypotheses on </w:t>
      </w:r>
      <w:proofErr w:type="spellStart"/>
      <w:r w:rsidRPr="00771D44">
        <w:t>FakB</w:t>
      </w:r>
      <w:proofErr w:type="spellEnd"/>
      <w:r w:rsidRPr="00771D44">
        <w:t xml:space="preserve"> specificity based on homology alone, we decided to generate deletion strains of each of the </w:t>
      </w:r>
      <w:proofErr w:type="spellStart"/>
      <w:r w:rsidRPr="00771D44">
        <w:rPr>
          <w:i/>
          <w:iCs/>
        </w:rPr>
        <w:t>fakB</w:t>
      </w:r>
      <w:proofErr w:type="spellEnd"/>
      <w:r w:rsidRPr="00771D44">
        <w:rPr>
          <w:i/>
          <w:iCs/>
        </w:rPr>
        <w:t xml:space="preserve"> </w:t>
      </w:r>
      <w:r w:rsidRPr="00771D44">
        <w:t xml:space="preserve">genes. </w:t>
      </w:r>
    </w:p>
    <w:p w14:paraId="48526A4D" w14:textId="77777777" w:rsidR="001C5DE6" w:rsidRPr="00771D44" w:rsidRDefault="001C5DE6" w:rsidP="004A076D">
      <w:pPr>
        <w:spacing w:line="360" w:lineRule="auto"/>
        <w:jc w:val="both"/>
        <w:rPr>
          <w:b/>
          <w:bCs/>
        </w:rPr>
      </w:pPr>
    </w:p>
    <w:p w14:paraId="1CC4E5F7" w14:textId="77777777" w:rsidR="001C5DE6" w:rsidRPr="00771D44" w:rsidRDefault="001C5DE6" w:rsidP="004A076D">
      <w:pPr>
        <w:pStyle w:val="Heading3"/>
        <w:spacing w:before="0" w:after="0" w:line="360" w:lineRule="auto"/>
        <w:jc w:val="both"/>
      </w:pPr>
      <w:bookmarkStart w:id="76" w:name="_Toc83375466"/>
      <w:r w:rsidRPr="00771D44">
        <w:t>Combined deletion of</w:t>
      </w:r>
      <w:r w:rsidRPr="00771D44">
        <w:rPr>
          <w:iCs/>
        </w:rPr>
        <w:t xml:space="preserve"> </w:t>
      </w:r>
      <w:proofErr w:type="spellStart"/>
      <w:r w:rsidRPr="00771D44">
        <w:rPr>
          <w:iCs/>
        </w:rPr>
        <w:t>fakB</w:t>
      </w:r>
      <w:proofErr w:type="spellEnd"/>
      <w:r w:rsidRPr="00771D44">
        <w:t xml:space="preserve"> genes impacts growth in specific fatty acids</w:t>
      </w:r>
      <w:bookmarkEnd w:id="76"/>
    </w:p>
    <w:p w14:paraId="48B6EDFA" w14:textId="77777777" w:rsidR="001C5DE6" w:rsidRPr="00771D44" w:rsidRDefault="001C5DE6" w:rsidP="004A076D">
      <w:pPr>
        <w:spacing w:line="360" w:lineRule="auto"/>
        <w:jc w:val="both"/>
        <w:rPr>
          <w:i/>
          <w:iCs/>
        </w:rPr>
      </w:pPr>
      <w:r w:rsidRPr="00771D44">
        <w:t>In our previous studies, we noted that the addition of the polyunsaturated fatty acid linoleic acid (C</w:t>
      </w:r>
      <w:r w:rsidRPr="00771D44">
        <w:rPr>
          <w:vertAlign w:val="subscript"/>
        </w:rPr>
        <w:t xml:space="preserve">18:2 </w:t>
      </w:r>
      <w:r w:rsidRPr="00771D44">
        <w:rPr>
          <w:i/>
          <w:iCs/>
          <w:vertAlign w:val="subscript"/>
        </w:rPr>
        <w:t>cis 9,12</w:t>
      </w:r>
      <w:r w:rsidRPr="00771D44">
        <w:t>), monounsaturated fatty acid palmitoleic acid (C</w:t>
      </w:r>
      <w:r w:rsidRPr="00771D44">
        <w:rPr>
          <w:vertAlign w:val="subscript"/>
        </w:rPr>
        <w:t xml:space="preserve">16:1 </w:t>
      </w:r>
      <w:r w:rsidRPr="00771D44">
        <w:rPr>
          <w:i/>
          <w:iCs/>
          <w:vertAlign w:val="subscript"/>
        </w:rPr>
        <w:t>cis</w:t>
      </w:r>
      <w:r w:rsidRPr="00771D44">
        <w:rPr>
          <w:vertAlign w:val="subscript"/>
        </w:rPr>
        <w:t xml:space="preserve"> 9</w:t>
      </w:r>
      <w:r w:rsidRPr="00771D44">
        <w:t>), and saturated fatty acids palmitic acid (C</w:t>
      </w:r>
      <w:r w:rsidRPr="00771D44">
        <w:rPr>
          <w:vertAlign w:val="subscript"/>
        </w:rPr>
        <w:t>16:0</w:t>
      </w:r>
      <w:r w:rsidRPr="00771D44">
        <w:t>), and stearic acid (C</w:t>
      </w:r>
      <w:r w:rsidRPr="00771D44">
        <w:rPr>
          <w:vertAlign w:val="subscript"/>
        </w:rPr>
        <w:t>18:0</w:t>
      </w:r>
      <w:r w:rsidRPr="00771D44">
        <w:t xml:space="preserve">) caused increased generation time of OG1RF relative to growth in media supplemented with the solvent control (ethanol) </w:t>
      </w:r>
      <w:r w:rsidRPr="00771D44">
        <w:rPr>
          <w:noProof/>
        </w:rPr>
        <w:t>[15]</w:t>
      </w:r>
      <w:r w:rsidRPr="00771D44">
        <w:t xml:space="preserve">. We decided to investigate whether deletion of the </w:t>
      </w:r>
      <w:proofErr w:type="spellStart"/>
      <w:r w:rsidRPr="00771D44">
        <w:rPr>
          <w:i/>
          <w:iCs/>
        </w:rPr>
        <w:t>fakB</w:t>
      </w:r>
      <w:proofErr w:type="spellEnd"/>
      <w:r w:rsidRPr="00771D44">
        <w:rPr>
          <w:i/>
          <w:iCs/>
        </w:rPr>
        <w:t xml:space="preserve"> </w:t>
      </w:r>
      <w:r w:rsidRPr="00771D44">
        <w:t xml:space="preserve">genes alters growth in these specific fatty acids, as this could give insights into the specificity for the four predicted </w:t>
      </w:r>
      <w:proofErr w:type="spellStart"/>
      <w:r w:rsidRPr="00771D44">
        <w:t>FakB</w:t>
      </w:r>
      <w:proofErr w:type="spellEnd"/>
      <w:r w:rsidRPr="00771D44">
        <w:t xml:space="preserve"> enzymes. Given the possible redundancy of the protein functions, we generated single, double, and triple </w:t>
      </w:r>
      <w:proofErr w:type="spellStart"/>
      <w:r w:rsidRPr="00771D44">
        <w:rPr>
          <w:i/>
          <w:iCs/>
        </w:rPr>
        <w:t>fakB</w:t>
      </w:r>
      <w:proofErr w:type="spellEnd"/>
      <w:r w:rsidRPr="00771D44">
        <w:rPr>
          <w:i/>
          <w:iCs/>
        </w:rPr>
        <w:t xml:space="preserve"> </w:t>
      </w:r>
    </w:p>
    <w:p w14:paraId="2CD460F8" w14:textId="77777777" w:rsidR="001C5DE6" w:rsidRPr="00771D44" w:rsidRDefault="001C5DE6" w:rsidP="004A076D">
      <w:pPr>
        <w:pStyle w:val="Table"/>
        <w:spacing w:line="360" w:lineRule="auto"/>
        <w:jc w:val="both"/>
      </w:pPr>
      <w:bookmarkStart w:id="77" w:name="_Toc83375168"/>
      <w:r w:rsidRPr="00771D44">
        <w:lastRenderedPageBreak/>
        <w:t xml:space="preserve">Table </w:t>
      </w:r>
      <w:fldSimple w:instr=" STYLEREF 1 \s ">
        <w:r w:rsidRPr="00771D44">
          <w:rPr>
            <w:noProof/>
          </w:rPr>
          <w:t>3</w:t>
        </w:r>
      </w:fldSimple>
      <w:r w:rsidRPr="00771D44">
        <w:t>.</w:t>
      </w:r>
      <w:fldSimple w:instr=" SEQ Table \* ARABIC \s 1 ">
        <w:r w:rsidRPr="00771D44">
          <w:rPr>
            <w:noProof/>
          </w:rPr>
          <w:t>1</w:t>
        </w:r>
      </w:fldSimple>
      <w:r w:rsidRPr="00771D44">
        <w:t xml:space="preserve">. Percent identity and positive substitutions of </w:t>
      </w:r>
      <w:r w:rsidRPr="00771D44">
        <w:rPr>
          <w:i/>
          <w:iCs/>
        </w:rPr>
        <w:t xml:space="preserve">E. faecalis </w:t>
      </w:r>
      <w:proofErr w:type="spellStart"/>
      <w:r w:rsidRPr="00771D44">
        <w:t>FakB</w:t>
      </w:r>
      <w:proofErr w:type="spellEnd"/>
      <w:r w:rsidRPr="00771D44">
        <w:t xml:space="preserve"> proteins to </w:t>
      </w:r>
      <w:r w:rsidRPr="00771D44">
        <w:rPr>
          <w:i/>
          <w:iCs/>
        </w:rPr>
        <w:t xml:space="preserve">S. aureus </w:t>
      </w:r>
      <w:r w:rsidRPr="00771D44">
        <w:t xml:space="preserve">and </w:t>
      </w:r>
      <w:r w:rsidRPr="00771D44">
        <w:rPr>
          <w:i/>
          <w:iCs/>
        </w:rPr>
        <w:t>S. pneumoniae</w:t>
      </w:r>
      <w:r w:rsidRPr="00771D44">
        <w:t xml:space="preserve"> </w:t>
      </w:r>
      <w:proofErr w:type="spellStart"/>
      <w:r w:rsidRPr="00771D44">
        <w:t>FakB</w:t>
      </w:r>
      <w:proofErr w:type="spellEnd"/>
      <w:r w:rsidRPr="00771D44">
        <w:t xml:space="preserve"> proteins as determined by NCBI BLASTP.</w:t>
      </w:r>
      <w:bookmarkEnd w:id="77"/>
    </w:p>
    <w:tbl>
      <w:tblPr>
        <w:tblStyle w:val="TableGrid"/>
        <w:tblW w:w="0" w:type="auto"/>
        <w:tblInd w:w="-5" w:type="dxa"/>
        <w:tblLook w:val="04A0" w:firstRow="1" w:lastRow="0" w:firstColumn="1" w:lastColumn="0" w:noHBand="0" w:noVBand="1"/>
      </w:tblPr>
      <w:tblGrid>
        <w:gridCol w:w="3544"/>
        <w:gridCol w:w="1701"/>
        <w:gridCol w:w="1723"/>
      </w:tblGrid>
      <w:tr w:rsidR="001C5DE6" w:rsidRPr="00771D44" w14:paraId="10FFF9DF" w14:textId="77777777" w:rsidTr="004E4AAA">
        <w:tc>
          <w:tcPr>
            <w:tcW w:w="3544" w:type="dxa"/>
            <w:tcBorders>
              <w:bottom w:val="single" w:sz="12" w:space="0" w:color="auto"/>
            </w:tcBorders>
            <w:vAlign w:val="center"/>
          </w:tcPr>
          <w:p w14:paraId="6A98D911" w14:textId="77777777" w:rsidR="001C5DE6" w:rsidRPr="00771D44" w:rsidRDefault="001C5DE6" w:rsidP="004A076D">
            <w:pPr>
              <w:spacing w:line="360" w:lineRule="auto"/>
              <w:jc w:val="both"/>
              <w:rPr>
                <w:b/>
              </w:rPr>
            </w:pPr>
            <w:r w:rsidRPr="00771D44">
              <w:rPr>
                <w:b/>
                <w:i/>
              </w:rPr>
              <w:t xml:space="preserve">E. faecalis </w:t>
            </w:r>
            <w:proofErr w:type="spellStart"/>
            <w:r w:rsidRPr="00771D44">
              <w:rPr>
                <w:b/>
              </w:rPr>
              <w:t>FakB</w:t>
            </w:r>
            <w:proofErr w:type="spellEnd"/>
            <w:r w:rsidRPr="00771D44">
              <w:rPr>
                <w:b/>
              </w:rPr>
              <w:t xml:space="preserve"> loci and proteins</w:t>
            </w:r>
          </w:p>
        </w:tc>
        <w:tc>
          <w:tcPr>
            <w:tcW w:w="1701" w:type="dxa"/>
            <w:tcBorders>
              <w:bottom w:val="single" w:sz="12" w:space="0" w:color="auto"/>
            </w:tcBorders>
            <w:vAlign w:val="center"/>
          </w:tcPr>
          <w:p w14:paraId="04CC4C41" w14:textId="77777777" w:rsidR="001C5DE6" w:rsidRPr="00771D44" w:rsidRDefault="001C5DE6" w:rsidP="004A076D">
            <w:pPr>
              <w:spacing w:line="360" w:lineRule="auto"/>
              <w:jc w:val="both"/>
              <w:rPr>
                <w:b/>
              </w:rPr>
            </w:pPr>
            <w:r w:rsidRPr="00771D44">
              <w:rPr>
                <w:b/>
              </w:rPr>
              <w:t>Percent identity</w:t>
            </w:r>
          </w:p>
        </w:tc>
        <w:tc>
          <w:tcPr>
            <w:tcW w:w="1723" w:type="dxa"/>
            <w:tcBorders>
              <w:bottom w:val="single" w:sz="12" w:space="0" w:color="auto"/>
            </w:tcBorders>
            <w:vAlign w:val="center"/>
          </w:tcPr>
          <w:p w14:paraId="2C95FC62" w14:textId="77777777" w:rsidR="001C5DE6" w:rsidRPr="00771D44" w:rsidRDefault="001C5DE6" w:rsidP="004A076D">
            <w:pPr>
              <w:spacing w:line="360" w:lineRule="auto"/>
              <w:jc w:val="both"/>
              <w:rPr>
                <w:b/>
              </w:rPr>
            </w:pPr>
            <w:r w:rsidRPr="00771D44">
              <w:rPr>
                <w:b/>
              </w:rPr>
              <w:t>Percent positive substitutions</w:t>
            </w:r>
          </w:p>
        </w:tc>
      </w:tr>
      <w:tr w:rsidR="001C5DE6" w:rsidRPr="00771D44" w14:paraId="6DD097D4" w14:textId="77777777" w:rsidTr="004E4AAA">
        <w:tc>
          <w:tcPr>
            <w:tcW w:w="6968" w:type="dxa"/>
            <w:gridSpan w:val="3"/>
          </w:tcPr>
          <w:p w14:paraId="47219150" w14:textId="77777777" w:rsidR="001C5DE6" w:rsidRPr="00771D44" w:rsidRDefault="001C5DE6" w:rsidP="004A076D">
            <w:pPr>
              <w:spacing w:line="360" w:lineRule="auto"/>
              <w:jc w:val="both"/>
              <w:rPr>
                <w:b/>
              </w:rPr>
            </w:pPr>
            <w:r w:rsidRPr="00771D44">
              <w:rPr>
                <w:i/>
              </w:rPr>
              <w:t xml:space="preserve">S. aureus </w:t>
            </w:r>
            <w:r w:rsidRPr="00771D44">
              <w:t>FakB1 (saturated specificity)</w:t>
            </w:r>
          </w:p>
        </w:tc>
      </w:tr>
      <w:tr w:rsidR="001C5DE6" w:rsidRPr="00771D44" w14:paraId="28249750" w14:textId="77777777" w:rsidTr="004E4AAA">
        <w:tc>
          <w:tcPr>
            <w:tcW w:w="3544" w:type="dxa"/>
          </w:tcPr>
          <w:p w14:paraId="765DA430" w14:textId="77777777" w:rsidR="001C5DE6" w:rsidRPr="00771D44" w:rsidRDefault="001C5DE6" w:rsidP="004A076D">
            <w:pPr>
              <w:spacing w:line="360" w:lineRule="auto"/>
              <w:jc w:val="both"/>
            </w:pPr>
            <w:r w:rsidRPr="00771D44">
              <w:t>OG1RF_ RS06660 (FakB4)</w:t>
            </w:r>
          </w:p>
        </w:tc>
        <w:tc>
          <w:tcPr>
            <w:tcW w:w="1701" w:type="dxa"/>
          </w:tcPr>
          <w:p w14:paraId="0170AF2A" w14:textId="77777777" w:rsidR="001C5DE6" w:rsidRPr="00771D44" w:rsidRDefault="001C5DE6" w:rsidP="004A076D">
            <w:pPr>
              <w:spacing w:line="360" w:lineRule="auto"/>
              <w:jc w:val="both"/>
            </w:pPr>
            <w:r w:rsidRPr="00771D44">
              <w:t>40%</w:t>
            </w:r>
          </w:p>
        </w:tc>
        <w:tc>
          <w:tcPr>
            <w:tcW w:w="1723" w:type="dxa"/>
          </w:tcPr>
          <w:p w14:paraId="5AFC9D1F" w14:textId="77777777" w:rsidR="001C5DE6" w:rsidRPr="00771D44" w:rsidRDefault="001C5DE6" w:rsidP="004A076D">
            <w:pPr>
              <w:spacing w:line="360" w:lineRule="auto"/>
              <w:jc w:val="both"/>
            </w:pPr>
            <w:r w:rsidRPr="00771D44">
              <w:t>60%</w:t>
            </w:r>
          </w:p>
        </w:tc>
      </w:tr>
      <w:tr w:rsidR="001C5DE6" w:rsidRPr="00771D44" w14:paraId="535098DA" w14:textId="77777777" w:rsidTr="004E4AAA">
        <w:tc>
          <w:tcPr>
            <w:tcW w:w="3544" w:type="dxa"/>
          </w:tcPr>
          <w:p w14:paraId="1ECDB055" w14:textId="77777777" w:rsidR="001C5DE6" w:rsidRPr="00771D44" w:rsidRDefault="001C5DE6" w:rsidP="004A076D">
            <w:pPr>
              <w:spacing w:line="360" w:lineRule="auto"/>
              <w:jc w:val="both"/>
            </w:pPr>
            <w:r w:rsidRPr="00771D44">
              <w:t>OG1RF_ RS05020 (FakB3)</w:t>
            </w:r>
          </w:p>
        </w:tc>
        <w:tc>
          <w:tcPr>
            <w:tcW w:w="1701" w:type="dxa"/>
          </w:tcPr>
          <w:p w14:paraId="53F25F4E" w14:textId="77777777" w:rsidR="001C5DE6" w:rsidRPr="00771D44" w:rsidRDefault="001C5DE6" w:rsidP="004A076D">
            <w:pPr>
              <w:spacing w:line="360" w:lineRule="auto"/>
              <w:jc w:val="both"/>
            </w:pPr>
            <w:r w:rsidRPr="00771D44">
              <w:t>28%</w:t>
            </w:r>
          </w:p>
        </w:tc>
        <w:tc>
          <w:tcPr>
            <w:tcW w:w="1723" w:type="dxa"/>
          </w:tcPr>
          <w:p w14:paraId="143F168B" w14:textId="77777777" w:rsidR="001C5DE6" w:rsidRPr="00771D44" w:rsidRDefault="001C5DE6" w:rsidP="004A076D">
            <w:pPr>
              <w:spacing w:line="360" w:lineRule="auto"/>
              <w:jc w:val="both"/>
            </w:pPr>
            <w:r w:rsidRPr="00771D44">
              <w:t>51%</w:t>
            </w:r>
          </w:p>
        </w:tc>
      </w:tr>
      <w:tr w:rsidR="001C5DE6" w:rsidRPr="00771D44" w14:paraId="24ECDEF9" w14:textId="77777777" w:rsidTr="004E4AAA">
        <w:tc>
          <w:tcPr>
            <w:tcW w:w="3544" w:type="dxa"/>
          </w:tcPr>
          <w:p w14:paraId="5604D28A" w14:textId="77777777" w:rsidR="001C5DE6" w:rsidRPr="00771D44" w:rsidRDefault="001C5DE6" w:rsidP="004A076D">
            <w:pPr>
              <w:spacing w:line="360" w:lineRule="auto"/>
              <w:jc w:val="both"/>
            </w:pPr>
            <w:r w:rsidRPr="00771D44">
              <w:t>OG1RF_ RS07200 (FakB2)</w:t>
            </w:r>
          </w:p>
        </w:tc>
        <w:tc>
          <w:tcPr>
            <w:tcW w:w="1701" w:type="dxa"/>
          </w:tcPr>
          <w:p w14:paraId="120DCED4" w14:textId="77777777" w:rsidR="001C5DE6" w:rsidRPr="00771D44" w:rsidRDefault="001C5DE6" w:rsidP="004A076D">
            <w:pPr>
              <w:spacing w:line="360" w:lineRule="auto"/>
              <w:jc w:val="both"/>
            </w:pPr>
            <w:r w:rsidRPr="00771D44">
              <w:t>26%</w:t>
            </w:r>
          </w:p>
        </w:tc>
        <w:tc>
          <w:tcPr>
            <w:tcW w:w="1723" w:type="dxa"/>
          </w:tcPr>
          <w:p w14:paraId="36C45490" w14:textId="77777777" w:rsidR="001C5DE6" w:rsidRPr="00771D44" w:rsidRDefault="001C5DE6" w:rsidP="004A076D">
            <w:pPr>
              <w:spacing w:line="360" w:lineRule="auto"/>
              <w:jc w:val="both"/>
            </w:pPr>
            <w:r w:rsidRPr="00771D44">
              <w:t>51%</w:t>
            </w:r>
          </w:p>
        </w:tc>
      </w:tr>
      <w:tr w:rsidR="001C5DE6" w:rsidRPr="00771D44" w14:paraId="7ABC5312" w14:textId="77777777" w:rsidTr="004E4AAA">
        <w:tc>
          <w:tcPr>
            <w:tcW w:w="3544" w:type="dxa"/>
            <w:tcBorders>
              <w:bottom w:val="double" w:sz="4" w:space="0" w:color="auto"/>
            </w:tcBorders>
          </w:tcPr>
          <w:p w14:paraId="2E32B4F3" w14:textId="77777777" w:rsidR="001C5DE6" w:rsidRPr="00771D44" w:rsidRDefault="001C5DE6" w:rsidP="004A076D">
            <w:pPr>
              <w:spacing w:line="360" w:lineRule="auto"/>
              <w:jc w:val="both"/>
            </w:pPr>
            <w:r w:rsidRPr="00771D44">
              <w:t>OG1RF_ RS00080 (FakB1)</w:t>
            </w:r>
          </w:p>
        </w:tc>
        <w:tc>
          <w:tcPr>
            <w:tcW w:w="1701" w:type="dxa"/>
            <w:tcBorders>
              <w:bottom w:val="double" w:sz="4" w:space="0" w:color="auto"/>
            </w:tcBorders>
          </w:tcPr>
          <w:p w14:paraId="6A54947C" w14:textId="77777777" w:rsidR="001C5DE6" w:rsidRPr="00771D44" w:rsidRDefault="001C5DE6" w:rsidP="004A076D">
            <w:pPr>
              <w:spacing w:line="360" w:lineRule="auto"/>
              <w:jc w:val="both"/>
            </w:pPr>
            <w:r w:rsidRPr="00771D44">
              <w:t>26%</w:t>
            </w:r>
          </w:p>
        </w:tc>
        <w:tc>
          <w:tcPr>
            <w:tcW w:w="1723" w:type="dxa"/>
            <w:tcBorders>
              <w:bottom w:val="double" w:sz="4" w:space="0" w:color="auto"/>
            </w:tcBorders>
          </w:tcPr>
          <w:p w14:paraId="49D13A74" w14:textId="77777777" w:rsidR="001C5DE6" w:rsidRPr="00771D44" w:rsidRDefault="001C5DE6" w:rsidP="004A076D">
            <w:pPr>
              <w:spacing w:line="360" w:lineRule="auto"/>
              <w:jc w:val="both"/>
            </w:pPr>
            <w:r w:rsidRPr="00771D44">
              <w:t>50%</w:t>
            </w:r>
          </w:p>
        </w:tc>
      </w:tr>
      <w:tr w:rsidR="001C5DE6" w:rsidRPr="00771D44" w14:paraId="193936AA" w14:textId="77777777" w:rsidTr="004E4AAA">
        <w:tc>
          <w:tcPr>
            <w:tcW w:w="6968" w:type="dxa"/>
            <w:gridSpan w:val="3"/>
          </w:tcPr>
          <w:p w14:paraId="25CBDF10" w14:textId="77777777" w:rsidR="001C5DE6" w:rsidRPr="00771D44" w:rsidRDefault="001C5DE6" w:rsidP="004A076D">
            <w:pPr>
              <w:spacing w:line="360" w:lineRule="auto"/>
              <w:jc w:val="both"/>
            </w:pPr>
            <w:r w:rsidRPr="00771D44">
              <w:rPr>
                <w:i/>
              </w:rPr>
              <w:t xml:space="preserve">S. aureus </w:t>
            </w:r>
            <w:r w:rsidRPr="00771D44">
              <w:t>FakB2 (unsaturated specificity)</w:t>
            </w:r>
          </w:p>
        </w:tc>
      </w:tr>
      <w:tr w:rsidR="001C5DE6" w:rsidRPr="00771D44" w14:paraId="6DBE4EFF" w14:textId="77777777" w:rsidTr="004E4AAA">
        <w:tc>
          <w:tcPr>
            <w:tcW w:w="3544" w:type="dxa"/>
          </w:tcPr>
          <w:p w14:paraId="42F2E708" w14:textId="77777777" w:rsidR="001C5DE6" w:rsidRPr="00771D44" w:rsidRDefault="001C5DE6" w:rsidP="004A076D">
            <w:pPr>
              <w:spacing w:line="360" w:lineRule="auto"/>
              <w:jc w:val="both"/>
            </w:pPr>
            <w:r w:rsidRPr="00771D44">
              <w:t>OG1RF_ RS07200 (FakB2)</w:t>
            </w:r>
          </w:p>
        </w:tc>
        <w:tc>
          <w:tcPr>
            <w:tcW w:w="1701" w:type="dxa"/>
          </w:tcPr>
          <w:p w14:paraId="7B95FE7C" w14:textId="77777777" w:rsidR="001C5DE6" w:rsidRPr="00771D44" w:rsidRDefault="001C5DE6" w:rsidP="004A076D">
            <w:pPr>
              <w:spacing w:line="360" w:lineRule="auto"/>
              <w:jc w:val="both"/>
            </w:pPr>
            <w:r w:rsidRPr="00771D44">
              <w:t>37%</w:t>
            </w:r>
          </w:p>
        </w:tc>
        <w:tc>
          <w:tcPr>
            <w:tcW w:w="1723" w:type="dxa"/>
          </w:tcPr>
          <w:p w14:paraId="4450E06B" w14:textId="77777777" w:rsidR="001C5DE6" w:rsidRPr="00771D44" w:rsidRDefault="001C5DE6" w:rsidP="004A076D">
            <w:pPr>
              <w:spacing w:line="360" w:lineRule="auto"/>
              <w:jc w:val="both"/>
            </w:pPr>
            <w:r w:rsidRPr="00771D44">
              <w:t>58%</w:t>
            </w:r>
          </w:p>
        </w:tc>
      </w:tr>
      <w:tr w:rsidR="001C5DE6" w:rsidRPr="00771D44" w14:paraId="22D6CBBB" w14:textId="77777777" w:rsidTr="004E4AAA">
        <w:tc>
          <w:tcPr>
            <w:tcW w:w="3544" w:type="dxa"/>
          </w:tcPr>
          <w:p w14:paraId="38E97C95" w14:textId="77777777" w:rsidR="001C5DE6" w:rsidRPr="00771D44" w:rsidRDefault="001C5DE6" w:rsidP="004A076D">
            <w:pPr>
              <w:spacing w:line="360" w:lineRule="auto"/>
              <w:jc w:val="both"/>
            </w:pPr>
            <w:r w:rsidRPr="00771D44">
              <w:t>OG1RF_ RS06660 (FakB4)</w:t>
            </w:r>
          </w:p>
        </w:tc>
        <w:tc>
          <w:tcPr>
            <w:tcW w:w="1701" w:type="dxa"/>
          </w:tcPr>
          <w:p w14:paraId="705D21FD" w14:textId="77777777" w:rsidR="001C5DE6" w:rsidRPr="00771D44" w:rsidRDefault="001C5DE6" w:rsidP="004A076D">
            <w:pPr>
              <w:spacing w:line="360" w:lineRule="auto"/>
              <w:jc w:val="both"/>
            </w:pPr>
            <w:r w:rsidRPr="00771D44">
              <w:t>33%</w:t>
            </w:r>
          </w:p>
        </w:tc>
        <w:tc>
          <w:tcPr>
            <w:tcW w:w="1723" w:type="dxa"/>
          </w:tcPr>
          <w:p w14:paraId="3FEDDA26" w14:textId="77777777" w:rsidR="001C5DE6" w:rsidRPr="00771D44" w:rsidRDefault="001C5DE6" w:rsidP="004A076D">
            <w:pPr>
              <w:spacing w:line="360" w:lineRule="auto"/>
              <w:jc w:val="both"/>
            </w:pPr>
            <w:r w:rsidRPr="00771D44">
              <w:t>55%</w:t>
            </w:r>
          </w:p>
        </w:tc>
      </w:tr>
      <w:tr w:rsidR="001C5DE6" w:rsidRPr="00771D44" w14:paraId="5530AEC6" w14:textId="77777777" w:rsidTr="004E4AAA">
        <w:tc>
          <w:tcPr>
            <w:tcW w:w="3544" w:type="dxa"/>
          </w:tcPr>
          <w:p w14:paraId="25529C4D" w14:textId="77777777" w:rsidR="001C5DE6" w:rsidRPr="00771D44" w:rsidRDefault="001C5DE6" w:rsidP="004A076D">
            <w:pPr>
              <w:spacing w:line="360" w:lineRule="auto"/>
              <w:jc w:val="both"/>
            </w:pPr>
            <w:r w:rsidRPr="00771D44">
              <w:t>OG1RF_ RS00080 (FakB1)</w:t>
            </w:r>
          </w:p>
        </w:tc>
        <w:tc>
          <w:tcPr>
            <w:tcW w:w="1701" w:type="dxa"/>
          </w:tcPr>
          <w:p w14:paraId="6D4307DE" w14:textId="77777777" w:rsidR="001C5DE6" w:rsidRPr="00771D44" w:rsidRDefault="001C5DE6" w:rsidP="004A076D">
            <w:pPr>
              <w:spacing w:line="360" w:lineRule="auto"/>
              <w:jc w:val="both"/>
            </w:pPr>
            <w:r w:rsidRPr="00771D44">
              <w:t>31%</w:t>
            </w:r>
          </w:p>
        </w:tc>
        <w:tc>
          <w:tcPr>
            <w:tcW w:w="1723" w:type="dxa"/>
            <w:shd w:val="clear" w:color="auto" w:fill="auto"/>
          </w:tcPr>
          <w:p w14:paraId="3F91BDF1" w14:textId="77777777" w:rsidR="001C5DE6" w:rsidRPr="00771D44" w:rsidRDefault="001C5DE6" w:rsidP="004A076D">
            <w:pPr>
              <w:spacing w:line="360" w:lineRule="auto"/>
              <w:jc w:val="both"/>
            </w:pPr>
            <w:r w:rsidRPr="00771D44">
              <w:t>53%</w:t>
            </w:r>
          </w:p>
        </w:tc>
      </w:tr>
      <w:tr w:rsidR="001C5DE6" w:rsidRPr="00771D44" w14:paraId="54B1032F" w14:textId="77777777" w:rsidTr="004E4AAA">
        <w:tc>
          <w:tcPr>
            <w:tcW w:w="3544" w:type="dxa"/>
            <w:tcBorders>
              <w:bottom w:val="double" w:sz="4" w:space="0" w:color="auto"/>
            </w:tcBorders>
          </w:tcPr>
          <w:p w14:paraId="47ADD52B" w14:textId="77777777" w:rsidR="001C5DE6" w:rsidRPr="00771D44" w:rsidRDefault="001C5DE6" w:rsidP="004A076D">
            <w:pPr>
              <w:spacing w:line="360" w:lineRule="auto"/>
              <w:jc w:val="both"/>
            </w:pPr>
            <w:r w:rsidRPr="00771D44">
              <w:t>OG1RF_ RS05020 (FakB3)</w:t>
            </w:r>
          </w:p>
        </w:tc>
        <w:tc>
          <w:tcPr>
            <w:tcW w:w="1701" w:type="dxa"/>
            <w:tcBorders>
              <w:bottom w:val="double" w:sz="4" w:space="0" w:color="auto"/>
            </w:tcBorders>
          </w:tcPr>
          <w:p w14:paraId="72D7BA65" w14:textId="77777777" w:rsidR="001C5DE6" w:rsidRPr="00771D44" w:rsidRDefault="001C5DE6" w:rsidP="004A076D">
            <w:pPr>
              <w:spacing w:line="360" w:lineRule="auto"/>
              <w:jc w:val="both"/>
            </w:pPr>
            <w:r w:rsidRPr="00771D44">
              <w:t>29%</w:t>
            </w:r>
          </w:p>
        </w:tc>
        <w:tc>
          <w:tcPr>
            <w:tcW w:w="1723" w:type="dxa"/>
            <w:tcBorders>
              <w:bottom w:val="double" w:sz="4" w:space="0" w:color="auto"/>
            </w:tcBorders>
          </w:tcPr>
          <w:p w14:paraId="5916A47C" w14:textId="77777777" w:rsidR="001C5DE6" w:rsidRPr="00771D44" w:rsidRDefault="001C5DE6" w:rsidP="004A076D">
            <w:pPr>
              <w:spacing w:line="360" w:lineRule="auto"/>
              <w:jc w:val="both"/>
            </w:pPr>
            <w:r w:rsidRPr="00771D44">
              <w:t>51%</w:t>
            </w:r>
          </w:p>
        </w:tc>
      </w:tr>
      <w:tr w:rsidR="001C5DE6" w:rsidRPr="00771D44" w14:paraId="53680FAB" w14:textId="77777777" w:rsidTr="004E4AAA">
        <w:tc>
          <w:tcPr>
            <w:tcW w:w="6968" w:type="dxa"/>
            <w:gridSpan w:val="3"/>
          </w:tcPr>
          <w:p w14:paraId="25D40F9F" w14:textId="77777777" w:rsidR="001C5DE6" w:rsidRPr="00771D44" w:rsidRDefault="001C5DE6" w:rsidP="004A076D">
            <w:pPr>
              <w:spacing w:line="360" w:lineRule="auto"/>
              <w:jc w:val="both"/>
            </w:pPr>
            <w:r w:rsidRPr="00771D44">
              <w:rPr>
                <w:i/>
              </w:rPr>
              <w:t xml:space="preserve">S. pneumoniae </w:t>
            </w:r>
            <w:r w:rsidRPr="00771D44">
              <w:t>FakB1 (saturated specificity)</w:t>
            </w:r>
          </w:p>
        </w:tc>
      </w:tr>
      <w:tr w:rsidR="001C5DE6" w:rsidRPr="00771D44" w14:paraId="13B6C109" w14:textId="77777777" w:rsidTr="004E4AAA">
        <w:tc>
          <w:tcPr>
            <w:tcW w:w="3544" w:type="dxa"/>
          </w:tcPr>
          <w:p w14:paraId="5A2DE2D8" w14:textId="77777777" w:rsidR="001C5DE6" w:rsidRPr="00771D44" w:rsidRDefault="001C5DE6" w:rsidP="004A076D">
            <w:pPr>
              <w:spacing w:line="360" w:lineRule="auto"/>
              <w:jc w:val="both"/>
              <w:rPr>
                <w:i/>
                <w:iCs/>
              </w:rPr>
            </w:pPr>
            <w:r w:rsidRPr="00771D44">
              <w:t>OG1RF_ RS06660 (FakB4)</w:t>
            </w:r>
          </w:p>
        </w:tc>
        <w:tc>
          <w:tcPr>
            <w:tcW w:w="1701" w:type="dxa"/>
          </w:tcPr>
          <w:p w14:paraId="2D645C80" w14:textId="77777777" w:rsidR="001C5DE6" w:rsidRPr="00771D44" w:rsidRDefault="001C5DE6" w:rsidP="004A076D">
            <w:pPr>
              <w:spacing w:line="360" w:lineRule="auto"/>
              <w:jc w:val="both"/>
            </w:pPr>
            <w:r w:rsidRPr="00771D44">
              <w:t>41%</w:t>
            </w:r>
          </w:p>
        </w:tc>
        <w:tc>
          <w:tcPr>
            <w:tcW w:w="1723" w:type="dxa"/>
          </w:tcPr>
          <w:p w14:paraId="7E3D60C7" w14:textId="77777777" w:rsidR="001C5DE6" w:rsidRPr="00771D44" w:rsidRDefault="001C5DE6" w:rsidP="004A076D">
            <w:pPr>
              <w:spacing w:line="360" w:lineRule="auto"/>
              <w:jc w:val="both"/>
            </w:pPr>
            <w:r w:rsidRPr="00771D44">
              <w:t>61%</w:t>
            </w:r>
          </w:p>
        </w:tc>
      </w:tr>
      <w:tr w:rsidR="001C5DE6" w:rsidRPr="00771D44" w14:paraId="3ADCA73F" w14:textId="77777777" w:rsidTr="004E4AAA">
        <w:tc>
          <w:tcPr>
            <w:tcW w:w="3544" w:type="dxa"/>
          </w:tcPr>
          <w:p w14:paraId="65182ACB" w14:textId="77777777" w:rsidR="001C5DE6" w:rsidRPr="00771D44" w:rsidRDefault="001C5DE6" w:rsidP="004A076D">
            <w:pPr>
              <w:spacing w:line="360" w:lineRule="auto"/>
              <w:jc w:val="both"/>
            </w:pPr>
            <w:r w:rsidRPr="00771D44">
              <w:t>OG1RF_ RS05020 (FakB3)</w:t>
            </w:r>
          </w:p>
        </w:tc>
        <w:tc>
          <w:tcPr>
            <w:tcW w:w="1701" w:type="dxa"/>
          </w:tcPr>
          <w:p w14:paraId="6B2E943F" w14:textId="77777777" w:rsidR="001C5DE6" w:rsidRPr="00771D44" w:rsidRDefault="001C5DE6" w:rsidP="004A076D">
            <w:pPr>
              <w:spacing w:line="360" w:lineRule="auto"/>
              <w:jc w:val="both"/>
            </w:pPr>
            <w:r w:rsidRPr="00771D44">
              <w:t>27%</w:t>
            </w:r>
          </w:p>
        </w:tc>
        <w:tc>
          <w:tcPr>
            <w:tcW w:w="1723" w:type="dxa"/>
          </w:tcPr>
          <w:p w14:paraId="74FA214E" w14:textId="77777777" w:rsidR="001C5DE6" w:rsidRPr="00771D44" w:rsidRDefault="001C5DE6" w:rsidP="004A076D">
            <w:pPr>
              <w:spacing w:line="360" w:lineRule="auto"/>
              <w:jc w:val="both"/>
            </w:pPr>
            <w:r w:rsidRPr="00771D44">
              <w:t>49%</w:t>
            </w:r>
          </w:p>
        </w:tc>
      </w:tr>
      <w:tr w:rsidR="001C5DE6" w:rsidRPr="00771D44" w14:paraId="351627A5" w14:textId="77777777" w:rsidTr="004E4AAA">
        <w:tc>
          <w:tcPr>
            <w:tcW w:w="3544" w:type="dxa"/>
            <w:tcBorders>
              <w:bottom w:val="double" w:sz="4" w:space="0" w:color="auto"/>
            </w:tcBorders>
          </w:tcPr>
          <w:p w14:paraId="3E08E3BE" w14:textId="77777777" w:rsidR="001C5DE6" w:rsidRPr="00771D44" w:rsidRDefault="001C5DE6" w:rsidP="004A076D">
            <w:pPr>
              <w:spacing w:line="360" w:lineRule="auto"/>
              <w:jc w:val="both"/>
            </w:pPr>
            <w:r w:rsidRPr="00771D44">
              <w:t>OG1RF_ RS00080 (FakB1)</w:t>
            </w:r>
          </w:p>
        </w:tc>
        <w:tc>
          <w:tcPr>
            <w:tcW w:w="1701" w:type="dxa"/>
            <w:tcBorders>
              <w:bottom w:val="double" w:sz="4" w:space="0" w:color="auto"/>
            </w:tcBorders>
          </w:tcPr>
          <w:p w14:paraId="7615D147" w14:textId="77777777" w:rsidR="001C5DE6" w:rsidRPr="00771D44" w:rsidRDefault="001C5DE6" w:rsidP="004A076D">
            <w:pPr>
              <w:spacing w:line="360" w:lineRule="auto"/>
              <w:jc w:val="both"/>
            </w:pPr>
            <w:r w:rsidRPr="00771D44">
              <w:t>27%</w:t>
            </w:r>
          </w:p>
        </w:tc>
        <w:tc>
          <w:tcPr>
            <w:tcW w:w="1723" w:type="dxa"/>
            <w:tcBorders>
              <w:bottom w:val="double" w:sz="4" w:space="0" w:color="auto"/>
            </w:tcBorders>
          </w:tcPr>
          <w:p w14:paraId="3E0A8827" w14:textId="77777777" w:rsidR="001C5DE6" w:rsidRPr="00771D44" w:rsidRDefault="001C5DE6" w:rsidP="004A076D">
            <w:pPr>
              <w:spacing w:line="360" w:lineRule="auto"/>
              <w:jc w:val="both"/>
            </w:pPr>
            <w:r w:rsidRPr="00771D44">
              <w:t>48%</w:t>
            </w:r>
          </w:p>
        </w:tc>
      </w:tr>
      <w:tr w:rsidR="001C5DE6" w:rsidRPr="00771D44" w14:paraId="2CEFBA8C" w14:textId="77777777" w:rsidTr="004E4AAA">
        <w:tc>
          <w:tcPr>
            <w:tcW w:w="6968" w:type="dxa"/>
            <w:gridSpan w:val="3"/>
          </w:tcPr>
          <w:p w14:paraId="2DFBB8DD" w14:textId="77777777" w:rsidR="001C5DE6" w:rsidRPr="00771D44" w:rsidRDefault="001C5DE6" w:rsidP="004A076D">
            <w:pPr>
              <w:spacing w:line="360" w:lineRule="auto"/>
              <w:jc w:val="both"/>
            </w:pPr>
            <w:r w:rsidRPr="00771D44">
              <w:rPr>
                <w:i/>
              </w:rPr>
              <w:t xml:space="preserve">S. pneumoniae </w:t>
            </w:r>
            <w:r w:rsidRPr="00771D44">
              <w:t>FakB2 (monounsaturated specificity)</w:t>
            </w:r>
          </w:p>
        </w:tc>
      </w:tr>
      <w:tr w:rsidR="001C5DE6" w:rsidRPr="00771D44" w14:paraId="6BE7CE8D" w14:textId="77777777" w:rsidTr="004E4AAA">
        <w:tc>
          <w:tcPr>
            <w:tcW w:w="3544" w:type="dxa"/>
          </w:tcPr>
          <w:p w14:paraId="03D4528C" w14:textId="77777777" w:rsidR="001C5DE6" w:rsidRPr="00771D44" w:rsidRDefault="001C5DE6" w:rsidP="004A076D">
            <w:pPr>
              <w:spacing w:line="360" w:lineRule="auto"/>
              <w:jc w:val="both"/>
              <w:rPr>
                <w:i/>
              </w:rPr>
            </w:pPr>
            <w:r w:rsidRPr="00771D44">
              <w:t>OG1RF_ RS07200 (FakB2)</w:t>
            </w:r>
          </w:p>
        </w:tc>
        <w:tc>
          <w:tcPr>
            <w:tcW w:w="1701" w:type="dxa"/>
          </w:tcPr>
          <w:p w14:paraId="036F757E" w14:textId="77777777" w:rsidR="001C5DE6" w:rsidRPr="00771D44" w:rsidRDefault="001C5DE6" w:rsidP="004A076D">
            <w:pPr>
              <w:spacing w:line="360" w:lineRule="auto"/>
              <w:jc w:val="both"/>
            </w:pPr>
            <w:r w:rsidRPr="00771D44">
              <w:t>54%</w:t>
            </w:r>
          </w:p>
        </w:tc>
        <w:tc>
          <w:tcPr>
            <w:tcW w:w="1723" w:type="dxa"/>
          </w:tcPr>
          <w:p w14:paraId="65FB11D4" w14:textId="77777777" w:rsidR="001C5DE6" w:rsidRPr="00771D44" w:rsidRDefault="001C5DE6" w:rsidP="004A076D">
            <w:pPr>
              <w:spacing w:line="360" w:lineRule="auto"/>
              <w:jc w:val="both"/>
            </w:pPr>
            <w:r w:rsidRPr="00771D44">
              <w:t>73%</w:t>
            </w:r>
          </w:p>
        </w:tc>
      </w:tr>
      <w:tr w:rsidR="001C5DE6" w:rsidRPr="00771D44" w14:paraId="37A1F68F" w14:textId="77777777" w:rsidTr="004E4AAA">
        <w:tc>
          <w:tcPr>
            <w:tcW w:w="3544" w:type="dxa"/>
          </w:tcPr>
          <w:p w14:paraId="36EBDD93" w14:textId="77777777" w:rsidR="001C5DE6" w:rsidRPr="00771D44" w:rsidRDefault="001C5DE6" w:rsidP="004A076D">
            <w:pPr>
              <w:spacing w:line="360" w:lineRule="auto"/>
              <w:jc w:val="both"/>
            </w:pPr>
            <w:r w:rsidRPr="00771D44">
              <w:t>OG1RF_ RS06660 (FakB4)</w:t>
            </w:r>
          </w:p>
        </w:tc>
        <w:tc>
          <w:tcPr>
            <w:tcW w:w="1701" w:type="dxa"/>
          </w:tcPr>
          <w:p w14:paraId="11A02F0A" w14:textId="77777777" w:rsidR="001C5DE6" w:rsidRPr="00771D44" w:rsidRDefault="001C5DE6" w:rsidP="004A076D">
            <w:pPr>
              <w:spacing w:line="360" w:lineRule="auto"/>
              <w:jc w:val="both"/>
            </w:pPr>
            <w:r w:rsidRPr="00771D44">
              <w:t>27%</w:t>
            </w:r>
          </w:p>
        </w:tc>
        <w:tc>
          <w:tcPr>
            <w:tcW w:w="1723" w:type="dxa"/>
          </w:tcPr>
          <w:p w14:paraId="493955EB" w14:textId="77777777" w:rsidR="001C5DE6" w:rsidRPr="00771D44" w:rsidRDefault="001C5DE6" w:rsidP="004A076D">
            <w:pPr>
              <w:spacing w:line="360" w:lineRule="auto"/>
              <w:jc w:val="both"/>
            </w:pPr>
            <w:r w:rsidRPr="00771D44">
              <w:t>50%</w:t>
            </w:r>
          </w:p>
        </w:tc>
      </w:tr>
      <w:tr w:rsidR="001C5DE6" w:rsidRPr="00771D44" w14:paraId="262F9230" w14:textId="77777777" w:rsidTr="004E4AAA">
        <w:tc>
          <w:tcPr>
            <w:tcW w:w="3544" w:type="dxa"/>
            <w:tcBorders>
              <w:bottom w:val="double" w:sz="4" w:space="0" w:color="auto"/>
            </w:tcBorders>
          </w:tcPr>
          <w:p w14:paraId="5B7C8BC9" w14:textId="77777777" w:rsidR="001C5DE6" w:rsidRPr="00771D44" w:rsidRDefault="001C5DE6" w:rsidP="004A076D">
            <w:pPr>
              <w:spacing w:line="360" w:lineRule="auto"/>
              <w:jc w:val="both"/>
            </w:pPr>
            <w:r w:rsidRPr="00771D44">
              <w:t>OG1RF_ RS00080 (FakB1)</w:t>
            </w:r>
          </w:p>
        </w:tc>
        <w:tc>
          <w:tcPr>
            <w:tcW w:w="1701" w:type="dxa"/>
            <w:tcBorders>
              <w:bottom w:val="double" w:sz="4" w:space="0" w:color="auto"/>
            </w:tcBorders>
          </w:tcPr>
          <w:p w14:paraId="540B94EE" w14:textId="77777777" w:rsidR="001C5DE6" w:rsidRPr="00771D44" w:rsidRDefault="001C5DE6" w:rsidP="004A076D">
            <w:pPr>
              <w:spacing w:line="360" w:lineRule="auto"/>
              <w:jc w:val="both"/>
            </w:pPr>
            <w:r w:rsidRPr="00771D44">
              <w:t>26%</w:t>
            </w:r>
          </w:p>
        </w:tc>
        <w:tc>
          <w:tcPr>
            <w:tcW w:w="1723" w:type="dxa"/>
            <w:tcBorders>
              <w:bottom w:val="double" w:sz="4" w:space="0" w:color="auto"/>
            </w:tcBorders>
          </w:tcPr>
          <w:p w14:paraId="5B5D526A" w14:textId="77777777" w:rsidR="001C5DE6" w:rsidRPr="00771D44" w:rsidRDefault="001C5DE6" w:rsidP="004A076D">
            <w:pPr>
              <w:spacing w:line="360" w:lineRule="auto"/>
              <w:jc w:val="both"/>
            </w:pPr>
            <w:r w:rsidRPr="00771D44">
              <w:t>49%</w:t>
            </w:r>
          </w:p>
        </w:tc>
      </w:tr>
      <w:tr w:rsidR="001C5DE6" w:rsidRPr="00771D44" w14:paraId="7031187A" w14:textId="77777777" w:rsidTr="004E4AAA">
        <w:tc>
          <w:tcPr>
            <w:tcW w:w="6968" w:type="dxa"/>
            <w:gridSpan w:val="3"/>
          </w:tcPr>
          <w:p w14:paraId="0A080193" w14:textId="77777777" w:rsidR="001C5DE6" w:rsidRPr="00771D44" w:rsidRDefault="001C5DE6" w:rsidP="004A076D">
            <w:pPr>
              <w:spacing w:line="360" w:lineRule="auto"/>
              <w:jc w:val="both"/>
            </w:pPr>
            <w:r w:rsidRPr="00771D44">
              <w:rPr>
                <w:i/>
              </w:rPr>
              <w:t xml:space="preserve">S. pneumoniae </w:t>
            </w:r>
            <w:r w:rsidRPr="00771D44">
              <w:t>FakB3 (polyunsaturated specificity)</w:t>
            </w:r>
          </w:p>
        </w:tc>
      </w:tr>
      <w:tr w:rsidR="001C5DE6" w:rsidRPr="00771D44" w14:paraId="0F37E320" w14:textId="77777777" w:rsidTr="004E4AAA">
        <w:tc>
          <w:tcPr>
            <w:tcW w:w="3544" w:type="dxa"/>
          </w:tcPr>
          <w:p w14:paraId="2684E361" w14:textId="77777777" w:rsidR="001C5DE6" w:rsidRPr="00771D44" w:rsidRDefault="001C5DE6" w:rsidP="004A076D">
            <w:pPr>
              <w:spacing w:line="360" w:lineRule="auto"/>
              <w:jc w:val="both"/>
              <w:rPr>
                <w:i/>
              </w:rPr>
            </w:pPr>
            <w:r w:rsidRPr="00771D44">
              <w:t>OG1RF_RS07200 (FakB2)</w:t>
            </w:r>
          </w:p>
        </w:tc>
        <w:tc>
          <w:tcPr>
            <w:tcW w:w="1701" w:type="dxa"/>
          </w:tcPr>
          <w:p w14:paraId="5313B8CF" w14:textId="77777777" w:rsidR="001C5DE6" w:rsidRPr="00771D44" w:rsidRDefault="001C5DE6" w:rsidP="004A076D">
            <w:pPr>
              <w:spacing w:line="360" w:lineRule="auto"/>
              <w:jc w:val="both"/>
            </w:pPr>
            <w:r w:rsidRPr="00771D44">
              <w:t>20%</w:t>
            </w:r>
          </w:p>
        </w:tc>
        <w:tc>
          <w:tcPr>
            <w:tcW w:w="1723" w:type="dxa"/>
          </w:tcPr>
          <w:p w14:paraId="36A5BC5C" w14:textId="77777777" w:rsidR="001C5DE6" w:rsidRPr="00771D44" w:rsidRDefault="001C5DE6" w:rsidP="004A076D">
            <w:pPr>
              <w:spacing w:line="360" w:lineRule="auto"/>
              <w:jc w:val="both"/>
            </w:pPr>
            <w:r w:rsidRPr="00771D44">
              <w:t>46%</w:t>
            </w:r>
          </w:p>
        </w:tc>
      </w:tr>
    </w:tbl>
    <w:p w14:paraId="6E1103F6" w14:textId="77777777" w:rsidR="001C5DE6" w:rsidRPr="00771D44" w:rsidRDefault="001C5DE6" w:rsidP="004A076D">
      <w:pPr>
        <w:spacing w:line="360" w:lineRule="auto"/>
        <w:jc w:val="both"/>
        <w:rPr>
          <w:i/>
          <w:iCs/>
        </w:rPr>
      </w:pPr>
      <w:r w:rsidRPr="00771D44">
        <w:rPr>
          <w:i/>
          <w:iCs/>
        </w:rPr>
        <w:br w:type="page"/>
      </w:r>
    </w:p>
    <w:p w14:paraId="1DD1DD32" w14:textId="77777777" w:rsidR="001C5DE6" w:rsidRPr="00771D44" w:rsidRDefault="001C5DE6" w:rsidP="004A076D">
      <w:pPr>
        <w:spacing w:line="360" w:lineRule="auto"/>
        <w:jc w:val="both"/>
      </w:pPr>
      <w:r w:rsidRPr="00771D44">
        <w:lastRenderedPageBreak/>
        <w:t xml:space="preserve">deletion strains. However, when we attempted to make a quadruple </w:t>
      </w:r>
      <w:proofErr w:type="spellStart"/>
      <w:r w:rsidRPr="00771D44">
        <w:rPr>
          <w:i/>
          <w:iCs/>
        </w:rPr>
        <w:t>fakB</w:t>
      </w:r>
      <w:proofErr w:type="spellEnd"/>
      <w:r w:rsidRPr="00771D44">
        <w:rPr>
          <w:i/>
          <w:iCs/>
        </w:rPr>
        <w:t xml:space="preserve"> </w:t>
      </w:r>
      <w:r w:rsidRPr="00771D44">
        <w:t xml:space="preserve">deletion strain we were unable to do so unless </w:t>
      </w:r>
      <w:proofErr w:type="spellStart"/>
      <w:r w:rsidRPr="00771D44">
        <w:rPr>
          <w:i/>
          <w:iCs/>
        </w:rPr>
        <w:t>tesS</w:t>
      </w:r>
      <w:proofErr w:type="spellEnd"/>
      <w:r w:rsidRPr="00771D44">
        <w:rPr>
          <w:i/>
          <w:iCs/>
        </w:rPr>
        <w:t xml:space="preserve"> </w:t>
      </w:r>
      <w:r w:rsidRPr="00771D44">
        <w:t xml:space="preserve">was also deleted (see below). </w:t>
      </w:r>
    </w:p>
    <w:p w14:paraId="171F7F23" w14:textId="77777777" w:rsidR="001C5DE6" w:rsidRPr="00771D44" w:rsidRDefault="001C5DE6" w:rsidP="004A076D">
      <w:pPr>
        <w:spacing w:line="360" w:lineRule="auto"/>
        <w:jc w:val="both"/>
      </w:pPr>
      <w:r w:rsidRPr="00771D44">
        <w:tab/>
        <w:t xml:space="preserve">When we grew the triple deletion strain </w:t>
      </w:r>
      <w:bookmarkStart w:id="78" w:name="_Hlk79662582"/>
      <w:r w:rsidRPr="00771D44">
        <w:t>Δ</w:t>
      </w:r>
      <w:r w:rsidRPr="00771D44">
        <w:rPr>
          <w:i/>
          <w:iCs/>
        </w:rPr>
        <w:t xml:space="preserve">fakB1,2,4 </w:t>
      </w:r>
      <w:bookmarkEnd w:id="78"/>
      <w:r w:rsidRPr="00771D44">
        <w:t xml:space="preserve">in rich media (BHI) containing solvent control, we found there was no alteration in generation time (Supplementary Figure 3.3). Note that there are no fatty acids detected in BHI at the levels of detection via GC-FAME </w:t>
      </w:r>
      <w:r w:rsidRPr="00771D44">
        <w:rPr>
          <w:noProof/>
        </w:rPr>
        <w:t>[1]</w:t>
      </w:r>
      <w:r w:rsidRPr="00771D44">
        <w:t>. However, when media was supplemented with linoleic acid (polyunsaturated; C</w:t>
      </w:r>
      <w:r w:rsidRPr="00771D44">
        <w:rPr>
          <w:vertAlign w:val="subscript"/>
        </w:rPr>
        <w:t xml:space="preserve">18:2 </w:t>
      </w:r>
      <w:r w:rsidRPr="00771D44">
        <w:rPr>
          <w:i/>
          <w:iCs/>
          <w:vertAlign w:val="subscript"/>
        </w:rPr>
        <w:t>cis</w:t>
      </w:r>
      <w:r w:rsidRPr="00771D44">
        <w:rPr>
          <w:vertAlign w:val="subscript"/>
        </w:rPr>
        <w:t>9,12</w:t>
      </w:r>
      <w:r w:rsidRPr="00771D44">
        <w:t>), there was a significant increase in generation time compared to the wild-type strain with Δ</w:t>
      </w:r>
      <w:r w:rsidRPr="00771D44">
        <w:rPr>
          <w:i/>
          <w:iCs/>
        </w:rPr>
        <w:t>fakB1,2,4</w:t>
      </w:r>
      <w:r w:rsidRPr="00771D44">
        <w:t xml:space="preserve"> having a generation time of 86 minutes while wild-type OG1RF had a generation time of 66 minutes (Table 3.2). Similarly, supplementation of Δ</w:t>
      </w:r>
      <w:r w:rsidRPr="00771D44">
        <w:rPr>
          <w:i/>
          <w:iCs/>
        </w:rPr>
        <w:t xml:space="preserve">fakB1,2,4 </w:t>
      </w:r>
      <w:r w:rsidRPr="00771D44">
        <w:t>with palmitoleic acid (C</w:t>
      </w:r>
      <w:r w:rsidRPr="00771D44">
        <w:rPr>
          <w:vertAlign w:val="subscript"/>
        </w:rPr>
        <w:t xml:space="preserve">16:1 </w:t>
      </w:r>
      <w:r w:rsidRPr="00771D44">
        <w:rPr>
          <w:i/>
          <w:iCs/>
          <w:vertAlign w:val="subscript"/>
        </w:rPr>
        <w:t>cis</w:t>
      </w:r>
      <w:r w:rsidRPr="00771D44">
        <w:rPr>
          <w:vertAlign w:val="subscript"/>
        </w:rPr>
        <w:t>9</w:t>
      </w:r>
      <w:r w:rsidRPr="00771D44">
        <w:t>) or oleic acid (C</w:t>
      </w:r>
      <w:r w:rsidRPr="00771D44">
        <w:rPr>
          <w:vertAlign w:val="subscript"/>
        </w:rPr>
        <w:t xml:space="preserve">18:1 </w:t>
      </w:r>
      <w:r w:rsidRPr="00771D44">
        <w:rPr>
          <w:i/>
          <w:iCs/>
          <w:vertAlign w:val="subscript"/>
        </w:rPr>
        <w:t>cis</w:t>
      </w:r>
      <w:r w:rsidRPr="00771D44">
        <w:rPr>
          <w:vertAlign w:val="subscript"/>
        </w:rPr>
        <w:t>9</w:t>
      </w:r>
      <w:r w:rsidRPr="00771D44">
        <w:t>) resulted in a generation time approximately 20 and 30 minutes slower, respectively, than that of the wild-type strain in the same fatty acid (Table 3.2). No difference was observed in generation time for growth in saturated fatty acids C</w:t>
      </w:r>
      <w:r w:rsidRPr="00771D44">
        <w:rPr>
          <w:vertAlign w:val="subscript"/>
        </w:rPr>
        <w:t>16:0</w:t>
      </w:r>
      <w:r w:rsidRPr="00771D44">
        <w:t xml:space="preserve"> and C</w:t>
      </w:r>
      <w:r w:rsidRPr="00771D44">
        <w:rPr>
          <w:vertAlign w:val="subscript"/>
        </w:rPr>
        <w:t>18:0</w:t>
      </w:r>
      <w:r w:rsidRPr="00771D44">
        <w:t xml:space="preserve"> (data not shown).</w:t>
      </w:r>
    </w:p>
    <w:p w14:paraId="2E5D2F7E" w14:textId="77777777" w:rsidR="001C5DE6" w:rsidRPr="00771D44" w:rsidRDefault="001C5DE6" w:rsidP="004A076D">
      <w:pPr>
        <w:spacing w:line="360" w:lineRule="auto"/>
        <w:jc w:val="both"/>
      </w:pPr>
      <w:r w:rsidRPr="00771D44">
        <w:tab/>
        <w:t>Growth of Δ</w:t>
      </w:r>
      <w:r w:rsidRPr="00771D44">
        <w:rPr>
          <w:i/>
          <w:iCs/>
        </w:rPr>
        <w:t>fakB1,3,4</w:t>
      </w:r>
      <w:r w:rsidRPr="00771D44">
        <w:t xml:space="preserve"> in </w:t>
      </w:r>
      <w:proofErr w:type="spellStart"/>
      <w:r w:rsidRPr="00771D44">
        <w:t>unsupplemented</w:t>
      </w:r>
      <w:proofErr w:type="spellEnd"/>
      <w:r w:rsidRPr="00771D44">
        <w:t xml:space="preserve"> media was </w:t>
      </w:r>
      <w:proofErr w:type="gramStart"/>
      <w:r w:rsidRPr="00771D44">
        <w:t>similar to</w:t>
      </w:r>
      <w:proofErr w:type="gramEnd"/>
      <w:r w:rsidRPr="00771D44">
        <w:t xml:space="preserve"> the wild-type strain (Supplementary Figure 3.3). However,</w:t>
      </w:r>
      <w:r w:rsidRPr="00771D44">
        <w:rPr>
          <w:i/>
          <w:iCs/>
        </w:rPr>
        <w:t xml:space="preserve"> </w:t>
      </w:r>
      <w:r w:rsidRPr="00771D44">
        <w:t>when supplemented with stearic acid, Δ</w:t>
      </w:r>
      <w:r w:rsidRPr="00771D44">
        <w:rPr>
          <w:i/>
          <w:iCs/>
        </w:rPr>
        <w:t xml:space="preserve">fakB1,3,4 </w:t>
      </w:r>
      <w:r w:rsidRPr="00771D44">
        <w:t>had a generation time approximately double that of wild-type (185.9 minutes for Δ</w:t>
      </w:r>
      <w:r w:rsidRPr="00771D44">
        <w:rPr>
          <w:i/>
          <w:iCs/>
        </w:rPr>
        <w:t xml:space="preserve">fakB1,3,4 </w:t>
      </w:r>
      <w:r w:rsidRPr="00771D44">
        <w:t>compared to 82 minutes for wild-type; Table 3.3). Interestingly, we observed no difference in growth in palmitic acid (C</w:t>
      </w:r>
      <w:r w:rsidRPr="00771D44">
        <w:rPr>
          <w:vertAlign w:val="subscript"/>
        </w:rPr>
        <w:t>16:0</w:t>
      </w:r>
      <w:r w:rsidRPr="00771D44">
        <w:t>) or any unsaturated fatty acids examined.</w:t>
      </w:r>
    </w:p>
    <w:p w14:paraId="47F3BD14" w14:textId="77777777" w:rsidR="001C5DE6" w:rsidRPr="00771D44" w:rsidRDefault="001C5DE6" w:rsidP="004A076D">
      <w:pPr>
        <w:spacing w:line="360" w:lineRule="auto"/>
        <w:jc w:val="both"/>
      </w:pPr>
      <w:r w:rsidRPr="00771D44">
        <w:tab/>
        <w:t xml:space="preserve">To pinpoint which specific combinations of </w:t>
      </w:r>
      <w:proofErr w:type="spellStart"/>
      <w:r w:rsidRPr="00771D44">
        <w:rPr>
          <w:i/>
          <w:iCs/>
        </w:rPr>
        <w:t>fakB</w:t>
      </w:r>
      <w:proofErr w:type="spellEnd"/>
      <w:r w:rsidRPr="00771D44">
        <w:rPr>
          <w:i/>
          <w:iCs/>
        </w:rPr>
        <w:t xml:space="preserve"> </w:t>
      </w:r>
      <w:r w:rsidRPr="00771D44">
        <w:t xml:space="preserve">deletions were responsible for these phenotypes, we grew related single and double deletion strains in the same media and found that combined, but not single, deletion of </w:t>
      </w:r>
      <w:r w:rsidRPr="00771D44">
        <w:rPr>
          <w:i/>
          <w:iCs/>
        </w:rPr>
        <w:t xml:space="preserve">fakB2 </w:t>
      </w:r>
      <w:r w:rsidRPr="00771D44">
        <w:t xml:space="preserve">and </w:t>
      </w:r>
      <w:r w:rsidRPr="00771D44">
        <w:rPr>
          <w:i/>
          <w:iCs/>
        </w:rPr>
        <w:t xml:space="preserve">fakB4 </w:t>
      </w:r>
      <w:r w:rsidRPr="00771D44">
        <w:t>led to the observed slow-growth phenotype in Δ</w:t>
      </w:r>
      <w:r w:rsidRPr="00771D44">
        <w:rPr>
          <w:i/>
          <w:iCs/>
        </w:rPr>
        <w:t xml:space="preserve">fakB1,2,4 </w:t>
      </w:r>
      <w:r w:rsidRPr="00771D44">
        <w:t>(Tables 3.2 and 3.3). Taken together, these phenotypes indicate a possible function for FakB4 as a generalist fatty acid binding protein, with potential roles for FakB2 and FakB3 in specific uptake of either unsaturated or saturated fatty acids, respectively.</w:t>
      </w:r>
    </w:p>
    <w:p w14:paraId="6CA98CF8" w14:textId="77777777" w:rsidR="001C5DE6" w:rsidRPr="00771D44" w:rsidRDefault="001C5DE6" w:rsidP="004A076D">
      <w:pPr>
        <w:spacing w:line="360" w:lineRule="auto"/>
        <w:jc w:val="both"/>
      </w:pPr>
      <w:r w:rsidRPr="00771D44">
        <w:br w:type="page"/>
      </w:r>
    </w:p>
    <w:p w14:paraId="3F91E4BB" w14:textId="77777777" w:rsidR="001C5DE6" w:rsidRPr="00771D44" w:rsidRDefault="001C5DE6" w:rsidP="004A076D">
      <w:pPr>
        <w:pStyle w:val="Table"/>
        <w:spacing w:line="360" w:lineRule="auto"/>
        <w:jc w:val="both"/>
      </w:pPr>
      <w:bookmarkStart w:id="79" w:name="_Toc83375169"/>
      <w:r w:rsidRPr="00771D44">
        <w:lastRenderedPageBreak/>
        <w:t xml:space="preserve">Table </w:t>
      </w:r>
      <w:fldSimple w:instr=" STYLEREF 1 \s ">
        <w:r w:rsidRPr="00771D44">
          <w:rPr>
            <w:noProof/>
          </w:rPr>
          <w:t>3</w:t>
        </w:r>
      </w:fldSimple>
      <w:r w:rsidRPr="00771D44">
        <w:t>.</w:t>
      </w:r>
      <w:fldSimple w:instr=" SEQ Table \* ARABIC \s 1 ">
        <w:r w:rsidRPr="00771D44">
          <w:rPr>
            <w:noProof/>
          </w:rPr>
          <w:t>2</w:t>
        </w:r>
      </w:fldSimple>
      <w:r w:rsidRPr="00771D44">
        <w:t xml:space="preserve">. Generation times of </w:t>
      </w:r>
      <w:r w:rsidRPr="00771D44">
        <w:rPr>
          <w:i/>
          <w:iCs/>
        </w:rPr>
        <w:t xml:space="preserve">E. faecalis </w:t>
      </w:r>
      <w:r w:rsidRPr="00771D44">
        <w:t>OG1RF and specific deletion strains in unsaturated fatty acids.</w:t>
      </w:r>
      <w:bookmarkEnd w:id="79"/>
    </w:p>
    <w:p w14:paraId="5B009D4B" w14:textId="77777777" w:rsidR="001C5DE6" w:rsidRPr="00771D44" w:rsidRDefault="001C5DE6" w:rsidP="004A076D">
      <w:pPr>
        <w:spacing w:line="360" w:lineRule="auto"/>
        <w:jc w:val="both"/>
      </w:pPr>
      <w:r w:rsidRPr="00771D44">
        <w:t xml:space="preserve">P-values for each deletion strain compared to wild-type OG1RF calculated using Student’s T-test. </w:t>
      </w:r>
      <w:r w:rsidRPr="00771D44">
        <w:rPr>
          <w:i/>
          <w:iCs/>
        </w:rPr>
        <w:t xml:space="preserve">n </w:t>
      </w:r>
      <w:r w:rsidRPr="00771D44">
        <w:t xml:space="preserve">= 3 replicates, with the exception of OG1RF </w:t>
      </w:r>
      <w:proofErr w:type="gramStart"/>
      <w:r w:rsidRPr="00771D44">
        <w:t>wild-type</w:t>
      </w:r>
      <w:proofErr w:type="gramEnd"/>
      <w:r w:rsidRPr="00771D44">
        <w:t xml:space="preserve">, which was </w:t>
      </w:r>
      <w:r w:rsidRPr="00771D44">
        <w:rPr>
          <w:i/>
          <w:iCs/>
        </w:rPr>
        <w:t xml:space="preserve">n </w:t>
      </w:r>
      <w:r w:rsidRPr="00771D44">
        <w:t>= 6 replicates.</w:t>
      </w:r>
    </w:p>
    <w:tbl>
      <w:tblPr>
        <w:tblStyle w:val="TableGrid"/>
        <w:tblW w:w="0" w:type="auto"/>
        <w:tblLook w:val="04A0" w:firstRow="1" w:lastRow="0" w:firstColumn="1" w:lastColumn="0" w:noHBand="0" w:noVBand="1"/>
      </w:tblPr>
      <w:tblGrid>
        <w:gridCol w:w="2263"/>
        <w:gridCol w:w="2300"/>
        <w:gridCol w:w="1870"/>
        <w:gridCol w:w="1870"/>
      </w:tblGrid>
      <w:tr w:rsidR="001C5DE6" w:rsidRPr="00771D44" w14:paraId="3FC56361" w14:textId="77777777" w:rsidTr="00D679E6">
        <w:tc>
          <w:tcPr>
            <w:tcW w:w="2263" w:type="dxa"/>
            <w:tcBorders>
              <w:bottom w:val="single" w:sz="12" w:space="0" w:color="auto"/>
            </w:tcBorders>
            <w:vAlign w:val="center"/>
          </w:tcPr>
          <w:p w14:paraId="419F2B66" w14:textId="77777777" w:rsidR="001C5DE6" w:rsidRPr="00771D44" w:rsidRDefault="001C5DE6" w:rsidP="004A076D">
            <w:pPr>
              <w:spacing w:line="360" w:lineRule="auto"/>
              <w:jc w:val="both"/>
              <w:rPr>
                <w:b/>
                <w:bCs/>
              </w:rPr>
            </w:pPr>
            <w:bookmarkStart w:id="80" w:name="_Hlk20850378"/>
            <w:r w:rsidRPr="00771D44">
              <w:rPr>
                <w:b/>
                <w:bCs/>
              </w:rPr>
              <w:t>Media Content and Concentration</w:t>
            </w:r>
          </w:p>
        </w:tc>
        <w:tc>
          <w:tcPr>
            <w:tcW w:w="2300" w:type="dxa"/>
            <w:tcBorders>
              <w:bottom w:val="single" w:sz="12" w:space="0" w:color="auto"/>
            </w:tcBorders>
            <w:vAlign w:val="center"/>
          </w:tcPr>
          <w:p w14:paraId="1250CA24" w14:textId="77777777" w:rsidR="001C5DE6" w:rsidRPr="00771D44" w:rsidRDefault="001C5DE6" w:rsidP="004A076D">
            <w:pPr>
              <w:spacing w:line="360" w:lineRule="auto"/>
              <w:jc w:val="both"/>
              <w:rPr>
                <w:b/>
                <w:bCs/>
              </w:rPr>
            </w:pPr>
            <w:r w:rsidRPr="00771D44">
              <w:rPr>
                <w:b/>
                <w:bCs/>
              </w:rPr>
              <w:t>Strain</w:t>
            </w:r>
          </w:p>
        </w:tc>
        <w:tc>
          <w:tcPr>
            <w:tcW w:w="1870" w:type="dxa"/>
            <w:tcBorders>
              <w:bottom w:val="single" w:sz="12" w:space="0" w:color="auto"/>
            </w:tcBorders>
            <w:vAlign w:val="center"/>
          </w:tcPr>
          <w:p w14:paraId="406771A3" w14:textId="77777777" w:rsidR="001C5DE6" w:rsidRPr="00771D44" w:rsidRDefault="001C5DE6" w:rsidP="004A076D">
            <w:pPr>
              <w:spacing w:line="360" w:lineRule="auto"/>
              <w:jc w:val="both"/>
              <w:rPr>
                <w:b/>
                <w:bCs/>
              </w:rPr>
            </w:pPr>
            <w:r w:rsidRPr="00771D44">
              <w:rPr>
                <w:b/>
                <w:bCs/>
              </w:rPr>
              <w:t>Generation Time (Minutes)</w:t>
            </w:r>
          </w:p>
        </w:tc>
        <w:tc>
          <w:tcPr>
            <w:tcW w:w="1870" w:type="dxa"/>
            <w:tcBorders>
              <w:bottom w:val="single" w:sz="12" w:space="0" w:color="auto"/>
            </w:tcBorders>
            <w:vAlign w:val="center"/>
          </w:tcPr>
          <w:p w14:paraId="5B7F5AA5" w14:textId="77777777" w:rsidR="001C5DE6" w:rsidRPr="00771D44" w:rsidRDefault="001C5DE6" w:rsidP="004A076D">
            <w:pPr>
              <w:spacing w:line="360" w:lineRule="auto"/>
              <w:jc w:val="both"/>
              <w:rPr>
                <w:b/>
                <w:bCs/>
              </w:rPr>
            </w:pPr>
            <w:r w:rsidRPr="00771D44">
              <w:rPr>
                <w:b/>
                <w:bCs/>
              </w:rPr>
              <w:t>P-values against OG1RF</w:t>
            </w:r>
          </w:p>
        </w:tc>
      </w:tr>
      <w:tr w:rsidR="001C5DE6" w:rsidRPr="00771D44" w14:paraId="31F5AB35" w14:textId="77777777" w:rsidTr="00D679E6">
        <w:tc>
          <w:tcPr>
            <w:tcW w:w="2263" w:type="dxa"/>
            <w:vMerge w:val="restart"/>
            <w:tcBorders>
              <w:top w:val="single" w:sz="12" w:space="0" w:color="auto"/>
            </w:tcBorders>
            <w:vAlign w:val="center"/>
          </w:tcPr>
          <w:p w14:paraId="1282483F" w14:textId="77777777" w:rsidR="001C5DE6" w:rsidRPr="00771D44" w:rsidRDefault="001C5DE6" w:rsidP="004A076D">
            <w:pPr>
              <w:spacing w:line="360" w:lineRule="auto"/>
              <w:jc w:val="both"/>
            </w:pPr>
            <w:r w:rsidRPr="00771D44">
              <w:t>C</w:t>
            </w:r>
            <w:r w:rsidRPr="00771D44">
              <w:rPr>
                <w:vertAlign w:val="subscript"/>
              </w:rPr>
              <w:t xml:space="preserve">18:2 </w:t>
            </w:r>
            <w:r w:rsidRPr="00771D44">
              <w:rPr>
                <w:i/>
                <w:iCs/>
                <w:vertAlign w:val="subscript"/>
              </w:rPr>
              <w:t>cis</w:t>
            </w:r>
            <w:r w:rsidRPr="00771D44">
              <w:rPr>
                <w:vertAlign w:val="subscript"/>
              </w:rPr>
              <w:t>-9,12</w:t>
            </w:r>
            <w:r w:rsidRPr="00771D44">
              <w:t xml:space="preserve"> (linoleic acid) at 10 µg mL</w:t>
            </w:r>
            <w:r w:rsidRPr="00771D44">
              <w:rPr>
                <w:vertAlign w:val="superscript"/>
              </w:rPr>
              <w:t>-1</w:t>
            </w:r>
          </w:p>
        </w:tc>
        <w:tc>
          <w:tcPr>
            <w:tcW w:w="2300" w:type="dxa"/>
            <w:tcBorders>
              <w:top w:val="single" w:sz="12" w:space="0" w:color="auto"/>
            </w:tcBorders>
          </w:tcPr>
          <w:p w14:paraId="2B1A61B8" w14:textId="77777777" w:rsidR="001C5DE6" w:rsidRPr="00771D44" w:rsidRDefault="001C5DE6" w:rsidP="004A076D">
            <w:pPr>
              <w:spacing w:line="360" w:lineRule="auto"/>
              <w:jc w:val="both"/>
            </w:pPr>
            <w:r w:rsidRPr="00771D44">
              <w:t>OG1RF</w:t>
            </w:r>
          </w:p>
        </w:tc>
        <w:tc>
          <w:tcPr>
            <w:tcW w:w="1870" w:type="dxa"/>
            <w:tcBorders>
              <w:top w:val="single" w:sz="12" w:space="0" w:color="auto"/>
            </w:tcBorders>
          </w:tcPr>
          <w:p w14:paraId="2E23989A" w14:textId="77777777" w:rsidR="001C5DE6" w:rsidRPr="00771D44" w:rsidRDefault="001C5DE6" w:rsidP="004A076D">
            <w:pPr>
              <w:spacing w:line="360" w:lineRule="auto"/>
              <w:jc w:val="both"/>
            </w:pPr>
            <w:r w:rsidRPr="00771D44">
              <w:t>66.0 ± 15.2</w:t>
            </w:r>
          </w:p>
        </w:tc>
        <w:tc>
          <w:tcPr>
            <w:tcW w:w="1870" w:type="dxa"/>
            <w:tcBorders>
              <w:top w:val="single" w:sz="12" w:space="0" w:color="auto"/>
            </w:tcBorders>
          </w:tcPr>
          <w:p w14:paraId="26A20DBC" w14:textId="77777777" w:rsidR="001C5DE6" w:rsidRPr="00771D44" w:rsidRDefault="001C5DE6" w:rsidP="004A076D">
            <w:pPr>
              <w:spacing w:line="360" w:lineRule="auto"/>
              <w:jc w:val="both"/>
            </w:pPr>
            <w:r w:rsidRPr="00771D44">
              <w:t>NA</w:t>
            </w:r>
          </w:p>
        </w:tc>
      </w:tr>
      <w:tr w:rsidR="001C5DE6" w:rsidRPr="00771D44" w14:paraId="28C4174C" w14:textId="77777777" w:rsidTr="00D679E6">
        <w:tc>
          <w:tcPr>
            <w:tcW w:w="2263" w:type="dxa"/>
            <w:vMerge/>
            <w:vAlign w:val="center"/>
          </w:tcPr>
          <w:p w14:paraId="38B5D5CA" w14:textId="77777777" w:rsidR="001C5DE6" w:rsidRPr="00771D44" w:rsidRDefault="001C5DE6" w:rsidP="004A076D">
            <w:pPr>
              <w:spacing w:line="360" w:lineRule="auto"/>
              <w:jc w:val="both"/>
            </w:pPr>
          </w:p>
        </w:tc>
        <w:tc>
          <w:tcPr>
            <w:tcW w:w="2300" w:type="dxa"/>
          </w:tcPr>
          <w:p w14:paraId="32D76F70" w14:textId="77777777" w:rsidR="001C5DE6" w:rsidRPr="00771D44" w:rsidRDefault="001C5DE6" w:rsidP="004A076D">
            <w:pPr>
              <w:spacing w:line="360" w:lineRule="auto"/>
              <w:jc w:val="both"/>
            </w:pPr>
            <w:r w:rsidRPr="00771D44">
              <w:rPr>
                <w:i/>
                <w:iCs/>
              </w:rPr>
              <w:t>ΔfakB1</w:t>
            </w:r>
          </w:p>
        </w:tc>
        <w:tc>
          <w:tcPr>
            <w:tcW w:w="1870" w:type="dxa"/>
          </w:tcPr>
          <w:p w14:paraId="0DDAF95A" w14:textId="77777777" w:rsidR="001C5DE6" w:rsidRPr="00771D44" w:rsidRDefault="001C5DE6" w:rsidP="004A076D">
            <w:pPr>
              <w:spacing w:line="360" w:lineRule="auto"/>
              <w:jc w:val="both"/>
            </w:pPr>
            <w:r w:rsidRPr="00771D44">
              <w:t>58.3 ± 13.3</w:t>
            </w:r>
          </w:p>
        </w:tc>
        <w:tc>
          <w:tcPr>
            <w:tcW w:w="1870" w:type="dxa"/>
          </w:tcPr>
          <w:p w14:paraId="249CA71F" w14:textId="77777777" w:rsidR="001C5DE6" w:rsidRPr="00771D44" w:rsidRDefault="001C5DE6" w:rsidP="004A076D">
            <w:pPr>
              <w:spacing w:line="360" w:lineRule="auto"/>
              <w:jc w:val="both"/>
            </w:pPr>
            <w:r w:rsidRPr="00771D44">
              <w:t>0.35</w:t>
            </w:r>
          </w:p>
        </w:tc>
      </w:tr>
      <w:tr w:rsidR="001C5DE6" w:rsidRPr="00771D44" w14:paraId="654D4D6D" w14:textId="77777777" w:rsidTr="00D679E6">
        <w:tc>
          <w:tcPr>
            <w:tcW w:w="2263" w:type="dxa"/>
            <w:vMerge/>
            <w:vAlign w:val="center"/>
          </w:tcPr>
          <w:p w14:paraId="05BE7995" w14:textId="77777777" w:rsidR="001C5DE6" w:rsidRPr="00771D44" w:rsidRDefault="001C5DE6" w:rsidP="004A076D">
            <w:pPr>
              <w:spacing w:line="360" w:lineRule="auto"/>
              <w:jc w:val="both"/>
            </w:pPr>
          </w:p>
        </w:tc>
        <w:tc>
          <w:tcPr>
            <w:tcW w:w="2300" w:type="dxa"/>
          </w:tcPr>
          <w:p w14:paraId="774AFABA" w14:textId="77777777" w:rsidR="001C5DE6" w:rsidRPr="00771D44" w:rsidRDefault="001C5DE6" w:rsidP="004A076D">
            <w:pPr>
              <w:spacing w:line="360" w:lineRule="auto"/>
              <w:jc w:val="both"/>
            </w:pPr>
            <w:r w:rsidRPr="00771D44">
              <w:rPr>
                <w:i/>
                <w:iCs/>
              </w:rPr>
              <w:t>ΔfakB2</w:t>
            </w:r>
          </w:p>
        </w:tc>
        <w:tc>
          <w:tcPr>
            <w:tcW w:w="1870" w:type="dxa"/>
          </w:tcPr>
          <w:p w14:paraId="1281BB37" w14:textId="77777777" w:rsidR="001C5DE6" w:rsidRPr="00771D44" w:rsidRDefault="001C5DE6" w:rsidP="004A076D">
            <w:pPr>
              <w:spacing w:line="360" w:lineRule="auto"/>
              <w:jc w:val="both"/>
            </w:pPr>
            <w:r w:rsidRPr="00771D44">
              <w:t>49.7 ± 11.1</w:t>
            </w:r>
          </w:p>
        </w:tc>
        <w:tc>
          <w:tcPr>
            <w:tcW w:w="1870" w:type="dxa"/>
          </w:tcPr>
          <w:p w14:paraId="15F7FA62" w14:textId="77777777" w:rsidR="001C5DE6" w:rsidRPr="00771D44" w:rsidRDefault="001C5DE6" w:rsidP="004A076D">
            <w:pPr>
              <w:spacing w:line="360" w:lineRule="auto"/>
              <w:jc w:val="both"/>
            </w:pPr>
            <w:r w:rsidRPr="00771D44">
              <w:t>0.06</w:t>
            </w:r>
          </w:p>
        </w:tc>
      </w:tr>
      <w:tr w:rsidR="001C5DE6" w:rsidRPr="00771D44" w14:paraId="6A3BB91D" w14:textId="77777777" w:rsidTr="00D679E6">
        <w:tc>
          <w:tcPr>
            <w:tcW w:w="2263" w:type="dxa"/>
            <w:vMerge/>
            <w:vAlign w:val="center"/>
          </w:tcPr>
          <w:p w14:paraId="61A047E8" w14:textId="77777777" w:rsidR="001C5DE6" w:rsidRPr="00771D44" w:rsidRDefault="001C5DE6" w:rsidP="004A076D">
            <w:pPr>
              <w:spacing w:line="360" w:lineRule="auto"/>
              <w:jc w:val="both"/>
            </w:pPr>
          </w:p>
        </w:tc>
        <w:tc>
          <w:tcPr>
            <w:tcW w:w="2300" w:type="dxa"/>
          </w:tcPr>
          <w:p w14:paraId="5CF36C0B" w14:textId="77777777" w:rsidR="001C5DE6" w:rsidRPr="00771D44" w:rsidRDefault="001C5DE6" w:rsidP="004A076D">
            <w:pPr>
              <w:spacing w:line="360" w:lineRule="auto"/>
              <w:jc w:val="both"/>
            </w:pPr>
            <w:r w:rsidRPr="00771D44">
              <w:rPr>
                <w:i/>
                <w:iCs/>
              </w:rPr>
              <w:t>ΔfakB4</w:t>
            </w:r>
          </w:p>
        </w:tc>
        <w:tc>
          <w:tcPr>
            <w:tcW w:w="1870" w:type="dxa"/>
          </w:tcPr>
          <w:p w14:paraId="0184B6E5" w14:textId="77777777" w:rsidR="001C5DE6" w:rsidRPr="00771D44" w:rsidRDefault="001C5DE6" w:rsidP="004A076D">
            <w:pPr>
              <w:spacing w:line="360" w:lineRule="auto"/>
              <w:jc w:val="both"/>
            </w:pPr>
            <w:r w:rsidRPr="00771D44">
              <w:t>57.4 ± 5.4</w:t>
            </w:r>
          </w:p>
        </w:tc>
        <w:tc>
          <w:tcPr>
            <w:tcW w:w="1870" w:type="dxa"/>
          </w:tcPr>
          <w:p w14:paraId="5B691AF3" w14:textId="77777777" w:rsidR="001C5DE6" w:rsidRPr="00771D44" w:rsidRDefault="001C5DE6" w:rsidP="004A076D">
            <w:pPr>
              <w:spacing w:line="360" w:lineRule="auto"/>
              <w:jc w:val="both"/>
            </w:pPr>
            <w:r w:rsidRPr="00771D44">
              <w:t>0.27</w:t>
            </w:r>
          </w:p>
        </w:tc>
      </w:tr>
      <w:tr w:rsidR="001C5DE6" w:rsidRPr="00771D44" w14:paraId="3CE0C27E" w14:textId="77777777" w:rsidTr="00D679E6">
        <w:tc>
          <w:tcPr>
            <w:tcW w:w="2263" w:type="dxa"/>
            <w:vMerge/>
            <w:vAlign w:val="center"/>
          </w:tcPr>
          <w:p w14:paraId="103974DD" w14:textId="77777777" w:rsidR="001C5DE6" w:rsidRPr="00771D44" w:rsidRDefault="001C5DE6" w:rsidP="004A076D">
            <w:pPr>
              <w:spacing w:line="360" w:lineRule="auto"/>
              <w:jc w:val="both"/>
            </w:pPr>
          </w:p>
        </w:tc>
        <w:tc>
          <w:tcPr>
            <w:tcW w:w="2300" w:type="dxa"/>
          </w:tcPr>
          <w:p w14:paraId="07450846" w14:textId="77777777" w:rsidR="001C5DE6" w:rsidRPr="00771D44" w:rsidRDefault="001C5DE6" w:rsidP="004A076D">
            <w:pPr>
              <w:spacing w:line="360" w:lineRule="auto"/>
              <w:jc w:val="both"/>
            </w:pPr>
            <w:r w:rsidRPr="00771D44">
              <w:rPr>
                <w:i/>
                <w:iCs/>
              </w:rPr>
              <w:t>ΔfakB1,2</w:t>
            </w:r>
          </w:p>
        </w:tc>
        <w:tc>
          <w:tcPr>
            <w:tcW w:w="1870" w:type="dxa"/>
          </w:tcPr>
          <w:p w14:paraId="7E5B0B91" w14:textId="77777777" w:rsidR="001C5DE6" w:rsidRPr="00771D44" w:rsidRDefault="001C5DE6" w:rsidP="004A076D">
            <w:pPr>
              <w:spacing w:line="360" w:lineRule="auto"/>
              <w:jc w:val="both"/>
            </w:pPr>
            <w:r w:rsidRPr="00771D44">
              <w:t>51.9 ± 5.4</w:t>
            </w:r>
          </w:p>
        </w:tc>
        <w:tc>
          <w:tcPr>
            <w:tcW w:w="1870" w:type="dxa"/>
          </w:tcPr>
          <w:p w14:paraId="05D7A4FA" w14:textId="77777777" w:rsidR="001C5DE6" w:rsidRPr="00771D44" w:rsidRDefault="001C5DE6" w:rsidP="004A076D">
            <w:pPr>
              <w:spacing w:line="360" w:lineRule="auto"/>
              <w:jc w:val="both"/>
            </w:pPr>
            <w:r w:rsidRPr="00771D44">
              <w:t>0.09</w:t>
            </w:r>
          </w:p>
        </w:tc>
      </w:tr>
      <w:tr w:rsidR="001C5DE6" w:rsidRPr="00771D44" w14:paraId="3F329420" w14:textId="77777777" w:rsidTr="00D679E6">
        <w:tc>
          <w:tcPr>
            <w:tcW w:w="2263" w:type="dxa"/>
            <w:vMerge/>
            <w:vAlign w:val="center"/>
          </w:tcPr>
          <w:p w14:paraId="1592340B" w14:textId="77777777" w:rsidR="001C5DE6" w:rsidRPr="00771D44" w:rsidRDefault="001C5DE6" w:rsidP="004A076D">
            <w:pPr>
              <w:spacing w:line="360" w:lineRule="auto"/>
              <w:jc w:val="both"/>
            </w:pPr>
          </w:p>
        </w:tc>
        <w:tc>
          <w:tcPr>
            <w:tcW w:w="2300" w:type="dxa"/>
          </w:tcPr>
          <w:p w14:paraId="24E33C6D" w14:textId="77777777" w:rsidR="001C5DE6" w:rsidRPr="00771D44" w:rsidRDefault="001C5DE6" w:rsidP="004A076D">
            <w:pPr>
              <w:spacing w:line="360" w:lineRule="auto"/>
              <w:jc w:val="both"/>
            </w:pPr>
            <w:r w:rsidRPr="00771D44">
              <w:rPr>
                <w:i/>
                <w:iCs/>
              </w:rPr>
              <w:t>ΔfakB2,4</w:t>
            </w:r>
          </w:p>
        </w:tc>
        <w:tc>
          <w:tcPr>
            <w:tcW w:w="1870" w:type="dxa"/>
          </w:tcPr>
          <w:p w14:paraId="3C91DE71" w14:textId="77777777" w:rsidR="001C5DE6" w:rsidRPr="00771D44" w:rsidRDefault="001C5DE6" w:rsidP="004A076D">
            <w:pPr>
              <w:spacing w:line="360" w:lineRule="auto"/>
              <w:jc w:val="both"/>
            </w:pPr>
            <w:r w:rsidRPr="00771D44">
              <w:t>86.4 ± 5.7</w:t>
            </w:r>
          </w:p>
        </w:tc>
        <w:tc>
          <w:tcPr>
            <w:tcW w:w="1870" w:type="dxa"/>
          </w:tcPr>
          <w:p w14:paraId="430F5B69" w14:textId="77777777" w:rsidR="001C5DE6" w:rsidRPr="00771D44" w:rsidRDefault="001C5DE6" w:rsidP="004A076D">
            <w:pPr>
              <w:spacing w:line="360" w:lineRule="auto"/>
              <w:jc w:val="both"/>
            </w:pPr>
            <w:r w:rsidRPr="00771D44">
              <w:t>0.05</w:t>
            </w:r>
          </w:p>
        </w:tc>
      </w:tr>
      <w:tr w:rsidR="001C5DE6" w:rsidRPr="00771D44" w14:paraId="0DD1D43A" w14:textId="77777777" w:rsidTr="00D679E6">
        <w:tc>
          <w:tcPr>
            <w:tcW w:w="2263" w:type="dxa"/>
            <w:vMerge/>
            <w:vAlign w:val="center"/>
          </w:tcPr>
          <w:p w14:paraId="12696652" w14:textId="77777777" w:rsidR="001C5DE6" w:rsidRPr="00771D44" w:rsidRDefault="001C5DE6" w:rsidP="004A076D">
            <w:pPr>
              <w:spacing w:line="360" w:lineRule="auto"/>
              <w:jc w:val="both"/>
            </w:pPr>
          </w:p>
        </w:tc>
        <w:tc>
          <w:tcPr>
            <w:tcW w:w="2300" w:type="dxa"/>
            <w:tcBorders>
              <w:bottom w:val="single" w:sz="4" w:space="0" w:color="auto"/>
            </w:tcBorders>
          </w:tcPr>
          <w:p w14:paraId="70871155" w14:textId="77777777" w:rsidR="001C5DE6" w:rsidRPr="00771D44" w:rsidRDefault="001C5DE6" w:rsidP="004A076D">
            <w:pPr>
              <w:spacing w:line="360" w:lineRule="auto"/>
              <w:jc w:val="both"/>
            </w:pPr>
            <w:r w:rsidRPr="00771D44">
              <w:rPr>
                <w:i/>
                <w:iCs/>
              </w:rPr>
              <w:t>ΔfakB1,2,4</w:t>
            </w:r>
          </w:p>
        </w:tc>
        <w:tc>
          <w:tcPr>
            <w:tcW w:w="1870" w:type="dxa"/>
            <w:tcBorders>
              <w:bottom w:val="single" w:sz="4" w:space="0" w:color="auto"/>
            </w:tcBorders>
          </w:tcPr>
          <w:p w14:paraId="08B0D6E7" w14:textId="77777777" w:rsidR="001C5DE6" w:rsidRPr="00771D44" w:rsidRDefault="001C5DE6" w:rsidP="004A076D">
            <w:pPr>
              <w:spacing w:line="360" w:lineRule="auto"/>
              <w:jc w:val="both"/>
            </w:pPr>
            <w:r w:rsidRPr="00771D44">
              <w:t>86.0 ± 5.8</w:t>
            </w:r>
          </w:p>
        </w:tc>
        <w:tc>
          <w:tcPr>
            <w:tcW w:w="1870" w:type="dxa"/>
            <w:tcBorders>
              <w:bottom w:val="single" w:sz="4" w:space="0" w:color="auto"/>
            </w:tcBorders>
          </w:tcPr>
          <w:p w14:paraId="03311A7D" w14:textId="77777777" w:rsidR="001C5DE6" w:rsidRPr="00771D44" w:rsidRDefault="001C5DE6" w:rsidP="004A076D">
            <w:pPr>
              <w:spacing w:line="360" w:lineRule="auto"/>
              <w:jc w:val="both"/>
            </w:pPr>
            <w:r w:rsidRPr="00771D44">
              <w:t>0.04</w:t>
            </w:r>
          </w:p>
        </w:tc>
      </w:tr>
      <w:tr w:rsidR="001C5DE6" w:rsidRPr="00771D44" w14:paraId="701BDE37" w14:textId="77777777" w:rsidTr="00D679E6">
        <w:tc>
          <w:tcPr>
            <w:tcW w:w="2263" w:type="dxa"/>
            <w:vMerge/>
            <w:vAlign w:val="center"/>
          </w:tcPr>
          <w:p w14:paraId="45C76BFF" w14:textId="77777777" w:rsidR="001C5DE6" w:rsidRPr="00771D44" w:rsidRDefault="001C5DE6" w:rsidP="004A076D">
            <w:pPr>
              <w:spacing w:line="360" w:lineRule="auto"/>
              <w:jc w:val="both"/>
            </w:pPr>
          </w:p>
        </w:tc>
        <w:tc>
          <w:tcPr>
            <w:tcW w:w="2300" w:type="dxa"/>
            <w:tcBorders>
              <w:bottom w:val="single" w:sz="4" w:space="0" w:color="auto"/>
            </w:tcBorders>
          </w:tcPr>
          <w:p w14:paraId="0E86E597" w14:textId="77777777" w:rsidR="001C5DE6" w:rsidRPr="00771D44" w:rsidRDefault="001C5DE6" w:rsidP="004A076D">
            <w:pPr>
              <w:spacing w:line="360" w:lineRule="auto"/>
              <w:jc w:val="both"/>
              <w:rPr>
                <w:i/>
                <w:iCs/>
              </w:rPr>
            </w:pPr>
            <w:r w:rsidRPr="00771D44">
              <w:rPr>
                <w:i/>
                <w:iCs/>
              </w:rPr>
              <w:t>ΔfakB2,3,4</w:t>
            </w:r>
          </w:p>
        </w:tc>
        <w:tc>
          <w:tcPr>
            <w:tcW w:w="1870" w:type="dxa"/>
            <w:tcBorders>
              <w:bottom w:val="single" w:sz="4" w:space="0" w:color="auto"/>
            </w:tcBorders>
          </w:tcPr>
          <w:p w14:paraId="68227E10" w14:textId="77777777" w:rsidR="001C5DE6" w:rsidRPr="00771D44" w:rsidRDefault="001C5DE6" w:rsidP="004A076D">
            <w:pPr>
              <w:spacing w:line="360" w:lineRule="auto"/>
              <w:jc w:val="both"/>
            </w:pPr>
            <w:r w:rsidRPr="00771D44">
              <w:t>133.6 ± 9.6</w:t>
            </w:r>
          </w:p>
        </w:tc>
        <w:tc>
          <w:tcPr>
            <w:tcW w:w="1870" w:type="dxa"/>
            <w:tcBorders>
              <w:bottom w:val="single" w:sz="4" w:space="0" w:color="auto"/>
            </w:tcBorders>
          </w:tcPr>
          <w:p w14:paraId="0E4B0C19" w14:textId="77777777" w:rsidR="001C5DE6" w:rsidRPr="00771D44" w:rsidRDefault="001C5DE6" w:rsidP="004A076D">
            <w:pPr>
              <w:spacing w:line="360" w:lineRule="auto"/>
              <w:jc w:val="both"/>
            </w:pPr>
            <w:r w:rsidRPr="00771D44">
              <w:t>P &lt; 0.01</w:t>
            </w:r>
          </w:p>
        </w:tc>
      </w:tr>
      <w:tr w:rsidR="001C5DE6" w:rsidRPr="00771D44" w14:paraId="540C8CEE" w14:textId="77777777" w:rsidTr="00D679E6">
        <w:tc>
          <w:tcPr>
            <w:tcW w:w="2263" w:type="dxa"/>
            <w:vMerge/>
            <w:vAlign w:val="center"/>
          </w:tcPr>
          <w:p w14:paraId="7828DA97" w14:textId="77777777" w:rsidR="001C5DE6" w:rsidRPr="00771D44" w:rsidRDefault="001C5DE6" w:rsidP="004A076D">
            <w:pPr>
              <w:spacing w:line="360" w:lineRule="auto"/>
              <w:jc w:val="both"/>
            </w:pPr>
          </w:p>
        </w:tc>
        <w:tc>
          <w:tcPr>
            <w:tcW w:w="2300" w:type="dxa"/>
            <w:tcBorders>
              <w:bottom w:val="single" w:sz="4" w:space="0" w:color="auto"/>
            </w:tcBorders>
          </w:tcPr>
          <w:p w14:paraId="5256C160" w14:textId="77777777" w:rsidR="001C5DE6" w:rsidRPr="00771D44" w:rsidRDefault="001C5DE6" w:rsidP="004A076D">
            <w:pPr>
              <w:spacing w:line="360" w:lineRule="auto"/>
              <w:jc w:val="both"/>
              <w:rPr>
                <w:i/>
                <w:iCs/>
              </w:rPr>
            </w:pPr>
            <w:proofErr w:type="spellStart"/>
            <w:r w:rsidRPr="00771D44">
              <w:rPr>
                <w:i/>
                <w:iCs/>
              </w:rPr>
              <w:t>ΔtesS</w:t>
            </w:r>
            <w:proofErr w:type="spellEnd"/>
          </w:p>
        </w:tc>
        <w:tc>
          <w:tcPr>
            <w:tcW w:w="1870" w:type="dxa"/>
            <w:tcBorders>
              <w:bottom w:val="single" w:sz="4" w:space="0" w:color="auto"/>
            </w:tcBorders>
          </w:tcPr>
          <w:p w14:paraId="654556B7" w14:textId="77777777" w:rsidR="001C5DE6" w:rsidRPr="00771D44" w:rsidRDefault="001C5DE6" w:rsidP="004A076D">
            <w:pPr>
              <w:spacing w:line="360" w:lineRule="auto"/>
              <w:jc w:val="both"/>
            </w:pPr>
            <w:r w:rsidRPr="00771D44">
              <w:t>81.4 ± 8.9</w:t>
            </w:r>
          </w:p>
        </w:tc>
        <w:tc>
          <w:tcPr>
            <w:tcW w:w="1870" w:type="dxa"/>
            <w:tcBorders>
              <w:bottom w:val="single" w:sz="4" w:space="0" w:color="auto"/>
            </w:tcBorders>
          </w:tcPr>
          <w:p w14:paraId="301C9854" w14:textId="77777777" w:rsidR="001C5DE6" w:rsidRPr="00771D44" w:rsidRDefault="001C5DE6" w:rsidP="004A076D">
            <w:pPr>
              <w:spacing w:line="360" w:lineRule="auto"/>
              <w:jc w:val="both"/>
            </w:pPr>
            <w:r w:rsidRPr="00771D44">
              <w:t>0.15</w:t>
            </w:r>
          </w:p>
        </w:tc>
      </w:tr>
      <w:tr w:rsidR="001C5DE6" w:rsidRPr="00771D44" w14:paraId="0114C9B6" w14:textId="77777777" w:rsidTr="00D679E6">
        <w:tc>
          <w:tcPr>
            <w:tcW w:w="2263" w:type="dxa"/>
            <w:vMerge/>
            <w:vAlign w:val="center"/>
          </w:tcPr>
          <w:p w14:paraId="00876C11" w14:textId="77777777" w:rsidR="001C5DE6" w:rsidRPr="00771D44" w:rsidRDefault="001C5DE6" w:rsidP="004A076D">
            <w:pPr>
              <w:spacing w:line="360" w:lineRule="auto"/>
              <w:jc w:val="both"/>
            </w:pPr>
          </w:p>
        </w:tc>
        <w:tc>
          <w:tcPr>
            <w:tcW w:w="2300" w:type="dxa"/>
            <w:tcBorders>
              <w:bottom w:val="single" w:sz="4" w:space="0" w:color="auto"/>
            </w:tcBorders>
          </w:tcPr>
          <w:p w14:paraId="66498757" w14:textId="77777777" w:rsidR="001C5DE6" w:rsidRPr="00771D44" w:rsidRDefault="001C5DE6" w:rsidP="004A076D">
            <w:pPr>
              <w:spacing w:line="360" w:lineRule="auto"/>
              <w:jc w:val="both"/>
              <w:rPr>
                <w:i/>
                <w:iCs/>
              </w:rPr>
            </w:pPr>
            <w:r w:rsidRPr="00771D44">
              <w:rPr>
                <w:i/>
                <w:iCs/>
              </w:rPr>
              <w:t>ΔfakB2,3,4</w:t>
            </w:r>
            <w:r w:rsidRPr="00771D44">
              <w:t>/</w:t>
            </w:r>
            <w:proofErr w:type="spellStart"/>
            <w:r w:rsidRPr="00771D44">
              <w:rPr>
                <w:i/>
                <w:iCs/>
              </w:rPr>
              <w:t>ΔtesS</w:t>
            </w:r>
            <w:proofErr w:type="spellEnd"/>
          </w:p>
        </w:tc>
        <w:tc>
          <w:tcPr>
            <w:tcW w:w="1870" w:type="dxa"/>
            <w:tcBorders>
              <w:bottom w:val="single" w:sz="4" w:space="0" w:color="auto"/>
            </w:tcBorders>
          </w:tcPr>
          <w:p w14:paraId="2DD9F32B" w14:textId="77777777" w:rsidR="001C5DE6" w:rsidRPr="00771D44" w:rsidRDefault="001C5DE6" w:rsidP="004A076D">
            <w:pPr>
              <w:spacing w:line="360" w:lineRule="auto"/>
              <w:jc w:val="both"/>
            </w:pPr>
            <w:r w:rsidRPr="00771D44">
              <w:t>118.6 ± 2.4</w:t>
            </w:r>
          </w:p>
        </w:tc>
        <w:tc>
          <w:tcPr>
            <w:tcW w:w="1870" w:type="dxa"/>
            <w:tcBorders>
              <w:bottom w:val="single" w:sz="4" w:space="0" w:color="auto"/>
            </w:tcBorders>
          </w:tcPr>
          <w:p w14:paraId="1D528068" w14:textId="77777777" w:rsidR="001C5DE6" w:rsidRPr="00771D44" w:rsidRDefault="001C5DE6" w:rsidP="004A076D">
            <w:pPr>
              <w:spacing w:line="360" w:lineRule="auto"/>
              <w:jc w:val="both"/>
            </w:pPr>
            <w:r w:rsidRPr="00771D44">
              <w:t>P &lt; 0.01</w:t>
            </w:r>
          </w:p>
        </w:tc>
      </w:tr>
      <w:tr w:rsidR="001C5DE6" w:rsidRPr="00771D44" w14:paraId="7FE0CEC2" w14:textId="77777777" w:rsidTr="00D679E6">
        <w:tc>
          <w:tcPr>
            <w:tcW w:w="2263" w:type="dxa"/>
            <w:vMerge/>
            <w:tcBorders>
              <w:bottom w:val="double" w:sz="4" w:space="0" w:color="auto"/>
            </w:tcBorders>
            <w:vAlign w:val="center"/>
          </w:tcPr>
          <w:p w14:paraId="158AF9E0" w14:textId="77777777" w:rsidR="001C5DE6" w:rsidRPr="00771D44" w:rsidRDefault="001C5DE6" w:rsidP="004A076D">
            <w:pPr>
              <w:spacing w:line="360" w:lineRule="auto"/>
              <w:jc w:val="both"/>
            </w:pPr>
          </w:p>
        </w:tc>
        <w:tc>
          <w:tcPr>
            <w:tcW w:w="2300" w:type="dxa"/>
            <w:tcBorders>
              <w:bottom w:val="double" w:sz="4" w:space="0" w:color="auto"/>
            </w:tcBorders>
          </w:tcPr>
          <w:p w14:paraId="0FA0C70B"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1870" w:type="dxa"/>
            <w:tcBorders>
              <w:bottom w:val="double" w:sz="4" w:space="0" w:color="auto"/>
            </w:tcBorders>
          </w:tcPr>
          <w:p w14:paraId="2600A69C" w14:textId="77777777" w:rsidR="001C5DE6" w:rsidRPr="00771D44" w:rsidRDefault="001C5DE6" w:rsidP="004A076D">
            <w:pPr>
              <w:spacing w:line="360" w:lineRule="auto"/>
              <w:jc w:val="both"/>
            </w:pPr>
            <w:r w:rsidRPr="00771D44">
              <w:t>75.7 ± 1.4</w:t>
            </w:r>
          </w:p>
        </w:tc>
        <w:tc>
          <w:tcPr>
            <w:tcW w:w="1870" w:type="dxa"/>
            <w:tcBorders>
              <w:bottom w:val="double" w:sz="4" w:space="0" w:color="auto"/>
            </w:tcBorders>
          </w:tcPr>
          <w:p w14:paraId="020473F2" w14:textId="77777777" w:rsidR="001C5DE6" w:rsidRPr="00771D44" w:rsidRDefault="001C5DE6" w:rsidP="004A076D">
            <w:pPr>
              <w:spacing w:line="360" w:lineRule="auto"/>
              <w:jc w:val="both"/>
            </w:pPr>
            <w:r w:rsidRPr="00771D44">
              <w:t>0.22</w:t>
            </w:r>
          </w:p>
        </w:tc>
      </w:tr>
      <w:tr w:rsidR="001C5DE6" w:rsidRPr="00771D44" w14:paraId="07EE82E3" w14:textId="77777777" w:rsidTr="00D679E6">
        <w:tc>
          <w:tcPr>
            <w:tcW w:w="2263" w:type="dxa"/>
            <w:vMerge w:val="restart"/>
            <w:tcBorders>
              <w:top w:val="double" w:sz="4" w:space="0" w:color="auto"/>
            </w:tcBorders>
            <w:vAlign w:val="center"/>
          </w:tcPr>
          <w:p w14:paraId="6E68E7BE" w14:textId="77777777" w:rsidR="001C5DE6" w:rsidRPr="00771D44" w:rsidRDefault="001C5DE6" w:rsidP="004A076D">
            <w:pPr>
              <w:spacing w:line="360" w:lineRule="auto"/>
              <w:jc w:val="both"/>
            </w:pPr>
            <w:r w:rsidRPr="00771D44">
              <w:t>C</w:t>
            </w:r>
            <w:r w:rsidRPr="00771D44">
              <w:rPr>
                <w:vertAlign w:val="subscript"/>
              </w:rPr>
              <w:t>16:1 </w:t>
            </w:r>
            <w:r w:rsidRPr="00771D44">
              <w:rPr>
                <w:i/>
                <w:iCs/>
              </w:rPr>
              <w:t>cis</w:t>
            </w:r>
            <w:r w:rsidRPr="00771D44">
              <w:rPr>
                <w:vertAlign w:val="subscript"/>
              </w:rPr>
              <w:t>-9</w:t>
            </w:r>
            <w:r w:rsidRPr="00771D44">
              <w:t xml:space="preserve"> (palmitoleic acid) at 10 µg mL</w:t>
            </w:r>
            <w:r w:rsidRPr="00771D44">
              <w:rPr>
                <w:vertAlign w:val="superscript"/>
              </w:rPr>
              <w:t>-1</w:t>
            </w:r>
          </w:p>
        </w:tc>
        <w:tc>
          <w:tcPr>
            <w:tcW w:w="2300" w:type="dxa"/>
            <w:tcBorders>
              <w:top w:val="double" w:sz="4" w:space="0" w:color="auto"/>
            </w:tcBorders>
          </w:tcPr>
          <w:p w14:paraId="498F558A" w14:textId="77777777" w:rsidR="001C5DE6" w:rsidRPr="00771D44" w:rsidRDefault="001C5DE6" w:rsidP="004A076D">
            <w:pPr>
              <w:spacing w:line="360" w:lineRule="auto"/>
              <w:jc w:val="both"/>
              <w:rPr>
                <w:i/>
                <w:iCs/>
              </w:rPr>
            </w:pPr>
            <w:r w:rsidRPr="00771D44">
              <w:t>OG1RF</w:t>
            </w:r>
          </w:p>
        </w:tc>
        <w:tc>
          <w:tcPr>
            <w:tcW w:w="1870" w:type="dxa"/>
            <w:tcBorders>
              <w:top w:val="double" w:sz="4" w:space="0" w:color="auto"/>
            </w:tcBorders>
          </w:tcPr>
          <w:p w14:paraId="1AD1702B" w14:textId="77777777" w:rsidR="001C5DE6" w:rsidRPr="00771D44" w:rsidRDefault="001C5DE6" w:rsidP="004A076D">
            <w:pPr>
              <w:spacing w:line="360" w:lineRule="auto"/>
              <w:jc w:val="both"/>
            </w:pPr>
            <w:r w:rsidRPr="00771D44">
              <w:t>41.3 ± 0.5</w:t>
            </w:r>
          </w:p>
        </w:tc>
        <w:tc>
          <w:tcPr>
            <w:tcW w:w="1870" w:type="dxa"/>
            <w:tcBorders>
              <w:top w:val="double" w:sz="4" w:space="0" w:color="auto"/>
            </w:tcBorders>
          </w:tcPr>
          <w:p w14:paraId="6FC8DDB6" w14:textId="77777777" w:rsidR="001C5DE6" w:rsidRPr="00771D44" w:rsidRDefault="001C5DE6" w:rsidP="004A076D">
            <w:pPr>
              <w:spacing w:line="360" w:lineRule="auto"/>
              <w:jc w:val="both"/>
            </w:pPr>
            <w:r w:rsidRPr="00771D44">
              <w:t>NA</w:t>
            </w:r>
          </w:p>
        </w:tc>
      </w:tr>
      <w:tr w:rsidR="001C5DE6" w:rsidRPr="00771D44" w14:paraId="368450D2" w14:textId="77777777" w:rsidTr="00D679E6">
        <w:tc>
          <w:tcPr>
            <w:tcW w:w="2263" w:type="dxa"/>
            <w:vMerge/>
          </w:tcPr>
          <w:p w14:paraId="641FE401" w14:textId="77777777" w:rsidR="001C5DE6" w:rsidRPr="00771D44" w:rsidRDefault="001C5DE6" w:rsidP="004A076D">
            <w:pPr>
              <w:spacing w:line="360" w:lineRule="auto"/>
              <w:jc w:val="both"/>
            </w:pPr>
          </w:p>
        </w:tc>
        <w:tc>
          <w:tcPr>
            <w:tcW w:w="2300" w:type="dxa"/>
          </w:tcPr>
          <w:p w14:paraId="367AD447" w14:textId="77777777" w:rsidR="001C5DE6" w:rsidRPr="00771D44" w:rsidRDefault="001C5DE6" w:rsidP="004A076D">
            <w:pPr>
              <w:spacing w:line="360" w:lineRule="auto"/>
              <w:jc w:val="both"/>
            </w:pPr>
            <w:r w:rsidRPr="00771D44">
              <w:rPr>
                <w:i/>
                <w:iCs/>
              </w:rPr>
              <w:t>ΔfakB1</w:t>
            </w:r>
          </w:p>
        </w:tc>
        <w:tc>
          <w:tcPr>
            <w:tcW w:w="1870" w:type="dxa"/>
          </w:tcPr>
          <w:p w14:paraId="212E806F" w14:textId="77777777" w:rsidR="001C5DE6" w:rsidRPr="00771D44" w:rsidRDefault="001C5DE6" w:rsidP="004A076D">
            <w:pPr>
              <w:spacing w:line="360" w:lineRule="auto"/>
              <w:jc w:val="both"/>
            </w:pPr>
            <w:r w:rsidRPr="00771D44">
              <w:t>40.2 ± 1.6</w:t>
            </w:r>
          </w:p>
        </w:tc>
        <w:tc>
          <w:tcPr>
            <w:tcW w:w="1870" w:type="dxa"/>
          </w:tcPr>
          <w:p w14:paraId="1001F799" w14:textId="77777777" w:rsidR="001C5DE6" w:rsidRPr="00771D44" w:rsidRDefault="001C5DE6" w:rsidP="004A076D">
            <w:pPr>
              <w:spacing w:line="360" w:lineRule="auto"/>
              <w:jc w:val="both"/>
            </w:pPr>
            <w:r w:rsidRPr="00771D44">
              <w:t>0.44</w:t>
            </w:r>
          </w:p>
        </w:tc>
      </w:tr>
      <w:tr w:rsidR="001C5DE6" w:rsidRPr="00771D44" w14:paraId="7EC6FEFF" w14:textId="77777777" w:rsidTr="00D679E6">
        <w:tc>
          <w:tcPr>
            <w:tcW w:w="2263" w:type="dxa"/>
            <w:vMerge/>
          </w:tcPr>
          <w:p w14:paraId="0D1D5086" w14:textId="77777777" w:rsidR="001C5DE6" w:rsidRPr="00771D44" w:rsidRDefault="001C5DE6" w:rsidP="004A076D">
            <w:pPr>
              <w:spacing w:line="360" w:lineRule="auto"/>
              <w:jc w:val="both"/>
            </w:pPr>
          </w:p>
        </w:tc>
        <w:tc>
          <w:tcPr>
            <w:tcW w:w="2300" w:type="dxa"/>
          </w:tcPr>
          <w:p w14:paraId="38A6DC0D" w14:textId="77777777" w:rsidR="001C5DE6" w:rsidRPr="00771D44" w:rsidRDefault="001C5DE6" w:rsidP="004A076D">
            <w:pPr>
              <w:spacing w:line="360" w:lineRule="auto"/>
              <w:jc w:val="both"/>
              <w:rPr>
                <w:i/>
                <w:iCs/>
              </w:rPr>
            </w:pPr>
            <w:r w:rsidRPr="00771D44">
              <w:rPr>
                <w:i/>
                <w:iCs/>
              </w:rPr>
              <w:t>ΔfakB2</w:t>
            </w:r>
          </w:p>
        </w:tc>
        <w:tc>
          <w:tcPr>
            <w:tcW w:w="1870" w:type="dxa"/>
          </w:tcPr>
          <w:p w14:paraId="7454C17A" w14:textId="77777777" w:rsidR="001C5DE6" w:rsidRPr="00771D44" w:rsidRDefault="001C5DE6" w:rsidP="004A076D">
            <w:pPr>
              <w:spacing w:line="360" w:lineRule="auto"/>
              <w:jc w:val="both"/>
            </w:pPr>
            <w:r w:rsidRPr="00771D44">
              <w:t>38.6 ± 2.2</w:t>
            </w:r>
          </w:p>
        </w:tc>
        <w:tc>
          <w:tcPr>
            <w:tcW w:w="1870" w:type="dxa"/>
          </w:tcPr>
          <w:p w14:paraId="728F4E98" w14:textId="77777777" w:rsidR="001C5DE6" w:rsidRPr="00771D44" w:rsidRDefault="001C5DE6" w:rsidP="004A076D">
            <w:pPr>
              <w:spacing w:line="360" w:lineRule="auto"/>
              <w:jc w:val="both"/>
            </w:pPr>
            <w:r w:rsidRPr="00771D44">
              <w:t>0.22</w:t>
            </w:r>
          </w:p>
        </w:tc>
      </w:tr>
      <w:tr w:rsidR="001C5DE6" w:rsidRPr="00771D44" w14:paraId="18748D8C" w14:textId="77777777" w:rsidTr="00D679E6">
        <w:tc>
          <w:tcPr>
            <w:tcW w:w="2263" w:type="dxa"/>
            <w:vMerge/>
          </w:tcPr>
          <w:p w14:paraId="33317E7D" w14:textId="77777777" w:rsidR="001C5DE6" w:rsidRPr="00771D44" w:rsidRDefault="001C5DE6" w:rsidP="004A076D">
            <w:pPr>
              <w:spacing w:line="360" w:lineRule="auto"/>
              <w:jc w:val="both"/>
            </w:pPr>
          </w:p>
        </w:tc>
        <w:tc>
          <w:tcPr>
            <w:tcW w:w="2300" w:type="dxa"/>
          </w:tcPr>
          <w:p w14:paraId="0CCE5303" w14:textId="77777777" w:rsidR="001C5DE6" w:rsidRPr="00771D44" w:rsidRDefault="001C5DE6" w:rsidP="004A076D">
            <w:pPr>
              <w:spacing w:line="360" w:lineRule="auto"/>
              <w:jc w:val="both"/>
              <w:rPr>
                <w:i/>
                <w:iCs/>
              </w:rPr>
            </w:pPr>
            <w:r w:rsidRPr="00771D44">
              <w:rPr>
                <w:i/>
                <w:iCs/>
              </w:rPr>
              <w:t>ΔfakB4</w:t>
            </w:r>
          </w:p>
        </w:tc>
        <w:tc>
          <w:tcPr>
            <w:tcW w:w="1870" w:type="dxa"/>
          </w:tcPr>
          <w:p w14:paraId="62534625" w14:textId="77777777" w:rsidR="001C5DE6" w:rsidRPr="00771D44" w:rsidRDefault="001C5DE6" w:rsidP="004A076D">
            <w:pPr>
              <w:spacing w:line="360" w:lineRule="auto"/>
              <w:jc w:val="both"/>
            </w:pPr>
            <w:r w:rsidRPr="00771D44">
              <w:t>42.9 ± 4.92</w:t>
            </w:r>
          </w:p>
        </w:tc>
        <w:tc>
          <w:tcPr>
            <w:tcW w:w="1870" w:type="dxa"/>
          </w:tcPr>
          <w:p w14:paraId="2FB6F227" w14:textId="77777777" w:rsidR="001C5DE6" w:rsidRPr="00771D44" w:rsidRDefault="001C5DE6" w:rsidP="004A076D">
            <w:pPr>
              <w:spacing w:line="360" w:lineRule="auto"/>
              <w:jc w:val="both"/>
            </w:pPr>
            <w:r w:rsidRPr="00771D44">
              <w:t>0.69</w:t>
            </w:r>
          </w:p>
        </w:tc>
      </w:tr>
      <w:tr w:rsidR="001C5DE6" w:rsidRPr="00771D44" w14:paraId="1A2849C9" w14:textId="77777777" w:rsidTr="00D679E6">
        <w:tc>
          <w:tcPr>
            <w:tcW w:w="2263" w:type="dxa"/>
            <w:vMerge/>
          </w:tcPr>
          <w:p w14:paraId="4A67035C" w14:textId="77777777" w:rsidR="001C5DE6" w:rsidRPr="00771D44" w:rsidRDefault="001C5DE6" w:rsidP="004A076D">
            <w:pPr>
              <w:spacing w:line="360" w:lineRule="auto"/>
              <w:jc w:val="both"/>
            </w:pPr>
          </w:p>
        </w:tc>
        <w:tc>
          <w:tcPr>
            <w:tcW w:w="2300" w:type="dxa"/>
          </w:tcPr>
          <w:p w14:paraId="6CF8AF8B" w14:textId="77777777" w:rsidR="001C5DE6" w:rsidRPr="00771D44" w:rsidRDefault="001C5DE6" w:rsidP="004A076D">
            <w:pPr>
              <w:spacing w:line="360" w:lineRule="auto"/>
              <w:jc w:val="both"/>
              <w:rPr>
                <w:i/>
                <w:iCs/>
              </w:rPr>
            </w:pPr>
            <w:r w:rsidRPr="00771D44">
              <w:rPr>
                <w:i/>
                <w:iCs/>
              </w:rPr>
              <w:t>ΔfakB1,2</w:t>
            </w:r>
          </w:p>
        </w:tc>
        <w:tc>
          <w:tcPr>
            <w:tcW w:w="1870" w:type="dxa"/>
          </w:tcPr>
          <w:p w14:paraId="1B736082" w14:textId="77777777" w:rsidR="001C5DE6" w:rsidRPr="00771D44" w:rsidRDefault="001C5DE6" w:rsidP="004A076D">
            <w:pPr>
              <w:spacing w:line="360" w:lineRule="auto"/>
              <w:jc w:val="both"/>
            </w:pPr>
            <w:r w:rsidRPr="00771D44">
              <w:t>42.6 ± 3.7</w:t>
            </w:r>
          </w:p>
        </w:tc>
        <w:tc>
          <w:tcPr>
            <w:tcW w:w="1870" w:type="dxa"/>
          </w:tcPr>
          <w:p w14:paraId="344A1C31" w14:textId="77777777" w:rsidR="001C5DE6" w:rsidRPr="00771D44" w:rsidRDefault="001C5DE6" w:rsidP="004A076D">
            <w:pPr>
              <w:spacing w:line="360" w:lineRule="auto"/>
              <w:jc w:val="both"/>
            </w:pPr>
            <w:r w:rsidRPr="00771D44">
              <w:t>0.68</w:t>
            </w:r>
          </w:p>
        </w:tc>
      </w:tr>
      <w:tr w:rsidR="001C5DE6" w:rsidRPr="00771D44" w14:paraId="111BD3A1" w14:textId="77777777" w:rsidTr="00D679E6">
        <w:tc>
          <w:tcPr>
            <w:tcW w:w="2263" w:type="dxa"/>
            <w:vMerge/>
          </w:tcPr>
          <w:p w14:paraId="16A37086" w14:textId="77777777" w:rsidR="001C5DE6" w:rsidRPr="00771D44" w:rsidRDefault="001C5DE6" w:rsidP="004A076D">
            <w:pPr>
              <w:spacing w:line="360" w:lineRule="auto"/>
              <w:jc w:val="both"/>
            </w:pPr>
          </w:p>
        </w:tc>
        <w:tc>
          <w:tcPr>
            <w:tcW w:w="2300" w:type="dxa"/>
          </w:tcPr>
          <w:p w14:paraId="1720899E" w14:textId="77777777" w:rsidR="001C5DE6" w:rsidRPr="00771D44" w:rsidRDefault="001C5DE6" w:rsidP="004A076D">
            <w:pPr>
              <w:spacing w:line="360" w:lineRule="auto"/>
              <w:jc w:val="both"/>
              <w:rPr>
                <w:i/>
                <w:iCs/>
              </w:rPr>
            </w:pPr>
            <w:r w:rsidRPr="00771D44">
              <w:rPr>
                <w:i/>
                <w:iCs/>
              </w:rPr>
              <w:t>ΔfakB2,4</w:t>
            </w:r>
          </w:p>
        </w:tc>
        <w:tc>
          <w:tcPr>
            <w:tcW w:w="1870" w:type="dxa"/>
          </w:tcPr>
          <w:p w14:paraId="564C2A12" w14:textId="77777777" w:rsidR="001C5DE6" w:rsidRPr="00771D44" w:rsidRDefault="001C5DE6" w:rsidP="004A076D">
            <w:pPr>
              <w:spacing w:line="360" w:lineRule="auto"/>
              <w:jc w:val="both"/>
            </w:pPr>
            <w:r w:rsidRPr="00771D44">
              <w:t>55.2 ± 3.9</w:t>
            </w:r>
          </w:p>
        </w:tc>
        <w:tc>
          <w:tcPr>
            <w:tcW w:w="1870" w:type="dxa"/>
          </w:tcPr>
          <w:p w14:paraId="42F6CCCE" w14:textId="77777777" w:rsidR="001C5DE6" w:rsidRPr="00771D44" w:rsidRDefault="001C5DE6" w:rsidP="004A076D">
            <w:pPr>
              <w:spacing w:line="360" w:lineRule="auto"/>
              <w:jc w:val="both"/>
            </w:pPr>
            <w:r w:rsidRPr="00771D44">
              <w:t>0.04</w:t>
            </w:r>
          </w:p>
        </w:tc>
      </w:tr>
      <w:tr w:rsidR="001C5DE6" w:rsidRPr="00771D44" w14:paraId="1793A65E" w14:textId="77777777" w:rsidTr="00D679E6">
        <w:tc>
          <w:tcPr>
            <w:tcW w:w="2263" w:type="dxa"/>
            <w:vMerge/>
          </w:tcPr>
          <w:p w14:paraId="73928454" w14:textId="77777777" w:rsidR="001C5DE6" w:rsidRPr="00771D44" w:rsidRDefault="001C5DE6" w:rsidP="004A076D">
            <w:pPr>
              <w:spacing w:line="360" w:lineRule="auto"/>
              <w:jc w:val="both"/>
            </w:pPr>
          </w:p>
        </w:tc>
        <w:tc>
          <w:tcPr>
            <w:tcW w:w="2300" w:type="dxa"/>
            <w:tcBorders>
              <w:bottom w:val="double" w:sz="4" w:space="0" w:color="auto"/>
            </w:tcBorders>
          </w:tcPr>
          <w:p w14:paraId="56EB773C" w14:textId="77777777" w:rsidR="001C5DE6" w:rsidRPr="00771D44" w:rsidRDefault="001C5DE6" w:rsidP="004A076D">
            <w:pPr>
              <w:spacing w:line="360" w:lineRule="auto"/>
              <w:jc w:val="both"/>
              <w:rPr>
                <w:i/>
                <w:iCs/>
              </w:rPr>
            </w:pPr>
            <w:r w:rsidRPr="00771D44">
              <w:rPr>
                <w:i/>
                <w:iCs/>
              </w:rPr>
              <w:t>ΔfakB1,2,4</w:t>
            </w:r>
          </w:p>
        </w:tc>
        <w:tc>
          <w:tcPr>
            <w:tcW w:w="1870" w:type="dxa"/>
            <w:tcBorders>
              <w:bottom w:val="double" w:sz="4" w:space="0" w:color="auto"/>
            </w:tcBorders>
          </w:tcPr>
          <w:p w14:paraId="224A2838" w14:textId="77777777" w:rsidR="001C5DE6" w:rsidRPr="00771D44" w:rsidRDefault="001C5DE6" w:rsidP="004A076D">
            <w:pPr>
              <w:spacing w:line="360" w:lineRule="auto"/>
              <w:jc w:val="both"/>
            </w:pPr>
            <w:r w:rsidRPr="00771D44">
              <w:t>62.9 ± 4.6</w:t>
            </w:r>
          </w:p>
        </w:tc>
        <w:tc>
          <w:tcPr>
            <w:tcW w:w="1870" w:type="dxa"/>
            <w:tcBorders>
              <w:bottom w:val="double" w:sz="4" w:space="0" w:color="auto"/>
            </w:tcBorders>
          </w:tcPr>
          <w:p w14:paraId="11F5A3A5" w14:textId="77777777" w:rsidR="001C5DE6" w:rsidRPr="00771D44" w:rsidRDefault="001C5DE6" w:rsidP="004A076D">
            <w:pPr>
              <w:spacing w:line="360" w:lineRule="auto"/>
              <w:jc w:val="both"/>
            </w:pPr>
            <w:r w:rsidRPr="00771D44">
              <w:t>0.02</w:t>
            </w:r>
          </w:p>
        </w:tc>
      </w:tr>
      <w:tr w:rsidR="001C5DE6" w:rsidRPr="00771D44" w14:paraId="63E68BA2" w14:textId="77777777" w:rsidTr="00D679E6">
        <w:tc>
          <w:tcPr>
            <w:tcW w:w="2263" w:type="dxa"/>
            <w:vMerge w:val="restart"/>
            <w:tcBorders>
              <w:top w:val="double" w:sz="4" w:space="0" w:color="auto"/>
            </w:tcBorders>
            <w:vAlign w:val="center"/>
          </w:tcPr>
          <w:p w14:paraId="16622B2F" w14:textId="77777777" w:rsidR="001C5DE6" w:rsidRPr="00771D44" w:rsidRDefault="001C5DE6" w:rsidP="004A076D">
            <w:pPr>
              <w:spacing w:line="360" w:lineRule="auto"/>
              <w:jc w:val="both"/>
            </w:pPr>
            <w:r w:rsidRPr="00771D44">
              <w:t>C</w:t>
            </w:r>
            <w:r w:rsidRPr="00771D44">
              <w:rPr>
                <w:vertAlign w:val="subscript"/>
              </w:rPr>
              <w:t xml:space="preserve">18:1 </w:t>
            </w:r>
            <w:r w:rsidRPr="00771D44">
              <w:rPr>
                <w:i/>
                <w:iCs/>
              </w:rPr>
              <w:t>cis</w:t>
            </w:r>
            <w:r w:rsidRPr="00771D44">
              <w:rPr>
                <w:vertAlign w:val="subscript"/>
              </w:rPr>
              <w:t>-9</w:t>
            </w:r>
            <w:r w:rsidRPr="00771D44">
              <w:t xml:space="preserve"> (oleic acid) at 20 µg mL</w:t>
            </w:r>
            <w:r w:rsidRPr="00771D44">
              <w:rPr>
                <w:vertAlign w:val="superscript"/>
              </w:rPr>
              <w:t>-1</w:t>
            </w:r>
          </w:p>
        </w:tc>
        <w:tc>
          <w:tcPr>
            <w:tcW w:w="2300" w:type="dxa"/>
            <w:tcBorders>
              <w:top w:val="double" w:sz="4" w:space="0" w:color="auto"/>
            </w:tcBorders>
          </w:tcPr>
          <w:p w14:paraId="4F1F650B" w14:textId="77777777" w:rsidR="001C5DE6" w:rsidRPr="00771D44" w:rsidRDefault="001C5DE6" w:rsidP="004A076D">
            <w:pPr>
              <w:spacing w:line="360" w:lineRule="auto"/>
              <w:jc w:val="both"/>
              <w:rPr>
                <w:i/>
                <w:iCs/>
              </w:rPr>
            </w:pPr>
            <w:r w:rsidRPr="00771D44">
              <w:t>OG1RF</w:t>
            </w:r>
          </w:p>
        </w:tc>
        <w:tc>
          <w:tcPr>
            <w:tcW w:w="1870" w:type="dxa"/>
            <w:tcBorders>
              <w:top w:val="double" w:sz="4" w:space="0" w:color="auto"/>
            </w:tcBorders>
          </w:tcPr>
          <w:p w14:paraId="02742EF7" w14:textId="77777777" w:rsidR="001C5DE6" w:rsidRPr="00771D44" w:rsidRDefault="001C5DE6" w:rsidP="004A076D">
            <w:pPr>
              <w:spacing w:line="360" w:lineRule="auto"/>
              <w:jc w:val="both"/>
            </w:pPr>
            <w:r w:rsidRPr="00771D44">
              <w:t>37.9 ± 0.6</w:t>
            </w:r>
          </w:p>
        </w:tc>
        <w:tc>
          <w:tcPr>
            <w:tcW w:w="1870" w:type="dxa"/>
            <w:tcBorders>
              <w:top w:val="double" w:sz="4" w:space="0" w:color="auto"/>
            </w:tcBorders>
          </w:tcPr>
          <w:p w14:paraId="3E3A76A6" w14:textId="77777777" w:rsidR="001C5DE6" w:rsidRPr="00771D44" w:rsidRDefault="001C5DE6" w:rsidP="004A076D">
            <w:pPr>
              <w:spacing w:line="360" w:lineRule="auto"/>
              <w:jc w:val="both"/>
            </w:pPr>
            <w:r w:rsidRPr="00771D44">
              <w:t>NA</w:t>
            </w:r>
          </w:p>
        </w:tc>
      </w:tr>
      <w:tr w:rsidR="001C5DE6" w:rsidRPr="00771D44" w14:paraId="37E49C2A" w14:textId="77777777" w:rsidTr="00D679E6">
        <w:tc>
          <w:tcPr>
            <w:tcW w:w="2263" w:type="dxa"/>
            <w:vMerge/>
          </w:tcPr>
          <w:p w14:paraId="1E87A1B7" w14:textId="77777777" w:rsidR="001C5DE6" w:rsidRPr="00771D44" w:rsidRDefault="001C5DE6" w:rsidP="004A076D">
            <w:pPr>
              <w:spacing w:line="360" w:lineRule="auto"/>
              <w:jc w:val="both"/>
            </w:pPr>
          </w:p>
        </w:tc>
        <w:tc>
          <w:tcPr>
            <w:tcW w:w="2300" w:type="dxa"/>
          </w:tcPr>
          <w:p w14:paraId="5453B77B" w14:textId="77777777" w:rsidR="001C5DE6" w:rsidRPr="00771D44" w:rsidRDefault="001C5DE6" w:rsidP="004A076D">
            <w:pPr>
              <w:spacing w:line="360" w:lineRule="auto"/>
              <w:jc w:val="both"/>
            </w:pPr>
            <w:r w:rsidRPr="00771D44">
              <w:rPr>
                <w:i/>
                <w:iCs/>
              </w:rPr>
              <w:t>ΔfakB1</w:t>
            </w:r>
          </w:p>
        </w:tc>
        <w:tc>
          <w:tcPr>
            <w:tcW w:w="1870" w:type="dxa"/>
          </w:tcPr>
          <w:p w14:paraId="2AB2C6E5" w14:textId="77777777" w:rsidR="001C5DE6" w:rsidRPr="00771D44" w:rsidRDefault="001C5DE6" w:rsidP="004A076D">
            <w:pPr>
              <w:spacing w:line="360" w:lineRule="auto"/>
              <w:jc w:val="both"/>
            </w:pPr>
            <w:r w:rsidRPr="00771D44">
              <w:t>36.4 ± 1.7</w:t>
            </w:r>
          </w:p>
        </w:tc>
        <w:tc>
          <w:tcPr>
            <w:tcW w:w="1870" w:type="dxa"/>
          </w:tcPr>
          <w:p w14:paraId="27851789" w14:textId="77777777" w:rsidR="001C5DE6" w:rsidRPr="00771D44" w:rsidRDefault="001C5DE6" w:rsidP="004A076D">
            <w:pPr>
              <w:spacing w:line="360" w:lineRule="auto"/>
              <w:jc w:val="both"/>
            </w:pPr>
            <w:r w:rsidRPr="00771D44">
              <w:t>0.35</w:t>
            </w:r>
          </w:p>
        </w:tc>
      </w:tr>
      <w:tr w:rsidR="001C5DE6" w:rsidRPr="00771D44" w14:paraId="6FB1F6EF" w14:textId="77777777" w:rsidTr="00D679E6">
        <w:tc>
          <w:tcPr>
            <w:tcW w:w="2263" w:type="dxa"/>
            <w:vMerge/>
          </w:tcPr>
          <w:p w14:paraId="5847D657" w14:textId="77777777" w:rsidR="001C5DE6" w:rsidRPr="00771D44" w:rsidRDefault="001C5DE6" w:rsidP="004A076D">
            <w:pPr>
              <w:spacing w:line="360" w:lineRule="auto"/>
              <w:jc w:val="both"/>
            </w:pPr>
          </w:p>
        </w:tc>
        <w:tc>
          <w:tcPr>
            <w:tcW w:w="2300" w:type="dxa"/>
          </w:tcPr>
          <w:p w14:paraId="56F6B4B3" w14:textId="77777777" w:rsidR="001C5DE6" w:rsidRPr="00771D44" w:rsidRDefault="001C5DE6" w:rsidP="004A076D">
            <w:pPr>
              <w:spacing w:line="360" w:lineRule="auto"/>
              <w:jc w:val="both"/>
              <w:rPr>
                <w:i/>
                <w:iCs/>
              </w:rPr>
            </w:pPr>
            <w:r w:rsidRPr="00771D44">
              <w:rPr>
                <w:i/>
                <w:iCs/>
              </w:rPr>
              <w:t>ΔfakB2</w:t>
            </w:r>
          </w:p>
        </w:tc>
        <w:tc>
          <w:tcPr>
            <w:tcW w:w="1870" w:type="dxa"/>
          </w:tcPr>
          <w:p w14:paraId="517F22D9" w14:textId="77777777" w:rsidR="001C5DE6" w:rsidRPr="00771D44" w:rsidRDefault="001C5DE6" w:rsidP="004A076D">
            <w:pPr>
              <w:spacing w:line="360" w:lineRule="auto"/>
              <w:jc w:val="both"/>
            </w:pPr>
            <w:r w:rsidRPr="00771D44">
              <w:t>35.3 ± 0.7</w:t>
            </w:r>
          </w:p>
        </w:tc>
        <w:tc>
          <w:tcPr>
            <w:tcW w:w="1870" w:type="dxa"/>
          </w:tcPr>
          <w:p w14:paraId="1568C749" w14:textId="77777777" w:rsidR="001C5DE6" w:rsidRPr="00771D44" w:rsidRDefault="001C5DE6" w:rsidP="004A076D">
            <w:pPr>
              <w:spacing w:line="360" w:lineRule="auto"/>
              <w:jc w:val="both"/>
            </w:pPr>
            <w:r w:rsidRPr="00771D44">
              <w:t>0.01</w:t>
            </w:r>
          </w:p>
        </w:tc>
      </w:tr>
      <w:tr w:rsidR="001C5DE6" w:rsidRPr="00771D44" w14:paraId="1B432F2A" w14:textId="77777777" w:rsidTr="00D679E6">
        <w:tc>
          <w:tcPr>
            <w:tcW w:w="2263" w:type="dxa"/>
            <w:vMerge/>
          </w:tcPr>
          <w:p w14:paraId="195B309A" w14:textId="77777777" w:rsidR="001C5DE6" w:rsidRPr="00771D44" w:rsidRDefault="001C5DE6" w:rsidP="004A076D">
            <w:pPr>
              <w:spacing w:line="360" w:lineRule="auto"/>
              <w:jc w:val="both"/>
            </w:pPr>
          </w:p>
        </w:tc>
        <w:tc>
          <w:tcPr>
            <w:tcW w:w="2300" w:type="dxa"/>
          </w:tcPr>
          <w:p w14:paraId="5A644E7F" w14:textId="77777777" w:rsidR="001C5DE6" w:rsidRPr="00771D44" w:rsidRDefault="001C5DE6" w:rsidP="004A076D">
            <w:pPr>
              <w:spacing w:line="360" w:lineRule="auto"/>
              <w:jc w:val="both"/>
              <w:rPr>
                <w:i/>
                <w:iCs/>
              </w:rPr>
            </w:pPr>
            <w:r w:rsidRPr="00771D44">
              <w:rPr>
                <w:i/>
                <w:iCs/>
              </w:rPr>
              <w:t>ΔfakB4</w:t>
            </w:r>
          </w:p>
        </w:tc>
        <w:tc>
          <w:tcPr>
            <w:tcW w:w="1870" w:type="dxa"/>
          </w:tcPr>
          <w:p w14:paraId="55245413" w14:textId="77777777" w:rsidR="001C5DE6" w:rsidRPr="00771D44" w:rsidRDefault="001C5DE6" w:rsidP="004A076D">
            <w:pPr>
              <w:spacing w:line="360" w:lineRule="auto"/>
              <w:jc w:val="both"/>
            </w:pPr>
            <w:r w:rsidRPr="00771D44">
              <w:t>35.5 ± 1.5</w:t>
            </w:r>
          </w:p>
        </w:tc>
        <w:tc>
          <w:tcPr>
            <w:tcW w:w="1870" w:type="dxa"/>
          </w:tcPr>
          <w:p w14:paraId="6DBA32FE" w14:textId="77777777" w:rsidR="001C5DE6" w:rsidRPr="00771D44" w:rsidRDefault="001C5DE6" w:rsidP="004A076D">
            <w:pPr>
              <w:spacing w:line="360" w:lineRule="auto"/>
              <w:jc w:val="both"/>
            </w:pPr>
            <w:r w:rsidRPr="00771D44">
              <w:t>0.14</w:t>
            </w:r>
          </w:p>
        </w:tc>
      </w:tr>
      <w:tr w:rsidR="001C5DE6" w:rsidRPr="00771D44" w14:paraId="5AB20CDB" w14:textId="77777777" w:rsidTr="00D679E6">
        <w:tc>
          <w:tcPr>
            <w:tcW w:w="2263" w:type="dxa"/>
            <w:vMerge/>
          </w:tcPr>
          <w:p w14:paraId="7B751F84" w14:textId="77777777" w:rsidR="001C5DE6" w:rsidRPr="00771D44" w:rsidRDefault="001C5DE6" w:rsidP="004A076D">
            <w:pPr>
              <w:spacing w:line="360" w:lineRule="auto"/>
              <w:jc w:val="both"/>
            </w:pPr>
          </w:p>
        </w:tc>
        <w:tc>
          <w:tcPr>
            <w:tcW w:w="2300" w:type="dxa"/>
          </w:tcPr>
          <w:p w14:paraId="5747132C" w14:textId="77777777" w:rsidR="001C5DE6" w:rsidRPr="00771D44" w:rsidRDefault="001C5DE6" w:rsidP="004A076D">
            <w:pPr>
              <w:spacing w:line="360" w:lineRule="auto"/>
              <w:jc w:val="both"/>
              <w:rPr>
                <w:i/>
                <w:iCs/>
              </w:rPr>
            </w:pPr>
            <w:r w:rsidRPr="00771D44">
              <w:rPr>
                <w:i/>
                <w:iCs/>
              </w:rPr>
              <w:t>ΔfakB1,2</w:t>
            </w:r>
          </w:p>
        </w:tc>
        <w:tc>
          <w:tcPr>
            <w:tcW w:w="1870" w:type="dxa"/>
          </w:tcPr>
          <w:p w14:paraId="5CB76183" w14:textId="77777777" w:rsidR="001C5DE6" w:rsidRPr="00771D44" w:rsidRDefault="001C5DE6" w:rsidP="004A076D">
            <w:pPr>
              <w:spacing w:line="360" w:lineRule="auto"/>
              <w:jc w:val="both"/>
            </w:pPr>
            <w:r w:rsidRPr="00771D44">
              <w:t>35.9 ± 0.9</w:t>
            </w:r>
          </w:p>
        </w:tc>
        <w:tc>
          <w:tcPr>
            <w:tcW w:w="1870" w:type="dxa"/>
          </w:tcPr>
          <w:p w14:paraId="0224D954" w14:textId="77777777" w:rsidR="001C5DE6" w:rsidRPr="00771D44" w:rsidRDefault="001C5DE6" w:rsidP="004A076D">
            <w:pPr>
              <w:spacing w:line="360" w:lineRule="auto"/>
              <w:jc w:val="both"/>
            </w:pPr>
            <w:r w:rsidRPr="00771D44">
              <w:t>0.07</w:t>
            </w:r>
          </w:p>
        </w:tc>
      </w:tr>
      <w:tr w:rsidR="001C5DE6" w:rsidRPr="00771D44" w14:paraId="120EF0D4" w14:textId="77777777" w:rsidTr="00D679E6">
        <w:tc>
          <w:tcPr>
            <w:tcW w:w="2263" w:type="dxa"/>
            <w:vMerge/>
          </w:tcPr>
          <w:p w14:paraId="7BA4273E" w14:textId="77777777" w:rsidR="001C5DE6" w:rsidRPr="00771D44" w:rsidRDefault="001C5DE6" w:rsidP="004A076D">
            <w:pPr>
              <w:spacing w:line="360" w:lineRule="auto"/>
              <w:jc w:val="both"/>
            </w:pPr>
          </w:p>
        </w:tc>
        <w:tc>
          <w:tcPr>
            <w:tcW w:w="2300" w:type="dxa"/>
          </w:tcPr>
          <w:p w14:paraId="638265C4" w14:textId="77777777" w:rsidR="001C5DE6" w:rsidRPr="00771D44" w:rsidRDefault="001C5DE6" w:rsidP="004A076D">
            <w:pPr>
              <w:spacing w:line="360" w:lineRule="auto"/>
              <w:jc w:val="both"/>
              <w:rPr>
                <w:i/>
                <w:iCs/>
              </w:rPr>
            </w:pPr>
            <w:r w:rsidRPr="00771D44">
              <w:rPr>
                <w:i/>
                <w:iCs/>
              </w:rPr>
              <w:t>ΔfakB2,4</w:t>
            </w:r>
          </w:p>
        </w:tc>
        <w:tc>
          <w:tcPr>
            <w:tcW w:w="1870" w:type="dxa"/>
          </w:tcPr>
          <w:p w14:paraId="1C86EDF1" w14:textId="77777777" w:rsidR="001C5DE6" w:rsidRPr="00771D44" w:rsidRDefault="001C5DE6" w:rsidP="004A076D">
            <w:pPr>
              <w:spacing w:line="360" w:lineRule="auto"/>
              <w:jc w:val="both"/>
            </w:pPr>
            <w:r w:rsidRPr="00771D44">
              <w:t>58.2 ± 3.0</w:t>
            </w:r>
          </w:p>
        </w:tc>
        <w:tc>
          <w:tcPr>
            <w:tcW w:w="1870" w:type="dxa"/>
          </w:tcPr>
          <w:p w14:paraId="7F62F2F0" w14:textId="77777777" w:rsidR="001C5DE6" w:rsidRPr="00771D44" w:rsidRDefault="001C5DE6" w:rsidP="004A076D">
            <w:pPr>
              <w:spacing w:line="360" w:lineRule="auto"/>
              <w:jc w:val="both"/>
            </w:pPr>
            <w:r w:rsidRPr="00771D44">
              <w:t>0.008</w:t>
            </w:r>
          </w:p>
        </w:tc>
      </w:tr>
      <w:tr w:rsidR="001C5DE6" w:rsidRPr="00771D44" w14:paraId="618ABCAD" w14:textId="77777777" w:rsidTr="00D679E6">
        <w:tc>
          <w:tcPr>
            <w:tcW w:w="2263" w:type="dxa"/>
            <w:vMerge/>
          </w:tcPr>
          <w:p w14:paraId="6239B06F" w14:textId="77777777" w:rsidR="001C5DE6" w:rsidRPr="00771D44" w:rsidRDefault="001C5DE6" w:rsidP="004A076D">
            <w:pPr>
              <w:spacing w:line="360" w:lineRule="auto"/>
              <w:jc w:val="both"/>
            </w:pPr>
          </w:p>
        </w:tc>
        <w:tc>
          <w:tcPr>
            <w:tcW w:w="2300" w:type="dxa"/>
          </w:tcPr>
          <w:p w14:paraId="5A326DBC" w14:textId="77777777" w:rsidR="001C5DE6" w:rsidRPr="00771D44" w:rsidRDefault="001C5DE6" w:rsidP="004A076D">
            <w:pPr>
              <w:spacing w:line="360" w:lineRule="auto"/>
              <w:jc w:val="both"/>
              <w:rPr>
                <w:i/>
                <w:iCs/>
              </w:rPr>
            </w:pPr>
            <w:r w:rsidRPr="00771D44">
              <w:rPr>
                <w:i/>
                <w:iCs/>
              </w:rPr>
              <w:t>ΔfakB1,2,4</w:t>
            </w:r>
          </w:p>
        </w:tc>
        <w:tc>
          <w:tcPr>
            <w:tcW w:w="1870" w:type="dxa"/>
          </w:tcPr>
          <w:p w14:paraId="5BA8B636" w14:textId="77777777" w:rsidR="001C5DE6" w:rsidRPr="00771D44" w:rsidRDefault="001C5DE6" w:rsidP="004A076D">
            <w:pPr>
              <w:spacing w:line="360" w:lineRule="auto"/>
              <w:jc w:val="both"/>
            </w:pPr>
            <w:r w:rsidRPr="00771D44">
              <w:t>67.1 ± 4.9</w:t>
            </w:r>
          </w:p>
        </w:tc>
        <w:tc>
          <w:tcPr>
            <w:tcW w:w="1870" w:type="dxa"/>
          </w:tcPr>
          <w:p w14:paraId="72632B8D" w14:textId="77777777" w:rsidR="001C5DE6" w:rsidRPr="00771D44" w:rsidRDefault="001C5DE6" w:rsidP="004A076D">
            <w:pPr>
              <w:spacing w:line="360" w:lineRule="auto"/>
              <w:jc w:val="both"/>
            </w:pPr>
            <w:r w:rsidRPr="00771D44">
              <w:t>0.01</w:t>
            </w:r>
          </w:p>
        </w:tc>
      </w:tr>
      <w:tr w:rsidR="001C5DE6" w:rsidRPr="00771D44" w14:paraId="69DDEBF6" w14:textId="77777777" w:rsidTr="00D679E6">
        <w:tc>
          <w:tcPr>
            <w:tcW w:w="2263" w:type="dxa"/>
            <w:vMerge/>
          </w:tcPr>
          <w:p w14:paraId="22752DD0" w14:textId="77777777" w:rsidR="001C5DE6" w:rsidRPr="00771D44" w:rsidRDefault="001C5DE6" w:rsidP="004A076D">
            <w:pPr>
              <w:spacing w:line="360" w:lineRule="auto"/>
              <w:jc w:val="both"/>
            </w:pPr>
          </w:p>
        </w:tc>
        <w:tc>
          <w:tcPr>
            <w:tcW w:w="2300" w:type="dxa"/>
          </w:tcPr>
          <w:p w14:paraId="046B4CCC" w14:textId="77777777" w:rsidR="001C5DE6" w:rsidRPr="00771D44" w:rsidRDefault="001C5DE6" w:rsidP="004A076D">
            <w:pPr>
              <w:spacing w:line="360" w:lineRule="auto"/>
              <w:jc w:val="both"/>
              <w:rPr>
                <w:i/>
                <w:iCs/>
              </w:rPr>
            </w:pPr>
            <w:r w:rsidRPr="00771D44">
              <w:rPr>
                <w:i/>
                <w:iCs/>
              </w:rPr>
              <w:t>ΔfakB2,3,4</w:t>
            </w:r>
          </w:p>
        </w:tc>
        <w:tc>
          <w:tcPr>
            <w:tcW w:w="1870" w:type="dxa"/>
          </w:tcPr>
          <w:p w14:paraId="236DE57C" w14:textId="77777777" w:rsidR="001C5DE6" w:rsidRPr="00771D44" w:rsidRDefault="001C5DE6" w:rsidP="004A076D">
            <w:pPr>
              <w:spacing w:line="360" w:lineRule="auto"/>
              <w:jc w:val="both"/>
            </w:pPr>
            <w:r w:rsidRPr="00771D44">
              <w:t>92.6 ± 4.9</w:t>
            </w:r>
          </w:p>
        </w:tc>
        <w:tc>
          <w:tcPr>
            <w:tcW w:w="1870" w:type="dxa"/>
          </w:tcPr>
          <w:p w14:paraId="4A098270" w14:textId="77777777" w:rsidR="001C5DE6" w:rsidRPr="00771D44" w:rsidRDefault="001C5DE6" w:rsidP="004A076D">
            <w:pPr>
              <w:spacing w:line="360" w:lineRule="auto"/>
              <w:jc w:val="both"/>
            </w:pPr>
            <w:r w:rsidRPr="00771D44">
              <w:t>P &lt; 0.01</w:t>
            </w:r>
          </w:p>
        </w:tc>
      </w:tr>
      <w:tr w:rsidR="001C5DE6" w:rsidRPr="00771D44" w14:paraId="3E329102" w14:textId="77777777" w:rsidTr="00D679E6">
        <w:tc>
          <w:tcPr>
            <w:tcW w:w="2263" w:type="dxa"/>
            <w:vMerge/>
          </w:tcPr>
          <w:p w14:paraId="01B21E14" w14:textId="77777777" w:rsidR="001C5DE6" w:rsidRPr="00771D44" w:rsidRDefault="001C5DE6" w:rsidP="004A076D">
            <w:pPr>
              <w:spacing w:line="360" w:lineRule="auto"/>
              <w:jc w:val="both"/>
            </w:pPr>
          </w:p>
        </w:tc>
        <w:tc>
          <w:tcPr>
            <w:tcW w:w="2300" w:type="dxa"/>
          </w:tcPr>
          <w:p w14:paraId="29389359" w14:textId="77777777" w:rsidR="001C5DE6" w:rsidRPr="00771D44" w:rsidRDefault="001C5DE6" w:rsidP="004A076D">
            <w:pPr>
              <w:spacing w:line="360" w:lineRule="auto"/>
              <w:jc w:val="both"/>
              <w:rPr>
                <w:i/>
                <w:iCs/>
              </w:rPr>
            </w:pPr>
            <w:proofErr w:type="spellStart"/>
            <w:r w:rsidRPr="00771D44">
              <w:rPr>
                <w:i/>
                <w:iCs/>
              </w:rPr>
              <w:t>ΔtesS</w:t>
            </w:r>
            <w:proofErr w:type="spellEnd"/>
          </w:p>
        </w:tc>
        <w:tc>
          <w:tcPr>
            <w:tcW w:w="1870" w:type="dxa"/>
          </w:tcPr>
          <w:p w14:paraId="7A798C01" w14:textId="77777777" w:rsidR="001C5DE6" w:rsidRPr="00771D44" w:rsidRDefault="001C5DE6" w:rsidP="004A076D">
            <w:pPr>
              <w:spacing w:line="360" w:lineRule="auto"/>
              <w:jc w:val="both"/>
            </w:pPr>
            <w:r w:rsidRPr="00771D44">
              <w:t>37.5 ± 1.1</w:t>
            </w:r>
          </w:p>
        </w:tc>
        <w:tc>
          <w:tcPr>
            <w:tcW w:w="1870" w:type="dxa"/>
          </w:tcPr>
          <w:p w14:paraId="23FD0EEE" w14:textId="77777777" w:rsidR="001C5DE6" w:rsidRPr="00771D44" w:rsidRDefault="001C5DE6" w:rsidP="004A076D">
            <w:pPr>
              <w:spacing w:line="360" w:lineRule="auto"/>
              <w:jc w:val="both"/>
            </w:pPr>
            <w:r w:rsidRPr="00771D44">
              <w:t>0.71</w:t>
            </w:r>
          </w:p>
        </w:tc>
      </w:tr>
      <w:tr w:rsidR="001C5DE6" w:rsidRPr="00771D44" w14:paraId="7752F1E3" w14:textId="77777777" w:rsidTr="00D679E6">
        <w:tc>
          <w:tcPr>
            <w:tcW w:w="2263" w:type="dxa"/>
            <w:vMerge/>
          </w:tcPr>
          <w:p w14:paraId="34F1DDAF" w14:textId="77777777" w:rsidR="001C5DE6" w:rsidRPr="00771D44" w:rsidRDefault="001C5DE6" w:rsidP="004A076D">
            <w:pPr>
              <w:spacing w:line="360" w:lineRule="auto"/>
              <w:jc w:val="both"/>
            </w:pPr>
          </w:p>
        </w:tc>
        <w:tc>
          <w:tcPr>
            <w:tcW w:w="2300" w:type="dxa"/>
          </w:tcPr>
          <w:p w14:paraId="3DD241E4" w14:textId="77777777" w:rsidR="001C5DE6" w:rsidRPr="00771D44" w:rsidRDefault="001C5DE6" w:rsidP="004A076D">
            <w:pPr>
              <w:spacing w:line="360" w:lineRule="auto"/>
              <w:jc w:val="both"/>
              <w:rPr>
                <w:i/>
                <w:iCs/>
              </w:rPr>
            </w:pPr>
            <w:r w:rsidRPr="00771D44">
              <w:rPr>
                <w:i/>
                <w:iCs/>
              </w:rPr>
              <w:t>ΔfakB2,3,4</w:t>
            </w:r>
            <w:r w:rsidRPr="00771D44">
              <w:t>/</w:t>
            </w:r>
            <w:proofErr w:type="spellStart"/>
            <w:r w:rsidRPr="00771D44">
              <w:rPr>
                <w:i/>
                <w:iCs/>
              </w:rPr>
              <w:t>ΔtesS</w:t>
            </w:r>
            <w:proofErr w:type="spellEnd"/>
          </w:p>
        </w:tc>
        <w:tc>
          <w:tcPr>
            <w:tcW w:w="1870" w:type="dxa"/>
          </w:tcPr>
          <w:p w14:paraId="46368DF6" w14:textId="77777777" w:rsidR="001C5DE6" w:rsidRPr="00771D44" w:rsidRDefault="001C5DE6" w:rsidP="004A076D">
            <w:pPr>
              <w:spacing w:line="360" w:lineRule="auto"/>
              <w:jc w:val="both"/>
            </w:pPr>
            <w:r w:rsidRPr="00771D44">
              <w:t>85.8 ± 2.7</w:t>
            </w:r>
          </w:p>
        </w:tc>
        <w:tc>
          <w:tcPr>
            <w:tcW w:w="1870" w:type="dxa"/>
          </w:tcPr>
          <w:p w14:paraId="35F0F0CE" w14:textId="77777777" w:rsidR="001C5DE6" w:rsidRPr="00771D44" w:rsidRDefault="001C5DE6" w:rsidP="004A076D">
            <w:pPr>
              <w:spacing w:line="360" w:lineRule="auto"/>
              <w:jc w:val="both"/>
            </w:pPr>
            <w:r w:rsidRPr="00771D44">
              <w:t>P &lt; 0.01</w:t>
            </w:r>
          </w:p>
        </w:tc>
      </w:tr>
      <w:tr w:rsidR="001C5DE6" w:rsidRPr="00771D44" w14:paraId="1700DEDD" w14:textId="77777777" w:rsidTr="00D679E6">
        <w:tc>
          <w:tcPr>
            <w:tcW w:w="2263" w:type="dxa"/>
            <w:vMerge/>
          </w:tcPr>
          <w:p w14:paraId="4416969D" w14:textId="77777777" w:rsidR="001C5DE6" w:rsidRPr="00771D44" w:rsidRDefault="001C5DE6" w:rsidP="004A076D">
            <w:pPr>
              <w:spacing w:line="360" w:lineRule="auto"/>
              <w:jc w:val="both"/>
            </w:pPr>
          </w:p>
        </w:tc>
        <w:tc>
          <w:tcPr>
            <w:tcW w:w="2300" w:type="dxa"/>
          </w:tcPr>
          <w:p w14:paraId="319CD655"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1870" w:type="dxa"/>
          </w:tcPr>
          <w:p w14:paraId="68D757CA" w14:textId="77777777" w:rsidR="001C5DE6" w:rsidRPr="00771D44" w:rsidRDefault="001C5DE6" w:rsidP="004A076D">
            <w:pPr>
              <w:spacing w:line="360" w:lineRule="auto"/>
              <w:jc w:val="both"/>
            </w:pPr>
            <w:r w:rsidRPr="00771D44">
              <w:t>37.9 ± 8.6</w:t>
            </w:r>
          </w:p>
        </w:tc>
        <w:tc>
          <w:tcPr>
            <w:tcW w:w="1870" w:type="dxa"/>
          </w:tcPr>
          <w:p w14:paraId="284FC337" w14:textId="77777777" w:rsidR="001C5DE6" w:rsidRPr="00771D44" w:rsidRDefault="001C5DE6" w:rsidP="004A076D">
            <w:pPr>
              <w:spacing w:line="360" w:lineRule="auto"/>
              <w:jc w:val="both"/>
            </w:pPr>
            <w:r w:rsidRPr="00771D44">
              <w:t>1.0</w:t>
            </w:r>
          </w:p>
        </w:tc>
      </w:tr>
      <w:bookmarkEnd w:id="80"/>
    </w:tbl>
    <w:p w14:paraId="17727B83" w14:textId="77777777" w:rsidR="001C5DE6" w:rsidRPr="00771D44" w:rsidRDefault="001C5DE6" w:rsidP="004A076D">
      <w:pPr>
        <w:spacing w:line="360" w:lineRule="auto"/>
        <w:jc w:val="both"/>
      </w:pPr>
    </w:p>
    <w:p w14:paraId="1DF8FF0C" w14:textId="77777777" w:rsidR="001C5DE6" w:rsidRPr="00771D44" w:rsidRDefault="001C5DE6" w:rsidP="004A076D">
      <w:pPr>
        <w:spacing w:line="360" w:lineRule="auto"/>
        <w:jc w:val="both"/>
      </w:pPr>
      <w:r w:rsidRPr="00771D44">
        <w:br w:type="page"/>
      </w:r>
    </w:p>
    <w:p w14:paraId="745D3A82" w14:textId="77777777" w:rsidR="001C5DE6" w:rsidRPr="00771D44" w:rsidRDefault="001C5DE6" w:rsidP="004A076D">
      <w:pPr>
        <w:pStyle w:val="Table"/>
        <w:spacing w:line="360" w:lineRule="auto"/>
        <w:jc w:val="both"/>
      </w:pPr>
      <w:bookmarkStart w:id="81" w:name="_Toc83375170"/>
      <w:r w:rsidRPr="00771D44">
        <w:lastRenderedPageBreak/>
        <w:t xml:space="preserve">Table </w:t>
      </w:r>
      <w:fldSimple w:instr=" STYLEREF 1 \s ">
        <w:r w:rsidRPr="00771D44">
          <w:rPr>
            <w:noProof/>
          </w:rPr>
          <w:t>3</w:t>
        </w:r>
      </w:fldSimple>
      <w:r w:rsidRPr="00771D44">
        <w:t>.</w:t>
      </w:r>
      <w:fldSimple w:instr=" SEQ Table \* ARABIC \s 1 ">
        <w:r w:rsidRPr="00771D44">
          <w:rPr>
            <w:noProof/>
          </w:rPr>
          <w:t>3</w:t>
        </w:r>
      </w:fldSimple>
      <w:r w:rsidRPr="00771D44">
        <w:t xml:space="preserve">. Generation times of </w:t>
      </w:r>
      <w:r w:rsidRPr="00771D44">
        <w:rPr>
          <w:i/>
          <w:iCs/>
        </w:rPr>
        <w:t xml:space="preserve">E. faecalis </w:t>
      </w:r>
      <w:r w:rsidRPr="00771D44">
        <w:t>OG1RF specific deletion strains in saturated fatty acids.</w:t>
      </w:r>
      <w:bookmarkEnd w:id="81"/>
    </w:p>
    <w:p w14:paraId="379A948C" w14:textId="77777777" w:rsidR="001C5DE6" w:rsidRPr="00771D44" w:rsidRDefault="001C5DE6" w:rsidP="004A076D">
      <w:pPr>
        <w:spacing w:line="360" w:lineRule="auto"/>
        <w:jc w:val="both"/>
      </w:pPr>
      <w:r w:rsidRPr="00771D44">
        <w:t xml:space="preserve">P-values for each deletion strain compared to wild-type OG1RF calculated using Student’s T-test. n = 3 replicates, with the exception of OG1RF </w:t>
      </w:r>
      <w:proofErr w:type="gramStart"/>
      <w:r w:rsidRPr="00771D44">
        <w:t>wild-type</w:t>
      </w:r>
      <w:proofErr w:type="gramEnd"/>
      <w:r w:rsidRPr="00771D44">
        <w:t>, which was n = 6 replicates.</w:t>
      </w:r>
    </w:p>
    <w:tbl>
      <w:tblPr>
        <w:tblStyle w:val="TableGrid"/>
        <w:tblW w:w="8784" w:type="dxa"/>
        <w:tblLook w:val="04A0" w:firstRow="1" w:lastRow="0" w:firstColumn="1" w:lastColumn="0" w:noHBand="0" w:noVBand="1"/>
      </w:tblPr>
      <w:tblGrid>
        <w:gridCol w:w="2263"/>
        <w:gridCol w:w="2300"/>
        <w:gridCol w:w="2236"/>
        <w:gridCol w:w="1985"/>
      </w:tblGrid>
      <w:tr w:rsidR="001C5DE6" w:rsidRPr="00771D44" w14:paraId="51462EB1" w14:textId="77777777" w:rsidTr="00E91D9B">
        <w:tc>
          <w:tcPr>
            <w:tcW w:w="2263" w:type="dxa"/>
            <w:tcBorders>
              <w:bottom w:val="single" w:sz="12" w:space="0" w:color="auto"/>
            </w:tcBorders>
            <w:vAlign w:val="center"/>
          </w:tcPr>
          <w:p w14:paraId="40419A7F" w14:textId="77777777" w:rsidR="001C5DE6" w:rsidRPr="00771D44" w:rsidRDefault="001C5DE6" w:rsidP="004A076D">
            <w:pPr>
              <w:spacing w:line="360" w:lineRule="auto"/>
              <w:jc w:val="center"/>
              <w:rPr>
                <w:b/>
                <w:bCs/>
              </w:rPr>
            </w:pPr>
            <w:bookmarkStart w:id="82" w:name="_Hlk20850904"/>
            <w:r w:rsidRPr="00771D44">
              <w:rPr>
                <w:b/>
                <w:bCs/>
              </w:rPr>
              <w:t>Media Content and Concentration</w:t>
            </w:r>
          </w:p>
        </w:tc>
        <w:tc>
          <w:tcPr>
            <w:tcW w:w="2300" w:type="dxa"/>
            <w:tcBorders>
              <w:bottom w:val="single" w:sz="12" w:space="0" w:color="auto"/>
            </w:tcBorders>
            <w:vAlign w:val="center"/>
          </w:tcPr>
          <w:p w14:paraId="2FD0D999" w14:textId="77777777" w:rsidR="001C5DE6" w:rsidRPr="00771D44" w:rsidRDefault="001C5DE6" w:rsidP="004A076D">
            <w:pPr>
              <w:spacing w:line="360" w:lineRule="auto"/>
              <w:jc w:val="center"/>
              <w:rPr>
                <w:b/>
                <w:bCs/>
              </w:rPr>
            </w:pPr>
            <w:r w:rsidRPr="00771D44">
              <w:rPr>
                <w:b/>
                <w:bCs/>
              </w:rPr>
              <w:t>Strain</w:t>
            </w:r>
          </w:p>
        </w:tc>
        <w:tc>
          <w:tcPr>
            <w:tcW w:w="2236" w:type="dxa"/>
            <w:tcBorders>
              <w:bottom w:val="single" w:sz="12" w:space="0" w:color="auto"/>
            </w:tcBorders>
            <w:vAlign w:val="center"/>
          </w:tcPr>
          <w:p w14:paraId="7A3885CA" w14:textId="77777777" w:rsidR="001C5DE6" w:rsidRPr="00771D44" w:rsidRDefault="001C5DE6" w:rsidP="004A076D">
            <w:pPr>
              <w:spacing w:line="360" w:lineRule="auto"/>
              <w:jc w:val="center"/>
              <w:rPr>
                <w:b/>
                <w:bCs/>
              </w:rPr>
            </w:pPr>
            <w:r w:rsidRPr="00771D44">
              <w:rPr>
                <w:b/>
                <w:bCs/>
              </w:rPr>
              <w:t>Generation Time (Minutes)</w:t>
            </w:r>
          </w:p>
        </w:tc>
        <w:tc>
          <w:tcPr>
            <w:tcW w:w="1985" w:type="dxa"/>
            <w:tcBorders>
              <w:bottom w:val="single" w:sz="12" w:space="0" w:color="auto"/>
            </w:tcBorders>
            <w:vAlign w:val="center"/>
          </w:tcPr>
          <w:p w14:paraId="657193F6" w14:textId="77777777" w:rsidR="001C5DE6" w:rsidRPr="00771D44" w:rsidRDefault="001C5DE6" w:rsidP="004A076D">
            <w:pPr>
              <w:spacing w:line="360" w:lineRule="auto"/>
              <w:jc w:val="center"/>
              <w:rPr>
                <w:b/>
                <w:bCs/>
              </w:rPr>
            </w:pPr>
            <w:r w:rsidRPr="00771D44">
              <w:rPr>
                <w:b/>
                <w:bCs/>
              </w:rPr>
              <w:t xml:space="preserve">Student’s </w:t>
            </w:r>
            <w:r w:rsidRPr="00771D44">
              <w:rPr>
                <w:b/>
                <w:bCs/>
                <w:i/>
                <w:iCs/>
              </w:rPr>
              <w:t>t</w:t>
            </w:r>
            <w:r w:rsidRPr="00771D44">
              <w:rPr>
                <w:b/>
                <w:bCs/>
              </w:rPr>
              <w:t>-test values against OG1RF</w:t>
            </w:r>
          </w:p>
        </w:tc>
      </w:tr>
      <w:tr w:rsidR="001C5DE6" w:rsidRPr="00771D44" w14:paraId="4E5C5790" w14:textId="77777777" w:rsidTr="00E91D9B">
        <w:tc>
          <w:tcPr>
            <w:tcW w:w="2263" w:type="dxa"/>
            <w:vMerge w:val="restart"/>
            <w:tcBorders>
              <w:top w:val="single" w:sz="12" w:space="0" w:color="auto"/>
            </w:tcBorders>
            <w:vAlign w:val="center"/>
          </w:tcPr>
          <w:p w14:paraId="0C7A0C7A" w14:textId="77777777" w:rsidR="001C5DE6" w:rsidRPr="00771D44" w:rsidRDefault="001C5DE6" w:rsidP="004A076D">
            <w:pPr>
              <w:spacing w:line="360" w:lineRule="auto"/>
              <w:jc w:val="both"/>
            </w:pPr>
            <w:r w:rsidRPr="00771D44">
              <w:t>C</w:t>
            </w:r>
            <w:r w:rsidRPr="00771D44">
              <w:rPr>
                <w:vertAlign w:val="subscript"/>
              </w:rPr>
              <w:t>18:0</w:t>
            </w:r>
            <w:r w:rsidRPr="00771D44">
              <w:t xml:space="preserve"> (Stearic acid) at 20 µg </w:t>
            </w:r>
            <w:proofErr w:type="gramStart"/>
            <w:r w:rsidRPr="00771D44">
              <w:t>mL</w:t>
            </w:r>
            <w:r w:rsidRPr="00771D44">
              <w:rPr>
                <w:vertAlign w:val="superscript"/>
              </w:rPr>
              <w:t>-1</w:t>
            </w:r>
            <w:proofErr w:type="gramEnd"/>
          </w:p>
        </w:tc>
        <w:tc>
          <w:tcPr>
            <w:tcW w:w="2300" w:type="dxa"/>
            <w:tcBorders>
              <w:top w:val="single" w:sz="12" w:space="0" w:color="auto"/>
            </w:tcBorders>
          </w:tcPr>
          <w:p w14:paraId="413D656F" w14:textId="77777777" w:rsidR="001C5DE6" w:rsidRPr="00771D44" w:rsidRDefault="001C5DE6" w:rsidP="004A076D">
            <w:pPr>
              <w:spacing w:line="360" w:lineRule="auto"/>
              <w:jc w:val="both"/>
            </w:pPr>
            <w:r w:rsidRPr="00771D44">
              <w:t>OG1RF</w:t>
            </w:r>
          </w:p>
        </w:tc>
        <w:tc>
          <w:tcPr>
            <w:tcW w:w="2236" w:type="dxa"/>
            <w:tcBorders>
              <w:top w:val="single" w:sz="12" w:space="0" w:color="auto"/>
            </w:tcBorders>
          </w:tcPr>
          <w:p w14:paraId="6B69273E" w14:textId="77777777" w:rsidR="001C5DE6" w:rsidRPr="00771D44" w:rsidRDefault="001C5DE6" w:rsidP="004A076D">
            <w:pPr>
              <w:spacing w:line="360" w:lineRule="auto"/>
              <w:jc w:val="both"/>
            </w:pPr>
            <w:r w:rsidRPr="00771D44">
              <w:t>82.0 ± 12.5</w:t>
            </w:r>
          </w:p>
        </w:tc>
        <w:tc>
          <w:tcPr>
            <w:tcW w:w="1985" w:type="dxa"/>
            <w:tcBorders>
              <w:top w:val="single" w:sz="12" w:space="0" w:color="auto"/>
            </w:tcBorders>
          </w:tcPr>
          <w:p w14:paraId="3C136026" w14:textId="77777777" w:rsidR="001C5DE6" w:rsidRPr="00771D44" w:rsidRDefault="001C5DE6" w:rsidP="004A076D">
            <w:pPr>
              <w:spacing w:line="360" w:lineRule="auto"/>
              <w:jc w:val="both"/>
            </w:pPr>
            <w:r w:rsidRPr="00771D44">
              <w:t>NA</w:t>
            </w:r>
          </w:p>
        </w:tc>
      </w:tr>
      <w:tr w:rsidR="001C5DE6" w:rsidRPr="00771D44" w14:paraId="0C10BDD6" w14:textId="77777777" w:rsidTr="00E91D9B">
        <w:tc>
          <w:tcPr>
            <w:tcW w:w="2263" w:type="dxa"/>
            <w:vMerge/>
            <w:vAlign w:val="center"/>
          </w:tcPr>
          <w:p w14:paraId="47980D46" w14:textId="77777777" w:rsidR="001C5DE6" w:rsidRPr="00771D44" w:rsidRDefault="001C5DE6" w:rsidP="004A076D">
            <w:pPr>
              <w:spacing w:line="360" w:lineRule="auto"/>
              <w:jc w:val="both"/>
            </w:pPr>
          </w:p>
        </w:tc>
        <w:tc>
          <w:tcPr>
            <w:tcW w:w="2300" w:type="dxa"/>
          </w:tcPr>
          <w:p w14:paraId="2F4207BA" w14:textId="77777777" w:rsidR="001C5DE6" w:rsidRPr="00771D44" w:rsidRDefault="001C5DE6" w:rsidP="004A076D">
            <w:pPr>
              <w:spacing w:line="360" w:lineRule="auto"/>
              <w:jc w:val="both"/>
            </w:pPr>
            <w:r w:rsidRPr="00771D44">
              <w:rPr>
                <w:i/>
                <w:iCs/>
              </w:rPr>
              <w:t>ΔfakB1</w:t>
            </w:r>
          </w:p>
        </w:tc>
        <w:tc>
          <w:tcPr>
            <w:tcW w:w="2236" w:type="dxa"/>
          </w:tcPr>
          <w:p w14:paraId="132F477C" w14:textId="77777777" w:rsidR="001C5DE6" w:rsidRPr="00771D44" w:rsidRDefault="001C5DE6" w:rsidP="004A076D">
            <w:pPr>
              <w:spacing w:line="360" w:lineRule="auto"/>
              <w:jc w:val="both"/>
            </w:pPr>
            <w:r w:rsidRPr="00771D44">
              <w:t>84.8 ± 5.1</w:t>
            </w:r>
          </w:p>
        </w:tc>
        <w:tc>
          <w:tcPr>
            <w:tcW w:w="1985" w:type="dxa"/>
          </w:tcPr>
          <w:p w14:paraId="17D61C84" w14:textId="77777777" w:rsidR="001C5DE6" w:rsidRPr="00771D44" w:rsidRDefault="001C5DE6" w:rsidP="004A076D">
            <w:pPr>
              <w:spacing w:line="360" w:lineRule="auto"/>
              <w:jc w:val="both"/>
            </w:pPr>
            <w:r w:rsidRPr="00771D44">
              <w:t>0.68</w:t>
            </w:r>
          </w:p>
        </w:tc>
      </w:tr>
      <w:tr w:rsidR="001C5DE6" w:rsidRPr="00771D44" w14:paraId="0DF2C2BE" w14:textId="77777777" w:rsidTr="00E91D9B">
        <w:tc>
          <w:tcPr>
            <w:tcW w:w="2263" w:type="dxa"/>
            <w:vMerge/>
            <w:vAlign w:val="center"/>
          </w:tcPr>
          <w:p w14:paraId="794F71F6" w14:textId="77777777" w:rsidR="001C5DE6" w:rsidRPr="00771D44" w:rsidRDefault="001C5DE6" w:rsidP="004A076D">
            <w:pPr>
              <w:spacing w:line="360" w:lineRule="auto"/>
              <w:jc w:val="both"/>
            </w:pPr>
          </w:p>
        </w:tc>
        <w:tc>
          <w:tcPr>
            <w:tcW w:w="2300" w:type="dxa"/>
          </w:tcPr>
          <w:p w14:paraId="77D3E58C" w14:textId="77777777" w:rsidR="001C5DE6" w:rsidRPr="00771D44" w:rsidRDefault="001C5DE6" w:rsidP="004A076D">
            <w:pPr>
              <w:spacing w:line="360" w:lineRule="auto"/>
              <w:jc w:val="both"/>
            </w:pPr>
            <w:r w:rsidRPr="00771D44">
              <w:rPr>
                <w:i/>
                <w:iCs/>
              </w:rPr>
              <w:t>ΔfakB3</w:t>
            </w:r>
          </w:p>
        </w:tc>
        <w:tc>
          <w:tcPr>
            <w:tcW w:w="2236" w:type="dxa"/>
          </w:tcPr>
          <w:p w14:paraId="171A1D61" w14:textId="77777777" w:rsidR="001C5DE6" w:rsidRPr="00771D44" w:rsidRDefault="001C5DE6" w:rsidP="004A076D">
            <w:pPr>
              <w:spacing w:line="360" w:lineRule="auto"/>
              <w:jc w:val="both"/>
            </w:pPr>
            <w:r w:rsidRPr="00771D44">
              <w:t>107.0 ± 8.3</w:t>
            </w:r>
          </w:p>
        </w:tc>
        <w:tc>
          <w:tcPr>
            <w:tcW w:w="1985" w:type="dxa"/>
          </w:tcPr>
          <w:p w14:paraId="5FE5CCE8" w14:textId="77777777" w:rsidR="001C5DE6" w:rsidRPr="00771D44" w:rsidRDefault="001C5DE6" w:rsidP="004A076D">
            <w:pPr>
              <w:spacing w:line="360" w:lineRule="auto"/>
              <w:jc w:val="both"/>
            </w:pPr>
            <w:r w:rsidRPr="00771D44">
              <w:t>0.02</w:t>
            </w:r>
          </w:p>
        </w:tc>
      </w:tr>
      <w:tr w:rsidR="001C5DE6" w:rsidRPr="00771D44" w14:paraId="6DC5F5D0" w14:textId="77777777" w:rsidTr="00E91D9B">
        <w:tc>
          <w:tcPr>
            <w:tcW w:w="2263" w:type="dxa"/>
            <w:vMerge/>
            <w:vAlign w:val="center"/>
          </w:tcPr>
          <w:p w14:paraId="35259A10" w14:textId="77777777" w:rsidR="001C5DE6" w:rsidRPr="00771D44" w:rsidRDefault="001C5DE6" w:rsidP="004A076D">
            <w:pPr>
              <w:spacing w:line="360" w:lineRule="auto"/>
              <w:jc w:val="both"/>
            </w:pPr>
          </w:p>
        </w:tc>
        <w:tc>
          <w:tcPr>
            <w:tcW w:w="2300" w:type="dxa"/>
          </w:tcPr>
          <w:p w14:paraId="7E9423A3" w14:textId="77777777" w:rsidR="001C5DE6" w:rsidRPr="00771D44" w:rsidRDefault="001C5DE6" w:rsidP="004A076D">
            <w:pPr>
              <w:spacing w:line="360" w:lineRule="auto"/>
              <w:jc w:val="both"/>
            </w:pPr>
            <w:r w:rsidRPr="00771D44">
              <w:rPr>
                <w:i/>
                <w:iCs/>
              </w:rPr>
              <w:t>ΔfakB4</w:t>
            </w:r>
          </w:p>
        </w:tc>
        <w:tc>
          <w:tcPr>
            <w:tcW w:w="2236" w:type="dxa"/>
          </w:tcPr>
          <w:p w14:paraId="14281D87" w14:textId="77777777" w:rsidR="001C5DE6" w:rsidRPr="00771D44" w:rsidRDefault="001C5DE6" w:rsidP="004A076D">
            <w:pPr>
              <w:spacing w:line="360" w:lineRule="auto"/>
              <w:jc w:val="both"/>
            </w:pPr>
            <w:r w:rsidRPr="00771D44">
              <w:t>107.3 ± 16.0</w:t>
            </w:r>
          </w:p>
        </w:tc>
        <w:tc>
          <w:tcPr>
            <w:tcW w:w="1985" w:type="dxa"/>
          </w:tcPr>
          <w:p w14:paraId="62017A84" w14:textId="77777777" w:rsidR="001C5DE6" w:rsidRPr="00771D44" w:rsidRDefault="001C5DE6" w:rsidP="004A076D">
            <w:pPr>
              <w:spacing w:line="360" w:lineRule="auto"/>
              <w:jc w:val="both"/>
            </w:pPr>
            <w:r w:rsidRPr="00771D44">
              <w:t>0.137</w:t>
            </w:r>
          </w:p>
        </w:tc>
      </w:tr>
      <w:tr w:rsidR="001C5DE6" w:rsidRPr="00771D44" w14:paraId="41B71AB1" w14:textId="77777777" w:rsidTr="00E91D9B">
        <w:tc>
          <w:tcPr>
            <w:tcW w:w="2263" w:type="dxa"/>
            <w:vMerge/>
            <w:vAlign w:val="center"/>
          </w:tcPr>
          <w:p w14:paraId="5E7420ED" w14:textId="77777777" w:rsidR="001C5DE6" w:rsidRPr="00771D44" w:rsidRDefault="001C5DE6" w:rsidP="004A076D">
            <w:pPr>
              <w:spacing w:line="360" w:lineRule="auto"/>
              <w:jc w:val="both"/>
            </w:pPr>
          </w:p>
        </w:tc>
        <w:tc>
          <w:tcPr>
            <w:tcW w:w="2300" w:type="dxa"/>
          </w:tcPr>
          <w:p w14:paraId="28200163" w14:textId="77777777" w:rsidR="001C5DE6" w:rsidRPr="00771D44" w:rsidRDefault="001C5DE6" w:rsidP="004A076D">
            <w:pPr>
              <w:spacing w:line="360" w:lineRule="auto"/>
              <w:jc w:val="both"/>
            </w:pPr>
            <w:r w:rsidRPr="00771D44">
              <w:rPr>
                <w:i/>
                <w:iCs/>
              </w:rPr>
              <w:t>ΔfakB1,3</w:t>
            </w:r>
          </w:p>
        </w:tc>
        <w:tc>
          <w:tcPr>
            <w:tcW w:w="2236" w:type="dxa"/>
          </w:tcPr>
          <w:p w14:paraId="6EE1EBE8" w14:textId="77777777" w:rsidR="001C5DE6" w:rsidRPr="00771D44" w:rsidRDefault="001C5DE6" w:rsidP="004A076D">
            <w:pPr>
              <w:spacing w:line="360" w:lineRule="auto"/>
              <w:jc w:val="both"/>
            </w:pPr>
            <w:r w:rsidRPr="00771D44">
              <w:t>94.4 ± 13.7</w:t>
            </w:r>
          </w:p>
        </w:tc>
        <w:tc>
          <w:tcPr>
            <w:tcW w:w="1985" w:type="dxa"/>
          </w:tcPr>
          <w:p w14:paraId="6C242548" w14:textId="77777777" w:rsidR="001C5DE6" w:rsidRPr="00771D44" w:rsidRDefault="001C5DE6" w:rsidP="004A076D">
            <w:pPr>
              <w:spacing w:line="360" w:lineRule="auto"/>
              <w:jc w:val="both"/>
            </w:pPr>
            <w:r w:rsidRPr="00771D44">
              <w:t>0.34</w:t>
            </w:r>
          </w:p>
        </w:tc>
      </w:tr>
      <w:tr w:rsidR="001C5DE6" w:rsidRPr="00771D44" w14:paraId="30973D36" w14:textId="77777777" w:rsidTr="00E91D9B">
        <w:tc>
          <w:tcPr>
            <w:tcW w:w="2263" w:type="dxa"/>
            <w:vMerge/>
            <w:vAlign w:val="center"/>
          </w:tcPr>
          <w:p w14:paraId="2887C28E" w14:textId="77777777" w:rsidR="001C5DE6" w:rsidRPr="00771D44" w:rsidRDefault="001C5DE6" w:rsidP="004A076D">
            <w:pPr>
              <w:spacing w:line="360" w:lineRule="auto"/>
              <w:jc w:val="both"/>
            </w:pPr>
          </w:p>
        </w:tc>
        <w:tc>
          <w:tcPr>
            <w:tcW w:w="2300" w:type="dxa"/>
          </w:tcPr>
          <w:p w14:paraId="7B3F9BA5" w14:textId="77777777" w:rsidR="001C5DE6" w:rsidRPr="00771D44" w:rsidRDefault="001C5DE6" w:rsidP="004A076D">
            <w:pPr>
              <w:spacing w:line="360" w:lineRule="auto"/>
              <w:jc w:val="both"/>
            </w:pPr>
            <w:r w:rsidRPr="00771D44">
              <w:rPr>
                <w:i/>
                <w:iCs/>
              </w:rPr>
              <w:t>ΔfakB3,4</w:t>
            </w:r>
          </w:p>
        </w:tc>
        <w:tc>
          <w:tcPr>
            <w:tcW w:w="2236" w:type="dxa"/>
          </w:tcPr>
          <w:p w14:paraId="524315E1" w14:textId="77777777" w:rsidR="001C5DE6" w:rsidRPr="00771D44" w:rsidRDefault="001C5DE6" w:rsidP="004A076D">
            <w:pPr>
              <w:spacing w:line="360" w:lineRule="auto"/>
              <w:jc w:val="both"/>
            </w:pPr>
            <w:r w:rsidRPr="00771D44">
              <w:t>162.0 ± 10.8</w:t>
            </w:r>
          </w:p>
        </w:tc>
        <w:tc>
          <w:tcPr>
            <w:tcW w:w="1985" w:type="dxa"/>
          </w:tcPr>
          <w:p w14:paraId="72AB4C33" w14:textId="77777777" w:rsidR="001C5DE6" w:rsidRPr="00771D44" w:rsidRDefault="001C5DE6" w:rsidP="004A076D">
            <w:pPr>
              <w:spacing w:line="360" w:lineRule="auto"/>
              <w:jc w:val="both"/>
            </w:pPr>
            <w:r w:rsidRPr="00771D44">
              <w:t>P &lt; 0.01</w:t>
            </w:r>
          </w:p>
        </w:tc>
      </w:tr>
      <w:tr w:rsidR="001C5DE6" w:rsidRPr="00771D44" w14:paraId="1C3FED87" w14:textId="77777777" w:rsidTr="00E91D9B">
        <w:tc>
          <w:tcPr>
            <w:tcW w:w="2263" w:type="dxa"/>
            <w:vMerge/>
            <w:vAlign w:val="center"/>
          </w:tcPr>
          <w:p w14:paraId="3513FDAF" w14:textId="77777777" w:rsidR="001C5DE6" w:rsidRPr="00771D44" w:rsidRDefault="001C5DE6" w:rsidP="004A076D">
            <w:pPr>
              <w:spacing w:line="360" w:lineRule="auto"/>
              <w:jc w:val="both"/>
            </w:pPr>
          </w:p>
        </w:tc>
        <w:tc>
          <w:tcPr>
            <w:tcW w:w="2300" w:type="dxa"/>
          </w:tcPr>
          <w:p w14:paraId="5AF7FDD6" w14:textId="77777777" w:rsidR="001C5DE6" w:rsidRPr="00771D44" w:rsidRDefault="001C5DE6" w:rsidP="004A076D">
            <w:pPr>
              <w:spacing w:line="360" w:lineRule="auto"/>
              <w:jc w:val="both"/>
            </w:pPr>
            <w:r w:rsidRPr="00771D44">
              <w:rPr>
                <w:i/>
                <w:iCs/>
              </w:rPr>
              <w:t>ΔfakB1,3,4</w:t>
            </w:r>
          </w:p>
        </w:tc>
        <w:tc>
          <w:tcPr>
            <w:tcW w:w="2236" w:type="dxa"/>
          </w:tcPr>
          <w:p w14:paraId="76D1DDB8" w14:textId="77777777" w:rsidR="001C5DE6" w:rsidRPr="00771D44" w:rsidRDefault="001C5DE6" w:rsidP="004A076D">
            <w:pPr>
              <w:spacing w:line="360" w:lineRule="auto"/>
              <w:jc w:val="both"/>
            </w:pPr>
            <w:r w:rsidRPr="00771D44">
              <w:t>185.9 ± 28.1</w:t>
            </w:r>
          </w:p>
        </w:tc>
        <w:tc>
          <w:tcPr>
            <w:tcW w:w="1985" w:type="dxa"/>
          </w:tcPr>
          <w:p w14:paraId="6C33DA05" w14:textId="77777777" w:rsidR="001C5DE6" w:rsidRPr="00771D44" w:rsidRDefault="001C5DE6" w:rsidP="004A076D">
            <w:pPr>
              <w:spacing w:line="360" w:lineRule="auto"/>
              <w:jc w:val="both"/>
            </w:pPr>
            <w:r w:rsidRPr="00771D44">
              <w:t>0.03</w:t>
            </w:r>
          </w:p>
        </w:tc>
      </w:tr>
      <w:tr w:rsidR="001C5DE6" w:rsidRPr="00771D44" w14:paraId="4D59D89E" w14:textId="77777777" w:rsidTr="00E91D9B">
        <w:tc>
          <w:tcPr>
            <w:tcW w:w="2263" w:type="dxa"/>
            <w:vMerge/>
            <w:vAlign w:val="center"/>
          </w:tcPr>
          <w:p w14:paraId="5B880352" w14:textId="77777777" w:rsidR="001C5DE6" w:rsidRPr="00771D44" w:rsidRDefault="001C5DE6" w:rsidP="004A076D">
            <w:pPr>
              <w:spacing w:line="360" w:lineRule="auto"/>
              <w:jc w:val="both"/>
            </w:pPr>
          </w:p>
        </w:tc>
        <w:tc>
          <w:tcPr>
            <w:tcW w:w="2300" w:type="dxa"/>
          </w:tcPr>
          <w:p w14:paraId="0BF4523C" w14:textId="77777777" w:rsidR="001C5DE6" w:rsidRPr="00771D44" w:rsidRDefault="001C5DE6" w:rsidP="004A076D">
            <w:pPr>
              <w:spacing w:line="360" w:lineRule="auto"/>
              <w:jc w:val="both"/>
              <w:rPr>
                <w:i/>
                <w:iCs/>
              </w:rPr>
            </w:pPr>
            <w:r w:rsidRPr="00771D44">
              <w:rPr>
                <w:i/>
                <w:iCs/>
              </w:rPr>
              <w:t>ΔfakB2,3,4</w:t>
            </w:r>
          </w:p>
        </w:tc>
        <w:tc>
          <w:tcPr>
            <w:tcW w:w="2236" w:type="dxa"/>
          </w:tcPr>
          <w:p w14:paraId="37037B6C" w14:textId="77777777" w:rsidR="001C5DE6" w:rsidRPr="00771D44" w:rsidRDefault="001C5DE6" w:rsidP="004A076D">
            <w:pPr>
              <w:spacing w:line="360" w:lineRule="auto"/>
              <w:jc w:val="both"/>
            </w:pPr>
            <w:r w:rsidRPr="00771D44">
              <w:t>60.3 ± 6.8</w:t>
            </w:r>
          </w:p>
        </w:tc>
        <w:tc>
          <w:tcPr>
            <w:tcW w:w="1985" w:type="dxa"/>
          </w:tcPr>
          <w:p w14:paraId="1BA2BDD8" w14:textId="77777777" w:rsidR="001C5DE6" w:rsidRPr="00771D44" w:rsidRDefault="001C5DE6" w:rsidP="004A076D">
            <w:pPr>
              <w:spacing w:line="360" w:lineRule="auto"/>
              <w:jc w:val="both"/>
            </w:pPr>
            <w:r w:rsidRPr="00771D44">
              <w:t>0.02</w:t>
            </w:r>
          </w:p>
        </w:tc>
      </w:tr>
      <w:tr w:rsidR="001C5DE6" w:rsidRPr="00771D44" w14:paraId="5F633E11" w14:textId="77777777" w:rsidTr="00E91D9B">
        <w:tc>
          <w:tcPr>
            <w:tcW w:w="2263" w:type="dxa"/>
            <w:vMerge/>
            <w:vAlign w:val="center"/>
          </w:tcPr>
          <w:p w14:paraId="0AD7F460" w14:textId="77777777" w:rsidR="001C5DE6" w:rsidRPr="00771D44" w:rsidRDefault="001C5DE6" w:rsidP="004A076D">
            <w:pPr>
              <w:spacing w:line="360" w:lineRule="auto"/>
              <w:jc w:val="both"/>
            </w:pPr>
          </w:p>
        </w:tc>
        <w:tc>
          <w:tcPr>
            <w:tcW w:w="2300" w:type="dxa"/>
          </w:tcPr>
          <w:p w14:paraId="19C6CB96" w14:textId="77777777" w:rsidR="001C5DE6" w:rsidRPr="00771D44" w:rsidRDefault="001C5DE6" w:rsidP="004A076D">
            <w:pPr>
              <w:spacing w:line="360" w:lineRule="auto"/>
              <w:jc w:val="both"/>
              <w:rPr>
                <w:i/>
                <w:iCs/>
              </w:rPr>
            </w:pPr>
            <w:proofErr w:type="spellStart"/>
            <w:r w:rsidRPr="00771D44">
              <w:rPr>
                <w:i/>
                <w:iCs/>
              </w:rPr>
              <w:t>ΔtesS</w:t>
            </w:r>
            <w:proofErr w:type="spellEnd"/>
          </w:p>
        </w:tc>
        <w:tc>
          <w:tcPr>
            <w:tcW w:w="2236" w:type="dxa"/>
          </w:tcPr>
          <w:p w14:paraId="7A7D029E" w14:textId="77777777" w:rsidR="001C5DE6" w:rsidRPr="00771D44" w:rsidRDefault="001C5DE6" w:rsidP="004A076D">
            <w:pPr>
              <w:spacing w:line="360" w:lineRule="auto"/>
              <w:jc w:val="both"/>
            </w:pPr>
            <w:r w:rsidRPr="00771D44">
              <w:t>63.0 ± 7.2</w:t>
            </w:r>
          </w:p>
        </w:tc>
        <w:tc>
          <w:tcPr>
            <w:tcW w:w="1985" w:type="dxa"/>
          </w:tcPr>
          <w:p w14:paraId="28DA7264" w14:textId="77777777" w:rsidR="001C5DE6" w:rsidRPr="00771D44" w:rsidRDefault="001C5DE6" w:rsidP="004A076D">
            <w:pPr>
              <w:spacing w:line="360" w:lineRule="auto"/>
              <w:jc w:val="both"/>
            </w:pPr>
            <w:r w:rsidRPr="00771D44">
              <w:t>0.04</w:t>
            </w:r>
          </w:p>
        </w:tc>
      </w:tr>
      <w:tr w:rsidR="001C5DE6" w:rsidRPr="00771D44" w14:paraId="1AAF0953" w14:textId="77777777" w:rsidTr="00E91D9B">
        <w:tc>
          <w:tcPr>
            <w:tcW w:w="2263" w:type="dxa"/>
            <w:vMerge/>
            <w:vAlign w:val="center"/>
          </w:tcPr>
          <w:p w14:paraId="7D5106E9" w14:textId="77777777" w:rsidR="001C5DE6" w:rsidRPr="00771D44" w:rsidRDefault="001C5DE6" w:rsidP="004A076D">
            <w:pPr>
              <w:spacing w:line="360" w:lineRule="auto"/>
              <w:jc w:val="both"/>
            </w:pPr>
          </w:p>
        </w:tc>
        <w:tc>
          <w:tcPr>
            <w:tcW w:w="2300" w:type="dxa"/>
          </w:tcPr>
          <w:p w14:paraId="288318B3" w14:textId="77777777" w:rsidR="001C5DE6" w:rsidRPr="00771D44" w:rsidRDefault="001C5DE6" w:rsidP="004A076D">
            <w:pPr>
              <w:spacing w:line="360" w:lineRule="auto"/>
              <w:jc w:val="both"/>
              <w:rPr>
                <w:i/>
                <w:iCs/>
              </w:rPr>
            </w:pPr>
            <w:r w:rsidRPr="00771D44">
              <w:rPr>
                <w:i/>
                <w:iCs/>
              </w:rPr>
              <w:t>ΔfakB2,3,4</w:t>
            </w:r>
            <w:r w:rsidRPr="00771D44">
              <w:t>/</w:t>
            </w:r>
            <w:proofErr w:type="spellStart"/>
            <w:r w:rsidRPr="00771D44">
              <w:rPr>
                <w:i/>
                <w:iCs/>
              </w:rPr>
              <w:t>ΔtesS</w:t>
            </w:r>
            <w:proofErr w:type="spellEnd"/>
          </w:p>
        </w:tc>
        <w:tc>
          <w:tcPr>
            <w:tcW w:w="2236" w:type="dxa"/>
          </w:tcPr>
          <w:p w14:paraId="48574ED6" w14:textId="77777777" w:rsidR="001C5DE6" w:rsidRPr="00771D44" w:rsidRDefault="001C5DE6" w:rsidP="004A076D">
            <w:pPr>
              <w:spacing w:line="360" w:lineRule="auto"/>
              <w:jc w:val="both"/>
            </w:pPr>
            <w:r w:rsidRPr="00771D44">
              <w:t>62.3 ± 11.2</w:t>
            </w:r>
          </w:p>
        </w:tc>
        <w:tc>
          <w:tcPr>
            <w:tcW w:w="1985" w:type="dxa"/>
          </w:tcPr>
          <w:p w14:paraId="58785057" w14:textId="77777777" w:rsidR="001C5DE6" w:rsidRPr="00771D44" w:rsidRDefault="001C5DE6" w:rsidP="004A076D">
            <w:pPr>
              <w:spacing w:line="360" w:lineRule="auto"/>
              <w:jc w:val="both"/>
            </w:pPr>
            <w:r w:rsidRPr="00771D44">
              <w:t>0.11</w:t>
            </w:r>
          </w:p>
        </w:tc>
      </w:tr>
      <w:tr w:rsidR="001C5DE6" w:rsidRPr="00771D44" w14:paraId="0A3B5E3A" w14:textId="77777777" w:rsidTr="00B37F57">
        <w:tc>
          <w:tcPr>
            <w:tcW w:w="2263" w:type="dxa"/>
            <w:vMerge/>
            <w:tcBorders>
              <w:bottom w:val="double" w:sz="4" w:space="0" w:color="auto"/>
            </w:tcBorders>
            <w:vAlign w:val="center"/>
          </w:tcPr>
          <w:p w14:paraId="48058853" w14:textId="77777777" w:rsidR="001C5DE6" w:rsidRPr="00771D44" w:rsidRDefault="001C5DE6" w:rsidP="004A076D">
            <w:pPr>
              <w:spacing w:line="360" w:lineRule="auto"/>
              <w:jc w:val="both"/>
            </w:pPr>
          </w:p>
        </w:tc>
        <w:tc>
          <w:tcPr>
            <w:tcW w:w="2300" w:type="dxa"/>
            <w:tcBorders>
              <w:bottom w:val="double" w:sz="4" w:space="0" w:color="auto"/>
            </w:tcBorders>
          </w:tcPr>
          <w:p w14:paraId="174BA375"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2236" w:type="dxa"/>
            <w:tcBorders>
              <w:bottom w:val="double" w:sz="4" w:space="0" w:color="auto"/>
            </w:tcBorders>
          </w:tcPr>
          <w:p w14:paraId="4BCA8809" w14:textId="77777777" w:rsidR="001C5DE6" w:rsidRPr="00771D44" w:rsidRDefault="001C5DE6" w:rsidP="004A076D">
            <w:pPr>
              <w:spacing w:line="360" w:lineRule="auto"/>
              <w:jc w:val="both"/>
            </w:pPr>
            <w:r w:rsidRPr="00771D44">
              <w:t>37.9 ± 1.4</w:t>
            </w:r>
          </w:p>
        </w:tc>
        <w:tc>
          <w:tcPr>
            <w:tcW w:w="1985" w:type="dxa"/>
            <w:tcBorders>
              <w:bottom w:val="double" w:sz="4" w:space="0" w:color="auto"/>
            </w:tcBorders>
          </w:tcPr>
          <w:p w14:paraId="33D19484" w14:textId="77777777" w:rsidR="001C5DE6" w:rsidRPr="00771D44" w:rsidRDefault="001C5DE6" w:rsidP="004A076D">
            <w:pPr>
              <w:spacing w:line="360" w:lineRule="auto"/>
              <w:jc w:val="both"/>
            </w:pPr>
            <w:r w:rsidRPr="00771D44">
              <w:t>P &lt; 0.01</w:t>
            </w:r>
          </w:p>
        </w:tc>
      </w:tr>
      <w:tr w:rsidR="001C5DE6" w:rsidRPr="00771D44" w14:paraId="1FBBE064" w14:textId="77777777" w:rsidTr="00B37F57">
        <w:tc>
          <w:tcPr>
            <w:tcW w:w="2263" w:type="dxa"/>
            <w:tcBorders>
              <w:top w:val="double" w:sz="4" w:space="0" w:color="auto"/>
              <w:bottom w:val="double" w:sz="4" w:space="0" w:color="auto"/>
            </w:tcBorders>
            <w:vAlign w:val="center"/>
          </w:tcPr>
          <w:p w14:paraId="229A9B7B" w14:textId="77777777" w:rsidR="001C5DE6" w:rsidRPr="00771D44" w:rsidRDefault="001C5DE6" w:rsidP="004A076D">
            <w:pPr>
              <w:spacing w:line="360" w:lineRule="auto"/>
              <w:jc w:val="both"/>
            </w:pPr>
            <w:r w:rsidRPr="00771D44">
              <w:t>C</w:t>
            </w:r>
            <w:r w:rsidRPr="00771D44">
              <w:rPr>
                <w:vertAlign w:val="subscript"/>
              </w:rPr>
              <w:t>16:0</w:t>
            </w:r>
            <w:r w:rsidRPr="00771D44">
              <w:t xml:space="preserve"> (Palmitic acid) at 5 µg </w:t>
            </w:r>
            <w:proofErr w:type="gramStart"/>
            <w:r w:rsidRPr="00771D44">
              <w:t>mL</w:t>
            </w:r>
            <w:r w:rsidRPr="00771D44">
              <w:rPr>
                <w:vertAlign w:val="superscript"/>
              </w:rPr>
              <w:t>-1</w:t>
            </w:r>
            <w:proofErr w:type="gramEnd"/>
          </w:p>
        </w:tc>
        <w:tc>
          <w:tcPr>
            <w:tcW w:w="2300" w:type="dxa"/>
            <w:tcBorders>
              <w:top w:val="double" w:sz="4" w:space="0" w:color="auto"/>
              <w:bottom w:val="double" w:sz="4" w:space="0" w:color="auto"/>
            </w:tcBorders>
          </w:tcPr>
          <w:p w14:paraId="204B914E"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2236" w:type="dxa"/>
            <w:tcBorders>
              <w:top w:val="double" w:sz="4" w:space="0" w:color="auto"/>
              <w:bottom w:val="double" w:sz="4" w:space="0" w:color="auto"/>
            </w:tcBorders>
          </w:tcPr>
          <w:p w14:paraId="0E122C17" w14:textId="77777777" w:rsidR="001C5DE6" w:rsidRPr="00771D44" w:rsidRDefault="001C5DE6" w:rsidP="004A076D">
            <w:pPr>
              <w:spacing w:line="360" w:lineRule="auto"/>
              <w:jc w:val="both"/>
            </w:pPr>
            <w:r w:rsidRPr="00771D44">
              <w:t>43.8 ± 0.9</w:t>
            </w:r>
          </w:p>
        </w:tc>
        <w:tc>
          <w:tcPr>
            <w:tcW w:w="1985" w:type="dxa"/>
            <w:tcBorders>
              <w:top w:val="double" w:sz="4" w:space="0" w:color="auto"/>
              <w:bottom w:val="double" w:sz="4" w:space="0" w:color="auto"/>
            </w:tcBorders>
          </w:tcPr>
          <w:p w14:paraId="6A321E28" w14:textId="77777777" w:rsidR="001C5DE6" w:rsidRPr="00771D44" w:rsidRDefault="001C5DE6" w:rsidP="004A076D">
            <w:pPr>
              <w:spacing w:line="360" w:lineRule="auto"/>
              <w:jc w:val="both"/>
            </w:pPr>
            <w:r w:rsidRPr="00771D44">
              <w:t>NA</w:t>
            </w:r>
          </w:p>
        </w:tc>
      </w:tr>
      <w:tr w:rsidR="001C5DE6" w:rsidRPr="00771D44" w14:paraId="06E59E7B" w14:textId="77777777" w:rsidTr="00B37F57">
        <w:tc>
          <w:tcPr>
            <w:tcW w:w="2263" w:type="dxa"/>
            <w:tcBorders>
              <w:top w:val="double" w:sz="4" w:space="0" w:color="auto"/>
              <w:bottom w:val="double" w:sz="4" w:space="0" w:color="auto"/>
            </w:tcBorders>
            <w:vAlign w:val="center"/>
          </w:tcPr>
          <w:p w14:paraId="059C1979" w14:textId="77777777" w:rsidR="001C5DE6" w:rsidRPr="00771D44" w:rsidRDefault="001C5DE6" w:rsidP="004A076D">
            <w:pPr>
              <w:spacing w:line="360" w:lineRule="auto"/>
              <w:jc w:val="both"/>
            </w:pPr>
            <w:r w:rsidRPr="00771D44">
              <w:t>C</w:t>
            </w:r>
            <w:r w:rsidRPr="00771D44">
              <w:rPr>
                <w:vertAlign w:val="subscript"/>
              </w:rPr>
              <w:t>14:0</w:t>
            </w:r>
            <w:r w:rsidRPr="00771D44">
              <w:t xml:space="preserve"> (Myristic acid) at 5 µg </w:t>
            </w:r>
            <w:proofErr w:type="gramStart"/>
            <w:r w:rsidRPr="00771D44">
              <w:t>mL</w:t>
            </w:r>
            <w:r w:rsidRPr="00771D44">
              <w:rPr>
                <w:vertAlign w:val="superscript"/>
              </w:rPr>
              <w:t>-1</w:t>
            </w:r>
            <w:proofErr w:type="gramEnd"/>
          </w:p>
        </w:tc>
        <w:tc>
          <w:tcPr>
            <w:tcW w:w="2300" w:type="dxa"/>
            <w:tcBorders>
              <w:top w:val="double" w:sz="4" w:space="0" w:color="auto"/>
              <w:bottom w:val="double" w:sz="4" w:space="0" w:color="auto"/>
            </w:tcBorders>
          </w:tcPr>
          <w:p w14:paraId="5089F2D3"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2236" w:type="dxa"/>
            <w:tcBorders>
              <w:top w:val="double" w:sz="4" w:space="0" w:color="auto"/>
              <w:bottom w:val="double" w:sz="4" w:space="0" w:color="auto"/>
            </w:tcBorders>
          </w:tcPr>
          <w:p w14:paraId="57356783" w14:textId="77777777" w:rsidR="001C5DE6" w:rsidRPr="00771D44" w:rsidRDefault="001C5DE6" w:rsidP="004A076D">
            <w:pPr>
              <w:spacing w:line="360" w:lineRule="auto"/>
              <w:jc w:val="both"/>
            </w:pPr>
            <w:r w:rsidRPr="00771D44">
              <w:t>44.6 ± 1.3</w:t>
            </w:r>
          </w:p>
        </w:tc>
        <w:tc>
          <w:tcPr>
            <w:tcW w:w="1985" w:type="dxa"/>
            <w:tcBorders>
              <w:top w:val="double" w:sz="4" w:space="0" w:color="auto"/>
              <w:bottom w:val="double" w:sz="4" w:space="0" w:color="auto"/>
            </w:tcBorders>
          </w:tcPr>
          <w:p w14:paraId="36D0E4C8" w14:textId="77777777" w:rsidR="001C5DE6" w:rsidRPr="00771D44" w:rsidRDefault="001C5DE6" w:rsidP="004A076D">
            <w:pPr>
              <w:spacing w:line="360" w:lineRule="auto"/>
              <w:jc w:val="both"/>
            </w:pPr>
            <w:r w:rsidRPr="00771D44">
              <w:t>NA</w:t>
            </w:r>
          </w:p>
        </w:tc>
      </w:tr>
      <w:tr w:rsidR="001C5DE6" w:rsidRPr="00771D44" w14:paraId="0CD06598" w14:textId="77777777" w:rsidTr="00B37F57">
        <w:tc>
          <w:tcPr>
            <w:tcW w:w="2263" w:type="dxa"/>
            <w:vMerge w:val="restart"/>
            <w:tcBorders>
              <w:top w:val="double" w:sz="4" w:space="0" w:color="auto"/>
            </w:tcBorders>
            <w:vAlign w:val="center"/>
          </w:tcPr>
          <w:p w14:paraId="31FD95A6" w14:textId="77777777" w:rsidR="001C5DE6" w:rsidRPr="00771D44" w:rsidRDefault="001C5DE6" w:rsidP="004A076D">
            <w:pPr>
              <w:spacing w:line="360" w:lineRule="auto"/>
              <w:jc w:val="both"/>
            </w:pPr>
            <w:r w:rsidRPr="00771D44">
              <w:t>C</w:t>
            </w:r>
            <w:r w:rsidRPr="00771D44">
              <w:rPr>
                <w:vertAlign w:val="subscript"/>
              </w:rPr>
              <w:t>16:0</w:t>
            </w:r>
            <w:r w:rsidRPr="00771D44">
              <w:t xml:space="preserve"> (Palmitic acid) at 5 µg </w:t>
            </w:r>
            <w:proofErr w:type="gramStart"/>
            <w:r w:rsidRPr="00771D44">
              <w:t>mL</w:t>
            </w:r>
            <w:r w:rsidRPr="00771D44">
              <w:rPr>
                <w:vertAlign w:val="superscript"/>
              </w:rPr>
              <w:t>-1</w:t>
            </w:r>
            <w:proofErr w:type="gramEnd"/>
          </w:p>
        </w:tc>
        <w:tc>
          <w:tcPr>
            <w:tcW w:w="2300" w:type="dxa"/>
            <w:tcBorders>
              <w:top w:val="double" w:sz="4" w:space="0" w:color="auto"/>
            </w:tcBorders>
          </w:tcPr>
          <w:p w14:paraId="6862C749"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2236" w:type="dxa"/>
            <w:tcBorders>
              <w:top w:val="double" w:sz="4" w:space="0" w:color="auto"/>
            </w:tcBorders>
          </w:tcPr>
          <w:p w14:paraId="30842E63" w14:textId="77777777" w:rsidR="001C5DE6" w:rsidRPr="00771D44" w:rsidRDefault="001C5DE6" w:rsidP="004A076D">
            <w:pPr>
              <w:spacing w:line="360" w:lineRule="auto"/>
              <w:jc w:val="both"/>
            </w:pPr>
            <w:r w:rsidRPr="00771D44">
              <w:t>40.8 ± 1.7</w:t>
            </w:r>
          </w:p>
        </w:tc>
        <w:tc>
          <w:tcPr>
            <w:tcW w:w="1985" w:type="dxa"/>
            <w:tcBorders>
              <w:top w:val="double" w:sz="4" w:space="0" w:color="auto"/>
            </w:tcBorders>
          </w:tcPr>
          <w:p w14:paraId="59F450E6" w14:textId="77777777" w:rsidR="001C5DE6" w:rsidRPr="00771D44" w:rsidRDefault="001C5DE6" w:rsidP="004A076D">
            <w:pPr>
              <w:spacing w:line="360" w:lineRule="auto"/>
              <w:jc w:val="both"/>
            </w:pPr>
            <w:r w:rsidRPr="00771D44">
              <w:t>NA</w:t>
            </w:r>
          </w:p>
        </w:tc>
      </w:tr>
      <w:tr w:rsidR="001C5DE6" w:rsidRPr="00771D44" w14:paraId="6FD0FCA7" w14:textId="77777777" w:rsidTr="00E91D9B">
        <w:tc>
          <w:tcPr>
            <w:tcW w:w="2263" w:type="dxa"/>
            <w:vMerge/>
            <w:vAlign w:val="center"/>
          </w:tcPr>
          <w:p w14:paraId="31D62A1F" w14:textId="77777777" w:rsidR="001C5DE6" w:rsidRPr="00771D44" w:rsidRDefault="001C5DE6" w:rsidP="004A076D">
            <w:pPr>
              <w:spacing w:line="360" w:lineRule="auto"/>
              <w:jc w:val="both"/>
            </w:pPr>
          </w:p>
        </w:tc>
        <w:tc>
          <w:tcPr>
            <w:tcW w:w="2300" w:type="dxa"/>
          </w:tcPr>
          <w:p w14:paraId="001AC00E" w14:textId="77777777" w:rsidR="001C5DE6" w:rsidRPr="00771D44" w:rsidRDefault="001C5DE6" w:rsidP="004A076D">
            <w:pPr>
              <w:spacing w:line="360" w:lineRule="auto"/>
              <w:jc w:val="both"/>
              <w:rPr>
                <w:i/>
                <w:iCs/>
              </w:rPr>
            </w:pPr>
            <w:r w:rsidRPr="00771D44">
              <w:rPr>
                <w:i/>
                <w:iCs/>
              </w:rPr>
              <w:t>ΔfakB2,3,4</w:t>
            </w:r>
          </w:p>
        </w:tc>
        <w:tc>
          <w:tcPr>
            <w:tcW w:w="2236" w:type="dxa"/>
          </w:tcPr>
          <w:p w14:paraId="1D4695EE" w14:textId="77777777" w:rsidR="001C5DE6" w:rsidRPr="00771D44" w:rsidRDefault="001C5DE6" w:rsidP="004A076D">
            <w:pPr>
              <w:spacing w:line="360" w:lineRule="auto"/>
              <w:jc w:val="both"/>
            </w:pPr>
            <w:r w:rsidRPr="00771D44">
              <w:t>120.2 ± 10.6</w:t>
            </w:r>
          </w:p>
        </w:tc>
        <w:tc>
          <w:tcPr>
            <w:tcW w:w="1985" w:type="dxa"/>
          </w:tcPr>
          <w:p w14:paraId="37F291D2" w14:textId="77777777" w:rsidR="001C5DE6" w:rsidRPr="00771D44" w:rsidRDefault="001C5DE6" w:rsidP="004A076D">
            <w:pPr>
              <w:spacing w:line="360" w:lineRule="auto"/>
              <w:jc w:val="both"/>
            </w:pPr>
            <w:r w:rsidRPr="00771D44">
              <w:t>NA</w:t>
            </w:r>
          </w:p>
        </w:tc>
      </w:tr>
      <w:tr w:rsidR="001C5DE6" w:rsidRPr="00771D44" w14:paraId="54C012D8" w14:textId="77777777" w:rsidTr="00E91D9B">
        <w:tc>
          <w:tcPr>
            <w:tcW w:w="2263" w:type="dxa"/>
            <w:vMerge/>
            <w:vAlign w:val="center"/>
          </w:tcPr>
          <w:p w14:paraId="3F798AEE" w14:textId="77777777" w:rsidR="001C5DE6" w:rsidRPr="00771D44" w:rsidRDefault="001C5DE6" w:rsidP="004A076D">
            <w:pPr>
              <w:spacing w:line="360" w:lineRule="auto"/>
              <w:jc w:val="both"/>
            </w:pPr>
          </w:p>
        </w:tc>
        <w:tc>
          <w:tcPr>
            <w:tcW w:w="2300" w:type="dxa"/>
          </w:tcPr>
          <w:p w14:paraId="34D39478" w14:textId="77777777" w:rsidR="001C5DE6" w:rsidRPr="00771D44" w:rsidRDefault="001C5DE6" w:rsidP="004A076D">
            <w:pPr>
              <w:spacing w:line="360" w:lineRule="auto"/>
              <w:jc w:val="both"/>
              <w:rPr>
                <w:i/>
                <w:iCs/>
              </w:rPr>
            </w:pPr>
            <w:r w:rsidRPr="00771D44">
              <w:rPr>
                <w:i/>
                <w:iCs/>
              </w:rPr>
              <w:t>ΔfakB2,3,4</w:t>
            </w:r>
            <w:r w:rsidRPr="00771D44">
              <w:t>/</w:t>
            </w:r>
            <w:proofErr w:type="spellStart"/>
            <w:r w:rsidRPr="00771D44">
              <w:rPr>
                <w:i/>
                <w:iCs/>
              </w:rPr>
              <w:t>ΔtesS</w:t>
            </w:r>
            <w:proofErr w:type="spellEnd"/>
          </w:p>
        </w:tc>
        <w:tc>
          <w:tcPr>
            <w:tcW w:w="2236" w:type="dxa"/>
          </w:tcPr>
          <w:p w14:paraId="33F3886D" w14:textId="77777777" w:rsidR="001C5DE6" w:rsidRPr="00771D44" w:rsidRDefault="001C5DE6" w:rsidP="004A076D">
            <w:pPr>
              <w:spacing w:line="360" w:lineRule="auto"/>
              <w:jc w:val="both"/>
            </w:pPr>
            <w:r w:rsidRPr="00771D44">
              <w:t>115.7 ± 16.1</w:t>
            </w:r>
          </w:p>
        </w:tc>
        <w:tc>
          <w:tcPr>
            <w:tcW w:w="1985" w:type="dxa"/>
          </w:tcPr>
          <w:p w14:paraId="20C5865B" w14:textId="77777777" w:rsidR="001C5DE6" w:rsidRPr="00771D44" w:rsidRDefault="001C5DE6" w:rsidP="004A076D">
            <w:pPr>
              <w:spacing w:line="360" w:lineRule="auto"/>
              <w:jc w:val="both"/>
            </w:pPr>
            <w:r w:rsidRPr="00771D44">
              <w:t>NA</w:t>
            </w:r>
          </w:p>
        </w:tc>
      </w:tr>
      <w:bookmarkEnd w:id="82"/>
    </w:tbl>
    <w:p w14:paraId="679FD4BD" w14:textId="77777777" w:rsidR="001C5DE6" w:rsidRPr="00771D44" w:rsidRDefault="001C5DE6" w:rsidP="004A076D">
      <w:pPr>
        <w:spacing w:line="360" w:lineRule="auto"/>
        <w:jc w:val="both"/>
      </w:pPr>
    </w:p>
    <w:p w14:paraId="79B1428E" w14:textId="77777777" w:rsidR="001C5DE6" w:rsidRPr="00771D44" w:rsidRDefault="001C5DE6" w:rsidP="004A076D">
      <w:pPr>
        <w:spacing w:line="360" w:lineRule="auto"/>
        <w:jc w:val="both"/>
        <w:rPr>
          <w:b/>
          <w:bCs/>
        </w:rPr>
      </w:pPr>
    </w:p>
    <w:p w14:paraId="20533102" w14:textId="77777777" w:rsidR="001C5DE6" w:rsidRPr="00771D44" w:rsidRDefault="001C5DE6" w:rsidP="004A076D">
      <w:pPr>
        <w:spacing w:line="360" w:lineRule="auto"/>
        <w:jc w:val="both"/>
        <w:rPr>
          <w:b/>
          <w:bCs/>
          <w:i/>
          <w:szCs w:val="26"/>
        </w:rPr>
      </w:pPr>
      <w:r w:rsidRPr="00771D44">
        <w:br w:type="page"/>
      </w:r>
    </w:p>
    <w:p w14:paraId="328BD11A" w14:textId="77777777" w:rsidR="001C5DE6" w:rsidRPr="00771D44" w:rsidRDefault="001C5DE6" w:rsidP="004A076D">
      <w:pPr>
        <w:pStyle w:val="Heading3"/>
        <w:spacing w:before="0" w:after="0" w:line="360" w:lineRule="auto"/>
        <w:jc w:val="both"/>
      </w:pPr>
      <w:bookmarkStart w:id="83" w:name="_Toc83375467"/>
      <w:r w:rsidRPr="00771D44">
        <w:lastRenderedPageBreak/>
        <w:t xml:space="preserve">Combined deletion of </w:t>
      </w:r>
      <w:r w:rsidRPr="00771D44">
        <w:rPr>
          <w:iCs/>
        </w:rPr>
        <w:t>fakB2</w:t>
      </w:r>
      <w:r w:rsidRPr="00771D44">
        <w:t xml:space="preserve">, </w:t>
      </w:r>
      <w:r w:rsidRPr="00771D44">
        <w:rPr>
          <w:iCs/>
        </w:rPr>
        <w:t>fakB3</w:t>
      </w:r>
      <w:r w:rsidRPr="00771D44">
        <w:t xml:space="preserve">, and </w:t>
      </w:r>
      <w:r w:rsidRPr="00771D44">
        <w:rPr>
          <w:iCs/>
        </w:rPr>
        <w:t>fakB4</w:t>
      </w:r>
      <w:r w:rsidRPr="00771D44">
        <w:t xml:space="preserve"> leads to growth defects</w:t>
      </w:r>
      <w:bookmarkEnd w:id="83"/>
    </w:p>
    <w:p w14:paraId="38E18ED7" w14:textId="77777777" w:rsidR="001C5DE6" w:rsidRPr="00771D44" w:rsidRDefault="001C5DE6" w:rsidP="004A076D">
      <w:pPr>
        <w:spacing w:line="360" w:lineRule="auto"/>
        <w:jc w:val="both"/>
      </w:pPr>
      <w:r w:rsidRPr="00771D44">
        <w:t>Given that Δ</w:t>
      </w:r>
      <w:r w:rsidRPr="00771D44">
        <w:rPr>
          <w:i/>
          <w:iCs/>
        </w:rPr>
        <w:t xml:space="preserve">fakB2,4 </w:t>
      </w:r>
      <w:r w:rsidRPr="00771D44">
        <w:t>and Δ</w:t>
      </w:r>
      <w:r w:rsidRPr="00771D44">
        <w:rPr>
          <w:i/>
          <w:iCs/>
        </w:rPr>
        <w:t>fakB3,4</w:t>
      </w:r>
      <w:r w:rsidRPr="00771D44">
        <w:t xml:space="preserve"> grow poorly in media supplemented with unsaturated or saturated fatty acids, respectively, we examined a strain deleted for </w:t>
      </w:r>
      <w:r w:rsidRPr="00771D44">
        <w:rPr>
          <w:i/>
          <w:iCs/>
        </w:rPr>
        <w:t>fakB2</w:t>
      </w:r>
      <w:r w:rsidRPr="00771D44">
        <w:t xml:space="preserve">, </w:t>
      </w:r>
      <w:r w:rsidRPr="00771D44">
        <w:rPr>
          <w:i/>
          <w:iCs/>
        </w:rPr>
        <w:t>fakB3</w:t>
      </w:r>
      <w:r w:rsidRPr="00771D44">
        <w:t xml:space="preserve">, and </w:t>
      </w:r>
      <w:r w:rsidRPr="00771D44">
        <w:rPr>
          <w:i/>
          <w:iCs/>
        </w:rPr>
        <w:t>fakB4</w:t>
      </w:r>
      <w:r w:rsidRPr="00771D44">
        <w:t>. This strain had a significantly increased generation time compared to the wild-type strain in the presence of the solvent control (Table 3.4), a phenotype not observed for either Δ</w:t>
      </w:r>
      <w:r w:rsidRPr="00771D44">
        <w:rPr>
          <w:i/>
          <w:iCs/>
        </w:rPr>
        <w:t>fakB1,2,4</w:t>
      </w:r>
      <w:r w:rsidRPr="00771D44">
        <w:rPr>
          <w:iCs/>
        </w:rPr>
        <w:t xml:space="preserve"> or</w:t>
      </w:r>
      <w:r w:rsidRPr="00771D44">
        <w:t xml:space="preserve"> Δ</w:t>
      </w:r>
      <w:r w:rsidRPr="00771D44">
        <w:rPr>
          <w:i/>
          <w:iCs/>
        </w:rPr>
        <w:t>fakB1,3,4</w:t>
      </w:r>
      <w:r w:rsidRPr="00771D44">
        <w:t>. On determining whether OD</w:t>
      </w:r>
      <w:r w:rsidRPr="00771D44">
        <w:rPr>
          <w:vertAlign w:val="subscript"/>
        </w:rPr>
        <w:t>600</w:t>
      </w:r>
      <w:r w:rsidRPr="00771D44">
        <w:t xml:space="preserve"> corresponded similarly to CFUs for this strain, we found that it did not: at mid-logarithmic phase (OD</w:t>
      </w:r>
      <w:r w:rsidRPr="00771D44">
        <w:rPr>
          <w:vertAlign w:val="subscript"/>
        </w:rPr>
        <w:t>600</w:t>
      </w:r>
      <w:r w:rsidRPr="00771D44">
        <w:t xml:space="preserve"> value ~0.3), Δ</w:t>
      </w:r>
      <w:r w:rsidRPr="00771D44">
        <w:rPr>
          <w:i/>
          <w:iCs/>
        </w:rPr>
        <w:t xml:space="preserve">fakB2,3,4 </w:t>
      </w:r>
      <w:r w:rsidRPr="00771D44">
        <w:t xml:space="preserve">had approximately 10-fold lower CFUs relative to wild-type (Figure 3.2A). Given these combined observations, we examined the cellular morphology using transmission electron microscopy (TEM).  As shown in Figure 3.2, parental OG1RF possess a normal, elongated diplococci morphology when grown in rich media (Figure 3.2B).  However, </w:t>
      </w:r>
      <w:r w:rsidRPr="00771D44">
        <w:rPr>
          <w:i/>
          <w:iCs/>
        </w:rPr>
        <w:t>ΔfakB2,3,4</w:t>
      </w:r>
      <w:r w:rsidRPr="00771D44">
        <w:t xml:space="preserve"> cells were very irregular in shape, size, with clear misplaced septa (Figure 3.2C).</w:t>
      </w:r>
    </w:p>
    <w:p w14:paraId="40319104" w14:textId="77777777" w:rsidR="001C5DE6" w:rsidRPr="00771D44" w:rsidRDefault="001C5DE6" w:rsidP="004A076D">
      <w:pPr>
        <w:spacing w:line="360" w:lineRule="auto"/>
        <w:jc w:val="both"/>
      </w:pPr>
      <w:r w:rsidRPr="00771D44">
        <w:tab/>
        <w:t>Further investigation on the growth of Δ</w:t>
      </w:r>
      <w:r w:rsidRPr="00771D44">
        <w:rPr>
          <w:i/>
          <w:iCs/>
        </w:rPr>
        <w:t>fakB2,3,4</w:t>
      </w:r>
      <w:r w:rsidRPr="00771D44">
        <w:t xml:space="preserve"> in media supplemented with ethanol and fatty acids demonstrated that supplementation with unsaturated fatty acids resulted in significant increases in generation times compared to wild type strain.</w:t>
      </w:r>
    </w:p>
    <w:p w14:paraId="48952829" w14:textId="77777777" w:rsidR="001C5DE6" w:rsidRPr="00771D44" w:rsidRDefault="001C5DE6" w:rsidP="004A076D">
      <w:pPr>
        <w:spacing w:line="360" w:lineRule="auto"/>
        <w:jc w:val="both"/>
      </w:pPr>
    </w:p>
    <w:p w14:paraId="1D328157" w14:textId="77777777" w:rsidR="001C5DE6" w:rsidRPr="00771D44" w:rsidRDefault="001C5DE6" w:rsidP="004A076D">
      <w:pPr>
        <w:pStyle w:val="Heading3"/>
        <w:spacing w:before="0" w:after="0" w:line="360" w:lineRule="auto"/>
        <w:jc w:val="both"/>
      </w:pPr>
      <w:bookmarkStart w:id="84" w:name="_Toc83375468"/>
      <w:r w:rsidRPr="00771D44">
        <w:t xml:space="preserve">Deletion of </w:t>
      </w:r>
      <w:proofErr w:type="spellStart"/>
      <w:r w:rsidRPr="00771D44">
        <w:rPr>
          <w:iCs/>
        </w:rPr>
        <w:t>tesS</w:t>
      </w:r>
      <w:proofErr w:type="spellEnd"/>
      <w:r w:rsidRPr="00771D44">
        <w:rPr>
          <w:iCs/>
        </w:rPr>
        <w:t xml:space="preserve"> </w:t>
      </w:r>
      <w:r w:rsidRPr="00771D44">
        <w:t xml:space="preserve">rescues negative growth effects of the </w:t>
      </w:r>
      <w:proofErr w:type="spellStart"/>
      <w:r w:rsidRPr="00771D44">
        <w:rPr>
          <w:iCs/>
        </w:rPr>
        <w:t>fakB</w:t>
      </w:r>
      <w:proofErr w:type="spellEnd"/>
      <w:r w:rsidRPr="00771D44">
        <w:t xml:space="preserve"> deletion strains</w:t>
      </w:r>
      <w:bookmarkEnd w:id="84"/>
    </w:p>
    <w:p w14:paraId="3598B548" w14:textId="77777777" w:rsidR="001C5DE6" w:rsidRPr="00771D44" w:rsidRDefault="001C5DE6" w:rsidP="004A076D">
      <w:pPr>
        <w:spacing w:line="360" w:lineRule="auto"/>
        <w:jc w:val="both"/>
      </w:pPr>
      <w:r w:rsidRPr="00771D44">
        <w:rPr>
          <w:iCs/>
        </w:rPr>
        <w:t xml:space="preserve">As </w:t>
      </w:r>
      <w:r w:rsidRPr="00771D44">
        <w:t>Δ</w:t>
      </w:r>
      <w:r w:rsidRPr="00771D44">
        <w:rPr>
          <w:i/>
          <w:iCs/>
        </w:rPr>
        <w:t>fakB2,3,4</w:t>
      </w:r>
      <w:r w:rsidRPr="00771D44">
        <w:t xml:space="preserve"> had negative growth effects and gross morphological differences </w:t>
      </w:r>
      <w:proofErr w:type="gramStart"/>
      <w:r w:rsidRPr="00771D44">
        <w:t>similar to</w:t>
      </w:r>
      <w:proofErr w:type="gramEnd"/>
      <w:r w:rsidRPr="00771D44">
        <w:t xml:space="preserve"> what is observed in wild-type OG1RF grown in the saturated fatty acids lauric acid (C</w:t>
      </w:r>
      <w:r w:rsidRPr="00771D44">
        <w:rPr>
          <w:vertAlign w:val="subscript"/>
        </w:rPr>
        <w:t>12:0</w:t>
      </w:r>
      <w:r w:rsidRPr="00771D44">
        <w:t>) and stearic acid (C</w:t>
      </w:r>
      <w:r w:rsidRPr="00771D44">
        <w:rPr>
          <w:vertAlign w:val="subscript"/>
        </w:rPr>
        <w:t>18:0</w:t>
      </w:r>
      <w:r w:rsidRPr="00771D44">
        <w:t xml:space="preserve">) </w:t>
      </w:r>
      <w:r w:rsidRPr="00771D44">
        <w:rPr>
          <w:noProof/>
        </w:rPr>
        <w:t>[15]</w:t>
      </w:r>
      <w:r w:rsidRPr="00771D44">
        <w:t xml:space="preserve">, we hypothesized that activity of </w:t>
      </w:r>
      <w:proofErr w:type="spellStart"/>
      <w:r w:rsidRPr="00771D44">
        <w:t>TesS</w:t>
      </w:r>
      <w:proofErr w:type="spellEnd"/>
      <w:r w:rsidRPr="00771D44">
        <w:t xml:space="preserve"> in this strain background was leading to this increase. </w:t>
      </w:r>
      <w:proofErr w:type="spellStart"/>
      <w:r w:rsidRPr="00771D44">
        <w:t>Thioesterase</w:t>
      </w:r>
      <w:proofErr w:type="spellEnd"/>
      <w:r w:rsidRPr="00771D44">
        <w:t xml:space="preserve"> </w:t>
      </w:r>
      <w:proofErr w:type="spellStart"/>
      <w:r w:rsidRPr="00771D44">
        <w:t>TesS</w:t>
      </w:r>
      <w:proofErr w:type="spellEnd"/>
      <w:r w:rsidRPr="00771D44">
        <w:t xml:space="preserve"> is known to cleave fatty acids from the acyl carrier protein, and these fatty acids can then be acted upon by the </w:t>
      </w:r>
      <w:proofErr w:type="spellStart"/>
      <w:r w:rsidRPr="00771D44">
        <w:t>Fak</w:t>
      </w:r>
      <w:proofErr w:type="spellEnd"/>
      <w:r w:rsidRPr="00771D44">
        <w:t xml:space="preserve"> System (Figure 3.1) </w:t>
      </w:r>
      <w:r w:rsidRPr="00771D44">
        <w:rPr>
          <w:noProof/>
        </w:rPr>
        <w:t>[12]</w:t>
      </w:r>
      <w:r w:rsidRPr="00771D44">
        <w:t xml:space="preserve">. Loss of multiple </w:t>
      </w:r>
      <w:proofErr w:type="spellStart"/>
      <w:r w:rsidRPr="00771D44">
        <w:rPr>
          <w:i/>
          <w:iCs/>
        </w:rPr>
        <w:t>fakB</w:t>
      </w:r>
      <w:proofErr w:type="spellEnd"/>
      <w:r w:rsidRPr="00771D44">
        <w:t xml:space="preserve"> genes in OG1RF could result in free fatty acid build up due to continued activity of </w:t>
      </w:r>
      <w:proofErr w:type="spellStart"/>
      <w:r w:rsidRPr="00771D44">
        <w:t>TesS</w:t>
      </w:r>
      <w:proofErr w:type="spellEnd"/>
      <w:r w:rsidRPr="00771D44">
        <w:t xml:space="preserve">. Thus, we deleted </w:t>
      </w:r>
      <w:proofErr w:type="spellStart"/>
      <w:r w:rsidRPr="00771D44">
        <w:rPr>
          <w:i/>
          <w:iCs/>
        </w:rPr>
        <w:t>tesS</w:t>
      </w:r>
      <w:proofErr w:type="spellEnd"/>
      <w:r w:rsidRPr="00771D44">
        <w:rPr>
          <w:i/>
          <w:iCs/>
        </w:rPr>
        <w:t xml:space="preserve"> </w:t>
      </w:r>
      <w:r w:rsidRPr="00771D44">
        <w:t>in the Δ</w:t>
      </w:r>
      <w:r w:rsidRPr="00771D44">
        <w:rPr>
          <w:i/>
          <w:iCs/>
        </w:rPr>
        <w:t xml:space="preserve">fakB2,3,4 </w:t>
      </w:r>
      <w:r w:rsidRPr="00771D44">
        <w:t xml:space="preserve">strain. After deleting </w:t>
      </w:r>
      <w:proofErr w:type="spellStart"/>
      <w:r w:rsidRPr="00771D44">
        <w:rPr>
          <w:i/>
          <w:iCs/>
        </w:rPr>
        <w:t>tesS</w:t>
      </w:r>
      <w:proofErr w:type="spellEnd"/>
      <w:r w:rsidRPr="00771D44">
        <w:t xml:space="preserve">, we were able to delete </w:t>
      </w:r>
      <w:proofErr w:type="gramStart"/>
      <w:r w:rsidRPr="00771D44">
        <w:t>all of</w:t>
      </w:r>
      <w:proofErr w:type="gramEnd"/>
      <w:r w:rsidRPr="00771D44">
        <w:t xml:space="preserve"> the </w:t>
      </w:r>
      <w:proofErr w:type="spellStart"/>
      <w:r w:rsidRPr="00771D44">
        <w:rPr>
          <w:i/>
          <w:iCs/>
        </w:rPr>
        <w:t>fakB</w:t>
      </w:r>
      <w:proofErr w:type="spellEnd"/>
      <w:r w:rsidRPr="00771D44">
        <w:rPr>
          <w:i/>
          <w:iCs/>
        </w:rPr>
        <w:t xml:space="preserve"> </w:t>
      </w:r>
      <w:r w:rsidRPr="00771D44">
        <w:t>genes, generating the Δ</w:t>
      </w:r>
      <w:r w:rsidRPr="00771D44">
        <w:rPr>
          <w:i/>
          <w:iCs/>
        </w:rPr>
        <w:t>fakB1,2,3,4/</w:t>
      </w:r>
      <w:proofErr w:type="spellStart"/>
      <w:r w:rsidRPr="00771D44">
        <w:t>Δ</w:t>
      </w:r>
      <w:r w:rsidRPr="00771D44">
        <w:rPr>
          <w:i/>
          <w:iCs/>
        </w:rPr>
        <w:t>tesS</w:t>
      </w:r>
      <w:proofErr w:type="spellEnd"/>
      <w:r w:rsidRPr="00771D44">
        <w:t xml:space="preserve"> strain. </w:t>
      </w:r>
    </w:p>
    <w:p w14:paraId="3E6F5A5B" w14:textId="77777777" w:rsidR="001C5DE6" w:rsidRPr="00771D44" w:rsidRDefault="001C5DE6" w:rsidP="004A076D">
      <w:pPr>
        <w:pStyle w:val="Table"/>
        <w:spacing w:line="360" w:lineRule="auto"/>
        <w:jc w:val="both"/>
      </w:pPr>
      <w:bookmarkStart w:id="85" w:name="_Toc83375171"/>
      <w:r w:rsidRPr="00771D44">
        <w:lastRenderedPageBreak/>
        <w:t xml:space="preserve">Table </w:t>
      </w:r>
      <w:fldSimple w:instr=" STYLEREF 1 \s ">
        <w:r w:rsidRPr="00771D44">
          <w:rPr>
            <w:noProof/>
          </w:rPr>
          <w:t>3</w:t>
        </w:r>
      </w:fldSimple>
      <w:r w:rsidRPr="00771D44">
        <w:t>.</w:t>
      </w:r>
      <w:fldSimple w:instr=" SEQ Table \* ARABIC \s 1 ">
        <w:r w:rsidRPr="00771D44">
          <w:rPr>
            <w:noProof/>
          </w:rPr>
          <w:t>4</w:t>
        </w:r>
      </w:fldSimple>
      <w:r w:rsidRPr="00771D44">
        <w:t xml:space="preserve">. Generation times of </w:t>
      </w:r>
      <w:r w:rsidRPr="00771D44">
        <w:rPr>
          <w:i/>
          <w:iCs/>
        </w:rPr>
        <w:t xml:space="preserve">E. faecalis </w:t>
      </w:r>
      <w:r w:rsidRPr="00771D44">
        <w:t>specific deletion strains grown in plain media and solvent control.</w:t>
      </w:r>
      <w:bookmarkEnd w:id="85"/>
    </w:p>
    <w:p w14:paraId="50EA2EAC" w14:textId="77777777" w:rsidR="001C5DE6" w:rsidRPr="00771D44" w:rsidRDefault="001C5DE6" w:rsidP="004A076D">
      <w:pPr>
        <w:spacing w:line="360" w:lineRule="auto"/>
        <w:jc w:val="both"/>
      </w:pPr>
      <w:r w:rsidRPr="00771D44">
        <w:rPr>
          <w:noProof/>
        </w:rPr>
        <w:t xml:space="preserve">P-values for each deletion strain compared to wild-type OG1RF calculated using </w:t>
      </w:r>
      <w:r w:rsidRPr="00771D44">
        <w:t xml:space="preserve">Student’s T-test. </w:t>
      </w:r>
      <w:r w:rsidRPr="00771D44">
        <w:rPr>
          <w:i/>
          <w:iCs/>
        </w:rPr>
        <w:t xml:space="preserve">n </w:t>
      </w:r>
      <w:r w:rsidRPr="00771D44">
        <w:t>= 3 replicates.</w:t>
      </w:r>
    </w:p>
    <w:tbl>
      <w:tblPr>
        <w:tblStyle w:val="TableGrid"/>
        <w:tblW w:w="0" w:type="auto"/>
        <w:tblLook w:val="04A0" w:firstRow="1" w:lastRow="0" w:firstColumn="1" w:lastColumn="0" w:noHBand="0" w:noVBand="1"/>
      </w:tblPr>
      <w:tblGrid>
        <w:gridCol w:w="2263"/>
        <w:gridCol w:w="2300"/>
        <w:gridCol w:w="1870"/>
        <w:gridCol w:w="1870"/>
      </w:tblGrid>
      <w:tr w:rsidR="001C5DE6" w:rsidRPr="00771D44" w14:paraId="2DBE5F16" w14:textId="77777777" w:rsidTr="00027042">
        <w:tc>
          <w:tcPr>
            <w:tcW w:w="2263" w:type="dxa"/>
            <w:tcBorders>
              <w:bottom w:val="single" w:sz="12" w:space="0" w:color="auto"/>
            </w:tcBorders>
            <w:vAlign w:val="center"/>
          </w:tcPr>
          <w:p w14:paraId="430D5F9D" w14:textId="77777777" w:rsidR="001C5DE6" w:rsidRPr="00771D44" w:rsidRDefault="001C5DE6" w:rsidP="004A076D">
            <w:pPr>
              <w:spacing w:line="360" w:lineRule="auto"/>
              <w:jc w:val="both"/>
              <w:rPr>
                <w:b/>
                <w:bCs/>
              </w:rPr>
            </w:pPr>
            <w:r w:rsidRPr="00771D44">
              <w:rPr>
                <w:b/>
                <w:bCs/>
              </w:rPr>
              <w:t>Media Content and Concentration</w:t>
            </w:r>
          </w:p>
        </w:tc>
        <w:tc>
          <w:tcPr>
            <w:tcW w:w="2300" w:type="dxa"/>
            <w:tcBorders>
              <w:bottom w:val="single" w:sz="12" w:space="0" w:color="auto"/>
            </w:tcBorders>
            <w:vAlign w:val="center"/>
          </w:tcPr>
          <w:p w14:paraId="7319EFC9" w14:textId="77777777" w:rsidR="001C5DE6" w:rsidRPr="00771D44" w:rsidRDefault="001C5DE6" w:rsidP="004A076D">
            <w:pPr>
              <w:spacing w:line="360" w:lineRule="auto"/>
              <w:jc w:val="both"/>
              <w:rPr>
                <w:b/>
                <w:bCs/>
              </w:rPr>
            </w:pPr>
            <w:r w:rsidRPr="00771D44">
              <w:rPr>
                <w:b/>
                <w:bCs/>
              </w:rPr>
              <w:t>Strain</w:t>
            </w:r>
          </w:p>
        </w:tc>
        <w:tc>
          <w:tcPr>
            <w:tcW w:w="1870" w:type="dxa"/>
            <w:tcBorders>
              <w:bottom w:val="single" w:sz="12" w:space="0" w:color="auto"/>
            </w:tcBorders>
            <w:vAlign w:val="center"/>
          </w:tcPr>
          <w:p w14:paraId="4510E57C" w14:textId="77777777" w:rsidR="001C5DE6" w:rsidRPr="00771D44" w:rsidRDefault="001C5DE6" w:rsidP="004A076D">
            <w:pPr>
              <w:spacing w:line="360" w:lineRule="auto"/>
              <w:jc w:val="both"/>
              <w:rPr>
                <w:b/>
                <w:bCs/>
              </w:rPr>
            </w:pPr>
            <w:r w:rsidRPr="00771D44">
              <w:rPr>
                <w:b/>
                <w:bCs/>
              </w:rPr>
              <w:t>Generation Time (Minutes)</w:t>
            </w:r>
          </w:p>
        </w:tc>
        <w:tc>
          <w:tcPr>
            <w:tcW w:w="1870" w:type="dxa"/>
            <w:tcBorders>
              <w:bottom w:val="single" w:sz="12" w:space="0" w:color="auto"/>
            </w:tcBorders>
            <w:vAlign w:val="center"/>
          </w:tcPr>
          <w:p w14:paraId="34409C71" w14:textId="77777777" w:rsidR="001C5DE6" w:rsidRPr="00771D44" w:rsidRDefault="001C5DE6" w:rsidP="004A076D">
            <w:pPr>
              <w:spacing w:line="360" w:lineRule="auto"/>
              <w:jc w:val="both"/>
              <w:rPr>
                <w:b/>
                <w:bCs/>
              </w:rPr>
            </w:pPr>
            <w:r w:rsidRPr="00771D44">
              <w:rPr>
                <w:b/>
                <w:bCs/>
              </w:rPr>
              <w:t>P-values against OG1RF</w:t>
            </w:r>
          </w:p>
        </w:tc>
      </w:tr>
      <w:tr w:rsidR="001C5DE6" w:rsidRPr="00771D44" w14:paraId="7BCC6216" w14:textId="77777777" w:rsidTr="00027042">
        <w:tc>
          <w:tcPr>
            <w:tcW w:w="2263" w:type="dxa"/>
            <w:vMerge w:val="restart"/>
            <w:tcBorders>
              <w:top w:val="single" w:sz="12" w:space="0" w:color="auto"/>
            </w:tcBorders>
            <w:vAlign w:val="center"/>
          </w:tcPr>
          <w:p w14:paraId="7B52A621" w14:textId="77777777" w:rsidR="001C5DE6" w:rsidRPr="00771D44" w:rsidRDefault="001C5DE6" w:rsidP="004A076D">
            <w:pPr>
              <w:spacing w:line="360" w:lineRule="auto"/>
              <w:jc w:val="both"/>
            </w:pPr>
            <w:r w:rsidRPr="00771D44">
              <w:t>No supplement</w:t>
            </w:r>
          </w:p>
        </w:tc>
        <w:tc>
          <w:tcPr>
            <w:tcW w:w="2300" w:type="dxa"/>
            <w:tcBorders>
              <w:top w:val="single" w:sz="12" w:space="0" w:color="auto"/>
              <w:bottom w:val="single" w:sz="4" w:space="0" w:color="auto"/>
            </w:tcBorders>
          </w:tcPr>
          <w:p w14:paraId="2CBC49B5" w14:textId="77777777" w:rsidR="001C5DE6" w:rsidRPr="00771D44" w:rsidRDefault="001C5DE6" w:rsidP="004A076D">
            <w:pPr>
              <w:spacing w:line="360" w:lineRule="auto"/>
              <w:jc w:val="both"/>
            </w:pPr>
            <w:r w:rsidRPr="00771D44">
              <w:t>OG1RF</w:t>
            </w:r>
          </w:p>
        </w:tc>
        <w:tc>
          <w:tcPr>
            <w:tcW w:w="1870" w:type="dxa"/>
            <w:tcBorders>
              <w:top w:val="single" w:sz="12" w:space="0" w:color="auto"/>
              <w:bottom w:val="single" w:sz="4" w:space="0" w:color="auto"/>
            </w:tcBorders>
          </w:tcPr>
          <w:p w14:paraId="4E647933" w14:textId="77777777" w:rsidR="001C5DE6" w:rsidRPr="00771D44" w:rsidRDefault="001C5DE6" w:rsidP="004A076D">
            <w:pPr>
              <w:spacing w:line="360" w:lineRule="auto"/>
              <w:jc w:val="both"/>
            </w:pPr>
            <w:r w:rsidRPr="00771D44">
              <w:t>32.3 ± 0.5</w:t>
            </w:r>
          </w:p>
        </w:tc>
        <w:tc>
          <w:tcPr>
            <w:tcW w:w="1870" w:type="dxa"/>
            <w:tcBorders>
              <w:top w:val="single" w:sz="12" w:space="0" w:color="auto"/>
            </w:tcBorders>
            <w:vAlign w:val="center"/>
          </w:tcPr>
          <w:p w14:paraId="7F8A6833" w14:textId="77777777" w:rsidR="001C5DE6" w:rsidRPr="00771D44" w:rsidRDefault="001C5DE6" w:rsidP="004A076D">
            <w:pPr>
              <w:spacing w:line="360" w:lineRule="auto"/>
              <w:jc w:val="both"/>
            </w:pPr>
            <w:r w:rsidRPr="00771D44">
              <w:t>NA</w:t>
            </w:r>
          </w:p>
        </w:tc>
      </w:tr>
      <w:tr w:rsidR="001C5DE6" w:rsidRPr="00771D44" w14:paraId="4B0A66E0" w14:textId="77777777" w:rsidTr="00027042">
        <w:tc>
          <w:tcPr>
            <w:tcW w:w="2263" w:type="dxa"/>
            <w:vMerge/>
            <w:tcBorders>
              <w:top w:val="single" w:sz="12" w:space="0" w:color="auto"/>
            </w:tcBorders>
            <w:vAlign w:val="center"/>
          </w:tcPr>
          <w:p w14:paraId="6ADBE60B" w14:textId="77777777" w:rsidR="001C5DE6" w:rsidRPr="00771D44" w:rsidRDefault="001C5DE6" w:rsidP="004A076D">
            <w:pPr>
              <w:spacing w:line="360" w:lineRule="auto"/>
              <w:jc w:val="both"/>
            </w:pPr>
          </w:p>
        </w:tc>
        <w:tc>
          <w:tcPr>
            <w:tcW w:w="2300" w:type="dxa"/>
            <w:tcBorders>
              <w:top w:val="single" w:sz="4" w:space="0" w:color="auto"/>
              <w:bottom w:val="single" w:sz="4" w:space="0" w:color="auto"/>
            </w:tcBorders>
          </w:tcPr>
          <w:p w14:paraId="11151E2C" w14:textId="77777777" w:rsidR="001C5DE6" w:rsidRPr="00771D44" w:rsidRDefault="001C5DE6" w:rsidP="004A076D">
            <w:pPr>
              <w:spacing w:line="360" w:lineRule="auto"/>
              <w:jc w:val="both"/>
            </w:pPr>
            <w:r w:rsidRPr="00771D44">
              <w:rPr>
                <w:i/>
                <w:iCs/>
              </w:rPr>
              <w:t>ΔfakB2,3,4</w:t>
            </w:r>
          </w:p>
        </w:tc>
        <w:tc>
          <w:tcPr>
            <w:tcW w:w="1870" w:type="dxa"/>
            <w:tcBorders>
              <w:top w:val="single" w:sz="4" w:space="0" w:color="auto"/>
              <w:bottom w:val="single" w:sz="4" w:space="0" w:color="auto"/>
            </w:tcBorders>
          </w:tcPr>
          <w:p w14:paraId="7233404B" w14:textId="77777777" w:rsidR="001C5DE6" w:rsidRPr="00771D44" w:rsidRDefault="001C5DE6" w:rsidP="004A076D">
            <w:pPr>
              <w:spacing w:line="360" w:lineRule="auto"/>
              <w:jc w:val="both"/>
            </w:pPr>
            <w:r w:rsidRPr="00771D44">
              <w:t>36.3 ± 1.2</w:t>
            </w:r>
          </w:p>
        </w:tc>
        <w:tc>
          <w:tcPr>
            <w:tcW w:w="1870" w:type="dxa"/>
            <w:tcBorders>
              <w:top w:val="single" w:sz="4" w:space="0" w:color="auto"/>
            </w:tcBorders>
            <w:vAlign w:val="center"/>
          </w:tcPr>
          <w:p w14:paraId="333673EF" w14:textId="77777777" w:rsidR="001C5DE6" w:rsidRPr="00771D44" w:rsidRDefault="001C5DE6" w:rsidP="004A076D">
            <w:pPr>
              <w:spacing w:line="360" w:lineRule="auto"/>
              <w:jc w:val="both"/>
            </w:pPr>
            <w:r w:rsidRPr="00771D44">
              <w:t>0.03</w:t>
            </w:r>
          </w:p>
        </w:tc>
      </w:tr>
      <w:tr w:rsidR="001C5DE6" w:rsidRPr="00771D44" w14:paraId="338664DC" w14:textId="77777777" w:rsidTr="00027042">
        <w:tc>
          <w:tcPr>
            <w:tcW w:w="2263" w:type="dxa"/>
            <w:vMerge/>
            <w:tcBorders>
              <w:top w:val="single" w:sz="12" w:space="0" w:color="auto"/>
            </w:tcBorders>
            <w:vAlign w:val="center"/>
          </w:tcPr>
          <w:p w14:paraId="69196B0D" w14:textId="77777777" w:rsidR="001C5DE6" w:rsidRPr="00771D44" w:rsidRDefault="001C5DE6" w:rsidP="004A076D">
            <w:pPr>
              <w:spacing w:line="360" w:lineRule="auto"/>
              <w:jc w:val="both"/>
            </w:pPr>
          </w:p>
        </w:tc>
        <w:tc>
          <w:tcPr>
            <w:tcW w:w="2300" w:type="dxa"/>
            <w:tcBorders>
              <w:top w:val="single" w:sz="4" w:space="0" w:color="auto"/>
              <w:bottom w:val="single" w:sz="4" w:space="0" w:color="auto"/>
            </w:tcBorders>
          </w:tcPr>
          <w:p w14:paraId="0F2CBD19" w14:textId="77777777" w:rsidR="001C5DE6" w:rsidRPr="00771D44" w:rsidRDefault="001C5DE6" w:rsidP="004A076D">
            <w:pPr>
              <w:spacing w:line="360" w:lineRule="auto"/>
              <w:jc w:val="both"/>
            </w:pPr>
            <w:proofErr w:type="spellStart"/>
            <w:r w:rsidRPr="00771D44">
              <w:rPr>
                <w:i/>
                <w:iCs/>
              </w:rPr>
              <w:t>ΔtesS</w:t>
            </w:r>
            <w:proofErr w:type="spellEnd"/>
          </w:p>
        </w:tc>
        <w:tc>
          <w:tcPr>
            <w:tcW w:w="1870" w:type="dxa"/>
            <w:tcBorders>
              <w:top w:val="single" w:sz="4" w:space="0" w:color="auto"/>
              <w:bottom w:val="single" w:sz="4" w:space="0" w:color="auto"/>
            </w:tcBorders>
          </w:tcPr>
          <w:p w14:paraId="425F26B9" w14:textId="77777777" w:rsidR="001C5DE6" w:rsidRPr="00771D44" w:rsidRDefault="001C5DE6" w:rsidP="004A076D">
            <w:pPr>
              <w:spacing w:line="360" w:lineRule="auto"/>
              <w:jc w:val="both"/>
            </w:pPr>
            <w:r w:rsidRPr="00771D44">
              <w:t>31.8 ± 1.6</w:t>
            </w:r>
          </w:p>
        </w:tc>
        <w:tc>
          <w:tcPr>
            <w:tcW w:w="1870" w:type="dxa"/>
            <w:tcBorders>
              <w:top w:val="single" w:sz="4" w:space="0" w:color="auto"/>
            </w:tcBorders>
            <w:vAlign w:val="center"/>
          </w:tcPr>
          <w:p w14:paraId="575D5B5A" w14:textId="77777777" w:rsidR="001C5DE6" w:rsidRPr="00771D44" w:rsidRDefault="001C5DE6" w:rsidP="004A076D">
            <w:pPr>
              <w:spacing w:line="360" w:lineRule="auto"/>
              <w:jc w:val="both"/>
            </w:pPr>
            <w:r w:rsidRPr="00771D44">
              <w:t>0.75</w:t>
            </w:r>
          </w:p>
        </w:tc>
      </w:tr>
      <w:tr w:rsidR="001C5DE6" w:rsidRPr="00771D44" w14:paraId="03DE36AF" w14:textId="77777777" w:rsidTr="00027042">
        <w:tc>
          <w:tcPr>
            <w:tcW w:w="2263" w:type="dxa"/>
            <w:vMerge/>
            <w:tcBorders>
              <w:top w:val="single" w:sz="12" w:space="0" w:color="auto"/>
            </w:tcBorders>
            <w:vAlign w:val="center"/>
          </w:tcPr>
          <w:p w14:paraId="45D82B9B" w14:textId="77777777" w:rsidR="001C5DE6" w:rsidRPr="00771D44" w:rsidRDefault="001C5DE6" w:rsidP="004A076D">
            <w:pPr>
              <w:spacing w:line="360" w:lineRule="auto"/>
              <w:jc w:val="both"/>
            </w:pPr>
          </w:p>
        </w:tc>
        <w:tc>
          <w:tcPr>
            <w:tcW w:w="2300" w:type="dxa"/>
            <w:tcBorders>
              <w:top w:val="single" w:sz="4" w:space="0" w:color="auto"/>
              <w:bottom w:val="single" w:sz="8" w:space="0" w:color="auto"/>
            </w:tcBorders>
          </w:tcPr>
          <w:p w14:paraId="110DB16D" w14:textId="77777777" w:rsidR="001C5DE6" w:rsidRPr="00771D44" w:rsidRDefault="001C5DE6" w:rsidP="004A076D">
            <w:pPr>
              <w:spacing w:line="360" w:lineRule="auto"/>
              <w:jc w:val="both"/>
            </w:pPr>
            <w:r w:rsidRPr="00771D44">
              <w:rPr>
                <w:i/>
                <w:iCs/>
              </w:rPr>
              <w:t>ΔfakB2,3,4</w:t>
            </w:r>
            <w:r w:rsidRPr="00771D44">
              <w:t>/</w:t>
            </w:r>
            <w:proofErr w:type="spellStart"/>
            <w:r w:rsidRPr="00771D44">
              <w:rPr>
                <w:i/>
                <w:iCs/>
              </w:rPr>
              <w:t>ΔtesS</w:t>
            </w:r>
            <w:proofErr w:type="spellEnd"/>
          </w:p>
        </w:tc>
        <w:tc>
          <w:tcPr>
            <w:tcW w:w="1870" w:type="dxa"/>
            <w:tcBorders>
              <w:top w:val="single" w:sz="4" w:space="0" w:color="auto"/>
              <w:bottom w:val="single" w:sz="8" w:space="0" w:color="auto"/>
            </w:tcBorders>
          </w:tcPr>
          <w:p w14:paraId="555C6D73" w14:textId="77777777" w:rsidR="001C5DE6" w:rsidRPr="00771D44" w:rsidRDefault="001C5DE6" w:rsidP="004A076D">
            <w:pPr>
              <w:spacing w:line="360" w:lineRule="auto"/>
              <w:jc w:val="both"/>
            </w:pPr>
            <w:r w:rsidRPr="00771D44">
              <w:t>36.2 ± 1.0</w:t>
            </w:r>
          </w:p>
        </w:tc>
        <w:tc>
          <w:tcPr>
            <w:tcW w:w="1870" w:type="dxa"/>
            <w:tcBorders>
              <w:top w:val="single" w:sz="4" w:space="0" w:color="auto"/>
            </w:tcBorders>
            <w:vAlign w:val="center"/>
          </w:tcPr>
          <w:p w14:paraId="55DFC039" w14:textId="77777777" w:rsidR="001C5DE6" w:rsidRPr="00771D44" w:rsidRDefault="001C5DE6" w:rsidP="004A076D">
            <w:pPr>
              <w:spacing w:line="360" w:lineRule="auto"/>
              <w:jc w:val="both"/>
            </w:pPr>
            <w:r w:rsidRPr="00771D44">
              <w:t>0.02</w:t>
            </w:r>
          </w:p>
        </w:tc>
      </w:tr>
      <w:tr w:rsidR="001C5DE6" w:rsidRPr="00771D44" w14:paraId="56F443DD" w14:textId="77777777" w:rsidTr="00027042">
        <w:tc>
          <w:tcPr>
            <w:tcW w:w="2263" w:type="dxa"/>
            <w:vMerge/>
            <w:tcBorders>
              <w:bottom w:val="double" w:sz="4" w:space="0" w:color="auto"/>
            </w:tcBorders>
            <w:vAlign w:val="center"/>
          </w:tcPr>
          <w:p w14:paraId="7EE4813B" w14:textId="77777777" w:rsidR="001C5DE6" w:rsidRPr="00771D44" w:rsidRDefault="001C5DE6" w:rsidP="004A076D">
            <w:pPr>
              <w:spacing w:line="360" w:lineRule="auto"/>
              <w:jc w:val="both"/>
            </w:pPr>
          </w:p>
        </w:tc>
        <w:tc>
          <w:tcPr>
            <w:tcW w:w="2300" w:type="dxa"/>
            <w:tcBorders>
              <w:top w:val="single" w:sz="8" w:space="0" w:color="auto"/>
              <w:bottom w:val="double" w:sz="4" w:space="0" w:color="auto"/>
            </w:tcBorders>
          </w:tcPr>
          <w:p w14:paraId="1F3EB457" w14:textId="77777777" w:rsidR="001C5DE6" w:rsidRPr="00771D44" w:rsidRDefault="001C5DE6" w:rsidP="004A076D">
            <w:pPr>
              <w:spacing w:line="360" w:lineRule="auto"/>
              <w:jc w:val="both"/>
            </w:pPr>
            <w:r w:rsidRPr="00771D44">
              <w:rPr>
                <w:i/>
                <w:iCs/>
              </w:rPr>
              <w:t>ΔfakB1,2,3,4</w:t>
            </w:r>
            <w:r w:rsidRPr="00771D44">
              <w:t>/</w:t>
            </w:r>
            <w:proofErr w:type="spellStart"/>
            <w:r w:rsidRPr="00771D44">
              <w:rPr>
                <w:i/>
                <w:iCs/>
              </w:rPr>
              <w:t>ΔtesS</w:t>
            </w:r>
            <w:proofErr w:type="spellEnd"/>
          </w:p>
        </w:tc>
        <w:tc>
          <w:tcPr>
            <w:tcW w:w="1870" w:type="dxa"/>
            <w:tcBorders>
              <w:top w:val="single" w:sz="8" w:space="0" w:color="auto"/>
              <w:bottom w:val="double" w:sz="4" w:space="0" w:color="auto"/>
            </w:tcBorders>
          </w:tcPr>
          <w:p w14:paraId="4399237B" w14:textId="77777777" w:rsidR="001C5DE6" w:rsidRPr="00771D44" w:rsidRDefault="001C5DE6" w:rsidP="004A076D">
            <w:pPr>
              <w:spacing w:line="360" w:lineRule="auto"/>
              <w:jc w:val="both"/>
            </w:pPr>
            <w:r w:rsidRPr="00771D44">
              <w:t>31.2 ± 0.4</w:t>
            </w:r>
          </w:p>
        </w:tc>
        <w:tc>
          <w:tcPr>
            <w:tcW w:w="1870" w:type="dxa"/>
            <w:tcBorders>
              <w:bottom w:val="double" w:sz="4" w:space="0" w:color="auto"/>
            </w:tcBorders>
            <w:vAlign w:val="center"/>
          </w:tcPr>
          <w:p w14:paraId="64F2F029" w14:textId="77777777" w:rsidR="001C5DE6" w:rsidRPr="00771D44" w:rsidRDefault="001C5DE6" w:rsidP="004A076D">
            <w:pPr>
              <w:spacing w:line="360" w:lineRule="auto"/>
              <w:jc w:val="both"/>
            </w:pPr>
            <w:r w:rsidRPr="00771D44">
              <w:t>0.09</w:t>
            </w:r>
          </w:p>
        </w:tc>
      </w:tr>
      <w:tr w:rsidR="001C5DE6" w:rsidRPr="00771D44" w14:paraId="5E71668F" w14:textId="77777777" w:rsidTr="00027042">
        <w:tc>
          <w:tcPr>
            <w:tcW w:w="2263" w:type="dxa"/>
            <w:vMerge w:val="restart"/>
            <w:vAlign w:val="center"/>
          </w:tcPr>
          <w:p w14:paraId="73DC4F7F" w14:textId="77777777" w:rsidR="001C5DE6" w:rsidRPr="00771D44" w:rsidRDefault="001C5DE6" w:rsidP="004A076D">
            <w:pPr>
              <w:spacing w:line="360" w:lineRule="auto"/>
              <w:jc w:val="both"/>
            </w:pPr>
            <w:r w:rsidRPr="00771D44">
              <w:t>Solvent control (Ethanol; 0.1%)</w:t>
            </w:r>
          </w:p>
        </w:tc>
        <w:tc>
          <w:tcPr>
            <w:tcW w:w="2300" w:type="dxa"/>
            <w:tcBorders>
              <w:top w:val="single" w:sz="8" w:space="0" w:color="auto"/>
              <w:bottom w:val="single" w:sz="8" w:space="0" w:color="auto"/>
            </w:tcBorders>
          </w:tcPr>
          <w:p w14:paraId="65E2AFA6" w14:textId="77777777" w:rsidR="001C5DE6" w:rsidRPr="00771D44" w:rsidRDefault="001C5DE6" w:rsidP="004A076D">
            <w:pPr>
              <w:spacing w:line="360" w:lineRule="auto"/>
              <w:jc w:val="both"/>
              <w:rPr>
                <w:i/>
                <w:iCs/>
              </w:rPr>
            </w:pPr>
            <w:r w:rsidRPr="00771D44">
              <w:t>OG1RF</w:t>
            </w:r>
          </w:p>
        </w:tc>
        <w:tc>
          <w:tcPr>
            <w:tcW w:w="1870" w:type="dxa"/>
            <w:tcBorders>
              <w:top w:val="single" w:sz="8" w:space="0" w:color="auto"/>
              <w:bottom w:val="single" w:sz="8" w:space="0" w:color="auto"/>
            </w:tcBorders>
          </w:tcPr>
          <w:p w14:paraId="44795E87" w14:textId="77777777" w:rsidR="001C5DE6" w:rsidRPr="00771D44" w:rsidRDefault="001C5DE6" w:rsidP="004A076D">
            <w:pPr>
              <w:spacing w:line="360" w:lineRule="auto"/>
              <w:jc w:val="both"/>
            </w:pPr>
            <w:r w:rsidRPr="00771D44">
              <w:t>37.6 ± 0.5</w:t>
            </w:r>
          </w:p>
        </w:tc>
        <w:tc>
          <w:tcPr>
            <w:tcW w:w="1870" w:type="dxa"/>
            <w:vAlign w:val="center"/>
          </w:tcPr>
          <w:p w14:paraId="7F2C381B" w14:textId="77777777" w:rsidR="001C5DE6" w:rsidRPr="00771D44" w:rsidRDefault="001C5DE6" w:rsidP="004A076D">
            <w:pPr>
              <w:spacing w:line="360" w:lineRule="auto"/>
              <w:jc w:val="both"/>
            </w:pPr>
            <w:r w:rsidRPr="00771D44">
              <w:t>NA</w:t>
            </w:r>
          </w:p>
        </w:tc>
      </w:tr>
      <w:tr w:rsidR="001C5DE6" w:rsidRPr="00771D44" w14:paraId="730779F8" w14:textId="77777777" w:rsidTr="00027042">
        <w:tc>
          <w:tcPr>
            <w:tcW w:w="2263" w:type="dxa"/>
            <w:vMerge/>
            <w:vAlign w:val="center"/>
          </w:tcPr>
          <w:p w14:paraId="3F785471" w14:textId="77777777" w:rsidR="001C5DE6" w:rsidRPr="00771D44" w:rsidRDefault="001C5DE6" w:rsidP="004A076D">
            <w:pPr>
              <w:spacing w:line="360" w:lineRule="auto"/>
              <w:jc w:val="both"/>
            </w:pPr>
          </w:p>
        </w:tc>
        <w:tc>
          <w:tcPr>
            <w:tcW w:w="2300" w:type="dxa"/>
            <w:tcBorders>
              <w:top w:val="single" w:sz="8" w:space="0" w:color="auto"/>
              <w:bottom w:val="single" w:sz="8" w:space="0" w:color="auto"/>
            </w:tcBorders>
          </w:tcPr>
          <w:p w14:paraId="064C3A63" w14:textId="77777777" w:rsidR="001C5DE6" w:rsidRPr="00771D44" w:rsidRDefault="001C5DE6" w:rsidP="004A076D">
            <w:pPr>
              <w:spacing w:line="360" w:lineRule="auto"/>
              <w:jc w:val="both"/>
              <w:rPr>
                <w:i/>
                <w:iCs/>
              </w:rPr>
            </w:pPr>
            <w:r w:rsidRPr="00771D44">
              <w:rPr>
                <w:i/>
                <w:iCs/>
              </w:rPr>
              <w:t>ΔfakB2,3,4</w:t>
            </w:r>
          </w:p>
        </w:tc>
        <w:tc>
          <w:tcPr>
            <w:tcW w:w="1870" w:type="dxa"/>
            <w:tcBorders>
              <w:top w:val="single" w:sz="8" w:space="0" w:color="auto"/>
              <w:bottom w:val="single" w:sz="8" w:space="0" w:color="auto"/>
            </w:tcBorders>
          </w:tcPr>
          <w:p w14:paraId="35689872" w14:textId="77777777" w:rsidR="001C5DE6" w:rsidRPr="00771D44" w:rsidRDefault="001C5DE6" w:rsidP="004A076D">
            <w:pPr>
              <w:spacing w:line="360" w:lineRule="auto"/>
              <w:jc w:val="both"/>
            </w:pPr>
            <w:r w:rsidRPr="00771D44">
              <w:t>46.2 ± 1.4</w:t>
            </w:r>
          </w:p>
        </w:tc>
        <w:tc>
          <w:tcPr>
            <w:tcW w:w="1870" w:type="dxa"/>
            <w:vAlign w:val="center"/>
          </w:tcPr>
          <w:p w14:paraId="08AD14E6" w14:textId="77777777" w:rsidR="001C5DE6" w:rsidRPr="00771D44" w:rsidRDefault="001C5DE6" w:rsidP="004A076D">
            <w:pPr>
              <w:spacing w:line="360" w:lineRule="auto"/>
              <w:jc w:val="both"/>
            </w:pPr>
            <w:r w:rsidRPr="00771D44">
              <w:t>P &lt; 0.01</w:t>
            </w:r>
          </w:p>
        </w:tc>
      </w:tr>
      <w:tr w:rsidR="001C5DE6" w:rsidRPr="00771D44" w14:paraId="1C4303E7" w14:textId="77777777" w:rsidTr="00027042">
        <w:tc>
          <w:tcPr>
            <w:tcW w:w="2263" w:type="dxa"/>
            <w:vMerge/>
            <w:vAlign w:val="center"/>
          </w:tcPr>
          <w:p w14:paraId="00DF04B3" w14:textId="77777777" w:rsidR="001C5DE6" w:rsidRPr="00771D44" w:rsidRDefault="001C5DE6" w:rsidP="004A076D">
            <w:pPr>
              <w:spacing w:line="360" w:lineRule="auto"/>
              <w:jc w:val="both"/>
            </w:pPr>
          </w:p>
        </w:tc>
        <w:tc>
          <w:tcPr>
            <w:tcW w:w="2300" w:type="dxa"/>
            <w:tcBorders>
              <w:top w:val="single" w:sz="8" w:space="0" w:color="auto"/>
              <w:bottom w:val="single" w:sz="8" w:space="0" w:color="auto"/>
            </w:tcBorders>
          </w:tcPr>
          <w:p w14:paraId="06C40632" w14:textId="77777777" w:rsidR="001C5DE6" w:rsidRPr="00771D44" w:rsidRDefault="001C5DE6" w:rsidP="004A076D">
            <w:pPr>
              <w:spacing w:line="360" w:lineRule="auto"/>
              <w:jc w:val="both"/>
              <w:rPr>
                <w:i/>
                <w:iCs/>
              </w:rPr>
            </w:pPr>
            <w:proofErr w:type="spellStart"/>
            <w:r w:rsidRPr="00771D44">
              <w:rPr>
                <w:i/>
                <w:iCs/>
              </w:rPr>
              <w:t>ΔtesS</w:t>
            </w:r>
            <w:proofErr w:type="spellEnd"/>
          </w:p>
        </w:tc>
        <w:tc>
          <w:tcPr>
            <w:tcW w:w="1870" w:type="dxa"/>
            <w:tcBorders>
              <w:top w:val="single" w:sz="8" w:space="0" w:color="auto"/>
              <w:bottom w:val="single" w:sz="8" w:space="0" w:color="auto"/>
            </w:tcBorders>
          </w:tcPr>
          <w:p w14:paraId="292E645D" w14:textId="77777777" w:rsidR="001C5DE6" w:rsidRPr="00771D44" w:rsidRDefault="001C5DE6" w:rsidP="004A076D">
            <w:pPr>
              <w:spacing w:line="360" w:lineRule="auto"/>
              <w:jc w:val="both"/>
            </w:pPr>
            <w:r w:rsidRPr="00771D44">
              <w:t>38.5 ± 0.3</w:t>
            </w:r>
          </w:p>
        </w:tc>
        <w:tc>
          <w:tcPr>
            <w:tcW w:w="1870" w:type="dxa"/>
            <w:vAlign w:val="center"/>
          </w:tcPr>
          <w:p w14:paraId="73CD0B9A" w14:textId="77777777" w:rsidR="001C5DE6" w:rsidRPr="00771D44" w:rsidRDefault="001C5DE6" w:rsidP="004A076D">
            <w:pPr>
              <w:spacing w:line="360" w:lineRule="auto"/>
              <w:jc w:val="both"/>
            </w:pPr>
            <w:r w:rsidRPr="00771D44">
              <w:t>0.12</w:t>
            </w:r>
          </w:p>
        </w:tc>
      </w:tr>
      <w:tr w:rsidR="001C5DE6" w:rsidRPr="00771D44" w14:paraId="695ED368" w14:textId="77777777" w:rsidTr="00027042">
        <w:tc>
          <w:tcPr>
            <w:tcW w:w="2263" w:type="dxa"/>
            <w:vMerge/>
            <w:vAlign w:val="center"/>
          </w:tcPr>
          <w:p w14:paraId="51F974D5" w14:textId="77777777" w:rsidR="001C5DE6" w:rsidRPr="00771D44" w:rsidRDefault="001C5DE6" w:rsidP="004A076D">
            <w:pPr>
              <w:spacing w:line="360" w:lineRule="auto"/>
              <w:jc w:val="both"/>
            </w:pPr>
          </w:p>
        </w:tc>
        <w:tc>
          <w:tcPr>
            <w:tcW w:w="2300" w:type="dxa"/>
            <w:tcBorders>
              <w:top w:val="single" w:sz="8" w:space="0" w:color="auto"/>
              <w:bottom w:val="single" w:sz="8" w:space="0" w:color="auto"/>
            </w:tcBorders>
          </w:tcPr>
          <w:p w14:paraId="6A03E6E5" w14:textId="77777777" w:rsidR="001C5DE6" w:rsidRPr="00771D44" w:rsidRDefault="001C5DE6" w:rsidP="004A076D">
            <w:pPr>
              <w:spacing w:line="360" w:lineRule="auto"/>
              <w:jc w:val="both"/>
              <w:rPr>
                <w:i/>
                <w:iCs/>
              </w:rPr>
            </w:pPr>
            <w:r w:rsidRPr="00771D44">
              <w:rPr>
                <w:i/>
                <w:iCs/>
              </w:rPr>
              <w:t>ΔfakB2,3,4</w:t>
            </w:r>
            <w:r w:rsidRPr="00771D44">
              <w:t>/</w:t>
            </w:r>
            <w:proofErr w:type="spellStart"/>
            <w:r w:rsidRPr="00771D44">
              <w:rPr>
                <w:i/>
                <w:iCs/>
              </w:rPr>
              <w:t>ΔtesS</w:t>
            </w:r>
            <w:proofErr w:type="spellEnd"/>
          </w:p>
        </w:tc>
        <w:tc>
          <w:tcPr>
            <w:tcW w:w="1870" w:type="dxa"/>
            <w:tcBorders>
              <w:top w:val="single" w:sz="8" w:space="0" w:color="auto"/>
              <w:bottom w:val="single" w:sz="8" w:space="0" w:color="auto"/>
            </w:tcBorders>
          </w:tcPr>
          <w:p w14:paraId="32BDBF07" w14:textId="77777777" w:rsidR="001C5DE6" w:rsidRPr="00771D44" w:rsidRDefault="001C5DE6" w:rsidP="004A076D">
            <w:pPr>
              <w:spacing w:line="360" w:lineRule="auto"/>
              <w:jc w:val="both"/>
            </w:pPr>
            <w:r w:rsidRPr="00771D44">
              <w:t>46.5 ± 0.7</w:t>
            </w:r>
          </w:p>
        </w:tc>
        <w:tc>
          <w:tcPr>
            <w:tcW w:w="1870" w:type="dxa"/>
            <w:vAlign w:val="center"/>
          </w:tcPr>
          <w:p w14:paraId="34562F3C" w14:textId="77777777" w:rsidR="001C5DE6" w:rsidRPr="00771D44" w:rsidRDefault="001C5DE6" w:rsidP="004A076D">
            <w:pPr>
              <w:spacing w:line="360" w:lineRule="auto"/>
              <w:jc w:val="both"/>
            </w:pPr>
            <w:r w:rsidRPr="00771D44">
              <w:t>P &lt; 0.01</w:t>
            </w:r>
          </w:p>
        </w:tc>
      </w:tr>
      <w:tr w:rsidR="001C5DE6" w:rsidRPr="00771D44" w14:paraId="3EC646CD" w14:textId="77777777" w:rsidTr="00027042">
        <w:tc>
          <w:tcPr>
            <w:tcW w:w="2263" w:type="dxa"/>
            <w:vMerge/>
            <w:tcBorders>
              <w:bottom w:val="double" w:sz="4" w:space="0" w:color="auto"/>
            </w:tcBorders>
            <w:vAlign w:val="center"/>
          </w:tcPr>
          <w:p w14:paraId="75E128FA" w14:textId="77777777" w:rsidR="001C5DE6" w:rsidRPr="00771D44" w:rsidRDefault="001C5DE6" w:rsidP="004A076D">
            <w:pPr>
              <w:spacing w:line="360" w:lineRule="auto"/>
              <w:jc w:val="both"/>
            </w:pPr>
          </w:p>
        </w:tc>
        <w:tc>
          <w:tcPr>
            <w:tcW w:w="2300" w:type="dxa"/>
            <w:tcBorders>
              <w:top w:val="single" w:sz="8" w:space="0" w:color="auto"/>
              <w:bottom w:val="double" w:sz="4" w:space="0" w:color="auto"/>
            </w:tcBorders>
          </w:tcPr>
          <w:p w14:paraId="59EDE3BF" w14:textId="77777777" w:rsidR="001C5DE6" w:rsidRPr="00771D44" w:rsidRDefault="001C5DE6" w:rsidP="004A076D">
            <w:pPr>
              <w:spacing w:line="360" w:lineRule="auto"/>
              <w:jc w:val="both"/>
              <w:rPr>
                <w:i/>
                <w:iCs/>
              </w:rPr>
            </w:pPr>
            <w:r w:rsidRPr="00771D44">
              <w:rPr>
                <w:i/>
                <w:iCs/>
              </w:rPr>
              <w:t>ΔfakB1,2,3,4</w:t>
            </w:r>
            <w:r w:rsidRPr="00771D44">
              <w:t>/</w:t>
            </w:r>
            <w:proofErr w:type="spellStart"/>
            <w:r w:rsidRPr="00771D44">
              <w:rPr>
                <w:i/>
                <w:iCs/>
              </w:rPr>
              <w:t>ΔtesS</w:t>
            </w:r>
            <w:proofErr w:type="spellEnd"/>
          </w:p>
        </w:tc>
        <w:tc>
          <w:tcPr>
            <w:tcW w:w="1870" w:type="dxa"/>
            <w:tcBorders>
              <w:top w:val="single" w:sz="8" w:space="0" w:color="auto"/>
              <w:bottom w:val="double" w:sz="4" w:space="0" w:color="auto"/>
            </w:tcBorders>
          </w:tcPr>
          <w:p w14:paraId="16470A01" w14:textId="77777777" w:rsidR="001C5DE6" w:rsidRPr="00771D44" w:rsidRDefault="001C5DE6" w:rsidP="004A076D">
            <w:pPr>
              <w:spacing w:line="360" w:lineRule="auto"/>
              <w:jc w:val="both"/>
            </w:pPr>
            <w:r w:rsidRPr="00771D44">
              <w:t>39.5 ± 1.0</w:t>
            </w:r>
          </w:p>
        </w:tc>
        <w:tc>
          <w:tcPr>
            <w:tcW w:w="1870" w:type="dxa"/>
            <w:tcBorders>
              <w:bottom w:val="double" w:sz="4" w:space="0" w:color="auto"/>
            </w:tcBorders>
            <w:vAlign w:val="center"/>
          </w:tcPr>
          <w:p w14:paraId="3E578641" w14:textId="77777777" w:rsidR="001C5DE6" w:rsidRPr="00771D44" w:rsidRDefault="001C5DE6" w:rsidP="004A076D">
            <w:pPr>
              <w:spacing w:line="360" w:lineRule="auto"/>
              <w:jc w:val="both"/>
            </w:pPr>
            <w:r w:rsidRPr="00771D44">
              <w:t>0.09</w:t>
            </w:r>
          </w:p>
        </w:tc>
      </w:tr>
    </w:tbl>
    <w:p w14:paraId="5797027C" w14:textId="77777777" w:rsidR="001C5DE6" w:rsidRPr="00771D44" w:rsidRDefault="001C5DE6" w:rsidP="004A076D">
      <w:pPr>
        <w:spacing w:line="360" w:lineRule="auto"/>
        <w:jc w:val="both"/>
      </w:pPr>
    </w:p>
    <w:p w14:paraId="57472AFC" w14:textId="77777777" w:rsidR="001C5DE6" w:rsidRPr="00771D44" w:rsidRDefault="001C5DE6" w:rsidP="004A076D">
      <w:pPr>
        <w:keepNext/>
        <w:spacing w:line="360" w:lineRule="auto"/>
        <w:jc w:val="both"/>
      </w:pPr>
      <w:r w:rsidRPr="00771D44">
        <w:br w:type="page"/>
      </w:r>
      <w:r w:rsidRPr="00771D44">
        <w:rPr>
          <w:noProof/>
        </w:rPr>
        <w:lastRenderedPageBreak/>
        <w:drawing>
          <wp:inline distT="0" distB="0" distL="0" distR="0" wp14:anchorId="0D9C7549" wp14:editId="464C2838">
            <wp:extent cx="5362575" cy="4555818"/>
            <wp:effectExtent l="0" t="0" r="0" b="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21528" b="50336"/>
                    <a:stretch/>
                  </pic:blipFill>
                  <pic:spPr bwMode="auto">
                    <a:xfrm>
                      <a:off x="0" y="0"/>
                      <a:ext cx="5367314" cy="4559844"/>
                    </a:xfrm>
                    <a:prstGeom prst="rect">
                      <a:avLst/>
                    </a:prstGeom>
                    <a:noFill/>
                    <a:ln>
                      <a:noFill/>
                    </a:ln>
                    <a:extLst>
                      <a:ext uri="{53640926-AAD7-44D8-BBD7-CCE9431645EC}">
                        <a14:shadowObscured xmlns:a14="http://schemas.microsoft.com/office/drawing/2010/main"/>
                      </a:ext>
                    </a:extLst>
                  </pic:spPr>
                </pic:pic>
              </a:graphicData>
            </a:graphic>
          </wp:inline>
        </w:drawing>
      </w:r>
    </w:p>
    <w:p w14:paraId="6048DA84" w14:textId="77777777" w:rsidR="001C5DE6" w:rsidRPr="00771D44" w:rsidRDefault="001C5DE6" w:rsidP="004A076D">
      <w:pPr>
        <w:pStyle w:val="Caption"/>
        <w:spacing w:line="360" w:lineRule="auto"/>
        <w:jc w:val="both"/>
      </w:pPr>
      <w:bookmarkStart w:id="86" w:name="_Toc83375185"/>
      <w:r w:rsidRPr="00771D44">
        <w:t xml:space="preserve">Figure </w:t>
      </w:r>
      <w:fldSimple w:instr=" STYLEREF 1 \s ">
        <w:r w:rsidRPr="00771D44">
          <w:rPr>
            <w:noProof/>
          </w:rPr>
          <w:t>3</w:t>
        </w:r>
      </w:fldSimple>
      <w:r w:rsidRPr="00771D44">
        <w:t>.</w:t>
      </w:r>
      <w:fldSimple w:instr=" SEQ Figure \* ARABIC \s 1 ">
        <w:r w:rsidRPr="00771D44">
          <w:rPr>
            <w:noProof/>
          </w:rPr>
          <w:t>2</w:t>
        </w:r>
      </w:fldSimple>
      <w:r w:rsidRPr="00771D44">
        <w:t xml:space="preserve">. </w:t>
      </w:r>
      <w:r w:rsidRPr="00771D44">
        <w:rPr>
          <w:i/>
          <w:iCs/>
        </w:rPr>
        <w:t xml:space="preserve">ΔfakB2,3,4 </w:t>
      </w:r>
      <w:r w:rsidRPr="00771D44">
        <w:t xml:space="preserve">has altered physiology compared to wild-type </w:t>
      </w:r>
      <w:r w:rsidRPr="00771D44">
        <w:rPr>
          <w:i/>
          <w:iCs/>
        </w:rPr>
        <w:t>E. faecalis</w:t>
      </w:r>
      <w:r w:rsidRPr="00771D44">
        <w:t>.</w:t>
      </w:r>
      <w:bookmarkEnd w:id="86"/>
    </w:p>
    <w:p w14:paraId="65F3D30A" w14:textId="77777777" w:rsidR="001C5DE6" w:rsidRPr="00771D44" w:rsidRDefault="001C5DE6" w:rsidP="004A076D">
      <w:pPr>
        <w:spacing w:line="360" w:lineRule="auto"/>
        <w:jc w:val="both"/>
      </w:pPr>
      <w:r w:rsidRPr="00771D44">
        <w:t xml:space="preserve">(A) Wild-type </w:t>
      </w:r>
      <w:r w:rsidRPr="00771D44">
        <w:rPr>
          <w:i/>
          <w:iCs/>
        </w:rPr>
        <w:t xml:space="preserve">E. faecalis </w:t>
      </w:r>
      <w:r w:rsidRPr="00771D44">
        <w:t>and Δ</w:t>
      </w:r>
      <w:r w:rsidRPr="00771D44">
        <w:rPr>
          <w:i/>
          <w:iCs/>
        </w:rPr>
        <w:t xml:space="preserve">fakB2,3,4 </w:t>
      </w:r>
      <w:proofErr w:type="gramStart"/>
      <w:r w:rsidRPr="00771D44">
        <w:t>were</w:t>
      </w:r>
      <w:proofErr w:type="gramEnd"/>
      <w:r w:rsidRPr="00771D44">
        <w:t xml:space="preserve"> grown in plain BHI until mid-logarithmic phase (OD</w:t>
      </w:r>
      <w:r w:rsidRPr="00771D44">
        <w:rPr>
          <w:vertAlign w:val="subscript"/>
        </w:rPr>
        <w:t>600</w:t>
      </w:r>
      <w:r w:rsidRPr="00771D44">
        <w:t xml:space="preserve"> ~ 0.3), and colony forming units were enumerated. Shown is the average CFUs/mL normalized to OD</w:t>
      </w:r>
      <w:r w:rsidRPr="00771D44">
        <w:rPr>
          <w:vertAlign w:val="subscript"/>
        </w:rPr>
        <w:t xml:space="preserve">600 </w:t>
      </w:r>
      <w:r w:rsidRPr="00771D44">
        <w:t xml:space="preserve">± standard deviations for </w:t>
      </w:r>
      <w:r w:rsidRPr="00771D44">
        <w:rPr>
          <w:i/>
          <w:iCs/>
        </w:rPr>
        <w:t xml:space="preserve">n </w:t>
      </w:r>
      <w:r w:rsidRPr="00771D44">
        <w:t xml:space="preserve">= 3 replicates. (B) and (C) Transmission electron microscopy was performed on wild-type </w:t>
      </w:r>
      <w:r w:rsidRPr="00771D44">
        <w:rPr>
          <w:i/>
          <w:iCs/>
        </w:rPr>
        <w:t>E. faecalis</w:t>
      </w:r>
      <w:r w:rsidRPr="00771D44">
        <w:t xml:space="preserve"> and </w:t>
      </w:r>
      <w:r w:rsidRPr="00771D44">
        <w:rPr>
          <w:i/>
          <w:iCs/>
        </w:rPr>
        <w:t>ΔfakB2,3,4</w:t>
      </w:r>
      <w:r w:rsidRPr="00771D44">
        <w:t xml:space="preserve">. Briefly, the strains were grown to mid-logarithmic phase and were harvested, fixed (glutaraldehyde and osmium tetroxide), dehydrated (ethanol/acetone), embedded in resin, sectioned, and stained with </w:t>
      </w:r>
      <w:proofErr w:type="spellStart"/>
      <w:r w:rsidRPr="00771D44">
        <w:t>uranyless</w:t>
      </w:r>
      <w:proofErr w:type="spellEnd"/>
      <w:r w:rsidRPr="00771D44">
        <w:t xml:space="preserve"> and lead citrate. Shown are representative images of </w:t>
      </w:r>
      <w:r w:rsidRPr="00771D44">
        <w:rPr>
          <w:i/>
          <w:iCs/>
        </w:rPr>
        <w:t xml:space="preserve">n </w:t>
      </w:r>
      <w:r w:rsidRPr="00771D44">
        <w:t xml:space="preserve">= </w:t>
      </w:r>
      <w:r w:rsidRPr="00771D44">
        <w:rPr>
          <w:color w:val="FF0000"/>
        </w:rPr>
        <w:t>2</w:t>
      </w:r>
      <w:r w:rsidRPr="00771D44">
        <w:t xml:space="preserve"> replicates. See Materials and Methods for complete details.</w:t>
      </w:r>
    </w:p>
    <w:p w14:paraId="55F425B6" w14:textId="77777777" w:rsidR="001C5DE6" w:rsidRPr="00771D44" w:rsidRDefault="001C5DE6" w:rsidP="004A076D">
      <w:pPr>
        <w:spacing w:line="360" w:lineRule="auto"/>
        <w:jc w:val="both"/>
      </w:pPr>
      <w:r w:rsidRPr="00771D44">
        <w:br w:type="page"/>
      </w:r>
    </w:p>
    <w:p w14:paraId="1257935B" w14:textId="77777777" w:rsidR="001C5DE6" w:rsidRPr="00771D44" w:rsidRDefault="001C5DE6" w:rsidP="004A076D">
      <w:pPr>
        <w:spacing w:line="360" w:lineRule="auto"/>
        <w:jc w:val="both"/>
      </w:pPr>
      <w:r w:rsidRPr="00771D44">
        <w:rPr>
          <w:i/>
          <w:iCs/>
        </w:rPr>
        <w:lastRenderedPageBreak/>
        <w:tab/>
        <w:t>E. faecalis</w:t>
      </w:r>
      <w:r w:rsidRPr="00771D44">
        <w:t xml:space="preserve"> </w:t>
      </w:r>
      <w:proofErr w:type="gramStart"/>
      <w:r w:rsidRPr="00771D44">
        <w:t>is able to</w:t>
      </w:r>
      <w:proofErr w:type="gramEnd"/>
      <w:r w:rsidRPr="00771D44">
        <w:t xml:space="preserve"> overcome inhibition by cerulenin, an inhibitor of </w:t>
      </w:r>
      <w:r w:rsidRPr="00771D44">
        <w:rPr>
          <w:i/>
          <w:iCs/>
        </w:rPr>
        <w:t>de novo</w:t>
      </w:r>
      <w:r w:rsidRPr="00771D44">
        <w:t xml:space="preserve"> fatty acid biosynthesis, if supplied with specific fatty acid(s) in its growth media </w:t>
      </w:r>
      <w:r w:rsidRPr="00771D44">
        <w:rPr>
          <w:noProof/>
        </w:rPr>
        <w:t>[15]</w:t>
      </w:r>
      <w:r w:rsidRPr="00771D44">
        <w:t xml:space="preserve">. This is likely because the </w:t>
      </w:r>
      <w:proofErr w:type="spellStart"/>
      <w:r w:rsidRPr="00771D44">
        <w:t>Fak</w:t>
      </w:r>
      <w:proofErr w:type="spellEnd"/>
      <w:r w:rsidRPr="00771D44">
        <w:t xml:space="preserve"> system can utilize the supplied fatty acids to generate the acyl-phosphates required for lipid synthesis (Figure 3.1). To confirm that Δ</w:t>
      </w:r>
      <w:r w:rsidRPr="00771D44">
        <w:rPr>
          <w:i/>
          <w:iCs/>
        </w:rPr>
        <w:t>fakB1,2,3,4/</w:t>
      </w:r>
      <w:proofErr w:type="spellStart"/>
      <w:r w:rsidRPr="00771D44">
        <w:t>Δ</w:t>
      </w:r>
      <w:r w:rsidRPr="00771D44">
        <w:rPr>
          <w:i/>
          <w:iCs/>
        </w:rPr>
        <w:t>tesS</w:t>
      </w:r>
      <w:proofErr w:type="spellEnd"/>
      <w:r w:rsidRPr="00771D44">
        <w:t xml:space="preserve"> could no longer utilize exogenous fatty acids to support lipid synthesis, we supplemented Δ</w:t>
      </w:r>
      <w:r w:rsidRPr="00771D44">
        <w:rPr>
          <w:i/>
          <w:iCs/>
        </w:rPr>
        <w:t>fakB1,2,3,4/</w:t>
      </w:r>
      <w:proofErr w:type="spellStart"/>
      <w:r w:rsidRPr="00771D44">
        <w:t>Δ</w:t>
      </w:r>
      <w:r w:rsidRPr="00771D44">
        <w:rPr>
          <w:i/>
          <w:iCs/>
        </w:rPr>
        <w:t>tesS</w:t>
      </w:r>
      <w:proofErr w:type="spellEnd"/>
      <w:r w:rsidRPr="00771D44">
        <w:t xml:space="preserve"> with cerulenin, and observed that addition of fatty acids which rescue growth inhibition by cerulenin in </w:t>
      </w:r>
      <w:proofErr w:type="gramStart"/>
      <w:r w:rsidRPr="00771D44">
        <w:t>wild-type</w:t>
      </w:r>
      <w:proofErr w:type="gramEnd"/>
      <w:r w:rsidRPr="00771D44">
        <w:t xml:space="preserve"> could no longer do so (Figure 3.3). Additionally, we observed that oleic acid could not rescue growth inhibition of Δ</w:t>
      </w:r>
      <w:r w:rsidRPr="00771D44">
        <w:rPr>
          <w:i/>
          <w:iCs/>
        </w:rPr>
        <w:t xml:space="preserve">fakB2,3,4 </w:t>
      </w:r>
      <w:r w:rsidRPr="00771D44">
        <w:t xml:space="preserve">by cerulenin (Figure 3.3). </w:t>
      </w:r>
    </w:p>
    <w:p w14:paraId="44BCD48A" w14:textId="77777777" w:rsidR="001C5DE6" w:rsidRPr="00771D44" w:rsidRDefault="001C5DE6" w:rsidP="004A076D">
      <w:pPr>
        <w:spacing w:line="360" w:lineRule="auto"/>
        <w:jc w:val="both"/>
        <w:rPr>
          <w:color w:val="FF0000"/>
        </w:rPr>
      </w:pPr>
      <w:r w:rsidRPr="00771D44">
        <w:t>As we previously observed in Δ</w:t>
      </w:r>
      <w:r w:rsidRPr="00771D44">
        <w:rPr>
          <w:i/>
          <w:iCs/>
        </w:rPr>
        <w:t xml:space="preserve">fakB2,3,4, </w:t>
      </w:r>
      <w:r w:rsidRPr="00771D44">
        <w:t>the unsaturated fatty acids oleic acid and linoleic acid increase generation time (Table 3.2).  Fascinatingly however, we observed that Δ</w:t>
      </w:r>
      <w:r w:rsidRPr="00771D44">
        <w:rPr>
          <w:i/>
          <w:iCs/>
        </w:rPr>
        <w:t>fakB1,2,3,4/</w:t>
      </w:r>
      <w:proofErr w:type="spellStart"/>
      <w:r w:rsidRPr="00771D44">
        <w:t>Δ</w:t>
      </w:r>
      <w:r w:rsidRPr="00771D44">
        <w:rPr>
          <w:i/>
          <w:iCs/>
        </w:rPr>
        <w:t>tesS</w:t>
      </w:r>
      <w:proofErr w:type="spellEnd"/>
      <w:r w:rsidRPr="00771D44">
        <w:t xml:space="preserve"> had similar generation times relative to </w:t>
      </w:r>
      <w:proofErr w:type="gramStart"/>
      <w:r w:rsidRPr="00771D44">
        <w:t>wild-type</w:t>
      </w:r>
      <w:proofErr w:type="gramEnd"/>
      <w:r w:rsidRPr="00771D44">
        <w:t xml:space="preserve"> in these fatty acids, while the Δ</w:t>
      </w:r>
      <w:r w:rsidRPr="00771D44">
        <w:rPr>
          <w:i/>
          <w:iCs/>
        </w:rPr>
        <w:t>fakB2,3,4/</w:t>
      </w:r>
      <w:proofErr w:type="spellStart"/>
      <w:r w:rsidRPr="00771D44">
        <w:t>Δ</w:t>
      </w:r>
      <w:r w:rsidRPr="00771D44">
        <w:rPr>
          <w:i/>
          <w:iCs/>
        </w:rPr>
        <w:t>tesS</w:t>
      </w:r>
      <w:proofErr w:type="spellEnd"/>
      <w:r w:rsidRPr="00771D44">
        <w:t xml:space="preserve"> strain behaved similarly to Δ</w:t>
      </w:r>
      <w:r w:rsidRPr="00771D44">
        <w:rPr>
          <w:i/>
          <w:iCs/>
        </w:rPr>
        <w:t>fakB2,3,4</w:t>
      </w:r>
      <w:r w:rsidRPr="00771D44">
        <w:t xml:space="preserve">. </w:t>
      </w:r>
    </w:p>
    <w:p w14:paraId="1B327ABE" w14:textId="77777777" w:rsidR="001C5DE6" w:rsidRPr="00771D44" w:rsidRDefault="001C5DE6" w:rsidP="004A076D">
      <w:pPr>
        <w:spacing w:line="360" w:lineRule="auto"/>
        <w:jc w:val="both"/>
        <w:rPr>
          <w:b/>
          <w:bCs/>
        </w:rPr>
      </w:pPr>
    </w:p>
    <w:p w14:paraId="7A9B7EDF" w14:textId="77777777" w:rsidR="001C5DE6" w:rsidRPr="00771D44" w:rsidRDefault="001C5DE6" w:rsidP="004A076D">
      <w:pPr>
        <w:pStyle w:val="Heading3"/>
        <w:spacing w:before="0" w:after="0" w:line="360" w:lineRule="auto"/>
        <w:jc w:val="both"/>
      </w:pPr>
      <w:bookmarkStart w:id="87" w:name="_Toc83375469"/>
      <w:r w:rsidRPr="00771D44">
        <w:t xml:space="preserve">Combined deletion of </w:t>
      </w:r>
      <w:proofErr w:type="spellStart"/>
      <w:r w:rsidRPr="00771D44">
        <w:rPr>
          <w:iCs/>
        </w:rPr>
        <w:t>tesS</w:t>
      </w:r>
      <w:proofErr w:type="spellEnd"/>
      <w:r w:rsidRPr="00771D44">
        <w:rPr>
          <w:iCs/>
        </w:rPr>
        <w:t xml:space="preserve"> </w:t>
      </w:r>
      <w:r w:rsidRPr="00771D44">
        <w:t xml:space="preserve">and the </w:t>
      </w:r>
      <w:proofErr w:type="spellStart"/>
      <w:r w:rsidRPr="00771D44">
        <w:rPr>
          <w:iCs/>
        </w:rPr>
        <w:t>fakB</w:t>
      </w:r>
      <w:proofErr w:type="spellEnd"/>
      <w:r w:rsidRPr="00771D44">
        <w:rPr>
          <w:iCs/>
        </w:rPr>
        <w:t xml:space="preserve"> </w:t>
      </w:r>
      <w:r w:rsidRPr="00771D44">
        <w:t>genes rescues growth in saturated fatty acids</w:t>
      </w:r>
      <w:bookmarkEnd w:id="87"/>
    </w:p>
    <w:p w14:paraId="3A5F2587" w14:textId="77777777" w:rsidR="001C5DE6" w:rsidRPr="00771D44" w:rsidRDefault="001C5DE6" w:rsidP="004A076D">
      <w:pPr>
        <w:spacing w:line="360" w:lineRule="auto"/>
        <w:jc w:val="both"/>
      </w:pPr>
      <w:r w:rsidRPr="00771D44">
        <w:t>As previously observed, the saturated fatty acids myristic acid (C</w:t>
      </w:r>
      <w:r w:rsidRPr="00771D44">
        <w:rPr>
          <w:vertAlign w:val="subscript"/>
        </w:rPr>
        <w:t>14:0</w:t>
      </w:r>
      <w:r w:rsidRPr="00771D44">
        <w:t>) and palmitic acid (C</w:t>
      </w:r>
      <w:r w:rsidRPr="00771D44">
        <w:rPr>
          <w:vertAlign w:val="subscript"/>
        </w:rPr>
        <w:t>16:0</w:t>
      </w:r>
      <w:r w:rsidRPr="00771D44">
        <w:t xml:space="preserve">) negatively impact cellular growth and result in severely distorted morphology of </w:t>
      </w:r>
      <w:r w:rsidRPr="00771D44">
        <w:rPr>
          <w:i/>
          <w:iCs/>
        </w:rPr>
        <w:t>E. faecalis</w:t>
      </w:r>
      <w:r w:rsidRPr="00771D44">
        <w:t>. Indeed, growth in either fatty acid when supplemented at 5 µg/ml occurs typically only upon selection of a genetic suppressor (mutant) cell (Saito dissertation citation?). As the Δ</w:t>
      </w:r>
      <w:r w:rsidRPr="00771D44">
        <w:rPr>
          <w:i/>
          <w:iCs/>
        </w:rPr>
        <w:t>fakB1,2,3,4/</w:t>
      </w:r>
      <w:proofErr w:type="spellStart"/>
      <w:r w:rsidRPr="00771D44">
        <w:t>Δ</w:t>
      </w:r>
      <w:r w:rsidRPr="00771D44">
        <w:rPr>
          <w:i/>
          <w:iCs/>
        </w:rPr>
        <w:t>tesS</w:t>
      </w:r>
      <w:proofErr w:type="spellEnd"/>
      <w:r w:rsidRPr="00771D44">
        <w:rPr>
          <w:i/>
          <w:iCs/>
        </w:rPr>
        <w:t xml:space="preserve"> </w:t>
      </w:r>
      <w:r w:rsidRPr="00771D44">
        <w:t>cannot incorporate free fatty acids into phospholipids, we probed whether incorporation of free fatty acids is responsible for the toxic effects of these specific fatty acids. We thus grew Δ</w:t>
      </w:r>
      <w:r w:rsidRPr="00771D44">
        <w:rPr>
          <w:i/>
          <w:iCs/>
        </w:rPr>
        <w:t>fakB1,2,3,4/</w:t>
      </w:r>
      <w:proofErr w:type="spellStart"/>
      <w:r w:rsidRPr="00771D44">
        <w:t>Δ</w:t>
      </w:r>
      <w:r w:rsidRPr="00771D44">
        <w:rPr>
          <w:i/>
          <w:iCs/>
        </w:rPr>
        <w:t>tesS</w:t>
      </w:r>
      <w:proofErr w:type="spellEnd"/>
      <w:r w:rsidRPr="00771D44">
        <w:rPr>
          <w:i/>
          <w:iCs/>
        </w:rPr>
        <w:t xml:space="preserve"> </w:t>
      </w:r>
      <w:r w:rsidRPr="00771D44">
        <w:t>in media containing either palmitic acid or myristic acid, and observed that Δ</w:t>
      </w:r>
      <w:r w:rsidRPr="00771D44">
        <w:rPr>
          <w:i/>
          <w:iCs/>
        </w:rPr>
        <w:t>fakB1,2,3,4/</w:t>
      </w:r>
      <w:proofErr w:type="spellStart"/>
      <w:r w:rsidRPr="00771D44">
        <w:t>Δ</w:t>
      </w:r>
      <w:r w:rsidRPr="00771D44">
        <w:rPr>
          <w:i/>
          <w:iCs/>
        </w:rPr>
        <w:t>tesS</w:t>
      </w:r>
      <w:proofErr w:type="spellEnd"/>
      <w:r w:rsidRPr="00771D44">
        <w:rPr>
          <w:i/>
          <w:iCs/>
        </w:rPr>
        <w:t xml:space="preserve"> </w:t>
      </w:r>
      <w:r w:rsidRPr="00771D44">
        <w:t xml:space="preserve">grew with a generation time of X, while the other strains were inhibited (Figures 3.4A and 3.4B). Deletion of </w:t>
      </w:r>
      <w:proofErr w:type="spellStart"/>
      <w:r w:rsidRPr="00771D44">
        <w:rPr>
          <w:i/>
          <w:iCs/>
        </w:rPr>
        <w:t>tesS</w:t>
      </w:r>
      <w:proofErr w:type="spellEnd"/>
      <w:r w:rsidRPr="00771D44">
        <w:rPr>
          <w:i/>
          <w:iCs/>
        </w:rPr>
        <w:t xml:space="preserve"> </w:t>
      </w:r>
      <w:r w:rsidRPr="00771D44">
        <w:t>alone was not enough to result in this reduced toxicity.</w:t>
      </w:r>
    </w:p>
    <w:p w14:paraId="6F2F70E6" w14:textId="77777777" w:rsidR="001C5DE6" w:rsidRPr="00771D44" w:rsidRDefault="001C5DE6" w:rsidP="004A076D">
      <w:pPr>
        <w:spacing w:line="360" w:lineRule="auto"/>
        <w:jc w:val="both"/>
      </w:pPr>
      <w:r w:rsidRPr="00771D44">
        <w:t>To determine the driver(s) for the ability of Δ</w:t>
      </w:r>
      <w:r w:rsidRPr="00771D44">
        <w:rPr>
          <w:i/>
          <w:iCs/>
        </w:rPr>
        <w:t>fakB1,2,3,4/</w:t>
      </w:r>
      <w:proofErr w:type="spellStart"/>
      <w:r w:rsidRPr="00771D44">
        <w:t>Δ</w:t>
      </w:r>
      <w:r w:rsidRPr="00771D44">
        <w:rPr>
          <w:i/>
          <w:iCs/>
        </w:rPr>
        <w:t>tesS</w:t>
      </w:r>
      <w:proofErr w:type="spellEnd"/>
      <w:r w:rsidRPr="00771D44">
        <w:rPr>
          <w:i/>
          <w:iCs/>
        </w:rPr>
        <w:t xml:space="preserve"> </w:t>
      </w:r>
      <w:r w:rsidRPr="00771D44">
        <w:t xml:space="preserve">to grow unimpeded in myristic acid and palmitic acid, we opted to try growing these strains in lower </w:t>
      </w:r>
    </w:p>
    <w:p w14:paraId="0A0B24FD" w14:textId="77777777" w:rsidR="001C5DE6" w:rsidRPr="00771D44" w:rsidRDefault="001C5DE6" w:rsidP="004A076D">
      <w:pPr>
        <w:keepNext/>
        <w:spacing w:line="360" w:lineRule="auto"/>
        <w:jc w:val="both"/>
      </w:pPr>
      <w:r w:rsidRPr="00771D44">
        <w:rPr>
          <w:noProof/>
        </w:rPr>
        <w:lastRenderedPageBreak/>
        <w:drawing>
          <wp:inline distT="0" distB="0" distL="0" distR="0" wp14:anchorId="72AFB6BF" wp14:editId="5A02A563">
            <wp:extent cx="5486400" cy="2944495"/>
            <wp:effectExtent l="0" t="0" r="0" b="8255"/>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2944495"/>
                    </a:xfrm>
                    <a:prstGeom prst="rect">
                      <a:avLst/>
                    </a:prstGeom>
                    <a:noFill/>
                    <a:ln>
                      <a:noFill/>
                    </a:ln>
                  </pic:spPr>
                </pic:pic>
              </a:graphicData>
            </a:graphic>
          </wp:inline>
        </w:drawing>
      </w:r>
    </w:p>
    <w:p w14:paraId="6896B415" w14:textId="77777777" w:rsidR="001C5DE6" w:rsidRPr="00771D44" w:rsidRDefault="001C5DE6" w:rsidP="004A076D">
      <w:pPr>
        <w:pStyle w:val="Caption"/>
        <w:spacing w:line="360" w:lineRule="auto"/>
        <w:jc w:val="both"/>
      </w:pPr>
      <w:bookmarkStart w:id="88" w:name="_Toc83375186"/>
      <w:r w:rsidRPr="00771D44">
        <w:t xml:space="preserve">Figure </w:t>
      </w:r>
      <w:fldSimple w:instr=" STYLEREF 1 \s ">
        <w:r w:rsidRPr="00771D44">
          <w:rPr>
            <w:noProof/>
          </w:rPr>
          <w:t>3</w:t>
        </w:r>
      </w:fldSimple>
      <w:r w:rsidRPr="00771D44">
        <w:t>.</w:t>
      </w:r>
      <w:fldSimple w:instr=" SEQ Figure \* ARABIC \s 1 ">
        <w:r w:rsidRPr="00771D44">
          <w:rPr>
            <w:noProof/>
          </w:rPr>
          <w:t>3</w:t>
        </w:r>
      </w:fldSimple>
      <w:r w:rsidRPr="00771D44">
        <w:t xml:space="preserve">. Oleic acid does not rescue growth inhibition by cerulenin in the </w:t>
      </w:r>
      <w:r w:rsidRPr="00771D44">
        <w:rPr>
          <w:i/>
          <w:iCs/>
        </w:rPr>
        <w:t>ΔfakB2,3,4</w:t>
      </w:r>
      <w:r w:rsidRPr="00771D44">
        <w:t xml:space="preserve"> and </w:t>
      </w:r>
      <w:r w:rsidRPr="00771D44">
        <w:rPr>
          <w:i/>
          <w:iCs/>
        </w:rPr>
        <w:t>ΔfakB1,2,3,4/</w:t>
      </w:r>
      <w:proofErr w:type="spellStart"/>
      <w:r w:rsidRPr="00771D44">
        <w:rPr>
          <w:i/>
          <w:iCs/>
        </w:rPr>
        <w:t>tesS</w:t>
      </w:r>
      <w:proofErr w:type="spellEnd"/>
      <w:r w:rsidRPr="00771D44">
        <w:t xml:space="preserve"> deletion strains.</w:t>
      </w:r>
      <w:bookmarkEnd w:id="88"/>
    </w:p>
    <w:p w14:paraId="78876FFA" w14:textId="77777777" w:rsidR="001C5DE6" w:rsidRPr="00771D44" w:rsidRDefault="001C5DE6" w:rsidP="004A076D">
      <w:pPr>
        <w:spacing w:line="360" w:lineRule="auto"/>
        <w:jc w:val="both"/>
      </w:pPr>
      <w:r w:rsidRPr="00771D44">
        <w:t xml:space="preserve">Wild-type </w:t>
      </w:r>
      <w:r w:rsidRPr="00771D44">
        <w:rPr>
          <w:i/>
          <w:iCs/>
        </w:rPr>
        <w:t xml:space="preserve">E. faecalis </w:t>
      </w:r>
      <w:r w:rsidRPr="00771D44">
        <w:t>OG1RF, (A) Δ</w:t>
      </w:r>
      <w:r w:rsidRPr="00771D44">
        <w:rPr>
          <w:i/>
          <w:iCs/>
        </w:rPr>
        <w:t>fakB1,2,3,4/</w:t>
      </w:r>
      <w:proofErr w:type="spellStart"/>
      <w:r w:rsidRPr="00771D44">
        <w:t>Δ</w:t>
      </w:r>
      <w:r w:rsidRPr="00771D44">
        <w:rPr>
          <w:i/>
          <w:iCs/>
        </w:rPr>
        <w:t>tesS</w:t>
      </w:r>
      <w:proofErr w:type="spellEnd"/>
      <w:r w:rsidRPr="00771D44">
        <w:t>, and (B) Δ</w:t>
      </w:r>
      <w:r w:rsidRPr="00771D44">
        <w:rPr>
          <w:i/>
          <w:iCs/>
        </w:rPr>
        <w:t>fakB2,3,4</w:t>
      </w:r>
      <w:r w:rsidRPr="00771D44">
        <w:t xml:space="preserve"> </w:t>
      </w:r>
      <w:proofErr w:type="gramStart"/>
      <w:r w:rsidRPr="00771D44">
        <w:t>were</w:t>
      </w:r>
      <w:proofErr w:type="gramEnd"/>
      <w:r w:rsidRPr="00771D44">
        <w:t xml:space="preserve"> grown in BHI containing 5 µg/mL cerulenin. The cultures were supplemented with 5 µg/mL oleic acid or an equivalent volume of solvent (see Materials and Methods for full details). Represented are average OD</w:t>
      </w:r>
      <w:r w:rsidRPr="00771D44">
        <w:rPr>
          <w:vertAlign w:val="subscript"/>
        </w:rPr>
        <w:t>600</w:t>
      </w:r>
      <w:r w:rsidRPr="00771D44">
        <w:t xml:space="preserve"> values taken over time ± standard deviations for </w:t>
      </w:r>
      <w:r w:rsidRPr="00771D44">
        <w:rPr>
          <w:i/>
          <w:iCs/>
        </w:rPr>
        <w:t xml:space="preserve">n </w:t>
      </w:r>
      <w:r w:rsidRPr="00771D44">
        <w:t>= 3 replicates.</w:t>
      </w:r>
    </w:p>
    <w:p w14:paraId="7EDFCEAA" w14:textId="77777777" w:rsidR="001C5DE6" w:rsidRPr="00771D44" w:rsidRDefault="001C5DE6" w:rsidP="004A076D">
      <w:pPr>
        <w:spacing w:line="360" w:lineRule="auto"/>
        <w:jc w:val="both"/>
      </w:pPr>
      <w:r w:rsidRPr="00771D44">
        <w:br w:type="page"/>
      </w:r>
    </w:p>
    <w:p w14:paraId="6B0851E8" w14:textId="77777777" w:rsidR="001C5DE6" w:rsidRPr="00771D44" w:rsidRDefault="001C5DE6" w:rsidP="004A076D">
      <w:pPr>
        <w:keepNext/>
        <w:spacing w:line="360" w:lineRule="auto"/>
        <w:jc w:val="both"/>
      </w:pPr>
      <w:r w:rsidRPr="00771D44">
        <w:rPr>
          <w:noProof/>
        </w:rPr>
        <w:lastRenderedPageBreak/>
        <w:drawing>
          <wp:inline distT="0" distB="0" distL="0" distR="0" wp14:anchorId="328FA54D" wp14:editId="4BC548BF">
            <wp:extent cx="5486400" cy="1789430"/>
            <wp:effectExtent l="0" t="0" r="0" b="127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1789430"/>
                    </a:xfrm>
                    <a:prstGeom prst="rect">
                      <a:avLst/>
                    </a:prstGeom>
                    <a:noFill/>
                    <a:ln>
                      <a:noFill/>
                    </a:ln>
                  </pic:spPr>
                </pic:pic>
              </a:graphicData>
            </a:graphic>
          </wp:inline>
        </w:drawing>
      </w:r>
    </w:p>
    <w:p w14:paraId="393B1EC1" w14:textId="77777777" w:rsidR="001C5DE6" w:rsidRPr="00771D44" w:rsidRDefault="001C5DE6" w:rsidP="004A076D">
      <w:pPr>
        <w:pStyle w:val="Caption"/>
        <w:spacing w:line="360" w:lineRule="auto"/>
        <w:jc w:val="both"/>
      </w:pPr>
      <w:bookmarkStart w:id="89" w:name="_Toc83375187"/>
      <w:r w:rsidRPr="00771D44">
        <w:t xml:space="preserve">Figure </w:t>
      </w:r>
      <w:fldSimple w:instr=" STYLEREF 1 \s ">
        <w:r w:rsidRPr="00771D44">
          <w:rPr>
            <w:noProof/>
          </w:rPr>
          <w:t>3</w:t>
        </w:r>
      </w:fldSimple>
      <w:r w:rsidRPr="00771D44">
        <w:t>.</w:t>
      </w:r>
      <w:fldSimple w:instr=" SEQ Figure \* ARABIC \s 1 ">
        <w:r w:rsidRPr="00771D44">
          <w:rPr>
            <w:noProof/>
          </w:rPr>
          <w:t>4</w:t>
        </w:r>
      </w:fldSimple>
      <w:r w:rsidRPr="00771D44">
        <w:t xml:space="preserve">. The </w:t>
      </w:r>
      <w:r w:rsidRPr="00771D44">
        <w:rPr>
          <w:i/>
          <w:iCs/>
        </w:rPr>
        <w:t>ΔfakB1,2,3,4/</w:t>
      </w:r>
      <w:proofErr w:type="spellStart"/>
      <w:r w:rsidRPr="00771D44">
        <w:rPr>
          <w:i/>
          <w:iCs/>
        </w:rPr>
        <w:t>ΔtesS</w:t>
      </w:r>
      <w:proofErr w:type="spellEnd"/>
      <w:r w:rsidRPr="00771D44">
        <w:rPr>
          <w:i/>
          <w:iCs/>
        </w:rPr>
        <w:t xml:space="preserve"> </w:t>
      </w:r>
      <w:r w:rsidRPr="00771D44">
        <w:t>deletion strain grows unimpeded in the presence of toxic fatty acids.</w:t>
      </w:r>
      <w:bookmarkEnd w:id="89"/>
    </w:p>
    <w:p w14:paraId="2C179420" w14:textId="77777777" w:rsidR="001C5DE6" w:rsidRPr="00771D44" w:rsidRDefault="001C5DE6" w:rsidP="004A076D">
      <w:pPr>
        <w:spacing w:line="360" w:lineRule="auto"/>
        <w:jc w:val="both"/>
      </w:pPr>
      <w:r w:rsidRPr="00771D44">
        <w:t xml:space="preserve">OG1RF </w:t>
      </w:r>
      <w:proofErr w:type="gramStart"/>
      <w:r w:rsidRPr="00771D44">
        <w:t>Wild-type</w:t>
      </w:r>
      <w:proofErr w:type="gramEnd"/>
      <w:r w:rsidRPr="00771D44">
        <w:t xml:space="preserve">, </w:t>
      </w:r>
      <w:proofErr w:type="spellStart"/>
      <w:r w:rsidRPr="00771D44">
        <w:t>Δ</w:t>
      </w:r>
      <w:r w:rsidRPr="00771D44">
        <w:rPr>
          <w:i/>
          <w:iCs/>
        </w:rPr>
        <w:t>tesS</w:t>
      </w:r>
      <w:proofErr w:type="spellEnd"/>
      <w:r w:rsidRPr="00771D44">
        <w:rPr>
          <w:i/>
          <w:iCs/>
        </w:rPr>
        <w:t xml:space="preserve">, </w:t>
      </w:r>
      <w:r w:rsidRPr="00771D44">
        <w:t>Δ</w:t>
      </w:r>
      <w:r w:rsidRPr="00771D44">
        <w:rPr>
          <w:i/>
          <w:iCs/>
        </w:rPr>
        <w:t xml:space="preserve">fakB2,3,4, </w:t>
      </w:r>
      <w:r w:rsidRPr="00771D44">
        <w:t>Δ</w:t>
      </w:r>
      <w:r w:rsidRPr="00771D44">
        <w:rPr>
          <w:i/>
          <w:iCs/>
        </w:rPr>
        <w:t>fakB2,3,4/</w:t>
      </w:r>
      <w:proofErr w:type="spellStart"/>
      <w:r w:rsidRPr="00771D44">
        <w:t>Δ</w:t>
      </w:r>
      <w:r w:rsidRPr="00771D44">
        <w:rPr>
          <w:i/>
          <w:iCs/>
        </w:rPr>
        <w:t>tesS</w:t>
      </w:r>
      <w:proofErr w:type="spellEnd"/>
      <w:r w:rsidRPr="00771D44">
        <w:t>, and Δ</w:t>
      </w:r>
      <w:r w:rsidRPr="00771D44">
        <w:rPr>
          <w:i/>
          <w:iCs/>
        </w:rPr>
        <w:t>fakB1,2,3,4/</w:t>
      </w:r>
      <w:proofErr w:type="spellStart"/>
      <w:r w:rsidRPr="00771D44">
        <w:t>Δ</w:t>
      </w:r>
      <w:r w:rsidRPr="00771D44">
        <w:rPr>
          <w:i/>
          <w:iCs/>
        </w:rPr>
        <w:t>tesS</w:t>
      </w:r>
      <w:proofErr w:type="spellEnd"/>
      <w:r w:rsidRPr="00771D44">
        <w:t xml:space="preserve"> were grown in media supplemented with (A) 5 µg/mL myristic acid or (B) 5 µg/mL palmitic acid. Shown are the average OD</w:t>
      </w:r>
      <w:r w:rsidRPr="00771D44">
        <w:rPr>
          <w:vertAlign w:val="subscript"/>
        </w:rPr>
        <w:t>600</w:t>
      </w:r>
      <w:r w:rsidRPr="00771D44">
        <w:t xml:space="preserve"> values over time ± standard deviations for </w:t>
      </w:r>
      <w:r w:rsidRPr="00771D44">
        <w:rPr>
          <w:i/>
          <w:iCs/>
        </w:rPr>
        <w:t xml:space="preserve">n </w:t>
      </w:r>
      <w:r w:rsidRPr="00771D44">
        <w:t>= 3 replicates.</w:t>
      </w:r>
      <w:r w:rsidRPr="00771D44">
        <w:br w:type="page"/>
      </w:r>
    </w:p>
    <w:p w14:paraId="1F9A6A71" w14:textId="77777777" w:rsidR="001C5DE6" w:rsidRPr="00771D44" w:rsidRDefault="001C5DE6" w:rsidP="004A076D">
      <w:pPr>
        <w:spacing w:line="360" w:lineRule="auto"/>
        <w:jc w:val="both"/>
      </w:pPr>
      <w:r w:rsidRPr="00771D44">
        <w:lastRenderedPageBreak/>
        <w:t>concentrations which would be inhibitory for wild-type OG1RF but allow growth of strains harboring the necessary deletions. We noted that if grown in 2.5 µg/mL palmitic acid (half the concentration used for Figure 3.4A and 3.4B), Δ</w:t>
      </w:r>
      <w:r w:rsidRPr="00771D44">
        <w:rPr>
          <w:i/>
          <w:iCs/>
        </w:rPr>
        <w:t xml:space="preserve">fakB2,3,4 </w:t>
      </w:r>
      <w:r w:rsidRPr="00771D44">
        <w:t>and Δ</w:t>
      </w:r>
      <w:r w:rsidRPr="00771D44">
        <w:rPr>
          <w:i/>
          <w:iCs/>
        </w:rPr>
        <w:t>fakB2,3,4/</w:t>
      </w:r>
      <w:proofErr w:type="spellStart"/>
      <w:r w:rsidRPr="00771D44">
        <w:t>Δ</w:t>
      </w:r>
      <w:r w:rsidRPr="00771D44">
        <w:rPr>
          <w:i/>
          <w:iCs/>
        </w:rPr>
        <w:t>tesS</w:t>
      </w:r>
      <w:proofErr w:type="spellEnd"/>
      <w:r w:rsidRPr="00771D44">
        <w:rPr>
          <w:i/>
          <w:iCs/>
        </w:rPr>
        <w:t xml:space="preserve"> </w:t>
      </w:r>
      <w:r w:rsidRPr="00771D44">
        <w:t>were able to continue growing (albeit slower than Δ</w:t>
      </w:r>
      <w:r w:rsidRPr="00771D44">
        <w:rPr>
          <w:i/>
          <w:iCs/>
        </w:rPr>
        <w:t>fakB1,2,3,4/</w:t>
      </w:r>
      <w:proofErr w:type="spellStart"/>
      <w:r w:rsidRPr="00771D44">
        <w:t>Δ</w:t>
      </w:r>
      <w:r w:rsidRPr="00771D44">
        <w:rPr>
          <w:i/>
          <w:iCs/>
        </w:rPr>
        <w:t>tesS</w:t>
      </w:r>
      <w:proofErr w:type="spellEnd"/>
      <w:r w:rsidRPr="00771D44">
        <w:t>; Figure 3.5).</w:t>
      </w:r>
      <w:r w:rsidRPr="00771D44">
        <w:rPr>
          <w:u w:val="single"/>
        </w:rPr>
        <w:t xml:space="preserve"> [] generation times. Expression of </w:t>
      </w:r>
      <w:proofErr w:type="spellStart"/>
      <w:r w:rsidRPr="00771D44">
        <w:rPr>
          <w:u w:val="single"/>
        </w:rPr>
        <w:t>tesS</w:t>
      </w:r>
      <w:proofErr w:type="spellEnd"/>
      <w:r w:rsidRPr="00771D44">
        <w:rPr>
          <w:u w:val="single"/>
        </w:rPr>
        <w:t xml:space="preserve"> experiment desired here.</w:t>
      </w:r>
      <w:r w:rsidRPr="00771D44">
        <w:t xml:space="preserve"> These results suggested that the toxicity of myristic acid and palmitic acid in wild-type OG1RF are due to their incorporation into the phospholipid biosynthesis cycle of </w:t>
      </w:r>
      <w:r w:rsidRPr="00771D44">
        <w:rPr>
          <w:i/>
          <w:iCs/>
        </w:rPr>
        <w:t>E. faecalis</w:t>
      </w:r>
      <w:r w:rsidRPr="00771D44">
        <w:t>.</w:t>
      </w:r>
    </w:p>
    <w:p w14:paraId="01F22A3A" w14:textId="77777777" w:rsidR="001C5DE6" w:rsidRPr="00771D44" w:rsidRDefault="001C5DE6" w:rsidP="004A076D">
      <w:pPr>
        <w:spacing w:line="360" w:lineRule="auto"/>
        <w:jc w:val="both"/>
        <w:rPr>
          <w:b/>
          <w:bCs/>
        </w:rPr>
      </w:pPr>
    </w:p>
    <w:p w14:paraId="424A96E3" w14:textId="77777777" w:rsidR="001C5DE6" w:rsidRPr="00771D44" w:rsidRDefault="001C5DE6" w:rsidP="004A076D">
      <w:pPr>
        <w:pStyle w:val="Heading2"/>
        <w:spacing w:before="0" w:after="0" w:line="360" w:lineRule="auto"/>
        <w:jc w:val="both"/>
      </w:pPr>
      <w:bookmarkStart w:id="90" w:name="_Toc83375470"/>
      <w:r w:rsidRPr="00771D44">
        <w:t>Discussion</w:t>
      </w:r>
      <w:bookmarkEnd w:id="90"/>
    </w:p>
    <w:p w14:paraId="428B5590" w14:textId="77777777" w:rsidR="001C5DE6" w:rsidRPr="00771D44" w:rsidRDefault="001C5DE6" w:rsidP="004A076D">
      <w:pPr>
        <w:spacing w:line="360" w:lineRule="auto"/>
        <w:jc w:val="both"/>
      </w:pPr>
      <w:r w:rsidRPr="00771D44">
        <w:t xml:space="preserve">While previous literature has indicated that the primary role for the </w:t>
      </w:r>
      <w:proofErr w:type="spellStart"/>
      <w:r w:rsidRPr="00771D44">
        <w:t>Fak</w:t>
      </w:r>
      <w:proofErr w:type="spellEnd"/>
      <w:r w:rsidRPr="00771D44">
        <w:t xml:space="preserve"> system is scavenging fatty acids from the environment, we report that in </w:t>
      </w:r>
      <w:r w:rsidRPr="00771D44">
        <w:rPr>
          <w:i/>
          <w:iCs/>
        </w:rPr>
        <w:t>E. faecalis</w:t>
      </w:r>
      <w:r w:rsidRPr="00771D44">
        <w:t xml:space="preserve">, the </w:t>
      </w:r>
      <w:proofErr w:type="spellStart"/>
      <w:r w:rsidRPr="00771D44">
        <w:t>Fak</w:t>
      </w:r>
      <w:proofErr w:type="spellEnd"/>
      <w:r w:rsidRPr="00771D44">
        <w:t xml:space="preserve"> system is necessary for normal phospholipid synthesis and proper cellular division. Given that the </w:t>
      </w:r>
      <w:proofErr w:type="spellStart"/>
      <w:r w:rsidRPr="00771D44">
        <w:rPr>
          <w:i/>
          <w:iCs/>
        </w:rPr>
        <w:t>fak</w:t>
      </w:r>
      <w:proofErr w:type="spellEnd"/>
      <w:r w:rsidRPr="00771D44">
        <w:t xml:space="preserve"> genes were deleted from </w:t>
      </w:r>
      <w:r w:rsidRPr="00771D44">
        <w:rPr>
          <w:i/>
          <w:iCs/>
        </w:rPr>
        <w:t xml:space="preserve">S. aureus </w:t>
      </w:r>
      <w:r w:rsidRPr="00771D44">
        <w:t xml:space="preserve">and </w:t>
      </w:r>
      <w:r w:rsidRPr="00771D44">
        <w:rPr>
          <w:i/>
          <w:iCs/>
        </w:rPr>
        <w:t xml:space="preserve">S. pneumoniae </w:t>
      </w:r>
      <w:r w:rsidRPr="00771D44">
        <w:t xml:space="preserve">with ease </w:t>
      </w:r>
      <w:r w:rsidRPr="00771D44">
        <w:rPr>
          <w:noProof/>
        </w:rPr>
        <w:t>[9, 10]</w:t>
      </w:r>
      <w:r w:rsidRPr="00771D44">
        <w:t xml:space="preserve">, indicating a nonessential role in cell growth, we were surprised when we were unable to do so in </w:t>
      </w:r>
      <w:r w:rsidRPr="00771D44">
        <w:rPr>
          <w:i/>
          <w:iCs/>
        </w:rPr>
        <w:t>E. faecalis</w:t>
      </w:r>
      <w:r w:rsidRPr="00771D44">
        <w:t xml:space="preserve">. Indeed, previous researchers attempted to delete the </w:t>
      </w:r>
      <w:proofErr w:type="spellStart"/>
      <w:r w:rsidRPr="00771D44">
        <w:rPr>
          <w:i/>
          <w:iCs/>
        </w:rPr>
        <w:t>fakA</w:t>
      </w:r>
      <w:proofErr w:type="spellEnd"/>
      <w:r w:rsidRPr="00771D44">
        <w:rPr>
          <w:i/>
          <w:iCs/>
        </w:rPr>
        <w:t xml:space="preserve"> </w:t>
      </w:r>
      <w:r w:rsidRPr="00771D44">
        <w:t xml:space="preserve">homologue in </w:t>
      </w:r>
      <w:r w:rsidRPr="00771D44">
        <w:rPr>
          <w:i/>
          <w:iCs/>
        </w:rPr>
        <w:t xml:space="preserve">E. </w:t>
      </w:r>
      <w:proofErr w:type="gramStart"/>
      <w:r w:rsidRPr="00771D44">
        <w:rPr>
          <w:i/>
          <w:iCs/>
        </w:rPr>
        <w:t>faecalis</w:t>
      </w:r>
      <w:r w:rsidRPr="00771D44">
        <w:t>, but</w:t>
      </w:r>
      <w:proofErr w:type="gramEnd"/>
      <w:r w:rsidRPr="00771D44">
        <w:t xml:space="preserve"> could only truncate it successfully </w:t>
      </w:r>
      <w:r w:rsidRPr="00771D44">
        <w:rPr>
          <w:noProof/>
        </w:rPr>
        <w:t>[18]</w:t>
      </w:r>
      <w:r w:rsidRPr="00771D44">
        <w:t xml:space="preserve">. This indicates that the </w:t>
      </w:r>
      <w:proofErr w:type="spellStart"/>
      <w:r w:rsidRPr="00771D44">
        <w:t>Fak</w:t>
      </w:r>
      <w:proofErr w:type="spellEnd"/>
      <w:r w:rsidRPr="00771D44">
        <w:t xml:space="preserve"> system plays an essential role in enterococcal physiology. Interestingly, </w:t>
      </w:r>
      <w:r w:rsidRPr="00771D44">
        <w:rPr>
          <w:i/>
          <w:iCs/>
        </w:rPr>
        <w:t xml:space="preserve">E. faecalis </w:t>
      </w:r>
      <w:r w:rsidRPr="00771D44">
        <w:t xml:space="preserve">has four homologues to the </w:t>
      </w:r>
      <w:proofErr w:type="spellStart"/>
      <w:r w:rsidRPr="00771D44">
        <w:t>FakBs</w:t>
      </w:r>
      <w:proofErr w:type="spellEnd"/>
      <w:r w:rsidRPr="00771D44">
        <w:t xml:space="preserve"> of </w:t>
      </w:r>
      <w:r w:rsidRPr="00771D44">
        <w:rPr>
          <w:i/>
          <w:iCs/>
        </w:rPr>
        <w:t xml:space="preserve">S. aureus </w:t>
      </w:r>
      <w:r w:rsidRPr="00771D44">
        <w:t xml:space="preserve">and </w:t>
      </w:r>
      <w:r w:rsidRPr="00771D44">
        <w:rPr>
          <w:i/>
          <w:iCs/>
        </w:rPr>
        <w:t>S. pneumoniae</w:t>
      </w:r>
      <w:r w:rsidRPr="00771D44">
        <w:t xml:space="preserve"> – this is possibly due to the need to specifically bind fatty acids and for better regulation, and may also explain why different fatty acids are toxic to different gram positive organisms (for instance, palmitic acid is toxic to </w:t>
      </w:r>
      <w:r w:rsidRPr="00771D44">
        <w:rPr>
          <w:i/>
          <w:iCs/>
        </w:rPr>
        <w:t xml:space="preserve">E. faecalis </w:t>
      </w:r>
      <w:r w:rsidRPr="00771D44">
        <w:rPr>
          <w:noProof/>
        </w:rPr>
        <w:t>[15]</w:t>
      </w:r>
      <w:r w:rsidRPr="00771D44">
        <w:t xml:space="preserve"> but not to </w:t>
      </w:r>
      <w:r w:rsidRPr="00771D44">
        <w:rPr>
          <w:i/>
          <w:iCs/>
        </w:rPr>
        <w:t xml:space="preserve">S. aureus </w:t>
      </w:r>
      <w:r w:rsidRPr="00771D44">
        <w:rPr>
          <w:noProof/>
        </w:rPr>
        <w:t>[14]</w:t>
      </w:r>
      <w:r w:rsidRPr="00771D44">
        <w:t xml:space="preserve">, while palmitoleic acid is toxic to </w:t>
      </w:r>
      <w:r w:rsidRPr="00771D44">
        <w:rPr>
          <w:i/>
          <w:iCs/>
        </w:rPr>
        <w:t xml:space="preserve">S. aureus </w:t>
      </w:r>
      <w:r w:rsidRPr="00771D44">
        <w:t>[14]</w:t>
      </w:r>
      <w:r w:rsidRPr="00771D44">
        <w:rPr>
          <w:i/>
          <w:iCs/>
        </w:rPr>
        <w:t xml:space="preserve"> </w:t>
      </w:r>
      <w:r w:rsidRPr="00771D44">
        <w:t xml:space="preserve">but not to </w:t>
      </w:r>
      <w:r w:rsidRPr="00771D44">
        <w:rPr>
          <w:i/>
          <w:iCs/>
        </w:rPr>
        <w:t xml:space="preserve">E. faecalis </w:t>
      </w:r>
      <w:r w:rsidRPr="00771D44">
        <w:rPr>
          <w:noProof/>
        </w:rPr>
        <w:t>[15]</w:t>
      </w:r>
      <w:r w:rsidRPr="00771D44">
        <w:t xml:space="preserve">. </w:t>
      </w:r>
    </w:p>
    <w:p w14:paraId="765E50A6" w14:textId="77777777" w:rsidR="001C5DE6" w:rsidRPr="00771D44" w:rsidRDefault="001C5DE6" w:rsidP="004A076D">
      <w:pPr>
        <w:spacing w:line="360" w:lineRule="auto"/>
        <w:jc w:val="both"/>
      </w:pPr>
      <w:r w:rsidRPr="00771D44">
        <w:tab/>
        <w:t xml:space="preserve">Given the need to bind to different classes of fatty acids, it is interesting that enterococci typically have four </w:t>
      </w:r>
      <w:proofErr w:type="spellStart"/>
      <w:r w:rsidRPr="00771D44">
        <w:t>FakB</w:t>
      </w:r>
      <w:proofErr w:type="spellEnd"/>
      <w:r w:rsidRPr="00771D44">
        <w:t xml:space="preserve"> homologues, the specificity of which have not been previously established. Our findings indicated that the </w:t>
      </w:r>
      <w:proofErr w:type="spellStart"/>
      <w:r w:rsidRPr="00771D44">
        <w:t>FakBs</w:t>
      </w:r>
      <w:proofErr w:type="spellEnd"/>
      <w:r w:rsidRPr="00771D44">
        <w:t xml:space="preserve"> of </w:t>
      </w:r>
      <w:r w:rsidRPr="00771D44">
        <w:rPr>
          <w:i/>
          <w:iCs/>
        </w:rPr>
        <w:t xml:space="preserve">E. faecalis </w:t>
      </w:r>
      <w:r w:rsidRPr="00771D44">
        <w:t xml:space="preserve">have specific fatty acid binding functions, as well as potential differences in protein expression, stability, or activity. Here, we only observed phenotypes in strains which were deleted for </w:t>
      </w:r>
      <w:r w:rsidRPr="00771D44">
        <w:rPr>
          <w:i/>
          <w:iCs/>
        </w:rPr>
        <w:t xml:space="preserve">fakB4 </w:t>
      </w:r>
      <w:r w:rsidRPr="00771D44">
        <w:t xml:space="preserve">along with either </w:t>
      </w:r>
      <w:r w:rsidRPr="00771D44">
        <w:rPr>
          <w:i/>
          <w:iCs/>
        </w:rPr>
        <w:t xml:space="preserve">fakB2 </w:t>
      </w:r>
      <w:r w:rsidRPr="00771D44">
        <w:t xml:space="preserve">or </w:t>
      </w:r>
      <w:r w:rsidRPr="00771D44">
        <w:rPr>
          <w:i/>
          <w:iCs/>
        </w:rPr>
        <w:t>fakB3</w:t>
      </w:r>
      <w:r w:rsidRPr="00771D44">
        <w:t xml:space="preserve"> at the minimum. </w:t>
      </w:r>
    </w:p>
    <w:p w14:paraId="1B48DA42" w14:textId="77777777" w:rsidR="001C5DE6" w:rsidRPr="00771D44" w:rsidRDefault="001C5DE6" w:rsidP="004A076D">
      <w:pPr>
        <w:keepNext/>
        <w:spacing w:line="360" w:lineRule="auto"/>
        <w:jc w:val="both"/>
      </w:pPr>
      <w:r w:rsidRPr="00771D44">
        <w:rPr>
          <w:noProof/>
        </w:rPr>
        <w:lastRenderedPageBreak/>
        <w:drawing>
          <wp:inline distT="0" distB="0" distL="0" distR="0" wp14:anchorId="6A84B60E" wp14:editId="00491BCB">
            <wp:extent cx="5486400" cy="2702560"/>
            <wp:effectExtent l="0" t="0" r="0" b="254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2702560"/>
                    </a:xfrm>
                    <a:prstGeom prst="rect">
                      <a:avLst/>
                    </a:prstGeom>
                    <a:noFill/>
                    <a:ln>
                      <a:noFill/>
                    </a:ln>
                  </pic:spPr>
                </pic:pic>
              </a:graphicData>
            </a:graphic>
          </wp:inline>
        </w:drawing>
      </w:r>
    </w:p>
    <w:p w14:paraId="54E9C375" w14:textId="77777777" w:rsidR="001C5DE6" w:rsidRPr="00771D44" w:rsidRDefault="001C5DE6" w:rsidP="004A076D">
      <w:pPr>
        <w:pStyle w:val="Caption"/>
        <w:spacing w:line="360" w:lineRule="auto"/>
        <w:jc w:val="both"/>
      </w:pPr>
      <w:bookmarkStart w:id="91" w:name="_Toc83375188"/>
      <w:r w:rsidRPr="00771D44">
        <w:t xml:space="preserve">Figure </w:t>
      </w:r>
      <w:fldSimple w:instr=" STYLEREF 1 \s ">
        <w:r w:rsidRPr="00771D44">
          <w:rPr>
            <w:noProof/>
          </w:rPr>
          <w:t>3</w:t>
        </w:r>
      </w:fldSimple>
      <w:r w:rsidRPr="00771D44">
        <w:t>.</w:t>
      </w:r>
      <w:fldSimple w:instr=" SEQ Figure \* ARABIC \s 1 ">
        <w:r w:rsidRPr="00771D44">
          <w:rPr>
            <w:noProof/>
          </w:rPr>
          <w:t>5</w:t>
        </w:r>
      </w:fldSimple>
      <w:r w:rsidRPr="00771D44">
        <w:t xml:space="preserve">. Deletion of </w:t>
      </w:r>
      <w:r w:rsidRPr="00771D44">
        <w:rPr>
          <w:i/>
          <w:iCs/>
        </w:rPr>
        <w:t xml:space="preserve">fakB2, fakB3, </w:t>
      </w:r>
      <w:r w:rsidRPr="00771D44">
        <w:t xml:space="preserve">and </w:t>
      </w:r>
      <w:r w:rsidRPr="00771D44">
        <w:rPr>
          <w:i/>
          <w:iCs/>
        </w:rPr>
        <w:t xml:space="preserve">fakB4 </w:t>
      </w:r>
      <w:r w:rsidRPr="00771D44">
        <w:t xml:space="preserve">drive ability of the </w:t>
      </w:r>
      <w:r w:rsidRPr="00771D44">
        <w:rPr>
          <w:i/>
          <w:iCs/>
        </w:rPr>
        <w:t>ΔfakB1,2,3,4/</w:t>
      </w:r>
      <w:proofErr w:type="spellStart"/>
      <w:r w:rsidRPr="00771D44">
        <w:rPr>
          <w:i/>
          <w:iCs/>
        </w:rPr>
        <w:t>ΔtesS</w:t>
      </w:r>
      <w:proofErr w:type="spellEnd"/>
      <w:r w:rsidRPr="00771D44">
        <w:rPr>
          <w:i/>
          <w:iCs/>
        </w:rPr>
        <w:t xml:space="preserve"> </w:t>
      </w:r>
      <w:r w:rsidRPr="00771D44">
        <w:t>strain to grow in palmitic acid.</w:t>
      </w:r>
      <w:bookmarkEnd w:id="91"/>
    </w:p>
    <w:p w14:paraId="26FC4329" w14:textId="77777777" w:rsidR="001C5DE6" w:rsidRPr="00771D44" w:rsidRDefault="001C5DE6" w:rsidP="004A076D">
      <w:pPr>
        <w:spacing w:line="360" w:lineRule="auto"/>
        <w:jc w:val="both"/>
      </w:pPr>
      <w:r w:rsidRPr="00771D44">
        <w:t xml:space="preserve"> OG1RF </w:t>
      </w:r>
      <w:proofErr w:type="gramStart"/>
      <w:r w:rsidRPr="00771D44">
        <w:t>Wild-type</w:t>
      </w:r>
      <w:proofErr w:type="gramEnd"/>
      <w:r w:rsidRPr="00771D44">
        <w:t xml:space="preserve">, </w:t>
      </w:r>
      <w:proofErr w:type="spellStart"/>
      <w:r w:rsidRPr="00771D44">
        <w:t>Δ</w:t>
      </w:r>
      <w:r w:rsidRPr="00771D44">
        <w:rPr>
          <w:i/>
          <w:iCs/>
        </w:rPr>
        <w:t>tesS</w:t>
      </w:r>
      <w:proofErr w:type="spellEnd"/>
      <w:r w:rsidRPr="00771D44">
        <w:rPr>
          <w:i/>
          <w:iCs/>
        </w:rPr>
        <w:t xml:space="preserve">, </w:t>
      </w:r>
      <w:r w:rsidRPr="00771D44">
        <w:t>Δ</w:t>
      </w:r>
      <w:r w:rsidRPr="00771D44">
        <w:rPr>
          <w:i/>
          <w:iCs/>
        </w:rPr>
        <w:t xml:space="preserve">fakB2,3,4, </w:t>
      </w:r>
      <w:r w:rsidRPr="00771D44">
        <w:t>Δ</w:t>
      </w:r>
      <w:r w:rsidRPr="00771D44">
        <w:rPr>
          <w:i/>
          <w:iCs/>
        </w:rPr>
        <w:t>fakB2,3,4/</w:t>
      </w:r>
      <w:proofErr w:type="spellStart"/>
      <w:r w:rsidRPr="00771D44">
        <w:t>Δ</w:t>
      </w:r>
      <w:r w:rsidRPr="00771D44">
        <w:rPr>
          <w:i/>
          <w:iCs/>
        </w:rPr>
        <w:t>tesS</w:t>
      </w:r>
      <w:proofErr w:type="spellEnd"/>
      <w:r w:rsidRPr="00771D44">
        <w:t>, and Δ</w:t>
      </w:r>
      <w:r w:rsidRPr="00771D44">
        <w:rPr>
          <w:i/>
          <w:iCs/>
        </w:rPr>
        <w:t>fakB1,2,3,4/</w:t>
      </w:r>
      <w:proofErr w:type="spellStart"/>
      <w:r w:rsidRPr="00771D44">
        <w:t>Δ</w:t>
      </w:r>
      <w:r w:rsidRPr="00771D44">
        <w:rPr>
          <w:i/>
          <w:iCs/>
        </w:rPr>
        <w:t>tesS</w:t>
      </w:r>
      <w:proofErr w:type="spellEnd"/>
      <w:r w:rsidRPr="00771D44">
        <w:t xml:space="preserve"> were grown in media supplemented with (A) 2.5 µg/mL palmitic acid. Shown are the average OD</w:t>
      </w:r>
      <w:r w:rsidRPr="00771D44">
        <w:rPr>
          <w:vertAlign w:val="subscript"/>
        </w:rPr>
        <w:t>600</w:t>
      </w:r>
      <w:r w:rsidRPr="00771D44">
        <w:t xml:space="preserve"> values over time ± standard deviations for </w:t>
      </w:r>
      <w:r w:rsidRPr="00771D44">
        <w:rPr>
          <w:i/>
          <w:iCs/>
        </w:rPr>
        <w:t xml:space="preserve">n </w:t>
      </w:r>
      <w:r w:rsidRPr="00771D44">
        <w:t>= 3 replicates.</w:t>
      </w:r>
      <w:r w:rsidRPr="00771D44">
        <w:br w:type="page"/>
      </w:r>
    </w:p>
    <w:p w14:paraId="36A945B3" w14:textId="77777777" w:rsidR="001C5DE6" w:rsidRPr="00771D44" w:rsidRDefault="001C5DE6" w:rsidP="004A076D">
      <w:pPr>
        <w:spacing w:line="360" w:lineRule="auto"/>
        <w:jc w:val="both"/>
      </w:pPr>
      <w:r w:rsidRPr="00771D44">
        <w:lastRenderedPageBreak/>
        <w:t xml:space="preserve">When </w:t>
      </w:r>
      <w:r w:rsidRPr="00771D44">
        <w:rPr>
          <w:i/>
          <w:iCs/>
        </w:rPr>
        <w:t xml:space="preserve">fakB4 </w:t>
      </w:r>
      <w:r w:rsidRPr="00771D44">
        <w:t xml:space="preserve">was deleted along with </w:t>
      </w:r>
      <w:r w:rsidRPr="00771D44">
        <w:rPr>
          <w:i/>
          <w:iCs/>
        </w:rPr>
        <w:t xml:space="preserve">fakB2, </w:t>
      </w:r>
      <w:r w:rsidRPr="00771D44">
        <w:t xml:space="preserve">we observed increased generation times in media supplemented with unsaturated fatty acids. Additionally, when </w:t>
      </w:r>
      <w:r w:rsidRPr="00771D44">
        <w:rPr>
          <w:i/>
          <w:iCs/>
        </w:rPr>
        <w:t xml:space="preserve">fakB4 </w:t>
      </w:r>
      <w:r w:rsidRPr="00771D44">
        <w:t xml:space="preserve">was deleted along with </w:t>
      </w:r>
      <w:r w:rsidRPr="00771D44">
        <w:rPr>
          <w:i/>
          <w:iCs/>
        </w:rPr>
        <w:t xml:space="preserve">fakB3, </w:t>
      </w:r>
      <w:r w:rsidRPr="00771D44">
        <w:t xml:space="preserve">we observed increased generation times in media supplemented with saturated fatty acids. This is interesting, as it indicates that FakB4 may have a generalist fatty acid binding function which is heretofore unreported in the literature. We also observed that when </w:t>
      </w:r>
      <w:r w:rsidRPr="00771D44">
        <w:rPr>
          <w:i/>
          <w:iCs/>
        </w:rPr>
        <w:t xml:space="preserve">fakB1 </w:t>
      </w:r>
      <w:r w:rsidRPr="00771D44">
        <w:t xml:space="preserve">was deleted in combination with other </w:t>
      </w:r>
      <w:proofErr w:type="spellStart"/>
      <w:r w:rsidRPr="00771D44">
        <w:rPr>
          <w:i/>
          <w:iCs/>
        </w:rPr>
        <w:t>fakBs</w:t>
      </w:r>
      <w:proofErr w:type="spellEnd"/>
      <w:r w:rsidRPr="00771D44">
        <w:t xml:space="preserve">, there was no phenotype under the growth conditions tested, yet we were unable to delete </w:t>
      </w:r>
      <w:r w:rsidRPr="00771D44">
        <w:rPr>
          <w:i/>
          <w:iCs/>
        </w:rPr>
        <w:t xml:space="preserve">fakB1 </w:t>
      </w:r>
      <w:r w:rsidRPr="00771D44">
        <w:t xml:space="preserve">in the </w:t>
      </w:r>
      <w:r w:rsidRPr="00771D44">
        <w:rPr>
          <w:i/>
          <w:iCs/>
        </w:rPr>
        <w:t>ΔfakB2,3,4</w:t>
      </w:r>
      <w:r w:rsidRPr="00771D44">
        <w:t xml:space="preserve"> background. This indicates that while unobserved, FakB1 has a function. Notably, the models generated by Phyre2 did not reveal any predicted differences in protein folding (Supplementary Figure 3.1). Given this, it is possibly that the expression or activity are different for FakB1 (lower) or FakB4 (higher). Given our lack of data, further detailed biochemical analyses are warranted to conclude the binding specificities, activity, stability, and expression of FakB4 and FakB1. </w:t>
      </w:r>
    </w:p>
    <w:p w14:paraId="16E3BAA6" w14:textId="77777777" w:rsidR="001C5DE6" w:rsidRPr="00771D44" w:rsidRDefault="001C5DE6" w:rsidP="004A076D">
      <w:pPr>
        <w:spacing w:line="360" w:lineRule="auto"/>
        <w:jc w:val="both"/>
      </w:pPr>
      <w:r w:rsidRPr="00771D44">
        <w:tab/>
        <w:t xml:space="preserve">While we noted that deletion of </w:t>
      </w:r>
      <w:r w:rsidRPr="00771D44">
        <w:rPr>
          <w:i/>
          <w:iCs/>
        </w:rPr>
        <w:t xml:space="preserve">fakB1 </w:t>
      </w:r>
      <w:r w:rsidRPr="00771D44">
        <w:t xml:space="preserve">had little measurable impact on our cells, deletion of </w:t>
      </w:r>
      <w:r w:rsidRPr="00771D44">
        <w:rPr>
          <w:i/>
          <w:iCs/>
        </w:rPr>
        <w:t xml:space="preserve">fakB2 </w:t>
      </w:r>
      <w:r w:rsidRPr="00771D44">
        <w:t xml:space="preserve">and </w:t>
      </w:r>
      <w:r w:rsidRPr="00771D44">
        <w:rPr>
          <w:i/>
          <w:iCs/>
        </w:rPr>
        <w:t xml:space="preserve">fakB3 </w:t>
      </w:r>
      <w:r w:rsidRPr="00771D44">
        <w:t xml:space="preserve">each had a notable effect when combined with deletion of </w:t>
      </w:r>
      <w:r w:rsidRPr="00771D44">
        <w:rPr>
          <w:i/>
          <w:iCs/>
        </w:rPr>
        <w:t>fakB4</w:t>
      </w:r>
      <w:r w:rsidRPr="00771D44">
        <w:t xml:space="preserve">. These effects were driven by exposure to fatty acids, which, whether present due to activity or expression of </w:t>
      </w:r>
      <w:proofErr w:type="spellStart"/>
      <w:r w:rsidRPr="00771D44">
        <w:t>TesS</w:t>
      </w:r>
      <w:proofErr w:type="spellEnd"/>
      <w:r w:rsidRPr="00771D44">
        <w:t xml:space="preserve"> or due to supplementation in the media, likely has pleiotropic effects on the cell. Free fatty acids have been demonstrated to impact membrane permeability </w:t>
      </w:r>
      <w:r w:rsidRPr="00771D44">
        <w:rPr>
          <w:noProof/>
        </w:rPr>
        <w:t>[19]</w:t>
      </w:r>
      <w:r w:rsidRPr="00771D44">
        <w:t xml:space="preserve">, membrane protein function </w:t>
      </w:r>
      <w:r w:rsidRPr="00771D44">
        <w:rPr>
          <w:noProof/>
        </w:rPr>
        <w:t>[20, 21]</w:t>
      </w:r>
      <w:r w:rsidRPr="00771D44">
        <w:t xml:space="preserve">, and membrane fluidity </w:t>
      </w:r>
      <w:r w:rsidRPr="00771D44">
        <w:rPr>
          <w:noProof/>
        </w:rPr>
        <w:t>[22]</w:t>
      </w:r>
      <w:r w:rsidRPr="00771D44">
        <w:t xml:space="preserve">. Furthermore, free fatty acids, in both </w:t>
      </w:r>
      <w:r w:rsidRPr="00771D44">
        <w:rPr>
          <w:i/>
          <w:iCs/>
        </w:rPr>
        <w:t>E. faecalis</w:t>
      </w:r>
      <w:r w:rsidRPr="00771D44">
        <w:t xml:space="preserve"> and </w:t>
      </w:r>
      <w:r w:rsidRPr="00771D44">
        <w:rPr>
          <w:i/>
          <w:iCs/>
        </w:rPr>
        <w:t>S. pneumoniae</w:t>
      </w:r>
      <w:r w:rsidRPr="00771D44">
        <w:t xml:space="preserve">, have been demonstrated to repress </w:t>
      </w:r>
      <w:r w:rsidRPr="00771D44">
        <w:rPr>
          <w:i/>
          <w:iCs/>
        </w:rPr>
        <w:t xml:space="preserve">de novo </w:t>
      </w:r>
      <w:r w:rsidRPr="00771D44">
        <w:t xml:space="preserve">fatty acid biosynthesis </w:t>
      </w:r>
      <w:r w:rsidRPr="00771D44">
        <w:rPr>
          <w:noProof/>
        </w:rPr>
        <w:t>[6-8]</w:t>
      </w:r>
      <w:r w:rsidRPr="00771D44">
        <w:t>. Given these findings, it is possible that some of the effects observed in our triple deletion strain</w:t>
      </w:r>
      <w:r w:rsidRPr="00771D44">
        <w:rPr>
          <w:i/>
          <w:iCs/>
        </w:rPr>
        <w:t xml:space="preserve"> </w:t>
      </w:r>
      <w:r w:rsidRPr="00771D44">
        <w:t xml:space="preserve">background on supplementation are due to having repressed </w:t>
      </w:r>
      <w:r w:rsidRPr="00771D44">
        <w:rPr>
          <w:i/>
          <w:iCs/>
        </w:rPr>
        <w:t xml:space="preserve">de novo </w:t>
      </w:r>
      <w:r w:rsidRPr="00771D44">
        <w:t>fatty acid biosynthesis as well as inability to efficiently phosphorylate fatty acids.</w:t>
      </w:r>
    </w:p>
    <w:p w14:paraId="397C24E2" w14:textId="77777777" w:rsidR="001C5DE6" w:rsidRPr="00771D44" w:rsidRDefault="001C5DE6" w:rsidP="004A076D">
      <w:pPr>
        <w:spacing w:line="360" w:lineRule="auto"/>
        <w:jc w:val="both"/>
      </w:pPr>
      <w:r w:rsidRPr="00771D44">
        <w:tab/>
        <w:t xml:space="preserve">Given our initial data for </w:t>
      </w:r>
      <w:r w:rsidRPr="00771D44">
        <w:rPr>
          <w:i/>
          <w:iCs/>
        </w:rPr>
        <w:t xml:space="preserve">ΔfakB1,2,4 </w:t>
      </w:r>
      <w:r w:rsidRPr="00771D44">
        <w:t xml:space="preserve">and </w:t>
      </w:r>
      <w:r w:rsidRPr="00771D44">
        <w:rPr>
          <w:i/>
          <w:iCs/>
        </w:rPr>
        <w:t xml:space="preserve">ΔfakB1,3,4, </w:t>
      </w:r>
      <w:r w:rsidRPr="00771D44">
        <w:t xml:space="preserve">where we demonstrated increased generation times on supplementation with specific fatty acids, it was unsurprising to see major growth </w:t>
      </w:r>
      <w:proofErr w:type="gramStart"/>
      <w:r w:rsidRPr="00771D44">
        <w:t>slow-downs</w:t>
      </w:r>
      <w:proofErr w:type="gramEnd"/>
      <w:r w:rsidRPr="00771D44">
        <w:t xml:space="preserve"> on exposure of </w:t>
      </w:r>
      <w:r w:rsidRPr="00771D44">
        <w:rPr>
          <w:i/>
          <w:iCs/>
        </w:rPr>
        <w:t xml:space="preserve">ΔfakB2,3,4 </w:t>
      </w:r>
      <w:r w:rsidRPr="00771D44">
        <w:t xml:space="preserve">to unsaturated exogenous fatty acids. However, it was surprising to </w:t>
      </w:r>
      <w:r w:rsidRPr="00771D44">
        <w:lastRenderedPageBreak/>
        <w:t xml:space="preserve">observe that </w:t>
      </w:r>
      <w:r w:rsidRPr="00771D44">
        <w:rPr>
          <w:i/>
          <w:iCs/>
        </w:rPr>
        <w:t xml:space="preserve">ΔfakB2,3,4 </w:t>
      </w:r>
      <w:r w:rsidRPr="00771D44">
        <w:t xml:space="preserve">had altered morphology and reduced CFUs compared to wild-type OG1RF. Given the gross morphology differences observed in </w:t>
      </w:r>
      <w:r w:rsidRPr="00771D44">
        <w:rPr>
          <w:i/>
          <w:iCs/>
        </w:rPr>
        <w:t>ΔfakB2,3,4</w:t>
      </w:r>
      <w:r w:rsidRPr="00771D44">
        <w:t xml:space="preserve">, we suspected that these phenotypes were likely caused by increased free fatty acids in the membrane, as free fatty acids accumulate in the membrane </w:t>
      </w:r>
      <w:r w:rsidRPr="00771D44">
        <w:rPr>
          <w:i/>
          <w:iCs/>
        </w:rPr>
        <w:t xml:space="preserve">E. faecalis </w:t>
      </w:r>
      <w:r w:rsidRPr="00771D44">
        <w:t xml:space="preserve">upon supplementation with fatty acids </w:t>
      </w:r>
      <w:r w:rsidRPr="00771D44">
        <w:rPr>
          <w:noProof/>
        </w:rPr>
        <w:t>[17]</w:t>
      </w:r>
      <w:r w:rsidRPr="00771D44">
        <w:t xml:space="preserve"> and they also impact cellular morphology </w:t>
      </w:r>
      <w:r w:rsidRPr="00771D44">
        <w:rPr>
          <w:noProof/>
        </w:rPr>
        <w:t>[15]</w:t>
      </w:r>
      <w:r w:rsidRPr="00771D44">
        <w:t xml:space="preserve">. However, an accumulation of free fatty acids, negative growth phenotypes, and altered morphology have not been previously noted on deletion of the </w:t>
      </w:r>
      <w:proofErr w:type="spellStart"/>
      <w:r w:rsidRPr="00771D44">
        <w:rPr>
          <w:i/>
          <w:iCs/>
        </w:rPr>
        <w:t>fak</w:t>
      </w:r>
      <w:proofErr w:type="spellEnd"/>
      <w:r w:rsidRPr="00771D44">
        <w:t xml:space="preserve"> genes of </w:t>
      </w:r>
      <w:r w:rsidRPr="00771D44">
        <w:rPr>
          <w:i/>
          <w:iCs/>
        </w:rPr>
        <w:t xml:space="preserve">S. aureus </w:t>
      </w:r>
      <w:r w:rsidRPr="00771D44">
        <w:t xml:space="preserve">or </w:t>
      </w:r>
      <w:r w:rsidRPr="00771D44">
        <w:rPr>
          <w:i/>
          <w:iCs/>
        </w:rPr>
        <w:t xml:space="preserve">S. pneumoniae </w:t>
      </w:r>
      <w:r w:rsidRPr="00771D44">
        <w:rPr>
          <w:noProof/>
        </w:rPr>
        <w:t>[9, 10]</w:t>
      </w:r>
      <w:r w:rsidRPr="00771D44">
        <w:t xml:space="preserve">. We therefore hypothesize that in </w:t>
      </w:r>
      <w:r w:rsidRPr="00771D44">
        <w:rPr>
          <w:i/>
          <w:iCs/>
        </w:rPr>
        <w:t xml:space="preserve">S. aureus </w:t>
      </w:r>
      <w:r w:rsidRPr="00771D44">
        <w:t xml:space="preserve">and </w:t>
      </w:r>
      <w:r w:rsidRPr="00771D44">
        <w:rPr>
          <w:i/>
          <w:iCs/>
        </w:rPr>
        <w:t>S. pneumoniae</w:t>
      </w:r>
      <w:r w:rsidRPr="00771D44">
        <w:t xml:space="preserve">, the </w:t>
      </w:r>
      <w:proofErr w:type="spellStart"/>
      <w:r w:rsidRPr="00771D44">
        <w:t>thioesterase</w:t>
      </w:r>
      <w:proofErr w:type="spellEnd"/>
      <w:r w:rsidRPr="00771D44">
        <w:t xml:space="preserve"> </w:t>
      </w:r>
      <w:proofErr w:type="spellStart"/>
      <w:r w:rsidRPr="00771D44">
        <w:t>TesS</w:t>
      </w:r>
      <w:proofErr w:type="spellEnd"/>
      <w:r w:rsidRPr="00771D44">
        <w:t xml:space="preserve"> plays an auxiliary role, while in </w:t>
      </w:r>
      <w:r w:rsidRPr="00771D44">
        <w:rPr>
          <w:i/>
          <w:iCs/>
        </w:rPr>
        <w:t>E. faecalis</w:t>
      </w:r>
      <w:r w:rsidRPr="00771D44">
        <w:t>, it may play a more prominent role in phospholipid synthesis. However, expression and protein activity data are needed to confirm this hypothesis.</w:t>
      </w:r>
    </w:p>
    <w:p w14:paraId="6A9FBCE1" w14:textId="77777777" w:rsidR="001C5DE6" w:rsidRPr="00771D44" w:rsidRDefault="001C5DE6" w:rsidP="004A076D">
      <w:pPr>
        <w:spacing w:line="360" w:lineRule="auto"/>
        <w:jc w:val="both"/>
      </w:pPr>
      <w:r w:rsidRPr="00771D44">
        <w:tab/>
        <w:t xml:space="preserve">While it seems strange that there is a </w:t>
      </w:r>
      <w:proofErr w:type="spellStart"/>
      <w:r w:rsidRPr="00771D44">
        <w:t>thioesterase</w:t>
      </w:r>
      <w:proofErr w:type="spellEnd"/>
      <w:r w:rsidRPr="00771D44">
        <w:t xml:space="preserve"> which cleaves fatty acids from the acyl carrier protein, one potential way this could be explained is that it could help the cell to produce acyl-phosphates. In Gram-positive organisms, there are two ways that acyl-phosphates can be generated. As discussed above, the </w:t>
      </w:r>
      <w:proofErr w:type="spellStart"/>
      <w:r w:rsidRPr="00771D44">
        <w:t>Fak</w:t>
      </w:r>
      <w:proofErr w:type="spellEnd"/>
      <w:r w:rsidRPr="00771D44">
        <w:t xml:space="preserve"> system can directly phosphorylate free fatty acids </w:t>
      </w:r>
      <w:r w:rsidRPr="00771D44">
        <w:rPr>
          <w:noProof/>
        </w:rPr>
        <w:t>[10]</w:t>
      </w:r>
      <w:r w:rsidRPr="00771D44">
        <w:t xml:space="preserve">, or </w:t>
      </w:r>
      <w:proofErr w:type="spellStart"/>
      <w:r w:rsidRPr="00771D44">
        <w:t>PlsX</w:t>
      </w:r>
      <w:proofErr w:type="spellEnd"/>
      <w:r w:rsidRPr="00771D44">
        <w:t xml:space="preserve"> can convert acyl-ACP into acyl-phosphates </w:t>
      </w:r>
      <w:r w:rsidRPr="00771D44">
        <w:rPr>
          <w:noProof/>
        </w:rPr>
        <w:t>[2]</w:t>
      </w:r>
      <w:r w:rsidRPr="00771D44">
        <w:t xml:space="preserve">. If </w:t>
      </w:r>
      <w:proofErr w:type="spellStart"/>
      <w:r w:rsidRPr="00771D44">
        <w:t>PlsX</w:t>
      </w:r>
      <w:proofErr w:type="spellEnd"/>
      <w:r w:rsidRPr="00771D44">
        <w:t xml:space="preserve"> could not readily convert acyl-ACP to acyl-phosphates, it might then be useful for the cells to find other ways to generate acyl-phosphates. Such a situation would likely necessitate that </w:t>
      </w:r>
      <w:proofErr w:type="spellStart"/>
      <w:r w:rsidRPr="00771D44">
        <w:t>TesS</w:t>
      </w:r>
      <w:proofErr w:type="spellEnd"/>
      <w:r w:rsidRPr="00771D44">
        <w:t xml:space="preserve"> play a more important role in phospholipid biosynthesis. Our data point therefore towards </w:t>
      </w:r>
      <w:proofErr w:type="spellStart"/>
      <w:r w:rsidRPr="00771D44">
        <w:t>TesS</w:t>
      </w:r>
      <w:proofErr w:type="spellEnd"/>
      <w:r w:rsidRPr="00771D44">
        <w:t xml:space="preserve"> having higher expression or activity and </w:t>
      </w:r>
      <w:proofErr w:type="spellStart"/>
      <w:r w:rsidRPr="00771D44">
        <w:t>PlsX</w:t>
      </w:r>
      <w:proofErr w:type="spellEnd"/>
      <w:r w:rsidRPr="00771D44">
        <w:t xml:space="preserve"> having lower expression or activity. This is further evidenced by the ability of </w:t>
      </w:r>
      <w:r w:rsidRPr="00771D44">
        <w:rPr>
          <w:i/>
          <w:iCs/>
        </w:rPr>
        <w:t xml:space="preserve">ΔfakB1,2,3,4/ </w:t>
      </w:r>
      <w:proofErr w:type="spellStart"/>
      <w:r w:rsidRPr="00771D44">
        <w:rPr>
          <w:i/>
          <w:iCs/>
        </w:rPr>
        <w:t>ΔtesS</w:t>
      </w:r>
      <w:proofErr w:type="spellEnd"/>
      <w:r w:rsidRPr="00771D44">
        <w:rPr>
          <w:i/>
          <w:iCs/>
        </w:rPr>
        <w:t xml:space="preserve"> </w:t>
      </w:r>
      <w:r w:rsidRPr="00771D44">
        <w:t xml:space="preserve">to grow in the toxic fatty acids myristic acid and palmitic acid – it is likely that the toxicity of these fatty acids in wild-type OG1RF is due to their incorporation onto lysophosphatidic acid. In wild-type OG1RF, these fatty acids likely never enter the </w:t>
      </w:r>
      <w:r w:rsidRPr="00771D44">
        <w:rPr>
          <w:i/>
          <w:iCs/>
        </w:rPr>
        <w:t xml:space="preserve">de novo </w:t>
      </w:r>
      <w:r w:rsidRPr="00771D44">
        <w:t xml:space="preserve">fatty acid synthesis cycle following conversion from acyl-phosphates to acyl-ACP; </w:t>
      </w:r>
      <w:proofErr w:type="gramStart"/>
      <w:r w:rsidRPr="00771D44">
        <w:t>instead</w:t>
      </w:r>
      <w:proofErr w:type="gramEnd"/>
      <w:r w:rsidRPr="00771D44">
        <w:t xml:space="preserve"> they are likely incorporated as-is onto the SN-1 position of glycerol-3-phosphate by </w:t>
      </w:r>
      <w:proofErr w:type="spellStart"/>
      <w:r w:rsidRPr="00771D44">
        <w:t>PlsY</w:t>
      </w:r>
      <w:proofErr w:type="spellEnd"/>
      <w:r w:rsidRPr="00771D44">
        <w:t xml:space="preserve">. Elimination of the ability to incorporate these (normally) toxic fatty acids thus results in a lack of toxicity. </w:t>
      </w:r>
    </w:p>
    <w:p w14:paraId="0D1DE838" w14:textId="77777777" w:rsidR="001C5DE6" w:rsidRPr="00771D44" w:rsidRDefault="001C5DE6" w:rsidP="004A076D">
      <w:pPr>
        <w:spacing w:line="360" w:lineRule="auto"/>
        <w:jc w:val="both"/>
      </w:pPr>
      <w:r w:rsidRPr="00771D44">
        <w:lastRenderedPageBreak/>
        <w:tab/>
        <w:t xml:space="preserve">Overall, these data point towards a “weak” </w:t>
      </w:r>
      <w:proofErr w:type="spellStart"/>
      <w:r w:rsidRPr="00771D44">
        <w:t>PlsX</w:t>
      </w:r>
      <w:proofErr w:type="spellEnd"/>
      <w:r w:rsidRPr="00771D44">
        <w:t xml:space="preserve">, which is poorly used as a way to interconvert between acyl-phosphates and acyl-ACP – thus having a </w:t>
      </w:r>
      <w:proofErr w:type="spellStart"/>
      <w:r w:rsidRPr="00771D44">
        <w:t>Fak</w:t>
      </w:r>
      <w:proofErr w:type="spellEnd"/>
      <w:r w:rsidRPr="00771D44">
        <w:t xml:space="preserve"> system which readily generates acyl-phosphates (used for making lysophosphatidic acid</w:t>
      </w:r>
      <w:proofErr w:type="gramStart"/>
      <w:r w:rsidRPr="00771D44">
        <w:t>)</w:t>
      </w:r>
      <w:proofErr w:type="gramEnd"/>
      <w:r w:rsidRPr="00771D44">
        <w:t xml:space="preserve"> and an active fatty acid biosynthesis cycle is necessary for growth. Thus, in </w:t>
      </w:r>
      <w:r w:rsidRPr="00771D44">
        <w:rPr>
          <w:i/>
          <w:iCs/>
        </w:rPr>
        <w:t>E. faecalis</w:t>
      </w:r>
      <w:r w:rsidRPr="00771D44">
        <w:t xml:space="preserve">, the </w:t>
      </w:r>
      <w:proofErr w:type="spellStart"/>
      <w:r w:rsidRPr="00771D44">
        <w:t>Fak</w:t>
      </w:r>
      <w:proofErr w:type="spellEnd"/>
      <w:r w:rsidRPr="00771D44">
        <w:t xml:space="preserve"> system, along with </w:t>
      </w:r>
      <w:proofErr w:type="spellStart"/>
      <w:r w:rsidRPr="00771D44">
        <w:t>TesS</w:t>
      </w:r>
      <w:proofErr w:type="spellEnd"/>
      <w:r w:rsidRPr="00771D44">
        <w:t>, play a vital role in phospholipid biosynthesis.</w:t>
      </w:r>
    </w:p>
    <w:p w14:paraId="4F627613" w14:textId="77777777" w:rsidR="001C5DE6" w:rsidRPr="00771D44" w:rsidRDefault="001C5DE6" w:rsidP="004A076D">
      <w:pPr>
        <w:spacing w:line="360" w:lineRule="auto"/>
        <w:jc w:val="both"/>
        <w:rPr>
          <w:u w:val="single"/>
        </w:rPr>
      </w:pPr>
      <w:r w:rsidRPr="00771D44">
        <w:rPr>
          <w:u w:val="single"/>
        </w:rPr>
        <w:br w:type="page"/>
      </w:r>
    </w:p>
    <w:p w14:paraId="0F58868E" w14:textId="77777777" w:rsidR="001C5DE6" w:rsidRPr="00771D44" w:rsidRDefault="001C5DE6" w:rsidP="004A076D">
      <w:pPr>
        <w:pStyle w:val="Heading2"/>
        <w:spacing w:before="0" w:after="0" w:line="360" w:lineRule="auto"/>
        <w:jc w:val="both"/>
      </w:pPr>
      <w:bookmarkStart w:id="92" w:name="_Toc83375471"/>
      <w:r w:rsidRPr="00771D44">
        <w:lastRenderedPageBreak/>
        <w:t>References</w:t>
      </w:r>
      <w:bookmarkEnd w:id="92"/>
    </w:p>
    <w:p w14:paraId="522EAC48" w14:textId="77777777" w:rsidR="001C5DE6" w:rsidRPr="00771D44" w:rsidRDefault="001C5DE6" w:rsidP="004A076D">
      <w:pPr>
        <w:pStyle w:val="EndNoteBibliography"/>
        <w:spacing w:after="0" w:line="360" w:lineRule="auto"/>
        <w:jc w:val="both"/>
      </w:pPr>
      <w:r w:rsidRPr="00771D44">
        <w:t>1.</w:t>
      </w:r>
      <w:r w:rsidRPr="00771D44">
        <w:tab/>
        <w:t>Saito HE, Harp JR, Fozo EM. Incorporation of exogenous fatty acids protects Enterococcus faecalis from membrane-damaging agents. Appl Environ Microbiol. 2014;80(20):6527-38. doi: 10.1128/AEM.02044-14. PubMed Central PMCID: PMCPMC4178632.</w:t>
      </w:r>
    </w:p>
    <w:p w14:paraId="639436EC" w14:textId="77777777" w:rsidR="001C5DE6" w:rsidRPr="00771D44" w:rsidRDefault="001C5DE6" w:rsidP="004A076D">
      <w:pPr>
        <w:pStyle w:val="EndNoteBibliography"/>
        <w:spacing w:after="0" w:line="360" w:lineRule="auto"/>
        <w:jc w:val="both"/>
      </w:pPr>
      <w:r w:rsidRPr="00771D44">
        <w:t>2.</w:t>
      </w:r>
      <w:r w:rsidRPr="00771D44">
        <w:tab/>
        <w:t>Yao J, Rock CO. Exogenous fatty acid metabolism in bacteria. Biochimie. 2017;141:30-9. doi: https://doi.org/10.1016/j.biochi.2017.06.015.</w:t>
      </w:r>
    </w:p>
    <w:p w14:paraId="480BE3BC" w14:textId="77777777" w:rsidR="001C5DE6" w:rsidRPr="00771D44" w:rsidRDefault="001C5DE6" w:rsidP="004A076D">
      <w:pPr>
        <w:pStyle w:val="EndNoteBibliography"/>
        <w:spacing w:after="0" w:line="360" w:lineRule="auto"/>
        <w:jc w:val="both"/>
      </w:pPr>
      <w:r w:rsidRPr="00771D44">
        <w:t>3.</w:t>
      </w:r>
      <w:r w:rsidRPr="00771D44">
        <w:tab/>
        <w:t>Palmer CN, Axen E, Hughes V, Wolf CR. The repressor protein, Bm3R1, mediates an adaptive response to toxic fatty acids in Bacillus megaterium. J Biol Chem. 1998;273(29):18109-16. Epub 1998/07/11. doi: 10.1074/jbc.273.29.18109. PubMed PMID: 9660768.</w:t>
      </w:r>
    </w:p>
    <w:p w14:paraId="0B2C81A3" w14:textId="77777777" w:rsidR="001C5DE6" w:rsidRPr="00771D44" w:rsidRDefault="001C5DE6" w:rsidP="004A076D">
      <w:pPr>
        <w:pStyle w:val="EndNoteBibliography"/>
        <w:spacing w:after="0" w:line="360" w:lineRule="auto"/>
        <w:jc w:val="both"/>
      </w:pPr>
      <w:r w:rsidRPr="00771D44">
        <w:t>4.</w:t>
      </w:r>
      <w:r w:rsidRPr="00771D44">
        <w:tab/>
        <w:t>Buchanan JF, Fulco AJ. Formation of 9,10-epoxypalmitate and 9,10-dihydroxypalmitate from palmitoleic acid by a soluble system from Bacillus megaterium. Biochem Biophys Res Commun. 1978;85(4):1254-60. Epub 1978/12/29. doi: 10.1016/0006-291x(78)91138-5. PubMed PMID: 105735.</w:t>
      </w:r>
    </w:p>
    <w:p w14:paraId="4575F1A1" w14:textId="77777777" w:rsidR="001C5DE6" w:rsidRPr="00771D44" w:rsidRDefault="001C5DE6" w:rsidP="004A076D">
      <w:pPr>
        <w:pStyle w:val="EndNoteBibliography"/>
        <w:spacing w:after="0" w:line="360" w:lineRule="auto"/>
        <w:jc w:val="both"/>
      </w:pPr>
      <w:r w:rsidRPr="00771D44">
        <w:t>5.</w:t>
      </w:r>
      <w:r w:rsidRPr="00771D44">
        <w:tab/>
        <w:t>Overath P, Pauli G, Schairer HU. Fatty Acid Degradation in Escherichia coli. European Journal of Biochemistry. 1969;7(4):559-74. doi: https://doi.org/10.1111/j.1432-1033.1969.tb19644.x.</w:t>
      </w:r>
    </w:p>
    <w:p w14:paraId="58C375CB" w14:textId="77777777" w:rsidR="001C5DE6" w:rsidRPr="00771D44" w:rsidRDefault="001C5DE6" w:rsidP="004A076D">
      <w:pPr>
        <w:pStyle w:val="EndNoteBibliography"/>
        <w:spacing w:after="0" w:line="360" w:lineRule="auto"/>
        <w:jc w:val="both"/>
      </w:pPr>
      <w:r w:rsidRPr="00771D44">
        <w:t>6.</w:t>
      </w:r>
      <w:r w:rsidRPr="00771D44">
        <w:tab/>
        <w:t>Lu YJ, Rock CO. Transcriptional regulation of fatty acid biosynthesis in Streptococcus pneumoniae. Mol Microbiol. 2006;59(2):551-66. Epub 2006/01/05. doi: 10.1111/j.1365-2958.2005.04951.x. PubMed PMID: 16390449.</w:t>
      </w:r>
    </w:p>
    <w:p w14:paraId="5D8AD173" w14:textId="77777777" w:rsidR="001C5DE6" w:rsidRPr="00771D44" w:rsidRDefault="001C5DE6" w:rsidP="004A076D">
      <w:pPr>
        <w:pStyle w:val="EndNoteBibliography"/>
        <w:spacing w:after="0" w:line="360" w:lineRule="auto"/>
        <w:jc w:val="both"/>
      </w:pPr>
      <w:r w:rsidRPr="00771D44">
        <w:t>7.</w:t>
      </w:r>
      <w:r w:rsidRPr="00771D44">
        <w:tab/>
        <w:t>Parsons JB, Frank MW, Subramanian C, Saenkham P, Rock CO. Metabolic basis for the differential susceptibility of Gram-positive pathogens to fatty acid synthesis inhibitors. Proc Natl Acad Sci USA. 2011;108(37):15378-83. doi: 10.1073/pnas.1109208108. PubMed Central PMCID: PMCPMC3174620.</w:t>
      </w:r>
    </w:p>
    <w:p w14:paraId="3192076A" w14:textId="77777777" w:rsidR="001C5DE6" w:rsidRPr="00771D44" w:rsidRDefault="001C5DE6" w:rsidP="004A076D">
      <w:pPr>
        <w:pStyle w:val="EndNoteBibliography"/>
        <w:spacing w:after="0" w:line="360" w:lineRule="auto"/>
        <w:jc w:val="both"/>
      </w:pPr>
      <w:r w:rsidRPr="00771D44">
        <w:t>8.</w:t>
      </w:r>
      <w:r w:rsidRPr="00771D44">
        <w:tab/>
        <w:t>Zhu L, Zou Q, Cao X, Cronan JE. Enterococcus faecalis Encodes an Atypical Auxiliary Acyl Carrier Protein Required for Efficient Regulation of Fatty Acid Synthesis by Exogenous Fatty Acids. MBio. 2019;10(3). Epub 2019/05/09. doi: 10.1128/mBio.00577-19. PubMed PMID: 31064829; PubMed Central PMCID: PMCPMC6509188.</w:t>
      </w:r>
    </w:p>
    <w:p w14:paraId="4A3330CB" w14:textId="77777777" w:rsidR="001C5DE6" w:rsidRPr="00771D44" w:rsidRDefault="001C5DE6" w:rsidP="004A076D">
      <w:pPr>
        <w:pStyle w:val="EndNoteBibliography"/>
        <w:spacing w:after="0" w:line="360" w:lineRule="auto"/>
        <w:jc w:val="both"/>
      </w:pPr>
      <w:r w:rsidRPr="00771D44">
        <w:lastRenderedPageBreak/>
        <w:t>9.</w:t>
      </w:r>
      <w:r w:rsidRPr="00771D44">
        <w:tab/>
        <w:t>Gullett JM, Cuypers MG, Frank MW, White SW, Rock CO. A fatty acid binding protein of Streptococcuspneumoniae facilitates the acquisition of host polyunsaturated fatty acids. J Biol Chem. 2019. doi: 10.1074/jbc.RA119.010659. PubMed Central PMCID: PMCPMC6827280.</w:t>
      </w:r>
    </w:p>
    <w:p w14:paraId="28E3B9EF" w14:textId="77777777" w:rsidR="001C5DE6" w:rsidRPr="00771D44" w:rsidRDefault="001C5DE6" w:rsidP="004A076D">
      <w:pPr>
        <w:pStyle w:val="EndNoteBibliography"/>
        <w:spacing w:after="0" w:line="360" w:lineRule="auto"/>
        <w:jc w:val="both"/>
      </w:pPr>
      <w:r w:rsidRPr="00771D44">
        <w:t>10.</w:t>
      </w:r>
      <w:r w:rsidRPr="00771D44">
        <w:tab/>
        <w:t>Parsons JB, Broussard TC, Bose JL, Rosch JW, Jackson P, Subramanian C, et al. Identification of a two-component fatty acid kinase responsible for host fatty acid incorporation by Staphylococcus aureus. Proc Natl Acad Sci USA. 2014;111(29):10532-7. doi: 10.1073/pnas.1408797111. PubMed Central PMCID: PMCPMC4115530.</w:t>
      </w:r>
    </w:p>
    <w:p w14:paraId="4360C5AA" w14:textId="77777777" w:rsidR="001C5DE6" w:rsidRPr="00771D44" w:rsidRDefault="001C5DE6" w:rsidP="004A076D">
      <w:pPr>
        <w:pStyle w:val="EndNoteBibliography"/>
        <w:spacing w:after="0" w:line="360" w:lineRule="auto"/>
        <w:jc w:val="both"/>
      </w:pPr>
      <w:r w:rsidRPr="00771D44">
        <w:t>11.</w:t>
      </w:r>
      <w:r w:rsidRPr="00771D44">
        <w:tab/>
        <w:t>Yao J, Rock CO. How bacterial pathogens eat host lipids: implications for the development of fatty acid synthesis therapeutics. J Biol Chem. 2015;290(10):5940-6. Epub 2015/02/05. doi: 10.1074/jbc.R114.636241. PubMed PMID: 25648887; PubMed Central PMCID: PMCPMC4358231.</w:t>
      </w:r>
    </w:p>
    <w:p w14:paraId="728BDB4E" w14:textId="77777777" w:rsidR="001C5DE6" w:rsidRPr="00771D44" w:rsidRDefault="001C5DE6" w:rsidP="004A076D">
      <w:pPr>
        <w:pStyle w:val="EndNoteBibliography"/>
        <w:spacing w:after="0" w:line="360" w:lineRule="auto"/>
        <w:jc w:val="both"/>
      </w:pPr>
      <w:r w:rsidRPr="00771D44">
        <w:t>12.</w:t>
      </w:r>
      <w:r w:rsidRPr="00771D44">
        <w:tab/>
        <w:t>Parsons JB, Frank MW, Eleveld MJ, Schalkwijk J, Broussard TC, de Jonge MI, et al. A thioesterase bypasses the requirement for exogenous fatty acids in the plsX deletion of Streptococcus pneumoniae. Mol Microbiol. 2015;96(1):28-41. doi: 10.1111/mmi.12916. PubMed Central PMCID: PMCPMC4415690.</w:t>
      </w:r>
    </w:p>
    <w:p w14:paraId="7A692349" w14:textId="77777777" w:rsidR="001C5DE6" w:rsidRPr="00771D44" w:rsidRDefault="001C5DE6" w:rsidP="004A076D">
      <w:pPr>
        <w:pStyle w:val="EndNoteBibliography"/>
        <w:spacing w:after="0" w:line="360" w:lineRule="auto"/>
        <w:jc w:val="both"/>
      </w:pPr>
      <w:r w:rsidRPr="00771D44">
        <w:t>13.</w:t>
      </w:r>
      <w:r w:rsidRPr="00771D44">
        <w:tab/>
        <w:t>DeMars Z, Singh VK, Bose JL. Exogenous Fatty Acids Remodel Staphylococcus aureus Lipid Composition through Fatty Acid Kinase. J Bacteriol. 2020;202(14). Epub 2020/05/06. doi: 10.1128/jb.00128-20. PubMed PMID: 32366591; PubMed Central PMCID: PMCPMC7317038.</w:t>
      </w:r>
    </w:p>
    <w:p w14:paraId="2E7BB3B6" w14:textId="77777777" w:rsidR="001C5DE6" w:rsidRPr="00771D44" w:rsidRDefault="001C5DE6" w:rsidP="004A076D">
      <w:pPr>
        <w:pStyle w:val="EndNoteBibliography"/>
        <w:spacing w:after="0" w:line="360" w:lineRule="auto"/>
        <w:jc w:val="both"/>
      </w:pPr>
      <w:r w:rsidRPr="00771D44">
        <w:t>14.</w:t>
      </w:r>
      <w:r w:rsidRPr="00771D44">
        <w:tab/>
        <w:t>Parsons JB, Yao J, Frank MW, Jackson P, Rock CO. Membrane disruption by antimicrobial fatty acids releases low-molecular-weight proteins from Staphylococcus aureus. J Bacteriol. 2012;194(19):5294-304. doi: 10.1128/JB.00743-12. PubMed Central PMCID: PMCPMC3457211.</w:t>
      </w:r>
    </w:p>
    <w:p w14:paraId="5AAA2143" w14:textId="77777777" w:rsidR="001C5DE6" w:rsidRPr="00771D44" w:rsidRDefault="001C5DE6" w:rsidP="004A076D">
      <w:pPr>
        <w:pStyle w:val="EndNoteBibliography"/>
        <w:spacing w:after="0" w:line="360" w:lineRule="auto"/>
        <w:jc w:val="both"/>
      </w:pPr>
      <w:r w:rsidRPr="00771D44">
        <w:t>15.</w:t>
      </w:r>
      <w:r w:rsidRPr="00771D44">
        <w:tab/>
        <w:t>Saito HE, Harp JR, Fozo EM. Enterococcus faecalis Responds to Individual Exogenous Fatty Acids Independently of Their Degree of Saturation or Chain Length. Appl Environ Microbiol. 2018;84(1). doi: 10.1128/AEM.01633-17. PubMed Central PMCID: PMCPMC5734047.</w:t>
      </w:r>
    </w:p>
    <w:p w14:paraId="4BCAE081" w14:textId="77777777" w:rsidR="001C5DE6" w:rsidRPr="00771D44" w:rsidRDefault="001C5DE6" w:rsidP="004A076D">
      <w:pPr>
        <w:pStyle w:val="EndNoteBibliography"/>
        <w:spacing w:after="0" w:line="360" w:lineRule="auto"/>
        <w:jc w:val="both"/>
      </w:pPr>
      <w:r w:rsidRPr="00771D44">
        <w:lastRenderedPageBreak/>
        <w:t>16.</w:t>
      </w:r>
      <w:r w:rsidRPr="00771D44">
        <w:tab/>
        <w:t>Kristich CJ, Chandler JR, Dunny GM. Development of a host-genotype-independent counterselectable marker and a high-frequency conjugative delivery system and their use in genetic analysis of Enterococcus faecalis. Plasmid. 2007;57(2):131-44. doi: 10.1016/j.plasmid.2006.08.003. PubMed Central PMCID: PMCPMC1852458.</w:t>
      </w:r>
    </w:p>
    <w:p w14:paraId="4113948C" w14:textId="77777777" w:rsidR="001C5DE6" w:rsidRPr="00771D44" w:rsidRDefault="001C5DE6" w:rsidP="004A076D">
      <w:pPr>
        <w:pStyle w:val="EndNoteBibliography"/>
        <w:spacing w:after="0" w:line="360" w:lineRule="auto"/>
        <w:jc w:val="both"/>
      </w:pPr>
      <w:r w:rsidRPr="00771D44">
        <w:t>17.</w:t>
      </w:r>
      <w:r w:rsidRPr="00771D44">
        <w:tab/>
        <w:t>Woodall BM, Harp JR, Brewer WT, Tague ED, Campagna SR, Fozo EM. Enterococcus faecalis Readily Adapts Membrane Phospholipid Composition to Environmental and Genetic Perturbation. Front Microbiol. 2021;12:616045. Epub 2021/06/08. doi: 10.3389/fmicb.2021.616045. PubMed PMID: 34093456; PubMed Central PMCID: PMCPMC8177052.</w:t>
      </w:r>
    </w:p>
    <w:p w14:paraId="273696FA" w14:textId="77777777" w:rsidR="001C5DE6" w:rsidRPr="00771D44" w:rsidRDefault="001C5DE6" w:rsidP="004A076D">
      <w:pPr>
        <w:pStyle w:val="EndNoteBibliography"/>
        <w:spacing w:after="0" w:line="360" w:lineRule="auto"/>
        <w:jc w:val="both"/>
      </w:pPr>
      <w:r w:rsidRPr="00771D44">
        <w:t>18.</w:t>
      </w:r>
      <w:r w:rsidRPr="00771D44">
        <w:tab/>
        <w:t>Miller WR, Tran TT, Diaz L, Rios R, Khan A, Reyes J, et al. LiaR-independent pathways to daptomycin resistance in Enterococcus faecalis reveal a multilayer defense against cell envelope antibiotics. Mol Microbiol. 2019;111(3):811-24. doi: 10.1111/mmi.14193. PubMed Central PMCID: PMCPMC6417935.</w:t>
      </w:r>
    </w:p>
    <w:p w14:paraId="744ABFAC" w14:textId="77777777" w:rsidR="001C5DE6" w:rsidRPr="00771D44" w:rsidRDefault="001C5DE6" w:rsidP="004A076D">
      <w:pPr>
        <w:pStyle w:val="EndNoteBibliography"/>
        <w:spacing w:after="0" w:line="360" w:lineRule="auto"/>
        <w:jc w:val="both"/>
      </w:pPr>
      <w:r w:rsidRPr="00771D44">
        <w:t>19.</w:t>
      </w:r>
      <w:r w:rsidRPr="00771D44">
        <w:tab/>
        <w:t>Langner M, Hui S. Effect of free fatty acids on the permeability of 1,2-dimyristoyl-sn-glycero-3-phosphocholine bilayer at the main phase transition. Biochimica et Biophysica Acta (BBA) - Biomembranes. 2000;1463(2):439-47. doi: https://doi.org/10.1016/S0005-2736(99)00236-9.</w:t>
      </w:r>
    </w:p>
    <w:p w14:paraId="72A814EE" w14:textId="77777777" w:rsidR="001C5DE6" w:rsidRPr="00771D44" w:rsidRDefault="001C5DE6" w:rsidP="004A076D">
      <w:pPr>
        <w:pStyle w:val="EndNoteBibliography"/>
        <w:spacing w:after="0" w:line="360" w:lineRule="auto"/>
        <w:jc w:val="both"/>
      </w:pPr>
      <w:r w:rsidRPr="00771D44">
        <w:t>20.</w:t>
      </w:r>
      <w:r w:rsidRPr="00771D44">
        <w:tab/>
        <w:t>Chen SG, Murakami K. Synergistic activation of type III protein kinase C by cis-fatty acid and diacylglycerol. Biochem J. 1992;282 ( Pt 1)(Pt 1):33-9. Epub 1992/02/15. doi: 10.1042/bj2820033. PubMed PMID: 1311559; PubMed Central PMCID: PMCPMC1130886.</w:t>
      </w:r>
    </w:p>
    <w:p w14:paraId="3537DA95" w14:textId="77777777" w:rsidR="001C5DE6" w:rsidRPr="00771D44" w:rsidRDefault="001C5DE6" w:rsidP="004A076D">
      <w:pPr>
        <w:pStyle w:val="EndNoteBibliography"/>
        <w:spacing w:after="0" w:line="360" w:lineRule="auto"/>
        <w:jc w:val="both"/>
      </w:pPr>
      <w:r w:rsidRPr="00771D44">
        <w:t>21.</w:t>
      </w:r>
      <w:r w:rsidRPr="00771D44">
        <w:tab/>
        <w:t>Swarts HG, Van Uem TJ, Hoving S, Fransen JA, De Pont JJ. Effect of free fatty acids and detergents on H,K-ATPase. The steady-state ATP phosphorylation level and the orientation of the enzyme in membrane preparations. Biochim Biophys Acta. 1991;1070(2):283-92. Epub 1991/12/09. doi: 10.1016/0005-2736(91)90068-j. PubMed PMID: 1662535.</w:t>
      </w:r>
    </w:p>
    <w:p w14:paraId="3AC9642A" w14:textId="77777777" w:rsidR="001C5DE6" w:rsidRPr="00771D44" w:rsidRDefault="001C5DE6" w:rsidP="004A076D">
      <w:pPr>
        <w:pStyle w:val="EndNoteBibliography"/>
        <w:spacing w:after="0" w:line="360" w:lineRule="auto"/>
        <w:jc w:val="both"/>
      </w:pPr>
      <w:r w:rsidRPr="00771D44">
        <w:t>22.</w:t>
      </w:r>
      <w:r w:rsidRPr="00771D44">
        <w:tab/>
        <w:t xml:space="preserve">Brewer W, Harrison J, Saito HE, Fozo EM. Induction of Daptomycin Tolerance in Enterococcus faecalis by Fatty Acid Combinations. Appl Environ </w:t>
      </w:r>
      <w:r w:rsidRPr="00771D44">
        <w:lastRenderedPageBreak/>
        <w:t>Microbiol. 2020;86(20). Epub 2020/08/18. doi: 10.1128/aem.01178-20. PubMed PMID: 32801181; PubMed Central PMCID: PMCPMC7531955.</w:t>
      </w:r>
    </w:p>
    <w:p w14:paraId="5B147786" w14:textId="77777777" w:rsidR="001C5DE6" w:rsidRPr="00771D44" w:rsidRDefault="001C5DE6" w:rsidP="004A076D">
      <w:pPr>
        <w:spacing w:line="360" w:lineRule="auto"/>
        <w:jc w:val="both"/>
      </w:pPr>
    </w:p>
    <w:p w14:paraId="3B3A2878" w14:textId="77777777" w:rsidR="001C5DE6" w:rsidRPr="00771D44" w:rsidRDefault="001C5DE6" w:rsidP="004A076D">
      <w:pPr>
        <w:spacing w:line="360" w:lineRule="auto"/>
        <w:jc w:val="both"/>
      </w:pPr>
    </w:p>
    <w:p w14:paraId="412F66CD" w14:textId="77777777" w:rsidR="001C5DE6" w:rsidRPr="00771D44" w:rsidRDefault="001C5DE6" w:rsidP="004A076D">
      <w:pPr>
        <w:spacing w:line="360" w:lineRule="auto"/>
        <w:jc w:val="both"/>
      </w:pPr>
    </w:p>
    <w:p w14:paraId="52878CD4" w14:textId="77777777" w:rsidR="001C5DE6" w:rsidRPr="00771D44" w:rsidRDefault="001C5DE6" w:rsidP="004A076D">
      <w:pPr>
        <w:spacing w:line="360" w:lineRule="auto"/>
        <w:jc w:val="both"/>
      </w:pPr>
    </w:p>
    <w:p w14:paraId="3532905C" w14:textId="77777777" w:rsidR="001C5DE6" w:rsidRPr="00771D44" w:rsidRDefault="001C5DE6" w:rsidP="004A076D">
      <w:pPr>
        <w:spacing w:line="360" w:lineRule="auto"/>
        <w:jc w:val="both"/>
      </w:pPr>
    </w:p>
    <w:p w14:paraId="6FD8F01C" w14:textId="77777777" w:rsidR="001C5DE6" w:rsidRPr="00771D44" w:rsidRDefault="001C5DE6" w:rsidP="004A076D">
      <w:pPr>
        <w:spacing w:line="360" w:lineRule="auto"/>
        <w:jc w:val="both"/>
      </w:pPr>
    </w:p>
    <w:p w14:paraId="70806871" w14:textId="77777777" w:rsidR="001C5DE6" w:rsidRPr="00771D44" w:rsidRDefault="001C5DE6" w:rsidP="004A076D">
      <w:pPr>
        <w:spacing w:line="360" w:lineRule="auto"/>
        <w:jc w:val="both"/>
      </w:pPr>
    </w:p>
    <w:p w14:paraId="0933A413" w14:textId="77777777" w:rsidR="001C5DE6" w:rsidRPr="00771D44" w:rsidRDefault="001C5DE6" w:rsidP="004A076D">
      <w:pPr>
        <w:spacing w:line="360" w:lineRule="auto"/>
        <w:jc w:val="both"/>
      </w:pPr>
    </w:p>
    <w:p w14:paraId="1D2A2B78" w14:textId="77777777" w:rsidR="001C5DE6" w:rsidRPr="00771D44" w:rsidRDefault="001C5DE6" w:rsidP="004A076D">
      <w:pPr>
        <w:spacing w:line="360" w:lineRule="auto"/>
        <w:jc w:val="both"/>
      </w:pPr>
    </w:p>
    <w:p w14:paraId="75D267C4" w14:textId="77777777" w:rsidR="001C5DE6" w:rsidRPr="00771D44" w:rsidRDefault="001C5DE6" w:rsidP="004A076D">
      <w:pPr>
        <w:spacing w:line="360" w:lineRule="auto"/>
        <w:jc w:val="both"/>
      </w:pPr>
    </w:p>
    <w:p w14:paraId="23E3CDDB" w14:textId="77777777" w:rsidR="001C5DE6" w:rsidRPr="00771D44" w:rsidRDefault="001C5DE6" w:rsidP="004A076D">
      <w:pPr>
        <w:pStyle w:val="Heading2"/>
        <w:spacing w:before="0" w:after="0" w:line="360" w:lineRule="auto"/>
        <w:jc w:val="both"/>
      </w:pPr>
      <w:bookmarkStart w:id="93" w:name="_Toc83375472"/>
      <w:r w:rsidRPr="00771D44">
        <w:t>Supplemental Data</w:t>
      </w:r>
      <w:bookmarkEnd w:id="93"/>
    </w:p>
    <w:p w14:paraId="755D0393" w14:textId="77777777" w:rsidR="001C5DE6" w:rsidRPr="00771D44" w:rsidRDefault="001C5DE6" w:rsidP="004A076D">
      <w:pPr>
        <w:spacing w:line="360" w:lineRule="auto"/>
        <w:jc w:val="both"/>
      </w:pPr>
    </w:p>
    <w:p w14:paraId="0C5F2760" w14:textId="77777777" w:rsidR="001C5DE6" w:rsidRPr="00771D44" w:rsidRDefault="001C5DE6" w:rsidP="004A076D">
      <w:pPr>
        <w:spacing w:line="360" w:lineRule="auto"/>
        <w:jc w:val="both"/>
        <w:rPr>
          <w:b/>
          <w:bCs/>
          <w:caps/>
          <w:sz w:val="28"/>
          <w:u w:val="single"/>
        </w:rPr>
      </w:pPr>
      <w:r w:rsidRPr="00771D44">
        <w:rPr>
          <w:u w:val="single"/>
        </w:rPr>
        <w:t>I will need to add the supplemental data here.</w:t>
      </w:r>
      <w:r w:rsidRPr="00771D44">
        <w:rPr>
          <w:u w:val="single"/>
        </w:rPr>
        <w:br w:type="page"/>
      </w:r>
    </w:p>
    <w:p w14:paraId="397642DA" w14:textId="77777777" w:rsidR="001C5DE6" w:rsidRPr="00771D44" w:rsidRDefault="001C5DE6" w:rsidP="004A076D">
      <w:pPr>
        <w:pStyle w:val="Heading1"/>
        <w:spacing w:line="360" w:lineRule="auto"/>
      </w:pPr>
      <w:bookmarkStart w:id="94" w:name="_Toc83375473"/>
      <w:r w:rsidRPr="00771D44">
        <w:rPr>
          <w:caps w:val="0"/>
        </w:rPr>
        <w:lastRenderedPageBreak/>
        <w:t xml:space="preserve">The fatty acid kinase system in </w:t>
      </w:r>
      <w:r w:rsidRPr="00771D44">
        <w:rPr>
          <w:i/>
          <w:iCs/>
          <w:caps w:val="0"/>
        </w:rPr>
        <w:t>Enterococcus faecalis contributes to daptomycin tolerance.</w:t>
      </w:r>
      <w:bookmarkEnd w:id="94"/>
    </w:p>
    <w:p w14:paraId="08EF68C9" w14:textId="77777777" w:rsidR="001C5DE6" w:rsidRPr="00771D44" w:rsidRDefault="001C5DE6" w:rsidP="004A076D">
      <w:pPr>
        <w:spacing w:line="360" w:lineRule="auto"/>
        <w:jc w:val="both"/>
      </w:pPr>
    </w:p>
    <w:p w14:paraId="63939459" w14:textId="77777777" w:rsidR="001C5DE6" w:rsidRPr="00771D44" w:rsidRDefault="001C5DE6" w:rsidP="004A076D">
      <w:pPr>
        <w:spacing w:line="360" w:lineRule="auto"/>
      </w:pPr>
      <w:r w:rsidRPr="00771D44">
        <w:br w:type="page"/>
      </w:r>
    </w:p>
    <w:p w14:paraId="2FAF166A" w14:textId="0ADDC0D8" w:rsidR="001C5DE6" w:rsidRPr="00771D44" w:rsidRDefault="00281083" w:rsidP="004A076D">
      <w:pPr>
        <w:pStyle w:val="Heading2"/>
        <w:spacing w:before="0" w:after="0" w:line="360" w:lineRule="auto"/>
        <w:jc w:val="both"/>
      </w:pPr>
      <w:bookmarkStart w:id="95" w:name="_Toc83375474"/>
      <w:r>
        <w:lastRenderedPageBreak/>
        <w:t>I have not yet added this section</w:t>
      </w:r>
      <w:bookmarkEnd w:id="95"/>
    </w:p>
    <w:p w14:paraId="6AFBB28D" w14:textId="77777777" w:rsidR="001C5DE6" w:rsidRPr="00771D44" w:rsidRDefault="001C5DE6" w:rsidP="004A076D">
      <w:pPr>
        <w:spacing w:line="360" w:lineRule="auto"/>
        <w:jc w:val="both"/>
      </w:pPr>
      <w:r w:rsidRPr="00771D44">
        <w:t>Write here.</w:t>
      </w:r>
    </w:p>
    <w:p w14:paraId="54FDC774" w14:textId="77777777" w:rsidR="001C5DE6" w:rsidRPr="00771D44" w:rsidRDefault="001C5DE6" w:rsidP="004A076D">
      <w:pPr>
        <w:spacing w:line="360" w:lineRule="auto"/>
        <w:rPr>
          <w:b/>
          <w:bCs/>
          <w:caps/>
          <w:sz w:val="28"/>
        </w:rPr>
      </w:pPr>
      <w:r w:rsidRPr="00771D44">
        <w:br w:type="page"/>
      </w:r>
    </w:p>
    <w:p w14:paraId="29BE44EA" w14:textId="77777777" w:rsidR="00281083" w:rsidRDefault="001C5DE6" w:rsidP="004A076D">
      <w:pPr>
        <w:pStyle w:val="Heading1"/>
        <w:spacing w:line="360" w:lineRule="auto"/>
      </w:pPr>
      <w:bookmarkStart w:id="96" w:name="_Toc83375475"/>
      <w:r w:rsidRPr="00771D44">
        <w:lastRenderedPageBreak/>
        <w:t>Conclusion</w:t>
      </w:r>
      <w:bookmarkEnd w:id="96"/>
    </w:p>
    <w:p w14:paraId="6FCFFF92" w14:textId="51F32DF8" w:rsidR="00281083" w:rsidRDefault="00281083" w:rsidP="004A076D">
      <w:pPr>
        <w:pStyle w:val="Heading2"/>
        <w:spacing w:line="360" w:lineRule="auto"/>
        <w:jc w:val="left"/>
      </w:pPr>
      <w:r>
        <w:br w:type="page"/>
      </w:r>
      <w:bookmarkStart w:id="97" w:name="_Toc83375476"/>
      <w:r>
        <w:lastRenderedPageBreak/>
        <w:t>Introduction for conclusion</w:t>
      </w:r>
      <w:bookmarkEnd w:id="97"/>
    </w:p>
    <w:p w14:paraId="2353CE9F" w14:textId="0AF60C2F" w:rsidR="00281083" w:rsidRPr="00281083" w:rsidRDefault="00281083" w:rsidP="004A076D">
      <w:pPr>
        <w:spacing w:line="360" w:lineRule="auto"/>
        <w:rPr>
          <w:u w:val="single"/>
        </w:rPr>
      </w:pPr>
      <w:r>
        <w:rPr>
          <w:u w:val="single"/>
        </w:rPr>
        <w:t>Write here; will need to add final chapter.</w:t>
      </w:r>
    </w:p>
    <w:p w14:paraId="578BF5DF" w14:textId="77777777" w:rsidR="001C5DE6" w:rsidRPr="00281083" w:rsidRDefault="001C5DE6" w:rsidP="004A076D">
      <w:pPr>
        <w:spacing w:after="160" w:line="360" w:lineRule="auto"/>
        <w:rPr>
          <w:b/>
          <w:bCs/>
          <w:caps/>
          <w:sz w:val="28"/>
        </w:rPr>
      </w:pPr>
    </w:p>
    <w:p w14:paraId="14AD2EFC" w14:textId="77777777" w:rsidR="00281083" w:rsidRDefault="00281083" w:rsidP="004A076D">
      <w:pPr>
        <w:spacing w:after="160" w:line="360" w:lineRule="auto"/>
        <w:rPr>
          <w:b/>
          <w:bCs/>
          <w:sz w:val="28"/>
          <w:szCs w:val="28"/>
        </w:rPr>
      </w:pPr>
      <w:bookmarkStart w:id="98" w:name="_Toc289175845"/>
      <w:r>
        <w:rPr>
          <w:b/>
          <w:bCs/>
          <w:sz w:val="28"/>
          <w:szCs w:val="28"/>
        </w:rPr>
        <w:br w:type="page"/>
      </w:r>
    </w:p>
    <w:p w14:paraId="030D91FF" w14:textId="1C3E14B5" w:rsidR="001C5DE6" w:rsidRPr="00771D44" w:rsidRDefault="001C5DE6" w:rsidP="004A076D">
      <w:pPr>
        <w:spacing w:line="360" w:lineRule="auto"/>
        <w:jc w:val="center"/>
        <w:rPr>
          <w:b/>
          <w:bCs/>
          <w:sz w:val="28"/>
          <w:szCs w:val="28"/>
        </w:rPr>
      </w:pPr>
      <w:r w:rsidRPr="00771D44">
        <w:rPr>
          <w:b/>
          <w:bCs/>
          <w:sz w:val="28"/>
          <w:szCs w:val="28"/>
        </w:rPr>
        <w:lastRenderedPageBreak/>
        <w:t>VITA</w:t>
      </w:r>
      <w:bookmarkEnd w:id="98"/>
    </w:p>
    <w:p w14:paraId="3AA695C4" w14:textId="77777777" w:rsidR="001C5DE6" w:rsidRPr="00771D44" w:rsidRDefault="001C5DE6" w:rsidP="004A076D">
      <w:pPr>
        <w:spacing w:line="360" w:lineRule="auto"/>
        <w:jc w:val="both"/>
      </w:pPr>
    </w:p>
    <w:p w14:paraId="23CC478A" w14:textId="77777777" w:rsidR="001C5DE6" w:rsidRPr="00771D44" w:rsidRDefault="001C5DE6" w:rsidP="004A076D">
      <w:pPr>
        <w:spacing w:line="360" w:lineRule="auto"/>
        <w:jc w:val="both"/>
      </w:pPr>
      <w:r w:rsidRPr="00771D44">
        <w:t xml:space="preserve">Rachel D. Johnston was born in Pensacola, Florida. Over the course of her life, she has made a </w:t>
      </w:r>
      <w:proofErr w:type="gramStart"/>
      <w:r w:rsidRPr="00771D44">
        <w:t>slow crawl northwards</w:t>
      </w:r>
      <w:proofErr w:type="gramEnd"/>
      <w:r w:rsidRPr="00771D44">
        <w:t xml:space="preserve"> by attending Troy University to earn her degree, Summa Cum Laude, at Troy University in Troy, Alabama. While at Troy, she learned a lot. She decided she wanted to learn more. She went on to attend the University of Tennessee to do so and earn a PhD. Now she is graduating, and wants to continue learning, but with less in-depth lengthy research on very specific mechanisms. Thus, she is working her way into a career in biosafety where she will be exposed to a broad range of science. Watch out researchers everywhere, Rachel will try to make sure you operate both safely and humanely.</w:t>
      </w:r>
    </w:p>
    <w:p w14:paraId="6EE1409D" w14:textId="77777777" w:rsidR="001C5DE6" w:rsidRPr="00771D44" w:rsidRDefault="001C5DE6" w:rsidP="004A076D">
      <w:pPr>
        <w:spacing w:line="360" w:lineRule="auto"/>
        <w:jc w:val="both"/>
      </w:pPr>
    </w:p>
    <w:p w14:paraId="5278ABD0" w14:textId="77777777" w:rsidR="001C5DE6" w:rsidRPr="00771D44" w:rsidRDefault="001C5DE6" w:rsidP="004A076D">
      <w:pPr>
        <w:spacing w:line="360" w:lineRule="auto"/>
        <w:jc w:val="both"/>
      </w:pPr>
    </w:p>
    <w:p w14:paraId="7A64303D" w14:textId="77777777" w:rsidR="001C5DE6" w:rsidRPr="00771D44" w:rsidRDefault="001C5DE6" w:rsidP="004A076D">
      <w:pPr>
        <w:spacing w:line="360" w:lineRule="auto"/>
        <w:jc w:val="both"/>
      </w:pPr>
    </w:p>
    <w:p w14:paraId="709B80A7" w14:textId="77777777" w:rsidR="008A502E" w:rsidRDefault="008A502E" w:rsidP="004A076D">
      <w:pPr>
        <w:spacing w:line="360" w:lineRule="auto"/>
      </w:pPr>
    </w:p>
    <w:sectPr w:rsidR="008A502E" w:rsidSect="001D4908">
      <w:pgSz w:w="12240" w:h="15840" w:code="1"/>
      <w:pgMar w:top="1440" w:right="1800" w:bottom="1872" w:left="1800" w:header="720" w:footer="1440" w:gutter="0"/>
      <w:pgNumType w:start="1"/>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510A4" w14:textId="77777777" w:rsidR="00387656" w:rsidRDefault="004A076D">
    <w:pPr>
      <w:pStyle w:val="Footer"/>
      <w:jc w:val="right"/>
    </w:pPr>
    <w:r>
      <w:fldChar w:fldCharType="begin"/>
    </w:r>
    <w:r>
      <w:instrText xml:space="preserve"> PAGE   \* MERGEFORMAT </w:instrText>
    </w:r>
    <w:r>
      <w:fldChar w:fldCharType="separate"/>
    </w:r>
    <w:r>
      <w:rPr>
        <w:noProof/>
      </w:rPr>
      <w:t>1</w:t>
    </w:r>
    <w:r>
      <w:rPr>
        <w:noProof/>
      </w:rPr>
      <w:fldChar w:fldCharType="end"/>
    </w:r>
  </w:p>
  <w:p w14:paraId="60FC1FF8" w14:textId="77777777" w:rsidR="008F60C3" w:rsidRDefault="004A076D" w:rsidP="005E54E2"/>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796B"/>
    <w:multiLevelType w:val="multilevel"/>
    <w:tmpl w:val="6EBA3486"/>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506441D"/>
    <w:multiLevelType w:val="multilevel"/>
    <w:tmpl w:val="04090029"/>
    <w:lvl w:ilvl="0">
      <w:start w:val="1"/>
      <w:numFmt w:val="decimal"/>
      <w:suff w:val="space"/>
      <w:lvlText w:val="Chapter %1"/>
      <w:lvlJc w:val="left"/>
      <w:pPr>
        <w:ind w:left="0" w:firstLine="0"/>
      </w:pPr>
      <w:rPr>
        <w:rFonts w:hint="default"/>
        <w:i w:val="0"/>
        <w:iC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8533A2A"/>
    <w:multiLevelType w:val="multilevel"/>
    <w:tmpl w:val="6EBA3486"/>
    <w:styleLink w:val="Style1"/>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3FC40BC5"/>
    <w:multiLevelType w:val="hybridMultilevel"/>
    <w:tmpl w:val="FE1E6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8D0FBE"/>
    <w:multiLevelType w:val="hybridMultilevel"/>
    <w:tmpl w:val="723CFC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D5C72"/>
    <w:multiLevelType w:val="multilevel"/>
    <w:tmpl w:val="2AF4169A"/>
    <w:lvl w:ilvl="0">
      <w:start w:val="1"/>
      <w:numFmt w:val="decimal"/>
      <w:suff w:val="space"/>
      <w:lvlText w:val="Chapter %1:"/>
      <w:lvlJc w:val="left"/>
      <w:pPr>
        <w:ind w:left="0" w:firstLine="0"/>
      </w:pPr>
      <w:rPr>
        <w:rFonts w:hint="default"/>
        <w:i w:val="0"/>
        <w:iC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5BE52EAD"/>
    <w:multiLevelType w:val="multilevel"/>
    <w:tmpl w:val="24704B4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29466D3"/>
    <w:multiLevelType w:val="multilevel"/>
    <w:tmpl w:val="04090029"/>
    <w:lvl w:ilvl="0">
      <w:start w:val="1"/>
      <w:numFmt w:val="decimal"/>
      <w:suff w:val="space"/>
      <w:lvlText w:val="Chapter %1"/>
      <w:lvlJc w:val="left"/>
      <w:pPr>
        <w:ind w:left="0" w:firstLine="0"/>
      </w:pPr>
      <w:rPr>
        <w:rFonts w:hint="default"/>
        <w:i w:val="0"/>
        <w:iC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5C66CE7"/>
    <w:multiLevelType w:val="multilevel"/>
    <w:tmpl w:val="368ACE60"/>
    <w:lvl w:ilvl="0">
      <w:start w:val="1"/>
      <w:numFmt w:val="decimal"/>
      <w:pStyle w:val="Heading1"/>
      <w:suff w:val="space"/>
      <w:lvlText w:val="Chapter %1:"/>
      <w:lvlJc w:val="left"/>
      <w:pPr>
        <w:ind w:left="0" w:firstLine="0"/>
      </w:pPr>
      <w:rPr>
        <w:rFonts w:hint="default"/>
        <w:i w:val="0"/>
        <w:iCs w:val="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7E8E579E"/>
    <w:multiLevelType w:val="hybridMultilevel"/>
    <w:tmpl w:val="51E42D2C"/>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7"/>
  </w:num>
  <w:num w:numId="7">
    <w:abstractNumId w:val="8"/>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C5DE6"/>
    <w:rsid w:val="00046C68"/>
    <w:rsid w:val="00060A64"/>
    <w:rsid w:val="001C5DE6"/>
    <w:rsid w:val="00281083"/>
    <w:rsid w:val="00365F1E"/>
    <w:rsid w:val="004A076D"/>
    <w:rsid w:val="004B2B27"/>
    <w:rsid w:val="00570CA7"/>
    <w:rsid w:val="008140C2"/>
    <w:rsid w:val="008473EE"/>
    <w:rsid w:val="008A502E"/>
    <w:rsid w:val="00C5734E"/>
    <w:rsid w:val="00DB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E00B"/>
  <w15:chartTrackingRefBased/>
  <w15:docId w15:val="{5A74162D-878C-4A2A-89F6-D865598F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E6"/>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1C5DE6"/>
    <w:pPr>
      <w:numPr>
        <w:numId w:val="7"/>
      </w:num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1C5DE6"/>
    <w:pPr>
      <w:keepNext/>
      <w:numPr>
        <w:ilvl w:val="1"/>
        <w:numId w:val="7"/>
      </w:numPr>
      <w:spacing w:before="240" w:after="60"/>
      <w:jc w:val="center"/>
      <w:outlineLvl w:val="1"/>
    </w:pPr>
    <w:rPr>
      <w:b/>
      <w:bCs/>
      <w:iCs/>
      <w:sz w:val="28"/>
      <w:szCs w:val="28"/>
    </w:rPr>
  </w:style>
  <w:style w:type="paragraph" w:styleId="Heading3">
    <w:name w:val="heading 3"/>
    <w:basedOn w:val="Normal"/>
    <w:next w:val="Normal"/>
    <w:link w:val="Heading3Char"/>
    <w:qFormat/>
    <w:rsid w:val="001C5DE6"/>
    <w:pPr>
      <w:keepNext/>
      <w:numPr>
        <w:ilvl w:val="2"/>
        <w:numId w:val="7"/>
      </w:numPr>
      <w:spacing w:before="240" w:after="60"/>
      <w:outlineLvl w:val="2"/>
    </w:pPr>
    <w:rPr>
      <w:b/>
      <w:bCs/>
      <w:i/>
      <w:szCs w:val="26"/>
    </w:rPr>
  </w:style>
  <w:style w:type="paragraph" w:styleId="Heading4">
    <w:name w:val="heading 4"/>
    <w:basedOn w:val="Normal"/>
    <w:next w:val="Normal"/>
    <w:link w:val="Heading4Char"/>
    <w:semiHidden/>
    <w:unhideWhenUsed/>
    <w:qFormat/>
    <w:rsid w:val="001C5DE6"/>
    <w:pPr>
      <w:keepNext/>
      <w:keepLines/>
      <w:numPr>
        <w:ilvl w:val="3"/>
        <w:numId w:val="7"/>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1C5DE6"/>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1C5DE6"/>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1C5DE6"/>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1C5DE6"/>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C5DE6"/>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1C5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DE6"/>
  </w:style>
  <w:style w:type="character" w:customStyle="1" w:styleId="Heading1Char">
    <w:name w:val="Heading 1 Char"/>
    <w:link w:val="Heading1"/>
    <w:rsid w:val="001C5DE6"/>
    <w:rPr>
      <w:rFonts w:ascii="Arial" w:eastAsia="Times New Roman" w:hAnsi="Arial" w:cs="Arial"/>
      <w:b/>
      <w:bCs/>
      <w:caps/>
      <w:sz w:val="28"/>
      <w:szCs w:val="24"/>
    </w:rPr>
  </w:style>
  <w:style w:type="character" w:customStyle="1" w:styleId="Heading2Char">
    <w:name w:val="Heading 2 Char"/>
    <w:basedOn w:val="DefaultParagraphFont"/>
    <w:link w:val="Heading2"/>
    <w:rsid w:val="001C5DE6"/>
    <w:rPr>
      <w:rFonts w:ascii="Arial" w:eastAsia="Times New Roman" w:hAnsi="Arial" w:cs="Arial"/>
      <w:b/>
      <w:bCs/>
      <w:iCs/>
      <w:sz w:val="28"/>
      <w:szCs w:val="28"/>
    </w:rPr>
  </w:style>
  <w:style w:type="character" w:customStyle="1" w:styleId="Heading3Char">
    <w:name w:val="Heading 3 Char"/>
    <w:link w:val="Heading3"/>
    <w:rsid w:val="001C5DE6"/>
    <w:rPr>
      <w:rFonts w:ascii="Arial" w:eastAsia="Times New Roman" w:hAnsi="Arial" w:cs="Arial"/>
      <w:b/>
      <w:bCs/>
      <w:i/>
      <w:sz w:val="24"/>
      <w:szCs w:val="26"/>
    </w:rPr>
  </w:style>
  <w:style w:type="character" w:customStyle="1" w:styleId="Heading4Char">
    <w:name w:val="Heading 4 Char"/>
    <w:basedOn w:val="DefaultParagraphFont"/>
    <w:link w:val="Heading4"/>
    <w:semiHidden/>
    <w:rsid w:val="001C5DE6"/>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1C5DE6"/>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1C5DE6"/>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1C5DE6"/>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1C5DE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C5DE6"/>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rsid w:val="001C5DE6"/>
    <w:pPr>
      <w:tabs>
        <w:tab w:val="center" w:pos="4320"/>
        <w:tab w:val="right" w:pos="8640"/>
      </w:tabs>
    </w:pPr>
  </w:style>
  <w:style w:type="character" w:customStyle="1" w:styleId="FooterChar">
    <w:name w:val="Footer Char"/>
    <w:link w:val="Footer"/>
    <w:uiPriority w:val="99"/>
    <w:rsid w:val="001C5DE6"/>
    <w:rPr>
      <w:rFonts w:ascii="Arial" w:eastAsia="Times New Roman" w:hAnsi="Arial" w:cs="Arial"/>
      <w:sz w:val="24"/>
      <w:szCs w:val="24"/>
    </w:rPr>
  </w:style>
  <w:style w:type="paragraph" w:styleId="Header">
    <w:name w:val="header"/>
    <w:basedOn w:val="Normal"/>
    <w:link w:val="HeaderChar"/>
    <w:rsid w:val="001C5DE6"/>
    <w:pPr>
      <w:tabs>
        <w:tab w:val="center" w:pos="4320"/>
        <w:tab w:val="right" w:pos="8640"/>
      </w:tabs>
    </w:pPr>
  </w:style>
  <w:style w:type="character" w:customStyle="1" w:styleId="HeaderChar">
    <w:name w:val="Header Char"/>
    <w:basedOn w:val="DefaultParagraphFont"/>
    <w:link w:val="Header"/>
    <w:rsid w:val="001C5DE6"/>
    <w:rPr>
      <w:rFonts w:ascii="Arial" w:eastAsia="Times New Roman" w:hAnsi="Arial" w:cs="Arial"/>
      <w:sz w:val="24"/>
      <w:szCs w:val="24"/>
    </w:rPr>
  </w:style>
  <w:style w:type="paragraph" w:customStyle="1" w:styleId="ETDTitle">
    <w:name w:val="ETD Title"/>
    <w:basedOn w:val="Normal"/>
    <w:qFormat/>
    <w:rsid w:val="001C5DE6"/>
    <w:pPr>
      <w:jc w:val="center"/>
    </w:pPr>
    <w:rPr>
      <w:b/>
      <w:lang w:val="en-CA"/>
    </w:rPr>
  </w:style>
  <w:style w:type="character" w:customStyle="1" w:styleId="SYSHYPERTEXT">
    <w:name w:val="SYS_HYPERTEXT"/>
    <w:rsid w:val="001C5DE6"/>
    <w:rPr>
      <w:noProof/>
      <w:color w:val="0000FF"/>
      <w:u w:val="single"/>
    </w:rPr>
  </w:style>
  <w:style w:type="character" w:customStyle="1" w:styleId="TitleChar">
    <w:name w:val="Title Char"/>
    <w:link w:val="Title"/>
    <w:rsid w:val="001C5DE6"/>
    <w:rPr>
      <w:rFonts w:ascii="Arial" w:hAnsi="Arial" w:cs="Arial"/>
      <w:b/>
      <w:sz w:val="28"/>
      <w:szCs w:val="24"/>
      <w:lang w:val="en-CA"/>
    </w:rPr>
  </w:style>
  <w:style w:type="paragraph" w:styleId="Title">
    <w:name w:val="Title"/>
    <w:basedOn w:val="ETDTitle"/>
    <w:link w:val="TitleChar"/>
    <w:qFormat/>
    <w:rsid w:val="001C5DE6"/>
    <w:rPr>
      <w:rFonts w:eastAsiaTheme="minorHAnsi"/>
      <w:sz w:val="28"/>
    </w:rPr>
  </w:style>
  <w:style w:type="character" w:customStyle="1" w:styleId="TitleChar1">
    <w:name w:val="Title Char1"/>
    <w:basedOn w:val="DefaultParagraphFont"/>
    <w:uiPriority w:val="10"/>
    <w:rsid w:val="001C5DE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C5DE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link w:val="CaptionChar"/>
    <w:qFormat/>
    <w:rsid w:val="001C5DE6"/>
    <w:pPr>
      <w:keepNext/>
      <w:spacing w:before="120" w:after="120"/>
    </w:pPr>
    <w:rPr>
      <w:b/>
      <w:bCs/>
    </w:rPr>
  </w:style>
  <w:style w:type="paragraph" w:styleId="TableofFigures">
    <w:name w:val="table of figures"/>
    <w:basedOn w:val="Normal"/>
    <w:next w:val="Normal"/>
    <w:uiPriority w:val="99"/>
    <w:rsid w:val="001C5DE6"/>
    <w:pPr>
      <w:ind w:left="480" w:hanging="480"/>
    </w:pPr>
  </w:style>
  <w:style w:type="character" w:styleId="Hyperlink">
    <w:name w:val="Hyperlink"/>
    <w:uiPriority w:val="99"/>
    <w:rsid w:val="001C5DE6"/>
    <w:rPr>
      <w:color w:val="0000FF"/>
      <w:u w:val="single"/>
    </w:rPr>
  </w:style>
  <w:style w:type="paragraph" w:styleId="TOC1">
    <w:name w:val="toc 1"/>
    <w:basedOn w:val="Normal"/>
    <w:next w:val="Normal"/>
    <w:autoRedefine/>
    <w:uiPriority w:val="39"/>
    <w:rsid w:val="001C5DE6"/>
  </w:style>
  <w:style w:type="paragraph" w:styleId="TOC2">
    <w:name w:val="toc 2"/>
    <w:basedOn w:val="Normal"/>
    <w:next w:val="Normal"/>
    <w:autoRedefine/>
    <w:uiPriority w:val="39"/>
    <w:rsid w:val="001C5DE6"/>
    <w:pPr>
      <w:ind w:left="240"/>
    </w:pPr>
  </w:style>
  <w:style w:type="paragraph" w:styleId="TOC3">
    <w:name w:val="toc 3"/>
    <w:basedOn w:val="Normal"/>
    <w:next w:val="Normal"/>
    <w:autoRedefine/>
    <w:uiPriority w:val="39"/>
    <w:rsid w:val="001C5DE6"/>
    <w:pPr>
      <w:ind w:left="480"/>
    </w:pPr>
  </w:style>
  <w:style w:type="paragraph" w:styleId="TOC4">
    <w:name w:val="toc 4"/>
    <w:basedOn w:val="Normal"/>
    <w:next w:val="Normal"/>
    <w:autoRedefine/>
    <w:semiHidden/>
    <w:rsid w:val="001C5DE6"/>
    <w:pPr>
      <w:ind w:left="720"/>
    </w:pPr>
  </w:style>
  <w:style w:type="paragraph" w:styleId="TOC5">
    <w:name w:val="toc 5"/>
    <w:basedOn w:val="Normal"/>
    <w:next w:val="Normal"/>
    <w:autoRedefine/>
    <w:semiHidden/>
    <w:rsid w:val="001C5DE6"/>
    <w:pPr>
      <w:ind w:left="960"/>
    </w:pPr>
  </w:style>
  <w:style w:type="paragraph" w:styleId="TOC6">
    <w:name w:val="toc 6"/>
    <w:basedOn w:val="Normal"/>
    <w:next w:val="Normal"/>
    <w:autoRedefine/>
    <w:semiHidden/>
    <w:rsid w:val="001C5DE6"/>
    <w:pPr>
      <w:ind w:left="1200"/>
    </w:pPr>
  </w:style>
  <w:style w:type="paragraph" w:styleId="TOC7">
    <w:name w:val="toc 7"/>
    <w:basedOn w:val="Normal"/>
    <w:next w:val="Normal"/>
    <w:autoRedefine/>
    <w:semiHidden/>
    <w:rsid w:val="001C5DE6"/>
    <w:pPr>
      <w:ind w:left="1440"/>
    </w:pPr>
  </w:style>
  <w:style w:type="paragraph" w:styleId="TOC8">
    <w:name w:val="toc 8"/>
    <w:basedOn w:val="Normal"/>
    <w:next w:val="Normal"/>
    <w:autoRedefine/>
    <w:semiHidden/>
    <w:rsid w:val="001C5DE6"/>
    <w:pPr>
      <w:ind w:left="1680"/>
    </w:pPr>
  </w:style>
  <w:style w:type="paragraph" w:styleId="TOC9">
    <w:name w:val="toc 9"/>
    <w:basedOn w:val="Normal"/>
    <w:next w:val="Normal"/>
    <w:autoRedefine/>
    <w:semiHidden/>
    <w:rsid w:val="001C5DE6"/>
    <w:pPr>
      <w:ind w:left="1920"/>
    </w:pPr>
  </w:style>
  <w:style w:type="table" w:styleId="TableGrid">
    <w:name w:val="Table Grid"/>
    <w:basedOn w:val="TableNormal"/>
    <w:uiPriority w:val="39"/>
    <w:rsid w:val="001C5DE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5DE6"/>
    <w:rPr>
      <w:sz w:val="16"/>
      <w:szCs w:val="16"/>
    </w:rPr>
  </w:style>
  <w:style w:type="paragraph" w:styleId="CommentText">
    <w:name w:val="annotation text"/>
    <w:basedOn w:val="Normal"/>
    <w:link w:val="CommentTextChar"/>
    <w:uiPriority w:val="99"/>
    <w:unhideWhenUsed/>
    <w:rsid w:val="001C5DE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C5DE6"/>
    <w:rPr>
      <w:sz w:val="20"/>
      <w:szCs w:val="20"/>
    </w:rPr>
  </w:style>
  <w:style w:type="numbering" w:customStyle="1" w:styleId="Style1">
    <w:name w:val="Style1"/>
    <w:uiPriority w:val="99"/>
    <w:rsid w:val="001C5DE6"/>
    <w:pPr>
      <w:numPr>
        <w:numId w:val="4"/>
      </w:numPr>
    </w:pPr>
  </w:style>
  <w:style w:type="numbering" w:customStyle="1" w:styleId="NoList1">
    <w:name w:val="No List1"/>
    <w:next w:val="NoList"/>
    <w:uiPriority w:val="99"/>
    <w:semiHidden/>
    <w:unhideWhenUsed/>
    <w:rsid w:val="001C5DE6"/>
  </w:style>
  <w:style w:type="paragraph" w:styleId="BalloonText">
    <w:name w:val="Balloon Text"/>
    <w:basedOn w:val="Normal"/>
    <w:link w:val="BalloonTextChar"/>
    <w:uiPriority w:val="99"/>
    <w:semiHidden/>
    <w:unhideWhenUsed/>
    <w:rsid w:val="001C5DE6"/>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1C5DE6"/>
    <w:rPr>
      <w:rFonts w:ascii="Segoe UI" w:eastAsia="Calibri" w:hAnsi="Segoe UI" w:cs="Segoe UI"/>
      <w:sz w:val="18"/>
      <w:szCs w:val="18"/>
    </w:rPr>
  </w:style>
  <w:style w:type="table" w:customStyle="1" w:styleId="TableGrid1">
    <w:name w:val="Table Grid1"/>
    <w:basedOn w:val="TableNormal"/>
    <w:next w:val="TableGrid"/>
    <w:uiPriority w:val="39"/>
    <w:rsid w:val="001C5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C5DE6"/>
  </w:style>
  <w:style w:type="paragraph" w:customStyle="1" w:styleId="EndNoteBibliographyTitle">
    <w:name w:val="EndNote Bibliography Title"/>
    <w:basedOn w:val="Normal"/>
    <w:link w:val="EndNoteBibliographyTitleChar"/>
    <w:rsid w:val="001C5DE6"/>
    <w:pPr>
      <w:spacing w:line="259" w:lineRule="auto"/>
      <w:jc w:val="center"/>
    </w:pPr>
    <w:rPr>
      <w:rFonts w:eastAsia="Calibri"/>
      <w:noProof/>
      <w:szCs w:val="22"/>
    </w:rPr>
  </w:style>
  <w:style w:type="character" w:customStyle="1" w:styleId="EndNoteBibliographyTitleChar">
    <w:name w:val="EndNote Bibliography Title Char"/>
    <w:basedOn w:val="DefaultParagraphFont"/>
    <w:link w:val="EndNoteBibliographyTitle"/>
    <w:rsid w:val="001C5DE6"/>
    <w:rPr>
      <w:rFonts w:ascii="Arial" w:eastAsia="Calibri" w:hAnsi="Arial" w:cs="Arial"/>
      <w:noProof/>
      <w:sz w:val="24"/>
    </w:rPr>
  </w:style>
  <w:style w:type="paragraph" w:customStyle="1" w:styleId="EndNoteBibliography">
    <w:name w:val="EndNote Bibliography"/>
    <w:basedOn w:val="Normal"/>
    <w:link w:val="EndNoteBibliographyChar"/>
    <w:rsid w:val="001C5DE6"/>
    <w:pPr>
      <w:spacing w:after="160"/>
    </w:pPr>
    <w:rPr>
      <w:rFonts w:eastAsia="Calibri"/>
      <w:noProof/>
      <w:szCs w:val="22"/>
    </w:rPr>
  </w:style>
  <w:style w:type="character" w:customStyle="1" w:styleId="EndNoteBibliographyChar">
    <w:name w:val="EndNote Bibliography Char"/>
    <w:basedOn w:val="DefaultParagraphFont"/>
    <w:link w:val="EndNoteBibliography"/>
    <w:rsid w:val="001C5DE6"/>
    <w:rPr>
      <w:rFonts w:ascii="Arial" w:eastAsia="Calibri" w:hAnsi="Arial" w:cs="Arial"/>
      <w:noProof/>
      <w:sz w:val="24"/>
    </w:rPr>
  </w:style>
  <w:style w:type="paragraph" w:styleId="CommentSubject">
    <w:name w:val="annotation subject"/>
    <w:basedOn w:val="CommentText"/>
    <w:next w:val="CommentText"/>
    <w:link w:val="CommentSubjectChar"/>
    <w:uiPriority w:val="99"/>
    <w:semiHidden/>
    <w:unhideWhenUsed/>
    <w:rsid w:val="001C5DE6"/>
    <w:rPr>
      <w:b/>
      <w:bCs/>
    </w:rPr>
  </w:style>
  <w:style w:type="character" w:customStyle="1" w:styleId="CommentSubjectChar">
    <w:name w:val="Comment Subject Char"/>
    <w:basedOn w:val="CommentTextChar"/>
    <w:link w:val="CommentSubject"/>
    <w:uiPriority w:val="99"/>
    <w:semiHidden/>
    <w:rsid w:val="001C5DE6"/>
    <w:rPr>
      <w:b/>
      <w:bCs/>
      <w:sz w:val="20"/>
      <w:szCs w:val="20"/>
    </w:rPr>
  </w:style>
  <w:style w:type="paragraph" w:customStyle="1" w:styleId="Table">
    <w:name w:val="Table"/>
    <w:basedOn w:val="Caption"/>
    <w:link w:val="TableChar"/>
    <w:qFormat/>
    <w:rsid w:val="001C5DE6"/>
  </w:style>
  <w:style w:type="paragraph" w:styleId="ListParagraph">
    <w:name w:val="List Paragraph"/>
    <w:basedOn w:val="Normal"/>
    <w:uiPriority w:val="34"/>
    <w:qFormat/>
    <w:rsid w:val="001C5DE6"/>
    <w:pPr>
      <w:spacing w:after="160" w:line="259" w:lineRule="auto"/>
      <w:ind w:left="720"/>
      <w:contextualSpacing/>
    </w:pPr>
    <w:rPr>
      <w:rFonts w:asciiTheme="minorHAnsi" w:eastAsiaTheme="minorHAnsi" w:hAnsiTheme="minorHAnsi" w:cstheme="minorBidi"/>
      <w:sz w:val="22"/>
      <w:szCs w:val="22"/>
    </w:rPr>
  </w:style>
  <w:style w:type="character" w:customStyle="1" w:styleId="CaptionChar">
    <w:name w:val="Caption Char"/>
    <w:basedOn w:val="DefaultParagraphFont"/>
    <w:link w:val="Caption"/>
    <w:rsid w:val="001C5DE6"/>
    <w:rPr>
      <w:rFonts w:ascii="Arial" w:eastAsia="Times New Roman" w:hAnsi="Arial" w:cs="Arial"/>
      <w:b/>
      <w:bCs/>
      <w:sz w:val="24"/>
      <w:szCs w:val="24"/>
    </w:rPr>
  </w:style>
  <w:style w:type="character" w:customStyle="1" w:styleId="TableChar">
    <w:name w:val="Table Char"/>
    <w:basedOn w:val="CaptionChar"/>
    <w:link w:val="Table"/>
    <w:rsid w:val="001C5DE6"/>
    <w:rPr>
      <w:rFonts w:ascii="Arial" w:eastAsia="Times New Roman" w:hAnsi="Arial" w:cs="Arial"/>
      <w:b/>
      <w:bCs/>
      <w:sz w:val="24"/>
      <w:szCs w:val="24"/>
    </w:rPr>
  </w:style>
  <w:style w:type="character" w:styleId="UnresolvedMention">
    <w:name w:val="Unresolved Mention"/>
    <w:basedOn w:val="DefaultParagraphFont"/>
    <w:uiPriority w:val="99"/>
    <w:semiHidden/>
    <w:unhideWhenUsed/>
    <w:rsid w:val="001C5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tiff"/><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tyles" Target="styles.xml"/><Relationship Id="rId16" Type="http://schemas.openxmlformats.org/officeDocument/2006/relationships/image" Target="media/image11.tiff"/><Relationship Id="rId20" Type="http://schemas.openxmlformats.org/officeDocument/2006/relationships/image" Target="media/image15.tiff"/><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theme" Target="theme/theme1.xml"/><Relationship Id="rId5" Type="http://schemas.openxmlformats.org/officeDocument/2006/relationships/footer" Target="footer1.xml"/><Relationship Id="rId15" Type="http://schemas.openxmlformats.org/officeDocument/2006/relationships/image" Target="media/image10.tiff"/><Relationship Id="rId23" Type="http://schemas.openxmlformats.org/officeDocument/2006/relationships/fontTable" Target="fontTable.xml"/><Relationship Id="rId10" Type="http://schemas.openxmlformats.org/officeDocument/2006/relationships/image" Target="media/image5.tiff"/><Relationship Id="rId19" Type="http://schemas.openxmlformats.org/officeDocument/2006/relationships/image" Target="media/image14.tiff"/><Relationship Id="rId4" Type="http://schemas.openxmlformats.org/officeDocument/2006/relationships/webSettings" Target="webSetting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125</Pages>
  <Words>26177</Words>
  <Characters>149215</Characters>
  <Application>Microsoft Office Word</Application>
  <DocSecurity>0</DocSecurity>
  <Lines>1243</Lines>
  <Paragraphs>350</Paragraphs>
  <ScaleCrop>false</ScaleCrop>
  <Company/>
  <LinksUpToDate>false</LinksUpToDate>
  <CharactersWithSpaces>175042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Johnston, Rachel Dianne</dc:creator>
  <cp:keywords/>
  <dc:description/>
  <cp:lastModifiedBy>Johnston, Rachel Dianne</cp:lastModifiedBy>
  <cp:revision>7</cp:revision>
  <dcterms:created xsi:type="dcterms:W3CDTF">2021-09-24T15:24:00Z</dcterms:created>
  <dcterms:modified xsi:type="dcterms:W3CDTF">2021-09-24T15:31:00Z</dcterms:modified>
</cp:coreProperties>
</file>